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2EF" w:rsidRPr="001F7113" w:rsidRDefault="00C1748D" w:rsidP="00B45F65">
      <w:r>
        <w:t>October 1</w:t>
      </w:r>
      <w:r w:rsidR="00876BC2">
        <w:t>8</w:t>
      </w:r>
      <w:r w:rsidR="0063182C" w:rsidRPr="001F7113">
        <w:t xml:space="preserve">, </w:t>
      </w:r>
      <w:r w:rsidR="000A52EF" w:rsidRPr="001F7113">
        <w:t>201</w:t>
      </w:r>
      <w:r>
        <w:t>2</w:t>
      </w:r>
      <w:r w:rsidR="002B402E">
        <w:t xml:space="preserve"> </w:t>
      </w:r>
    </w:p>
    <w:p w:rsidR="000A52EF" w:rsidRPr="001F7113" w:rsidRDefault="000A52EF" w:rsidP="00B45F65"/>
    <w:p w:rsidR="00970B22" w:rsidRPr="001F7113" w:rsidRDefault="000A52EF" w:rsidP="00B45F65">
      <w:pPr>
        <w:tabs>
          <w:tab w:val="left" w:pos="2700"/>
        </w:tabs>
        <w:ind w:left="2700" w:hanging="2700"/>
      </w:pPr>
      <w:r w:rsidRPr="001F7113">
        <w:t xml:space="preserve">MEMORANDUM FOR: </w:t>
      </w:r>
      <w:r w:rsidRPr="001F7113">
        <w:tab/>
      </w:r>
      <w:r w:rsidR="00876BC2">
        <w:tab/>
      </w:r>
      <w:r w:rsidRPr="001F7113">
        <w:t>REVIEWER</w:t>
      </w:r>
      <w:r w:rsidR="00B87D45" w:rsidRPr="001F7113">
        <w:t xml:space="preserve"> </w:t>
      </w:r>
      <w:r w:rsidRPr="001F7113">
        <w:t>of 1220-</w:t>
      </w:r>
      <w:r w:rsidR="0063182C" w:rsidRPr="001F7113">
        <w:t>0164</w:t>
      </w:r>
    </w:p>
    <w:p w:rsidR="008B4A83" w:rsidRPr="001F7113" w:rsidRDefault="00970B22" w:rsidP="00B45F65">
      <w:pPr>
        <w:tabs>
          <w:tab w:val="left" w:pos="2700"/>
        </w:tabs>
        <w:ind w:left="2700" w:hanging="2700"/>
      </w:pPr>
      <w:r w:rsidRPr="001F7113">
        <w:tab/>
      </w:r>
      <w:r w:rsidR="00B87D45" w:rsidRPr="001F7113">
        <w:t xml:space="preserve"> </w:t>
      </w:r>
    </w:p>
    <w:p w:rsidR="000A52EF" w:rsidRPr="001F7113" w:rsidRDefault="000A52EF" w:rsidP="00B45F65"/>
    <w:p w:rsidR="00E64184" w:rsidRPr="001F7113" w:rsidRDefault="00EC5059" w:rsidP="00B45F65">
      <w:r w:rsidRPr="001F7113">
        <w:t>FROM:</w:t>
      </w:r>
      <w:r w:rsidRPr="001F7113">
        <w:tab/>
      </w:r>
      <w:r w:rsidRPr="001F7113">
        <w:tab/>
      </w:r>
      <w:r w:rsidRPr="001F7113">
        <w:tab/>
      </w:r>
      <w:hyperlink r:id="rId8" w:tooltip="Hilery Simpson" w:history="1">
        <w:r w:rsidR="00E64184" w:rsidRPr="001F7113">
          <w:t>Hilery Simpson</w:t>
        </w:r>
      </w:hyperlink>
    </w:p>
    <w:p w:rsidR="00E64184" w:rsidRPr="001F7113" w:rsidRDefault="00270C69" w:rsidP="00B45F65">
      <w:pPr>
        <w:ind w:left="2880"/>
      </w:pPr>
      <w:r w:rsidRPr="001F7113">
        <w:t xml:space="preserve">Chief, </w:t>
      </w:r>
      <w:r w:rsidR="00E64184" w:rsidRPr="001F7113">
        <w:t xml:space="preserve">Division of Compensation Data Analysis and Planning </w:t>
      </w:r>
    </w:p>
    <w:p w:rsidR="00621A32" w:rsidRPr="001F7113" w:rsidRDefault="00970B22" w:rsidP="00B45F65">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ab/>
      </w:r>
      <w:r w:rsidRPr="001F7113">
        <w:rPr>
          <w:rFonts w:ascii="Times New Roman" w:hAnsi="Times New Roman"/>
          <w:szCs w:val="24"/>
        </w:rPr>
        <w:tab/>
      </w:r>
      <w:r w:rsidRPr="001F7113">
        <w:rPr>
          <w:rFonts w:ascii="Times New Roman" w:hAnsi="Times New Roman"/>
          <w:szCs w:val="24"/>
        </w:rPr>
        <w:tab/>
      </w:r>
      <w:r w:rsidR="00E84F34" w:rsidRPr="001F7113">
        <w:rPr>
          <w:rFonts w:ascii="Times New Roman" w:hAnsi="Times New Roman"/>
          <w:szCs w:val="24"/>
        </w:rPr>
        <w:tab/>
      </w:r>
      <w:r w:rsidRPr="001F7113">
        <w:rPr>
          <w:rFonts w:ascii="Times New Roman" w:hAnsi="Times New Roman"/>
          <w:szCs w:val="24"/>
        </w:rPr>
        <w:t>Office of Compensation and Working Conditions</w:t>
      </w:r>
    </w:p>
    <w:p w:rsidR="00621A32" w:rsidRPr="001F7113" w:rsidRDefault="00970B22" w:rsidP="00B45F65">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ab/>
      </w:r>
      <w:r w:rsidRPr="001F7113">
        <w:rPr>
          <w:rFonts w:ascii="Times New Roman" w:hAnsi="Times New Roman"/>
          <w:szCs w:val="24"/>
        </w:rPr>
        <w:tab/>
      </w:r>
      <w:r w:rsidRPr="001F7113">
        <w:rPr>
          <w:rFonts w:ascii="Times New Roman" w:hAnsi="Times New Roman"/>
          <w:szCs w:val="24"/>
        </w:rPr>
        <w:tab/>
      </w:r>
      <w:r w:rsidR="00270C69" w:rsidRPr="001F7113">
        <w:rPr>
          <w:rFonts w:ascii="Times New Roman" w:hAnsi="Times New Roman"/>
          <w:szCs w:val="24"/>
        </w:rPr>
        <w:t xml:space="preserve"> </w:t>
      </w:r>
      <w:r w:rsidR="00E84F34" w:rsidRPr="001F7113">
        <w:rPr>
          <w:rFonts w:ascii="Times New Roman" w:hAnsi="Times New Roman"/>
          <w:szCs w:val="24"/>
        </w:rPr>
        <w:t xml:space="preserve"> </w:t>
      </w:r>
      <w:r w:rsidR="00270C69" w:rsidRPr="001F7113">
        <w:rPr>
          <w:rFonts w:ascii="Times New Roman" w:hAnsi="Times New Roman"/>
          <w:szCs w:val="24"/>
        </w:rPr>
        <w:t xml:space="preserve"> </w:t>
      </w:r>
      <w:r w:rsidRPr="001F7113">
        <w:rPr>
          <w:rFonts w:ascii="Times New Roman" w:hAnsi="Times New Roman"/>
          <w:szCs w:val="24"/>
        </w:rPr>
        <w:t>Bureau of Labor Statistics</w:t>
      </w:r>
    </w:p>
    <w:p w:rsidR="00621A32" w:rsidRPr="001F7113" w:rsidRDefault="00621A32" w:rsidP="00B45F65">
      <w:pPr>
        <w:pStyle w:val="memorandumheading"/>
        <w:tabs>
          <w:tab w:val="left" w:pos="2700"/>
        </w:tabs>
        <w:spacing w:after="0" w:line="240" w:lineRule="auto"/>
        <w:ind w:left="2700" w:hanging="2700"/>
        <w:rPr>
          <w:rFonts w:ascii="Times New Roman" w:hAnsi="Times New Roman"/>
          <w:szCs w:val="24"/>
        </w:rPr>
      </w:pPr>
    </w:p>
    <w:p w:rsidR="00621A32" w:rsidRPr="001F7113" w:rsidRDefault="000A52EF" w:rsidP="00B45F65">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SUBJECT:</w:t>
      </w:r>
      <w:r w:rsidRPr="001F7113">
        <w:rPr>
          <w:rFonts w:ascii="Times New Roman" w:hAnsi="Times New Roman"/>
          <w:szCs w:val="24"/>
        </w:rPr>
        <w:tab/>
      </w:r>
      <w:r w:rsidR="00EC5059" w:rsidRPr="001F7113">
        <w:rPr>
          <w:rFonts w:ascii="Times New Roman" w:hAnsi="Times New Roman"/>
          <w:szCs w:val="24"/>
        </w:rPr>
        <w:tab/>
      </w:r>
      <w:r w:rsidR="00EC5059" w:rsidRPr="001F7113">
        <w:rPr>
          <w:rFonts w:ascii="Times New Roman" w:hAnsi="Times New Roman"/>
          <w:szCs w:val="24"/>
        </w:rPr>
        <w:tab/>
      </w:r>
      <w:r w:rsidR="00270C69" w:rsidRPr="001F7113">
        <w:rPr>
          <w:rFonts w:ascii="Times New Roman" w:hAnsi="Times New Roman"/>
          <w:szCs w:val="24"/>
        </w:rPr>
        <w:t xml:space="preserve">  </w:t>
      </w:r>
      <w:r w:rsidR="00876BC2">
        <w:rPr>
          <w:rFonts w:ascii="Times New Roman" w:hAnsi="Times New Roman"/>
          <w:szCs w:val="24"/>
        </w:rPr>
        <w:tab/>
      </w:r>
      <w:r w:rsidR="00E64184" w:rsidRPr="001F7113">
        <w:rPr>
          <w:rFonts w:ascii="Times New Roman" w:hAnsi="Times New Roman"/>
          <w:szCs w:val="24"/>
        </w:rPr>
        <w:t>Non</w:t>
      </w:r>
      <w:r w:rsidR="00DA2835">
        <w:rPr>
          <w:rFonts w:ascii="Times New Roman" w:hAnsi="Times New Roman"/>
          <w:szCs w:val="24"/>
        </w:rPr>
        <w:t>-</w:t>
      </w:r>
      <w:r w:rsidR="00E64184" w:rsidRPr="001F7113">
        <w:rPr>
          <w:rFonts w:ascii="Times New Roman" w:hAnsi="Times New Roman"/>
          <w:szCs w:val="24"/>
        </w:rPr>
        <w:t xml:space="preserve">substantive Change Request </w:t>
      </w:r>
      <w:r w:rsidRPr="001F7113">
        <w:rPr>
          <w:rFonts w:ascii="Times New Roman" w:hAnsi="Times New Roman"/>
          <w:szCs w:val="24"/>
        </w:rPr>
        <w:t xml:space="preserve">for </w:t>
      </w:r>
      <w:r w:rsidR="0063182C" w:rsidRPr="001F7113">
        <w:rPr>
          <w:rFonts w:ascii="Times New Roman" w:hAnsi="Times New Roman"/>
          <w:szCs w:val="24"/>
        </w:rPr>
        <w:t>the</w:t>
      </w:r>
      <w:r w:rsidR="00270C69" w:rsidRPr="001F7113">
        <w:rPr>
          <w:rFonts w:ascii="Times New Roman" w:hAnsi="Times New Roman"/>
          <w:szCs w:val="24"/>
        </w:rPr>
        <w:br/>
      </w:r>
      <w:r w:rsidR="0063182C" w:rsidRPr="001F7113">
        <w:rPr>
          <w:rFonts w:ascii="Times New Roman" w:hAnsi="Times New Roman"/>
          <w:szCs w:val="24"/>
        </w:rPr>
        <w:t xml:space="preserve"> </w:t>
      </w:r>
      <w:r w:rsidR="00270C69" w:rsidRPr="001F7113">
        <w:rPr>
          <w:rFonts w:ascii="Times New Roman" w:hAnsi="Times New Roman"/>
          <w:szCs w:val="24"/>
        </w:rPr>
        <w:t xml:space="preserve"> </w:t>
      </w:r>
      <w:r w:rsidR="00876BC2">
        <w:rPr>
          <w:rFonts w:ascii="Times New Roman" w:hAnsi="Times New Roman"/>
          <w:szCs w:val="24"/>
        </w:rPr>
        <w:tab/>
      </w:r>
      <w:r w:rsidR="0063182C" w:rsidRPr="001F7113">
        <w:rPr>
          <w:rFonts w:ascii="Times New Roman" w:hAnsi="Times New Roman"/>
          <w:szCs w:val="24"/>
        </w:rPr>
        <w:t xml:space="preserve">National Compensation Survey (NCS) </w:t>
      </w:r>
    </w:p>
    <w:p w:rsidR="000A52EF" w:rsidRPr="001F7113" w:rsidRDefault="000A52EF" w:rsidP="00B45F65"/>
    <w:p w:rsidR="00C662F0" w:rsidRDefault="00E64184" w:rsidP="00B45F65">
      <w:r w:rsidRPr="001F7113">
        <w:t>C</w:t>
      </w:r>
      <w:r w:rsidR="000A52EF" w:rsidRPr="001F7113">
        <w:t xml:space="preserve">learance is </w:t>
      </w:r>
      <w:r w:rsidRPr="001F7113">
        <w:t xml:space="preserve">being </w:t>
      </w:r>
      <w:r w:rsidR="000A52EF" w:rsidRPr="001F7113">
        <w:t xml:space="preserve">sought for </w:t>
      </w:r>
      <w:r w:rsidR="00C662F0">
        <w:t xml:space="preserve">the </w:t>
      </w:r>
      <w:r w:rsidR="000A52EF" w:rsidRPr="001F7113">
        <w:t xml:space="preserve">Bureau of Labor Statistics’ (BLS) </w:t>
      </w:r>
      <w:r w:rsidR="0063182C" w:rsidRPr="001F7113">
        <w:t>National Compensation Survey (NCS)</w:t>
      </w:r>
      <w:r w:rsidR="000A52EF" w:rsidRPr="001F7113">
        <w:t xml:space="preserve"> program </w:t>
      </w:r>
      <w:r w:rsidR="00C1748D">
        <w:t>for</w:t>
      </w:r>
      <w:r w:rsidR="003F5E2C" w:rsidRPr="001F7113">
        <w:t xml:space="preserve"> </w:t>
      </w:r>
      <w:r w:rsidR="00AD6D56">
        <w:t>NCS</w:t>
      </w:r>
      <w:r w:rsidRPr="001F7113">
        <w:t xml:space="preserve"> </w:t>
      </w:r>
      <w:r w:rsidR="00BE4458">
        <w:t xml:space="preserve">feasibility testing </w:t>
      </w:r>
      <w:r w:rsidR="008034E6">
        <w:t>for</w:t>
      </w:r>
      <w:r w:rsidR="00BE4458">
        <w:t xml:space="preserve"> additional occupational characteristics</w:t>
      </w:r>
      <w:r w:rsidR="00AD6D56">
        <w:t xml:space="preserve"> in cooperation with the Social Security Administration</w:t>
      </w:r>
      <w:r w:rsidR="008034E6">
        <w:t xml:space="preserve"> (SSA)</w:t>
      </w:r>
      <w:r w:rsidR="00DB292F">
        <w:t>.  Information on this upcoming test was included</w:t>
      </w:r>
      <w:r w:rsidR="00BE4458">
        <w:t xml:space="preserve"> in </w:t>
      </w:r>
      <w:r w:rsidR="00DB292F">
        <w:t xml:space="preserve">Part A, Section 12 of </w:t>
      </w:r>
      <w:r w:rsidR="00BE4458">
        <w:t xml:space="preserve">the most </w:t>
      </w:r>
      <w:r w:rsidRPr="001F7113">
        <w:t>recent OMB</w:t>
      </w:r>
      <w:r w:rsidR="003F5E2C" w:rsidRPr="001F7113">
        <w:t xml:space="preserve"> Clearance</w:t>
      </w:r>
      <w:r w:rsidRPr="001F7113">
        <w:t xml:space="preserve"> which was approved on </w:t>
      </w:r>
      <w:r w:rsidR="00BE4458">
        <w:t>May 1, 2012.</w:t>
      </w:r>
      <w:r w:rsidR="00C662F0">
        <w:t xml:space="preserve">  This request covers the first phase of testing and details the plans for future testing.  Updated procedures for subsequent tests will be sent to OMB for review and approval prior to testing.</w:t>
      </w:r>
    </w:p>
    <w:p w:rsidR="00C1748D" w:rsidRPr="001F7113" w:rsidRDefault="00C1748D" w:rsidP="00B45F65"/>
    <w:p w:rsidR="00C662F0" w:rsidRDefault="002A5A45" w:rsidP="00B45F65">
      <w:r>
        <w:t>The NCS program</w:t>
      </w:r>
      <w:r w:rsidR="008034E6">
        <w:t>,</w:t>
      </w:r>
      <w:r>
        <w:t xml:space="preserve"> working with Social Security Administration</w:t>
      </w:r>
      <w:r w:rsidR="008034E6">
        <w:t>,</w:t>
      </w:r>
      <w:r>
        <w:t xml:space="preserve"> </w:t>
      </w:r>
      <w:r w:rsidR="00544A6A">
        <w:t>plans to</w:t>
      </w:r>
      <w:r>
        <w:t xml:space="preserve"> do feasibility testing on three types of data elements – Specific Vocational Preparation, Physical Demands, and Environmental Conditions</w:t>
      </w:r>
      <w:r w:rsidR="00E563D3">
        <w:t xml:space="preserve"> in FY 2013</w:t>
      </w:r>
      <w:r>
        <w:t xml:space="preserve">. </w:t>
      </w:r>
      <w:r w:rsidR="003E08DC">
        <w:t xml:space="preserve"> NCS has estimated that 988 private industry and </w:t>
      </w:r>
      <w:r w:rsidR="00074E7F">
        <w:t>1</w:t>
      </w:r>
      <w:r w:rsidR="003E08DC">
        <w:t>51 government establishments</w:t>
      </w:r>
      <w:r w:rsidR="008034E6">
        <w:t xml:space="preserve"> (1139 </w:t>
      </w:r>
      <w:r w:rsidR="00CA1488">
        <w:t>establishments’</w:t>
      </w:r>
      <w:r w:rsidR="001170B6">
        <w:t xml:space="preserve"> </w:t>
      </w:r>
      <w:r w:rsidR="008034E6">
        <w:t>total) are</w:t>
      </w:r>
      <w:r w:rsidR="003E08DC">
        <w:t xml:space="preserve"> </w:t>
      </w:r>
      <w:r w:rsidR="00AD6D56">
        <w:t xml:space="preserve">available for </w:t>
      </w:r>
      <w:r w:rsidR="008034E6">
        <w:t>this test</w:t>
      </w:r>
      <w:r w:rsidR="00AD6D56">
        <w:t xml:space="preserve"> in our current OMB Clearance</w:t>
      </w:r>
      <w:r w:rsidR="008034E6">
        <w:t>.  This will</w:t>
      </w:r>
      <w:r w:rsidR="00AD6D56">
        <w:t xml:space="preserve"> cover our FY 2013 testing requirements</w:t>
      </w:r>
      <w:r w:rsidR="008034E6">
        <w:t xml:space="preserve">.  </w:t>
      </w:r>
      <w:r w:rsidR="006B2B6C">
        <w:t>No additional burden hours are being requested.</w:t>
      </w:r>
      <w:r w:rsidR="00CA289B">
        <w:t xml:space="preserve">  </w:t>
      </w:r>
      <w:r w:rsidR="00C662F0">
        <w:t>The first phase of testing is planned for November to December 2012.  After learning from phase 1 testing, the second phase of testing is planned for January to March of 2013, followed by a third phase from April to July of 2013.</w:t>
      </w:r>
    </w:p>
    <w:p w:rsidR="00C662F0" w:rsidRDefault="00C662F0" w:rsidP="00B45F65"/>
    <w:p w:rsidR="00C662F0" w:rsidRDefault="00C662F0" w:rsidP="00B45F65">
      <w:r>
        <w:t>Updated procedures for subsequent tests will be sent to OMB for review and approval</w:t>
      </w:r>
      <w:r w:rsidR="00CA289B">
        <w:t xml:space="preserve"> as developed</w:t>
      </w:r>
      <w:r>
        <w:t xml:space="preserve"> prior to testing.</w:t>
      </w:r>
      <w:r w:rsidR="00CA289B">
        <w:t xml:space="preserve">  Plans call to use the same data elements and </w:t>
      </w:r>
      <w:r w:rsidR="00CA1488">
        <w:t>measurements for all phases of testing.  Changes to collection materials, aides, and methods use in data collection are expected between testing phases, and other procedural changes may occur to add better methods for collection.</w:t>
      </w:r>
    </w:p>
    <w:p w:rsidR="00544A6A" w:rsidRDefault="00544A6A" w:rsidP="00B45F65"/>
    <w:p w:rsidR="002A5A45" w:rsidRPr="00544A6A" w:rsidRDefault="00544A6A" w:rsidP="00B45F65">
      <w:pPr>
        <w:rPr>
          <w:b/>
        </w:rPr>
      </w:pPr>
      <w:r w:rsidRPr="00544A6A">
        <w:rPr>
          <w:b/>
        </w:rPr>
        <w:t>Testing Plan Overview</w:t>
      </w:r>
      <w:r w:rsidR="002A5A45" w:rsidRPr="00544A6A">
        <w:rPr>
          <w:b/>
        </w:rPr>
        <w:t xml:space="preserve">   </w:t>
      </w:r>
    </w:p>
    <w:p w:rsidR="00611376" w:rsidRPr="001F7113" w:rsidRDefault="00611376" w:rsidP="00B45F65"/>
    <w:p w:rsidR="00544A6A" w:rsidRPr="0051248B" w:rsidRDefault="00544A6A" w:rsidP="00B45F65">
      <w:pPr>
        <w:rPr>
          <w:b/>
          <w:color w:val="000000" w:themeColor="text1"/>
        </w:rPr>
      </w:pPr>
      <w:r w:rsidRPr="0051248B">
        <w:rPr>
          <w:b/>
          <w:color w:val="000000" w:themeColor="text1"/>
        </w:rPr>
        <w:t xml:space="preserve">Section I – </w:t>
      </w:r>
      <w:r w:rsidR="00E563D3">
        <w:rPr>
          <w:b/>
          <w:color w:val="000000" w:themeColor="text1"/>
        </w:rPr>
        <w:t xml:space="preserve">Initial </w:t>
      </w:r>
      <w:r w:rsidR="00B124B9">
        <w:rPr>
          <w:b/>
          <w:color w:val="000000" w:themeColor="text1"/>
        </w:rPr>
        <w:t xml:space="preserve">work on </w:t>
      </w:r>
      <w:r w:rsidR="00E563D3">
        <w:rPr>
          <w:b/>
          <w:color w:val="000000" w:themeColor="text1"/>
        </w:rPr>
        <w:t>feasibility</w:t>
      </w:r>
      <w:r w:rsidR="00B124B9">
        <w:rPr>
          <w:b/>
          <w:color w:val="000000" w:themeColor="text1"/>
        </w:rPr>
        <w:t xml:space="preserve"> </w:t>
      </w:r>
      <w:r w:rsidR="00E563D3">
        <w:rPr>
          <w:b/>
          <w:color w:val="000000" w:themeColor="text1"/>
        </w:rPr>
        <w:t>test</w:t>
      </w:r>
      <w:r w:rsidR="00B124B9">
        <w:rPr>
          <w:b/>
          <w:color w:val="000000" w:themeColor="text1"/>
        </w:rPr>
        <w:t>ing</w:t>
      </w:r>
    </w:p>
    <w:p w:rsidR="00544A6A" w:rsidRPr="0051248B" w:rsidRDefault="00544A6A" w:rsidP="00B45F65">
      <w:pPr>
        <w:rPr>
          <w:color w:val="000000" w:themeColor="text1"/>
        </w:rPr>
      </w:pPr>
    </w:p>
    <w:p w:rsidR="001170B6" w:rsidRDefault="00E563D3" w:rsidP="00B45F65">
      <w:pPr>
        <w:rPr>
          <w:color w:val="000000" w:themeColor="text1"/>
        </w:rPr>
      </w:pPr>
      <w:r>
        <w:rPr>
          <w:color w:val="000000" w:themeColor="text1"/>
        </w:rPr>
        <w:t>T</w:t>
      </w:r>
      <w:r w:rsidR="00544A6A" w:rsidRPr="0051248B">
        <w:rPr>
          <w:color w:val="000000" w:themeColor="text1"/>
        </w:rPr>
        <w:t>he BLS will work in conjunction with the Social Security Administration to design, develop, and carry out a series of tests to assess the feasibility of using the National Compensation Survey (NCS) platform as a means to accurately and reliably capture data that are relevant to the SSA's disability program purposes.  To ensure that the data the BLS collects will serve the SSA's disability program purposes, these tests will include</w:t>
      </w:r>
      <w:r w:rsidR="00DB292F">
        <w:rPr>
          <w:color w:val="000000" w:themeColor="text1"/>
        </w:rPr>
        <w:t>:</w:t>
      </w:r>
    </w:p>
    <w:p w:rsidR="00E563D3" w:rsidRPr="0051248B" w:rsidRDefault="00544A6A" w:rsidP="00B45F65">
      <w:pPr>
        <w:rPr>
          <w:color w:val="000000" w:themeColor="text1"/>
        </w:rPr>
      </w:pPr>
      <w:r w:rsidRPr="0051248B">
        <w:rPr>
          <w:color w:val="000000" w:themeColor="text1"/>
        </w:rPr>
        <w:t xml:space="preserve"> </w:t>
      </w:r>
    </w:p>
    <w:p w:rsidR="00544A6A" w:rsidRPr="0051248B" w:rsidRDefault="00544A6A" w:rsidP="00B45F65">
      <w:pPr>
        <w:pStyle w:val="ListParagraph"/>
        <w:numPr>
          <w:ilvl w:val="0"/>
          <w:numId w:val="4"/>
        </w:numPr>
        <w:spacing w:after="0" w:line="240" w:lineRule="auto"/>
        <w:ind w:left="360"/>
        <w:rPr>
          <w:rFonts w:ascii="Times New Roman" w:hAnsi="Times New Roman" w:cs="Times New Roman"/>
          <w:color w:val="000000" w:themeColor="text1"/>
          <w:sz w:val="24"/>
          <w:szCs w:val="24"/>
        </w:rPr>
      </w:pPr>
      <w:r w:rsidRPr="0051248B">
        <w:rPr>
          <w:rFonts w:ascii="Times New Roman" w:hAnsi="Times New Roman" w:cs="Times New Roman"/>
          <w:color w:val="000000" w:themeColor="text1"/>
          <w:sz w:val="24"/>
          <w:szCs w:val="24"/>
        </w:rPr>
        <w:lastRenderedPageBreak/>
        <w:t>An indicator of "time to proficiency," defined as the amount of time required by the typical worker to learn the techniques, acquire the information, and develop the facility needed for average job performance, comparable to the Specific Vocational Preparation (SVP) used in the Dictionary of Occupational Titles (DOT).</w:t>
      </w:r>
    </w:p>
    <w:p w:rsidR="00544A6A" w:rsidRPr="0051248B" w:rsidRDefault="00544A6A" w:rsidP="00B45F65">
      <w:pPr>
        <w:pStyle w:val="ListParagraph"/>
        <w:numPr>
          <w:ilvl w:val="0"/>
          <w:numId w:val="4"/>
        </w:numPr>
        <w:spacing w:after="0" w:line="240" w:lineRule="auto"/>
        <w:ind w:left="360"/>
        <w:rPr>
          <w:rFonts w:ascii="Times New Roman" w:hAnsi="Times New Roman" w:cs="Times New Roman"/>
          <w:color w:val="000000" w:themeColor="text1"/>
          <w:sz w:val="24"/>
          <w:szCs w:val="24"/>
        </w:rPr>
      </w:pPr>
      <w:r w:rsidRPr="0051248B">
        <w:rPr>
          <w:rFonts w:ascii="Times New Roman" w:hAnsi="Times New Roman" w:cs="Times New Roman"/>
          <w:color w:val="000000" w:themeColor="text1"/>
          <w:sz w:val="24"/>
          <w:szCs w:val="24"/>
        </w:rPr>
        <w:t>Physical Demand (PD) characteristics/factors of occupations measured in such a way to support SSA disability determination needs, comparable to measures in Physical Demands of the Selected Characteristics of Occupations (SCO).</w:t>
      </w:r>
    </w:p>
    <w:p w:rsidR="00544A6A" w:rsidRPr="0051248B" w:rsidRDefault="00544A6A" w:rsidP="00B45F65">
      <w:pPr>
        <w:pStyle w:val="ListParagraph"/>
        <w:numPr>
          <w:ilvl w:val="0"/>
          <w:numId w:val="4"/>
        </w:numPr>
        <w:spacing w:after="0" w:line="240" w:lineRule="auto"/>
        <w:ind w:left="360"/>
        <w:rPr>
          <w:rFonts w:ascii="Times New Roman" w:hAnsi="Times New Roman" w:cs="Times New Roman"/>
          <w:color w:val="000000" w:themeColor="text1"/>
          <w:sz w:val="24"/>
          <w:szCs w:val="24"/>
        </w:rPr>
      </w:pPr>
      <w:r w:rsidRPr="0051248B">
        <w:rPr>
          <w:rFonts w:ascii="Times New Roman" w:hAnsi="Times New Roman" w:cs="Times New Roman"/>
          <w:color w:val="000000" w:themeColor="text1"/>
          <w:sz w:val="24"/>
          <w:szCs w:val="24"/>
        </w:rPr>
        <w:t>Environmental conditions (e.g., high risk due to extreme temperatures) that replicate as closely as possible those that the SSA currently uses Environmental Conditions of the SCO, or specific revisions or additions to these factors.</w:t>
      </w:r>
    </w:p>
    <w:p w:rsidR="00544A6A" w:rsidRPr="0051248B" w:rsidRDefault="00544A6A" w:rsidP="00B45F65">
      <w:pPr>
        <w:rPr>
          <w:color w:val="000000" w:themeColor="text1"/>
        </w:rPr>
      </w:pPr>
    </w:p>
    <w:p w:rsidR="00544A6A" w:rsidRPr="0051248B" w:rsidRDefault="00544A6A" w:rsidP="00B45F65">
      <w:pPr>
        <w:rPr>
          <w:color w:val="000000" w:themeColor="text1"/>
        </w:rPr>
      </w:pPr>
      <w:r w:rsidRPr="0051248B">
        <w:rPr>
          <w:color w:val="000000" w:themeColor="text1"/>
        </w:rPr>
        <w:t>In FY 2013, the BLS will collect data from a set of establishments and State and local government units that are within the scope of the NCS to meet SSA needs in terms of the type of data elements collected, the measures associated with these elements, and the range and level of detail of occupations identified and classified. The data collected during the tests will include SSA-specific data elements and selected NCS data elements. Depending on the results of the FY 2013 test</w:t>
      </w:r>
      <w:r w:rsidR="00E563D3">
        <w:rPr>
          <w:color w:val="000000" w:themeColor="text1"/>
        </w:rPr>
        <w:t>s,</w:t>
      </w:r>
      <w:r w:rsidRPr="0051248B">
        <w:rPr>
          <w:color w:val="000000" w:themeColor="text1"/>
        </w:rPr>
        <w:t xml:space="preserve"> the BLS and the SSA will determine whether additional testing is needed in the subsequent fiscal year.</w:t>
      </w:r>
    </w:p>
    <w:p w:rsidR="00544A6A" w:rsidRPr="0051248B" w:rsidRDefault="00544A6A" w:rsidP="00B45F65">
      <w:pPr>
        <w:rPr>
          <w:color w:val="000000" w:themeColor="text1"/>
        </w:rPr>
      </w:pPr>
    </w:p>
    <w:p w:rsidR="00544A6A" w:rsidRPr="0051248B" w:rsidRDefault="00544A6A" w:rsidP="00B45F65">
      <w:pPr>
        <w:rPr>
          <w:b/>
          <w:color w:val="000000" w:themeColor="text1"/>
        </w:rPr>
      </w:pPr>
      <w:r w:rsidRPr="0051248B">
        <w:rPr>
          <w:b/>
          <w:color w:val="000000" w:themeColor="text1"/>
        </w:rPr>
        <w:t>Section II – Phase 1 Testing:  Initial Proof of Concept Testing</w:t>
      </w:r>
    </w:p>
    <w:p w:rsidR="00544A6A" w:rsidRPr="0051248B" w:rsidRDefault="00544A6A" w:rsidP="00B45F65">
      <w:pPr>
        <w:rPr>
          <w:color w:val="000000" w:themeColor="text1"/>
        </w:rPr>
      </w:pPr>
    </w:p>
    <w:p w:rsidR="00544A6A" w:rsidRPr="0051248B" w:rsidRDefault="00544A6A" w:rsidP="00B45F65">
      <w:pPr>
        <w:rPr>
          <w:color w:val="000000" w:themeColor="text1"/>
        </w:rPr>
      </w:pPr>
      <w:r w:rsidRPr="0051248B">
        <w:rPr>
          <w:color w:val="000000" w:themeColor="text1"/>
        </w:rPr>
        <w:t xml:space="preserve">The primary goal of this phase of testing will be to ensure that the BLS field economists know how to describe the survey and ask respondents for information regarding the new data elements. In addition, the BLS will create and test an initial set of data collection protocols and a preliminary set of data collection aides for the data elements needed by SSA.  During this phase of testing, BLS plans to begin learning about the methods for computing estimates, analyzing the collected data, and validating future estimates.  </w:t>
      </w:r>
    </w:p>
    <w:p w:rsidR="00544A6A" w:rsidRPr="0051248B" w:rsidRDefault="00544A6A" w:rsidP="00B45F65">
      <w:pPr>
        <w:rPr>
          <w:color w:val="000000" w:themeColor="text1"/>
        </w:rPr>
      </w:pPr>
    </w:p>
    <w:p w:rsidR="00544A6A" w:rsidRDefault="00544A6A" w:rsidP="00B45F65">
      <w:pPr>
        <w:tabs>
          <w:tab w:val="left" w:pos="360"/>
        </w:tabs>
        <w:ind w:left="360"/>
        <w:rPr>
          <w:color w:val="000000" w:themeColor="text1"/>
        </w:rPr>
      </w:pPr>
      <w:r w:rsidRPr="0051248B">
        <w:rPr>
          <w:color w:val="000000" w:themeColor="text1"/>
          <w:u w:val="single"/>
        </w:rPr>
        <w:t>Establishment Identification:</w:t>
      </w:r>
      <w:r w:rsidRPr="0051248B">
        <w:rPr>
          <w:color w:val="000000" w:themeColor="text1"/>
        </w:rPr>
        <w:t xml:space="preserve">  The BLS Quarterly Census of Employment and Wages (QCEW) serves as the sampling frame for the current NCS survey and will serve as the frame of establishments for this pilot test. The specific establishments to be contacted will be identified from a list of frame establishments in the Washington, D.C. geographic region</w:t>
      </w:r>
      <w:r w:rsidR="001170B6">
        <w:rPr>
          <w:color w:val="000000" w:themeColor="text1"/>
        </w:rPr>
        <w:t xml:space="preserve"> as defined by OMB </w:t>
      </w:r>
      <w:r w:rsidRPr="0051248B">
        <w:rPr>
          <w:color w:val="000000" w:themeColor="text1"/>
        </w:rPr>
        <w:t>and will exclude all establishments currently active in any NCS sample</w:t>
      </w:r>
      <w:r w:rsidR="00B124B9">
        <w:rPr>
          <w:color w:val="000000" w:themeColor="text1"/>
        </w:rPr>
        <w:t>.</w:t>
      </w:r>
      <w:r w:rsidRPr="0051248B">
        <w:rPr>
          <w:color w:val="000000" w:themeColor="text1"/>
        </w:rPr>
        <w:t xml:space="preserve"> </w:t>
      </w:r>
    </w:p>
    <w:p w:rsidR="00B124B9" w:rsidRPr="0051248B" w:rsidRDefault="00B124B9" w:rsidP="00B45F65">
      <w:pPr>
        <w:tabs>
          <w:tab w:val="left" w:pos="360"/>
        </w:tabs>
        <w:ind w:left="360"/>
        <w:rPr>
          <w:color w:val="000000" w:themeColor="text1"/>
        </w:rPr>
      </w:pPr>
    </w:p>
    <w:p w:rsidR="00544A6A" w:rsidRPr="0051248B" w:rsidRDefault="00544A6A" w:rsidP="00B45F65">
      <w:pPr>
        <w:tabs>
          <w:tab w:val="left" w:pos="360"/>
        </w:tabs>
        <w:ind w:left="360"/>
        <w:rPr>
          <w:color w:val="000000" w:themeColor="text1"/>
        </w:rPr>
      </w:pPr>
      <w:r w:rsidRPr="0051248B">
        <w:rPr>
          <w:color w:val="000000" w:themeColor="text1"/>
          <w:u w:val="single"/>
        </w:rPr>
        <w:t>Test Size/Geographic Areas/Industry Coverage:</w:t>
      </w:r>
      <w:r w:rsidRPr="0051248B">
        <w:rPr>
          <w:color w:val="000000" w:themeColor="text1"/>
        </w:rPr>
        <w:t xml:space="preserve">  The size for this test will be 25 – 30 establishments in the Washington, D.C. geographic region. The BLS plans to include as broad mix of industries in the test establishments as possible, but will not be able to include all industries in this phase of testing due to the small test size.</w:t>
      </w:r>
    </w:p>
    <w:p w:rsidR="00941B0A" w:rsidRDefault="00941B0A" w:rsidP="00B45F65">
      <w:pPr>
        <w:tabs>
          <w:tab w:val="left" w:pos="360"/>
        </w:tabs>
        <w:ind w:left="360"/>
        <w:rPr>
          <w:color w:val="000000" w:themeColor="text1"/>
        </w:rPr>
      </w:pPr>
    </w:p>
    <w:p w:rsidR="00941B0A" w:rsidRDefault="00941B0A" w:rsidP="00B45F65">
      <w:pPr>
        <w:tabs>
          <w:tab w:val="left" w:pos="360"/>
        </w:tabs>
        <w:ind w:left="360"/>
        <w:rPr>
          <w:color w:val="000000" w:themeColor="text1"/>
          <w:u w:val="single"/>
        </w:rPr>
      </w:pPr>
      <w:r w:rsidRPr="002005A8">
        <w:rPr>
          <w:color w:val="000000" w:themeColor="text1"/>
          <w:u w:val="single"/>
        </w:rPr>
        <w:t>Data Elements</w:t>
      </w:r>
      <w:r w:rsidRPr="002005A8">
        <w:rPr>
          <w:color w:val="000000" w:themeColor="text1"/>
        </w:rPr>
        <w:t xml:space="preserve">:  </w:t>
      </w:r>
      <w:r>
        <w:rPr>
          <w:color w:val="000000" w:themeColor="text1"/>
        </w:rPr>
        <w:t>The field economists will collect a</w:t>
      </w:r>
      <w:r w:rsidRPr="002005A8">
        <w:rPr>
          <w:color w:val="000000" w:themeColor="text1"/>
        </w:rPr>
        <w:t>ll data elements in Appendix A., plus basic occupational information for each job identified by the respondent.</w:t>
      </w:r>
    </w:p>
    <w:p w:rsidR="00544A6A" w:rsidRPr="0051248B" w:rsidRDefault="00544A6A" w:rsidP="00B45F65">
      <w:pPr>
        <w:tabs>
          <w:tab w:val="left" w:pos="360"/>
        </w:tabs>
        <w:ind w:left="360"/>
        <w:rPr>
          <w:color w:val="000000" w:themeColor="text1"/>
        </w:rPr>
      </w:pPr>
    </w:p>
    <w:p w:rsidR="00544A6A" w:rsidRDefault="00544A6A" w:rsidP="00B45F65">
      <w:pPr>
        <w:tabs>
          <w:tab w:val="left" w:pos="360"/>
        </w:tabs>
        <w:ind w:left="360"/>
        <w:rPr>
          <w:color w:val="000000" w:themeColor="text1"/>
        </w:rPr>
      </w:pPr>
      <w:r w:rsidRPr="0051248B">
        <w:rPr>
          <w:color w:val="000000" w:themeColor="text1"/>
          <w:u w:val="single"/>
        </w:rPr>
        <w:t>Procedures Development:</w:t>
      </w:r>
      <w:r w:rsidRPr="0051248B">
        <w:rPr>
          <w:color w:val="000000" w:themeColor="text1"/>
        </w:rPr>
        <w:t xml:space="preserve">  The BLS will develop the Phase 1 collection procedures using input from SSA, the Dictionary of Occupational Titles, data gathered through environmental scanning, and standard BLS collection approaches.  The procedures will be documented in written materials that will be provided to the testers, SSA, and others as appropriate.  Before </w:t>
      </w:r>
      <w:r w:rsidRPr="0051248B">
        <w:rPr>
          <w:color w:val="000000" w:themeColor="text1"/>
        </w:rPr>
        <w:lastRenderedPageBreak/>
        <w:t>use in testing, the procedures will be reviewed carefully by the BLS Cognitive Research Lab to ensure that the processes and terminology are appropriate for establishment data collection efforts based on generally accepted behavioral science practices</w:t>
      </w:r>
      <w:r w:rsidR="00B124B9">
        <w:rPr>
          <w:color w:val="000000" w:themeColor="text1"/>
        </w:rPr>
        <w:t>.</w:t>
      </w:r>
    </w:p>
    <w:p w:rsidR="00B124B9" w:rsidRPr="0051248B" w:rsidRDefault="00B124B9" w:rsidP="00B45F65">
      <w:pPr>
        <w:tabs>
          <w:tab w:val="left" w:pos="360"/>
        </w:tabs>
        <w:ind w:left="360"/>
        <w:rPr>
          <w:color w:val="000000" w:themeColor="text1"/>
        </w:rPr>
      </w:pPr>
    </w:p>
    <w:p w:rsidR="00544A6A" w:rsidRDefault="00544A6A" w:rsidP="00B45F65">
      <w:pPr>
        <w:tabs>
          <w:tab w:val="left" w:pos="360"/>
        </w:tabs>
        <w:ind w:left="360"/>
        <w:rPr>
          <w:color w:val="000000" w:themeColor="text1"/>
        </w:rPr>
      </w:pPr>
      <w:r w:rsidRPr="0051248B">
        <w:rPr>
          <w:color w:val="000000" w:themeColor="text1"/>
          <w:u w:val="single"/>
        </w:rPr>
        <w:t>Collection Tools:</w:t>
      </w:r>
      <w:r w:rsidRPr="0051248B">
        <w:rPr>
          <w:color w:val="000000" w:themeColor="text1"/>
        </w:rPr>
        <w:t xml:space="preserve">  For Phase 1, the field economists will collect the data by taking unstructured notes using pen and paper.  The collected data will be captured in an electronic format for preliminary review and analysis purposes after the interviews are conducted.  </w:t>
      </w:r>
    </w:p>
    <w:p w:rsidR="002005A8" w:rsidRDefault="002005A8" w:rsidP="00B45F65">
      <w:pPr>
        <w:tabs>
          <w:tab w:val="left" w:pos="360"/>
        </w:tabs>
        <w:ind w:left="360"/>
        <w:rPr>
          <w:color w:val="000000" w:themeColor="text1"/>
          <w:u w:val="single"/>
        </w:rPr>
      </w:pPr>
    </w:p>
    <w:p w:rsidR="002005A8" w:rsidRDefault="002005A8" w:rsidP="00B45F65">
      <w:pPr>
        <w:tabs>
          <w:tab w:val="left" w:pos="360"/>
        </w:tabs>
        <w:ind w:left="360"/>
        <w:rPr>
          <w:color w:val="000000" w:themeColor="text1"/>
        </w:rPr>
      </w:pPr>
      <w:r w:rsidRPr="0051248B">
        <w:rPr>
          <w:color w:val="000000" w:themeColor="text1"/>
          <w:u w:val="single"/>
        </w:rPr>
        <w:t>Data Review:</w:t>
      </w:r>
      <w:r w:rsidRPr="0051248B">
        <w:rPr>
          <w:color w:val="000000" w:themeColor="text1"/>
        </w:rPr>
        <w:t xml:space="preserve">  During this phase, the BLS will identify possible data review approaches and needs, begin developing expectations for these new data through internal and external environmental scanning, start framing initial edits around the collection elements, begin developing initial review parameters, and review the data collected for the test.</w:t>
      </w:r>
    </w:p>
    <w:p w:rsidR="002005A8" w:rsidRPr="002005A8" w:rsidRDefault="002005A8" w:rsidP="00B45F65">
      <w:pPr>
        <w:tabs>
          <w:tab w:val="left" w:pos="360"/>
        </w:tabs>
        <w:ind w:left="360"/>
        <w:rPr>
          <w:color w:val="000000" w:themeColor="text1"/>
          <w:u w:val="single"/>
        </w:rPr>
      </w:pPr>
    </w:p>
    <w:p w:rsidR="00544A6A" w:rsidRPr="0051248B" w:rsidRDefault="00544A6A" w:rsidP="00B45F65">
      <w:pPr>
        <w:tabs>
          <w:tab w:val="left" w:pos="360"/>
        </w:tabs>
        <w:ind w:left="360"/>
        <w:rPr>
          <w:color w:val="000000" w:themeColor="text1"/>
        </w:rPr>
      </w:pPr>
      <w:r w:rsidRPr="0051248B">
        <w:rPr>
          <w:color w:val="000000" w:themeColor="text1"/>
          <w:u w:val="single"/>
        </w:rPr>
        <w:t>Training:</w:t>
      </w:r>
      <w:r w:rsidRPr="0051248B">
        <w:rPr>
          <w:color w:val="000000" w:themeColor="text1"/>
        </w:rPr>
        <w:t xml:space="preserve">  Field economists and others assigned to the SSA testing will receive initial training using distance education methods (webinar, videoconference and teleconference along with self study activities) and classroom training.</w:t>
      </w:r>
      <w:r w:rsidR="00BB7D25">
        <w:rPr>
          <w:color w:val="000000" w:themeColor="text1"/>
        </w:rPr>
        <w:t xml:space="preserve">  A</w:t>
      </w:r>
      <w:r w:rsidRPr="0051248B">
        <w:rPr>
          <w:color w:val="000000" w:themeColor="text1"/>
        </w:rPr>
        <w:t xml:space="preserve">t the beginning of this test phase, participants will receive in person classroom training covering test content and procedures. </w:t>
      </w:r>
    </w:p>
    <w:p w:rsidR="00544A6A" w:rsidRPr="0051248B" w:rsidRDefault="00544A6A" w:rsidP="00B45F65">
      <w:pPr>
        <w:rPr>
          <w:color w:val="000000" w:themeColor="text1"/>
        </w:rPr>
      </w:pPr>
    </w:p>
    <w:p w:rsidR="008234AB" w:rsidRDefault="00544A6A" w:rsidP="00B45F65">
      <w:pPr>
        <w:rPr>
          <w:color w:val="000000" w:themeColor="text1"/>
        </w:rPr>
      </w:pPr>
      <w:r w:rsidRPr="0051248B">
        <w:rPr>
          <w:color w:val="000000" w:themeColor="text1"/>
        </w:rPr>
        <w:t>In summary, the test activities for Phase 1 will be evaluated by debriefing the employees involved in conducting the test collection efforts periodically during the test period and at the end of the test period and by reviewing comments and notes about the test collection activities recorded during the interviews.</w:t>
      </w:r>
      <w:r w:rsidR="008234AB">
        <w:rPr>
          <w:color w:val="000000" w:themeColor="text1"/>
        </w:rPr>
        <w:t xml:space="preserve"> </w:t>
      </w:r>
    </w:p>
    <w:p w:rsidR="008234AB" w:rsidRDefault="008234AB" w:rsidP="00B45F65">
      <w:pPr>
        <w:rPr>
          <w:color w:val="000000" w:themeColor="text1"/>
        </w:rPr>
      </w:pPr>
    </w:p>
    <w:p w:rsidR="008234AB" w:rsidRDefault="008234AB" w:rsidP="00B45F65">
      <w:pPr>
        <w:rPr>
          <w:color w:val="000000" w:themeColor="text1"/>
        </w:rPr>
      </w:pPr>
      <w:r>
        <w:rPr>
          <w:color w:val="000000" w:themeColor="text1"/>
        </w:rPr>
        <w:t xml:space="preserve">In all debriefing sessions in each phase of testing the data collectors </w:t>
      </w:r>
      <w:r w:rsidR="00941B0A">
        <w:rPr>
          <w:color w:val="000000" w:themeColor="text1"/>
        </w:rPr>
        <w:t xml:space="preserve">and observers </w:t>
      </w:r>
      <w:r>
        <w:rPr>
          <w:color w:val="000000" w:themeColor="text1"/>
        </w:rPr>
        <w:t>will be asked:</w:t>
      </w:r>
    </w:p>
    <w:p w:rsidR="008234AB" w:rsidRDefault="008234AB" w:rsidP="00B45F65">
      <w:pPr>
        <w:rPr>
          <w:color w:val="000000" w:themeColor="text1"/>
        </w:rPr>
      </w:pPr>
    </w:p>
    <w:p w:rsidR="008234AB" w:rsidRPr="008234AB" w:rsidRDefault="008234AB" w:rsidP="00B45F65">
      <w:pPr>
        <w:pStyle w:val="ListParagraph"/>
        <w:numPr>
          <w:ilvl w:val="1"/>
          <w:numId w:val="6"/>
        </w:numPr>
        <w:spacing w:after="0" w:line="240" w:lineRule="auto"/>
        <w:contextualSpacing w:val="0"/>
        <w:rPr>
          <w:rFonts w:ascii="Times New Roman" w:hAnsi="Times New Roman" w:cs="Times New Roman"/>
          <w:sz w:val="24"/>
          <w:szCs w:val="24"/>
        </w:rPr>
      </w:pPr>
      <w:r w:rsidRPr="008234AB">
        <w:rPr>
          <w:rFonts w:ascii="Times New Roman" w:hAnsi="Times New Roman" w:cs="Times New Roman"/>
          <w:sz w:val="24"/>
          <w:szCs w:val="24"/>
        </w:rPr>
        <w:t>Length of interview AND/OR time spent by the respondent in preparation for and during the interview</w:t>
      </w:r>
    </w:p>
    <w:p w:rsidR="008234AB" w:rsidRPr="008234AB" w:rsidRDefault="008234AB" w:rsidP="00B45F65">
      <w:pPr>
        <w:pStyle w:val="ListParagraph"/>
        <w:numPr>
          <w:ilvl w:val="1"/>
          <w:numId w:val="6"/>
        </w:numPr>
        <w:spacing w:after="0" w:line="240" w:lineRule="auto"/>
        <w:contextualSpacing w:val="0"/>
        <w:rPr>
          <w:rFonts w:ascii="Times New Roman" w:hAnsi="Times New Roman" w:cs="Times New Roman"/>
          <w:sz w:val="24"/>
          <w:szCs w:val="24"/>
        </w:rPr>
      </w:pPr>
      <w:r w:rsidRPr="008234AB">
        <w:rPr>
          <w:rFonts w:ascii="Times New Roman" w:hAnsi="Times New Roman" w:cs="Times New Roman"/>
          <w:sz w:val="24"/>
          <w:szCs w:val="24"/>
        </w:rPr>
        <w:t>Observed respondent reactions to specific data elements requested</w:t>
      </w:r>
    </w:p>
    <w:p w:rsidR="008234AB" w:rsidRPr="008234AB" w:rsidRDefault="008234AB" w:rsidP="00B45F65">
      <w:pPr>
        <w:pStyle w:val="ListParagraph"/>
        <w:numPr>
          <w:ilvl w:val="1"/>
          <w:numId w:val="6"/>
        </w:numPr>
        <w:spacing w:after="0" w:line="240" w:lineRule="auto"/>
        <w:contextualSpacing w:val="0"/>
        <w:rPr>
          <w:rFonts w:ascii="Times New Roman" w:hAnsi="Times New Roman" w:cs="Times New Roman"/>
          <w:sz w:val="24"/>
          <w:szCs w:val="24"/>
        </w:rPr>
      </w:pPr>
      <w:r w:rsidRPr="008234AB">
        <w:rPr>
          <w:rFonts w:ascii="Times New Roman" w:hAnsi="Times New Roman" w:cs="Times New Roman"/>
          <w:sz w:val="24"/>
          <w:szCs w:val="24"/>
        </w:rPr>
        <w:t>Number of respondents needed to provide answers to all the questions</w:t>
      </w:r>
    </w:p>
    <w:p w:rsidR="008234AB" w:rsidRPr="008234AB" w:rsidRDefault="008234AB" w:rsidP="00B45F65">
      <w:pPr>
        <w:pStyle w:val="ListParagraph"/>
        <w:numPr>
          <w:ilvl w:val="1"/>
          <w:numId w:val="6"/>
        </w:numPr>
        <w:spacing w:after="0" w:line="240" w:lineRule="auto"/>
        <w:contextualSpacing w:val="0"/>
        <w:rPr>
          <w:rFonts w:ascii="Times New Roman" w:hAnsi="Times New Roman" w:cs="Times New Roman"/>
          <w:sz w:val="24"/>
          <w:szCs w:val="24"/>
        </w:rPr>
      </w:pPr>
      <w:r w:rsidRPr="008234AB">
        <w:rPr>
          <w:rFonts w:ascii="Times New Roman" w:hAnsi="Times New Roman" w:cs="Times New Roman"/>
          <w:sz w:val="24"/>
          <w:szCs w:val="24"/>
        </w:rPr>
        <w:t>Issues using the collection aides &amp; suggestions for improvements to the collection aides</w:t>
      </w:r>
    </w:p>
    <w:p w:rsidR="008234AB" w:rsidRPr="008234AB" w:rsidRDefault="008234AB" w:rsidP="00B45F65">
      <w:pPr>
        <w:pStyle w:val="ListParagraph"/>
        <w:numPr>
          <w:ilvl w:val="1"/>
          <w:numId w:val="6"/>
        </w:numPr>
        <w:spacing w:after="0" w:line="240" w:lineRule="auto"/>
        <w:contextualSpacing w:val="0"/>
        <w:rPr>
          <w:rFonts w:ascii="Times New Roman" w:hAnsi="Times New Roman" w:cs="Times New Roman"/>
          <w:sz w:val="24"/>
          <w:szCs w:val="24"/>
        </w:rPr>
      </w:pPr>
      <w:r w:rsidRPr="008234AB">
        <w:rPr>
          <w:rFonts w:ascii="Times New Roman" w:hAnsi="Times New Roman" w:cs="Times New Roman"/>
          <w:sz w:val="24"/>
          <w:szCs w:val="24"/>
        </w:rPr>
        <w:t>Issues that arose when asking for the data elements &amp; suggestions for improving the process of asking for the data elements</w:t>
      </w:r>
    </w:p>
    <w:p w:rsidR="008234AB" w:rsidRPr="008234AB" w:rsidRDefault="008234AB" w:rsidP="00B45F65">
      <w:pPr>
        <w:ind w:left="1800"/>
      </w:pPr>
    </w:p>
    <w:p w:rsidR="008234AB" w:rsidRPr="008234AB" w:rsidRDefault="008234AB" w:rsidP="00B45F65">
      <w:r w:rsidRPr="008234AB">
        <w:t>To complete the test evaluations, we will also review the collected data and evaluate response rates at the establishment, occupation, and data element levels.  Although the establishments included in these tests are not a fully representative probability sample, information about the response rates for them will help guide our future planning efforts.</w:t>
      </w:r>
    </w:p>
    <w:p w:rsidR="00B124B9" w:rsidRPr="0051248B" w:rsidRDefault="00544A6A" w:rsidP="00B45F65">
      <w:pPr>
        <w:rPr>
          <w:b/>
          <w:color w:val="000000" w:themeColor="text1"/>
        </w:rPr>
      </w:pPr>
      <w:r w:rsidRPr="008234AB">
        <w:t xml:space="preserve"> </w:t>
      </w:r>
    </w:p>
    <w:p w:rsidR="00544A6A" w:rsidRPr="0051248B" w:rsidRDefault="00544A6A" w:rsidP="00B45F65">
      <w:pPr>
        <w:rPr>
          <w:b/>
          <w:color w:val="000000" w:themeColor="text1"/>
        </w:rPr>
      </w:pPr>
      <w:r w:rsidRPr="0051248B">
        <w:rPr>
          <w:b/>
          <w:color w:val="000000" w:themeColor="text1"/>
        </w:rPr>
        <w:t>Section III – Phase 2 Testing:  Collection Protocol Testing</w:t>
      </w:r>
    </w:p>
    <w:p w:rsidR="00544A6A" w:rsidRPr="0051248B" w:rsidRDefault="00544A6A" w:rsidP="00B45F65">
      <w:pPr>
        <w:rPr>
          <w:color w:val="000000" w:themeColor="text1"/>
        </w:rPr>
      </w:pPr>
    </w:p>
    <w:p w:rsidR="00544A6A" w:rsidRPr="0051248B" w:rsidRDefault="00544A6A" w:rsidP="00B45F65">
      <w:pPr>
        <w:rPr>
          <w:color w:val="000000" w:themeColor="text1"/>
        </w:rPr>
      </w:pPr>
      <w:r w:rsidRPr="0051248B">
        <w:rPr>
          <w:color w:val="000000" w:themeColor="text1"/>
        </w:rPr>
        <w:t xml:space="preserve">The primary goal of this phase of testing will be to test collection of the new data elements </w:t>
      </w:r>
      <w:r w:rsidR="006340E9">
        <w:rPr>
          <w:color w:val="000000" w:themeColor="text1"/>
        </w:rPr>
        <w:t>from a</w:t>
      </w:r>
      <w:r w:rsidRPr="0051248B">
        <w:rPr>
          <w:color w:val="000000" w:themeColor="text1"/>
        </w:rPr>
        <w:t xml:space="preserve"> selection of occupations from each respondent.  In addition, the BLS will refine the collection protocols and aides based on an analysis of the test results.</w:t>
      </w:r>
      <w:r w:rsidR="00BB7D25">
        <w:rPr>
          <w:color w:val="000000" w:themeColor="text1"/>
        </w:rPr>
        <w:t xml:space="preserve">  D</w:t>
      </w:r>
      <w:r w:rsidRPr="0051248B">
        <w:rPr>
          <w:color w:val="000000" w:themeColor="text1"/>
        </w:rPr>
        <w:t>uring this phase of testing, BLS plans to continue learning about the methods for computing estimates, analyzing the collected data, and validating future estimates</w:t>
      </w:r>
      <w:r w:rsidR="00A824B7">
        <w:rPr>
          <w:color w:val="000000" w:themeColor="text1"/>
        </w:rPr>
        <w:t>.</w:t>
      </w:r>
      <w:r w:rsidRPr="0051248B">
        <w:rPr>
          <w:color w:val="000000" w:themeColor="text1"/>
        </w:rPr>
        <w:t xml:space="preserve"> </w:t>
      </w:r>
    </w:p>
    <w:p w:rsidR="00544A6A" w:rsidRPr="0051248B" w:rsidRDefault="00544A6A" w:rsidP="00B45F65">
      <w:pPr>
        <w:tabs>
          <w:tab w:val="left" w:pos="90"/>
        </w:tabs>
        <w:rPr>
          <w:color w:val="000000" w:themeColor="text1"/>
        </w:rPr>
      </w:pPr>
    </w:p>
    <w:p w:rsidR="006340E9" w:rsidRDefault="00544A6A" w:rsidP="00B45F65">
      <w:pPr>
        <w:tabs>
          <w:tab w:val="left" w:pos="90"/>
        </w:tabs>
        <w:ind w:left="360"/>
        <w:rPr>
          <w:color w:val="000000" w:themeColor="text1"/>
          <w:u w:val="single"/>
        </w:rPr>
      </w:pPr>
      <w:r w:rsidRPr="0051248B">
        <w:rPr>
          <w:color w:val="000000" w:themeColor="text1"/>
          <w:u w:val="single"/>
        </w:rPr>
        <w:t>Establishment Identification:</w:t>
      </w:r>
      <w:r w:rsidRPr="0051248B">
        <w:rPr>
          <w:color w:val="000000" w:themeColor="text1"/>
        </w:rPr>
        <w:t xml:space="preserve">  The specific establishments to be contacted during Phase 2 testing will be identified from the same frame of establishments as used in Phase 1 testing although these establishments will be selected from different geographic areas.</w:t>
      </w:r>
      <w:r w:rsidR="00BB7D25">
        <w:rPr>
          <w:color w:val="000000" w:themeColor="text1"/>
        </w:rPr>
        <w:t xml:space="preserve">  </w:t>
      </w:r>
      <w:r w:rsidRPr="0051248B">
        <w:rPr>
          <w:color w:val="000000" w:themeColor="text1"/>
        </w:rPr>
        <w:t>This list of establishments will exclude all establishments currently in any active NCS sample</w:t>
      </w:r>
      <w:r w:rsidR="006340E9">
        <w:rPr>
          <w:color w:val="000000" w:themeColor="text1"/>
          <w:u w:val="single"/>
        </w:rPr>
        <w:t>,</w:t>
      </w:r>
    </w:p>
    <w:p w:rsidR="006340E9" w:rsidRDefault="00544A6A" w:rsidP="00B45F65">
      <w:pPr>
        <w:tabs>
          <w:tab w:val="left" w:pos="90"/>
        </w:tabs>
        <w:spacing w:before="240"/>
        <w:ind w:left="360"/>
        <w:rPr>
          <w:color w:val="000000" w:themeColor="text1"/>
          <w:u w:val="single"/>
        </w:rPr>
      </w:pPr>
      <w:r w:rsidRPr="0051248B">
        <w:rPr>
          <w:color w:val="000000" w:themeColor="text1"/>
          <w:u w:val="single"/>
        </w:rPr>
        <w:t>Test Size/Geographic Areas/Industry Coverage:</w:t>
      </w:r>
      <w:r w:rsidRPr="0051248B">
        <w:rPr>
          <w:color w:val="000000" w:themeColor="text1"/>
        </w:rPr>
        <w:t xml:space="preserve">  This phase of testing will be conducted in two</w:t>
      </w:r>
      <w:r w:rsidR="001170B6">
        <w:rPr>
          <w:color w:val="000000" w:themeColor="text1"/>
        </w:rPr>
        <w:t xml:space="preserve"> OMB defined</w:t>
      </w:r>
      <w:r w:rsidRPr="0051248B">
        <w:rPr>
          <w:color w:val="000000" w:themeColor="text1"/>
        </w:rPr>
        <w:t xml:space="preserve"> separate geographic areas at two separate times.  The specific geographic test areas will be chosen to maximize the distribution of establishments across the industries while controlling federal travel costs.  By maximizing the industry mix of the establishments in this phase of testing, the BLS goal is to collect data for as broad a range of occupations as possible given the limited test size.  This test will consist of 225 – 250 establishments with half of the units selected from each of the two geographic areas.  BLS plans to include as broad mix of industries in the test establishments as possible</w:t>
      </w:r>
      <w:r w:rsidR="00A824B7">
        <w:rPr>
          <w:color w:val="000000" w:themeColor="text1"/>
          <w:u w:val="single"/>
        </w:rPr>
        <w:t>.</w:t>
      </w:r>
    </w:p>
    <w:p w:rsidR="00941B0A" w:rsidRDefault="00941B0A" w:rsidP="00B45F65">
      <w:pPr>
        <w:pStyle w:val="ListParagraph"/>
        <w:tabs>
          <w:tab w:val="left" w:pos="90"/>
        </w:tabs>
        <w:spacing w:after="0" w:line="240" w:lineRule="auto"/>
        <w:ind w:left="360"/>
        <w:rPr>
          <w:rFonts w:ascii="Times New Roman" w:hAnsi="Times New Roman" w:cs="Times New Roman"/>
          <w:color w:val="000000" w:themeColor="text1"/>
          <w:sz w:val="24"/>
          <w:szCs w:val="24"/>
          <w:highlight w:val="yellow"/>
        </w:rPr>
      </w:pPr>
    </w:p>
    <w:p w:rsidR="00941B0A" w:rsidRDefault="00941B0A" w:rsidP="00B45F65">
      <w:pPr>
        <w:pStyle w:val="ListParagraph"/>
        <w:tabs>
          <w:tab w:val="left" w:pos="90"/>
        </w:tabs>
        <w:spacing w:after="0" w:line="240" w:lineRule="auto"/>
        <w:ind w:left="360"/>
        <w:rPr>
          <w:rFonts w:ascii="Times New Roman" w:hAnsi="Times New Roman" w:cs="Times New Roman"/>
          <w:color w:val="000000" w:themeColor="text1"/>
          <w:sz w:val="24"/>
          <w:szCs w:val="24"/>
          <w:highlight w:val="yellow"/>
        </w:rPr>
      </w:pPr>
      <w:r w:rsidRPr="002005A8">
        <w:rPr>
          <w:rFonts w:ascii="Times New Roman" w:hAnsi="Times New Roman" w:cs="Times New Roman"/>
          <w:color w:val="000000" w:themeColor="text1"/>
          <w:sz w:val="24"/>
          <w:szCs w:val="24"/>
          <w:u w:val="single"/>
        </w:rPr>
        <w:t>Data Elements:</w:t>
      </w:r>
      <w:r w:rsidRPr="002005A8">
        <w:rPr>
          <w:rFonts w:ascii="Times New Roman" w:hAnsi="Times New Roman" w:cs="Times New Roman"/>
          <w:color w:val="000000" w:themeColor="text1"/>
          <w:sz w:val="24"/>
          <w:szCs w:val="24"/>
        </w:rPr>
        <w:t xml:space="preserve">  </w:t>
      </w:r>
      <w:r w:rsidR="005F3435" w:rsidRPr="005F3435">
        <w:rPr>
          <w:rFonts w:ascii="Times New Roman" w:hAnsi="Times New Roman" w:cs="Times New Roman"/>
          <w:color w:val="000000" w:themeColor="text1"/>
          <w:sz w:val="24"/>
          <w:szCs w:val="24"/>
        </w:rPr>
        <w:t>The field economists will collect</w:t>
      </w:r>
      <w:r>
        <w:rPr>
          <w:color w:val="000000" w:themeColor="text1"/>
        </w:rPr>
        <w:t xml:space="preserve"> </w:t>
      </w:r>
      <w:r w:rsidR="005F3435" w:rsidRPr="005F3435">
        <w:rPr>
          <w:rFonts w:ascii="Times New Roman" w:hAnsi="Times New Roman" w:cs="Times New Roman"/>
          <w:color w:val="000000" w:themeColor="text1"/>
          <w:sz w:val="24"/>
          <w:szCs w:val="24"/>
        </w:rPr>
        <w:t>a</w:t>
      </w:r>
      <w:r w:rsidRPr="002005A8">
        <w:rPr>
          <w:rFonts w:ascii="Times New Roman" w:hAnsi="Times New Roman" w:cs="Times New Roman"/>
          <w:color w:val="000000" w:themeColor="text1"/>
          <w:sz w:val="24"/>
          <w:szCs w:val="24"/>
        </w:rPr>
        <w:t>ll data elements in Appendix A., plus</w:t>
      </w:r>
      <w:r>
        <w:rPr>
          <w:rFonts w:ascii="Times New Roman" w:hAnsi="Times New Roman" w:cs="Times New Roman"/>
          <w:color w:val="000000" w:themeColor="text1"/>
          <w:sz w:val="24"/>
          <w:szCs w:val="24"/>
        </w:rPr>
        <w:t xml:space="preserve"> NCS data needed to obtain a probability selection of occupations (PSO).  The extra NCS data elements include SOC codes, Time/Incentive, Union/Non-union, and Work Level.  The NCS data will be collected using standard NCS procedures and processes.</w:t>
      </w:r>
    </w:p>
    <w:p w:rsidR="006340E9" w:rsidRDefault="006340E9" w:rsidP="00B45F65">
      <w:pPr>
        <w:tabs>
          <w:tab w:val="left" w:pos="90"/>
        </w:tabs>
        <w:ind w:left="360"/>
        <w:rPr>
          <w:color w:val="000000" w:themeColor="text1"/>
          <w:u w:val="single"/>
        </w:rPr>
      </w:pPr>
    </w:p>
    <w:p w:rsidR="00544A6A" w:rsidRDefault="00544A6A" w:rsidP="00B45F65">
      <w:pPr>
        <w:tabs>
          <w:tab w:val="left" w:pos="90"/>
        </w:tabs>
        <w:ind w:left="360"/>
        <w:rPr>
          <w:color w:val="000000" w:themeColor="text1"/>
        </w:rPr>
      </w:pPr>
      <w:r w:rsidRPr="0051248B">
        <w:rPr>
          <w:color w:val="000000" w:themeColor="text1"/>
          <w:u w:val="single"/>
        </w:rPr>
        <w:t>Procedures Development:</w:t>
      </w:r>
      <w:r w:rsidRPr="0051248B">
        <w:rPr>
          <w:color w:val="000000" w:themeColor="text1"/>
        </w:rPr>
        <w:t xml:space="preserve"> The BLS will develop the Phase 2 collection procedures by making the necessary changes identified as a result of Phase 1 testing and input from SSA while adding procedures for any new data elements to be collected.  The procedures will be documented in written materials that will be provided to the testers, SSA, and others as appropriate.  Before use in testing, the procedures will be reviewed carefully by the BLS Cognitive Research Lab to ensure that the processes and terminology are appropriate for establishment data collection efforts based on generally accepted behavioral science practices.  </w:t>
      </w:r>
    </w:p>
    <w:p w:rsidR="006340E9" w:rsidRPr="0051248B" w:rsidRDefault="006340E9" w:rsidP="00B45F65">
      <w:pPr>
        <w:tabs>
          <w:tab w:val="left" w:pos="90"/>
        </w:tabs>
        <w:ind w:left="360"/>
        <w:rPr>
          <w:color w:val="000000" w:themeColor="text1"/>
        </w:rPr>
      </w:pPr>
    </w:p>
    <w:p w:rsidR="00544A6A" w:rsidRPr="0051248B" w:rsidRDefault="00544A6A" w:rsidP="00B45F65">
      <w:pPr>
        <w:tabs>
          <w:tab w:val="left" w:pos="90"/>
        </w:tabs>
        <w:ind w:left="360"/>
        <w:rPr>
          <w:color w:val="000000" w:themeColor="text1"/>
        </w:rPr>
      </w:pPr>
      <w:r w:rsidRPr="0051248B">
        <w:rPr>
          <w:color w:val="000000" w:themeColor="text1"/>
          <w:u w:val="single"/>
        </w:rPr>
        <w:t>Collection Tools:</w:t>
      </w:r>
      <w:r w:rsidRPr="0051248B">
        <w:rPr>
          <w:color w:val="000000" w:themeColor="text1"/>
        </w:rPr>
        <w:t xml:space="preserve"> For this test, the economists will collect the data by taking structured notes using pen and paper.  The collected data will be captured in an electronic format for preliminary review and analysis purposes after the interviews are conducted and may be captured using a prototype data capture system.  The structured collection notes will be used to continue preparing requirements for data capture systems to be used in future phases of testing.</w:t>
      </w:r>
    </w:p>
    <w:p w:rsidR="002005A8" w:rsidRPr="0051248B" w:rsidRDefault="002005A8" w:rsidP="00B45F65">
      <w:pPr>
        <w:pStyle w:val="ListParagraph"/>
        <w:tabs>
          <w:tab w:val="left" w:pos="90"/>
        </w:tabs>
        <w:spacing w:after="0" w:line="240" w:lineRule="auto"/>
        <w:ind w:left="360"/>
        <w:rPr>
          <w:rFonts w:ascii="Times New Roman" w:hAnsi="Times New Roman" w:cs="Times New Roman"/>
          <w:color w:val="000000" w:themeColor="text1"/>
          <w:sz w:val="24"/>
          <w:szCs w:val="24"/>
          <w:highlight w:val="yellow"/>
        </w:rPr>
      </w:pPr>
    </w:p>
    <w:p w:rsidR="00544A6A" w:rsidRPr="0051248B" w:rsidRDefault="00544A6A" w:rsidP="00B45F65">
      <w:pPr>
        <w:pStyle w:val="ListParagraph"/>
        <w:tabs>
          <w:tab w:val="left" w:pos="90"/>
        </w:tabs>
        <w:spacing w:after="0" w:line="240" w:lineRule="auto"/>
        <w:ind w:left="360"/>
        <w:rPr>
          <w:rFonts w:ascii="Times New Roman" w:hAnsi="Times New Roman" w:cs="Times New Roman"/>
          <w:color w:val="000000" w:themeColor="text1"/>
          <w:sz w:val="24"/>
          <w:szCs w:val="24"/>
          <w:highlight w:val="yellow"/>
        </w:rPr>
      </w:pPr>
      <w:r w:rsidRPr="0051248B">
        <w:rPr>
          <w:rFonts w:ascii="Times New Roman" w:hAnsi="Times New Roman" w:cs="Times New Roman"/>
          <w:color w:val="000000" w:themeColor="text1"/>
          <w:sz w:val="24"/>
          <w:szCs w:val="24"/>
          <w:u w:val="single"/>
        </w:rPr>
        <w:t>Data Review:</w:t>
      </w:r>
      <w:r w:rsidRPr="0051248B">
        <w:rPr>
          <w:rFonts w:ascii="Times New Roman" w:hAnsi="Times New Roman" w:cs="Times New Roman"/>
          <w:color w:val="000000" w:themeColor="text1"/>
          <w:sz w:val="24"/>
          <w:szCs w:val="24"/>
        </w:rPr>
        <w:t xml:space="preserve">  During this phase, the BLS will test data review approaches, make recommendations on the review approaches for Phase 3 testing, and continue developing and implementing collection and review tools.  </w:t>
      </w:r>
    </w:p>
    <w:p w:rsidR="00544A6A" w:rsidRPr="0051248B" w:rsidRDefault="00544A6A" w:rsidP="00B45F65">
      <w:pPr>
        <w:tabs>
          <w:tab w:val="left" w:pos="90"/>
        </w:tabs>
        <w:ind w:left="360"/>
        <w:rPr>
          <w:color w:val="000000" w:themeColor="text1"/>
        </w:rPr>
      </w:pPr>
    </w:p>
    <w:p w:rsidR="00544A6A" w:rsidRPr="0051248B" w:rsidRDefault="00544A6A" w:rsidP="00B45F65">
      <w:pPr>
        <w:tabs>
          <w:tab w:val="left" w:pos="90"/>
        </w:tabs>
        <w:ind w:left="360"/>
        <w:rPr>
          <w:color w:val="000000" w:themeColor="text1"/>
        </w:rPr>
      </w:pPr>
      <w:r w:rsidRPr="0051248B">
        <w:rPr>
          <w:color w:val="000000" w:themeColor="text1"/>
          <w:u w:val="single"/>
        </w:rPr>
        <w:t>Training:</w:t>
      </w:r>
      <w:r w:rsidRPr="0051248B">
        <w:rPr>
          <w:color w:val="000000" w:themeColor="text1"/>
        </w:rPr>
        <w:t xml:space="preserve">  Field Economists assigned to this phase of testing who did not participate in Phase 1 testing will receive initial training using distance education methods (webinar, videoconference and teleconference along with self study activities).  At the beginning of the test phase, all test participants will receive in person classroom training covering test content and procedures.  Throughout the test period, test participants will also participate in calibration, training and exercises to help ensure consistent coding of similar situations regardless of who is doing the coding.</w:t>
      </w:r>
    </w:p>
    <w:p w:rsidR="00544A6A" w:rsidRPr="0051248B" w:rsidRDefault="00544A6A" w:rsidP="00B45F65">
      <w:pPr>
        <w:tabs>
          <w:tab w:val="left" w:pos="90"/>
        </w:tabs>
        <w:ind w:left="360"/>
        <w:rPr>
          <w:color w:val="000000" w:themeColor="text1"/>
        </w:rPr>
      </w:pPr>
    </w:p>
    <w:p w:rsidR="00544A6A" w:rsidRPr="0051248B" w:rsidRDefault="00544A6A" w:rsidP="00B45F65">
      <w:pPr>
        <w:tabs>
          <w:tab w:val="left" w:pos="90"/>
        </w:tabs>
        <w:ind w:left="360"/>
        <w:rPr>
          <w:color w:val="000000" w:themeColor="text1"/>
        </w:rPr>
      </w:pPr>
      <w:r w:rsidRPr="0051248B">
        <w:rPr>
          <w:color w:val="000000" w:themeColor="text1"/>
          <w:u w:val="single"/>
        </w:rPr>
        <w:t>Estimation Methods:</w:t>
      </w:r>
      <w:r w:rsidRPr="0051248B">
        <w:rPr>
          <w:color w:val="000000" w:themeColor="text1"/>
        </w:rPr>
        <w:t xml:space="preserve">  For this Phase 2 of testing, BLS will calculate some preliminary unweighted aggregates using the collected test data.  These aggregate tabulations will be used for preliminary analysis and initial estimate validation purposes only.  During this phase, the BLS will test analysis and validation approaches, processes and tools, make</w:t>
      </w:r>
      <w:r w:rsidR="006340E9">
        <w:rPr>
          <w:color w:val="000000" w:themeColor="text1"/>
        </w:rPr>
        <w:t xml:space="preserve"> </w:t>
      </w:r>
      <w:r w:rsidRPr="0051248B">
        <w:rPr>
          <w:color w:val="000000" w:themeColor="text1"/>
        </w:rPr>
        <w:t xml:space="preserve">recommendations on the validation approaches and tools for Phase 3 testing, and continue developing and implementing processes to support validation activities.  </w:t>
      </w:r>
    </w:p>
    <w:p w:rsidR="00544A6A" w:rsidRPr="0051248B" w:rsidRDefault="00544A6A" w:rsidP="00B45F65">
      <w:pPr>
        <w:rPr>
          <w:color w:val="000000" w:themeColor="text1"/>
        </w:rPr>
      </w:pPr>
    </w:p>
    <w:p w:rsidR="00544A6A" w:rsidRDefault="00544A6A" w:rsidP="00B45F65">
      <w:pPr>
        <w:rPr>
          <w:b/>
          <w:color w:val="000000" w:themeColor="text1"/>
        </w:rPr>
      </w:pPr>
      <w:r w:rsidRPr="0051248B">
        <w:rPr>
          <w:color w:val="000000" w:themeColor="text1"/>
        </w:rPr>
        <w:t>In summary, the test activities for Phase 2 will be evaluated by debriefing the employees involved in conducting the test collection efforts periodically during the test period and at the end of the test period and by reviewing comments and notes about the test collection activities recorded during the interviews</w:t>
      </w:r>
    </w:p>
    <w:p w:rsidR="006340E9" w:rsidRPr="0051248B" w:rsidRDefault="006340E9" w:rsidP="00B45F65">
      <w:pPr>
        <w:rPr>
          <w:b/>
          <w:color w:val="000000" w:themeColor="text1"/>
        </w:rPr>
      </w:pPr>
    </w:p>
    <w:p w:rsidR="00544A6A" w:rsidRPr="0051248B" w:rsidRDefault="00544A6A" w:rsidP="00B45F65">
      <w:pPr>
        <w:rPr>
          <w:b/>
          <w:color w:val="000000" w:themeColor="text1"/>
        </w:rPr>
      </w:pPr>
      <w:r w:rsidRPr="0051248B">
        <w:rPr>
          <w:b/>
          <w:color w:val="000000" w:themeColor="text1"/>
        </w:rPr>
        <w:t>Section IV – Phase 3 Testing:  Broad Scale Testing</w:t>
      </w:r>
    </w:p>
    <w:p w:rsidR="00544A6A" w:rsidRPr="0051248B" w:rsidRDefault="00544A6A" w:rsidP="00B45F65">
      <w:pPr>
        <w:rPr>
          <w:color w:val="000000" w:themeColor="text1"/>
        </w:rPr>
      </w:pPr>
    </w:p>
    <w:p w:rsidR="00544A6A" w:rsidRPr="0051248B" w:rsidRDefault="00544A6A" w:rsidP="00B45F65">
      <w:pPr>
        <w:rPr>
          <w:color w:val="000000" w:themeColor="text1"/>
        </w:rPr>
      </w:pPr>
      <w:r w:rsidRPr="0051248B">
        <w:rPr>
          <w:color w:val="000000" w:themeColor="text1"/>
        </w:rPr>
        <w:t xml:space="preserve">The primary goal of this phase of testing will be to test the BLS ability to select a sample of occupations within each establishment, collect the new data elements needed by SSA, and collect other NCS data elements </w:t>
      </w:r>
      <w:r w:rsidR="005F3435" w:rsidRPr="005F3435">
        <w:t>that are of research interest to SSA</w:t>
      </w:r>
      <w:r w:rsidRPr="0051248B">
        <w:rPr>
          <w:color w:val="000000" w:themeColor="text1"/>
        </w:rPr>
        <w:t xml:space="preserve"> such as wages and job leveling information.  In addition, the BLS will test the feasibility of collecting the data needed by SSA at the same time it is collecting all the NCS data elements needed to produce the Employment Cost Index, Employer Costs for Employee Compensation, and various benefits products.  During this phase of testing, BLS plans to continue learning about the methods for computing estimates, analyzing the collected data, and validating future estimates and may generate some estimates for broad occupational groups and a few specific occupations which appear frequently in the collected establishments. </w:t>
      </w:r>
    </w:p>
    <w:p w:rsidR="00544A6A" w:rsidRPr="0051248B" w:rsidRDefault="00544A6A" w:rsidP="00B45F65">
      <w:pPr>
        <w:rPr>
          <w:color w:val="000000" w:themeColor="text1"/>
        </w:rPr>
      </w:pPr>
    </w:p>
    <w:p w:rsidR="00544A6A" w:rsidRDefault="00544A6A" w:rsidP="00B45F65">
      <w:pPr>
        <w:tabs>
          <w:tab w:val="left" w:pos="360"/>
        </w:tabs>
        <w:ind w:left="360"/>
        <w:rPr>
          <w:color w:val="000000" w:themeColor="text1"/>
        </w:rPr>
      </w:pPr>
      <w:r w:rsidRPr="0051248B">
        <w:rPr>
          <w:color w:val="000000" w:themeColor="text1"/>
          <w:u w:val="single"/>
        </w:rPr>
        <w:t>Test Size/Geographic Areas/Industry Coverage:</w:t>
      </w:r>
      <w:r w:rsidRPr="0051248B">
        <w:rPr>
          <w:color w:val="000000" w:themeColor="text1"/>
        </w:rPr>
        <w:t xml:space="preserve">  This phase of testing will be conducted concurrently in six</w:t>
      </w:r>
      <w:r w:rsidR="001170B6">
        <w:rPr>
          <w:color w:val="000000" w:themeColor="text1"/>
        </w:rPr>
        <w:t xml:space="preserve"> OMB defined</w:t>
      </w:r>
      <w:r w:rsidRPr="0051248B">
        <w:rPr>
          <w:color w:val="000000" w:themeColor="text1"/>
        </w:rPr>
        <w:t xml:space="preserve"> separate geographic areas, one in each BLS region.  The specific geographic test areas will be chosen to maximize the distribution of establishments across the industries, maximize the mix of city sizes, and control federal travel costs.  By maximizing the industry mix of the establishments in this phase of testing, the BLS goal is to collect data for as broad a range of occupations as possible given the limited test size.  By selecting a mix of metropolitan and non-metropolitan areas, the BLS goal is to ensure that the tests better reflect the full geography of the country.  The test size for this test will be 700 - 800 establishments with approximately one-sixth of the units selected in each of the test areas for this phase of testing</w:t>
      </w:r>
      <w:r w:rsidR="006340E9">
        <w:rPr>
          <w:color w:val="000000" w:themeColor="text1"/>
        </w:rPr>
        <w:t>.</w:t>
      </w:r>
    </w:p>
    <w:p w:rsidR="006340E9" w:rsidRPr="0051248B" w:rsidRDefault="006340E9" w:rsidP="00B45F65">
      <w:pPr>
        <w:tabs>
          <w:tab w:val="left" w:pos="360"/>
        </w:tabs>
        <w:ind w:left="360"/>
        <w:rPr>
          <w:color w:val="000000" w:themeColor="text1"/>
        </w:rPr>
      </w:pPr>
    </w:p>
    <w:p w:rsidR="00544A6A" w:rsidRPr="0051248B" w:rsidRDefault="00544A6A" w:rsidP="00B45F65">
      <w:pPr>
        <w:tabs>
          <w:tab w:val="left" w:pos="360"/>
        </w:tabs>
        <w:ind w:left="360"/>
        <w:rPr>
          <w:color w:val="000000" w:themeColor="text1"/>
        </w:rPr>
      </w:pPr>
      <w:r w:rsidRPr="0051248B">
        <w:rPr>
          <w:color w:val="000000" w:themeColor="text1"/>
          <w:u w:val="single"/>
        </w:rPr>
        <w:t>Establishment Identification:</w:t>
      </w:r>
      <w:r w:rsidRPr="0051248B">
        <w:rPr>
          <w:color w:val="000000" w:themeColor="text1"/>
        </w:rPr>
        <w:t xml:space="preserve">  The specific establishments to be contacted during this phase of testing will be identified from the same frame of establishments as used in Phase 1 and 2 testing although these establishments will be selected from different geographic areas.  The specific establishments will be identified in a manner to ensure that we test collection across a broad range of industries and occupations.</w:t>
      </w:r>
    </w:p>
    <w:p w:rsidR="00941B0A" w:rsidRPr="0051248B" w:rsidRDefault="00941B0A" w:rsidP="00B45F65">
      <w:pPr>
        <w:tabs>
          <w:tab w:val="left" w:pos="360"/>
        </w:tabs>
        <w:ind w:left="360"/>
        <w:rPr>
          <w:color w:val="000000" w:themeColor="text1"/>
        </w:rPr>
      </w:pPr>
    </w:p>
    <w:p w:rsidR="00941B0A" w:rsidRPr="0020291E" w:rsidRDefault="00941B0A" w:rsidP="00B45F65">
      <w:pPr>
        <w:pStyle w:val="ListParagraph"/>
        <w:tabs>
          <w:tab w:val="left" w:pos="360"/>
        </w:tabs>
        <w:spacing w:after="0" w:line="240" w:lineRule="auto"/>
        <w:ind w:left="360"/>
        <w:rPr>
          <w:rFonts w:ascii="Times New Roman" w:hAnsi="Times New Roman" w:cs="Times New Roman"/>
          <w:color w:val="000000" w:themeColor="text1"/>
          <w:sz w:val="24"/>
          <w:szCs w:val="24"/>
        </w:rPr>
      </w:pPr>
      <w:r w:rsidRPr="0020291E">
        <w:rPr>
          <w:rFonts w:ascii="Times New Roman" w:hAnsi="Times New Roman" w:cs="Times New Roman"/>
          <w:color w:val="000000" w:themeColor="text1"/>
          <w:sz w:val="24"/>
          <w:szCs w:val="24"/>
          <w:u w:val="single"/>
        </w:rPr>
        <w:t>Data Elements:</w:t>
      </w:r>
      <w:r>
        <w:rPr>
          <w:rFonts w:ascii="Times New Roman" w:hAnsi="Times New Roman" w:cs="Times New Roman"/>
          <w:color w:val="000000" w:themeColor="text1"/>
          <w:sz w:val="24"/>
          <w:szCs w:val="24"/>
        </w:rPr>
        <w:t xml:space="preserve">  </w:t>
      </w:r>
      <w:r w:rsidR="005F3435" w:rsidRPr="005F3435">
        <w:rPr>
          <w:rFonts w:ascii="Times New Roman" w:hAnsi="Times New Roman" w:cs="Times New Roman"/>
          <w:color w:val="000000" w:themeColor="text1"/>
          <w:sz w:val="24"/>
          <w:szCs w:val="24"/>
        </w:rPr>
        <w:t>The field economists will collect a</w:t>
      </w:r>
      <w:r w:rsidRPr="00941B0A">
        <w:rPr>
          <w:rFonts w:ascii="Times New Roman" w:hAnsi="Times New Roman" w:cs="Times New Roman"/>
          <w:color w:val="000000" w:themeColor="text1"/>
          <w:sz w:val="24"/>
          <w:szCs w:val="24"/>
        </w:rPr>
        <w:t>ll</w:t>
      </w:r>
      <w:r w:rsidRPr="0020291E">
        <w:rPr>
          <w:rFonts w:ascii="Times New Roman" w:hAnsi="Times New Roman" w:cs="Times New Roman"/>
          <w:color w:val="000000" w:themeColor="text1"/>
          <w:sz w:val="24"/>
          <w:szCs w:val="24"/>
        </w:rPr>
        <w:t xml:space="preserve"> data elements in Appendix A., plus NCS data needed to obtain a probability selection of occupations (PSO), and other NCS data elements needed by SSA for research purposes such as wages and supervisory/non-</w:t>
      </w:r>
      <w:r w:rsidRPr="0020291E">
        <w:rPr>
          <w:rFonts w:ascii="Times New Roman" w:hAnsi="Times New Roman" w:cs="Times New Roman"/>
          <w:color w:val="000000" w:themeColor="text1"/>
          <w:sz w:val="24"/>
          <w:szCs w:val="24"/>
        </w:rPr>
        <w:lastRenderedPageBreak/>
        <w:t>supervisory status.</w:t>
      </w:r>
      <w:r>
        <w:rPr>
          <w:rFonts w:ascii="Times New Roman" w:hAnsi="Times New Roman" w:cs="Times New Roman"/>
          <w:color w:val="000000" w:themeColor="text1"/>
          <w:sz w:val="24"/>
          <w:szCs w:val="24"/>
        </w:rPr>
        <w:t xml:space="preserve">  For a few establishments, the field economists may attempt to collect all data elements in Appendix A as well as all current NCS data elements.</w:t>
      </w:r>
    </w:p>
    <w:p w:rsidR="00544A6A" w:rsidRPr="0051248B" w:rsidRDefault="00544A6A" w:rsidP="00B45F65">
      <w:pPr>
        <w:pStyle w:val="ListParagraph"/>
        <w:tabs>
          <w:tab w:val="left" w:pos="360"/>
        </w:tabs>
        <w:spacing w:after="0" w:line="240" w:lineRule="auto"/>
        <w:ind w:left="360"/>
        <w:rPr>
          <w:rFonts w:ascii="Times New Roman" w:hAnsi="Times New Roman" w:cs="Times New Roman"/>
          <w:color w:val="000000" w:themeColor="text1"/>
          <w:sz w:val="24"/>
          <w:szCs w:val="24"/>
        </w:rPr>
      </w:pPr>
    </w:p>
    <w:p w:rsidR="00544A6A" w:rsidRPr="0051248B" w:rsidRDefault="00544A6A" w:rsidP="00B45F65">
      <w:pPr>
        <w:tabs>
          <w:tab w:val="left" w:pos="360"/>
        </w:tabs>
        <w:ind w:left="360"/>
        <w:rPr>
          <w:color w:val="000000" w:themeColor="text1"/>
        </w:rPr>
      </w:pPr>
      <w:r w:rsidRPr="0051248B">
        <w:rPr>
          <w:color w:val="000000" w:themeColor="text1"/>
          <w:u w:val="single"/>
        </w:rPr>
        <w:t>Procedures Development:</w:t>
      </w:r>
      <w:r w:rsidRPr="0051248B">
        <w:rPr>
          <w:color w:val="000000" w:themeColor="text1"/>
        </w:rPr>
        <w:t xml:space="preserve">  The BLS will develop the Phase 3 collection procedures by making the necessary changes identified as a result of Phase 2 testing and input from SSA while adding procedures for any new data elements to be collected.  The procedures will be documented in written materials that will be provided to the testers, SSA, and others as appropriate.  Before use in testing, the procedures will be reviewed carefully by the BLS Cognitive Research Lab to ensure that the processes and terminology are appropriate for establishment data collection efforts based on generally accepted behavioral science practices.  Feedback from field economists and test observers will be used to update the collection procedures before any future use.</w:t>
      </w:r>
    </w:p>
    <w:p w:rsidR="00544A6A" w:rsidRPr="0051248B" w:rsidRDefault="00544A6A" w:rsidP="00B45F65">
      <w:pPr>
        <w:tabs>
          <w:tab w:val="left" w:pos="360"/>
        </w:tabs>
        <w:ind w:left="360"/>
        <w:rPr>
          <w:color w:val="000000" w:themeColor="text1"/>
        </w:rPr>
      </w:pPr>
    </w:p>
    <w:p w:rsidR="00544A6A" w:rsidRPr="0051248B" w:rsidRDefault="00544A6A" w:rsidP="00B45F65">
      <w:pPr>
        <w:tabs>
          <w:tab w:val="left" w:pos="360"/>
        </w:tabs>
        <w:ind w:left="360"/>
        <w:rPr>
          <w:color w:val="000000" w:themeColor="text1"/>
        </w:rPr>
      </w:pPr>
      <w:r w:rsidRPr="0051248B">
        <w:rPr>
          <w:color w:val="000000" w:themeColor="text1"/>
          <w:u w:val="single"/>
        </w:rPr>
        <w:t>Collection Tools:</w:t>
      </w:r>
      <w:r w:rsidRPr="0051248B">
        <w:rPr>
          <w:color w:val="000000" w:themeColor="text1"/>
        </w:rPr>
        <w:t xml:space="preserve">  During this phase of testing, the field economists will capture the collected data on structured interview forms during the data collection contacts.  They will enter the collected data into a prototype data capture system for preliminary review and analysis purposes </w:t>
      </w:r>
      <w:r w:rsidR="00D91D58">
        <w:rPr>
          <w:color w:val="000000" w:themeColor="text1"/>
        </w:rPr>
        <w:t xml:space="preserve">during or </w:t>
      </w:r>
      <w:r w:rsidRPr="0051248B">
        <w:rPr>
          <w:color w:val="000000" w:themeColor="text1"/>
        </w:rPr>
        <w:t>after the interviews are conducted.  The structured collection notes will be used to continue preparing requirements for a more refined data capture system to be used in future efforts.</w:t>
      </w:r>
    </w:p>
    <w:p w:rsidR="0020291E" w:rsidRPr="0020291E" w:rsidRDefault="0020291E" w:rsidP="00B45F65">
      <w:pPr>
        <w:pStyle w:val="ListParagraph"/>
        <w:tabs>
          <w:tab w:val="left" w:pos="360"/>
        </w:tabs>
        <w:spacing w:after="0" w:line="240" w:lineRule="auto"/>
        <w:ind w:left="360"/>
        <w:rPr>
          <w:rFonts w:ascii="Times New Roman" w:hAnsi="Times New Roman" w:cs="Times New Roman"/>
          <w:color w:val="000000" w:themeColor="text1"/>
          <w:sz w:val="24"/>
          <w:szCs w:val="24"/>
        </w:rPr>
      </w:pPr>
    </w:p>
    <w:p w:rsidR="00544A6A" w:rsidRPr="0051248B" w:rsidRDefault="00544A6A" w:rsidP="00B45F65">
      <w:pPr>
        <w:pStyle w:val="ListParagraph"/>
        <w:tabs>
          <w:tab w:val="left" w:pos="360"/>
        </w:tabs>
        <w:spacing w:after="0" w:line="240" w:lineRule="auto"/>
        <w:ind w:left="360"/>
        <w:rPr>
          <w:rFonts w:ascii="Times New Roman" w:hAnsi="Times New Roman" w:cs="Times New Roman"/>
          <w:color w:val="000000" w:themeColor="text1"/>
          <w:sz w:val="24"/>
          <w:szCs w:val="24"/>
        </w:rPr>
      </w:pPr>
      <w:r w:rsidRPr="0051248B">
        <w:rPr>
          <w:rFonts w:ascii="Times New Roman" w:hAnsi="Times New Roman" w:cs="Times New Roman"/>
          <w:color w:val="000000" w:themeColor="text1"/>
          <w:sz w:val="24"/>
          <w:szCs w:val="24"/>
          <w:u w:val="single"/>
        </w:rPr>
        <w:t>Data Review:</w:t>
      </w:r>
      <w:r w:rsidRPr="0051248B">
        <w:rPr>
          <w:rFonts w:ascii="Times New Roman" w:hAnsi="Times New Roman" w:cs="Times New Roman"/>
          <w:color w:val="000000" w:themeColor="text1"/>
          <w:sz w:val="24"/>
          <w:szCs w:val="24"/>
        </w:rPr>
        <w:t xml:space="preserve">  During this phase, the BLS will implement review strategies for the collected data based on Phase 1 and 2 testing and will review all collected data using these strategies to get information on the consistency and accuracy of the collected microdata.   </w:t>
      </w:r>
    </w:p>
    <w:p w:rsidR="00544A6A" w:rsidRPr="0051248B" w:rsidRDefault="00544A6A" w:rsidP="00B45F65">
      <w:pPr>
        <w:tabs>
          <w:tab w:val="left" w:pos="360"/>
        </w:tabs>
        <w:ind w:left="360"/>
        <w:rPr>
          <w:color w:val="000000" w:themeColor="text1"/>
        </w:rPr>
      </w:pPr>
    </w:p>
    <w:p w:rsidR="00544A6A" w:rsidRPr="0051248B" w:rsidRDefault="00544A6A" w:rsidP="00B45F65">
      <w:pPr>
        <w:tabs>
          <w:tab w:val="left" w:pos="360"/>
        </w:tabs>
        <w:ind w:left="360"/>
        <w:rPr>
          <w:color w:val="000000" w:themeColor="text1"/>
        </w:rPr>
      </w:pPr>
      <w:r w:rsidRPr="0051248B">
        <w:rPr>
          <w:color w:val="000000" w:themeColor="text1"/>
          <w:u w:val="single"/>
        </w:rPr>
        <w:t>Training:</w:t>
      </w:r>
      <w:r w:rsidRPr="0051248B">
        <w:rPr>
          <w:color w:val="000000" w:themeColor="text1"/>
        </w:rPr>
        <w:t xml:space="preserve">  At the beginning of this test phase, participants will receive training covering test content and procedures, either in person or using distance education methods (webinar, videoconference and/or teleconference).  During the testing period, test participants will participate in additional training sessions using a combination of classroom and distance education methods as needed to clarify collection and coding issues.  Throughout the test period, test participants will also participate in calibration, training and exercises to help ensure consistent coding of similar situations regardless of who is doing the coding.</w:t>
      </w:r>
    </w:p>
    <w:p w:rsidR="00544A6A" w:rsidRPr="0051248B" w:rsidRDefault="00544A6A" w:rsidP="00B45F65">
      <w:pPr>
        <w:tabs>
          <w:tab w:val="left" w:pos="360"/>
        </w:tabs>
        <w:ind w:left="360"/>
        <w:rPr>
          <w:color w:val="000000" w:themeColor="text1"/>
        </w:rPr>
      </w:pPr>
    </w:p>
    <w:p w:rsidR="00544A6A" w:rsidRPr="0051248B" w:rsidRDefault="00544A6A" w:rsidP="00B45F65">
      <w:pPr>
        <w:tabs>
          <w:tab w:val="left" w:pos="360"/>
        </w:tabs>
        <w:ind w:left="360"/>
        <w:rPr>
          <w:color w:val="000000" w:themeColor="text1"/>
        </w:rPr>
      </w:pPr>
      <w:r w:rsidRPr="0051248B">
        <w:rPr>
          <w:color w:val="000000" w:themeColor="text1"/>
          <w:u w:val="single"/>
        </w:rPr>
        <w:t>Estimation Methods:</w:t>
      </w:r>
      <w:r w:rsidRPr="0051248B">
        <w:rPr>
          <w:color w:val="000000" w:themeColor="text1"/>
        </w:rPr>
        <w:t xml:space="preserve">  For this Phase 3 of testing, BLS will calculate some preliminary unweighted aggregates using the collected test data.  These aggregate tabulations will be used for preliminary analysis and initial estimate validation purposes and some may be released as examples of potential future BLS estimates.  During this phase, the BLS will implement validation approaches, processes, and tools determined to work most effectively during Phase 2 testing.  The BLS will analyze and validate the preliminary unweighted tabulations using these validation processes and tools and assesses the reasonableness of the results against expectations and test objectives.  Additionally, the BLS will review the test results to see if the analysis-validation results have improved because of further refinements of our validation processes during Phase 2 testing.</w:t>
      </w:r>
    </w:p>
    <w:p w:rsidR="00544A6A" w:rsidRPr="0051248B" w:rsidRDefault="00544A6A" w:rsidP="00B45F65">
      <w:pPr>
        <w:rPr>
          <w:color w:val="000000" w:themeColor="text1"/>
        </w:rPr>
      </w:pPr>
    </w:p>
    <w:p w:rsidR="00544A6A" w:rsidRDefault="00544A6A" w:rsidP="00B45F65">
      <w:pPr>
        <w:rPr>
          <w:color w:val="000000" w:themeColor="text1"/>
        </w:rPr>
      </w:pPr>
      <w:r w:rsidRPr="0051248B">
        <w:rPr>
          <w:color w:val="000000" w:themeColor="text1"/>
        </w:rPr>
        <w:t xml:space="preserve">At the conclusion of Phase 3 testing, BLS will prepare a summary report that documents the results of all FY 2013 testing with recommendations for the future.  These recommendations will address the possible need for additional testing in FY 2014, and to the extent the test data allow, </w:t>
      </w:r>
      <w:r w:rsidRPr="0051248B">
        <w:rPr>
          <w:color w:val="000000" w:themeColor="text1"/>
        </w:rPr>
        <w:lastRenderedPageBreak/>
        <w:t>revisions to the survey data elements, including possible disaggregation of occupation classifications.</w:t>
      </w:r>
    </w:p>
    <w:p w:rsidR="00074E7F" w:rsidRDefault="00074E7F" w:rsidP="00B45F65">
      <w:pPr>
        <w:rPr>
          <w:color w:val="000000" w:themeColor="text1"/>
        </w:rPr>
      </w:pPr>
    </w:p>
    <w:p w:rsidR="00270C69" w:rsidRPr="0051248B" w:rsidRDefault="00270C69" w:rsidP="00B45F65">
      <w:pPr>
        <w:autoSpaceDE w:val="0"/>
        <w:autoSpaceDN w:val="0"/>
        <w:adjustRightInd w:val="0"/>
      </w:pPr>
      <w:r w:rsidRPr="0051248B">
        <w:t>If you have any questions about this</w:t>
      </w:r>
      <w:r w:rsidR="006F224E" w:rsidRPr="006F224E">
        <w:t xml:space="preserve"> </w:t>
      </w:r>
      <w:r w:rsidR="006F224E">
        <w:t>n</w:t>
      </w:r>
      <w:r w:rsidR="006F224E" w:rsidRPr="001F7113">
        <w:t xml:space="preserve">onsubstantive </w:t>
      </w:r>
      <w:r w:rsidR="006F224E">
        <w:t>c</w:t>
      </w:r>
      <w:r w:rsidR="006F224E" w:rsidRPr="001F7113">
        <w:t>hange</w:t>
      </w:r>
      <w:r w:rsidRPr="0051248B">
        <w:t xml:space="preserve"> request, please contact Paul Carney at 202-691-5180 or e-mail at </w:t>
      </w:r>
      <w:hyperlink r:id="rId9" w:history="1">
        <w:r w:rsidR="00D054C7" w:rsidRPr="0051248B">
          <w:rPr>
            <w:rStyle w:val="Hyperlink"/>
            <w:color w:val="auto"/>
          </w:rPr>
          <w:t>Carney_P@bls.gov</w:t>
        </w:r>
      </w:hyperlink>
      <w:r w:rsidR="00D054C7" w:rsidRPr="0051248B">
        <w:t xml:space="preserve"> </w:t>
      </w:r>
      <w:r w:rsidRPr="0051248B">
        <w:t xml:space="preserve">or </w:t>
      </w:r>
      <w:r w:rsidR="00754D5F" w:rsidRPr="0051248B">
        <w:t>Hilery Simpson</w:t>
      </w:r>
      <w:r w:rsidRPr="0051248B">
        <w:t xml:space="preserve"> at 202-691-5184 or e-mail at</w:t>
      </w:r>
      <w:r w:rsidR="00D054C7" w:rsidRPr="0051248B">
        <w:t xml:space="preserve"> </w:t>
      </w:r>
      <w:hyperlink r:id="rId10" w:history="1">
        <w:r w:rsidR="00EE2A65" w:rsidRPr="0051248B">
          <w:rPr>
            <w:rStyle w:val="Hyperlink"/>
            <w:color w:val="auto"/>
          </w:rPr>
          <w:t>Simpson_H@bls.gov</w:t>
        </w:r>
      </w:hyperlink>
      <w:r w:rsidRPr="0051248B">
        <w:t>.</w:t>
      </w:r>
    </w:p>
    <w:p w:rsidR="00EE2A65" w:rsidRPr="0051248B" w:rsidRDefault="00EE2A65" w:rsidP="00B45F65">
      <w:pPr>
        <w:autoSpaceDE w:val="0"/>
        <w:autoSpaceDN w:val="0"/>
        <w:adjustRightInd w:val="0"/>
      </w:pPr>
    </w:p>
    <w:p w:rsidR="006A173F" w:rsidRDefault="006A173F" w:rsidP="00B45F65">
      <w:r>
        <w:br w:type="page"/>
      </w:r>
    </w:p>
    <w:p w:rsidR="00EE2A65" w:rsidRPr="0051248B" w:rsidRDefault="00EE2A65" w:rsidP="00B45F65">
      <w:pPr>
        <w:autoSpaceDE w:val="0"/>
        <w:autoSpaceDN w:val="0"/>
        <w:adjustRightInd w:val="0"/>
      </w:pPr>
    </w:p>
    <w:p w:rsidR="006A173F" w:rsidRPr="00074E7F" w:rsidRDefault="006A173F" w:rsidP="00B45F65">
      <w:pPr>
        <w:rPr>
          <w:color w:val="000000" w:themeColor="text1"/>
        </w:rPr>
      </w:pPr>
      <w:proofErr w:type="gramStart"/>
      <w:r>
        <w:rPr>
          <w:b/>
          <w:color w:val="000000" w:themeColor="text1"/>
        </w:rPr>
        <w:t>Appendix A.</w:t>
      </w:r>
      <w:proofErr w:type="gramEnd"/>
      <w:r w:rsidR="00B6010A">
        <w:rPr>
          <w:b/>
          <w:color w:val="000000" w:themeColor="text1"/>
        </w:rPr>
        <w:t xml:space="preserve"> </w:t>
      </w:r>
      <w:r>
        <w:rPr>
          <w:b/>
          <w:color w:val="000000" w:themeColor="text1"/>
        </w:rPr>
        <w:t xml:space="preserve"> </w:t>
      </w:r>
      <w:r w:rsidR="00567854">
        <w:rPr>
          <w:b/>
          <w:color w:val="000000" w:themeColor="text1"/>
        </w:rPr>
        <w:t>Data Elements Table</w:t>
      </w:r>
    </w:p>
    <w:p w:rsidR="00717262" w:rsidRDefault="00717262" w:rsidP="00B45F65"/>
    <w:p w:rsidR="00000000" w:rsidRDefault="003F0901">
      <w:r>
        <w:t>These data elements a</w:t>
      </w:r>
      <w:r w:rsidR="000D2EA5">
        <w:t>re grouped as Physical Demands</w:t>
      </w:r>
      <w:r>
        <w:t>, and Environmental Conditions</w:t>
      </w:r>
      <w:r w:rsidR="000D2EA5">
        <w:t>, and Specific Vocational Preparation</w:t>
      </w:r>
      <w:r>
        <w:t xml:space="preserve">.  </w:t>
      </w:r>
      <w:r w:rsidR="000D2EA5">
        <w:t xml:space="preserve"> </w:t>
      </w:r>
      <w:r w:rsidR="00567854">
        <w:t>Definitions</w:t>
      </w:r>
      <w:r w:rsidR="00CA1488">
        <w:t xml:space="preserve"> </w:t>
      </w:r>
      <w:r w:rsidR="002E00AF">
        <w:t xml:space="preserve">for most of </w:t>
      </w:r>
      <w:r w:rsidR="000D2EA5">
        <w:t>the terms used in this Appendix</w:t>
      </w:r>
      <w:r w:rsidR="002E00AF">
        <w:t xml:space="preserve"> </w:t>
      </w:r>
      <w:r w:rsidR="00567854">
        <w:t>can be found</w:t>
      </w:r>
      <w:r w:rsidR="002E00AF">
        <w:t xml:space="preserve"> in the Dictionary of Occupational Titles</w:t>
      </w:r>
      <w:r w:rsidR="00567854">
        <w:t>:</w:t>
      </w:r>
      <w:r w:rsidR="000D2EA5">
        <w:t xml:space="preserve"> </w:t>
      </w:r>
      <w:hyperlink r:id="rId11" w:history="1">
        <w:r w:rsidR="002E00AF" w:rsidRPr="000D26B3">
          <w:rPr>
            <w:rStyle w:val="Hyperlink"/>
          </w:rPr>
          <w:t>www.occupationalinfo.org</w:t>
        </w:r>
      </w:hyperlink>
      <w:r w:rsidR="000D2EA5">
        <w:t>.</w:t>
      </w:r>
    </w:p>
    <w:p w:rsidR="002F142A" w:rsidRDefault="002F142A" w:rsidP="00B45F65"/>
    <w:p w:rsidR="006409DD" w:rsidRPr="006409DD" w:rsidRDefault="006409DD" w:rsidP="006409DD">
      <w:r w:rsidRPr="006409DD">
        <w:t>Definitions of coding:</w:t>
      </w:r>
    </w:p>
    <w:p w:rsidR="00000000" w:rsidRDefault="008C1D49">
      <w:pPr>
        <w:pStyle w:val="ListParagraph"/>
        <w:numPr>
          <w:ilvl w:val="0"/>
          <w:numId w:val="15"/>
        </w:numPr>
      </w:pPr>
      <w:r w:rsidRPr="008C1D49">
        <w:rPr>
          <w:rFonts w:ascii="Times New Roman" w:hAnsi="Times New Roman" w:cs="Times New Roman"/>
          <w:b/>
          <w:sz w:val="24"/>
          <w:szCs w:val="24"/>
        </w:rPr>
        <w:t xml:space="preserve">Not present </w:t>
      </w:r>
      <w:r w:rsidRPr="008C1D49">
        <w:rPr>
          <w:rFonts w:ascii="Times New Roman" w:hAnsi="Times New Roman" w:cs="Times New Roman"/>
          <w:sz w:val="24"/>
          <w:szCs w:val="24"/>
        </w:rPr>
        <w:t>(none or never)</w:t>
      </w:r>
    </w:p>
    <w:p w:rsidR="00000000" w:rsidRDefault="008C1D49">
      <w:pPr>
        <w:pStyle w:val="ListParagraph"/>
        <w:numPr>
          <w:ilvl w:val="0"/>
          <w:numId w:val="15"/>
        </w:numPr>
      </w:pPr>
      <w:r w:rsidRPr="008C1D49">
        <w:rPr>
          <w:rFonts w:ascii="Times New Roman" w:hAnsi="Times New Roman" w:cs="Times New Roman"/>
          <w:b/>
          <w:sz w:val="24"/>
          <w:szCs w:val="24"/>
        </w:rPr>
        <w:t xml:space="preserve">Occasionally </w:t>
      </w:r>
      <w:r w:rsidRPr="008C1D49">
        <w:rPr>
          <w:rFonts w:ascii="Times New Roman" w:hAnsi="Times New Roman" w:cs="Times New Roman"/>
          <w:sz w:val="24"/>
          <w:szCs w:val="24"/>
        </w:rPr>
        <w:t>present (up to 1/3 of the time)</w:t>
      </w:r>
    </w:p>
    <w:p w:rsidR="00000000" w:rsidRDefault="008C1D49">
      <w:pPr>
        <w:pStyle w:val="ListParagraph"/>
        <w:numPr>
          <w:ilvl w:val="0"/>
          <w:numId w:val="15"/>
        </w:numPr>
      </w:pPr>
      <w:r w:rsidRPr="008C1D49">
        <w:rPr>
          <w:rFonts w:ascii="Times New Roman" w:hAnsi="Times New Roman" w:cs="Times New Roman"/>
          <w:b/>
          <w:sz w:val="24"/>
          <w:szCs w:val="24"/>
        </w:rPr>
        <w:t>Frequently</w:t>
      </w:r>
      <w:r w:rsidRPr="008C1D49">
        <w:rPr>
          <w:rFonts w:ascii="Times New Roman" w:hAnsi="Times New Roman" w:cs="Times New Roman"/>
          <w:sz w:val="24"/>
          <w:szCs w:val="24"/>
        </w:rPr>
        <w:t xml:space="preserve"> present (1/3 </w:t>
      </w:r>
      <w:r w:rsidR="003400BB">
        <w:rPr>
          <w:rFonts w:ascii="Times New Roman" w:hAnsi="Times New Roman" w:cs="Times New Roman"/>
          <w:sz w:val="24"/>
          <w:szCs w:val="24"/>
        </w:rPr>
        <w:t xml:space="preserve">up </w:t>
      </w:r>
      <w:r w:rsidRPr="008C1D49">
        <w:rPr>
          <w:rFonts w:ascii="Times New Roman" w:hAnsi="Times New Roman" w:cs="Times New Roman"/>
          <w:sz w:val="24"/>
          <w:szCs w:val="24"/>
        </w:rPr>
        <w:t>to 2/3 of the time)</w:t>
      </w:r>
    </w:p>
    <w:p w:rsidR="00000000" w:rsidRDefault="008C1D49">
      <w:pPr>
        <w:pStyle w:val="ListParagraph"/>
        <w:numPr>
          <w:ilvl w:val="0"/>
          <w:numId w:val="15"/>
        </w:numPr>
      </w:pPr>
      <w:r w:rsidRPr="008C1D49">
        <w:rPr>
          <w:rFonts w:ascii="Times New Roman" w:hAnsi="Times New Roman" w:cs="Times New Roman"/>
          <w:b/>
          <w:sz w:val="24"/>
          <w:szCs w:val="24"/>
        </w:rPr>
        <w:t>Constantly</w:t>
      </w:r>
      <w:r w:rsidRPr="008C1D49">
        <w:rPr>
          <w:rFonts w:ascii="Times New Roman" w:hAnsi="Times New Roman" w:cs="Times New Roman"/>
          <w:sz w:val="24"/>
          <w:szCs w:val="24"/>
        </w:rPr>
        <w:t xml:space="preserve"> present (2/3 or more of the time)</w:t>
      </w:r>
    </w:p>
    <w:p w:rsidR="00984238" w:rsidRDefault="00984238" w:rsidP="00984238"/>
    <w:p w:rsidR="00984238" w:rsidRPr="00984238" w:rsidRDefault="00984238" w:rsidP="00984238">
      <w:pPr>
        <w:jc w:val="center"/>
        <w:rPr>
          <w:b/>
        </w:rPr>
      </w:pPr>
      <w:r w:rsidRPr="00984238">
        <w:rPr>
          <w:b/>
        </w:rPr>
        <w:t>Data Elements, Descriptions, and Measurements</w:t>
      </w:r>
    </w:p>
    <w:p w:rsidR="00984238" w:rsidRDefault="00984238" w:rsidP="00984238"/>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3985"/>
        <w:gridCol w:w="2058"/>
        <w:gridCol w:w="2891"/>
      </w:tblGrid>
      <w:tr w:rsidR="006409DD" w:rsidRPr="006409DD" w:rsidTr="006409DD">
        <w:trPr>
          <w:tblHeader/>
        </w:trPr>
        <w:tc>
          <w:tcPr>
            <w:tcW w:w="2230" w:type="pct"/>
            <w:shd w:val="clear" w:color="auto" w:fill="D9D9D9"/>
            <w:noWrap/>
          </w:tcPr>
          <w:p w:rsidR="006409DD" w:rsidRPr="006409DD" w:rsidRDefault="006409DD" w:rsidP="006409DD">
            <w:pPr>
              <w:rPr>
                <w:b/>
              </w:rPr>
            </w:pPr>
            <w:r w:rsidRPr="006409DD">
              <w:rPr>
                <w:b/>
              </w:rPr>
              <w:t>Element</w:t>
            </w:r>
          </w:p>
        </w:tc>
        <w:tc>
          <w:tcPr>
            <w:tcW w:w="1152" w:type="pct"/>
            <w:shd w:val="clear" w:color="auto" w:fill="D9D9D9"/>
          </w:tcPr>
          <w:p w:rsidR="006409DD" w:rsidRPr="006409DD" w:rsidRDefault="006409DD" w:rsidP="006409DD">
            <w:pPr>
              <w:rPr>
                <w:b/>
              </w:rPr>
            </w:pPr>
            <w:r w:rsidRPr="006409DD">
              <w:rPr>
                <w:b/>
              </w:rPr>
              <w:t>What We Need</w:t>
            </w:r>
          </w:p>
        </w:tc>
        <w:tc>
          <w:tcPr>
            <w:tcW w:w="1618" w:type="pct"/>
            <w:shd w:val="clear" w:color="auto" w:fill="D9D9D9"/>
            <w:noWrap/>
          </w:tcPr>
          <w:p w:rsidR="006409DD" w:rsidRPr="006409DD" w:rsidRDefault="006409DD" w:rsidP="006409DD">
            <w:pPr>
              <w:rPr>
                <w:b/>
              </w:rPr>
            </w:pPr>
            <w:r w:rsidRPr="006409DD">
              <w:rPr>
                <w:b/>
              </w:rPr>
              <w:t>Measurement</w:t>
            </w:r>
          </w:p>
        </w:tc>
      </w:tr>
      <w:tr w:rsidR="003F0901" w:rsidRPr="006409DD" w:rsidTr="003F0901">
        <w:tc>
          <w:tcPr>
            <w:tcW w:w="5000" w:type="pct"/>
            <w:gridSpan w:val="3"/>
            <w:shd w:val="clear" w:color="auto" w:fill="auto"/>
            <w:noWrap/>
          </w:tcPr>
          <w:p w:rsidR="003F0901" w:rsidRDefault="003F0901" w:rsidP="006409DD"/>
          <w:p w:rsidR="00000000" w:rsidRDefault="008C1D49">
            <w:pPr>
              <w:jc w:val="center"/>
              <w:rPr>
                <w:b/>
              </w:rPr>
            </w:pPr>
            <w:r w:rsidRPr="008C1D49">
              <w:rPr>
                <w:b/>
              </w:rPr>
              <w:t>Physical Demands</w:t>
            </w:r>
          </w:p>
          <w:p w:rsidR="003F0901" w:rsidRPr="006409DD" w:rsidRDefault="003F0901" w:rsidP="006409DD"/>
        </w:tc>
      </w:tr>
      <w:tr w:rsidR="006409DD" w:rsidRPr="006409DD" w:rsidTr="006409DD">
        <w:tc>
          <w:tcPr>
            <w:tcW w:w="2230" w:type="pct"/>
            <w:shd w:val="clear" w:color="auto" w:fill="auto"/>
            <w:noWrap/>
          </w:tcPr>
          <w:p w:rsidR="006409DD" w:rsidRPr="006409DD" w:rsidRDefault="006409DD" w:rsidP="006409DD">
            <w:pPr>
              <w:rPr>
                <w:b/>
              </w:rPr>
            </w:pPr>
            <w:r w:rsidRPr="006409DD">
              <w:rPr>
                <w:b/>
              </w:rPr>
              <w:t>Standing/Walking</w:t>
            </w:r>
          </w:p>
        </w:tc>
        <w:tc>
          <w:tcPr>
            <w:tcW w:w="1152" w:type="pct"/>
          </w:tcPr>
          <w:p w:rsidR="006409DD" w:rsidRPr="006409DD" w:rsidRDefault="006409DD" w:rsidP="006409DD">
            <w:r w:rsidRPr="006409DD">
              <w:t>How many hours does the worker stand/walk (combined) in a typical 8 hour day?</w:t>
            </w:r>
          </w:p>
        </w:tc>
        <w:tc>
          <w:tcPr>
            <w:tcW w:w="1618" w:type="pct"/>
            <w:shd w:val="clear" w:color="auto" w:fill="auto"/>
            <w:noWrap/>
          </w:tcPr>
          <w:p w:rsidR="006409DD" w:rsidRPr="006409DD" w:rsidRDefault="006409DD" w:rsidP="006409DD">
            <w:r w:rsidRPr="006409DD">
              <w:t>In an 8 hour day:</w:t>
            </w:r>
          </w:p>
          <w:p w:rsidR="006409DD" w:rsidRPr="006409DD" w:rsidRDefault="006409DD" w:rsidP="006409DD">
            <w:r w:rsidRPr="006409DD">
              <w:sym w:font="Symbol" w:char="F0B7"/>
            </w:r>
            <w:r w:rsidRPr="006409DD">
              <w:t xml:space="preserve"> 2 hours or less</w:t>
            </w:r>
          </w:p>
          <w:p w:rsidR="006409DD" w:rsidRPr="006409DD" w:rsidRDefault="006409DD" w:rsidP="006409DD">
            <w:r w:rsidRPr="006409DD">
              <w:sym w:font="Symbol" w:char="F0B7"/>
            </w:r>
            <w:r w:rsidRPr="006409DD">
              <w:t xml:space="preserve"> Greater than 2 hours to 6 hours</w:t>
            </w:r>
          </w:p>
          <w:p w:rsidR="006409DD" w:rsidRPr="006409DD" w:rsidRDefault="006409DD" w:rsidP="006409DD">
            <w:r w:rsidRPr="006409DD">
              <w:sym w:font="Symbol" w:char="F0B7"/>
            </w:r>
            <w:r w:rsidRPr="006409DD">
              <w:t xml:space="preserve"> Greater than 6 hrs to 8 hrs</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Sitting</w:t>
            </w:r>
          </w:p>
        </w:tc>
        <w:tc>
          <w:tcPr>
            <w:tcW w:w="1152" w:type="pct"/>
          </w:tcPr>
          <w:p w:rsidR="006409DD" w:rsidRPr="006409DD" w:rsidRDefault="006409DD" w:rsidP="006409DD">
            <w:r w:rsidRPr="006409DD">
              <w:t>How many hours does the typical worker sit in a typical 8 hour day (should add up to 8 hours when combined to stand/walk)?</w:t>
            </w:r>
          </w:p>
        </w:tc>
        <w:tc>
          <w:tcPr>
            <w:tcW w:w="1618" w:type="pct"/>
            <w:shd w:val="clear" w:color="auto" w:fill="auto"/>
            <w:noWrap/>
          </w:tcPr>
          <w:p w:rsidR="006409DD" w:rsidRPr="006409DD" w:rsidRDefault="006409DD" w:rsidP="006409DD">
            <w:r w:rsidRPr="006409DD">
              <w:t xml:space="preserve">In an 8 hour day: </w:t>
            </w:r>
          </w:p>
          <w:p w:rsidR="006409DD" w:rsidRPr="006409DD" w:rsidRDefault="006409DD" w:rsidP="006409DD">
            <w:r w:rsidRPr="006409DD">
              <w:sym w:font="Symbol" w:char="F0B7"/>
            </w:r>
            <w:r w:rsidRPr="006409DD">
              <w:t xml:space="preserve"> 6 hours or less</w:t>
            </w:r>
          </w:p>
          <w:p w:rsidR="006409DD" w:rsidRPr="006409DD" w:rsidRDefault="006409DD" w:rsidP="006409DD">
            <w:r w:rsidRPr="006409DD">
              <w:sym w:font="Symbol" w:char="F0B7"/>
            </w:r>
            <w:r w:rsidRPr="006409DD">
              <w:t xml:space="preserve"> Greater than 6 hrs to 8 hrs</w:t>
            </w:r>
          </w:p>
          <w:p w:rsidR="006409DD" w:rsidRPr="006409DD" w:rsidRDefault="006409DD" w:rsidP="006409DD"/>
        </w:tc>
      </w:tr>
      <w:tr w:rsidR="006409DD" w:rsidRPr="006409DD" w:rsidTr="006409DD">
        <w:tc>
          <w:tcPr>
            <w:tcW w:w="2230" w:type="pct"/>
            <w:shd w:val="clear" w:color="auto" w:fill="auto"/>
            <w:noWrap/>
          </w:tcPr>
          <w:p w:rsidR="006409DD" w:rsidRPr="006409DD" w:rsidRDefault="006409DD" w:rsidP="006409DD">
            <w:pPr>
              <w:rPr>
                <w:b/>
              </w:rPr>
            </w:pPr>
            <w:r w:rsidRPr="006409DD">
              <w:rPr>
                <w:b/>
              </w:rPr>
              <w:t>Alternate Sit/Stand</w:t>
            </w:r>
          </w:p>
        </w:tc>
        <w:tc>
          <w:tcPr>
            <w:tcW w:w="1152" w:type="pct"/>
          </w:tcPr>
          <w:p w:rsidR="006409DD" w:rsidRPr="006409DD" w:rsidRDefault="006409DD" w:rsidP="006409DD">
            <w:r w:rsidRPr="006409DD">
              <w:t>Does this job offer the typical worker the opportunity to alternate sitting and standing at will throughout the day?</w:t>
            </w:r>
          </w:p>
          <w:p w:rsidR="006409DD" w:rsidRPr="006409DD" w:rsidRDefault="006409DD" w:rsidP="006409DD"/>
        </w:tc>
        <w:tc>
          <w:tcPr>
            <w:tcW w:w="1618" w:type="pct"/>
            <w:shd w:val="clear" w:color="auto" w:fill="auto"/>
            <w:noWrap/>
          </w:tcPr>
          <w:p w:rsidR="006409DD" w:rsidRPr="006409DD" w:rsidRDefault="006409DD" w:rsidP="006409DD">
            <w:r w:rsidRPr="006409DD">
              <w:sym w:font="Symbol" w:char="F0B7"/>
            </w:r>
            <w:r w:rsidRPr="006409DD">
              <w:t xml:space="preserve"> Yes</w:t>
            </w:r>
          </w:p>
          <w:p w:rsidR="006409DD" w:rsidRPr="006409DD" w:rsidRDefault="006409DD" w:rsidP="006409DD">
            <w:r w:rsidRPr="006409DD">
              <w:sym w:font="Symbol" w:char="F0B7"/>
            </w:r>
            <w:r w:rsidRPr="006409DD">
              <w:t xml:space="preserve"> No</w:t>
            </w:r>
          </w:p>
        </w:tc>
      </w:tr>
      <w:tr w:rsidR="006409DD" w:rsidRPr="006409DD" w:rsidTr="006409DD">
        <w:tc>
          <w:tcPr>
            <w:tcW w:w="2230" w:type="pct"/>
            <w:shd w:val="clear" w:color="auto" w:fill="auto"/>
            <w:noWrap/>
          </w:tcPr>
          <w:p w:rsidR="00CC2483" w:rsidRDefault="00CC2483" w:rsidP="006409DD">
            <w:pPr>
              <w:rPr>
                <w:b/>
              </w:rPr>
            </w:pPr>
          </w:p>
          <w:p w:rsidR="00CC2483" w:rsidRDefault="00CC2483" w:rsidP="006409DD">
            <w:pPr>
              <w:rPr>
                <w:b/>
              </w:rPr>
            </w:pPr>
          </w:p>
          <w:p w:rsidR="00CC2483" w:rsidRDefault="00CC2483" w:rsidP="006409DD">
            <w:pPr>
              <w:rPr>
                <w:b/>
              </w:rPr>
            </w:pPr>
          </w:p>
          <w:p w:rsidR="00C324D8" w:rsidRDefault="00C324D8" w:rsidP="006409DD">
            <w:pPr>
              <w:rPr>
                <w:b/>
              </w:rPr>
            </w:pPr>
          </w:p>
          <w:p w:rsidR="006409DD" w:rsidRPr="006409DD" w:rsidRDefault="006409DD" w:rsidP="006409DD">
            <w:pPr>
              <w:rPr>
                <w:b/>
              </w:rPr>
            </w:pPr>
            <w:r w:rsidRPr="006409DD">
              <w:rPr>
                <w:b/>
              </w:rPr>
              <w:lastRenderedPageBreak/>
              <w:t>Lifting/Carrying - Strength</w:t>
            </w:r>
          </w:p>
          <w:p w:rsidR="006409DD" w:rsidRPr="006409DD" w:rsidRDefault="006409DD" w:rsidP="006409DD">
            <w:pPr>
              <w:rPr>
                <w:b/>
              </w:rPr>
            </w:pPr>
          </w:p>
          <w:p w:rsidR="006409DD" w:rsidRPr="006409DD" w:rsidRDefault="006409DD" w:rsidP="006409DD">
            <w:pPr>
              <w:rPr>
                <w:b/>
              </w:rPr>
            </w:pPr>
          </w:p>
          <w:p w:rsidR="006409DD" w:rsidRPr="006409DD" w:rsidRDefault="006409DD" w:rsidP="006409DD">
            <w:pPr>
              <w:rPr>
                <w:b/>
              </w:rPr>
            </w:pPr>
          </w:p>
          <w:p w:rsidR="006409DD" w:rsidRPr="006409DD" w:rsidRDefault="006409DD" w:rsidP="006409DD">
            <w:pPr>
              <w:rPr>
                <w:b/>
              </w:rPr>
            </w:pPr>
          </w:p>
        </w:tc>
        <w:tc>
          <w:tcPr>
            <w:tcW w:w="1152" w:type="pct"/>
          </w:tcPr>
          <w:p w:rsidR="00CC2483" w:rsidRDefault="00CC2483" w:rsidP="006409DD"/>
          <w:p w:rsidR="00CC2483" w:rsidRDefault="00CC2483" w:rsidP="006409DD"/>
          <w:p w:rsidR="00CC2483" w:rsidRDefault="00CC2483" w:rsidP="006409DD"/>
          <w:p w:rsidR="00C324D8" w:rsidRDefault="00C324D8" w:rsidP="006409DD"/>
          <w:p w:rsidR="006409DD" w:rsidRPr="006409DD" w:rsidRDefault="006409DD" w:rsidP="006409DD">
            <w:r w:rsidRPr="006409DD">
              <w:lastRenderedPageBreak/>
              <w:t xml:space="preserve">We need to know the most weight the worker typically has to lift at each frequency.  </w:t>
            </w:r>
          </w:p>
        </w:tc>
        <w:tc>
          <w:tcPr>
            <w:tcW w:w="1618" w:type="pct"/>
            <w:shd w:val="clear" w:color="auto" w:fill="auto"/>
            <w:noWrap/>
          </w:tcPr>
          <w:p w:rsidR="00CC2483" w:rsidRDefault="00CC2483" w:rsidP="006409DD">
            <w:pPr>
              <w:rPr>
                <w:u w:val="single"/>
              </w:rPr>
            </w:pPr>
          </w:p>
          <w:p w:rsidR="00CC2483" w:rsidRDefault="00CC2483" w:rsidP="006409DD">
            <w:pPr>
              <w:rPr>
                <w:u w:val="single"/>
              </w:rPr>
            </w:pPr>
          </w:p>
          <w:p w:rsidR="00CC2483" w:rsidRDefault="00CC2483" w:rsidP="006409DD">
            <w:pPr>
              <w:rPr>
                <w:u w:val="single"/>
              </w:rPr>
            </w:pPr>
          </w:p>
          <w:p w:rsidR="00C324D8" w:rsidRDefault="00C324D8" w:rsidP="006409DD">
            <w:pPr>
              <w:rPr>
                <w:u w:val="single"/>
              </w:rPr>
            </w:pPr>
          </w:p>
          <w:p w:rsidR="006409DD" w:rsidRPr="006409DD" w:rsidRDefault="006409DD" w:rsidP="006409DD">
            <w:pPr>
              <w:rPr>
                <w:u w:val="single"/>
              </w:rPr>
            </w:pPr>
            <w:r w:rsidRPr="006409DD">
              <w:rPr>
                <w:u w:val="single"/>
              </w:rPr>
              <w:lastRenderedPageBreak/>
              <w:t>Occasionally:</w:t>
            </w:r>
          </w:p>
          <w:p w:rsidR="006409DD" w:rsidRPr="006409DD" w:rsidRDefault="006409DD" w:rsidP="006409DD">
            <w:r w:rsidRPr="006409DD">
              <w:sym w:font="Symbol" w:char="F0B7"/>
            </w:r>
            <w:r w:rsidRPr="006409DD">
              <w:t xml:space="preserve"> Less than or equal to 10 lbs</w:t>
            </w:r>
          </w:p>
          <w:p w:rsidR="006409DD" w:rsidRPr="006409DD" w:rsidRDefault="006409DD" w:rsidP="006409DD">
            <w:r w:rsidRPr="006409DD">
              <w:sym w:font="Symbol" w:char="F0B7"/>
            </w:r>
            <w:r w:rsidRPr="006409DD">
              <w:t xml:space="preserve"> greater than 10 lbs to 20 lbs</w:t>
            </w:r>
          </w:p>
          <w:p w:rsidR="006409DD" w:rsidRPr="006409DD" w:rsidRDefault="006409DD" w:rsidP="006409DD">
            <w:r w:rsidRPr="006409DD">
              <w:sym w:font="Symbol" w:char="F0B7"/>
            </w:r>
            <w:r w:rsidRPr="006409DD">
              <w:t xml:space="preserve"> Greater than 20 lbs to 50 lbs</w:t>
            </w:r>
          </w:p>
          <w:p w:rsidR="006409DD" w:rsidRPr="006409DD" w:rsidRDefault="006409DD" w:rsidP="006409DD">
            <w:r w:rsidRPr="006409DD">
              <w:sym w:font="Symbol" w:char="F0B7"/>
            </w:r>
            <w:r w:rsidRPr="006409DD">
              <w:t xml:space="preserve"> Greater than 50 lbs to 100 lbs</w:t>
            </w:r>
          </w:p>
          <w:p w:rsidR="006409DD" w:rsidRPr="006409DD" w:rsidRDefault="006409DD" w:rsidP="006409DD">
            <w:r w:rsidRPr="006409DD">
              <w:sym w:font="Symbol" w:char="F0B7"/>
            </w:r>
            <w:r w:rsidRPr="006409DD">
              <w:t xml:space="preserve"> Greater than 100 lbs </w:t>
            </w:r>
          </w:p>
          <w:p w:rsidR="006409DD" w:rsidRPr="006409DD" w:rsidRDefault="006409DD" w:rsidP="006409DD">
            <w:pPr>
              <w:rPr>
                <w:u w:val="single"/>
              </w:rPr>
            </w:pPr>
            <w:r w:rsidRPr="006409DD">
              <w:rPr>
                <w:u w:val="single"/>
              </w:rPr>
              <w:t>Frequently:</w:t>
            </w:r>
          </w:p>
          <w:p w:rsidR="006409DD" w:rsidRPr="006409DD" w:rsidRDefault="006409DD" w:rsidP="006409DD">
            <w:r w:rsidRPr="006409DD">
              <w:sym w:font="Symbol" w:char="F0B7"/>
            </w:r>
            <w:r w:rsidRPr="006409DD">
              <w:t xml:space="preserve"> Less than or equal to 10 lbs</w:t>
            </w:r>
          </w:p>
          <w:p w:rsidR="006409DD" w:rsidRPr="006409DD" w:rsidRDefault="006409DD" w:rsidP="006409DD">
            <w:r w:rsidRPr="006409DD">
              <w:sym w:font="Symbol" w:char="F0B7"/>
            </w:r>
            <w:r w:rsidRPr="006409DD">
              <w:t xml:space="preserve"> Greater than 10 lbs to 25 lbs</w:t>
            </w:r>
          </w:p>
          <w:p w:rsidR="006409DD" w:rsidRPr="006409DD" w:rsidRDefault="006409DD" w:rsidP="006409DD">
            <w:r w:rsidRPr="006409DD">
              <w:sym w:font="Symbol" w:char="F0B7"/>
            </w:r>
            <w:r w:rsidRPr="006409DD">
              <w:t xml:space="preserve"> Greater than 25 lbs to 50 lbs</w:t>
            </w:r>
          </w:p>
          <w:p w:rsidR="006409DD" w:rsidRPr="006409DD" w:rsidRDefault="006409DD" w:rsidP="006409DD">
            <w:r w:rsidRPr="006409DD">
              <w:sym w:font="Symbol" w:char="F0B7"/>
            </w:r>
            <w:r w:rsidRPr="006409DD">
              <w:t xml:space="preserve"> Greater than 50 lbs </w:t>
            </w:r>
          </w:p>
          <w:p w:rsidR="006409DD" w:rsidRPr="006409DD" w:rsidRDefault="006409DD" w:rsidP="006409DD">
            <w:pPr>
              <w:rPr>
                <w:u w:val="single"/>
              </w:rPr>
            </w:pPr>
            <w:r w:rsidRPr="006409DD">
              <w:rPr>
                <w:u w:val="single"/>
              </w:rPr>
              <w:t>Constantly:</w:t>
            </w:r>
          </w:p>
          <w:p w:rsidR="006409DD" w:rsidRPr="006409DD" w:rsidRDefault="006409DD" w:rsidP="006409DD">
            <w:r w:rsidRPr="006409DD">
              <w:t>• No constant lifting required</w:t>
            </w:r>
          </w:p>
          <w:p w:rsidR="006409DD" w:rsidRPr="006409DD" w:rsidRDefault="006409DD" w:rsidP="006409DD">
            <w:r w:rsidRPr="006409DD">
              <w:t>• Negligible amount to 10 lbs</w:t>
            </w:r>
          </w:p>
          <w:p w:rsidR="006409DD" w:rsidRPr="006409DD" w:rsidRDefault="006409DD" w:rsidP="006409DD">
            <w:r w:rsidRPr="006409DD">
              <w:t>• Greater than 10 lbs to 20 lbs</w:t>
            </w:r>
          </w:p>
          <w:p w:rsidR="006409DD" w:rsidRPr="006409DD" w:rsidRDefault="006409DD" w:rsidP="006409DD">
            <w:r w:rsidRPr="006409DD">
              <w:t xml:space="preserve">• Greater than 20 lbs </w:t>
            </w:r>
          </w:p>
          <w:p w:rsidR="006409DD" w:rsidRPr="006409DD" w:rsidRDefault="006409DD" w:rsidP="006409DD"/>
        </w:tc>
      </w:tr>
      <w:tr w:rsidR="006409DD" w:rsidRPr="006409DD" w:rsidTr="006409DD">
        <w:tc>
          <w:tcPr>
            <w:tcW w:w="2230" w:type="pct"/>
            <w:shd w:val="clear" w:color="auto" w:fill="auto"/>
            <w:tcFitText/>
          </w:tcPr>
          <w:p w:rsidR="006409DD" w:rsidRPr="006409DD" w:rsidRDefault="006409DD" w:rsidP="006409DD">
            <w:pPr>
              <w:rPr>
                <w:b/>
              </w:rPr>
            </w:pPr>
            <w:r w:rsidRPr="00C324D8">
              <w:rPr>
                <w:b/>
                <w:w w:val="91"/>
              </w:rPr>
              <w:lastRenderedPageBreak/>
              <w:t>Pushing/pulling (Unilateral or bilateral</w:t>
            </w:r>
            <w:r w:rsidRPr="00C324D8">
              <w:rPr>
                <w:b/>
                <w:spacing w:val="17"/>
                <w:w w:val="91"/>
              </w:rPr>
              <w:t>)</w:t>
            </w:r>
          </w:p>
          <w:p w:rsidR="006409DD" w:rsidRPr="006409DD" w:rsidRDefault="006409DD" w:rsidP="006409DD">
            <w:pPr>
              <w:rPr>
                <w:b/>
              </w:rPr>
            </w:pPr>
            <w:r w:rsidRPr="006409DD">
              <w:rPr>
                <w:b/>
              </w:rPr>
              <w:t>Arm-hand controls</w:t>
            </w:r>
          </w:p>
          <w:p w:rsidR="006409DD" w:rsidRPr="006409DD" w:rsidRDefault="006409DD" w:rsidP="006409DD">
            <w:pPr>
              <w:rPr>
                <w:b/>
              </w:rPr>
            </w:pPr>
            <w:r w:rsidRPr="006409DD">
              <w:rPr>
                <w:b/>
              </w:rPr>
              <w:t>Foot-leg controls</w:t>
            </w:r>
          </w:p>
          <w:p w:rsidR="006409DD" w:rsidRPr="006409DD" w:rsidRDefault="006409DD" w:rsidP="006409DD">
            <w:pPr>
              <w:rPr>
                <w:b/>
              </w:rPr>
            </w:pPr>
          </w:p>
        </w:tc>
        <w:tc>
          <w:tcPr>
            <w:tcW w:w="1152" w:type="pct"/>
          </w:tcPr>
          <w:p w:rsidR="006409DD" w:rsidRPr="006409DD" w:rsidRDefault="006409DD" w:rsidP="006409DD">
            <w:r w:rsidRPr="006409DD">
              <w:t>We need to know:</w:t>
            </w:r>
          </w:p>
          <w:p w:rsidR="006409DD" w:rsidRPr="006409DD" w:rsidRDefault="006409DD" w:rsidP="006409DD">
            <w:r w:rsidRPr="006409DD">
              <w:t xml:space="preserve">1. The frequency of  pushing and pulling required for the job, </w:t>
            </w:r>
          </w:p>
          <w:p w:rsidR="006409DD" w:rsidRPr="006409DD" w:rsidRDefault="006409DD" w:rsidP="006409DD">
            <w:r w:rsidRPr="006409DD">
              <w:t xml:space="preserve">2. Whether it is with the upper or lower extremities, </w:t>
            </w:r>
          </w:p>
          <w:p w:rsidR="006409DD" w:rsidRPr="006409DD" w:rsidRDefault="006409DD" w:rsidP="006409DD">
            <w:r w:rsidRPr="006409DD">
              <w:t>3. Whether it is unilateral or bilateral.</w:t>
            </w:r>
          </w:p>
          <w:p w:rsidR="006409DD" w:rsidRPr="006409DD" w:rsidRDefault="006409DD" w:rsidP="006409DD">
            <w:r w:rsidRPr="006409DD">
              <w:t xml:space="preserve">4. If upper extremity push/pull is required, we need to know whether the worker has to operate hand-arm </w:t>
            </w:r>
            <w:r w:rsidRPr="006409DD">
              <w:lastRenderedPageBreak/>
              <w:t xml:space="preserve">controls, </w:t>
            </w:r>
          </w:p>
          <w:p w:rsidR="006409DD" w:rsidRPr="006409DD" w:rsidRDefault="006409DD" w:rsidP="006409DD">
            <w:r w:rsidRPr="006409DD">
              <w:t xml:space="preserve">5. If lower extremity push/pull is required does it require the operation of foot-leg controls.   </w:t>
            </w:r>
          </w:p>
          <w:p w:rsidR="006409DD" w:rsidRPr="006409DD" w:rsidRDefault="006409DD" w:rsidP="006409DD"/>
          <w:p w:rsidR="006409DD" w:rsidRPr="006409DD" w:rsidRDefault="006409DD" w:rsidP="006409DD">
            <w:r w:rsidRPr="006409DD">
              <w:t>Note:  The operation of hand/arm controls should also be reflected in reaching/handling/fingering as appropriate.</w:t>
            </w:r>
          </w:p>
        </w:tc>
        <w:tc>
          <w:tcPr>
            <w:tcW w:w="1618" w:type="pct"/>
            <w:shd w:val="clear" w:color="auto" w:fill="auto"/>
          </w:tcPr>
          <w:p w:rsidR="006409DD" w:rsidRPr="006409DD" w:rsidRDefault="006409DD" w:rsidP="006409DD">
            <w:r w:rsidRPr="006409DD">
              <w:lastRenderedPageBreak/>
              <w:t xml:space="preserve">• Constantly </w:t>
            </w:r>
          </w:p>
          <w:p w:rsidR="006409DD" w:rsidRPr="006409DD" w:rsidRDefault="006409DD" w:rsidP="006409DD">
            <w:r w:rsidRPr="006409DD">
              <w:sym w:font="Symbol" w:char="F0B7"/>
            </w:r>
            <w:r w:rsidRPr="006409DD">
              <w:t xml:space="preserve"> Frequently</w:t>
            </w:r>
          </w:p>
          <w:p w:rsidR="006409DD" w:rsidRPr="006409DD" w:rsidRDefault="006409DD" w:rsidP="006409DD">
            <w:r w:rsidRPr="006409DD">
              <w:t>• Occasionally</w:t>
            </w:r>
          </w:p>
          <w:p w:rsidR="006409DD" w:rsidRPr="006409DD" w:rsidRDefault="006409DD" w:rsidP="006409DD">
            <w:r w:rsidRPr="006409DD">
              <w:t>• Never</w:t>
            </w:r>
          </w:p>
          <w:p w:rsidR="006409DD" w:rsidRPr="006409DD" w:rsidRDefault="006409DD" w:rsidP="006409DD"/>
          <w:p w:rsidR="006409DD" w:rsidRPr="006409DD" w:rsidRDefault="006409DD" w:rsidP="006409DD"/>
          <w:p w:rsidR="006409DD" w:rsidRPr="006409DD" w:rsidRDefault="006409DD" w:rsidP="006409DD"/>
        </w:tc>
      </w:tr>
      <w:tr w:rsidR="006409DD" w:rsidRPr="006409DD" w:rsidTr="006409DD">
        <w:tc>
          <w:tcPr>
            <w:tcW w:w="2230" w:type="pct"/>
            <w:shd w:val="clear" w:color="auto" w:fill="auto"/>
            <w:noWrap/>
          </w:tcPr>
          <w:p w:rsidR="006409DD" w:rsidRPr="006409DD" w:rsidRDefault="006409DD" w:rsidP="006409DD">
            <w:pPr>
              <w:rPr>
                <w:b/>
              </w:rPr>
            </w:pPr>
            <w:r w:rsidRPr="006409DD">
              <w:rPr>
                <w:b/>
              </w:rPr>
              <w:lastRenderedPageBreak/>
              <w:t>Climbing ramps/stairs</w:t>
            </w:r>
          </w:p>
        </w:tc>
        <w:tc>
          <w:tcPr>
            <w:tcW w:w="1152" w:type="pct"/>
          </w:tcPr>
          <w:p w:rsidR="006409DD" w:rsidRPr="006409DD" w:rsidRDefault="006409DD" w:rsidP="006409DD">
            <w:r w:rsidRPr="006409DD">
              <w:t>With what frequency does the job require the worker to climb ramps/stairs (combined)?</w:t>
            </w:r>
          </w:p>
        </w:tc>
        <w:tc>
          <w:tcPr>
            <w:tcW w:w="1618" w:type="pct"/>
            <w:shd w:val="clear" w:color="auto" w:fill="auto"/>
            <w:noWrap/>
          </w:tcPr>
          <w:p w:rsidR="006409DD" w:rsidRPr="006409DD" w:rsidRDefault="006409DD" w:rsidP="006409DD">
            <w:r w:rsidRPr="006409DD">
              <w:sym w:font="Symbol" w:char="F0B7"/>
            </w:r>
            <w:r w:rsidRPr="006409DD">
              <w:t xml:space="preserve"> Constantly</w:t>
            </w:r>
          </w:p>
          <w:p w:rsidR="006409DD" w:rsidRPr="006409DD" w:rsidRDefault="006409DD" w:rsidP="006409DD">
            <w:r w:rsidRPr="006409DD">
              <w:sym w:font="Symbol" w:char="F0B7"/>
            </w:r>
            <w:r w:rsidRPr="006409DD">
              <w:t xml:space="preserve"> Frequently</w:t>
            </w:r>
          </w:p>
          <w:p w:rsidR="006409DD" w:rsidRPr="006409DD" w:rsidRDefault="006409DD" w:rsidP="006409DD">
            <w:r w:rsidRPr="006409DD">
              <w:sym w:font="Symbol" w:char="F0B7"/>
            </w:r>
            <w:r w:rsidRPr="006409DD">
              <w:t xml:space="preserve"> Occasionally</w:t>
            </w:r>
          </w:p>
          <w:p w:rsidR="006409DD" w:rsidRPr="006409DD" w:rsidRDefault="006409DD" w:rsidP="006409DD">
            <w:r w:rsidRPr="006409DD">
              <w:sym w:font="Symbol" w:char="F0B7"/>
            </w:r>
            <w:r w:rsidRPr="006409DD">
              <w:t xml:space="preserve"> Never</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Climbing ladders/ropes/scaffolds</w:t>
            </w:r>
          </w:p>
        </w:tc>
        <w:tc>
          <w:tcPr>
            <w:tcW w:w="1152" w:type="pct"/>
          </w:tcPr>
          <w:p w:rsidR="006409DD" w:rsidRPr="006409DD" w:rsidRDefault="006409DD" w:rsidP="006409DD">
            <w:r w:rsidRPr="006409DD">
              <w:t>With what frequency does the job require the worker to climb ladders/ropes/scaffolds (combined)?</w:t>
            </w:r>
          </w:p>
        </w:tc>
        <w:tc>
          <w:tcPr>
            <w:tcW w:w="1618" w:type="pct"/>
            <w:shd w:val="clear" w:color="auto" w:fill="auto"/>
            <w:noWrap/>
          </w:tcPr>
          <w:p w:rsidR="006409DD" w:rsidRPr="006409DD" w:rsidRDefault="006409DD" w:rsidP="006409DD">
            <w:r w:rsidRPr="006409DD">
              <w:sym w:font="Symbol" w:char="F0B7"/>
            </w:r>
            <w:r w:rsidRPr="006409DD">
              <w:t xml:space="preserve"> Constantly</w:t>
            </w:r>
          </w:p>
          <w:p w:rsidR="006409DD" w:rsidRPr="006409DD" w:rsidRDefault="006409DD" w:rsidP="006409DD">
            <w:r w:rsidRPr="006409DD">
              <w:sym w:font="Symbol" w:char="F0B7"/>
            </w:r>
            <w:r w:rsidRPr="006409DD">
              <w:t xml:space="preserve"> Frequently</w:t>
            </w:r>
          </w:p>
          <w:p w:rsidR="006409DD" w:rsidRPr="006409DD" w:rsidRDefault="006409DD" w:rsidP="006409DD">
            <w:r w:rsidRPr="006409DD">
              <w:sym w:font="Symbol" w:char="F0B7"/>
            </w:r>
            <w:r w:rsidRPr="006409DD">
              <w:t xml:space="preserve"> Occasionally</w:t>
            </w:r>
          </w:p>
          <w:p w:rsidR="006409DD" w:rsidRPr="006409DD" w:rsidRDefault="006409DD" w:rsidP="006409DD">
            <w:r w:rsidRPr="006409DD">
              <w:sym w:font="Symbol" w:char="F0B7"/>
            </w:r>
            <w:r w:rsidRPr="006409DD">
              <w:t xml:space="preserve"> Never</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Stooping</w:t>
            </w:r>
          </w:p>
        </w:tc>
        <w:tc>
          <w:tcPr>
            <w:tcW w:w="1152" w:type="pct"/>
          </w:tcPr>
          <w:p w:rsidR="006409DD" w:rsidRPr="006409DD" w:rsidRDefault="006409DD" w:rsidP="006409DD">
            <w:r w:rsidRPr="006409DD">
              <w:t>With what frequency does the job require the worker to stoop?</w:t>
            </w:r>
          </w:p>
        </w:tc>
        <w:tc>
          <w:tcPr>
            <w:tcW w:w="1618" w:type="pct"/>
            <w:shd w:val="clear" w:color="auto" w:fill="auto"/>
            <w:noWrap/>
          </w:tcPr>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Kneeling</w:t>
            </w:r>
          </w:p>
        </w:tc>
        <w:tc>
          <w:tcPr>
            <w:tcW w:w="1152" w:type="pct"/>
          </w:tcPr>
          <w:p w:rsidR="006409DD" w:rsidRPr="006409DD" w:rsidRDefault="006409DD" w:rsidP="006409DD">
            <w:r w:rsidRPr="006409DD">
              <w:t>With what frequency does the job require the worker to kneel?</w:t>
            </w:r>
          </w:p>
        </w:tc>
        <w:tc>
          <w:tcPr>
            <w:tcW w:w="1618" w:type="pct"/>
            <w:shd w:val="clear" w:color="auto" w:fill="auto"/>
            <w:noWrap/>
          </w:tcPr>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Crouching</w:t>
            </w:r>
          </w:p>
        </w:tc>
        <w:tc>
          <w:tcPr>
            <w:tcW w:w="1152" w:type="pct"/>
          </w:tcPr>
          <w:p w:rsidR="006409DD" w:rsidRPr="006409DD" w:rsidRDefault="006409DD" w:rsidP="006409DD">
            <w:r w:rsidRPr="006409DD">
              <w:t>With what frequency does the job require the worker to crouch?</w:t>
            </w:r>
          </w:p>
        </w:tc>
        <w:tc>
          <w:tcPr>
            <w:tcW w:w="1618" w:type="pct"/>
            <w:shd w:val="clear" w:color="auto" w:fill="auto"/>
            <w:noWrap/>
          </w:tcPr>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Crawling</w:t>
            </w:r>
          </w:p>
        </w:tc>
        <w:tc>
          <w:tcPr>
            <w:tcW w:w="1152" w:type="pct"/>
          </w:tcPr>
          <w:p w:rsidR="006409DD" w:rsidRPr="006409DD" w:rsidRDefault="006409DD" w:rsidP="006409DD">
            <w:r w:rsidRPr="006409DD">
              <w:t>With what frequency does the job require the worker to crawl?</w:t>
            </w:r>
          </w:p>
        </w:tc>
        <w:tc>
          <w:tcPr>
            <w:tcW w:w="1618" w:type="pct"/>
            <w:shd w:val="clear" w:color="auto" w:fill="auto"/>
            <w:noWrap/>
          </w:tcPr>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tc>
      </w:tr>
      <w:tr w:rsidR="006409DD" w:rsidRPr="006409DD" w:rsidTr="006409DD">
        <w:tc>
          <w:tcPr>
            <w:tcW w:w="2230" w:type="pct"/>
            <w:shd w:val="clear" w:color="auto" w:fill="auto"/>
            <w:noWrap/>
          </w:tcPr>
          <w:p w:rsidR="006409DD" w:rsidRPr="006409DD" w:rsidRDefault="006409DD" w:rsidP="006409DD">
            <w:pPr>
              <w:rPr>
                <w:b/>
              </w:rPr>
            </w:pPr>
            <w:r w:rsidRPr="006409DD">
              <w:rPr>
                <w:b/>
              </w:rPr>
              <w:lastRenderedPageBreak/>
              <w:t>Reaching</w:t>
            </w:r>
          </w:p>
        </w:tc>
        <w:tc>
          <w:tcPr>
            <w:tcW w:w="1152" w:type="pct"/>
          </w:tcPr>
          <w:p w:rsidR="006409DD" w:rsidRPr="006409DD" w:rsidRDefault="006409DD" w:rsidP="006409DD">
            <w:r w:rsidRPr="006409DD">
              <w:t>We need to know:</w:t>
            </w:r>
          </w:p>
          <w:p w:rsidR="006409DD" w:rsidRPr="006409DD" w:rsidRDefault="006409DD" w:rsidP="006409DD">
            <w:r w:rsidRPr="006409DD">
              <w:t xml:space="preserve">1.  The frequency of reaching the job requires, </w:t>
            </w:r>
          </w:p>
          <w:p w:rsidR="006409DD" w:rsidRPr="006409DD" w:rsidRDefault="006409DD" w:rsidP="006409DD">
            <w:r w:rsidRPr="006409DD">
              <w:t xml:space="preserve">2. Whether it is unilateral or bilateral, </w:t>
            </w:r>
          </w:p>
          <w:p w:rsidR="006409DD" w:rsidRPr="006409DD" w:rsidRDefault="006409DD" w:rsidP="006409DD">
            <w:r w:rsidRPr="006409DD">
              <w:t>3. Whether the reaching is above the shoulders or shoulder level and below</w:t>
            </w:r>
          </w:p>
          <w:p w:rsidR="006409DD" w:rsidRPr="006409DD" w:rsidRDefault="006409DD" w:rsidP="006409DD">
            <w:r w:rsidRPr="006409DD">
              <w:t>4. Whether the reaching is in front or laterally.</w:t>
            </w:r>
          </w:p>
        </w:tc>
        <w:tc>
          <w:tcPr>
            <w:tcW w:w="1618" w:type="pct"/>
            <w:shd w:val="clear" w:color="auto" w:fill="auto"/>
            <w:noWrap/>
          </w:tcPr>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Handling (gross manipulation)</w:t>
            </w:r>
          </w:p>
        </w:tc>
        <w:tc>
          <w:tcPr>
            <w:tcW w:w="1152" w:type="pct"/>
          </w:tcPr>
          <w:p w:rsidR="006409DD" w:rsidRPr="006409DD" w:rsidRDefault="006409DD" w:rsidP="006409DD">
            <w:r w:rsidRPr="006409DD">
              <w:t>We need to know:</w:t>
            </w:r>
          </w:p>
          <w:p w:rsidR="006409DD" w:rsidRPr="006409DD" w:rsidRDefault="006409DD" w:rsidP="006409DD">
            <w:r w:rsidRPr="006409DD">
              <w:t>1.  The frequency of handling the job requires, and</w:t>
            </w:r>
          </w:p>
          <w:p w:rsidR="006409DD" w:rsidRPr="006409DD" w:rsidRDefault="006409DD" w:rsidP="006409DD">
            <w:r w:rsidRPr="006409DD">
              <w:t>2. Whether it is unilateral or bilateral.</w:t>
            </w:r>
          </w:p>
          <w:p w:rsidR="006409DD" w:rsidRPr="006409DD" w:rsidRDefault="006409DD" w:rsidP="006409DD"/>
        </w:tc>
        <w:tc>
          <w:tcPr>
            <w:tcW w:w="1618" w:type="pct"/>
            <w:shd w:val="clear" w:color="auto" w:fill="auto"/>
            <w:noWrap/>
          </w:tcPr>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Fingering (fine manipulation)</w:t>
            </w:r>
          </w:p>
        </w:tc>
        <w:tc>
          <w:tcPr>
            <w:tcW w:w="1152" w:type="pct"/>
          </w:tcPr>
          <w:p w:rsidR="006409DD" w:rsidRPr="006409DD" w:rsidRDefault="006409DD" w:rsidP="006409DD">
            <w:r w:rsidRPr="006409DD">
              <w:t>We need to know:</w:t>
            </w:r>
          </w:p>
          <w:p w:rsidR="006409DD" w:rsidRPr="006409DD" w:rsidRDefault="006409DD" w:rsidP="006409DD">
            <w:r w:rsidRPr="006409DD">
              <w:t>1.  The frequency of fingering the job requires, and</w:t>
            </w:r>
          </w:p>
          <w:p w:rsidR="006409DD" w:rsidRPr="006409DD" w:rsidRDefault="006409DD" w:rsidP="006409DD">
            <w:r w:rsidRPr="006409DD">
              <w:t>2. Whether it is unilateral or bilateral.</w:t>
            </w:r>
          </w:p>
          <w:p w:rsidR="006409DD" w:rsidRPr="006409DD" w:rsidRDefault="006409DD" w:rsidP="006409DD"/>
        </w:tc>
        <w:tc>
          <w:tcPr>
            <w:tcW w:w="1618" w:type="pct"/>
            <w:shd w:val="clear" w:color="auto" w:fill="auto"/>
            <w:noWrap/>
          </w:tcPr>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Keyboarding</w:t>
            </w:r>
          </w:p>
        </w:tc>
        <w:tc>
          <w:tcPr>
            <w:tcW w:w="1152" w:type="pct"/>
          </w:tcPr>
          <w:p w:rsidR="006409DD" w:rsidRPr="006409DD" w:rsidRDefault="006409DD" w:rsidP="006409DD">
            <w:r w:rsidRPr="006409DD">
              <w:t>We need to know:</w:t>
            </w:r>
          </w:p>
          <w:p w:rsidR="006409DD" w:rsidRPr="006409DD" w:rsidRDefault="006409DD" w:rsidP="006409DD">
            <w:r w:rsidRPr="006409DD">
              <w:t>1. The frequency of keyboarding the job requires, and</w:t>
            </w:r>
          </w:p>
          <w:p w:rsidR="006409DD" w:rsidRPr="006409DD" w:rsidRDefault="006409DD" w:rsidP="006409DD"/>
          <w:p w:rsidR="006409DD" w:rsidRPr="006409DD" w:rsidRDefault="006409DD" w:rsidP="006409DD">
            <w:r w:rsidRPr="006409DD">
              <w:t>2. Whether there is a speed requirement (wpm)?</w:t>
            </w:r>
          </w:p>
          <w:p w:rsidR="006409DD" w:rsidRPr="006409DD" w:rsidRDefault="006409DD" w:rsidP="006409DD"/>
        </w:tc>
        <w:tc>
          <w:tcPr>
            <w:tcW w:w="1618" w:type="pct"/>
            <w:shd w:val="clear" w:color="auto" w:fill="auto"/>
            <w:noWrap/>
          </w:tcPr>
          <w:p w:rsidR="006409DD" w:rsidRPr="006409DD" w:rsidRDefault="006409DD" w:rsidP="006409DD"/>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p w:rsidR="006409DD" w:rsidRPr="006409DD" w:rsidRDefault="006409DD" w:rsidP="006409DD">
            <w:r w:rsidRPr="006409DD">
              <w:sym w:font="Symbol" w:char="F0B7"/>
            </w:r>
            <w:r w:rsidRPr="006409DD">
              <w:t xml:space="preserve"> Yes</w:t>
            </w:r>
          </w:p>
          <w:p w:rsidR="006409DD" w:rsidRPr="006409DD" w:rsidRDefault="006409DD" w:rsidP="006409DD">
            <w:r w:rsidRPr="006409DD">
              <w:sym w:font="Symbol" w:char="F0B7"/>
            </w:r>
            <w:r w:rsidRPr="006409DD">
              <w:t xml:space="preserve"> No</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Near Acuity</w:t>
            </w:r>
          </w:p>
        </w:tc>
        <w:tc>
          <w:tcPr>
            <w:tcW w:w="1152" w:type="pct"/>
          </w:tcPr>
          <w:p w:rsidR="006409DD" w:rsidRPr="006409DD" w:rsidRDefault="006409DD" w:rsidP="006409DD">
            <w:r w:rsidRPr="006409DD">
              <w:t>Does the job require good near acuity?</w:t>
            </w:r>
          </w:p>
        </w:tc>
        <w:tc>
          <w:tcPr>
            <w:tcW w:w="1618" w:type="pct"/>
            <w:shd w:val="clear" w:color="auto" w:fill="auto"/>
            <w:noWrap/>
          </w:tcPr>
          <w:p w:rsidR="006409DD" w:rsidRPr="006409DD" w:rsidRDefault="006409DD" w:rsidP="006409DD">
            <w:r w:rsidRPr="006409DD">
              <w:sym w:font="Symbol" w:char="F0B7"/>
            </w:r>
            <w:r w:rsidRPr="006409DD">
              <w:t xml:space="preserve"> Yes</w:t>
            </w:r>
          </w:p>
          <w:p w:rsidR="006409DD" w:rsidRPr="006409DD" w:rsidRDefault="006409DD" w:rsidP="006409DD">
            <w:r w:rsidRPr="006409DD">
              <w:sym w:font="Symbol" w:char="F0B7"/>
            </w:r>
            <w:r w:rsidRPr="006409DD">
              <w:t xml:space="preserve"> No</w:t>
            </w:r>
          </w:p>
        </w:tc>
      </w:tr>
      <w:tr w:rsidR="006409DD" w:rsidRPr="006409DD" w:rsidTr="006409DD">
        <w:tc>
          <w:tcPr>
            <w:tcW w:w="2230" w:type="pct"/>
            <w:shd w:val="clear" w:color="auto" w:fill="auto"/>
            <w:noWrap/>
          </w:tcPr>
          <w:p w:rsidR="00CC2483" w:rsidRDefault="00CC2483" w:rsidP="006409DD">
            <w:pPr>
              <w:rPr>
                <w:b/>
              </w:rPr>
            </w:pPr>
          </w:p>
          <w:p w:rsidR="006409DD" w:rsidRPr="006409DD" w:rsidRDefault="006409DD" w:rsidP="006409DD">
            <w:pPr>
              <w:rPr>
                <w:b/>
              </w:rPr>
            </w:pPr>
            <w:r w:rsidRPr="006409DD">
              <w:rPr>
                <w:b/>
              </w:rPr>
              <w:lastRenderedPageBreak/>
              <w:t>Far Acuity</w:t>
            </w:r>
          </w:p>
        </w:tc>
        <w:tc>
          <w:tcPr>
            <w:tcW w:w="1152" w:type="pct"/>
          </w:tcPr>
          <w:p w:rsidR="00CC2483" w:rsidRDefault="00CC2483" w:rsidP="006409DD"/>
          <w:p w:rsidR="006409DD" w:rsidRPr="006409DD" w:rsidRDefault="006409DD" w:rsidP="006409DD">
            <w:r w:rsidRPr="006409DD">
              <w:lastRenderedPageBreak/>
              <w:t>Does the job require good far acuity?</w:t>
            </w:r>
          </w:p>
        </w:tc>
        <w:tc>
          <w:tcPr>
            <w:tcW w:w="1618" w:type="pct"/>
            <w:shd w:val="clear" w:color="auto" w:fill="auto"/>
            <w:noWrap/>
          </w:tcPr>
          <w:p w:rsidR="00CC2483" w:rsidRDefault="00CC2483" w:rsidP="006409DD"/>
          <w:p w:rsidR="006409DD" w:rsidRPr="006409DD" w:rsidRDefault="006409DD" w:rsidP="006409DD">
            <w:r w:rsidRPr="006409DD">
              <w:lastRenderedPageBreak/>
              <w:sym w:font="Symbol" w:char="F0B7"/>
            </w:r>
            <w:r w:rsidRPr="006409DD">
              <w:t xml:space="preserve"> Yes</w:t>
            </w:r>
          </w:p>
          <w:p w:rsidR="006409DD" w:rsidRPr="006409DD" w:rsidRDefault="006409DD" w:rsidP="006409DD">
            <w:r w:rsidRPr="006409DD">
              <w:sym w:font="Symbol" w:char="F0B7"/>
            </w:r>
            <w:r w:rsidRPr="006409DD">
              <w:t xml:space="preserve"> No</w:t>
            </w:r>
          </w:p>
        </w:tc>
      </w:tr>
      <w:tr w:rsidR="006409DD" w:rsidRPr="006409DD" w:rsidTr="006409DD">
        <w:tc>
          <w:tcPr>
            <w:tcW w:w="2230" w:type="pct"/>
            <w:shd w:val="clear" w:color="auto" w:fill="auto"/>
            <w:noWrap/>
          </w:tcPr>
          <w:p w:rsidR="006409DD" w:rsidRPr="006409DD" w:rsidRDefault="006409DD" w:rsidP="006409DD">
            <w:pPr>
              <w:rPr>
                <w:b/>
              </w:rPr>
            </w:pPr>
            <w:r w:rsidRPr="006409DD">
              <w:rPr>
                <w:b/>
              </w:rPr>
              <w:lastRenderedPageBreak/>
              <w:t>Field of Vision</w:t>
            </w:r>
          </w:p>
        </w:tc>
        <w:tc>
          <w:tcPr>
            <w:tcW w:w="1152" w:type="pct"/>
          </w:tcPr>
          <w:p w:rsidR="006409DD" w:rsidRPr="006409DD" w:rsidRDefault="006409DD" w:rsidP="006409DD">
            <w:r w:rsidRPr="006409DD">
              <w:t>Does the job require good field of vision?</w:t>
            </w:r>
          </w:p>
        </w:tc>
        <w:tc>
          <w:tcPr>
            <w:tcW w:w="1618" w:type="pct"/>
            <w:shd w:val="clear" w:color="auto" w:fill="auto"/>
            <w:noWrap/>
          </w:tcPr>
          <w:p w:rsidR="006409DD" w:rsidRPr="006409DD" w:rsidRDefault="006409DD" w:rsidP="006409DD">
            <w:r w:rsidRPr="006409DD">
              <w:sym w:font="Symbol" w:char="F0B7"/>
            </w:r>
            <w:r w:rsidRPr="006409DD">
              <w:t xml:space="preserve"> Yes</w:t>
            </w:r>
          </w:p>
          <w:p w:rsidR="006409DD" w:rsidRPr="006409DD" w:rsidRDefault="006409DD" w:rsidP="006409DD">
            <w:r w:rsidRPr="006409DD">
              <w:sym w:font="Symbol" w:char="F0B7"/>
            </w:r>
            <w:r w:rsidRPr="006409DD">
              <w:t xml:space="preserve"> No</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Hearing</w:t>
            </w:r>
          </w:p>
        </w:tc>
        <w:tc>
          <w:tcPr>
            <w:tcW w:w="1152" w:type="pct"/>
          </w:tcPr>
          <w:p w:rsidR="006409DD" w:rsidRPr="006409DD" w:rsidRDefault="006409DD" w:rsidP="006409DD">
            <w:r w:rsidRPr="006409DD">
              <w:t>We want to discern the level of hearing that is required for the job:</w:t>
            </w:r>
          </w:p>
          <w:p w:rsidR="006409DD" w:rsidRPr="006409DD" w:rsidRDefault="006409DD" w:rsidP="006409DD">
            <w:r w:rsidRPr="006409DD">
              <w:t>Does the job require the ability to discern loud sounds such as sirens or alarms?</w:t>
            </w:r>
          </w:p>
          <w:p w:rsidR="006409DD" w:rsidRPr="006409DD" w:rsidRDefault="006409DD" w:rsidP="006409DD">
            <w:r w:rsidRPr="006409DD">
              <w:t>Does the job require the ability to discern moderate sounds such as conversational speech?</w:t>
            </w:r>
          </w:p>
        </w:tc>
        <w:tc>
          <w:tcPr>
            <w:tcW w:w="1618" w:type="pct"/>
            <w:shd w:val="clear" w:color="auto" w:fill="auto"/>
            <w:noWrap/>
          </w:tcPr>
          <w:p w:rsidR="006409DD" w:rsidRPr="006409DD" w:rsidRDefault="006409DD" w:rsidP="006409DD"/>
          <w:p w:rsidR="006409DD" w:rsidRPr="006409DD" w:rsidRDefault="006409DD" w:rsidP="006409DD"/>
          <w:p w:rsidR="006409DD" w:rsidRPr="006409DD" w:rsidRDefault="006409DD" w:rsidP="006409DD">
            <w:r w:rsidRPr="006409DD">
              <w:sym w:font="Symbol" w:char="F0B7"/>
            </w:r>
            <w:r w:rsidRPr="006409DD">
              <w:t xml:space="preserve"> Yes</w:t>
            </w:r>
          </w:p>
          <w:p w:rsidR="006409DD" w:rsidRPr="006409DD" w:rsidRDefault="006409DD" w:rsidP="006409DD">
            <w:r w:rsidRPr="006409DD">
              <w:sym w:font="Symbol" w:char="F0B7"/>
            </w:r>
            <w:r w:rsidRPr="006409DD">
              <w:t xml:space="preserve"> No</w:t>
            </w:r>
          </w:p>
          <w:p w:rsidR="006409DD" w:rsidRPr="006409DD" w:rsidRDefault="006409DD" w:rsidP="006409DD"/>
          <w:p w:rsidR="006409DD" w:rsidRPr="006409DD" w:rsidRDefault="006409DD" w:rsidP="006409DD">
            <w:r w:rsidRPr="006409DD">
              <w:sym w:font="Symbol" w:char="F0B7"/>
            </w:r>
            <w:r w:rsidRPr="006409DD">
              <w:t xml:space="preserve"> Yes</w:t>
            </w:r>
          </w:p>
          <w:p w:rsidR="006409DD" w:rsidRPr="006409DD" w:rsidRDefault="006409DD" w:rsidP="006409DD">
            <w:r w:rsidRPr="006409DD">
              <w:sym w:font="Symbol" w:char="F0B7"/>
            </w:r>
            <w:r w:rsidRPr="006409DD">
              <w:t xml:space="preserve"> No</w:t>
            </w:r>
          </w:p>
          <w:p w:rsidR="006409DD" w:rsidRPr="006409DD" w:rsidRDefault="006409DD" w:rsidP="006409DD"/>
        </w:tc>
      </w:tr>
      <w:tr w:rsidR="006409DD" w:rsidRPr="006409DD" w:rsidTr="006409DD">
        <w:tc>
          <w:tcPr>
            <w:tcW w:w="2230" w:type="pct"/>
            <w:shd w:val="clear" w:color="auto" w:fill="auto"/>
            <w:noWrap/>
          </w:tcPr>
          <w:p w:rsidR="006409DD" w:rsidRPr="006409DD" w:rsidRDefault="006409DD" w:rsidP="006409DD">
            <w:pPr>
              <w:rPr>
                <w:b/>
              </w:rPr>
            </w:pPr>
            <w:r w:rsidRPr="006409DD">
              <w:rPr>
                <w:b/>
              </w:rPr>
              <w:t>Speaking</w:t>
            </w:r>
          </w:p>
        </w:tc>
        <w:tc>
          <w:tcPr>
            <w:tcW w:w="1152" w:type="pct"/>
          </w:tcPr>
          <w:p w:rsidR="006409DD" w:rsidRPr="006409DD" w:rsidRDefault="006409DD" w:rsidP="006409DD">
            <w:r w:rsidRPr="006409DD">
              <w:t>We need to know the frequency that speaking is required</w:t>
            </w:r>
          </w:p>
        </w:tc>
        <w:tc>
          <w:tcPr>
            <w:tcW w:w="1618" w:type="pct"/>
            <w:shd w:val="clear" w:color="auto" w:fill="auto"/>
            <w:noWrap/>
          </w:tcPr>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tc>
      </w:tr>
      <w:tr w:rsidR="003F0901" w:rsidRPr="006409DD" w:rsidTr="003F0901">
        <w:tc>
          <w:tcPr>
            <w:tcW w:w="5000" w:type="pct"/>
            <w:gridSpan w:val="3"/>
            <w:shd w:val="clear" w:color="auto" w:fill="auto"/>
            <w:noWrap/>
          </w:tcPr>
          <w:p w:rsidR="003F0901" w:rsidRDefault="003F0901" w:rsidP="006409DD"/>
          <w:p w:rsidR="00000000" w:rsidRDefault="008C1D49">
            <w:pPr>
              <w:jc w:val="center"/>
              <w:rPr>
                <w:b/>
              </w:rPr>
            </w:pPr>
            <w:r w:rsidRPr="008C1D49">
              <w:rPr>
                <w:b/>
              </w:rPr>
              <w:t>Environmental Conditions</w:t>
            </w:r>
          </w:p>
          <w:p w:rsidR="003F0901" w:rsidRPr="006409DD" w:rsidRDefault="003F0901" w:rsidP="006409DD"/>
        </w:tc>
      </w:tr>
      <w:tr w:rsidR="006409DD" w:rsidRPr="006409DD" w:rsidTr="006409DD">
        <w:tc>
          <w:tcPr>
            <w:tcW w:w="2230" w:type="pct"/>
            <w:shd w:val="clear" w:color="auto" w:fill="auto"/>
            <w:noWrap/>
          </w:tcPr>
          <w:p w:rsidR="006409DD" w:rsidRPr="006409DD" w:rsidRDefault="006409DD" w:rsidP="006409DD">
            <w:pPr>
              <w:rPr>
                <w:b/>
              </w:rPr>
            </w:pPr>
            <w:r w:rsidRPr="006409DD">
              <w:rPr>
                <w:b/>
              </w:rPr>
              <w:t>Extreme Cold</w:t>
            </w:r>
          </w:p>
        </w:tc>
        <w:tc>
          <w:tcPr>
            <w:tcW w:w="1152" w:type="pct"/>
          </w:tcPr>
          <w:p w:rsidR="006409DD" w:rsidRPr="006409DD" w:rsidRDefault="006409DD" w:rsidP="006409DD">
            <w:r w:rsidRPr="006409DD">
              <w:t>With what frequency is the worker exposed to extreme cold?</w:t>
            </w:r>
          </w:p>
        </w:tc>
        <w:tc>
          <w:tcPr>
            <w:tcW w:w="1618" w:type="pct"/>
            <w:shd w:val="clear" w:color="auto" w:fill="auto"/>
            <w:noWrap/>
          </w:tcPr>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Extreme Heat</w:t>
            </w:r>
          </w:p>
        </w:tc>
        <w:tc>
          <w:tcPr>
            <w:tcW w:w="1152" w:type="pct"/>
          </w:tcPr>
          <w:p w:rsidR="006409DD" w:rsidRPr="006409DD" w:rsidRDefault="006409DD" w:rsidP="006409DD">
            <w:r w:rsidRPr="006409DD">
              <w:t>With what frequency is the worker exposed to extreme heat?</w:t>
            </w:r>
          </w:p>
        </w:tc>
        <w:tc>
          <w:tcPr>
            <w:tcW w:w="1618" w:type="pct"/>
            <w:shd w:val="clear" w:color="auto" w:fill="auto"/>
            <w:noWrap/>
          </w:tcPr>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Wetness</w:t>
            </w:r>
          </w:p>
        </w:tc>
        <w:tc>
          <w:tcPr>
            <w:tcW w:w="1152" w:type="pct"/>
          </w:tcPr>
          <w:p w:rsidR="006409DD" w:rsidRPr="006409DD" w:rsidRDefault="006409DD" w:rsidP="006409DD">
            <w:r w:rsidRPr="006409DD">
              <w:t>With what frequency is the worker exposed to wetness?</w:t>
            </w:r>
          </w:p>
        </w:tc>
        <w:tc>
          <w:tcPr>
            <w:tcW w:w="1618" w:type="pct"/>
            <w:shd w:val="clear" w:color="auto" w:fill="auto"/>
            <w:noWrap/>
          </w:tcPr>
          <w:p w:rsidR="006409DD" w:rsidRPr="00DE5625" w:rsidRDefault="006409DD" w:rsidP="006409DD">
            <w:r w:rsidRPr="00DE5625">
              <w:t>• Constantly</w:t>
            </w:r>
          </w:p>
          <w:p w:rsidR="006409DD" w:rsidRPr="00DE5625" w:rsidRDefault="006409DD" w:rsidP="006409DD">
            <w:r w:rsidRPr="00DE5625">
              <w:t>• Frequently</w:t>
            </w:r>
          </w:p>
          <w:p w:rsidR="006409DD" w:rsidRPr="00DE5625" w:rsidRDefault="006409DD" w:rsidP="006409DD">
            <w:r w:rsidRPr="00DE5625">
              <w:t>• Occasionally</w:t>
            </w:r>
          </w:p>
          <w:p w:rsidR="006409DD" w:rsidRPr="00DE5625" w:rsidRDefault="006409DD" w:rsidP="006409DD">
            <w:r w:rsidRPr="00DE5625">
              <w:t>• Never</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Humidity</w:t>
            </w:r>
          </w:p>
        </w:tc>
        <w:tc>
          <w:tcPr>
            <w:tcW w:w="1152" w:type="pct"/>
          </w:tcPr>
          <w:p w:rsidR="006409DD" w:rsidRPr="006409DD" w:rsidRDefault="006409DD" w:rsidP="006409DD">
            <w:r w:rsidRPr="006409DD">
              <w:t xml:space="preserve">With what frequency is the worker exposed to </w:t>
            </w:r>
            <w:r w:rsidRPr="006409DD">
              <w:lastRenderedPageBreak/>
              <w:t>humidity?</w:t>
            </w:r>
          </w:p>
        </w:tc>
        <w:tc>
          <w:tcPr>
            <w:tcW w:w="1618" w:type="pct"/>
            <w:shd w:val="clear" w:color="auto" w:fill="auto"/>
            <w:noWrap/>
          </w:tcPr>
          <w:p w:rsidR="00CC2483" w:rsidRPr="00DE5625" w:rsidRDefault="00CC2483" w:rsidP="00DE5625">
            <w:pPr>
              <w:pStyle w:val="ListParagraph"/>
              <w:numPr>
                <w:ilvl w:val="0"/>
                <w:numId w:val="19"/>
              </w:numPr>
              <w:rPr>
                <w:rFonts w:ascii="Times New Roman" w:hAnsi="Times New Roman" w:cs="Times New Roman"/>
                <w:sz w:val="24"/>
                <w:szCs w:val="24"/>
              </w:rPr>
            </w:pPr>
            <w:r w:rsidRPr="00DE5625">
              <w:rPr>
                <w:rFonts w:ascii="Times New Roman" w:hAnsi="Times New Roman" w:cs="Times New Roman"/>
                <w:sz w:val="24"/>
                <w:szCs w:val="24"/>
              </w:rPr>
              <w:lastRenderedPageBreak/>
              <w:t>Constantly</w:t>
            </w:r>
          </w:p>
          <w:p w:rsidR="00CC2483" w:rsidRPr="00DE5625" w:rsidRDefault="00CC2483" w:rsidP="00CC2483">
            <w:r w:rsidRPr="00DE5625">
              <w:t>• Frequently</w:t>
            </w:r>
          </w:p>
          <w:p w:rsidR="00CC2483" w:rsidRPr="00DE5625" w:rsidRDefault="00CC2483" w:rsidP="00CC2483">
            <w:r w:rsidRPr="00DE5625">
              <w:lastRenderedPageBreak/>
              <w:t>• Occasionally</w:t>
            </w:r>
          </w:p>
          <w:p w:rsidR="006409DD" w:rsidRPr="00DE5625" w:rsidRDefault="00CC2483" w:rsidP="006409DD">
            <w:r w:rsidRPr="00DE5625">
              <w:t>• Never</w:t>
            </w:r>
          </w:p>
        </w:tc>
      </w:tr>
      <w:tr w:rsidR="006409DD" w:rsidRPr="006409DD" w:rsidTr="006409DD">
        <w:tc>
          <w:tcPr>
            <w:tcW w:w="2230" w:type="pct"/>
            <w:shd w:val="clear" w:color="auto" w:fill="auto"/>
            <w:noWrap/>
          </w:tcPr>
          <w:p w:rsidR="006409DD" w:rsidRPr="006409DD" w:rsidRDefault="006409DD" w:rsidP="006409DD">
            <w:pPr>
              <w:rPr>
                <w:b/>
              </w:rPr>
            </w:pPr>
            <w:r w:rsidRPr="006409DD">
              <w:rPr>
                <w:b/>
              </w:rPr>
              <w:lastRenderedPageBreak/>
              <w:t>Noise</w:t>
            </w:r>
          </w:p>
        </w:tc>
        <w:tc>
          <w:tcPr>
            <w:tcW w:w="1152" w:type="pct"/>
          </w:tcPr>
          <w:p w:rsidR="006409DD" w:rsidRPr="006409DD" w:rsidRDefault="006409DD" w:rsidP="006409DD">
            <w:r w:rsidRPr="006409DD">
              <w:t>What is the noise intensity level in the environment where this worker typically performs the job?</w:t>
            </w:r>
          </w:p>
        </w:tc>
        <w:tc>
          <w:tcPr>
            <w:tcW w:w="1618" w:type="pct"/>
            <w:shd w:val="clear" w:color="auto" w:fill="auto"/>
            <w:noWrap/>
          </w:tcPr>
          <w:p w:rsidR="006409DD" w:rsidRPr="006409DD" w:rsidRDefault="006409DD" w:rsidP="006409DD">
            <w:r w:rsidRPr="006409DD">
              <w:t>1 = Very Quiet (deep sea diving)</w:t>
            </w:r>
          </w:p>
          <w:p w:rsidR="006409DD" w:rsidRPr="006409DD" w:rsidRDefault="006409DD" w:rsidP="006409DD">
            <w:r w:rsidRPr="006409DD">
              <w:t>2 = Quiet (private office)</w:t>
            </w:r>
          </w:p>
          <w:p w:rsidR="006409DD" w:rsidRPr="006409DD" w:rsidRDefault="006409DD" w:rsidP="006409DD">
            <w:r w:rsidRPr="006409DD">
              <w:t>3 = Moderate (department store)</w:t>
            </w:r>
          </w:p>
          <w:p w:rsidR="006409DD" w:rsidRPr="006409DD" w:rsidRDefault="006409DD" w:rsidP="006409DD">
            <w:r w:rsidRPr="006409DD">
              <w:t>4 = Loud (heavy traffic)</w:t>
            </w:r>
          </w:p>
          <w:p w:rsidR="006409DD" w:rsidRPr="006409DD" w:rsidRDefault="006409DD" w:rsidP="006409DD">
            <w:r w:rsidRPr="006409DD">
              <w:t>5 = Very loud (Rock Concert front row)</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Vibration</w:t>
            </w:r>
          </w:p>
        </w:tc>
        <w:tc>
          <w:tcPr>
            <w:tcW w:w="1152" w:type="pct"/>
          </w:tcPr>
          <w:p w:rsidR="006409DD" w:rsidRPr="006409DD" w:rsidRDefault="006409DD" w:rsidP="006409DD">
            <w:r w:rsidRPr="006409DD">
              <w:t>With what frequency is the worker exposed to vibrations?</w:t>
            </w:r>
          </w:p>
        </w:tc>
        <w:tc>
          <w:tcPr>
            <w:tcW w:w="1618" w:type="pct"/>
            <w:shd w:val="clear" w:color="auto" w:fill="auto"/>
            <w:noWrap/>
          </w:tcPr>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tc>
      </w:tr>
      <w:tr w:rsidR="006409DD" w:rsidRPr="006409DD" w:rsidTr="006409DD">
        <w:tc>
          <w:tcPr>
            <w:tcW w:w="2230" w:type="pct"/>
            <w:shd w:val="clear" w:color="auto" w:fill="auto"/>
            <w:noWrap/>
          </w:tcPr>
          <w:p w:rsidR="006409DD" w:rsidRPr="006409DD" w:rsidRDefault="006409DD" w:rsidP="006409DD">
            <w:pPr>
              <w:rPr>
                <w:b/>
              </w:rPr>
            </w:pPr>
          </w:p>
          <w:p w:rsidR="006409DD" w:rsidRPr="006409DD" w:rsidRDefault="006409DD" w:rsidP="006409DD">
            <w:pPr>
              <w:rPr>
                <w:b/>
              </w:rPr>
            </w:pPr>
            <w:r w:rsidRPr="006409DD">
              <w:rPr>
                <w:b/>
              </w:rPr>
              <w:t>Fumes, odors, dusts, gases, poor ventilation</w:t>
            </w:r>
          </w:p>
        </w:tc>
        <w:tc>
          <w:tcPr>
            <w:tcW w:w="1152" w:type="pct"/>
          </w:tcPr>
          <w:p w:rsidR="006409DD" w:rsidRPr="006409DD" w:rsidRDefault="006409DD" w:rsidP="006409DD">
            <w:r w:rsidRPr="006409DD">
              <w:t>With what (combined) frequency is the worker exposed to fumes, odors, gases, or poor ventilation?</w:t>
            </w:r>
          </w:p>
        </w:tc>
        <w:tc>
          <w:tcPr>
            <w:tcW w:w="1618" w:type="pct"/>
            <w:shd w:val="clear" w:color="auto" w:fill="auto"/>
            <w:noWrap/>
          </w:tcPr>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Proximity to moving mechanical parts</w:t>
            </w:r>
          </w:p>
        </w:tc>
        <w:tc>
          <w:tcPr>
            <w:tcW w:w="1152" w:type="pct"/>
          </w:tcPr>
          <w:p w:rsidR="006409DD" w:rsidRPr="006409DD" w:rsidRDefault="006409DD" w:rsidP="006409DD">
            <w:r w:rsidRPr="006409DD">
              <w:t>With what frequency is the worker exposed to moving mechanical parts?</w:t>
            </w:r>
          </w:p>
        </w:tc>
        <w:tc>
          <w:tcPr>
            <w:tcW w:w="1618" w:type="pct"/>
            <w:shd w:val="clear" w:color="auto" w:fill="auto"/>
            <w:noWrap/>
          </w:tcPr>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tc>
      </w:tr>
      <w:tr w:rsidR="006409DD" w:rsidRPr="006409DD" w:rsidTr="006409DD">
        <w:tc>
          <w:tcPr>
            <w:tcW w:w="2230" w:type="pct"/>
            <w:shd w:val="clear" w:color="auto" w:fill="auto"/>
            <w:noWrap/>
          </w:tcPr>
          <w:p w:rsidR="006409DD" w:rsidRPr="006409DD" w:rsidRDefault="006409DD" w:rsidP="006409DD">
            <w:pPr>
              <w:rPr>
                <w:b/>
              </w:rPr>
            </w:pPr>
            <w:r w:rsidRPr="006409DD">
              <w:rPr>
                <w:b/>
              </w:rPr>
              <w:t>Working in high, exposed places</w:t>
            </w:r>
          </w:p>
          <w:p w:rsidR="006409DD" w:rsidRPr="006409DD" w:rsidRDefault="006409DD" w:rsidP="006409DD">
            <w:pPr>
              <w:rPr>
                <w:b/>
              </w:rPr>
            </w:pPr>
          </w:p>
        </w:tc>
        <w:tc>
          <w:tcPr>
            <w:tcW w:w="1152" w:type="pct"/>
          </w:tcPr>
          <w:p w:rsidR="006409DD" w:rsidRPr="006409DD" w:rsidRDefault="006409DD" w:rsidP="006409DD">
            <w:r w:rsidRPr="006409DD">
              <w:t>With what frequency is the worker required to be in high, exposed places?</w:t>
            </w:r>
          </w:p>
        </w:tc>
        <w:tc>
          <w:tcPr>
            <w:tcW w:w="1618" w:type="pct"/>
            <w:shd w:val="clear" w:color="auto" w:fill="auto"/>
            <w:noWrap/>
          </w:tcPr>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p w:rsidR="006409DD" w:rsidRPr="006409DD" w:rsidRDefault="006409DD" w:rsidP="006409DD"/>
        </w:tc>
      </w:tr>
      <w:tr w:rsidR="006409DD" w:rsidRPr="006409DD" w:rsidTr="006409DD">
        <w:tc>
          <w:tcPr>
            <w:tcW w:w="2230" w:type="pct"/>
            <w:shd w:val="clear" w:color="auto" w:fill="auto"/>
            <w:noWrap/>
          </w:tcPr>
          <w:p w:rsidR="006409DD" w:rsidRPr="006409DD" w:rsidRDefault="006409DD" w:rsidP="006409DD">
            <w:pPr>
              <w:rPr>
                <w:b/>
              </w:rPr>
            </w:pPr>
            <w:r w:rsidRPr="006409DD">
              <w:rPr>
                <w:b/>
              </w:rPr>
              <w:t>Exposure to Toxic, Caustic Chemicals</w:t>
            </w:r>
          </w:p>
        </w:tc>
        <w:tc>
          <w:tcPr>
            <w:tcW w:w="1152" w:type="pct"/>
          </w:tcPr>
          <w:p w:rsidR="006409DD" w:rsidRPr="006409DD" w:rsidRDefault="006409DD" w:rsidP="006409DD">
            <w:r w:rsidRPr="006409DD">
              <w:t>With what frequency is the worker exposed to toxic, caustic chemicals?</w:t>
            </w:r>
          </w:p>
        </w:tc>
        <w:tc>
          <w:tcPr>
            <w:tcW w:w="1618" w:type="pct"/>
            <w:shd w:val="clear" w:color="auto" w:fill="auto"/>
            <w:noWrap/>
          </w:tcPr>
          <w:p w:rsidR="006409DD" w:rsidRPr="006409DD" w:rsidRDefault="006409DD" w:rsidP="006409DD">
            <w:r w:rsidRPr="006409DD">
              <w:t>• Constantly</w:t>
            </w:r>
          </w:p>
          <w:p w:rsidR="006409DD" w:rsidRPr="006409DD" w:rsidRDefault="006409DD" w:rsidP="006409DD">
            <w:r w:rsidRPr="006409DD">
              <w:t>• Frequently</w:t>
            </w:r>
          </w:p>
          <w:p w:rsidR="006409DD" w:rsidRPr="006409DD" w:rsidRDefault="006409DD" w:rsidP="006409DD">
            <w:r w:rsidRPr="006409DD">
              <w:t>• Occasionally</w:t>
            </w:r>
          </w:p>
          <w:p w:rsidR="006409DD" w:rsidRPr="006409DD" w:rsidRDefault="006409DD" w:rsidP="006409DD">
            <w:r w:rsidRPr="006409DD">
              <w:t>• Never</w:t>
            </w:r>
          </w:p>
        </w:tc>
      </w:tr>
    </w:tbl>
    <w:p w:rsidR="003F0901" w:rsidRDefault="003F0901">
      <w:r>
        <w:br w:type="page"/>
      </w:r>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3985"/>
        <w:gridCol w:w="2058"/>
        <w:gridCol w:w="2891"/>
      </w:tblGrid>
      <w:tr w:rsidR="003F0901" w:rsidRPr="006409DD" w:rsidTr="003F0901">
        <w:trPr>
          <w:trHeight w:val="647"/>
        </w:trPr>
        <w:tc>
          <w:tcPr>
            <w:tcW w:w="5000" w:type="pct"/>
            <w:gridSpan w:val="3"/>
            <w:shd w:val="clear" w:color="auto" w:fill="auto"/>
            <w:noWrap/>
          </w:tcPr>
          <w:p w:rsidR="003F0901" w:rsidRDefault="003F0901" w:rsidP="003F0901"/>
          <w:p w:rsidR="00000000" w:rsidRDefault="003F0901">
            <w:pPr>
              <w:jc w:val="center"/>
              <w:rPr>
                <w:b/>
              </w:rPr>
            </w:pPr>
            <w:r w:rsidRPr="006409DD">
              <w:rPr>
                <w:b/>
              </w:rPr>
              <w:t>Specific Vocational Preparation</w:t>
            </w:r>
          </w:p>
          <w:p w:rsidR="003F0901" w:rsidRPr="006409DD" w:rsidRDefault="003F0901" w:rsidP="003F0901"/>
        </w:tc>
      </w:tr>
      <w:tr w:rsidR="006409DD" w:rsidRPr="006409DD" w:rsidTr="00984238">
        <w:trPr>
          <w:trHeight w:val="5822"/>
        </w:trPr>
        <w:tc>
          <w:tcPr>
            <w:tcW w:w="2230" w:type="pct"/>
            <w:shd w:val="clear" w:color="auto" w:fill="auto"/>
            <w:noWrap/>
          </w:tcPr>
          <w:p w:rsidR="006409DD" w:rsidRPr="006409DD" w:rsidRDefault="006409DD" w:rsidP="006409DD">
            <w:pPr>
              <w:rPr>
                <w:b/>
              </w:rPr>
            </w:pPr>
            <w:r w:rsidRPr="006409DD">
              <w:rPr>
                <w:b/>
              </w:rPr>
              <w:t>Specific Vocational Preparation (SVP)</w:t>
            </w:r>
          </w:p>
        </w:tc>
        <w:tc>
          <w:tcPr>
            <w:tcW w:w="1152" w:type="pct"/>
          </w:tcPr>
          <w:p w:rsidR="006409DD" w:rsidRPr="006409DD" w:rsidRDefault="006409DD" w:rsidP="006409DD">
            <w:r w:rsidRPr="006409DD">
              <w:t>Period of time required by a typical worker to learn the techniques, acquire the information, and develop the facility needed for average performance in the specific job worker situation for each occupation?</w:t>
            </w:r>
          </w:p>
        </w:tc>
        <w:tc>
          <w:tcPr>
            <w:tcW w:w="1618" w:type="pct"/>
            <w:shd w:val="clear" w:color="auto" w:fill="auto"/>
            <w:noWrap/>
          </w:tcPr>
          <w:p w:rsidR="006409DD" w:rsidRPr="006409DD" w:rsidRDefault="006409DD" w:rsidP="006409DD">
            <w:r w:rsidRPr="006409DD">
              <w:t>Time:</w:t>
            </w:r>
          </w:p>
          <w:p w:rsidR="006409DD" w:rsidRPr="006409DD" w:rsidRDefault="006409DD" w:rsidP="006409DD">
            <w:pPr>
              <w:numPr>
                <w:ilvl w:val="0"/>
                <w:numId w:val="13"/>
              </w:numPr>
            </w:pPr>
            <w:r w:rsidRPr="006409DD">
              <w:t>Short demonstration only</w:t>
            </w:r>
          </w:p>
          <w:p w:rsidR="006409DD" w:rsidRPr="006409DD" w:rsidRDefault="006409DD" w:rsidP="006409DD">
            <w:pPr>
              <w:numPr>
                <w:ilvl w:val="0"/>
                <w:numId w:val="13"/>
              </w:numPr>
            </w:pPr>
            <w:r w:rsidRPr="006409DD">
              <w:t>Anything beyond short demonstration up to and including 1 month</w:t>
            </w:r>
          </w:p>
          <w:p w:rsidR="006409DD" w:rsidRPr="006409DD" w:rsidRDefault="006409DD" w:rsidP="006409DD">
            <w:pPr>
              <w:numPr>
                <w:ilvl w:val="0"/>
                <w:numId w:val="13"/>
              </w:numPr>
            </w:pPr>
            <w:r w:rsidRPr="006409DD">
              <w:t>Over 1 month up to and including 3 months</w:t>
            </w:r>
          </w:p>
          <w:p w:rsidR="006409DD" w:rsidRPr="006409DD" w:rsidRDefault="006409DD" w:rsidP="006409DD">
            <w:pPr>
              <w:numPr>
                <w:ilvl w:val="0"/>
                <w:numId w:val="13"/>
              </w:numPr>
            </w:pPr>
            <w:r w:rsidRPr="006409DD">
              <w:t>Over 3 months up to and including 6 months</w:t>
            </w:r>
          </w:p>
          <w:p w:rsidR="006409DD" w:rsidRPr="006409DD" w:rsidRDefault="006409DD" w:rsidP="006409DD">
            <w:pPr>
              <w:numPr>
                <w:ilvl w:val="0"/>
                <w:numId w:val="13"/>
              </w:numPr>
            </w:pPr>
            <w:r w:rsidRPr="006409DD">
              <w:t>Over 6 months up to and including 1 year</w:t>
            </w:r>
          </w:p>
          <w:p w:rsidR="006409DD" w:rsidRPr="006409DD" w:rsidRDefault="006409DD" w:rsidP="006409DD">
            <w:pPr>
              <w:numPr>
                <w:ilvl w:val="0"/>
                <w:numId w:val="13"/>
              </w:numPr>
            </w:pPr>
            <w:r w:rsidRPr="006409DD">
              <w:t>Over 1 year up to and including 2 years</w:t>
            </w:r>
          </w:p>
          <w:p w:rsidR="006409DD" w:rsidRPr="006409DD" w:rsidRDefault="006409DD" w:rsidP="006409DD">
            <w:pPr>
              <w:numPr>
                <w:ilvl w:val="0"/>
                <w:numId w:val="13"/>
              </w:numPr>
            </w:pPr>
            <w:r w:rsidRPr="006409DD">
              <w:t>Over 2 years up to and including 4 years</w:t>
            </w:r>
          </w:p>
          <w:p w:rsidR="006409DD" w:rsidRPr="006409DD" w:rsidRDefault="006409DD" w:rsidP="006409DD">
            <w:pPr>
              <w:numPr>
                <w:ilvl w:val="0"/>
                <w:numId w:val="13"/>
              </w:numPr>
            </w:pPr>
            <w:r w:rsidRPr="006409DD">
              <w:t>Over 4 years up to and including 10 years</w:t>
            </w:r>
          </w:p>
          <w:p w:rsidR="006409DD" w:rsidRPr="006409DD" w:rsidRDefault="006409DD" w:rsidP="006409DD">
            <w:pPr>
              <w:numPr>
                <w:ilvl w:val="0"/>
                <w:numId w:val="13"/>
              </w:numPr>
            </w:pPr>
            <w:r w:rsidRPr="006409DD">
              <w:t>Over 10 years</w:t>
            </w:r>
          </w:p>
        </w:tc>
      </w:tr>
    </w:tbl>
    <w:p w:rsidR="006409DD" w:rsidRPr="006409DD" w:rsidRDefault="006409DD" w:rsidP="006409DD"/>
    <w:p w:rsidR="00984238" w:rsidRDefault="00984238">
      <w:r>
        <w:br w:type="page"/>
      </w:r>
    </w:p>
    <w:p w:rsidR="003A371F" w:rsidRPr="003A371F" w:rsidRDefault="003A371F" w:rsidP="00B45F65"/>
    <w:p w:rsidR="0046175A" w:rsidRPr="0046175A" w:rsidRDefault="0046175A" w:rsidP="00B45F65">
      <w:pPr>
        <w:rPr>
          <w:b/>
          <w:bCs/>
        </w:rPr>
      </w:pPr>
      <w:r w:rsidRPr="0046175A">
        <w:rPr>
          <w:b/>
          <w:bCs/>
        </w:rPr>
        <w:t>Appendix B.  Tentative Timeline for FY 2013 Test Survey Tasks</w:t>
      </w:r>
    </w:p>
    <w:p w:rsidR="0046175A" w:rsidRPr="0046175A" w:rsidRDefault="0046175A" w:rsidP="00B45F65"/>
    <w:p w:rsidR="0046175A" w:rsidRPr="0046175A" w:rsidRDefault="0046175A" w:rsidP="00B45F65">
      <w:r w:rsidRPr="0046175A">
        <w:t>Note that all dates are subject to change and a more complete timeline will be developed for each phase of testing prior to the start of that phase of the project.</w:t>
      </w:r>
    </w:p>
    <w:p w:rsidR="0046175A" w:rsidRPr="0046175A" w:rsidRDefault="0046175A" w:rsidP="00B45F65">
      <w:pPr>
        <w:ind w:left="720"/>
      </w:pPr>
    </w:p>
    <w:tbl>
      <w:tblPr>
        <w:tblW w:w="9461" w:type="dxa"/>
        <w:tblInd w:w="97" w:type="dxa"/>
        <w:tblCellMar>
          <w:left w:w="0" w:type="dxa"/>
          <w:right w:w="0" w:type="dxa"/>
        </w:tblCellMar>
        <w:tblLook w:val="04A0"/>
      </w:tblPr>
      <w:tblGrid>
        <w:gridCol w:w="6311"/>
        <w:gridCol w:w="3150"/>
      </w:tblGrid>
      <w:tr w:rsidR="0046175A" w:rsidRPr="0046175A" w:rsidTr="0046175A">
        <w:trPr>
          <w:trHeight w:val="600"/>
        </w:trPr>
        <w:tc>
          <w:tcPr>
            <w:tcW w:w="63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rPr>
                <w:b/>
                <w:bCs/>
              </w:rPr>
            </w:pPr>
            <w:r w:rsidRPr="0046175A">
              <w:rPr>
                <w:b/>
                <w:bCs/>
              </w:rPr>
              <w:t>Task Name</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rPr>
                <w:b/>
                <w:bCs/>
              </w:rPr>
            </w:pPr>
            <w:r w:rsidRPr="0046175A">
              <w:rPr>
                <w:b/>
                <w:bCs/>
              </w:rPr>
              <w:t>Tentative Dates</w:t>
            </w:r>
          </w:p>
        </w:tc>
      </w:tr>
      <w:tr w:rsidR="0046175A" w:rsidRPr="0046175A" w:rsidTr="0046175A">
        <w:trPr>
          <w:trHeight w:val="300"/>
        </w:trPr>
        <w:tc>
          <w:tcPr>
            <w:tcW w:w="6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Manage Pilot Project</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Full Fiscal Year</w:t>
            </w:r>
          </w:p>
        </w:tc>
      </w:tr>
      <w:tr w:rsidR="0046175A" w:rsidRPr="0046175A" w:rsidTr="0046175A">
        <w:trPr>
          <w:trHeight w:val="300"/>
        </w:trPr>
        <w:tc>
          <w:tcPr>
            <w:tcW w:w="6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Learn about SSA Data Requirements</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Full Fiscal Year</w:t>
            </w:r>
          </w:p>
        </w:tc>
      </w:tr>
      <w:tr w:rsidR="0046175A" w:rsidRPr="0046175A" w:rsidTr="0046175A">
        <w:trPr>
          <w:trHeight w:val="300"/>
        </w:trPr>
        <w:tc>
          <w:tcPr>
            <w:tcW w:w="6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Determine goals of survey collection and outputs including data elements needed</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Early Fall 2012</w:t>
            </w:r>
          </w:p>
        </w:tc>
      </w:tr>
      <w:tr w:rsidR="0046175A" w:rsidRPr="0046175A" w:rsidTr="0046175A">
        <w:trPr>
          <w:trHeight w:val="300"/>
        </w:trPr>
        <w:tc>
          <w:tcPr>
            <w:tcW w:w="6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Prepare for Phase 1 Testing</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Early Fall 2012</w:t>
            </w:r>
          </w:p>
        </w:tc>
      </w:tr>
      <w:tr w:rsidR="0046175A" w:rsidRPr="0046175A" w:rsidTr="0046175A">
        <w:trPr>
          <w:trHeight w:val="300"/>
        </w:trPr>
        <w:tc>
          <w:tcPr>
            <w:tcW w:w="6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Conduct Phase 1 Testing</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November – December 2012</w:t>
            </w:r>
          </w:p>
        </w:tc>
      </w:tr>
      <w:tr w:rsidR="0046175A" w:rsidRPr="0046175A" w:rsidTr="0046175A">
        <w:trPr>
          <w:trHeight w:val="300"/>
        </w:trPr>
        <w:tc>
          <w:tcPr>
            <w:tcW w:w="6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Prepare for Phase 2 Testing</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January 2013</w:t>
            </w:r>
          </w:p>
        </w:tc>
      </w:tr>
      <w:tr w:rsidR="0046175A" w:rsidRPr="0046175A" w:rsidTr="0046175A">
        <w:trPr>
          <w:trHeight w:val="300"/>
        </w:trPr>
        <w:tc>
          <w:tcPr>
            <w:tcW w:w="6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Conduct Phase 2 Testing - Location A</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January-February 2013</w:t>
            </w:r>
          </w:p>
        </w:tc>
      </w:tr>
      <w:tr w:rsidR="0046175A" w:rsidRPr="0046175A" w:rsidTr="0046175A">
        <w:trPr>
          <w:trHeight w:val="300"/>
        </w:trPr>
        <w:tc>
          <w:tcPr>
            <w:tcW w:w="6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Conduct Phase 2 Testing - Location B</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February – March 2013</w:t>
            </w:r>
          </w:p>
        </w:tc>
      </w:tr>
      <w:tr w:rsidR="0046175A" w:rsidRPr="0046175A" w:rsidTr="0046175A">
        <w:trPr>
          <w:trHeight w:val="300"/>
        </w:trPr>
        <w:tc>
          <w:tcPr>
            <w:tcW w:w="6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Identify Needed Changes to Methods/Procedures/Tools/Capture Process/etc.</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Late March 2013</w:t>
            </w:r>
          </w:p>
        </w:tc>
      </w:tr>
      <w:tr w:rsidR="0046175A" w:rsidRPr="0046175A" w:rsidTr="0046175A">
        <w:trPr>
          <w:trHeight w:val="300"/>
        </w:trPr>
        <w:tc>
          <w:tcPr>
            <w:tcW w:w="6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Prepare for Phase 3 Testing</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April 2013</w:t>
            </w:r>
          </w:p>
        </w:tc>
      </w:tr>
      <w:tr w:rsidR="0046175A" w:rsidRPr="0046175A" w:rsidTr="0046175A">
        <w:trPr>
          <w:trHeight w:val="300"/>
        </w:trPr>
        <w:tc>
          <w:tcPr>
            <w:tcW w:w="6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Conduct Phase 3 Testing</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Late April – July 2013</w:t>
            </w:r>
          </w:p>
        </w:tc>
      </w:tr>
      <w:tr w:rsidR="0046175A" w:rsidRPr="0046175A" w:rsidTr="0046175A">
        <w:trPr>
          <w:trHeight w:val="300"/>
        </w:trPr>
        <w:tc>
          <w:tcPr>
            <w:tcW w:w="6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Evaluate Results of FY 2013 Testing</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July – August 2013</w:t>
            </w:r>
          </w:p>
        </w:tc>
      </w:tr>
      <w:tr w:rsidR="0046175A" w:rsidRPr="0046175A" w:rsidTr="0046175A">
        <w:trPr>
          <w:trHeight w:val="300"/>
        </w:trPr>
        <w:tc>
          <w:tcPr>
            <w:tcW w:w="6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Document Test Results and Recommendations for FY 2014</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August – September 2013</w:t>
            </w:r>
          </w:p>
        </w:tc>
      </w:tr>
      <w:tr w:rsidR="0046175A" w:rsidRPr="0046175A" w:rsidTr="0046175A">
        <w:trPr>
          <w:trHeight w:val="300"/>
        </w:trPr>
        <w:tc>
          <w:tcPr>
            <w:tcW w:w="6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Disseminate Conclusions &amp; Results to SSA and Public</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September 2013</w:t>
            </w:r>
          </w:p>
        </w:tc>
      </w:tr>
      <w:tr w:rsidR="0046175A" w:rsidRPr="0046175A" w:rsidTr="0046175A">
        <w:trPr>
          <w:trHeight w:val="300"/>
        </w:trPr>
        <w:tc>
          <w:tcPr>
            <w:tcW w:w="6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Conduct Research</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46175A" w:rsidRPr="0046175A" w:rsidRDefault="0046175A" w:rsidP="00B45F65">
            <w:pPr>
              <w:ind w:left="720"/>
            </w:pPr>
            <w:r w:rsidRPr="0046175A">
              <w:t>Full Fiscal Year</w:t>
            </w:r>
          </w:p>
        </w:tc>
      </w:tr>
    </w:tbl>
    <w:p w:rsidR="0046175A" w:rsidRPr="0046175A" w:rsidRDefault="0046175A" w:rsidP="00B45F65">
      <w:pPr>
        <w:ind w:left="720"/>
      </w:pPr>
    </w:p>
    <w:p w:rsidR="006A173F" w:rsidRPr="0051248B" w:rsidRDefault="006A173F" w:rsidP="00B45F65">
      <w:pPr>
        <w:ind w:left="720"/>
      </w:pPr>
    </w:p>
    <w:sectPr w:rsidR="006A173F" w:rsidRPr="0051248B" w:rsidSect="00DE163F">
      <w:footerReference w:type="default" r:id="rId12"/>
      <w:pgSz w:w="12240" w:h="15840" w:code="1"/>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B2F" w:rsidRDefault="00965B2F" w:rsidP="001013F5">
      <w:r>
        <w:separator/>
      </w:r>
    </w:p>
  </w:endnote>
  <w:endnote w:type="continuationSeparator" w:id="0">
    <w:p w:rsidR="00965B2F" w:rsidRDefault="00965B2F" w:rsidP="001013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663235"/>
      <w:docPartObj>
        <w:docPartGallery w:val="Page Numbers (Bottom of Page)"/>
        <w:docPartUnique/>
      </w:docPartObj>
    </w:sdtPr>
    <w:sdtContent>
      <w:p w:rsidR="003F0901" w:rsidRDefault="008C1D49">
        <w:pPr>
          <w:pStyle w:val="Footer"/>
          <w:jc w:val="center"/>
        </w:pPr>
        <w:fldSimple w:instr=" PAGE   \* MERGEFORMAT ">
          <w:r w:rsidR="00DE5625">
            <w:rPr>
              <w:noProof/>
            </w:rPr>
            <w:t>1</w:t>
          </w:r>
        </w:fldSimple>
      </w:p>
    </w:sdtContent>
  </w:sdt>
  <w:p w:rsidR="003F0901" w:rsidRDefault="003F09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B2F" w:rsidRDefault="00965B2F" w:rsidP="001013F5">
      <w:r>
        <w:separator/>
      </w:r>
    </w:p>
  </w:footnote>
  <w:footnote w:type="continuationSeparator" w:id="0">
    <w:p w:rsidR="00965B2F" w:rsidRDefault="00965B2F" w:rsidP="001013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75CE7"/>
    <w:multiLevelType w:val="hybridMultilevel"/>
    <w:tmpl w:val="B28C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43A9C"/>
    <w:multiLevelType w:val="hybridMultilevel"/>
    <w:tmpl w:val="799C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275D1"/>
    <w:multiLevelType w:val="hybridMultilevel"/>
    <w:tmpl w:val="27FC7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38E5E33"/>
    <w:multiLevelType w:val="hybridMultilevel"/>
    <w:tmpl w:val="23142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451CA9"/>
    <w:multiLevelType w:val="hybridMultilevel"/>
    <w:tmpl w:val="4E0EC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6E48CE"/>
    <w:multiLevelType w:val="hybridMultilevel"/>
    <w:tmpl w:val="FA1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44737B"/>
    <w:multiLevelType w:val="hybridMultilevel"/>
    <w:tmpl w:val="0CB2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69046F"/>
    <w:multiLevelType w:val="hybridMultilevel"/>
    <w:tmpl w:val="8F46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13277"/>
    <w:multiLevelType w:val="multilevel"/>
    <w:tmpl w:val="7C3C8AB0"/>
    <w:lvl w:ilvl="0">
      <w:start w:val="1"/>
      <w:numFmt w:val="decimal"/>
      <w:pStyle w:val="Chapter"/>
      <w:lvlText w:val="%1."/>
      <w:lvlJc w:val="left"/>
      <w:pPr>
        <w:tabs>
          <w:tab w:val="num" w:pos="720"/>
        </w:tabs>
        <w:ind w:left="720" w:hanging="720"/>
      </w:pPr>
      <w:rPr>
        <w:rFonts w:ascii="Arial" w:hAnsi="Arial" w:hint="default"/>
        <w:b/>
        <w:i w:val="0"/>
        <w:sz w:val="28"/>
      </w:rPr>
    </w:lvl>
    <w:lvl w:ilvl="1">
      <w:start w:val="1"/>
      <w:numFmt w:val="decimal"/>
      <w:lvlText w:val="%1.%2"/>
      <w:lvlJc w:val="left"/>
      <w:pPr>
        <w:tabs>
          <w:tab w:val="num" w:pos="720"/>
        </w:tabs>
        <w:ind w:left="720" w:hanging="720"/>
      </w:pPr>
      <w:rPr>
        <w:rFonts w:ascii="Arial" w:hAnsi="Arial" w:hint="default"/>
        <w:b/>
        <w:i w:val="0"/>
        <w:sz w:val="20"/>
      </w:rPr>
    </w:lvl>
    <w:lvl w:ilvl="2">
      <w:start w:val="1"/>
      <w:numFmt w:val="decimal"/>
      <w:lvlRestart w:val="1"/>
      <w:lvlText w:val="%1.%2.%3"/>
      <w:lvlJc w:val="left"/>
      <w:pPr>
        <w:tabs>
          <w:tab w:val="num" w:pos="720"/>
        </w:tabs>
        <w:ind w:left="720" w:hanging="720"/>
      </w:pPr>
      <w:rPr>
        <w:rFonts w:ascii="Arial" w:hAnsi="Arial" w:hint="default"/>
        <w:b/>
        <w:i w:val="0"/>
        <w:sz w:val="20"/>
      </w:rPr>
    </w:lvl>
    <w:lvl w:ilvl="3">
      <w:start w:val="1"/>
      <w:numFmt w:val="decimal"/>
      <w:lvlRestart w:val="1"/>
      <w:lvlText w:val="%1.%2.%3.%4"/>
      <w:lvlJc w:val="left"/>
      <w:pPr>
        <w:tabs>
          <w:tab w:val="num" w:pos="720"/>
        </w:tabs>
        <w:ind w:left="720" w:hanging="720"/>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5B76894"/>
    <w:multiLevelType w:val="hybridMultilevel"/>
    <w:tmpl w:val="BEB6EB50"/>
    <w:lvl w:ilvl="0" w:tplc="122C6DB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A922E61"/>
    <w:multiLevelType w:val="hybridMultilevel"/>
    <w:tmpl w:val="E6002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C31687"/>
    <w:multiLevelType w:val="multilevel"/>
    <w:tmpl w:val="08E0DDD2"/>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Restart w:val="0"/>
      <w:lvlText w:val="%1.%2."/>
      <w:lvlJc w:val="left"/>
      <w:pPr>
        <w:tabs>
          <w:tab w:val="num" w:pos="720"/>
        </w:tabs>
        <w:ind w:left="720" w:hanging="720"/>
      </w:pPr>
      <w:rPr>
        <w:rFonts w:hint="default"/>
        <w:b/>
        <w:i w:val="0"/>
        <w:sz w:val="20"/>
      </w:rPr>
    </w:lvl>
    <w:lvl w:ilvl="2">
      <w:start w:val="1"/>
      <w:numFmt w:val="decimal"/>
      <w:lvlText w:val="%1.%2.%3."/>
      <w:lvlJc w:val="left"/>
      <w:pPr>
        <w:tabs>
          <w:tab w:val="num" w:pos="720"/>
        </w:tabs>
        <w:ind w:left="720" w:hanging="720"/>
      </w:pPr>
      <w:rPr>
        <w:rFonts w:ascii="Arial" w:hAnsi="Arial" w:hint="default"/>
        <w:b/>
        <w:i w:val="0"/>
        <w:sz w:val="20"/>
      </w:rPr>
    </w:lvl>
    <w:lvl w:ilvl="3">
      <w:start w:val="1"/>
      <w:numFmt w:val="decimal"/>
      <w:lvlText w:val="%1.%2.%3.%4."/>
      <w:lvlJc w:val="left"/>
      <w:pPr>
        <w:tabs>
          <w:tab w:val="num" w:pos="720"/>
        </w:tabs>
        <w:ind w:left="720" w:hanging="720"/>
      </w:pPr>
      <w:rPr>
        <w:rFonts w:ascii="Arial" w:hAnsi="Arial" w:hint="default"/>
        <w:b/>
        <w:i w:val="0"/>
        <w:sz w:val="20"/>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4B663E42"/>
    <w:multiLevelType w:val="hybridMultilevel"/>
    <w:tmpl w:val="49F4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A717E2"/>
    <w:multiLevelType w:val="hybridMultilevel"/>
    <w:tmpl w:val="3B0454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9BB3B0C"/>
    <w:multiLevelType w:val="hybridMultilevel"/>
    <w:tmpl w:val="D778AF4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nsid w:val="7EF7271C"/>
    <w:multiLevelType w:val="hybridMultilevel"/>
    <w:tmpl w:val="4780697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0"/>
  </w:num>
  <w:num w:numId="4">
    <w:abstractNumId w:val="9"/>
  </w:num>
  <w:num w:numId="5">
    <w:abstractNumId w:val="15"/>
  </w:num>
  <w:num w:numId="6">
    <w:abstractNumId w:val="13"/>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
  </w:num>
  <w:num w:numId="14">
    <w:abstractNumId w:val="2"/>
  </w:num>
  <w:num w:numId="15">
    <w:abstractNumId w:val="7"/>
  </w:num>
  <w:num w:numId="16">
    <w:abstractNumId w:val="0"/>
  </w:num>
  <w:num w:numId="17">
    <w:abstractNumId w:val="12"/>
  </w:num>
  <w:num w:numId="18">
    <w:abstractNumId w:val="1"/>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78"/>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0A52EF"/>
    <w:rsid w:val="00012386"/>
    <w:rsid w:val="0001398D"/>
    <w:rsid w:val="00031F11"/>
    <w:rsid w:val="00074E7F"/>
    <w:rsid w:val="00092928"/>
    <w:rsid w:val="00092CC0"/>
    <w:rsid w:val="000A52EF"/>
    <w:rsid w:val="000C2066"/>
    <w:rsid w:val="000C3D78"/>
    <w:rsid w:val="000D2EA5"/>
    <w:rsid w:val="000D6D41"/>
    <w:rsid w:val="000E0DC5"/>
    <w:rsid w:val="000E6133"/>
    <w:rsid w:val="001013F5"/>
    <w:rsid w:val="00116EAE"/>
    <w:rsid w:val="001170B6"/>
    <w:rsid w:val="00120E14"/>
    <w:rsid w:val="00120EE5"/>
    <w:rsid w:val="00121A71"/>
    <w:rsid w:val="00137627"/>
    <w:rsid w:val="00140165"/>
    <w:rsid w:val="001404E8"/>
    <w:rsid w:val="0015194A"/>
    <w:rsid w:val="001722CB"/>
    <w:rsid w:val="00172889"/>
    <w:rsid w:val="00180D53"/>
    <w:rsid w:val="00187FDD"/>
    <w:rsid w:val="001C4A88"/>
    <w:rsid w:val="001C63A5"/>
    <w:rsid w:val="001E377C"/>
    <w:rsid w:val="001F0823"/>
    <w:rsid w:val="001F1322"/>
    <w:rsid w:val="001F7113"/>
    <w:rsid w:val="001F73A1"/>
    <w:rsid w:val="002005A8"/>
    <w:rsid w:val="00200F59"/>
    <w:rsid w:val="0020291E"/>
    <w:rsid w:val="00204161"/>
    <w:rsid w:val="0022254C"/>
    <w:rsid w:val="00230281"/>
    <w:rsid w:val="00244B78"/>
    <w:rsid w:val="002552F0"/>
    <w:rsid w:val="00255C77"/>
    <w:rsid w:val="00256E20"/>
    <w:rsid w:val="00257D00"/>
    <w:rsid w:val="0026383B"/>
    <w:rsid w:val="00270C69"/>
    <w:rsid w:val="00281B55"/>
    <w:rsid w:val="002873D3"/>
    <w:rsid w:val="002977F2"/>
    <w:rsid w:val="002A4858"/>
    <w:rsid w:val="002A5A45"/>
    <w:rsid w:val="002A6BF4"/>
    <w:rsid w:val="002B402E"/>
    <w:rsid w:val="002C5BB7"/>
    <w:rsid w:val="002D24D0"/>
    <w:rsid w:val="002E00AF"/>
    <w:rsid w:val="002E7B74"/>
    <w:rsid w:val="002F142A"/>
    <w:rsid w:val="002F3E6E"/>
    <w:rsid w:val="003218D6"/>
    <w:rsid w:val="00333E14"/>
    <w:rsid w:val="003400BB"/>
    <w:rsid w:val="0036560F"/>
    <w:rsid w:val="00395B1C"/>
    <w:rsid w:val="003A371F"/>
    <w:rsid w:val="003B5E42"/>
    <w:rsid w:val="003B6B75"/>
    <w:rsid w:val="003C3DF8"/>
    <w:rsid w:val="003D293B"/>
    <w:rsid w:val="003E08DC"/>
    <w:rsid w:val="003E7DD0"/>
    <w:rsid w:val="003F0901"/>
    <w:rsid w:val="003F5E2C"/>
    <w:rsid w:val="00405BAA"/>
    <w:rsid w:val="00447267"/>
    <w:rsid w:val="004574EA"/>
    <w:rsid w:val="0046175A"/>
    <w:rsid w:val="00472DCD"/>
    <w:rsid w:val="00473F5E"/>
    <w:rsid w:val="00495B4A"/>
    <w:rsid w:val="004A2335"/>
    <w:rsid w:val="004B3D30"/>
    <w:rsid w:val="004D09F2"/>
    <w:rsid w:val="004E7E53"/>
    <w:rsid w:val="00506A76"/>
    <w:rsid w:val="005104F9"/>
    <w:rsid w:val="0051248B"/>
    <w:rsid w:val="00541E50"/>
    <w:rsid w:val="005435CB"/>
    <w:rsid w:val="00543A20"/>
    <w:rsid w:val="00544A6A"/>
    <w:rsid w:val="0055261A"/>
    <w:rsid w:val="00567854"/>
    <w:rsid w:val="005737D1"/>
    <w:rsid w:val="00582C17"/>
    <w:rsid w:val="005A2923"/>
    <w:rsid w:val="005A30A1"/>
    <w:rsid w:val="005C3861"/>
    <w:rsid w:val="005C48D9"/>
    <w:rsid w:val="005D559B"/>
    <w:rsid w:val="005D61E9"/>
    <w:rsid w:val="005E63CD"/>
    <w:rsid w:val="005F3435"/>
    <w:rsid w:val="00611376"/>
    <w:rsid w:val="006154F1"/>
    <w:rsid w:val="006160FE"/>
    <w:rsid w:val="006216C7"/>
    <w:rsid w:val="00621A32"/>
    <w:rsid w:val="0063182C"/>
    <w:rsid w:val="006340E9"/>
    <w:rsid w:val="006409DD"/>
    <w:rsid w:val="00641C2E"/>
    <w:rsid w:val="00650574"/>
    <w:rsid w:val="0065625B"/>
    <w:rsid w:val="00672C13"/>
    <w:rsid w:val="006817FB"/>
    <w:rsid w:val="00682AEF"/>
    <w:rsid w:val="0068619B"/>
    <w:rsid w:val="00693F9C"/>
    <w:rsid w:val="006A173F"/>
    <w:rsid w:val="006A7B1C"/>
    <w:rsid w:val="006B2B6C"/>
    <w:rsid w:val="006C08D5"/>
    <w:rsid w:val="006C17F8"/>
    <w:rsid w:val="006D2CE1"/>
    <w:rsid w:val="006F224E"/>
    <w:rsid w:val="006F4581"/>
    <w:rsid w:val="006F4D8D"/>
    <w:rsid w:val="006F65B8"/>
    <w:rsid w:val="00705C3C"/>
    <w:rsid w:val="00712430"/>
    <w:rsid w:val="00717262"/>
    <w:rsid w:val="00725223"/>
    <w:rsid w:val="007329D2"/>
    <w:rsid w:val="00734530"/>
    <w:rsid w:val="0073640D"/>
    <w:rsid w:val="00737DEA"/>
    <w:rsid w:val="00752A12"/>
    <w:rsid w:val="0075465C"/>
    <w:rsid w:val="00754D5F"/>
    <w:rsid w:val="00761E41"/>
    <w:rsid w:val="00767E14"/>
    <w:rsid w:val="00771A33"/>
    <w:rsid w:val="00775958"/>
    <w:rsid w:val="00781A0F"/>
    <w:rsid w:val="00784158"/>
    <w:rsid w:val="0078779C"/>
    <w:rsid w:val="007B25D2"/>
    <w:rsid w:val="007C4840"/>
    <w:rsid w:val="007C57E2"/>
    <w:rsid w:val="007D2D53"/>
    <w:rsid w:val="008034E6"/>
    <w:rsid w:val="00805C4E"/>
    <w:rsid w:val="00814A4D"/>
    <w:rsid w:val="008234AB"/>
    <w:rsid w:val="00852D11"/>
    <w:rsid w:val="00856255"/>
    <w:rsid w:val="0087513E"/>
    <w:rsid w:val="00876BC2"/>
    <w:rsid w:val="00897FA0"/>
    <w:rsid w:val="008A314E"/>
    <w:rsid w:val="008A5B0F"/>
    <w:rsid w:val="008B145B"/>
    <w:rsid w:val="008B4A83"/>
    <w:rsid w:val="008C0DDB"/>
    <w:rsid w:val="008C1D49"/>
    <w:rsid w:val="008C52A0"/>
    <w:rsid w:val="009220E1"/>
    <w:rsid w:val="00932877"/>
    <w:rsid w:val="00941B0A"/>
    <w:rsid w:val="00943034"/>
    <w:rsid w:val="00953642"/>
    <w:rsid w:val="009612B9"/>
    <w:rsid w:val="00964EA3"/>
    <w:rsid w:val="00965B2F"/>
    <w:rsid w:val="00970B22"/>
    <w:rsid w:val="00973198"/>
    <w:rsid w:val="00984238"/>
    <w:rsid w:val="009855AB"/>
    <w:rsid w:val="0099663C"/>
    <w:rsid w:val="009A57F2"/>
    <w:rsid w:val="009B0490"/>
    <w:rsid w:val="009B1419"/>
    <w:rsid w:val="009C0183"/>
    <w:rsid w:val="009D5B25"/>
    <w:rsid w:val="00A162CD"/>
    <w:rsid w:val="00A272D4"/>
    <w:rsid w:val="00A314A2"/>
    <w:rsid w:val="00A63255"/>
    <w:rsid w:val="00A824B7"/>
    <w:rsid w:val="00AB5BC6"/>
    <w:rsid w:val="00AD4B29"/>
    <w:rsid w:val="00AD6D56"/>
    <w:rsid w:val="00B124B9"/>
    <w:rsid w:val="00B13DBB"/>
    <w:rsid w:val="00B37C59"/>
    <w:rsid w:val="00B45F65"/>
    <w:rsid w:val="00B46B9E"/>
    <w:rsid w:val="00B56FD5"/>
    <w:rsid w:val="00B6010A"/>
    <w:rsid w:val="00B724AF"/>
    <w:rsid w:val="00B8451A"/>
    <w:rsid w:val="00B87D45"/>
    <w:rsid w:val="00BB7CEA"/>
    <w:rsid w:val="00BB7D25"/>
    <w:rsid w:val="00BC62C1"/>
    <w:rsid w:val="00BD4E87"/>
    <w:rsid w:val="00BE4458"/>
    <w:rsid w:val="00C15AEA"/>
    <w:rsid w:val="00C1748D"/>
    <w:rsid w:val="00C324D8"/>
    <w:rsid w:val="00C35A14"/>
    <w:rsid w:val="00C54BDE"/>
    <w:rsid w:val="00C6145C"/>
    <w:rsid w:val="00C65F8E"/>
    <w:rsid w:val="00C662F0"/>
    <w:rsid w:val="00C83A66"/>
    <w:rsid w:val="00CA1488"/>
    <w:rsid w:val="00CA289B"/>
    <w:rsid w:val="00CB060B"/>
    <w:rsid w:val="00CB16EC"/>
    <w:rsid w:val="00CB5881"/>
    <w:rsid w:val="00CC2483"/>
    <w:rsid w:val="00CC69CD"/>
    <w:rsid w:val="00CD1BA5"/>
    <w:rsid w:val="00CD7F5B"/>
    <w:rsid w:val="00CE5081"/>
    <w:rsid w:val="00D03FF4"/>
    <w:rsid w:val="00D054C7"/>
    <w:rsid w:val="00D05A96"/>
    <w:rsid w:val="00D079D8"/>
    <w:rsid w:val="00D110A2"/>
    <w:rsid w:val="00D26898"/>
    <w:rsid w:val="00D4330F"/>
    <w:rsid w:val="00D45BD0"/>
    <w:rsid w:val="00D613FE"/>
    <w:rsid w:val="00D660B3"/>
    <w:rsid w:val="00D7053B"/>
    <w:rsid w:val="00D73B82"/>
    <w:rsid w:val="00D7527A"/>
    <w:rsid w:val="00D86E36"/>
    <w:rsid w:val="00D91D58"/>
    <w:rsid w:val="00DA2835"/>
    <w:rsid w:val="00DA709A"/>
    <w:rsid w:val="00DB292F"/>
    <w:rsid w:val="00DC60D0"/>
    <w:rsid w:val="00DE163F"/>
    <w:rsid w:val="00DE5625"/>
    <w:rsid w:val="00DF649A"/>
    <w:rsid w:val="00E11CEA"/>
    <w:rsid w:val="00E52C17"/>
    <w:rsid w:val="00E563D3"/>
    <w:rsid w:val="00E62B7A"/>
    <w:rsid w:val="00E64184"/>
    <w:rsid w:val="00E67FDA"/>
    <w:rsid w:val="00E84F34"/>
    <w:rsid w:val="00E9263B"/>
    <w:rsid w:val="00EB2BA4"/>
    <w:rsid w:val="00EB77F0"/>
    <w:rsid w:val="00EC5059"/>
    <w:rsid w:val="00EC6EA0"/>
    <w:rsid w:val="00EE2A65"/>
    <w:rsid w:val="00EE50DF"/>
    <w:rsid w:val="00EE5A9C"/>
    <w:rsid w:val="00EF05F5"/>
    <w:rsid w:val="00EF466A"/>
    <w:rsid w:val="00F029F0"/>
    <w:rsid w:val="00F11D7F"/>
    <w:rsid w:val="00F42072"/>
    <w:rsid w:val="00F57605"/>
    <w:rsid w:val="00F674FB"/>
    <w:rsid w:val="00F70D2C"/>
    <w:rsid w:val="00F734B8"/>
    <w:rsid w:val="00F8256F"/>
    <w:rsid w:val="00F8440F"/>
    <w:rsid w:val="00F92CF5"/>
    <w:rsid w:val="00F9391C"/>
    <w:rsid w:val="00F9530B"/>
    <w:rsid w:val="00FA3AEE"/>
    <w:rsid w:val="00FA78DB"/>
    <w:rsid w:val="00FB479B"/>
    <w:rsid w:val="00FB6425"/>
    <w:rsid w:val="00FC2D22"/>
    <w:rsid w:val="00FC439B"/>
    <w:rsid w:val="00FC504D"/>
    <w:rsid w:val="00FE1310"/>
    <w:rsid w:val="00FF5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2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ist1After12pt">
    <w:name w:val="Style #List1 + After:  12 pt"/>
    <w:basedOn w:val="Normal"/>
    <w:rsid w:val="00D613FE"/>
    <w:pPr>
      <w:spacing w:after="240"/>
    </w:pPr>
    <w:rPr>
      <w:rFonts w:ascii="Arial" w:hAnsi="Arial"/>
      <w:szCs w:val="20"/>
    </w:rPr>
  </w:style>
  <w:style w:type="paragraph" w:customStyle="1" w:styleId="Chapter">
    <w:name w:val="Chapter"/>
    <w:next w:val="Normal"/>
    <w:rsid w:val="00D45BD0"/>
    <w:pPr>
      <w:numPr>
        <w:numId w:val="2"/>
      </w:numPr>
      <w:pBdr>
        <w:bottom w:val="single" w:sz="18" w:space="1" w:color="auto"/>
      </w:pBdr>
      <w:spacing w:after="480" w:line="360" w:lineRule="atLeast"/>
      <w:jc w:val="right"/>
      <w:outlineLvl w:val="0"/>
    </w:pPr>
    <w:rPr>
      <w:rFonts w:ascii="Arial" w:hAnsi="Arial"/>
      <w:b/>
      <w:caps/>
      <w:sz w:val="28"/>
      <w:szCs w:val="24"/>
    </w:rPr>
  </w:style>
  <w:style w:type="paragraph" w:customStyle="1" w:styleId="memorandumheading">
    <w:name w:val="memorandum heading"/>
    <w:rsid w:val="000A52EF"/>
    <w:pPr>
      <w:tabs>
        <w:tab w:val="left" w:pos="2016"/>
        <w:tab w:val="left" w:pos="2448"/>
      </w:tabs>
      <w:spacing w:after="240" w:line="240" w:lineRule="exact"/>
      <w:ind w:left="2448" w:hanging="2448"/>
    </w:pPr>
    <w:rPr>
      <w:rFonts w:ascii="Courier" w:hAnsi="Courier"/>
      <w:sz w:val="24"/>
    </w:rPr>
  </w:style>
  <w:style w:type="paragraph" w:styleId="BalloonText">
    <w:name w:val="Balloon Text"/>
    <w:basedOn w:val="Normal"/>
    <w:link w:val="BalloonTextChar"/>
    <w:rsid w:val="00CD7F5B"/>
    <w:rPr>
      <w:rFonts w:ascii="Tahoma" w:hAnsi="Tahoma" w:cs="Tahoma"/>
      <w:sz w:val="16"/>
      <w:szCs w:val="16"/>
    </w:rPr>
  </w:style>
  <w:style w:type="character" w:customStyle="1" w:styleId="BalloonTextChar">
    <w:name w:val="Balloon Text Char"/>
    <w:basedOn w:val="DefaultParagraphFont"/>
    <w:link w:val="BalloonText"/>
    <w:rsid w:val="00CD7F5B"/>
    <w:rPr>
      <w:rFonts w:ascii="Tahoma" w:hAnsi="Tahoma" w:cs="Tahoma"/>
      <w:sz w:val="16"/>
      <w:szCs w:val="16"/>
    </w:rPr>
  </w:style>
  <w:style w:type="character" w:styleId="CommentReference">
    <w:name w:val="annotation reference"/>
    <w:basedOn w:val="DefaultParagraphFont"/>
    <w:rsid w:val="0063182C"/>
    <w:rPr>
      <w:sz w:val="16"/>
      <w:szCs w:val="16"/>
    </w:rPr>
  </w:style>
  <w:style w:type="paragraph" w:styleId="CommentText">
    <w:name w:val="annotation text"/>
    <w:basedOn w:val="Normal"/>
    <w:link w:val="CommentTextChar"/>
    <w:rsid w:val="0063182C"/>
    <w:rPr>
      <w:sz w:val="20"/>
      <w:szCs w:val="20"/>
    </w:rPr>
  </w:style>
  <w:style w:type="character" w:customStyle="1" w:styleId="CommentTextChar">
    <w:name w:val="Comment Text Char"/>
    <w:basedOn w:val="DefaultParagraphFont"/>
    <w:link w:val="CommentText"/>
    <w:rsid w:val="0063182C"/>
  </w:style>
  <w:style w:type="paragraph" w:styleId="CommentSubject">
    <w:name w:val="annotation subject"/>
    <w:basedOn w:val="CommentText"/>
    <w:next w:val="CommentText"/>
    <w:link w:val="CommentSubjectChar"/>
    <w:rsid w:val="0063182C"/>
    <w:rPr>
      <w:b/>
      <w:bCs/>
    </w:rPr>
  </w:style>
  <w:style w:type="character" w:customStyle="1" w:styleId="CommentSubjectChar">
    <w:name w:val="Comment Subject Char"/>
    <w:basedOn w:val="CommentTextChar"/>
    <w:link w:val="CommentSubject"/>
    <w:rsid w:val="0063182C"/>
    <w:rPr>
      <w:b/>
      <w:bCs/>
    </w:rPr>
  </w:style>
  <w:style w:type="character" w:styleId="Hyperlink">
    <w:name w:val="Hyperlink"/>
    <w:basedOn w:val="DefaultParagraphFont"/>
    <w:rsid w:val="00270C69"/>
    <w:rPr>
      <w:color w:val="0000FF"/>
      <w:u w:val="single"/>
    </w:rPr>
  </w:style>
  <w:style w:type="paragraph" w:styleId="Header">
    <w:name w:val="header"/>
    <w:basedOn w:val="Normal"/>
    <w:link w:val="HeaderChar"/>
    <w:rsid w:val="001013F5"/>
    <w:pPr>
      <w:tabs>
        <w:tab w:val="center" w:pos="4680"/>
        <w:tab w:val="right" w:pos="9360"/>
      </w:tabs>
    </w:pPr>
  </w:style>
  <w:style w:type="character" w:customStyle="1" w:styleId="HeaderChar">
    <w:name w:val="Header Char"/>
    <w:basedOn w:val="DefaultParagraphFont"/>
    <w:link w:val="Header"/>
    <w:rsid w:val="001013F5"/>
    <w:rPr>
      <w:sz w:val="24"/>
      <w:szCs w:val="24"/>
    </w:rPr>
  </w:style>
  <w:style w:type="paragraph" w:styleId="Footer">
    <w:name w:val="footer"/>
    <w:basedOn w:val="Normal"/>
    <w:link w:val="FooterChar"/>
    <w:uiPriority w:val="99"/>
    <w:rsid w:val="001013F5"/>
    <w:pPr>
      <w:tabs>
        <w:tab w:val="center" w:pos="4680"/>
        <w:tab w:val="right" w:pos="9360"/>
      </w:tabs>
    </w:pPr>
  </w:style>
  <w:style w:type="character" w:customStyle="1" w:styleId="FooterChar">
    <w:name w:val="Footer Char"/>
    <w:basedOn w:val="DefaultParagraphFont"/>
    <w:link w:val="Footer"/>
    <w:uiPriority w:val="99"/>
    <w:rsid w:val="001013F5"/>
    <w:rPr>
      <w:sz w:val="24"/>
      <w:szCs w:val="24"/>
    </w:rPr>
  </w:style>
  <w:style w:type="paragraph" w:styleId="ListParagraph">
    <w:name w:val="List Paragraph"/>
    <w:basedOn w:val="Normal"/>
    <w:uiPriority w:val="34"/>
    <w:qFormat/>
    <w:rsid w:val="00544A6A"/>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2A6BF4"/>
    <w:rPr>
      <w:color w:val="800080" w:themeColor="followedHyperlink"/>
      <w:u w:val="single"/>
    </w:rPr>
  </w:style>
  <w:style w:type="table" w:styleId="TableGrid">
    <w:name w:val="Table Grid"/>
    <w:basedOn w:val="TableNormal"/>
    <w:rsid w:val="002A6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5087874">
      <w:bodyDiv w:val="1"/>
      <w:marLeft w:val="0"/>
      <w:marRight w:val="0"/>
      <w:marTop w:val="0"/>
      <w:marBottom w:val="0"/>
      <w:divBdr>
        <w:top w:val="none" w:sz="0" w:space="0" w:color="auto"/>
        <w:left w:val="none" w:sz="0" w:space="0" w:color="auto"/>
        <w:bottom w:val="none" w:sz="0" w:space="0" w:color="auto"/>
        <w:right w:val="none" w:sz="0" w:space="0" w:color="auto"/>
      </w:divBdr>
    </w:div>
    <w:div w:id="661274495">
      <w:bodyDiv w:val="1"/>
      <w:marLeft w:val="0"/>
      <w:marRight w:val="0"/>
      <w:marTop w:val="0"/>
      <w:marBottom w:val="0"/>
      <w:divBdr>
        <w:top w:val="none" w:sz="0" w:space="0" w:color="auto"/>
        <w:left w:val="none" w:sz="0" w:space="0" w:color="auto"/>
        <w:bottom w:val="none" w:sz="0" w:space="0" w:color="auto"/>
        <w:right w:val="none" w:sz="0" w:space="0" w:color="auto"/>
      </w:divBdr>
    </w:div>
    <w:div w:id="833954749">
      <w:bodyDiv w:val="1"/>
      <w:marLeft w:val="0"/>
      <w:marRight w:val="0"/>
      <w:marTop w:val="0"/>
      <w:marBottom w:val="0"/>
      <w:divBdr>
        <w:top w:val="none" w:sz="0" w:space="0" w:color="auto"/>
        <w:left w:val="none" w:sz="0" w:space="0" w:color="auto"/>
        <w:bottom w:val="none" w:sz="0" w:space="0" w:color="auto"/>
        <w:right w:val="none" w:sz="0" w:space="0" w:color="auto"/>
      </w:divBdr>
    </w:div>
    <w:div w:id="1137988814">
      <w:bodyDiv w:val="1"/>
      <w:marLeft w:val="0"/>
      <w:marRight w:val="0"/>
      <w:marTop w:val="0"/>
      <w:marBottom w:val="0"/>
      <w:divBdr>
        <w:top w:val="none" w:sz="0" w:space="0" w:color="auto"/>
        <w:left w:val="none" w:sz="0" w:space="0" w:color="auto"/>
        <w:bottom w:val="none" w:sz="0" w:space="0" w:color="auto"/>
        <w:right w:val="none" w:sz="0" w:space="0" w:color="auto"/>
      </w:divBdr>
    </w:div>
    <w:div w:id="1668829051">
      <w:bodyDiv w:val="1"/>
      <w:marLeft w:val="0"/>
      <w:marRight w:val="0"/>
      <w:marTop w:val="0"/>
      <w:marBottom w:val="0"/>
      <w:divBdr>
        <w:top w:val="none" w:sz="0" w:space="0" w:color="auto"/>
        <w:left w:val="none" w:sz="0" w:space="0" w:color="auto"/>
        <w:bottom w:val="none" w:sz="0" w:space="0" w:color="auto"/>
        <w:right w:val="none" w:sz="0" w:space="0" w:color="auto"/>
      </w:divBdr>
    </w:div>
    <w:div w:id="1717657064">
      <w:bodyDiv w:val="1"/>
      <w:marLeft w:val="0"/>
      <w:marRight w:val="0"/>
      <w:marTop w:val="0"/>
      <w:marBottom w:val="0"/>
      <w:divBdr>
        <w:top w:val="none" w:sz="0" w:space="0" w:color="auto"/>
        <w:left w:val="none" w:sz="0" w:space="0" w:color="auto"/>
        <w:bottom w:val="none" w:sz="0" w:space="0" w:color="auto"/>
        <w:right w:val="none" w:sz="0" w:space="0" w:color="auto"/>
      </w:divBdr>
    </w:div>
    <w:div w:id="19191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pson.Hilery@bl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cupationalinfo.org" TargetMode="External"/><Relationship Id="rId5" Type="http://schemas.openxmlformats.org/officeDocument/2006/relationships/webSettings" Target="webSettings.xml"/><Relationship Id="rId10" Type="http://schemas.openxmlformats.org/officeDocument/2006/relationships/hyperlink" Target="mailto:Simpson_H@bls.gov" TargetMode="External"/><Relationship Id="rId4" Type="http://schemas.openxmlformats.org/officeDocument/2006/relationships/settings" Target="settings.xml"/><Relationship Id="rId9" Type="http://schemas.openxmlformats.org/officeDocument/2006/relationships/hyperlink" Target="mailto:Carney_P@b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D1DEC-CB79-410F-A200-E57F7587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4067</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Nonsubstantive Change Request</vt:lpstr>
    </vt:vector>
  </TitlesOfParts>
  <Company>Bureau of Labor Statistics</Company>
  <LinksUpToDate>false</LinksUpToDate>
  <CharactersWithSpaces>27197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Nonsubstantive Change Request</dc:title>
  <dc:subject>SSA Test surveys approval</dc:subject>
  <dc:creator>Paul Carney</dc:creator>
  <cp:keywords/>
  <dc:description>Getting approval for FY 2013 testing SVO/PD/EV data elements for collection</dc:description>
  <cp:lastModifiedBy>simpson_h</cp:lastModifiedBy>
  <cp:revision>3</cp:revision>
  <cp:lastPrinted>2012-10-17T22:08:00Z</cp:lastPrinted>
  <dcterms:created xsi:type="dcterms:W3CDTF">2012-10-18T12:43:00Z</dcterms:created>
  <dcterms:modified xsi:type="dcterms:W3CDTF">2012-10-18T12:44:00Z</dcterms:modified>
</cp:coreProperties>
</file>