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EC753" w14:textId="77777777" w:rsidR="00702C67" w:rsidRPr="00702C67" w:rsidRDefault="00702C67" w:rsidP="00702C67">
      <w:pPr>
        <w:pStyle w:val="Heading1"/>
        <w:jc w:val="center"/>
        <w:rPr>
          <w:b/>
        </w:rPr>
      </w:pPr>
      <w:r>
        <w:rPr>
          <w:b/>
        </w:rPr>
        <w:t>SUPPORTING STATEMENT</w:t>
      </w:r>
    </w:p>
    <w:p w14:paraId="32419FC9" w14:textId="77777777" w:rsidR="00702C67" w:rsidRDefault="00702C67" w:rsidP="00702C67">
      <w:pPr>
        <w:pStyle w:val="Heading1"/>
      </w:pPr>
    </w:p>
    <w:p w14:paraId="1A9B9ECA" w14:textId="77777777" w:rsidR="00702C67" w:rsidRDefault="00702C67" w:rsidP="00702C67">
      <w:pPr>
        <w:pStyle w:val="Heading1"/>
      </w:pPr>
      <w:r>
        <w:t>B.</w:t>
      </w:r>
      <w:r>
        <w:tab/>
      </w:r>
      <w:r>
        <w:rPr>
          <w:u w:val="single"/>
        </w:rPr>
        <w:t>COLLECTION OF INFORMATION EMPLOYING STATISTICAL METHODS</w:t>
      </w:r>
    </w:p>
    <w:p w14:paraId="5F276AC5" w14:textId="77777777" w:rsidR="00702C67" w:rsidRDefault="00702C67" w:rsidP="00702C67">
      <w:pPr>
        <w:ind w:left="-288"/>
        <w:rPr>
          <w:sz w:val="24"/>
        </w:rPr>
      </w:pPr>
      <w:r>
        <w:rPr>
          <w:sz w:val="24"/>
        </w:rPr>
        <w:t xml:space="preserve">   </w:t>
      </w:r>
      <w:r>
        <w:rPr>
          <w:sz w:val="24"/>
        </w:rPr>
        <w:tab/>
      </w:r>
    </w:p>
    <w:p w14:paraId="0637FB09" w14:textId="77777777" w:rsidR="00702C67" w:rsidRDefault="00702C67" w:rsidP="00702C67">
      <w:pPr>
        <w:rPr>
          <w:sz w:val="24"/>
        </w:rPr>
      </w:pPr>
      <w:r>
        <w:rPr>
          <w:sz w:val="24"/>
        </w:rPr>
        <w:t xml:space="preserve">  1.</w:t>
      </w:r>
      <w:r>
        <w:rPr>
          <w:sz w:val="24"/>
        </w:rPr>
        <w:tab/>
      </w:r>
      <w:r>
        <w:rPr>
          <w:sz w:val="24"/>
          <w:u w:val="single"/>
        </w:rPr>
        <w:t>Respondent Universe</w:t>
      </w:r>
    </w:p>
    <w:p w14:paraId="2CA6383A" w14:textId="77777777" w:rsidR="00702C67" w:rsidRDefault="00702C67" w:rsidP="00702C67">
      <w:pPr>
        <w:ind w:left="-288"/>
        <w:rPr>
          <w:sz w:val="24"/>
        </w:rPr>
      </w:pPr>
    </w:p>
    <w:p w14:paraId="7FC7C622" w14:textId="7C8FB803" w:rsidR="00702C67" w:rsidRPr="00702C67" w:rsidRDefault="00702C67" w:rsidP="00702C67">
      <w:pPr>
        <w:ind w:left="720"/>
        <w:rPr>
          <w:sz w:val="24"/>
          <w:szCs w:val="24"/>
        </w:rPr>
      </w:pPr>
      <w:r w:rsidRPr="008F717C">
        <w:rPr>
          <w:sz w:val="24"/>
        </w:rPr>
        <w:t>The September 20</w:t>
      </w:r>
      <w:r>
        <w:rPr>
          <w:sz w:val="24"/>
        </w:rPr>
        <w:t>1</w:t>
      </w:r>
      <w:r w:rsidR="00A67343">
        <w:rPr>
          <w:sz w:val="24"/>
        </w:rPr>
        <w:t>4</w:t>
      </w:r>
      <w:r w:rsidRPr="008F717C">
        <w:rPr>
          <w:sz w:val="24"/>
        </w:rPr>
        <w:t xml:space="preserve"> supplement will be conducted in conjunction with the CP</w:t>
      </w:r>
      <w:r>
        <w:rPr>
          <w:sz w:val="24"/>
        </w:rPr>
        <w:t>S, for which the universe is 1</w:t>
      </w:r>
      <w:r w:rsidR="00A67343">
        <w:rPr>
          <w:sz w:val="24"/>
        </w:rPr>
        <w:t>36</w:t>
      </w:r>
      <w:r w:rsidRPr="008F717C">
        <w:rPr>
          <w:sz w:val="24"/>
        </w:rPr>
        <w:t xml:space="preserve"> million households.  From this universe, </w:t>
      </w:r>
      <w:r w:rsidRPr="00702C67">
        <w:rPr>
          <w:sz w:val="24"/>
          <w:szCs w:val="24"/>
        </w:rPr>
        <w:t>the Census Bureau</w:t>
      </w:r>
      <w:r w:rsidRPr="008F717C">
        <w:rPr>
          <w:sz w:val="24"/>
        </w:rPr>
        <w:t xml:space="preserve"> select</w:t>
      </w:r>
      <w:r>
        <w:rPr>
          <w:sz w:val="24"/>
        </w:rPr>
        <w:t>s</w:t>
      </w:r>
      <w:r w:rsidRPr="008F717C">
        <w:rPr>
          <w:sz w:val="24"/>
        </w:rPr>
        <w:t xml:space="preserve"> a sample of approximately 72,000 households each month, of which approximately 60,000 households are eligible for interviews.  </w:t>
      </w:r>
      <w:r>
        <w:rPr>
          <w:sz w:val="24"/>
          <w:szCs w:val="24"/>
        </w:rPr>
        <w:t>T</w:t>
      </w:r>
      <w:r w:rsidRPr="00702C67">
        <w:rPr>
          <w:sz w:val="24"/>
          <w:szCs w:val="24"/>
        </w:rPr>
        <w:t>he Census Bureau</w:t>
      </w:r>
      <w:r w:rsidRPr="008F717C">
        <w:rPr>
          <w:sz w:val="24"/>
        </w:rPr>
        <w:t xml:space="preserve"> </w:t>
      </w:r>
      <w:r>
        <w:rPr>
          <w:sz w:val="24"/>
        </w:rPr>
        <w:t>actually interviews a</w:t>
      </w:r>
      <w:r w:rsidRPr="008F717C">
        <w:rPr>
          <w:sz w:val="24"/>
        </w:rPr>
        <w:t>bout 5</w:t>
      </w:r>
      <w:r>
        <w:rPr>
          <w:sz w:val="24"/>
        </w:rPr>
        <w:t>5</w:t>
      </w:r>
      <w:r w:rsidRPr="008F717C">
        <w:rPr>
          <w:sz w:val="24"/>
        </w:rPr>
        <w:t>,000 households each month.  The items in the supplement are asked, as appropriate, for members of the households.</w:t>
      </w:r>
      <w:r>
        <w:rPr>
          <w:sz w:val="24"/>
        </w:rPr>
        <w:t xml:space="preserve">  </w:t>
      </w:r>
    </w:p>
    <w:p w14:paraId="2E0907FB" w14:textId="77777777" w:rsidR="00702C67" w:rsidRDefault="00702C67" w:rsidP="00702C67">
      <w:pPr>
        <w:ind w:left="720"/>
        <w:rPr>
          <w:sz w:val="24"/>
        </w:rPr>
      </w:pPr>
    </w:p>
    <w:p w14:paraId="2B83E4F4" w14:textId="77777777" w:rsidR="00702C67" w:rsidRDefault="00702C67" w:rsidP="00702C67">
      <w:pPr>
        <w:rPr>
          <w:sz w:val="24"/>
        </w:rPr>
      </w:pPr>
      <w:r>
        <w:rPr>
          <w:sz w:val="24"/>
        </w:rPr>
        <w:t xml:space="preserve"> 2.</w:t>
      </w:r>
      <w:r>
        <w:rPr>
          <w:sz w:val="24"/>
        </w:rPr>
        <w:tab/>
      </w:r>
      <w:r>
        <w:rPr>
          <w:sz w:val="24"/>
          <w:u w:val="single"/>
        </w:rPr>
        <w:t>Procedures for Collecting Information</w:t>
      </w:r>
    </w:p>
    <w:p w14:paraId="7DF32407" w14:textId="77777777" w:rsidR="00702C67" w:rsidRDefault="00702C67" w:rsidP="00702C67">
      <w:pPr>
        <w:rPr>
          <w:sz w:val="24"/>
        </w:rPr>
      </w:pPr>
    </w:p>
    <w:p w14:paraId="73BA1401" w14:textId="1CE01E6E" w:rsidR="0023170A" w:rsidRDefault="00702C67" w:rsidP="00702C67">
      <w:pPr>
        <w:ind w:left="720"/>
        <w:rPr>
          <w:sz w:val="24"/>
        </w:rPr>
      </w:pPr>
      <w:r>
        <w:rPr>
          <w:sz w:val="24"/>
        </w:rPr>
        <w:t xml:space="preserve">This is a supplemental survey associated with the </w:t>
      </w:r>
      <w:r w:rsidR="00596523">
        <w:rPr>
          <w:sz w:val="24"/>
        </w:rPr>
        <w:t>CPS one month each year (</w:t>
      </w:r>
      <w:r>
        <w:rPr>
          <w:sz w:val="24"/>
        </w:rPr>
        <w:t>September 201</w:t>
      </w:r>
      <w:r w:rsidR="00A67343">
        <w:rPr>
          <w:sz w:val="24"/>
        </w:rPr>
        <w:t>4</w:t>
      </w:r>
      <w:r w:rsidR="00596523">
        <w:rPr>
          <w:sz w:val="24"/>
        </w:rPr>
        <w:t>, September 201</w:t>
      </w:r>
      <w:r w:rsidR="00A67343">
        <w:rPr>
          <w:sz w:val="24"/>
        </w:rPr>
        <w:t>5</w:t>
      </w:r>
      <w:r w:rsidR="00596523">
        <w:rPr>
          <w:sz w:val="24"/>
        </w:rPr>
        <w:t>, and September 201</w:t>
      </w:r>
      <w:r w:rsidR="00A67343">
        <w:rPr>
          <w:sz w:val="24"/>
        </w:rPr>
        <w:t>6</w:t>
      </w:r>
      <w:r w:rsidR="00596523">
        <w:rPr>
          <w:sz w:val="24"/>
        </w:rPr>
        <w:t>)</w:t>
      </w:r>
      <w:r>
        <w:rPr>
          <w:sz w:val="24"/>
        </w:rPr>
        <w:t>.  The statistical properties of these supplemental items will fall within those associated with the CPS itself.</w:t>
      </w:r>
    </w:p>
    <w:p w14:paraId="449E671E" w14:textId="5CFC20AD" w:rsidR="0023170A" w:rsidRPr="0014345B" w:rsidRDefault="0023170A" w:rsidP="0023170A">
      <w:pPr>
        <w:ind w:left="720"/>
        <w:rPr>
          <w:sz w:val="24"/>
          <w:szCs w:val="24"/>
        </w:rPr>
      </w:pPr>
      <w:r>
        <w:rPr>
          <w:sz w:val="24"/>
          <w:szCs w:val="24"/>
        </w:rPr>
        <w:t>Additional information specific to th</w:t>
      </w:r>
      <w:r w:rsidR="0092608D">
        <w:rPr>
          <w:sz w:val="24"/>
          <w:szCs w:val="24"/>
        </w:rPr>
        <w:t>is</w:t>
      </w:r>
      <w:r>
        <w:rPr>
          <w:sz w:val="24"/>
          <w:szCs w:val="24"/>
        </w:rPr>
        <w:t xml:space="preserve"> </w:t>
      </w:r>
      <w:r w:rsidR="0092608D">
        <w:rPr>
          <w:sz w:val="24"/>
          <w:szCs w:val="24"/>
        </w:rPr>
        <w:t>supplemental survey</w:t>
      </w:r>
      <w:r>
        <w:rPr>
          <w:sz w:val="24"/>
          <w:szCs w:val="24"/>
        </w:rPr>
        <w:t xml:space="preserve"> is available in Attachment 16 </w:t>
      </w:r>
      <w:r w:rsidR="00085200">
        <w:rPr>
          <w:sz w:val="24"/>
          <w:szCs w:val="24"/>
        </w:rPr>
        <w:t xml:space="preserve">of the technical documentation </w:t>
      </w:r>
      <w:r w:rsidR="0092608D">
        <w:rPr>
          <w:sz w:val="24"/>
          <w:szCs w:val="24"/>
        </w:rPr>
        <w:t xml:space="preserve">on the volunteer supplement, </w:t>
      </w:r>
      <w:r w:rsidR="00BE3232">
        <w:rPr>
          <w:sz w:val="24"/>
          <w:szCs w:val="24"/>
        </w:rPr>
        <w:t xml:space="preserve">which </w:t>
      </w:r>
      <w:r w:rsidR="0092608D">
        <w:rPr>
          <w:sz w:val="24"/>
          <w:szCs w:val="24"/>
        </w:rPr>
        <w:t>is available at</w:t>
      </w:r>
      <w:r w:rsidR="00BE3232">
        <w:rPr>
          <w:sz w:val="24"/>
          <w:szCs w:val="24"/>
        </w:rPr>
        <w:t xml:space="preserve"> </w:t>
      </w:r>
      <w:r w:rsidR="00A67343" w:rsidRPr="00A67343">
        <w:rPr>
          <w:sz w:val="24"/>
          <w:szCs w:val="24"/>
        </w:rPr>
        <w:t>http://www.census.gov/prod/techdoc/cps/cpssep12.pdf</w:t>
      </w:r>
      <w:r w:rsidR="00085200">
        <w:rPr>
          <w:sz w:val="24"/>
          <w:szCs w:val="24"/>
        </w:rPr>
        <w:t>.</w:t>
      </w:r>
      <w:r w:rsidR="00BE3232">
        <w:rPr>
          <w:sz w:val="24"/>
          <w:szCs w:val="24"/>
        </w:rPr>
        <w:t xml:space="preserve"> </w:t>
      </w:r>
    </w:p>
    <w:p w14:paraId="0BE6D460" w14:textId="77777777" w:rsidR="00596523" w:rsidRDefault="00596523" w:rsidP="00702C67">
      <w:pPr>
        <w:rPr>
          <w:sz w:val="24"/>
        </w:rPr>
      </w:pPr>
    </w:p>
    <w:p w14:paraId="316E1E9F" w14:textId="77777777" w:rsidR="00702C67" w:rsidRDefault="00702C67" w:rsidP="00EA6818">
      <w:pPr>
        <w:rPr>
          <w:sz w:val="24"/>
        </w:rPr>
      </w:pPr>
      <w:r>
        <w:rPr>
          <w:sz w:val="24"/>
        </w:rPr>
        <w:t xml:space="preserve"> 3.</w:t>
      </w:r>
      <w:r>
        <w:rPr>
          <w:sz w:val="24"/>
        </w:rPr>
        <w:tab/>
      </w:r>
      <w:r w:rsidRPr="00EA6818">
        <w:rPr>
          <w:sz w:val="24"/>
          <w:u w:val="single"/>
        </w:rPr>
        <w:t>Methods to Maximize Response</w:t>
      </w:r>
    </w:p>
    <w:p w14:paraId="689998FE" w14:textId="77777777" w:rsidR="00702C67" w:rsidRDefault="00702C67" w:rsidP="00702C67">
      <w:pPr>
        <w:rPr>
          <w:sz w:val="24"/>
        </w:rPr>
      </w:pPr>
    </w:p>
    <w:p w14:paraId="678F434E" w14:textId="71E02533" w:rsidR="0027674E" w:rsidRPr="00033CED" w:rsidRDefault="0027674E" w:rsidP="0027674E">
      <w:pPr>
        <w:ind w:left="720"/>
        <w:rPr>
          <w:sz w:val="24"/>
          <w:szCs w:val="24"/>
        </w:rPr>
      </w:pPr>
      <w:r w:rsidRPr="00033CED">
        <w:rPr>
          <w:sz w:val="24"/>
          <w:szCs w:val="24"/>
        </w:rPr>
        <w:t>For the September 201</w:t>
      </w:r>
      <w:r w:rsidR="00E01D50">
        <w:rPr>
          <w:sz w:val="24"/>
          <w:szCs w:val="24"/>
        </w:rPr>
        <w:t>3</w:t>
      </w:r>
      <w:r w:rsidRPr="00033CED">
        <w:rPr>
          <w:sz w:val="24"/>
          <w:szCs w:val="24"/>
        </w:rPr>
        <w:t xml:space="preserve"> basic CPS, the household–level nonresponse rate was </w:t>
      </w:r>
      <w:r w:rsidR="00EA705E">
        <w:rPr>
          <w:sz w:val="24"/>
          <w:szCs w:val="24"/>
        </w:rPr>
        <w:t>10.2</w:t>
      </w:r>
      <w:r w:rsidRPr="00033CED">
        <w:rPr>
          <w:sz w:val="24"/>
          <w:szCs w:val="24"/>
        </w:rPr>
        <w:t xml:space="preserve"> percent.  The person-level nonresponse rate for the Volunteer supplement was an additional </w:t>
      </w:r>
      <w:r w:rsidR="00182E8E">
        <w:rPr>
          <w:sz w:val="24"/>
          <w:szCs w:val="24"/>
        </w:rPr>
        <w:t>15.2</w:t>
      </w:r>
      <w:r w:rsidRPr="00033CED">
        <w:rPr>
          <w:sz w:val="24"/>
          <w:szCs w:val="24"/>
        </w:rPr>
        <w:t xml:space="preserve"> percent.  Since the basic CPS nonresponse rate is a household-level rate and the Volunteer supplement nonresponse rate is a person-level rate, we cannot c</w:t>
      </w:r>
      <w:r w:rsidR="00033CED" w:rsidRPr="00033CED">
        <w:rPr>
          <w:sz w:val="24"/>
          <w:szCs w:val="24"/>
        </w:rPr>
        <w:t>ombine these rates to derive an</w:t>
      </w:r>
      <w:r w:rsidRPr="00033CED">
        <w:rPr>
          <w:sz w:val="24"/>
          <w:szCs w:val="24"/>
        </w:rPr>
        <w:t xml:space="preserve"> overall nonresponse rate.  </w:t>
      </w:r>
      <w:proofErr w:type="spellStart"/>
      <w:r w:rsidRPr="00033CED">
        <w:rPr>
          <w:sz w:val="24"/>
          <w:szCs w:val="24"/>
        </w:rPr>
        <w:t>Nonresponding</w:t>
      </w:r>
      <w:proofErr w:type="spellEnd"/>
      <w:r w:rsidRPr="00033CED">
        <w:rPr>
          <w:sz w:val="24"/>
          <w:szCs w:val="24"/>
        </w:rPr>
        <w:t xml:space="preserve"> households may have fewer persons than interviewed ones, so combining these rates may lead to an overestimate of the true overall nonresponse rate for persons for the </w:t>
      </w:r>
      <w:r w:rsidR="00231221" w:rsidRPr="00033CED">
        <w:rPr>
          <w:sz w:val="24"/>
          <w:szCs w:val="24"/>
        </w:rPr>
        <w:t>V</w:t>
      </w:r>
      <w:r w:rsidR="00231221">
        <w:rPr>
          <w:sz w:val="24"/>
          <w:szCs w:val="24"/>
        </w:rPr>
        <w:t>olunteers</w:t>
      </w:r>
      <w:r w:rsidR="00231221" w:rsidRPr="00033CED">
        <w:rPr>
          <w:sz w:val="24"/>
          <w:szCs w:val="24"/>
        </w:rPr>
        <w:t xml:space="preserve"> </w:t>
      </w:r>
      <w:r w:rsidRPr="00033CED">
        <w:rPr>
          <w:sz w:val="24"/>
          <w:szCs w:val="24"/>
        </w:rPr>
        <w:t>supplement.</w:t>
      </w:r>
    </w:p>
    <w:p w14:paraId="7E15EAEA" w14:textId="77777777" w:rsidR="0027674E" w:rsidRPr="00033CED" w:rsidRDefault="0027674E" w:rsidP="0027674E">
      <w:pPr>
        <w:ind w:left="720"/>
        <w:rPr>
          <w:sz w:val="24"/>
          <w:szCs w:val="24"/>
        </w:rPr>
      </w:pPr>
    </w:p>
    <w:p w14:paraId="29E1FC35" w14:textId="77777777" w:rsidR="0027674E" w:rsidRPr="00033CED" w:rsidRDefault="0027674E" w:rsidP="0027674E">
      <w:pPr>
        <w:ind w:left="720"/>
        <w:rPr>
          <w:sz w:val="24"/>
          <w:szCs w:val="24"/>
        </w:rPr>
      </w:pPr>
      <w:r w:rsidRPr="00033CED">
        <w:rPr>
          <w:sz w:val="24"/>
          <w:szCs w:val="24"/>
        </w:rPr>
        <w:t xml:space="preserve">Response rates and data accuracy for the CPS are maintained at high levels through internal consistency edits in the computerized instrument, interviewer instructions, training, and close monitoring of these data.  For additional information, see </w:t>
      </w:r>
      <w:r w:rsidR="005A1641">
        <w:rPr>
          <w:sz w:val="24"/>
          <w:szCs w:val="24"/>
        </w:rPr>
        <w:t>Chapter 7</w:t>
      </w:r>
      <w:r w:rsidRPr="00033CED">
        <w:rPr>
          <w:sz w:val="24"/>
          <w:szCs w:val="24"/>
        </w:rPr>
        <w:t xml:space="preserve"> and </w:t>
      </w:r>
      <w:r w:rsidR="00596523">
        <w:rPr>
          <w:sz w:val="24"/>
          <w:szCs w:val="24"/>
        </w:rPr>
        <w:t>Appendix D of Technical Paper 66,</w:t>
      </w:r>
      <w:r w:rsidRPr="00033CED">
        <w:rPr>
          <w:sz w:val="24"/>
          <w:szCs w:val="24"/>
        </w:rPr>
        <w:t xml:space="preserve"> available at </w:t>
      </w:r>
      <w:hyperlink r:id="rId4" w:history="1">
        <w:r w:rsidR="00A67343" w:rsidRPr="002C5370">
          <w:rPr>
            <w:rStyle w:val="Hyperlink"/>
            <w:sz w:val="24"/>
            <w:szCs w:val="24"/>
          </w:rPr>
          <w:t>http://www.census.gov/prod/2006pubs/tp-66.pdf</w:t>
        </w:r>
      </w:hyperlink>
      <w:r w:rsidRPr="00033CED">
        <w:rPr>
          <w:sz w:val="24"/>
          <w:szCs w:val="24"/>
        </w:rPr>
        <w:t>.</w:t>
      </w:r>
      <w:r w:rsidR="00A67343">
        <w:rPr>
          <w:sz w:val="24"/>
          <w:szCs w:val="24"/>
        </w:rPr>
        <w:t xml:space="preserve"> </w:t>
      </w:r>
    </w:p>
    <w:p w14:paraId="5D9557FE" w14:textId="77777777" w:rsidR="0027674E" w:rsidRPr="00033CED" w:rsidRDefault="0027674E" w:rsidP="00702C67">
      <w:pPr>
        <w:ind w:left="720"/>
        <w:rPr>
          <w:sz w:val="24"/>
        </w:rPr>
      </w:pPr>
    </w:p>
    <w:p w14:paraId="455D83D7" w14:textId="77777777" w:rsidR="00702C67" w:rsidRPr="00212AD0" w:rsidRDefault="00702C67" w:rsidP="00702C67">
      <w:pPr>
        <w:autoSpaceDE w:val="0"/>
        <w:autoSpaceDN w:val="0"/>
        <w:adjustRightInd w:val="0"/>
        <w:ind w:left="720"/>
        <w:rPr>
          <w:sz w:val="24"/>
          <w:szCs w:val="24"/>
        </w:rPr>
      </w:pPr>
      <w:r>
        <w:rPr>
          <w:sz w:val="24"/>
          <w:szCs w:val="24"/>
        </w:rPr>
        <w:t xml:space="preserve">  </w:t>
      </w:r>
    </w:p>
    <w:p w14:paraId="2F979D68" w14:textId="77777777" w:rsidR="0092608D" w:rsidRDefault="0092608D" w:rsidP="00EA6818">
      <w:pPr>
        <w:rPr>
          <w:sz w:val="24"/>
        </w:rPr>
      </w:pPr>
      <w:r>
        <w:rPr>
          <w:sz w:val="24"/>
        </w:rPr>
        <w:t>4.</w:t>
      </w:r>
      <w:r>
        <w:rPr>
          <w:sz w:val="24"/>
        </w:rPr>
        <w:tab/>
      </w:r>
      <w:bookmarkStart w:id="0" w:name="_GoBack"/>
      <w:r w:rsidRPr="00EA6818">
        <w:rPr>
          <w:sz w:val="24"/>
          <w:u w:val="single"/>
        </w:rPr>
        <w:t>Testing of Procedures</w:t>
      </w:r>
      <w:bookmarkEnd w:id="0"/>
    </w:p>
    <w:p w14:paraId="667E7180" w14:textId="77777777" w:rsidR="0092608D" w:rsidRDefault="0092608D" w:rsidP="0092608D">
      <w:pPr>
        <w:rPr>
          <w:sz w:val="24"/>
        </w:rPr>
      </w:pPr>
    </w:p>
    <w:p w14:paraId="1BD529B9" w14:textId="4BBE60EC" w:rsidR="0092608D" w:rsidRPr="005F517E" w:rsidRDefault="0092608D" w:rsidP="0092608D">
      <w:pPr>
        <w:ind w:left="720"/>
        <w:rPr>
          <w:sz w:val="24"/>
        </w:rPr>
      </w:pPr>
      <w:r>
        <w:rPr>
          <w:sz w:val="24"/>
        </w:rPr>
        <w:t>Testing of these supplemental items was not required since the same survey was conducted in September 201</w:t>
      </w:r>
      <w:r w:rsidR="00A67343">
        <w:rPr>
          <w:sz w:val="24"/>
        </w:rPr>
        <w:t>3</w:t>
      </w:r>
      <w:r>
        <w:rPr>
          <w:sz w:val="24"/>
        </w:rPr>
        <w:t xml:space="preserve">.  </w:t>
      </w:r>
    </w:p>
    <w:p w14:paraId="5BAE5919" w14:textId="77777777" w:rsidR="00702C67" w:rsidRDefault="00702C67" w:rsidP="00702C67">
      <w:pPr>
        <w:tabs>
          <w:tab w:val="left" w:pos="7000"/>
        </w:tabs>
        <w:rPr>
          <w:sz w:val="24"/>
        </w:rPr>
      </w:pPr>
      <w:r>
        <w:rPr>
          <w:sz w:val="24"/>
        </w:rPr>
        <w:tab/>
      </w:r>
    </w:p>
    <w:p w14:paraId="4A9D0B71" w14:textId="77777777" w:rsidR="00702C67" w:rsidRDefault="0092608D" w:rsidP="00702C67">
      <w:pPr>
        <w:rPr>
          <w:sz w:val="24"/>
        </w:rPr>
      </w:pPr>
      <w:r>
        <w:rPr>
          <w:sz w:val="24"/>
        </w:rPr>
        <w:t>5</w:t>
      </w:r>
      <w:r w:rsidR="00702C67">
        <w:rPr>
          <w:sz w:val="24"/>
        </w:rPr>
        <w:t xml:space="preserve">. </w:t>
      </w:r>
      <w:r w:rsidR="00702C67">
        <w:rPr>
          <w:sz w:val="24"/>
        </w:rPr>
        <w:tab/>
      </w:r>
      <w:r w:rsidR="00702C67">
        <w:rPr>
          <w:sz w:val="24"/>
          <w:u w:val="single"/>
        </w:rPr>
        <w:t>Contact Persons</w:t>
      </w:r>
    </w:p>
    <w:p w14:paraId="05CCD575" w14:textId="77777777" w:rsidR="00702C67" w:rsidRDefault="00702C67" w:rsidP="00702C67">
      <w:pPr>
        <w:rPr>
          <w:sz w:val="24"/>
        </w:rPr>
      </w:pPr>
    </w:p>
    <w:p w14:paraId="1E259018" w14:textId="77777777" w:rsidR="00702C67" w:rsidRDefault="00702C67" w:rsidP="00702C67">
      <w:pPr>
        <w:ind w:left="720"/>
        <w:rPr>
          <w:sz w:val="24"/>
        </w:rPr>
      </w:pPr>
      <w:r>
        <w:rPr>
          <w:sz w:val="24"/>
        </w:rPr>
        <w:t>The following individuals may be consulted concerning the statistical data collection and analysis operation:</w:t>
      </w:r>
    </w:p>
    <w:p w14:paraId="2215B11A" w14:textId="77777777" w:rsidR="00702C67" w:rsidRDefault="00702C67" w:rsidP="00702C67">
      <w:pPr>
        <w:rPr>
          <w:sz w:val="24"/>
        </w:rPr>
      </w:pPr>
    </w:p>
    <w:p w14:paraId="3F2881A1" w14:textId="09E06FB2" w:rsidR="00702C67" w:rsidRDefault="00702C67" w:rsidP="00702C67">
      <w:pPr>
        <w:rPr>
          <w:sz w:val="24"/>
        </w:rPr>
      </w:pPr>
      <w:r>
        <w:rPr>
          <w:sz w:val="24"/>
        </w:rPr>
        <w:t xml:space="preserve">      </w:t>
      </w:r>
      <w:r>
        <w:rPr>
          <w:sz w:val="24"/>
        </w:rPr>
        <w:tab/>
      </w:r>
      <w:r>
        <w:rPr>
          <w:sz w:val="24"/>
          <w:u w:val="single"/>
        </w:rPr>
        <w:t>Statistical Design:</w:t>
      </w:r>
    </w:p>
    <w:p w14:paraId="0F6AF581" w14:textId="77777777" w:rsidR="00D41C28" w:rsidRDefault="00702C67" w:rsidP="00D41C28">
      <w:pPr>
        <w:pStyle w:val="CommentText"/>
      </w:pPr>
      <w:r>
        <w:rPr>
          <w:sz w:val="24"/>
        </w:rPr>
        <w:t xml:space="preserve">      </w:t>
      </w:r>
      <w:r>
        <w:rPr>
          <w:sz w:val="24"/>
        </w:rPr>
        <w:tab/>
      </w:r>
    </w:p>
    <w:p w14:paraId="645B9AD6" w14:textId="77777777" w:rsidR="00D41C28" w:rsidRPr="00182E8E" w:rsidRDefault="00D41C28" w:rsidP="00182E8E">
      <w:pPr>
        <w:ind w:left="720"/>
        <w:rPr>
          <w:sz w:val="24"/>
          <w:szCs w:val="24"/>
        </w:rPr>
      </w:pPr>
      <w:r w:rsidRPr="00182E8E">
        <w:rPr>
          <w:sz w:val="24"/>
          <w:szCs w:val="24"/>
        </w:rPr>
        <w:t>Yang Cheng</w:t>
      </w:r>
    </w:p>
    <w:p w14:paraId="294FFC4E" w14:textId="77777777" w:rsidR="00D41C28" w:rsidRPr="00182E8E" w:rsidRDefault="00D41C28" w:rsidP="00182E8E">
      <w:pPr>
        <w:ind w:left="720"/>
        <w:rPr>
          <w:sz w:val="24"/>
          <w:szCs w:val="24"/>
        </w:rPr>
      </w:pPr>
      <w:r w:rsidRPr="00182E8E">
        <w:rPr>
          <w:sz w:val="24"/>
          <w:szCs w:val="24"/>
        </w:rPr>
        <w:t>CPS Lead Scientist</w:t>
      </w:r>
    </w:p>
    <w:p w14:paraId="7C8EF9C6" w14:textId="77777777" w:rsidR="00D41C28" w:rsidRPr="00182E8E" w:rsidRDefault="00D41C28" w:rsidP="00182E8E">
      <w:pPr>
        <w:ind w:left="720"/>
        <w:rPr>
          <w:sz w:val="24"/>
          <w:szCs w:val="24"/>
        </w:rPr>
      </w:pPr>
      <w:r w:rsidRPr="00182E8E">
        <w:rPr>
          <w:sz w:val="24"/>
          <w:szCs w:val="24"/>
        </w:rPr>
        <w:t>Demographic Statistical Methods Division</w:t>
      </w:r>
    </w:p>
    <w:p w14:paraId="14111F09" w14:textId="77777777" w:rsidR="00D41C28" w:rsidRPr="00182E8E" w:rsidRDefault="00D41C28" w:rsidP="00182E8E">
      <w:pPr>
        <w:ind w:left="720"/>
        <w:rPr>
          <w:sz w:val="24"/>
          <w:szCs w:val="24"/>
        </w:rPr>
      </w:pPr>
      <w:r w:rsidRPr="00182E8E">
        <w:rPr>
          <w:sz w:val="24"/>
          <w:szCs w:val="24"/>
        </w:rPr>
        <w:t>Bureau of Labor Statistics</w:t>
      </w:r>
    </w:p>
    <w:p w14:paraId="306F5439" w14:textId="1A0340FA" w:rsidR="00702C67" w:rsidRPr="00182E8E" w:rsidRDefault="00D41C28" w:rsidP="00182E8E">
      <w:pPr>
        <w:ind w:left="720"/>
        <w:rPr>
          <w:sz w:val="24"/>
          <w:szCs w:val="24"/>
        </w:rPr>
      </w:pPr>
      <w:r w:rsidRPr="00182E8E">
        <w:rPr>
          <w:sz w:val="24"/>
          <w:szCs w:val="24"/>
        </w:rPr>
        <w:t>(310) 763-3287</w:t>
      </w:r>
    </w:p>
    <w:p w14:paraId="39FEE10E" w14:textId="77777777" w:rsidR="00702C67" w:rsidRDefault="00702C67" w:rsidP="00702C67">
      <w:pPr>
        <w:rPr>
          <w:sz w:val="24"/>
        </w:rPr>
      </w:pPr>
    </w:p>
    <w:p w14:paraId="020CA178" w14:textId="77777777" w:rsidR="00702C67" w:rsidRDefault="00702C67" w:rsidP="00702C67">
      <w:pPr>
        <w:rPr>
          <w:sz w:val="24"/>
        </w:rPr>
      </w:pPr>
      <w:r>
        <w:rPr>
          <w:sz w:val="24"/>
        </w:rPr>
        <w:t xml:space="preserve">      </w:t>
      </w:r>
      <w:r>
        <w:rPr>
          <w:sz w:val="24"/>
        </w:rPr>
        <w:tab/>
      </w:r>
      <w:r>
        <w:rPr>
          <w:sz w:val="24"/>
          <w:u w:val="single"/>
        </w:rPr>
        <w:t>Statistical Analysis:</w:t>
      </w:r>
    </w:p>
    <w:p w14:paraId="399B21BB" w14:textId="77777777" w:rsidR="00702C67" w:rsidRDefault="00702C67" w:rsidP="00702C67">
      <w:pPr>
        <w:rPr>
          <w:sz w:val="24"/>
        </w:rPr>
      </w:pPr>
    </w:p>
    <w:p w14:paraId="0F69D210" w14:textId="77777777" w:rsidR="00702C67" w:rsidRDefault="00702C67" w:rsidP="00702C67">
      <w:pPr>
        <w:ind w:left="720"/>
        <w:rPr>
          <w:sz w:val="24"/>
          <w:szCs w:val="24"/>
        </w:rPr>
      </w:pPr>
      <w:r w:rsidRPr="0014345B">
        <w:rPr>
          <w:sz w:val="24"/>
          <w:szCs w:val="24"/>
        </w:rPr>
        <w:t>Dorinda Allard</w:t>
      </w:r>
    </w:p>
    <w:p w14:paraId="69AC7319" w14:textId="77777777" w:rsidR="00A67343" w:rsidRPr="0014345B" w:rsidRDefault="00A67343" w:rsidP="00702C67">
      <w:pPr>
        <w:ind w:left="720"/>
        <w:rPr>
          <w:sz w:val="24"/>
          <w:szCs w:val="24"/>
        </w:rPr>
      </w:pPr>
      <w:r>
        <w:rPr>
          <w:sz w:val="24"/>
          <w:szCs w:val="24"/>
        </w:rPr>
        <w:t>Division Chief</w:t>
      </w:r>
    </w:p>
    <w:p w14:paraId="17C86445" w14:textId="77777777" w:rsidR="00702C67" w:rsidRPr="0014345B" w:rsidRDefault="00702C67" w:rsidP="00702C67">
      <w:pPr>
        <w:ind w:left="720"/>
        <w:rPr>
          <w:sz w:val="24"/>
          <w:szCs w:val="24"/>
        </w:rPr>
      </w:pPr>
      <w:r w:rsidRPr="0014345B">
        <w:rPr>
          <w:sz w:val="24"/>
          <w:szCs w:val="24"/>
        </w:rPr>
        <w:t>Office of Employment and Unemployment Statistics</w:t>
      </w:r>
    </w:p>
    <w:p w14:paraId="7DBB6AE7" w14:textId="77777777" w:rsidR="00702C67" w:rsidRPr="0014345B" w:rsidRDefault="00702C67" w:rsidP="00702C67">
      <w:pPr>
        <w:ind w:left="720"/>
        <w:rPr>
          <w:sz w:val="24"/>
          <w:szCs w:val="24"/>
        </w:rPr>
      </w:pPr>
      <w:r w:rsidRPr="0014345B">
        <w:rPr>
          <w:sz w:val="24"/>
          <w:szCs w:val="24"/>
        </w:rPr>
        <w:t>Bureau of Labor Statistics</w:t>
      </w:r>
    </w:p>
    <w:p w14:paraId="1A0116D5" w14:textId="77777777" w:rsidR="00702C67" w:rsidRPr="0014345B" w:rsidRDefault="00A67343" w:rsidP="00702C67">
      <w:pPr>
        <w:ind w:left="720"/>
        <w:rPr>
          <w:sz w:val="24"/>
          <w:szCs w:val="24"/>
        </w:rPr>
      </w:pPr>
      <w:r>
        <w:rPr>
          <w:sz w:val="24"/>
          <w:szCs w:val="24"/>
        </w:rPr>
        <w:t>Washington, D.C. 20212</w:t>
      </w:r>
    </w:p>
    <w:p w14:paraId="36D5A70C" w14:textId="77777777" w:rsidR="00702C67" w:rsidRPr="0014345B" w:rsidRDefault="00702C67" w:rsidP="00702C67">
      <w:pPr>
        <w:ind w:left="720"/>
        <w:rPr>
          <w:sz w:val="24"/>
          <w:szCs w:val="24"/>
        </w:rPr>
      </w:pPr>
      <w:r w:rsidRPr="0014345B">
        <w:rPr>
          <w:sz w:val="24"/>
          <w:szCs w:val="24"/>
        </w:rPr>
        <w:t>(202) 691-6470</w:t>
      </w:r>
    </w:p>
    <w:p w14:paraId="3D763DA5" w14:textId="77777777" w:rsidR="00702C67" w:rsidRDefault="00702C67" w:rsidP="00702C67">
      <w:pPr>
        <w:rPr>
          <w:sz w:val="24"/>
        </w:rPr>
      </w:pPr>
    </w:p>
    <w:p w14:paraId="7C27A4F3" w14:textId="77777777" w:rsidR="00702C67" w:rsidRDefault="00702C67" w:rsidP="00702C67">
      <w:pPr>
        <w:rPr>
          <w:sz w:val="24"/>
        </w:rPr>
      </w:pPr>
      <w:r>
        <w:rPr>
          <w:sz w:val="24"/>
        </w:rPr>
        <w:tab/>
      </w:r>
      <w:r>
        <w:rPr>
          <w:sz w:val="24"/>
          <w:u w:val="single"/>
        </w:rPr>
        <w:t>Data Collection/Survey Design:</w:t>
      </w:r>
    </w:p>
    <w:p w14:paraId="17EFFF75" w14:textId="77777777" w:rsidR="00702C67" w:rsidRDefault="00702C67" w:rsidP="00702C67">
      <w:pPr>
        <w:rPr>
          <w:sz w:val="24"/>
        </w:rPr>
      </w:pPr>
    </w:p>
    <w:p w14:paraId="6D27E4AC" w14:textId="77777777" w:rsidR="00702C67" w:rsidRDefault="00702C67" w:rsidP="00702C67">
      <w:pPr>
        <w:ind w:left="720"/>
        <w:rPr>
          <w:sz w:val="24"/>
          <w:szCs w:val="24"/>
        </w:rPr>
      </w:pPr>
      <w:r w:rsidRPr="0014345B">
        <w:rPr>
          <w:sz w:val="24"/>
          <w:szCs w:val="24"/>
        </w:rPr>
        <w:t>Lisa Clement</w:t>
      </w:r>
    </w:p>
    <w:p w14:paraId="2E7C8B07" w14:textId="77777777" w:rsidR="00A67343" w:rsidRPr="0014345B" w:rsidRDefault="00A67343" w:rsidP="00702C67">
      <w:pPr>
        <w:ind w:left="720"/>
        <w:rPr>
          <w:sz w:val="24"/>
          <w:szCs w:val="24"/>
        </w:rPr>
      </w:pPr>
      <w:r>
        <w:rPr>
          <w:sz w:val="24"/>
          <w:szCs w:val="24"/>
        </w:rPr>
        <w:t>CPS Survey Director</w:t>
      </w:r>
    </w:p>
    <w:p w14:paraId="7AEE5EC9" w14:textId="0229ADF9" w:rsidR="00702C67" w:rsidRPr="0014345B" w:rsidRDefault="00A67343" w:rsidP="00702C67">
      <w:pPr>
        <w:ind w:left="720"/>
        <w:rPr>
          <w:sz w:val="24"/>
          <w:szCs w:val="24"/>
        </w:rPr>
      </w:pPr>
      <w:r>
        <w:rPr>
          <w:sz w:val="24"/>
          <w:szCs w:val="24"/>
        </w:rPr>
        <w:t xml:space="preserve">Associate Directorate for </w:t>
      </w:r>
      <w:r w:rsidR="00702C67" w:rsidRPr="0014345B">
        <w:rPr>
          <w:sz w:val="24"/>
          <w:szCs w:val="24"/>
        </w:rPr>
        <w:t xml:space="preserve">Demographic </w:t>
      </w:r>
      <w:r>
        <w:rPr>
          <w:sz w:val="24"/>
          <w:szCs w:val="24"/>
        </w:rPr>
        <w:t>Programs</w:t>
      </w:r>
      <w:r w:rsidR="00702C67" w:rsidRPr="0014345B">
        <w:rPr>
          <w:sz w:val="24"/>
          <w:szCs w:val="24"/>
        </w:rPr>
        <w:t xml:space="preserve"> Division</w:t>
      </w:r>
    </w:p>
    <w:p w14:paraId="25B73DA8" w14:textId="77777777" w:rsidR="00702C67" w:rsidRPr="0014345B" w:rsidRDefault="00702C67" w:rsidP="00702C67">
      <w:pPr>
        <w:ind w:left="720"/>
        <w:rPr>
          <w:sz w:val="24"/>
          <w:szCs w:val="24"/>
        </w:rPr>
      </w:pPr>
      <w:r w:rsidRPr="0014345B">
        <w:rPr>
          <w:sz w:val="24"/>
          <w:szCs w:val="24"/>
        </w:rPr>
        <w:t xml:space="preserve">Bureau of the Census </w:t>
      </w:r>
    </w:p>
    <w:p w14:paraId="01C51A98" w14:textId="77777777" w:rsidR="00702C67" w:rsidRDefault="00702C67" w:rsidP="00702C67">
      <w:pPr>
        <w:ind w:firstLine="720"/>
        <w:rPr>
          <w:sz w:val="24"/>
          <w:szCs w:val="24"/>
        </w:rPr>
      </w:pPr>
      <w:r w:rsidRPr="0014345B">
        <w:rPr>
          <w:sz w:val="24"/>
          <w:szCs w:val="24"/>
        </w:rPr>
        <w:t>(301) 763-</w:t>
      </w:r>
      <w:r w:rsidR="0027674E">
        <w:rPr>
          <w:sz w:val="24"/>
          <w:szCs w:val="24"/>
        </w:rPr>
        <w:t>5482</w:t>
      </w:r>
    </w:p>
    <w:p w14:paraId="0199F46B" w14:textId="77777777" w:rsidR="00702C67" w:rsidRDefault="00702C67" w:rsidP="00702C67">
      <w:pPr>
        <w:ind w:firstLine="720"/>
        <w:rPr>
          <w:sz w:val="24"/>
        </w:rPr>
      </w:pPr>
    </w:p>
    <w:p w14:paraId="0A424D05" w14:textId="77777777" w:rsidR="00702C67" w:rsidRDefault="00702C67" w:rsidP="00702C67">
      <w:pPr>
        <w:ind w:left="720"/>
        <w:rPr>
          <w:sz w:val="24"/>
        </w:rPr>
      </w:pPr>
      <w:r>
        <w:rPr>
          <w:sz w:val="24"/>
        </w:rPr>
        <w:t>Attachments:</w:t>
      </w:r>
    </w:p>
    <w:p w14:paraId="2C91805E" w14:textId="77777777" w:rsidR="00702C67" w:rsidRDefault="00702C67" w:rsidP="00702C67">
      <w:pPr>
        <w:rPr>
          <w:sz w:val="24"/>
        </w:rPr>
      </w:pPr>
    </w:p>
    <w:p w14:paraId="64F66EC5" w14:textId="77777777" w:rsidR="00702C67" w:rsidRDefault="00702C67" w:rsidP="00702C67">
      <w:pPr>
        <w:ind w:firstLine="720"/>
        <w:rPr>
          <w:sz w:val="24"/>
        </w:rPr>
      </w:pPr>
      <w:r>
        <w:rPr>
          <w:sz w:val="24"/>
        </w:rPr>
        <w:t>A.  Supplement Questions</w:t>
      </w:r>
    </w:p>
    <w:p w14:paraId="5D0458B3" w14:textId="77777777" w:rsidR="00702C67" w:rsidRDefault="00702C67" w:rsidP="00702C67">
      <w:pPr>
        <w:ind w:firstLine="720"/>
        <w:rPr>
          <w:sz w:val="24"/>
        </w:rPr>
      </w:pPr>
      <w:r>
        <w:rPr>
          <w:sz w:val="24"/>
        </w:rPr>
        <w:t xml:space="preserve">B.  Title 29, </w:t>
      </w:r>
      <w:smartTag w:uri="urn:schemas-microsoft-com:office:smarttags" w:element="place">
        <w:smartTag w:uri="urn:schemas-microsoft-com:office:smarttags" w:element="country-region">
          <w:r>
            <w:rPr>
              <w:sz w:val="24"/>
            </w:rPr>
            <w:t>United States</w:t>
          </w:r>
        </w:smartTag>
      </w:smartTag>
      <w:r>
        <w:rPr>
          <w:sz w:val="24"/>
        </w:rPr>
        <w:t xml:space="preserve"> Code, Sections 1 through 9</w:t>
      </w:r>
    </w:p>
    <w:p w14:paraId="0ACBC2C4" w14:textId="77777777" w:rsidR="00702C67" w:rsidRDefault="0023170A" w:rsidP="00702C67">
      <w:pPr>
        <w:ind w:firstLine="720"/>
        <w:rPr>
          <w:sz w:val="24"/>
        </w:rPr>
      </w:pPr>
      <w:r>
        <w:rPr>
          <w:sz w:val="24"/>
        </w:rPr>
        <w:t>C</w:t>
      </w:r>
      <w:r w:rsidR="00702C67">
        <w:rPr>
          <w:sz w:val="24"/>
        </w:rPr>
        <w:t>.  CPS Advance letter</w:t>
      </w:r>
    </w:p>
    <w:p w14:paraId="45FB96B8" w14:textId="77777777" w:rsidR="00702C67" w:rsidRDefault="0023170A" w:rsidP="00702C67">
      <w:pPr>
        <w:ind w:firstLine="720"/>
        <w:rPr>
          <w:sz w:val="24"/>
        </w:rPr>
      </w:pPr>
      <w:r>
        <w:rPr>
          <w:sz w:val="24"/>
        </w:rPr>
        <w:t>D</w:t>
      </w:r>
      <w:r w:rsidR="00702C67">
        <w:rPr>
          <w:sz w:val="24"/>
        </w:rPr>
        <w:t>.  Confidentiality Brochure</w:t>
      </w:r>
    </w:p>
    <w:p w14:paraId="5FD1EF8D" w14:textId="77777777" w:rsidR="00702C67" w:rsidRDefault="0023170A" w:rsidP="00702C67">
      <w:pPr>
        <w:ind w:left="720"/>
        <w:rPr>
          <w:sz w:val="24"/>
        </w:rPr>
      </w:pPr>
      <w:r>
        <w:rPr>
          <w:sz w:val="24"/>
        </w:rPr>
        <w:t>E</w:t>
      </w:r>
      <w:r w:rsidR="00702C67">
        <w:rPr>
          <w:sz w:val="24"/>
        </w:rPr>
        <w:t xml:space="preserve">.  Title 13, </w:t>
      </w:r>
      <w:smartTag w:uri="urn:schemas-microsoft-com:office:smarttags" w:element="place">
        <w:smartTag w:uri="urn:schemas-microsoft-com:office:smarttags" w:element="country-region">
          <w:r w:rsidR="00702C67">
            <w:rPr>
              <w:sz w:val="24"/>
            </w:rPr>
            <w:t>United States</w:t>
          </w:r>
        </w:smartTag>
      </w:smartTag>
      <w:r w:rsidR="00702C67">
        <w:rPr>
          <w:sz w:val="24"/>
        </w:rPr>
        <w:t xml:space="preserve"> Code</w:t>
      </w:r>
    </w:p>
    <w:p w14:paraId="13DFE4D8" w14:textId="77777777" w:rsidR="00CC07B2" w:rsidRDefault="00CC07B2"/>
    <w:sectPr w:rsidR="00CC07B2" w:rsidSect="00CC0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67"/>
    <w:rsid w:val="00014320"/>
    <w:rsid w:val="00033CED"/>
    <w:rsid w:val="00077B7D"/>
    <w:rsid w:val="00085200"/>
    <w:rsid w:val="00182E8E"/>
    <w:rsid w:val="0022035B"/>
    <w:rsid w:val="00227BE3"/>
    <w:rsid w:val="00231221"/>
    <w:rsid w:val="0023170A"/>
    <w:rsid w:val="0027674E"/>
    <w:rsid w:val="00340039"/>
    <w:rsid w:val="00596523"/>
    <w:rsid w:val="005A1641"/>
    <w:rsid w:val="00702C67"/>
    <w:rsid w:val="0072090F"/>
    <w:rsid w:val="007D63B4"/>
    <w:rsid w:val="0092608D"/>
    <w:rsid w:val="00993471"/>
    <w:rsid w:val="009B018B"/>
    <w:rsid w:val="009B6009"/>
    <w:rsid w:val="00A67343"/>
    <w:rsid w:val="00BE3232"/>
    <w:rsid w:val="00C013A5"/>
    <w:rsid w:val="00CC07B2"/>
    <w:rsid w:val="00CE222B"/>
    <w:rsid w:val="00D41C28"/>
    <w:rsid w:val="00E01D50"/>
    <w:rsid w:val="00E24E82"/>
    <w:rsid w:val="00EA6818"/>
    <w:rsid w:val="00EA705E"/>
    <w:rsid w:val="00ED02DA"/>
    <w:rsid w:val="00F4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AE86F94"/>
  <w15:docId w15:val="{BA653CDC-6FD4-43F1-8AE1-3A8C0388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2C67"/>
    <w:pPr>
      <w:keepNext/>
      <w:outlineLvl w:val="0"/>
    </w:pPr>
    <w:rPr>
      <w:sz w:val="24"/>
    </w:rPr>
  </w:style>
  <w:style w:type="paragraph" w:styleId="Heading2">
    <w:name w:val="heading 2"/>
    <w:basedOn w:val="Normal"/>
    <w:next w:val="Normal"/>
    <w:link w:val="Heading2Char"/>
    <w:uiPriority w:val="9"/>
    <w:semiHidden/>
    <w:unhideWhenUsed/>
    <w:qFormat/>
    <w:rsid w:val="00702C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C67"/>
    <w:rPr>
      <w:rFonts w:ascii="Times New Roman" w:eastAsia="Times New Roman" w:hAnsi="Times New Roman" w:cs="Times New Roman"/>
      <w:sz w:val="24"/>
      <w:szCs w:val="20"/>
    </w:rPr>
  </w:style>
  <w:style w:type="paragraph" w:styleId="BodyTextIndent3">
    <w:name w:val="Body Text Indent 3"/>
    <w:basedOn w:val="Normal"/>
    <w:link w:val="BodyTextIndent3Char"/>
    <w:rsid w:val="00702C67"/>
    <w:pPr>
      <w:ind w:left="720"/>
    </w:pPr>
    <w:rPr>
      <w:sz w:val="23"/>
    </w:rPr>
  </w:style>
  <w:style w:type="character" w:customStyle="1" w:styleId="BodyTextIndent3Char">
    <w:name w:val="Body Text Indent 3 Char"/>
    <w:basedOn w:val="DefaultParagraphFont"/>
    <w:link w:val="BodyTextIndent3"/>
    <w:rsid w:val="00702C67"/>
    <w:rPr>
      <w:rFonts w:ascii="Times New Roman" w:eastAsia="Times New Roman" w:hAnsi="Times New Roman" w:cs="Times New Roman"/>
      <w:sz w:val="23"/>
      <w:szCs w:val="20"/>
    </w:rPr>
  </w:style>
  <w:style w:type="character" w:styleId="Hyperlink">
    <w:name w:val="Hyperlink"/>
    <w:basedOn w:val="DefaultParagraphFont"/>
    <w:uiPriority w:val="99"/>
    <w:unhideWhenUsed/>
    <w:rsid w:val="00702C67"/>
    <w:rPr>
      <w:color w:val="0000FF" w:themeColor="hyperlink"/>
      <w:u w:val="single"/>
    </w:rPr>
  </w:style>
  <w:style w:type="character" w:customStyle="1" w:styleId="Heading2Char">
    <w:name w:val="Heading 2 Char"/>
    <w:basedOn w:val="DefaultParagraphFont"/>
    <w:link w:val="Heading2"/>
    <w:rsid w:val="00702C6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E3232"/>
    <w:rPr>
      <w:color w:val="800080" w:themeColor="followedHyperlink"/>
      <w:u w:val="single"/>
    </w:rPr>
  </w:style>
  <w:style w:type="character" w:styleId="CommentReference">
    <w:name w:val="annotation reference"/>
    <w:basedOn w:val="DefaultParagraphFont"/>
    <w:uiPriority w:val="99"/>
    <w:semiHidden/>
    <w:unhideWhenUsed/>
    <w:rsid w:val="00BE3232"/>
    <w:rPr>
      <w:sz w:val="16"/>
      <w:szCs w:val="16"/>
    </w:rPr>
  </w:style>
  <w:style w:type="paragraph" w:styleId="CommentText">
    <w:name w:val="annotation text"/>
    <w:basedOn w:val="Normal"/>
    <w:link w:val="CommentTextChar"/>
    <w:uiPriority w:val="99"/>
    <w:semiHidden/>
    <w:unhideWhenUsed/>
    <w:rsid w:val="00BE3232"/>
  </w:style>
  <w:style w:type="character" w:customStyle="1" w:styleId="CommentTextChar">
    <w:name w:val="Comment Text Char"/>
    <w:basedOn w:val="DefaultParagraphFont"/>
    <w:link w:val="CommentText"/>
    <w:uiPriority w:val="99"/>
    <w:semiHidden/>
    <w:rsid w:val="00BE32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232"/>
    <w:rPr>
      <w:b/>
      <w:bCs/>
    </w:rPr>
  </w:style>
  <w:style w:type="character" w:customStyle="1" w:styleId="CommentSubjectChar">
    <w:name w:val="Comment Subject Char"/>
    <w:basedOn w:val="CommentTextChar"/>
    <w:link w:val="CommentSubject"/>
    <w:uiPriority w:val="99"/>
    <w:semiHidden/>
    <w:rsid w:val="00BE32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3232"/>
    <w:rPr>
      <w:rFonts w:ascii="Tahoma" w:hAnsi="Tahoma" w:cs="Tahoma"/>
      <w:sz w:val="16"/>
      <w:szCs w:val="16"/>
    </w:rPr>
  </w:style>
  <w:style w:type="character" w:customStyle="1" w:styleId="BalloonTextChar">
    <w:name w:val="Balloon Text Char"/>
    <w:basedOn w:val="DefaultParagraphFont"/>
    <w:link w:val="BalloonText"/>
    <w:uiPriority w:val="99"/>
    <w:semiHidden/>
    <w:rsid w:val="00BE32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boraas_s</dc:creator>
  <cp:keywords/>
  <dc:description/>
  <cp:lastModifiedBy>Rowan, Carol - BLS</cp:lastModifiedBy>
  <cp:revision>3</cp:revision>
  <cp:lastPrinted>2014-01-24T18:03:00Z</cp:lastPrinted>
  <dcterms:created xsi:type="dcterms:W3CDTF">2014-01-27T21:27:00Z</dcterms:created>
  <dcterms:modified xsi:type="dcterms:W3CDTF">2014-03-19T12:38:00Z</dcterms:modified>
</cp:coreProperties>
</file>