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Pr="00A43C50" w:rsidRDefault="009C495F" w:rsidP="00562915">
      <w:pPr>
        <w:pStyle w:val="Title"/>
        <w:ind w:firstLine="720"/>
        <w:jc w:val="right"/>
        <w:rPr>
          <w:sz w:val="28"/>
        </w:rPr>
      </w:pPr>
      <w:r>
        <w:rPr>
          <w:sz w:val="28"/>
        </w:rPr>
        <w:t xml:space="preserve">March </w:t>
      </w:r>
      <w:r w:rsidR="005465EE">
        <w:rPr>
          <w:sz w:val="28"/>
        </w:rPr>
        <w:t>28</w:t>
      </w:r>
      <w:r w:rsidR="0073000A">
        <w:rPr>
          <w:sz w:val="28"/>
        </w:rPr>
        <w:t>, 2014</w:t>
      </w:r>
    </w:p>
    <w:p w:rsidR="00562915" w:rsidRPr="00A43C50" w:rsidRDefault="00562915" w:rsidP="00562915">
      <w:pPr>
        <w:pStyle w:val="Title"/>
      </w:pP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5267B9">
        <w:rPr>
          <w:rFonts w:ascii="Times New Roman" w:hAnsi="Times New Roman" w:cs="Times New Roman"/>
          <w:b/>
          <w:sz w:val="28"/>
          <w:szCs w:val="28"/>
        </w:rPr>
        <w:t>0127</w:t>
      </w:r>
    </w:p>
    <w:p w:rsidR="00A66760" w:rsidRPr="00A66760" w:rsidRDefault="00562915" w:rsidP="00A66760">
      <w:pPr>
        <w:tabs>
          <w:tab w:val="left" w:pos="-720"/>
        </w:tabs>
        <w:suppressAutoHyphens/>
        <w:rPr>
          <w:rFonts w:ascii="Times New Roman" w:eastAsia="Times New Roman" w:hAnsi="Times New Roman" w:cs="Times New Roman"/>
          <w:b/>
          <w:sz w:val="28"/>
          <w:szCs w:val="24"/>
        </w:rPr>
      </w:pPr>
      <w:r w:rsidRPr="00B92B09">
        <w:rPr>
          <w:rFonts w:ascii="Times New Roman" w:hAnsi="Times New Roman" w:cs="Times New Roman"/>
          <w:b/>
          <w:sz w:val="28"/>
          <w:szCs w:val="28"/>
        </w:rPr>
        <w:t xml:space="preserve">Title:  </w:t>
      </w:r>
      <w:r w:rsidR="00A66760" w:rsidRPr="00A66760">
        <w:rPr>
          <w:rFonts w:ascii="Times New Roman" w:eastAsia="Times New Roman" w:hAnsi="Times New Roman" w:cs="Times New Roman"/>
          <w:b/>
          <w:sz w:val="28"/>
          <w:szCs w:val="24"/>
        </w:rPr>
        <w:t>Logistics Ca</w:t>
      </w:r>
      <w:r w:rsidR="00390446">
        <w:rPr>
          <w:rFonts w:ascii="Times New Roman" w:eastAsia="Times New Roman" w:hAnsi="Times New Roman" w:cs="Times New Roman"/>
          <w:b/>
          <w:sz w:val="28"/>
          <w:szCs w:val="24"/>
        </w:rPr>
        <w:t>pability Assistance Tool (LCAT)</w:t>
      </w:r>
    </w:p>
    <w:p w:rsidR="00A66760" w:rsidRPr="00A66760" w:rsidRDefault="00562915" w:rsidP="00A66760">
      <w:pPr>
        <w:tabs>
          <w:tab w:val="left" w:pos="-720"/>
        </w:tabs>
        <w:suppressAutoHyphens/>
        <w:rPr>
          <w:rFonts w:ascii="Times New Roman" w:eastAsia="Times New Roman" w:hAnsi="Times New Roman" w:cs="Times New Roman"/>
          <w:sz w:val="28"/>
          <w:szCs w:val="24"/>
        </w:rPr>
      </w:pPr>
      <w:r w:rsidRPr="00B92B09">
        <w:rPr>
          <w:rFonts w:ascii="Times New Roman" w:hAnsi="Times New Roman" w:cs="Times New Roman"/>
          <w:b/>
          <w:sz w:val="28"/>
          <w:szCs w:val="28"/>
        </w:rPr>
        <w:t xml:space="preserve">Form Number(s):  </w:t>
      </w:r>
      <w:r w:rsidR="00A66760" w:rsidRPr="00A66760">
        <w:rPr>
          <w:rFonts w:ascii="Times New Roman" w:eastAsia="Times New Roman" w:hAnsi="Times New Roman" w:cs="Times New Roman"/>
          <w:b/>
          <w:sz w:val="28"/>
          <w:szCs w:val="24"/>
        </w:rPr>
        <w:t>FEMA Form 008-0-1</w:t>
      </w:r>
      <w:r w:rsidR="000A17B9">
        <w:rPr>
          <w:rFonts w:ascii="Times New Roman" w:eastAsia="Times New Roman" w:hAnsi="Times New Roman" w:cs="Times New Roman"/>
          <w:b/>
          <w:sz w:val="28"/>
          <w:szCs w:val="24"/>
        </w:rPr>
        <w:t xml:space="preserve">; FEMA Form 008-0-2; FEMA Form 008-0-3 </w:t>
      </w:r>
    </w:p>
    <w:p w:rsidR="00B92B09" w:rsidRDefault="00B92B09" w:rsidP="00562915">
      <w:pPr>
        <w:pStyle w:val="Heading1"/>
        <w:rPr>
          <w:szCs w:val="28"/>
        </w:rPr>
      </w:pPr>
    </w:p>
    <w:p w:rsidR="00562915" w:rsidRDefault="00562915" w:rsidP="00B92B09">
      <w:pPr>
        <w:pStyle w:val="Heading1"/>
        <w:rPr>
          <w:szCs w:val="28"/>
        </w:rPr>
      </w:pPr>
      <w:r w:rsidRPr="00B92B09">
        <w:rPr>
          <w:szCs w:val="28"/>
        </w:rPr>
        <w:t xml:space="preserve">General </w:t>
      </w:r>
      <w:r w:rsidR="001749EA">
        <w:rPr>
          <w:szCs w:val="28"/>
        </w:rPr>
        <w:t>Instructions</w:t>
      </w:r>
    </w:p>
    <w:p w:rsidR="00B92B09" w:rsidRPr="00B92B09" w:rsidRDefault="00B92B09" w:rsidP="00B92B09">
      <w:pPr>
        <w:spacing w:after="0" w:line="240" w:lineRule="auto"/>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gramEnd"/>
      <w:r w:rsidRPr="006625E7">
        <w:rPr>
          <w:rFonts w:ascii="Times New Roman" w:hAnsi="Times New Roman" w:cs="Times New Roman"/>
          <w:sz w:val="24"/>
          <w:szCs w:val="24"/>
        </w:rPr>
        <w:t>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562915">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A66760" w:rsidRPr="00A66760" w:rsidRDefault="00A66760" w:rsidP="00A66760">
      <w:pPr>
        <w:spacing w:after="0" w:line="240" w:lineRule="auto"/>
        <w:rPr>
          <w:rFonts w:ascii="Times New Roman" w:eastAsia="Times New Roman" w:hAnsi="Times New Roman" w:cs="Times New Roman"/>
          <w:sz w:val="24"/>
          <w:szCs w:val="24"/>
        </w:rPr>
      </w:pPr>
      <w:r w:rsidRPr="00A66760">
        <w:rPr>
          <w:rFonts w:ascii="Times New Roman" w:eastAsia="Times New Roman" w:hAnsi="Times New Roman" w:cs="Times New Roman"/>
          <w:sz w:val="24"/>
          <w:szCs w:val="24"/>
        </w:rPr>
        <w:t xml:space="preserve">The Logistics Capability Assistance Tool (LCAT) is tailored for use by states to self-assess their current disaster logistics readiness, identify areas for targeted improvement, and develop a roadmap to both mitigate weaknesses and further enhance strengths. The LCAT is authorized by Public Law 109-295, Department of Homeland Security Appropriations Act, 2007, Title VI of the Post-Katrina Emergency Reform Act of 2006 Sections 636 and 637 </w:t>
      </w:r>
      <w:r w:rsidRPr="00A66760">
        <w:rPr>
          <w:rFonts w:ascii="Times New Roman" w:eastAsia="Times New Roman" w:hAnsi="Times New Roman" w:cs="Times New Roman"/>
          <w:bCs/>
          <w:iCs/>
          <w:sz w:val="24"/>
          <w:szCs w:val="24"/>
        </w:rPr>
        <w:t>(6 U.S.C. §636 and 637).</w:t>
      </w:r>
    </w:p>
    <w:p w:rsidR="00A66760" w:rsidRPr="00A66760" w:rsidRDefault="00A66760" w:rsidP="00A66760">
      <w:pPr>
        <w:spacing w:before="120"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 xml:space="preserve">In the wake of Hurricane Katrina, disaster logistics and resource management emerged as critical areas for improvement across all levels of government. The Lessons Learned </w:t>
      </w:r>
      <w:r w:rsidRPr="00A66760">
        <w:rPr>
          <w:rFonts w:ascii="Times New Roman" w:eastAsia="Times New Roman" w:hAnsi="Times New Roman" w:cs="Times New Roman"/>
          <w:color w:val="000000"/>
          <w:sz w:val="24"/>
          <w:szCs w:val="24"/>
        </w:rPr>
        <w:lastRenderedPageBreak/>
        <w:t>Report (pg. 44), Chapter 4, September, 2006 from Hurricane Katrina called out the need for “…a modern, flexible, and transparent logistics system.”  In addition, the report recommended future enhancements to situational awareness and reporting, better planning and control functions, clearer mission assignments and execution, and improved communications and transparency among all stakeholders, in order to ensure catastrophic disaster response effectiveness. The Post Katrina Emergency Management Reform Act (PKEMRA) conferees recognized these logistics shortfalls and provided direction for the Department of Homeland Security and FEMA to take corrective actions both internally to the Department and externally - with partner agencies, state and local governments, and the private sector.</w:t>
      </w:r>
    </w:p>
    <w:p w:rsidR="00A66760" w:rsidRPr="00A66760" w:rsidRDefault="00A66760" w:rsidP="00A66760">
      <w:pPr>
        <w:spacing w:after="0" w:line="240" w:lineRule="auto"/>
        <w:rPr>
          <w:rFonts w:ascii="Times New Roman" w:eastAsia="Times New Roman" w:hAnsi="Times New Roman" w:cs="Times New Roman"/>
          <w:color w:val="000000"/>
          <w:sz w:val="24"/>
          <w:szCs w:val="24"/>
        </w:rPr>
      </w:pPr>
    </w:p>
    <w:p w:rsidR="00A66760" w:rsidRPr="00A66760" w:rsidRDefault="00A66760" w:rsidP="00A66760">
      <w:pPr>
        <w:spacing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A critical component to the broader Congressional directive was improvement of end to end logistics capabilities, and in March 2008, FEMA initia</w:t>
      </w:r>
      <w:smartTag w:uri="urn:schemas-microsoft-com:office:smarttags" w:element="PersonName">
        <w:smartTagPr>
          <w:attr w:name="SametimeSmartTag" w:val="ted"/>
        </w:smartTagPr>
        <w:r w:rsidRPr="00A66760">
          <w:rPr>
            <w:rFonts w:ascii="Times New Roman" w:eastAsia="Times New Roman" w:hAnsi="Times New Roman" w:cs="Times New Roman"/>
            <w:color w:val="000000"/>
            <w:sz w:val="24"/>
            <w:szCs w:val="24"/>
          </w:rPr>
          <w:t>ted</w:t>
        </w:r>
      </w:smartTag>
      <w:r w:rsidRPr="00A66760">
        <w:rPr>
          <w:rFonts w:ascii="Times New Roman" w:eastAsia="Times New Roman" w:hAnsi="Times New Roman" w:cs="Times New Roman"/>
          <w:color w:val="000000"/>
          <w:sz w:val="24"/>
          <w:szCs w:val="24"/>
        </w:rPr>
        <w:t xml:space="preserve"> a program to help satisfy a mandate issued through PKEMRA Conference Report 109-699, which instructed the Agency to “…develop a demonstration program with regional and local governments in the formation of innovative public and private logistical partnerships and centers to improve readiness, increase response capacity, and maximize the management and impact of homeland security resources.” In order to meet this Congressional intent, FEMA Logistics Management worked directly with state emergency managers, FEMA regional officers, and local emergency responders to develop, validate, and implement solutions to benefit the states. The LCAT is fully Section 508 (of the </w:t>
      </w:r>
      <w:r w:rsidRPr="00A66760">
        <w:rPr>
          <w:rFonts w:ascii="Times New Roman" w:eastAsia="Times New Roman" w:hAnsi="Times New Roman" w:cs="Times New Roman"/>
          <w:bCs/>
          <w:sz w:val="24"/>
          <w:szCs w:val="24"/>
        </w:rPr>
        <w:t>Rehabilitation Act of 1973)</w:t>
      </w:r>
      <w:r w:rsidRPr="00A66760">
        <w:rPr>
          <w:rFonts w:ascii="Times New Roman" w:eastAsia="Times New Roman" w:hAnsi="Times New Roman" w:cs="Times New Roman"/>
          <w:color w:val="000000"/>
          <w:sz w:val="24"/>
          <w:szCs w:val="24"/>
        </w:rPr>
        <w:t xml:space="preserve"> compliant. </w:t>
      </w:r>
    </w:p>
    <w:p w:rsidR="00562915" w:rsidRPr="006625E7" w:rsidRDefault="00562915" w:rsidP="00562915">
      <w:pPr>
        <w:rPr>
          <w:rFonts w:ascii="Times New Roman" w:hAnsi="Times New Roman" w:cs="Times New Roman"/>
          <w:spacing w:val="-3"/>
          <w:sz w:val="24"/>
          <w:szCs w:val="24"/>
          <w:u w:val="single"/>
        </w:rPr>
      </w:pPr>
    </w:p>
    <w:p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A66760" w:rsidRPr="00A66760" w:rsidRDefault="00A66760" w:rsidP="00A66760">
      <w:pPr>
        <w:spacing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 xml:space="preserve">The LCAT is a maturity model that was developed by the states for the states. Eight States and FEMA Regions partnered with Logistics Management Headquarters (LM – HQ) to build an effective tool for states to increase readiness. The information is intended for states to use to continuously improve their plans and operations. </w:t>
      </w:r>
    </w:p>
    <w:p w:rsidR="00A66760" w:rsidRPr="00A66760" w:rsidRDefault="00A66760" w:rsidP="00A66760">
      <w:p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The LCAT is tailored for use by states to assess their current disaster logistics readiness, identify areas for targeted improvement, and develop a roadmap to both mitigate weaknesses and further enhance strengths.  The tool has been developed from the perspective of state logisticians for their benefit.  The LCAT responses to questions within the LCAT are, and will remain, confidential and will not be shared with any other states or agencies. The LCAT can also be used by states, locals, and tribal entities for regular self-assessments.</w:t>
      </w:r>
    </w:p>
    <w:p w:rsidR="00A66760" w:rsidRPr="00A66760" w:rsidRDefault="00A66760" w:rsidP="00A66760">
      <w:p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b/>
          <w:sz w:val="24"/>
          <w:szCs w:val="24"/>
        </w:rPr>
        <w:t>LCAT Briefing</w:t>
      </w:r>
      <w:r w:rsidRPr="00A66760">
        <w:rPr>
          <w:rFonts w:ascii="Times New Roman" w:eastAsia="Times New Roman" w:hAnsi="Times New Roman" w:cs="Times New Roman"/>
          <w:sz w:val="24"/>
          <w:szCs w:val="24"/>
        </w:rPr>
        <w:t xml:space="preserve"> – The briefing is attended by the same State participant that attends the Logistics Capability Assistance Tool session. The briefing orients the audience to the history, development, purpose and benefits of the Logistics Capability Assistance Tool </w:t>
      </w:r>
      <w:r w:rsidRPr="00A66760">
        <w:rPr>
          <w:rFonts w:ascii="Times New Roman" w:eastAsia="Times New Roman" w:hAnsi="Times New Roman" w:cs="Times New Roman"/>
          <w:sz w:val="24"/>
          <w:szCs w:val="24"/>
        </w:rPr>
        <w:lastRenderedPageBreak/>
        <w:t>are explained to the audience (Region/State/Local).  This briefing helps</w:t>
      </w:r>
      <w:r w:rsidRPr="00A66760">
        <w:rPr>
          <w:rFonts w:ascii="Times New Roman" w:eastAsia="Times New Roman" w:hAnsi="Times New Roman" w:cs="Times New Roman"/>
          <w:color w:val="000000"/>
          <w:sz w:val="24"/>
          <w:szCs w:val="24"/>
        </w:rPr>
        <w:t xml:space="preserve"> the audience to understand the tool, the way in which it was built and the variety of ways in which it will benefit the State/Local governments. </w:t>
      </w:r>
    </w:p>
    <w:p w:rsidR="00A66760" w:rsidRPr="00A66760" w:rsidRDefault="00A66760" w:rsidP="00A66760">
      <w:p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The state emergency management agency attends the self-assessment session and serves as the ultimate authority in answering each discussion question. The results are used by the state, local, or tribal government to baseline its logistics readiness and continue to build its logistics program.</w:t>
      </w:r>
    </w:p>
    <w:p w:rsidR="00A66760" w:rsidRPr="00A66760" w:rsidRDefault="00A66760" w:rsidP="00A66760">
      <w:pPr>
        <w:autoSpaceDE w:val="0"/>
        <w:autoSpaceDN w:val="0"/>
        <w:adjustRightInd w:val="0"/>
        <w:spacing w:before="240" w:after="0" w:line="240" w:lineRule="auto"/>
        <w:rPr>
          <w:rFonts w:ascii="Times New Roman" w:eastAsia="Times New Roman" w:hAnsi="Times New Roman" w:cs="Times New Roman"/>
          <w:sz w:val="24"/>
          <w:szCs w:val="24"/>
        </w:rPr>
      </w:pPr>
      <w:r w:rsidRPr="00DD465D">
        <w:rPr>
          <w:rFonts w:ascii="Times New Roman" w:eastAsia="Times New Roman" w:hAnsi="Times New Roman" w:cs="Times New Roman"/>
          <w:b/>
          <w:color w:val="000000"/>
          <w:sz w:val="24"/>
          <w:szCs w:val="24"/>
        </w:rPr>
        <w:t xml:space="preserve">State </w:t>
      </w:r>
      <w:r w:rsidR="006360D8" w:rsidRPr="00DD465D">
        <w:rPr>
          <w:rFonts w:ascii="Times New Roman" w:eastAsia="Times New Roman" w:hAnsi="Times New Roman" w:cs="Times New Roman"/>
          <w:b/>
          <w:color w:val="000000"/>
          <w:sz w:val="24"/>
          <w:szCs w:val="24"/>
        </w:rPr>
        <w:t>Content Guide</w:t>
      </w:r>
      <w:r w:rsidR="00BE5C8A">
        <w:rPr>
          <w:rFonts w:ascii="Times New Roman" w:eastAsia="Times New Roman" w:hAnsi="Times New Roman" w:cs="Times New Roman"/>
          <w:b/>
          <w:color w:val="000000"/>
          <w:sz w:val="24"/>
          <w:szCs w:val="24"/>
        </w:rPr>
        <w:t xml:space="preserve"> (formerly </w:t>
      </w:r>
      <w:r w:rsidR="00BE5C8A" w:rsidRPr="00BE5C8A">
        <w:rPr>
          <w:rFonts w:ascii="Times New Roman" w:eastAsia="Times New Roman" w:hAnsi="Times New Roman" w:cs="Times New Roman"/>
          <w:b/>
          <w:color w:val="000000"/>
          <w:sz w:val="24"/>
          <w:szCs w:val="24"/>
        </w:rPr>
        <w:t>State &amp; local Self-Assessment and Instructions</w:t>
      </w:r>
      <w:r w:rsidR="00BE5C8A">
        <w:rPr>
          <w:rFonts w:ascii="Times New Roman" w:eastAsia="Times New Roman" w:hAnsi="Times New Roman" w:cs="Times New Roman"/>
          <w:b/>
          <w:color w:val="000000"/>
          <w:sz w:val="24"/>
          <w:szCs w:val="24"/>
        </w:rPr>
        <w:t>)</w:t>
      </w:r>
      <w:r w:rsidR="00DD465D">
        <w:rPr>
          <w:rFonts w:ascii="Times New Roman" w:eastAsia="Times New Roman" w:hAnsi="Times New Roman" w:cs="Times New Roman"/>
          <w:b/>
          <w:color w:val="000000"/>
          <w:sz w:val="24"/>
          <w:szCs w:val="24"/>
        </w:rPr>
        <w:t xml:space="preserve">, </w:t>
      </w:r>
      <w:r w:rsidR="00DD465D" w:rsidRPr="00DD465D">
        <w:rPr>
          <w:rFonts w:ascii="Times New Roman" w:eastAsia="Times New Roman" w:hAnsi="Times New Roman" w:cs="Times New Roman"/>
          <w:b/>
          <w:color w:val="000000"/>
          <w:sz w:val="24"/>
          <w:szCs w:val="24"/>
        </w:rPr>
        <w:t>FEMA Form 008-0-1</w:t>
      </w:r>
      <w:r w:rsidRPr="00A66760">
        <w:rPr>
          <w:rFonts w:ascii="Times New Roman" w:eastAsia="Times New Roman" w:hAnsi="Times New Roman" w:cs="Times New Roman"/>
          <w:b/>
          <w:color w:val="000000"/>
          <w:sz w:val="24"/>
          <w:szCs w:val="24"/>
        </w:rPr>
        <w:t xml:space="preserve"> –</w:t>
      </w:r>
      <w:r w:rsidRPr="00A66760">
        <w:rPr>
          <w:rFonts w:ascii="Times New Roman" w:eastAsia="Times New Roman" w:hAnsi="Times New Roman" w:cs="Times New Roman"/>
          <w:color w:val="000000"/>
          <w:sz w:val="24"/>
          <w:szCs w:val="24"/>
        </w:rPr>
        <w:t xml:space="preserve"> </w:t>
      </w:r>
      <w:r w:rsidRPr="00A66760">
        <w:rPr>
          <w:rFonts w:ascii="Times New Roman" w:eastAsia="Times New Roman" w:hAnsi="Times New Roman" w:cs="Times New Roman"/>
          <w:sz w:val="24"/>
          <w:szCs w:val="24"/>
        </w:rPr>
        <w:t>The Logistics Capability Assistance Tool features 130 survey-style questions, which are grouped into subcategories within each of five functional areas. Participants respond to each question by identifying where the state fits along a range of five capability levels, from Static to Synchronized.  Capability levels are defined below:</w:t>
      </w:r>
    </w:p>
    <w:p w:rsidR="00A66760" w:rsidRPr="00A66760" w:rsidRDefault="00A66760" w:rsidP="00A66760">
      <w:pPr>
        <w:spacing w:after="0" w:line="240" w:lineRule="auto"/>
        <w:ind w:left="1890"/>
        <w:rPr>
          <w:rFonts w:ascii="Times New Roman" w:eastAsia="Times New Roman" w:hAnsi="Times New Roman" w:cs="Times New Roman"/>
          <w:sz w:val="24"/>
          <w:szCs w:val="24"/>
        </w:rPr>
      </w:pPr>
    </w:p>
    <w:p w:rsidR="00A66760" w:rsidRPr="00A66760" w:rsidRDefault="00A66760" w:rsidP="00A66760">
      <w:pPr>
        <w:numPr>
          <w:ilvl w:val="0"/>
          <w:numId w:val="5"/>
        </w:numPr>
        <w:spacing w:before="120" w:after="0" w:line="240" w:lineRule="auto"/>
        <w:rPr>
          <w:rFonts w:ascii="Times New Roman" w:eastAsia="Times New Roman" w:hAnsi="Times New Roman" w:cs="Times New Roman"/>
          <w:sz w:val="24"/>
          <w:szCs w:val="24"/>
        </w:rPr>
      </w:pPr>
      <w:r w:rsidRPr="00A66760">
        <w:rPr>
          <w:rFonts w:ascii="Times New Roman" w:eastAsia="Times New Roman" w:hAnsi="Times New Roman" w:cs="Times New Roman"/>
          <w:b/>
          <w:sz w:val="24"/>
          <w:szCs w:val="24"/>
        </w:rPr>
        <w:t>Static</w:t>
      </w:r>
      <w:r w:rsidRPr="00A66760">
        <w:rPr>
          <w:rFonts w:ascii="Times New Roman" w:eastAsia="Times New Roman" w:hAnsi="Times New Roman" w:cs="Times New Roman"/>
          <w:sz w:val="24"/>
          <w:szCs w:val="24"/>
        </w:rPr>
        <w:t xml:space="preserve"> – State has not yet developed and/or implemented a viable strategy within the functional area. </w:t>
      </w:r>
    </w:p>
    <w:p w:rsidR="00A66760" w:rsidRPr="00A66760" w:rsidRDefault="00A66760" w:rsidP="00A66760">
      <w:pPr>
        <w:numPr>
          <w:ilvl w:val="0"/>
          <w:numId w:val="5"/>
        </w:numPr>
        <w:spacing w:before="120" w:after="0" w:line="240" w:lineRule="auto"/>
        <w:rPr>
          <w:rFonts w:ascii="Times New Roman" w:eastAsia="Times New Roman" w:hAnsi="Times New Roman" w:cs="Times New Roman"/>
          <w:sz w:val="24"/>
          <w:szCs w:val="24"/>
        </w:rPr>
      </w:pPr>
      <w:r w:rsidRPr="00A66760">
        <w:rPr>
          <w:rFonts w:ascii="Times New Roman" w:eastAsia="Times New Roman" w:hAnsi="Times New Roman" w:cs="Times New Roman"/>
          <w:b/>
          <w:sz w:val="24"/>
          <w:szCs w:val="24"/>
        </w:rPr>
        <w:t xml:space="preserve">Functional </w:t>
      </w:r>
      <w:r w:rsidRPr="00A66760">
        <w:rPr>
          <w:rFonts w:ascii="Times New Roman" w:eastAsia="Times New Roman" w:hAnsi="Times New Roman" w:cs="Times New Roman"/>
          <w:sz w:val="24"/>
          <w:szCs w:val="24"/>
        </w:rPr>
        <w:t>– State has implemented informal plans or processes, but Standard Operating Procedures (SOPs) have not been defined or adopted.</w:t>
      </w:r>
    </w:p>
    <w:p w:rsidR="00A66760" w:rsidRPr="00A66760" w:rsidRDefault="00A66760" w:rsidP="00A66760">
      <w:pPr>
        <w:numPr>
          <w:ilvl w:val="0"/>
          <w:numId w:val="5"/>
        </w:numPr>
        <w:spacing w:before="120" w:after="0" w:line="240" w:lineRule="auto"/>
        <w:rPr>
          <w:rFonts w:ascii="Times New Roman" w:eastAsia="Times New Roman" w:hAnsi="Times New Roman" w:cs="Times New Roman"/>
          <w:sz w:val="24"/>
          <w:szCs w:val="24"/>
        </w:rPr>
      </w:pPr>
      <w:r w:rsidRPr="00A66760">
        <w:rPr>
          <w:rFonts w:ascii="Times New Roman" w:eastAsia="Times New Roman" w:hAnsi="Times New Roman" w:cs="Times New Roman"/>
          <w:b/>
          <w:sz w:val="24"/>
          <w:szCs w:val="24"/>
        </w:rPr>
        <w:t>Horizontal Integration</w:t>
      </w:r>
      <w:r w:rsidRPr="00A66760">
        <w:rPr>
          <w:rFonts w:ascii="Times New Roman" w:eastAsia="Times New Roman" w:hAnsi="Times New Roman" w:cs="Times New Roman"/>
          <w:sz w:val="24"/>
          <w:szCs w:val="24"/>
        </w:rPr>
        <w:t xml:space="preserve"> – State has developed and implemented formalized, integrated SOPs across the state emergency management organization.</w:t>
      </w:r>
    </w:p>
    <w:p w:rsidR="00A66760" w:rsidRPr="00A66760" w:rsidRDefault="00A66760" w:rsidP="00A66760">
      <w:pPr>
        <w:numPr>
          <w:ilvl w:val="0"/>
          <w:numId w:val="5"/>
        </w:numPr>
        <w:spacing w:before="120" w:after="0" w:line="240" w:lineRule="auto"/>
        <w:rPr>
          <w:rFonts w:ascii="Times New Roman" w:eastAsia="Times New Roman" w:hAnsi="Times New Roman" w:cs="Times New Roman"/>
          <w:sz w:val="24"/>
          <w:szCs w:val="24"/>
        </w:rPr>
      </w:pPr>
      <w:r w:rsidRPr="00A66760">
        <w:rPr>
          <w:rFonts w:ascii="Times New Roman" w:eastAsia="Times New Roman" w:hAnsi="Times New Roman" w:cs="Times New Roman"/>
          <w:b/>
          <w:sz w:val="24"/>
          <w:szCs w:val="24"/>
        </w:rPr>
        <w:t>External Collaboration</w:t>
      </w:r>
      <w:r w:rsidRPr="00A66760">
        <w:rPr>
          <w:rFonts w:ascii="Times New Roman" w:eastAsia="Times New Roman" w:hAnsi="Times New Roman" w:cs="Times New Roman"/>
          <w:sz w:val="24"/>
          <w:szCs w:val="24"/>
        </w:rPr>
        <w:t xml:space="preserve"> – State has coordinated plans and SOPs with other state, local/tribal, and external partner agencies, organizations, and private vendors.</w:t>
      </w:r>
    </w:p>
    <w:p w:rsidR="00A66760" w:rsidRPr="00A66760" w:rsidRDefault="00A66760" w:rsidP="00A66760">
      <w:pPr>
        <w:numPr>
          <w:ilvl w:val="0"/>
          <w:numId w:val="5"/>
        </w:num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b/>
          <w:sz w:val="24"/>
          <w:szCs w:val="24"/>
        </w:rPr>
        <w:t>Synchronized</w:t>
      </w:r>
      <w:r w:rsidRPr="00A66760">
        <w:rPr>
          <w:rFonts w:ascii="Times New Roman" w:eastAsia="Times New Roman" w:hAnsi="Times New Roman" w:cs="Times New Roman"/>
          <w:sz w:val="24"/>
          <w:szCs w:val="24"/>
        </w:rPr>
        <w:t xml:space="preserve"> – All local, state, federal, and private partners have fully integrated and synchronized plans, procedures, and operations.  All plans and SOPs have been documented and exercised regularly with all participants.  State has demonstrated mastery of this capability.</w:t>
      </w:r>
    </w:p>
    <w:p w:rsidR="00A66760" w:rsidRDefault="00A66760" w:rsidP="00A66760">
      <w:p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 xml:space="preserve">The results from the self-assessment are proprietary to the state, local, and tribal governments and remain confidential and secure within the Federal Emergency Management Agency, (FEMA). Individual state results are not shared within FEMA Logistics Management, across FEMA directorates, with other FEMA Regions, or externally. FEMA does not track individual state results but rather uses results anonymously within the Agency to build and strengthen existing continuous improvement programs inside FEMA and to establish ongoing federal assistance programs intended to systematically bolster state logistics process maturity. </w:t>
      </w:r>
    </w:p>
    <w:p w:rsidR="00FA51EA" w:rsidRDefault="00FA51EA" w:rsidP="001515F8">
      <w:pPr>
        <w:autoSpaceDE w:val="0"/>
        <w:autoSpaceDN w:val="0"/>
        <w:adjustRightInd w:val="0"/>
        <w:spacing w:before="240" w:after="0" w:line="240" w:lineRule="auto"/>
        <w:rPr>
          <w:rFonts w:ascii="Times New Roman" w:eastAsia="Times New Roman" w:hAnsi="Times New Roman" w:cs="Times New Roman"/>
          <w:color w:val="000000"/>
          <w:sz w:val="24"/>
          <w:szCs w:val="24"/>
        </w:rPr>
      </w:pPr>
      <w:r w:rsidRPr="00FA51EA">
        <w:rPr>
          <w:rFonts w:ascii="Times New Roman" w:eastAsia="Times New Roman" w:hAnsi="Times New Roman" w:cs="Times New Roman"/>
          <w:color w:val="000000"/>
          <w:sz w:val="24"/>
          <w:szCs w:val="24"/>
        </w:rPr>
        <w:t>Currently, there are three types of LCAT Question Sets: State, Local, and Tribal</w:t>
      </w:r>
      <w:r w:rsidR="002C15CD">
        <w:rPr>
          <w:rFonts w:ascii="Times New Roman" w:eastAsia="Times New Roman" w:hAnsi="Times New Roman" w:cs="Times New Roman"/>
          <w:color w:val="000000"/>
          <w:sz w:val="24"/>
          <w:szCs w:val="24"/>
        </w:rPr>
        <w:t xml:space="preserve"> </w:t>
      </w:r>
      <w:r w:rsidR="002C15CD" w:rsidRPr="00DD465D">
        <w:rPr>
          <w:rFonts w:ascii="Times New Roman" w:eastAsia="Times New Roman" w:hAnsi="Times New Roman" w:cs="Times New Roman"/>
          <w:color w:val="000000"/>
          <w:sz w:val="24"/>
          <w:szCs w:val="24"/>
        </w:rPr>
        <w:t>and a Facilitator Guide</w:t>
      </w:r>
      <w:r w:rsidRPr="00DD465D">
        <w:rPr>
          <w:rFonts w:ascii="Times New Roman" w:eastAsia="Times New Roman" w:hAnsi="Times New Roman" w:cs="Times New Roman"/>
          <w:color w:val="000000"/>
          <w:sz w:val="24"/>
          <w:szCs w:val="24"/>
        </w:rPr>
        <w:t>.</w:t>
      </w:r>
    </w:p>
    <w:p w:rsidR="001515F8" w:rsidRDefault="001515F8" w:rsidP="001515F8">
      <w:pPr>
        <w:autoSpaceDE w:val="0"/>
        <w:autoSpaceDN w:val="0"/>
        <w:adjustRightInd w:val="0"/>
        <w:spacing w:before="240" w:after="0" w:line="240" w:lineRule="auto"/>
        <w:rPr>
          <w:rFonts w:ascii="Times New Roman" w:eastAsia="Times New Roman" w:hAnsi="Times New Roman" w:cs="Times New Roman"/>
          <w:color w:val="000000"/>
          <w:sz w:val="24"/>
          <w:szCs w:val="24"/>
        </w:rPr>
      </w:pPr>
    </w:p>
    <w:p w:rsidR="00562915" w:rsidRDefault="002C15CD" w:rsidP="001515F8">
      <w:pPr>
        <w:spacing w:line="240" w:lineRule="auto"/>
        <w:rPr>
          <w:rFonts w:ascii="Times New Roman" w:hAnsi="Times New Roman" w:cs="Times New Roman"/>
          <w:sz w:val="24"/>
          <w:szCs w:val="24"/>
        </w:rPr>
      </w:pPr>
      <w:r w:rsidRPr="00DE26EB">
        <w:rPr>
          <w:rFonts w:ascii="Times New Roman" w:hAnsi="Times New Roman" w:cs="Times New Roman"/>
          <w:b/>
          <w:sz w:val="24"/>
          <w:szCs w:val="24"/>
        </w:rPr>
        <w:t>State Content Guide</w:t>
      </w:r>
      <w:r w:rsidR="00DE26EB">
        <w:rPr>
          <w:rFonts w:ascii="Times New Roman" w:hAnsi="Times New Roman" w:cs="Times New Roman"/>
          <w:b/>
          <w:sz w:val="24"/>
          <w:szCs w:val="24"/>
        </w:rPr>
        <w:t xml:space="preserve">, </w:t>
      </w:r>
      <w:r w:rsidR="00DE26EB" w:rsidRPr="00DE26EB">
        <w:rPr>
          <w:rFonts w:ascii="Times New Roman" w:hAnsi="Times New Roman" w:cs="Times New Roman"/>
          <w:b/>
          <w:sz w:val="24"/>
          <w:szCs w:val="24"/>
        </w:rPr>
        <w:t xml:space="preserve">FEMA Form 008-0-1 </w:t>
      </w:r>
      <w:r>
        <w:rPr>
          <w:rFonts w:ascii="Times New Roman" w:hAnsi="Times New Roman" w:cs="Times New Roman"/>
          <w:sz w:val="24"/>
          <w:szCs w:val="24"/>
        </w:rPr>
        <w:t xml:space="preserve">– This is used </w:t>
      </w:r>
      <w:r w:rsidR="00010DA8">
        <w:rPr>
          <w:rFonts w:ascii="Times New Roman" w:hAnsi="Times New Roman" w:cs="Times New Roman"/>
          <w:sz w:val="24"/>
          <w:szCs w:val="24"/>
        </w:rPr>
        <w:t xml:space="preserve">during a facilitated LCAT session to a State Government entity.  The questions in this content guide are worded </w:t>
      </w:r>
      <w:r w:rsidR="00010DA8">
        <w:rPr>
          <w:rFonts w:ascii="Times New Roman" w:hAnsi="Times New Roman" w:cs="Times New Roman"/>
          <w:sz w:val="24"/>
          <w:szCs w:val="24"/>
        </w:rPr>
        <w:lastRenderedPageBreak/>
        <w:t xml:space="preserve">specifically towards our State partners to </w:t>
      </w:r>
      <w:r w:rsidR="00010DA8" w:rsidRPr="00010DA8">
        <w:rPr>
          <w:rFonts w:ascii="Times New Roman" w:hAnsi="Times New Roman" w:cs="Times New Roman"/>
          <w:sz w:val="24"/>
          <w:szCs w:val="24"/>
        </w:rPr>
        <w:t xml:space="preserve">assess </w:t>
      </w:r>
      <w:r w:rsidR="00010DA8">
        <w:rPr>
          <w:rFonts w:ascii="Times New Roman" w:hAnsi="Times New Roman" w:cs="Times New Roman"/>
          <w:sz w:val="24"/>
          <w:szCs w:val="24"/>
        </w:rPr>
        <w:t>the</w:t>
      </w:r>
      <w:r w:rsidR="00010DA8" w:rsidRPr="00010DA8">
        <w:rPr>
          <w:rFonts w:ascii="Times New Roman" w:hAnsi="Times New Roman" w:cs="Times New Roman"/>
          <w:sz w:val="24"/>
          <w:szCs w:val="24"/>
        </w:rPr>
        <w:t xml:space="preserve"> disaster response logistics capabilities</w:t>
      </w:r>
      <w:r w:rsidR="00010DA8">
        <w:rPr>
          <w:rFonts w:ascii="Times New Roman" w:hAnsi="Times New Roman" w:cs="Times New Roman"/>
          <w:sz w:val="24"/>
          <w:szCs w:val="24"/>
        </w:rPr>
        <w:t xml:space="preserve">.  </w:t>
      </w:r>
    </w:p>
    <w:p w:rsidR="00010DA8" w:rsidRPr="000802F3" w:rsidRDefault="002C15CD" w:rsidP="00010DA8">
      <w:pPr>
        <w:rPr>
          <w:rFonts w:ascii="Times New Roman" w:hAnsi="Times New Roman" w:cs="Times New Roman"/>
          <w:sz w:val="24"/>
          <w:szCs w:val="24"/>
        </w:rPr>
      </w:pPr>
      <w:r w:rsidRPr="00841659">
        <w:rPr>
          <w:rFonts w:ascii="Times New Roman" w:hAnsi="Times New Roman" w:cs="Times New Roman"/>
          <w:b/>
          <w:sz w:val="24"/>
          <w:szCs w:val="24"/>
        </w:rPr>
        <w:t>Local Content Guide</w:t>
      </w:r>
      <w:r w:rsidR="00DD465D" w:rsidRPr="00841659">
        <w:rPr>
          <w:rFonts w:ascii="Times New Roman" w:hAnsi="Times New Roman" w:cs="Times New Roman"/>
          <w:b/>
          <w:sz w:val="24"/>
          <w:szCs w:val="24"/>
        </w:rPr>
        <w:t xml:space="preserve">, </w:t>
      </w:r>
      <w:r w:rsidR="00DD465D" w:rsidRPr="000802F3">
        <w:rPr>
          <w:rFonts w:ascii="Times New Roman" w:hAnsi="Times New Roman" w:cs="Times New Roman"/>
          <w:b/>
          <w:sz w:val="24"/>
          <w:szCs w:val="24"/>
        </w:rPr>
        <w:t>FEMA Form</w:t>
      </w:r>
      <w:r w:rsidR="00B334E1" w:rsidRPr="000802F3">
        <w:rPr>
          <w:rFonts w:ascii="Times New Roman" w:hAnsi="Times New Roman" w:cs="Times New Roman"/>
          <w:b/>
          <w:sz w:val="24"/>
          <w:szCs w:val="24"/>
        </w:rPr>
        <w:t xml:space="preserve"> 008-0-2</w:t>
      </w:r>
      <w:r w:rsidRPr="000802F3">
        <w:rPr>
          <w:rFonts w:ascii="Times New Roman" w:hAnsi="Times New Roman" w:cs="Times New Roman"/>
          <w:sz w:val="24"/>
          <w:szCs w:val="24"/>
        </w:rPr>
        <w:t xml:space="preserve"> – </w:t>
      </w:r>
      <w:r w:rsidR="00010DA8" w:rsidRPr="000802F3">
        <w:rPr>
          <w:rFonts w:ascii="Times New Roman" w:hAnsi="Times New Roman" w:cs="Times New Roman"/>
          <w:sz w:val="24"/>
          <w:szCs w:val="24"/>
        </w:rPr>
        <w:t xml:space="preserve">This is used during a facilitated LCAT session to a Local Government entity.  The questions in this content guide are worded specifically towards our Local government partners to assess the disaster response logistics capabilities.  </w:t>
      </w:r>
    </w:p>
    <w:p w:rsidR="00010DA8" w:rsidRDefault="002C15CD" w:rsidP="00010DA8">
      <w:pPr>
        <w:rPr>
          <w:rFonts w:ascii="Times New Roman" w:hAnsi="Times New Roman" w:cs="Times New Roman"/>
          <w:sz w:val="24"/>
          <w:szCs w:val="24"/>
        </w:rPr>
      </w:pPr>
      <w:r w:rsidRPr="000802F3">
        <w:rPr>
          <w:rFonts w:ascii="Times New Roman" w:hAnsi="Times New Roman" w:cs="Times New Roman"/>
          <w:b/>
          <w:sz w:val="24"/>
          <w:szCs w:val="24"/>
        </w:rPr>
        <w:t>Tribal Content Guide</w:t>
      </w:r>
      <w:r w:rsidR="00DD465D" w:rsidRPr="000802F3">
        <w:rPr>
          <w:rFonts w:ascii="Times New Roman" w:hAnsi="Times New Roman" w:cs="Times New Roman"/>
          <w:b/>
          <w:sz w:val="24"/>
          <w:szCs w:val="24"/>
        </w:rPr>
        <w:t>, FEMA Form</w:t>
      </w:r>
      <w:r w:rsidR="00B334E1" w:rsidRPr="000802F3">
        <w:rPr>
          <w:rFonts w:ascii="Times New Roman" w:hAnsi="Times New Roman" w:cs="Times New Roman"/>
          <w:b/>
          <w:sz w:val="24"/>
          <w:szCs w:val="24"/>
        </w:rPr>
        <w:t xml:space="preserve"> 008-0-3</w:t>
      </w:r>
      <w:r w:rsidRPr="000802F3">
        <w:rPr>
          <w:rFonts w:ascii="Times New Roman" w:hAnsi="Times New Roman" w:cs="Times New Roman"/>
          <w:sz w:val="24"/>
          <w:szCs w:val="24"/>
        </w:rPr>
        <w:t xml:space="preserve"> – </w:t>
      </w:r>
      <w:r w:rsidR="00010DA8" w:rsidRPr="000802F3">
        <w:rPr>
          <w:rFonts w:ascii="Times New Roman" w:hAnsi="Times New Roman" w:cs="Times New Roman"/>
          <w:sz w:val="24"/>
          <w:szCs w:val="24"/>
        </w:rPr>
        <w:t>This is used during a facilitated LCAT session to a Tribal Government entity.  The questions</w:t>
      </w:r>
      <w:r w:rsidR="00010DA8">
        <w:rPr>
          <w:rFonts w:ascii="Times New Roman" w:hAnsi="Times New Roman" w:cs="Times New Roman"/>
          <w:sz w:val="24"/>
          <w:szCs w:val="24"/>
        </w:rPr>
        <w:t xml:space="preserve"> in this content guide are worded specifically towards our Tribal government partners to </w:t>
      </w:r>
      <w:r w:rsidR="00010DA8" w:rsidRPr="00010DA8">
        <w:rPr>
          <w:rFonts w:ascii="Times New Roman" w:hAnsi="Times New Roman" w:cs="Times New Roman"/>
          <w:sz w:val="24"/>
          <w:szCs w:val="24"/>
        </w:rPr>
        <w:t xml:space="preserve">assess </w:t>
      </w:r>
      <w:r w:rsidR="00010DA8">
        <w:rPr>
          <w:rFonts w:ascii="Times New Roman" w:hAnsi="Times New Roman" w:cs="Times New Roman"/>
          <w:sz w:val="24"/>
          <w:szCs w:val="24"/>
        </w:rPr>
        <w:t>the</w:t>
      </w:r>
      <w:r w:rsidR="00010DA8" w:rsidRPr="00010DA8">
        <w:rPr>
          <w:rFonts w:ascii="Times New Roman" w:hAnsi="Times New Roman" w:cs="Times New Roman"/>
          <w:sz w:val="24"/>
          <w:szCs w:val="24"/>
        </w:rPr>
        <w:t xml:space="preserve"> disaster response logistics capabilities</w:t>
      </w:r>
      <w:r w:rsidR="00010DA8">
        <w:rPr>
          <w:rFonts w:ascii="Times New Roman" w:hAnsi="Times New Roman" w:cs="Times New Roman"/>
          <w:sz w:val="24"/>
          <w:szCs w:val="24"/>
        </w:rPr>
        <w:t xml:space="preserve">.  </w:t>
      </w:r>
    </w:p>
    <w:p w:rsidR="002C15CD" w:rsidRPr="006625E7" w:rsidRDefault="002C15CD" w:rsidP="00562915">
      <w:pPr>
        <w:rPr>
          <w:rFonts w:ascii="Times New Roman" w:hAnsi="Times New Roman" w:cs="Times New Roman"/>
          <w:sz w:val="24"/>
          <w:szCs w:val="24"/>
        </w:rPr>
      </w:pPr>
      <w:r w:rsidRPr="00890F50">
        <w:rPr>
          <w:rFonts w:ascii="Times New Roman" w:hAnsi="Times New Roman" w:cs="Times New Roman"/>
          <w:b/>
          <w:sz w:val="24"/>
          <w:szCs w:val="24"/>
        </w:rPr>
        <w:t>Facilitator Guide</w:t>
      </w:r>
      <w:r>
        <w:rPr>
          <w:rFonts w:ascii="Times New Roman" w:hAnsi="Times New Roman" w:cs="Times New Roman"/>
          <w:sz w:val="24"/>
          <w:szCs w:val="24"/>
        </w:rPr>
        <w:t xml:space="preserve"> – This is used </w:t>
      </w:r>
      <w:r w:rsidR="00010DA8">
        <w:rPr>
          <w:rFonts w:ascii="Times New Roman" w:hAnsi="Times New Roman" w:cs="Times New Roman"/>
          <w:sz w:val="24"/>
          <w:szCs w:val="24"/>
        </w:rPr>
        <w:t xml:space="preserve">by the government employee or facilitator as an instruction manual on how to facilitate a successful LCAT.  This guide </w:t>
      </w:r>
      <w:r w:rsidR="006360D8">
        <w:rPr>
          <w:rFonts w:ascii="Times New Roman" w:hAnsi="Times New Roman" w:cs="Times New Roman"/>
          <w:sz w:val="24"/>
          <w:szCs w:val="24"/>
        </w:rPr>
        <w:t>does not pose a burden to the public</w:t>
      </w:r>
      <w:r w:rsidR="00010DA8">
        <w:rPr>
          <w:rFonts w:ascii="Times New Roman" w:hAnsi="Times New Roman" w:cs="Times New Roman"/>
          <w:sz w:val="24"/>
          <w:szCs w:val="24"/>
        </w:rPr>
        <w:t xml:space="preserve"> as it is an internal mechanism.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A66760" w:rsidRPr="00A66760" w:rsidRDefault="00A66760" w:rsidP="00A66760">
      <w:pPr>
        <w:spacing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As a method of presenting the questions, the LCAT team built a stand-alone, Java-based applet which displays the categories, questions, answers, and results by reading information collected and stored in extensible markup language (XML) format. The LCAT executable file (.MSI format) and XML files are provided via CD-ROM to States as part of the read-ahead package (package includes a workbook which includes the questions in narrative form).  Instructions ar</w:t>
      </w:r>
      <w:r w:rsidR="001174DD">
        <w:rPr>
          <w:rFonts w:ascii="Times New Roman" w:eastAsia="Times New Roman" w:hAnsi="Times New Roman" w:cs="Times New Roman"/>
          <w:color w:val="000000"/>
          <w:sz w:val="24"/>
          <w:szCs w:val="24"/>
        </w:rPr>
        <w:t>e included in the package, and S</w:t>
      </w:r>
      <w:r w:rsidRPr="00A66760">
        <w:rPr>
          <w:rFonts w:ascii="Times New Roman" w:eastAsia="Times New Roman" w:hAnsi="Times New Roman" w:cs="Times New Roman"/>
          <w:color w:val="000000"/>
          <w:sz w:val="24"/>
          <w:szCs w:val="24"/>
        </w:rPr>
        <w:t xml:space="preserve">tates can utilize the LCAT.msi file on any standard Microsoft Windows operating system. </w:t>
      </w:r>
    </w:p>
    <w:p w:rsidR="00A66760" w:rsidRPr="00A66760" w:rsidRDefault="00A66760" w:rsidP="00A66760">
      <w:pPr>
        <w:spacing w:after="0" w:line="240" w:lineRule="auto"/>
        <w:rPr>
          <w:rFonts w:ascii="Times New Roman" w:eastAsia="Times New Roman" w:hAnsi="Times New Roman" w:cs="Times New Roman"/>
          <w:color w:val="000000"/>
          <w:sz w:val="24"/>
          <w:szCs w:val="24"/>
        </w:rPr>
      </w:pPr>
    </w:p>
    <w:p w:rsidR="00A66760" w:rsidRPr="00A66760" w:rsidRDefault="00A66760" w:rsidP="00A66760">
      <w:pPr>
        <w:spacing w:after="0" w:line="240" w:lineRule="auto"/>
        <w:rPr>
          <w:rFonts w:ascii="Times New Roman" w:eastAsia="Times New Roman" w:hAnsi="Times New Roman" w:cs="Times New Roman"/>
          <w:bCs/>
          <w:color w:val="000000"/>
          <w:sz w:val="24"/>
          <w:szCs w:val="24"/>
        </w:rPr>
      </w:pPr>
      <w:r w:rsidRPr="00A66760">
        <w:rPr>
          <w:rFonts w:ascii="Times New Roman" w:eastAsia="Times New Roman" w:hAnsi="Times New Roman" w:cs="Times New Roman"/>
          <w:color w:val="000000"/>
          <w:sz w:val="24"/>
          <w:szCs w:val="24"/>
        </w:rPr>
        <w:t xml:space="preserve">At the conclusion of the session the XML results file is stored on a secure Iron Key flash drive and States maintain a copy of it for their internal usage. </w:t>
      </w:r>
      <w:r w:rsidRPr="00A66760">
        <w:rPr>
          <w:rFonts w:ascii="Times New Roman" w:eastAsia="Times New Roman" w:hAnsi="Times New Roman" w:cs="Times New Roman"/>
          <w:bCs/>
          <w:color w:val="000000"/>
          <w:sz w:val="24"/>
          <w:szCs w:val="24"/>
        </w:rPr>
        <w:t xml:space="preserve">FEMA does not have any LCAT results or outcomes without </w:t>
      </w:r>
      <w:r w:rsidR="001174DD">
        <w:rPr>
          <w:rFonts w:ascii="Times New Roman" w:eastAsia="Times New Roman" w:hAnsi="Times New Roman" w:cs="Times New Roman"/>
          <w:bCs/>
          <w:color w:val="000000"/>
          <w:sz w:val="24"/>
          <w:szCs w:val="24"/>
        </w:rPr>
        <w:t>the explicit permission of the S</w:t>
      </w:r>
      <w:r w:rsidRPr="00A66760">
        <w:rPr>
          <w:rFonts w:ascii="Times New Roman" w:eastAsia="Times New Roman" w:hAnsi="Times New Roman" w:cs="Times New Roman"/>
          <w:bCs/>
          <w:color w:val="000000"/>
          <w:sz w:val="24"/>
          <w:szCs w:val="24"/>
        </w:rPr>
        <w:t>tate.</w:t>
      </w:r>
    </w:p>
    <w:p w:rsidR="00A66760" w:rsidRPr="00A66760" w:rsidRDefault="00A66760" w:rsidP="00A66760">
      <w:pPr>
        <w:spacing w:after="0" w:line="240" w:lineRule="auto"/>
        <w:rPr>
          <w:rFonts w:ascii="Times New Roman" w:eastAsia="Times New Roman" w:hAnsi="Times New Roman" w:cs="Times New Roman"/>
          <w:bCs/>
          <w:color w:val="000000"/>
          <w:sz w:val="24"/>
          <w:szCs w:val="24"/>
        </w:rPr>
      </w:pPr>
    </w:p>
    <w:p w:rsidR="00A66760" w:rsidRPr="00A66760" w:rsidRDefault="00A66760" w:rsidP="00FA1E4B">
      <w:pPr>
        <w:spacing w:after="0" w:line="240" w:lineRule="auto"/>
        <w:rPr>
          <w:rFonts w:ascii="Times New Roman" w:eastAsia="Times New Roman" w:hAnsi="Times New Roman" w:cs="Times New Roman"/>
          <w:bCs/>
          <w:color w:val="000000"/>
          <w:sz w:val="24"/>
          <w:szCs w:val="24"/>
        </w:rPr>
      </w:pPr>
      <w:r w:rsidRPr="00A66760">
        <w:rPr>
          <w:rFonts w:ascii="Times New Roman" w:eastAsia="Times New Roman" w:hAnsi="Times New Roman" w:cs="Times New Roman"/>
          <w:bCs/>
          <w:color w:val="000000"/>
          <w:sz w:val="24"/>
          <w:szCs w:val="24"/>
        </w:rPr>
        <w:t>Currently, there are three types of LCAT Question Sets: State, Local, and Tribal.</w:t>
      </w:r>
    </w:p>
    <w:p w:rsidR="00FA1E4B" w:rsidRDefault="00FA1E4B" w:rsidP="00FA1E4B">
      <w:pPr>
        <w:spacing w:after="0" w:line="240" w:lineRule="auto"/>
        <w:rPr>
          <w:rFonts w:ascii="Times New Roman" w:hAnsi="Times New Roman" w:cs="Times New Roman"/>
          <w:sz w:val="24"/>
          <w:szCs w:val="24"/>
        </w:rPr>
      </w:pPr>
    </w:p>
    <w:p w:rsidR="00562915" w:rsidRDefault="00562915" w:rsidP="00FA1E4B">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C70A1" w:rsidRPr="006625E7" w:rsidRDefault="002C70A1" w:rsidP="00FA1E4B">
      <w:pPr>
        <w:spacing w:after="0" w:line="240" w:lineRule="auto"/>
        <w:rPr>
          <w:rFonts w:ascii="Times New Roman" w:hAnsi="Times New Roman" w:cs="Times New Roman"/>
          <w:sz w:val="24"/>
          <w:szCs w:val="24"/>
        </w:rPr>
      </w:pPr>
    </w:p>
    <w:p w:rsidR="00A66760" w:rsidRPr="00A66760" w:rsidRDefault="00A66760" w:rsidP="00A66760">
      <w:pPr>
        <w:spacing w:after="0" w:line="240" w:lineRule="auto"/>
        <w:rPr>
          <w:rFonts w:ascii="Times New Roman" w:eastAsia="Times New Roman" w:hAnsi="Times New Roman" w:cs="Times New Roman"/>
          <w:sz w:val="24"/>
          <w:szCs w:val="24"/>
        </w:rPr>
      </w:pPr>
      <w:r w:rsidRPr="00A66760">
        <w:rPr>
          <w:rFonts w:ascii="Times New Roman" w:eastAsia="Times New Roman" w:hAnsi="Times New Roman" w:cs="Times New Roman"/>
          <w:sz w:val="24"/>
          <w:szCs w:val="24"/>
        </w:rPr>
        <w:fldChar w:fldCharType="begin"/>
      </w:r>
      <w:r w:rsidRPr="00A66760">
        <w:rPr>
          <w:rFonts w:ascii="Times New Roman" w:eastAsia="Times New Roman" w:hAnsi="Times New Roman" w:cs="Times New Roman"/>
          <w:sz w:val="24"/>
          <w:szCs w:val="24"/>
        </w:rPr>
        <w:instrText>ADVANCE \R 0.95</w:instrText>
      </w:r>
      <w:r w:rsidRPr="00A66760">
        <w:rPr>
          <w:rFonts w:ascii="Times New Roman" w:eastAsia="Times New Roman" w:hAnsi="Times New Roman" w:cs="Times New Roman"/>
          <w:sz w:val="24"/>
          <w:szCs w:val="24"/>
        </w:rPr>
        <w:fldChar w:fldCharType="end"/>
      </w:r>
      <w:r w:rsidRPr="00A66760">
        <w:rPr>
          <w:rFonts w:ascii="Times New Roman" w:eastAsia="Times New Roman" w:hAnsi="Times New Roman" w:cs="Times New Roman"/>
          <w:sz w:val="24"/>
          <w:szCs w:val="24"/>
        </w:rPr>
        <w:fldChar w:fldCharType="begin"/>
      </w:r>
      <w:r w:rsidRPr="00A66760">
        <w:rPr>
          <w:rFonts w:ascii="Times New Roman" w:eastAsia="Times New Roman" w:hAnsi="Times New Roman" w:cs="Times New Roman"/>
          <w:sz w:val="24"/>
          <w:szCs w:val="24"/>
        </w:rPr>
        <w:instrText>ADVANCE \R 0.95</w:instrText>
      </w:r>
      <w:r w:rsidRPr="00A66760">
        <w:rPr>
          <w:rFonts w:ascii="Times New Roman" w:eastAsia="Times New Roman" w:hAnsi="Times New Roman" w:cs="Times New Roman"/>
          <w:sz w:val="24"/>
          <w:szCs w:val="24"/>
        </w:rPr>
        <w:fldChar w:fldCharType="end"/>
      </w:r>
      <w:r w:rsidRPr="00A66760">
        <w:rPr>
          <w:rFonts w:ascii="Times New Roman" w:eastAsia="Times New Roman" w:hAnsi="Times New Roman" w:cs="Times New Roman"/>
          <w:sz w:val="24"/>
          <w:szCs w:val="24"/>
        </w:rPr>
        <w:t xml:space="preserve"> This information is not collected in any form, and therefore is not duplicated elsewhere.</w:t>
      </w:r>
    </w:p>
    <w:p w:rsidR="00A66760" w:rsidRPr="00A66760" w:rsidRDefault="00A66760" w:rsidP="00A66760">
      <w:pPr>
        <w:spacing w:after="0" w:line="240" w:lineRule="auto"/>
        <w:rPr>
          <w:rFonts w:ascii="Times New Roman" w:eastAsia="Times New Roman" w:hAnsi="Times New Roman" w:cs="Times New Roman"/>
          <w:sz w:val="24"/>
          <w:szCs w:val="24"/>
        </w:rPr>
      </w:pPr>
      <w:r w:rsidRPr="00A66760">
        <w:rPr>
          <w:rFonts w:ascii="Times New Roman" w:eastAsia="Times New Roman" w:hAnsi="Times New Roman" w:cs="Times New Roman"/>
          <w:sz w:val="24"/>
          <w:szCs w:val="24"/>
        </w:rPr>
        <w:t xml:space="preserve"> </w:t>
      </w: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lastRenderedPageBreak/>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A66760" w:rsidRDefault="00A66760" w:rsidP="00A66760">
      <w:pPr>
        <w:spacing w:after="0" w:line="240" w:lineRule="auto"/>
        <w:rPr>
          <w:rFonts w:ascii="Times New Roman" w:eastAsia="Times New Roman" w:hAnsi="Times New Roman" w:cs="Times New Roman"/>
          <w:sz w:val="24"/>
          <w:szCs w:val="24"/>
        </w:rPr>
      </w:pPr>
      <w:r w:rsidRPr="00A66760">
        <w:rPr>
          <w:rFonts w:ascii="Times New Roman" w:eastAsia="Times New Roman" w:hAnsi="Times New Roman" w:cs="Times New Roman"/>
          <w:sz w:val="24"/>
          <w:szCs w:val="24"/>
        </w:rPr>
        <w:t>This information collection does not have an impact on small businesses or other small entities.</w:t>
      </w:r>
    </w:p>
    <w:p w:rsidR="00A66760" w:rsidRPr="00A66760" w:rsidRDefault="00A66760" w:rsidP="00A66760">
      <w:pPr>
        <w:spacing w:after="0" w:line="240" w:lineRule="auto"/>
        <w:rPr>
          <w:rFonts w:ascii="Times New Roman" w:eastAsia="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A66760" w:rsidRPr="00A66760" w:rsidRDefault="00A66760" w:rsidP="00A66760">
      <w:pPr>
        <w:spacing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 xml:space="preserve">The Logistics Capability Assistance Tool is a standardized means for states to learn about best practices among other states, baseline their own capabilities, and ultimately achieve measurable improvements to current processes. Tangible outcomes of the state sessions have included the following: </w:t>
      </w:r>
    </w:p>
    <w:p w:rsidR="00A66760" w:rsidRPr="00A66760" w:rsidRDefault="00A66760" w:rsidP="00A66760">
      <w:pPr>
        <w:spacing w:after="0" w:line="240" w:lineRule="auto"/>
        <w:rPr>
          <w:rFonts w:ascii="Times New Roman" w:eastAsia="Times New Roman" w:hAnsi="Times New Roman" w:cs="Times New Roman"/>
          <w:color w:val="000000"/>
          <w:sz w:val="24"/>
          <w:szCs w:val="24"/>
        </w:rPr>
      </w:pPr>
    </w:p>
    <w:p w:rsidR="00A66760" w:rsidRPr="00A66760" w:rsidRDefault="00A66760" w:rsidP="00A66760">
      <w:pPr>
        <w:numPr>
          <w:ilvl w:val="0"/>
          <w:numId w:val="6"/>
        </w:numPr>
        <w:spacing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Air Mobility Command (AMC) representatives at territory sessions resulted in development of Territorial Air Evacuation Plans</w:t>
      </w:r>
    </w:p>
    <w:p w:rsidR="00A66760" w:rsidRPr="00A66760" w:rsidRDefault="00A66760" w:rsidP="00A66760">
      <w:pPr>
        <w:numPr>
          <w:ilvl w:val="0"/>
          <w:numId w:val="6"/>
        </w:numPr>
        <w:spacing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Enabled utility companies and state emergency management agency to coordinate on fuel requirements to ensure crews have resources to repair downed power lines</w:t>
      </w:r>
    </w:p>
    <w:p w:rsidR="00A66760" w:rsidRPr="00A66760" w:rsidRDefault="00A66760" w:rsidP="00A66760">
      <w:pPr>
        <w:numPr>
          <w:ilvl w:val="0"/>
          <w:numId w:val="6"/>
        </w:numPr>
        <w:spacing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Led to states pre-scripting EMAC requests</w:t>
      </w:r>
    </w:p>
    <w:p w:rsidR="00A66760" w:rsidRPr="00A66760" w:rsidRDefault="00A66760" w:rsidP="00A66760">
      <w:pPr>
        <w:numPr>
          <w:ilvl w:val="0"/>
          <w:numId w:val="6"/>
        </w:numPr>
        <w:spacing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 xml:space="preserve">Provided justification for states to use state funding to hire full-time logistics staff </w:t>
      </w:r>
    </w:p>
    <w:p w:rsidR="00A66760" w:rsidRPr="00A66760" w:rsidRDefault="00A66760" w:rsidP="00A66760">
      <w:pPr>
        <w:numPr>
          <w:ilvl w:val="0"/>
          <w:numId w:val="6"/>
        </w:numPr>
        <w:spacing w:after="0" w:line="240" w:lineRule="auto"/>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Use for State(s) to attain EMAP Accreditation</w:t>
      </w:r>
    </w:p>
    <w:p w:rsidR="00A66760" w:rsidRPr="00A66760" w:rsidRDefault="00A66760" w:rsidP="00A66760">
      <w:pPr>
        <w:spacing w:after="0" w:line="240" w:lineRule="auto"/>
        <w:rPr>
          <w:rFonts w:ascii="Times New Roman" w:eastAsia="Times New Roman" w:hAnsi="Times New Roman" w:cs="Times New Roman"/>
          <w:color w:val="000000"/>
          <w:sz w:val="24"/>
          <w:szCs w:val="24"/>
        </w:rPr>
      </w:pPr>
    </w:p>
    <w:p w:rsidR="00A66760" w:rsidRPr="00A66760" w:rsidRDefault="00A66760" w:rsidP="00A66760">
      <w:pPr>
        <w:spacing w:after="0" w:line="240" w:lineRule="auto"/>
        <w:ind w:left="360"/>
        <w:rPr>
          <w:rFonts w:ascii="Times New Roman" w:eastAsia="Times New Roman" w:hAnsi="Times New Roman" w:cs="Times New Roman"/>
          <w:color w:val="000000"/>
          <w:sz w:val="24"/>
          <w:szCs w:val="24"/>
        </w:rPr>
      </w:pPr>
      <w:r w:rsidRPr="00A66760">
        <w:rPr>
          <w:rFonts w:ascii="Times New Roman" w:eastAsia="Times New Roman" w:hAnsi="Times New Roman" w:cs="Times New Roman"/>
          <w:color w:val="000000"/>
          <w:sz w:val="24"/>
          <w:szCs w:val="24"/>
        </w:rPr>
        <w:t xml:space="preserve">Without the interaction achieved through the LCAT sessions and the standardized means FEMA Region Logistics personnel now have for engaging directly with states in an open, honest forum setting, these tangible improvements would not have been achieved.  </w:t>
      </w:r>
    </w:p>
    <w:p w:rsidR="00A66760" w:rsidRPr="00A66760" w:rsidRDefault="00A66760" w:rsidP="00A66760">
      <w:pPr>
        <w:spacing w:after="0" w:line="240" w:lineRule="auto"/>
        <w:rPr>
          <w:rFonts w:ascii="Times New Roman" w:eastAsia="Times New Roman" w:hAnsi="Times New Roman" w:cs="Times New Roman"/>
          <w:color w:val="9BBB59"/>
          <w:spacing w:val="-3"/>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2B2B7C">
      <w:pPr>
        <w:spacing w:after="0" w:line="240" w:lineRule="auto"/>
        <w:ind w:left="1080"/>
        <w:rPr>
          <w:rFonts w:ascii="Times New Roman" w:hAnsi="Times New Roman" w:cs="Times New Roman"/>
          <w:b/>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2B2B7C">
      <w:pPr>
        <w:spacing w:after="0" w:line="240" w:lineRule="auto"/>
        <w:rPr>
          <w:rFonts w:ascii="Times New Roman" w:hAnsi="Times New Roman" w:cs="Times New Roman"/>
          <w:b/>
          <w:bCs/>
          <w:sz w:val="24"/>
          <w:szCs w:val="24"/>
        </w:rPr>
      </w:pPr>
      <w:proofErr w:type="gramStart"/>
      <w:r w:rsidRPr="006625E7">
        <w:rPr>
          <w:rFonts w:ascii="Times New Roman" w:hAnsi="Times New Roman" w:cs="Times New Roman"/>
          <w:b/>
          <w:bCs/>
          <w:sz w:val="24"/>
          <w:szCs w:val="24"/>
        </w:rPr>
        <w:t>been</w:t>
      </w:r>
      <w:proofErr w:type="gramEnd"/>
      <w:r w:rsidRPr="006625E7">
        <w:rPr>
          <w:rFonts w:ascii="Times New Roman" w:hAnsi="Times New Roman" w:cs="Times New Roman"/>
          <w:b/>
          <w:bCs/>
          <w:sz w:val="24"/>
          <w:szCs w:val="24"/>
        </w:rPr>
        <w:t xml:space="preserve"> reviewed and approved by OMB.</w:t>
      </w:r>
    </w:p>
    <w:p w:rsidR="002B2B7C" w:rsidRPr="006625E7" w:rsidRDefault="002B2B7C" w:rsidP="002B2B7C">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B2B7C" w:rsidRDefault="00F723BB" w:rsidP="00F723BB">
      <w:pPr>
        <w:spacing w:after="0" w:line="240" w:lineRule="auto"/>
        <w:rPr>
          <w:rFonts w:ascii="Times New Roman" w:eastAsia="Times New Roman" w:hAnsi="Times New Roman" w:cs="Times New Roman"/>
          <w:sz w:val="24"/>
          <w:szCs w:val="24"/>
        </w:rPr>
      </w:pPr>
      <w:r w:rsidRPr="00F723BB">
        <w:rPr>
          <w:rFonts w:ascii="Times New Roman" w:eastAsia="Times New Roman" w:hAnsi="Times New Roman" w:cs="Times New Roman"/>
          <w:sz w:val="24"/>
          <w:szCs w:val="24"/>
        </w:rPr>
        <w:t>This information collection is conducted in a manner consistent with the guidelines in 5CFR 1320.5(d) (2).</w:t>
      </w:r>
    </w:p>
    <w:p w:rsidR="00F723BB" w:rsidRPr="006625E7" w:rsidRDefault="00F723BB" w:rsidP="00F723BB">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867034" w:rsidRPr="006625E7" w:rsidRDefault="00867034" w:rsidP="00867034">
      <w:r w:rsidRPr="005215FF">
        <w:rPr>
          <w:rFonts w:ascii="Times New Roman" w:hAnsi="Times New Roman" w:cs="Times New Roman"/>
          <w:color w:val="000000"/>
          <w:sz w:val="24"/>
          <w:szCs w:val="24"/>
        </w:rPr>
        <w:t>A 60-day Federal Register Notice inviting pu</w:t>
      </w:r>
      <w:r>
        <w:rPr>
          <w:rFonts w:ascii="Times New Roman" w:hAnsi="Times New Roman" w:cs="Times New Roman"/>
          <w:color w:val="000000"/>
          <w:sz w:val="24"/>
          <w:szCs w:val="24"/>
        </w:rPr>
        <w:t>blic comments was published on December 9, 2013, 78 FR 73872</w:t>
      </w:r>
      <w:r w:rsidRPr="005215FF">
        <w:rPr>
          <w:rFonts w:ascii="Times New Roman" w:hAnsi="Times New Roman" w:cs="Times New Roman"/>
          <w:color w:val="000000"/>
          <w:sz w:val="24"/>
          <w:szCs w:val="24"/>
        </w:rPr>
        <w:t>. No comments were received.  See attached copy of the published notice included in this package</w:t>
      </w:r>
      <w:r w:rsidRPr="006625E7">
        <w:rPr>
          <w:rFonts w:ascii="Times New Roman" w:hAnsi="Times New Roman" w:cs="Times New Roman"/>
          <w:b/>
          <w:bCs/>
          <w:color w:val="0000FF"/>
          <w:sz w:val="24"/>
          <w:szCs w:val="24"/>
        </w:rPr>
        <w:t xml:space="preserve">.  </w:t>
      </w:r>
    </w:p>
    <w:p w:rsidR="00562915" w:rsidRPr="006625E7" w:rsidRDefault="005C285F" w:rsidP="002B2B7C">
      <w:pPr>
        <w:rPr>
          <w:rFonts w:ascii="Times New Roman" w:hAnsi="Times New Roman" w:cs="Times New Roman"/>
          <w:sz w:val="24"/>
          <w:szCs w:val="24"/>
        </w:rPr>
      </w:pPr>
      <w:r w:rsidRPr="005215F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3</w:t>
      </w:r>
      <w:r w:rsidRPr="005215FF">
        <w:rPr>
          <w:rFonts w:ascii="Times New Roman" w:hAnsi="Times New Roman" w:cs="Times New Roman"/>
          <w:color w:val="000000"/>
          <w:sz w:val="24"/>
          <w:szCs w:val="24"/>
        </w:rPr>
        <w:t>0-day Federal Register Notice inviting pu</w:t>
      </w:r>
      <w:r>
        <w:rPr>
          <w:rFonts w:ascii="Times New Roman" w:hAnsi="Times New Roman" w:cs="Times New Roman"/>
          <w:color w:val="000000"/>
          <w:sz w:val="24"/>
          <w:szCs w:val="24"/>
        </w:rPr>
        <w:t>blic comments was published on March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28</w:t>
      </w:r>
      <w:r>
        <w:rPr>
          <w:rFonts w:ascii="Times New Roman" w:hAnsi="Times New Roman" w:cs="Times New Roman"/>
          <w:color w:val="000000"/>
          <w:sz w:val="24"/>
          <w:szCs w:val="24"/>
        </w:rPr>
        <w:t>, 201</w:t>
      </w:r>
      <w:r>
        <w:rPr>
          <w:rFonts w:ascii="Times New Roman" w:hAnsi="Times New Roman" w:cs="Times New Roman"/>
          <w:color w:val="000000"/>
          <w:sz w:val="24"/>
          <w:szCs w:val="24"/>
        </w:rPr>
        <w:t>4</w:t>
      </w:r>
      <w:r>
        <w:rPr>
          <w:rFonts w:ascii="Times New Roman" w:hAnsi="Times New Roman" w:cs="Times New Roman"/>
          <w:color w:val="000000"/>
          <w:sz w:val="24"/>
          <w:szCs w:val="24"/>
        </w:rPr>
        <w:t>, 7</w:t>
      </w:r>
      <w:r>
        <w:rPr>
          <w:rFonts w:ascii="Times New Roman" w:hAnsi="Times New Roman" w:cs="Times New Roman"/>
          <w:color w:val="000000"/>
          <w:sz w:val="24"/>
          <w:szCs w:val="24"/>
        </w:rPr>
        <w:t>9</w:t>
      </w:r>
      <w:r>
        <w:rPr>
          <w:rFonts w:ascii="Times New Roman" w:hAnsi="Times New Roman" w:cs="Times New Roman"/>
          <w:color w:val="000000"/>
          <w:sz w:val="24"/>
          <w:szCs w:val="24"/>
        </w:rPr>
        <w:t xml:space="preserve"> FR </w:t>
      </w:r>
      <w:r>
        <w:rPr>
          <w:rFonts w:ascii="Times New Roman" w:hAnsi="Times New Roman" w:cs="Times New Roman"/>
          <w:color w:val="000000"/>
          <w:sz w:val="24"/>
          <w:szCs w:val="24"/>
        </w:rPr>
        <w:t>17558</w:t>
      </w:r>
      <w:bookmarkStart w:id="0" w:name="_GoBack"/>
      <w:bookmarkEnd w:id="0"/>
      <w:r w:rsidRPr="005215FF">
        <w:rPr>
          <w:rFonts w:ascii="Times New Roman" w:hAnsi="Times New Roman" w:cs="Times New Roman"/>
          <w:color w:val="000000"/>
          <w:sz w:val="24"/>
          <w:szCs w:val="24"/>
        </w:rPr>
        <w:t>. No comments were received.  See attached copy of the published notice included in this package</w:t>
      </w:r>
      <w:r w:rsidRPr="006625E7">
        <w:rPr>
          <w:rFonts w:ascii="Times New Roman" w:hAnsi="Times New Roman" w:cs="Times New Roman"/>
          <w:b/>
          <w:bCs/>
          <w:color w:val="0000FF"/>
          <w:sz w:val="24"/>
          <w:szCs w:val="24"/>
        </w:rPr>
        <w:t xml:space="preserve">.  </w:t>
      </w:r>
      <w:r w:rsidR="00562915" w:rsidRPr="006625E7">
        <w:rPr>
          <w:rFonts w:ascii="Times New Roman" w:hAnsi="Times New Roman" w:cs="Times New Roman"/>
          <w:b/>
          <w:bCs/>
          <w:color w:val="0000FF"/>
          <w:sz w:val="24"/>
          <w:szCs w:val="24"/>
        </w:rPr>
        <w:t xml:space="preserve">  </w:t>
      </w:r>
    </w:p>
    <w:p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05521" w:rsidRDefault="00805521" w:rsidP="00805521">
      <w:pPr>
        <w:tabs>
          <w:tab w:val="left" w:pos="360"/>
        </w:tabs>
        <w:spacing w:after="0" w:line="240" w:lineRule="auto"/>
        <w:rPr>
          <w:rFonts w:ascii="Times New Roman" w:eastAsia="Times New Roman" w:hAnsi="Times New Roman" w:cs="Times New Roman"/>
          <w:color w:val="000000"/>
          <w:sz w:val="24"/>
          <w:szCs w:val="24"/>
        </w:rPr>
      </w:pPr>
      <w:r w:rsidRPr="00805521">
        <w:rPr>
          <w:rFonts w:ascii="Times New Roman" w:eastAsia="Times New Roman" w:hAnsi="Times New Roman" w:cs="Times New Roman"/>
          <w:color w:val="000000"/>
          <w:sz w:val="24"/>
          <w:szCs w:val="24"/>
        </w:rPr>
        <w:t xml:space="preserve">During the development phase, we met with the United States Army Corps of Engineers, Defense Logistics Agency, United States Northern Command, the cities of San Diego, Los Angeles, and other local jurisdictional representatives from states such as Alabama and North Carolina.  We have also met with the Red Cross and Salvation Army, and private sector providers such as </w:t>
      </w:r>
      <w:proofErr w:type="spellStart"/>
      <w:r w:rsidRPr="00805521">
        <w:rPr>
          <w:rFonts w:ascii="Times New Roman" w:eastAsia="Times New Roman" w:hAnsi="Times New Roman" w:cs="Times New Roman"/>
          <w:color w:val="000000"/>
          <w:sz w:val="24"/>
          <w:szCs w:val="24"/>
        </w:rPr>
        <w:t>Landstar</w:t>
      </w:r>
      <w:proofErr w:type="spellEnd"/>
      <w:r w:rsidRPr="00805521">
        <w:rPr>
          <w:rFonts w:ascii="Times New Roman" w:eastAsia="Times New Roman" w:hAnsi="Times New Roman" w:cs="Times New Roman"/>
          <w:color w:val="000000"/>
          <w:sz w:val="24"/>
          <w:szCs w:val="24"/>
        </w:rPr>
        <w:t xml:space="preserve"> and </w:t>
      </w:r>
      <w:proofErr w:type="spellStart"/>
      <w:r w:rsidRPr="00805521">
        <w:rPr>
          <w:rFonts w:ascii="Times New Roman" w:eastAsia="Times New Roman" w:hAnsi="Times New Roman" w:cs="Times New Roman"/>
          <w:color w:val="000000"/>
          <w:sz w:val="24"/>
          <w:szCs w:val="24"/>
        </w:rPr>
        <w:t>Lipsey</w:t>
      </w:r>
      <w:proofErr w:type="spellEnd"/>
      <w:r w:rsidRPr="00805521">
        <w:rPr>
          <w:rFonts w:ascii="Times New Roman" w:eastAsia="Times New Roman" w:hAnsi="Times New Roman" w:cs="Times New Roman"/>
          <w:color w:val="000000"/>
          <w:sz w:val="24"/>
          <w:szCs w:val="24"/>
        </w:rPr>
        <w:t xml:space="preserve"> to obtain their views on LCAT.  We met with the Senior Advisor for National Tribal Affairs (SANTA) for Tribal government version.  We have incorporated the input and feedback from these organizations into </w:t>
      </w:r>
      <w:r w:rsidRPr="00805521">
        <w:rPr>
          <w:rFonts w:ascii="Times New Roman" w:eastAsia="Times New Roman" w:hAnsi="Times New Roman" w:cs="Times New Roman"/>
          <w:color w:val="000000"/>
          <w:sz w:val="24"/>
          <w:szCs w:val="24"/>
        </w:rPr>
        <w:lastRenderedPageBreak/>
        <w:t>development and refinement of the tool.  After each LCAT session, feedback is welcomed from each entity.</w:t>
      </w:r>
    </w:p>
    <w:p w:rsidR="00805521" w:rsidRPr="006625E7" w:rsidRDefault="00805521" w:rsidP="00805521">
      <w:pPr>
        <w:tabs>
          <w:tab w:val="left" w:pos="360"/>
        </w:tabs>
        <w:spacing w:after="0" w:line="240" w:lineRule="auto"/>
        <w:rPr>
          <w:rFonts w:ascii="Times New Roman" w:hAnsi="Times New Roman" w:cs="Times New Roman"/>
          <w:color w:val="FF0000"/>
          <w:sz w:val="24"/>
          <w:szCs w:val="24"/>
        </w:rPr>
      </w:pPr>
    </w:p>
    <w:p w:rsidR="00562915"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Describe</w:t>
      </w:r>
      <w:proofErr w:type="gramEnd"/>
      <w:r w:rsidRPr="006625E7">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805521" w:rsidRDefault="00805521" w:rsidP="00805521">
      <w:pPr>
        <w:spacing w:after="0" w:line="240" w:lineRule="auto"/>
        <w:rPr>
          <w:rFonts w:ascii="Times New Roman" w:eastAsia="Times New Roman" w:hAnsi="Times New Roman" w:cs="Times New Roman"/>
          <w:bCs/>
          <w:color w:val="000000"/>
          <w:sz w:val="24"/>
          <w:szCs w:val="24"/>
        </w:rPr>
      </w:pPr>
      <w:r w:rsidRPr="00805521">
        <w:rPr>
          <w:rFonts w:ascii="Times New Roman" w:eastAsia="Times New Roman" w:hAnsi="Times New Roman" w:cs="Times New Roman"/>
          <w:bCs/>
          <w:color w:val="000000"/>
          <w:sz w:val="24"/>
          <w:szCs w:val="24"/>
        </w:rPr>
        <w:t>FEMA met with 8 states and</w:t>
      </w:r>
      <w:r w:rsidRPr="00805521">
        <w:rPr>
          <w:rFonts w:ascii="Times New Roman" w:eastAsia="Times New Roman" w:hAnsi="Times New Roman" w:cs="Times New Roman"/>
          <w:color w:val="000000"/>
          <w:sz w:val="24"/>
          <w:szCs w:val="24"/>
        </w:rPr>
        <w:t xml:space="preserve"> incorporated the input and feedback from these organizations into development and refinement of the tool.</w:t>
      </w:r>
      <w:r w:rsidRPr="00805521">
        <w:rPr>
          <w:rFonts w:ascii="Times New Roman" w:eastAsia="Times New Roman" w:hAnsi="Times New Roman" w:cs="Times New Roman"/>
          <w:bCs/>
          <w:color w:val="000000"/>
          <w:sz w:val="24"/>
          <w:szCs w:val="24"/>
        </w:rPr>
        <w:t xml:space="preserve"> FEMA does not consult with the respondents on any set time schedule. </w:t>
      </w:r>
      <w:r w:rsidRPr="00805521">
        <w:rPr>
          <w:rFonts w:ascii="Times New Roman" w:eastAsia="Times New Roman" w:hAnsi="Times New Roman" w:cs="Times New Roman"/>
          <w:color w:val="000000"/>
          <w:sz w:val="24"/>
          <w:szCs w:val="24"/>
        </w:rPr>
        <w:t>Should a state, local, or tribal entity elect to participate in the fully voluntary program, the LCAT team facilitates the session and captures the answers and comments. I</w:t>
      </w:r>
      <w:r w:rsidRPr="00805521">
        <w:rPr>
          <w:rFonts w:ascii="Times New Roman" w:eastAsia="Times New Roman" w:hAnsi="Times New Roman" w:cs="Times New Roman"/>
          <w:bCs/>
          <w:color w:val="000000"/>
          <w:sz w:val="24"/>
          <w:szCs w:val="24"/>
        </w:rPr>
        <w:t>t is up to the entity to decide when and if they ever invite FEMA to an LCAT session. Following the initial session, the state, local, or tribal entity may choose to conduct their own self-assessments (and not provide FEMA with the results) or may invite FEMA back to facilitate a follow-up session whenever they are ready to do so.  This is completely at the discretion of the emergency management office, and scheduling is conducted through the respective agency and is confirmed by the associated FEMA Region. At each session, the LCAT notes any feedback from the state, local, or tribal entity and incorporates these revisions into the tool.  This fiscal year, one state began to use the tool without the help of FEMA to conduct their own self-assessments in their local jurisdictions using the Local Question Set.</w:t>
      </w:r>
    </w:p>
    <w:p w:rsidR="00562915" w:rsidRPr="006625E7" w:rsidRDefault="00562915" w:rsidP="00805521">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t xml:space="preserve">         </w:t>
      </w:r>
    </w:p>
    <w:p w:rsidR="001E1AA2" w:rsidRPr="001E1AA2" w:rsidRDefault="00562915" w:rsidP="00805521">
      <w:pPr>
        <w:rPr>
          <w:rFonts w:ascii="Times New Roman" w:eastAsia="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805521" w:rsidRDefault="001E1AA2" w:rsidP="00805521">
      <w:pPr>
        <w:spacing w:after="0" w:line="240" w:lineRule="auto"/>
        <w:rPr>
          <w:rFonts w:ascii="Times New Roman" w:eastAsia="Times New Roman" w:hAnsi="Times New Roman" w:cs="Times New Roman"/>
          <w:sz w:val="24"/>
          <w:szCs w:val="24"/>
        </w:rPr>
      </w:pPr>
      <w:r w:rsidRPr="001E1AA2">
        <w:rPr>
          <w:rFonts w:ascii="Times New Roman" w:eastAsia="Times New Roman" w:hAnsi="Times New Roman" w:cs="Times New Roman"/>
          <w:sz w:val="24"/>
          <w:szCs w:val="24"/>
        </w:rPr>
        <w:t>FEMA does not provide payments or gifts to respondents in exchange for a benefit sought.</w:t>
      </w:r>
    </w:p>
    <w:p w:rsidR="00805521" w:rsidRDefault="00805521" w:rsidP="00805521">
      <w:pPr>
        <w:spacing w:after="0" w:line="240" w:lineRule="auto"/>
        <w:rPr>
          <w:rFonts w:ascii="Times New Roman" w:hAnsi="Times New Roman" w:cs="Times New Roman"/>
          <w:b/>
          <w:bCs/>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805521" w:rsidRPr="00805521" w:rsidRDefault="00805521" w:rsidP="0073000A">
      <w:pPr>
        <w:rPr>
          <w:rFonts w:ascii="Times New Roman" w:eastAsia="Times New Roman" w:hAnsi="Times New Roman" w:cs="Times New Roman"/>
          <w:sz w:val="24"/>
          <w:szCs w:val="24"/>
        </w:rPr>
      </w:pPr>
      <w:r w:rsidRPr="00805521">
        <w:rPr>
          <w:rFonts w:ascii="Times New Roman" w:eastAsia="Times New Roman" w:hAnsi="Times New Roman" w:cs="Times New Roman"/>
          <w:sz w:val="24"/>
          <w:szCs w:val="24"/>
        </w:rPr>
        <w:t xml:space="preserve">A Privacy Threshold Analysis (PTA) </w:t>
      </w:r>
      <w:proofErr w:type="gramStart"/>
      <w:r w:rsidR="001515F8">
        <w:rPr>
          <w:rFonts w:ascii="Times New Roman" w:eastAsia="Times New Roman" w:hAnsi="Times New Roman" w:cs="Times New Roman"/>
          <w:sz w:val="24"/>
          <w:szCs w:val="24"/>
        </w:rPr>
        <w:t>was</w:t>
      </w:r>
      <w:r w:rsidR="001515F8" w:rsidRPr="00805521">
        <w:rPr>
          <w:rFonts w:ascii="Times New Roman" w:eastAsia="Times New Roman" w:hAnsi="Times New Roman" w:cs="Times New Roman"/>
          <w:sz w:val="24"/>
          <w:szCs w:val="24"/>
        </w:rPr>
        <w:t xml:space="preserve"> completed</w:t>
      </w:r>
      <w:proofErr w:type="gramEnd"/>
      <w:r w:rsidRPr="00805521">
        <w:rPr>
          <w:rFonts w:ascii="Times New Roman" w:eastAsia="Times New Roman" w:hAnsi="Times New Roman" w:cs="Times New Roman"/>
          <w:sz w:val="24"/>
          <w:szCs w:val="24"/>
        </w:rPr>
        <w:t xml:space="preserve"> by FEMA and adjudicated</w:t>
      </w:r>
      <w:r w:rsidR="009D6106" w:rsidRPr="009D6106">
        <w:t xml:space="preserve"> </w:t>
      </w:r>
      <w:r w:rsidR="009D6106" w:rsidRPr="009D6106">
        <w:rPr>
          <w:rFonts w:ascii="Times New Roman" w:eastAsia="Times New Roman" w:hAnsi="Times New Roman" w:cs="Times New Roman"/>
          <w:sz w:val="24"/>
          <w:szCs w:val="24"/>
        </w:rPr>
        <w:t>as not privacy-sensitive</w:t>
      </w:r>
      <w:r w:rsidRPr="00805521">
        <w:rPr>
          <w:rFonts w:ascii="Times New Roman" w:eastAsia="Times New Roman" w:hAnsi="Times New Roman" w:cs="Times New Roman"/>
          <w:sz w:val="24"/>
          <w:szCs w:val="24"/>
        </w:rPr>
        <w:t xml:space="preserve"> by the DHS Privacy Office on </w:t>
      </w:r>
      <w:r>
        <w:rPr>
          <w:rFonts w:ascii="Times New Roman" w:eastAsia="Times New Roman" w:hAnsi="Times New Roman" w:cs="Times New Roman"/>
          <w:sz w:val="24"/>
          <w:szCs w:val="24"/>
        </w:rPr>
        <w:t>September</w:t>
      </w:r>
      <w:r w:rsidRPr="00805521">
        <w:rPr>
          <w:rFonts w:ascii="Times New Roman" w:eastAsia="Times New Roman" w:hAnsi="Times New Roman" w:cs="Times New Roman"/>
          <w:sz w:val="24"/>
          <w:szCs w:val="24"/>
        </w:rPr>
        <w:t xml:space="preserve"> </w:t>
      </w:r>
      <w:r w:rsidR="00885674">
        <w:rPr>
          <w:rFonts w:ascii="Times New Roman" w:eastAsia="Times New Roman" w:hAnsi="Times New Roman" w:cs="Times New Roman"/>
          <w:sz w:val="24"/>
          <w:szCs w:val="24"/>
        </w:rPr>
        <w:t>6</w:t>
      </w:r>
      <w:r w:rsidRPr="00805521">
        <w:rPr>
          <w:rFonts w:ascii="Times New Roman" w:eastAsia="Times New Roman" w:hAnsi="Times New Roman" w:cs="Times New Roman"/>
          <w:sz w:val="24"/>
          <w:szCs w:val="24"/>
        </w:rPr>
        <w:t>, 2013</w:t>
      </w:r>
      <w:r w:rsidR="0073000A">
        <w:rPr>
          <w:rFonts w:ascii="Times New Roman" w:eastAsia="Times New Roman" w:hAnsi="Times New Roman" w:cs="Times New Roman"/>
          <w:sz w:val="24"/>
          <w:szCs w:val="24"/>
        </w:rPr>
        <w:t xml:space="preserve">, </w:t>
      </w:r>
      <w:r w:rsidR="0073000A" w:rsidRPr="0073000A">
        <w:rPr>
          <w:rFonts w:ascii="Times New Roman" w:eastAsia="Times New Roman" w:hAnsi="Times New Roman" w:cs="Times New Roman"/>
          <w:sz w:val="24"/>
          <w:szCs w:val="24"/>
        </w:rPr>
        <w:t>a PIA nor a SORN are required for LCAT.</w:t>
      </w:r>
    </w:p>
    <w:p w:rsidR="002B2B7C" w:rsidRDefault="00805521" w:rsidP="00805521">
      <w:pPr>
        <w:tabs>
          <w:tab w:val="left" w:pos="360"/>
        </w:tabs>
        <w:spacing w:after="0" w:line="240" w:lineRule="auto"/>
        <w:rPr>
          <w:rFonts w:ascii="Times New Roman" w:eastAsia="Times New Roman" w:hAnsi="Times New Roman" w:cs="Times New Roman"/>
          <w:sz w:val="24"/>
          <w:szCs w:val="24"/>
        </w:rPr>
      </w:pPr>
      <w:r w:rsidRPr="00805521">
        <w:rPr>
          <w:rFonts w:ascii="Times New Roman" w:eastAsia="Times New Roman" w:hAnsi="Times New Roman" w:cs="Times New Roman"/>
          <w:sz w:val="24"/>
          <w:szCs w:val="24"/>
        </w:rPr>
        <w:t>There are no assurances of confidentiality provided to the respondents for this information collection.</w:t>
      </w:r>
      <w:r w:rsidRPr="00805521">
        <w:rPr>
          <w:rFonts w:ascii="Times New Roman" w:eastAsia="Times New Roman" w:hAnsi="Times New Roman" w:cs="Times New Roman"/>
          <w:sz w:val="24"/>
          <w:szCs w:val="24"/>
        </w:rPr>
        <w:fldChar w:fldCharType="begin"/>
      </w:r>
      <w:r w:rsidRPr="00805521">
        <w:rPr>
          <w:rFonts w:ascii="Times New Roman" w:eastAsia="Times New Roman" w:hAnsi="Times New Roman" w:cs="Times New Roman"/>
          <w:sz w:val="24"/>
          <w:szCs w:val="24"/>
        </w:rPr>
        <w:instrText>ADVANCE \R 0.95</w:instrText>
      </w:r>
      <w:r w:rsidRPr="00805521">
        <w:rPr>
          <w:rFonts w:ascii="Times New Roman" w:eastAsia="Times New Roman" w:hAnsi="Times New Roman" w:cs="Times New Roman"/>
          <w:sz w:val="24"/>
          <w:szCs w:val="24"/>
        </w:rPr>
        <w:fldChar w:fldCharType="end"/>
      </w:r>
    </w:p>
    <w:p w:rsidR="00805521" w:rsidRPr="006625E7" w:rsidRDefault="00805521" w:rsidP="00805521">
      <w:pPr>
        <w:tabs>
          <w:tab w:val="left" w:pos="360"/>
        </w:tabs>
        <w:spacing w:after="0" w:line="240" w:lineRule="auto"/>
        <w:rPr>
          <w:rFonts w:ascii="Times New Roman" w:hAnsi="Times New Roman" w:cs="Times New Roman"/>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w:t>
      </w:r>
      <w:r w:rsidRPr="006625E7">
        <w:rPr>
          <w:rFonts w:ascii="Times New Roman" w:hAnsi="Times New Roman" w:cs="Times New Roman"/>
          <w:b/>
          <w:bCs/>
          <w:sz w:val="24"/>
          <w:szCs w:val="24"/>
        </w:rPr>
        <w:lastRenderedPageBreak/>
        <w:t xml:space="preserve">the explanation to be given to persons from whom the information is requested, and any steps to be taken to obtain their consent. </w:t>
      </w:r>
    </w:p>
    <w:p w:rsidR="001E1AA2" w:rsidRPr="001E1AA2" w:rsidRDefault="001E1AA2" w:rsidP="001E1AA2">
      <w:pPr>
        <w:rPr>
          <w:rFonts w:ascii="Times New Roman" w:hAnsi="Times New Roman" w:cs="Times New Roman"/>
          <w:b/>
          <w:bCs/>
          <w:sz w:val="24"/>
          <w:szCs w:val="24"/>
        </w:rPr>
      </w:pPr>
      <w:r w:rsidRPr="001E1AA2">
        <w:rPr>
          <w:rFonts w:ascii="Times New Roman" w:hAnsi="Times New Roman" w:cs="Times New Roman"/>
          <w:sz w:val="24"/>
          <w:szCs w:val="24"/>
        </w:rPr>
        <w:t>There are no questions of sensitive nature.</w:t>
      </w:r>
      <w:r w:rsidRPr="001E1AA2">
        <w:rPr>
          <w:rFonts w:ascii="Times New Roman" w:hAnsi="Times New Roman" w:cs="Times New Roman"/>
          <w:b/>
          <w:bCs/>
          <w:sz w:val="24"/>
          <w:szCs w:val="24"/>
        </w:rPr>
        <w:t xml:space="preserve"> </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109E3" w:rsidRDefault="00B109E3" w:rsidP="00B109E3">
      <w:pPr>
        <w:spacing w:after="0" w:line="240" w:lineRule="auto"/>
        <w:rPr>
          <w:rFonts w:ascii="Times New Roman" w:eastAsia="Times New Roman" w:hAnsi="Times New Roman" w:cs="Times New Roman"/>
          <w:color w:val="000000"/>
          <w:sz w:val="24"/>
          <w:szCs w:val="24"/>
        </w:rPr>
      </w:pPr>
      <w:r w:rsidRPr="00B109E3">
        <w:rPr>
          <w:rFonts w:ascii="Times New Roman" w:eastAsia="Times New Roman" w:hAnsi="Times New Roman" w:cs="Times New Roman"/>
          <w:sz w:val="24"/>
          <w:szCs w:val="24"/>
        </w:rPr>
        <w:t xml:space="preserve">The </w:t>
      </w:r>
      <w:r w:rsidR="001908A6" w:rsidRPr="00C04185">
        <w:rPr>
          <w:rFonts w:ascii="Times New Roman" w:eastAsia="Times New Roman" w:hAnsi="Times New Roman" w:cs="Times New Roman"/>
          <w:b/>
          <w:sz w:val="24"/>
          <w:szCs w:val="24"/>
        </w:rPr>
        <w:t>State</w:t>
      </w:r>
      <w:r w:rsidR="001908A6">
        <w:rPr>
          <w:rFonts w:ascii="Times New Roman" w:eastAsia="Times New Roman" w:hAnsi="Times New Roman" w:cs="Times New Roman"/>
          <w:sz w:val="24"/>
          <w:szCs w:val="24"/>
        </w:rPr>
        <w:t xml:space="preserve"> Content Guide </w:t>
      </w:r>
      <w:r w:rsidR="00C04185">
        <w:rPr>
          <w:rFonts w:ascii="Times New Roman" w:eastAsia="Times New Roman" w:hAnsi="Times New Roman" w:cs="Times New Roman"/>
          <w:sz w:val="24"/>
          <w:szCs w:val="24"/>
        </w:rPr>
        <w:t xml:space="preserve">(FEMA Form 008-0-1), </w:t>
      </w:r>
      <w:r w:rsidRPr="00B109E3">
        <w:rPr>
          <w:rFonts w:ascii="Times New Roman" w:eastAsia="Times New Roman" w:hAnsi="Times New Roman" w:cs="Times New Roman"/>
          <w:sz w:val="24"/>
          <w:szCs w:val="24"/>
        </w:rPr>
        <w:t>is a tool for use by the states. T</w:t>
      </w:r>
      <w:r w:rsidRPr="00B109E3">
        <w:rPr>
          <w:rFonts w:ascii="Times New Roman" w:eastAsia="Times New Roman" w:hAnsi="Times New Roman" w:cs="Times New Roman"/>
          <w:bCs/>
          <w:color w:val="000000"/>
          <w:sz w:val="24"/>
          <w:szCs w:val="24"/>
        </w:rPr>
        <w:t xml:space="preserve">here are up to 10 voluntary respondents and the frequency of response is one time.  The LCAT and the state responses to questions within the LCAT (Self-Assessment session) generally takes 12 hours to complete. </w:t>
      </w:r>
      <w:r w:rsidRPr="00B109E3">
        <w:rPr>
          <w:rFonts w:ascii="Times New Roman" w:eastAsia="Times New Roman" w:hAnsi="Times New Roman" w:cs="Times New Roman"/>
          <w:color w:val="000000"/>
          <w:sz w:val="24"/>
          <w:szCs w:val="24"/>
        </w:rPr>
        <w:t>FEMA has estimated that approximately 10 respondents will complete the self-assessment. Each self-assessment is estimated to take 12 hours to complete. The total annual burden is estimated to be 10 responses x 12 hours per response = 120 hours.</w:t>
      </w:r>
    </w:p>
    <w:p w:rsidR="001908A6" w:rsidRDefault="001908A6" w:rsidP="001908A6">
      <w:pPr>
        <w:spacing w:after="0" w:line="240" w:lineRule="auto"/>
        <w:rPr>
          <w:rFonts w:ascii="Times New Roman" w:eastAsia="Times New Roman" w:hAnsi="Times New Roman" w:cs="Times New Roman"/>
          <w:sz w:val="24"/>
          <w:szCs w:val="24"/>
        </w:rPr>
      </w:pPr>
    </w:p>
    <w:p w:rsidR="001908A6" w:rsidRDefault="001908A6" w:rsidP="00B109E3">
      <w:pPr>
        <w:spacing w:after="0" w:line="240" w:lineRule="auto"/>
        <w:rPr>
          <w:rFonts w:ascii="Times New Roman" w:eastAsia="Times New Roman" w:hAnsi="Times New Roman" w:cs="Times New Roman"/>
          <w:color w:val="000000"/>
          <w:sz w:val="24"/>
          <w:szCs w:val="24"/>
        </w:rPr>
      </w:pPr>
      <w:r w:rsidRPr="00B109E3">
        <w:rPr>
          <w:rFonts w:ascii="Times New Roman" w:eastAsia="Times New Roman" w:hAnsi="Times New Roman" w:cs="Times New Roman"/>
          <w:sz w:val="24"/>
          <w:szCs w:val="24"/>
        </w:rPr>
        <w:t xml:space="preserve">The </w:t>
      </w:r>
      <w:r w:rsidRPr="00C04185">
        <w:rPr>
          <w:rFonts w:ascii="Times New Roman" w:eastAsia="Times New Roman" w:hAnsi="Times New Roman" w:cs="Times New Roman"/>
          <w:b/>
          <w:sz w:val="24"/>
          <w:szCs w:val="24"/>
        </w:rPr>
        <w:t xml:space="preserve">Local </w:t>
      </w:r>
      <w:r>
        <w:rPr>
          <w:rFonts w:ascii="Times New Roman" w:eastAsia="Times New Roman" w:hAnsi="Times New Roman" w:cs="Times New Roman"/>
          <w:sz w:val="24"/>
          <w:szCs w:val="24"/>
        </w:rPr>
        <w:t>Content Guide</w:t>
      </w:r>
      <w:r w:rsidR="00C04185">
        <w:rPr>
          <w:rFonts w:ascii="Times New Roman" w:eastAsia="Times New Roman" w:hAnsi="Times New Roman" w:cs="Times New Roman"/>
          <w:sz w:val="24"/>
          <w:szCs w:val="24"/>
        </w:rPr>
        <w:t xml:space="preserve"> (FEMA Form 008-0-2),</w:t>
      </w:r>
      <w:r w:rsidRPr="00B109E3">
        <w:rPr>
          <w:rFonts w:ascii="Times New Roman" w:eastAsia="Times New Roman" w:hAnsi="Times New Roman" w:cs="Times New Roman"/>
          <w:sz w:val="24"/>
          <w:szCs w:val="24"/>
        </w:rPr>
        <w:t xml:space="preserve"> is a tool for use by the </w:t>
      </w:r>
      <w:r>
        <w:rPr>
          <w:rFonts w:ascii="Times New Roman" w:eastAsia="Times New Roman" w:hAnsi="Times New Roman" w:cs="Times New Roman"/>
          <w:sz w:val="24"/>
          <w:szCs w:val="24"/>
        </w:rPr>
        <w:t>Local government entities</w:t>
      </w:r>
      <w:r w:rsidRPr="00B109E3">
        <w:rPr>
          <w:rFonts w:ascii="Times New Roman" w:eastAsia="Times New Roman" w:hAnsi="Times New Roman" w:cs="Times New Roman"/>
          <w:sz w:val="24"/>
          <w:szCs w:val="24"/>
        </w:rPr>
        <w:t xml:space="preserve">. </w:t>
      </w:r>
      <w:r w:rsidRPr="00B109E3">
        <w:rPr>
          <w:rFonts w:ascii="Times New Roman" w:eastAsia="Times New Roman" w:hAnsi="Times New Roman" w:cs="Times New Roman"/>
          <w:bCs/>
          <w:color w:val="000000"/>
          <w:sz w:val="24"/>
          <w:szCs w:val="24"/>
        </w:rPr>
        <w:t xml:space="preserve">The LCAT and the </w:t>
      </w:r>
      <w:r>
        <w:rPr>
          <w:rFonts w:ascii="Times New Roman" w:eastAsia="Times New Roman" w:hAnsi="Times New Roman" w:cs="Times New Roman"/>
          <w:bCs/>
          <w:color w:val="000000"/>
          <w:sz w:val="24"/>
          <w:szCs w:val="24"/>
        </w:rPr>
        <w:t>Local</w:t>
      </w:r>
      <w:r w:rsidRPr="00B109E3">
        <w:rPr>
          <w:rFonts w:ascii="Times New Roman" w:eastAsia="Times New Roman" w:hAnsi="Times New Roman" w:cs="Times New Roman"/>
          <w:bCs/>
          <w:color w:val="000000"/>
          <w:sz w:val="24"/>
          <w:szCs w:val="24"/>
        </w:rPr>
        <w:t xml:space="preserve"> responses to questions within the LCAT (Self-Assessment session) generally takes 12 hours to complete. </w:t>
      </w:r>
      <w:r w:rsidR="00C04185" w:rsidRPr="00C04185">
        <w:rPr>
          <w:rFonts w:ascii="Times New Roman" w:eastAsia="Times New Roman" w:hAnsi="Times New Roman" w:cs="Times New Roman"/>
          <w:color w:val="000000"/>
          <w:sz w:val="24"/>
          <w:szCs w:val="24"/>
        </w:rPr>
        <w:t xml:space="preserve">FEMA has estimated that approximately 10 respondents will complete the self-assessment. </w:t>
      </w:r>
      <w:r w:rsidRPr="00B109E3">
        <w:rPr>
          <w:rFonts w:ascii="Times New Roman" w:eastAsia="Times New Roman" w:hAnsi="Times New Roman" w:cs="Times New Roman"/>
          <w:color w:val="000000"/>
          <w:sz w:val="24"/>
          <w:szCs w:val="24"/>
        </w:rPr>
        <w:t xml:space="preserve">Each self-assessment is estimated to take 12 hours to complete. </w:t>
      </w:r>
      <w:r w:rsidR="00C04185" w:rsidRPr="00C04185">
        <w:rPr>
          <w:rFonts w:ascii="Times New Roman" w:eastAsia="Times New Roman" w:hAnsi="Times New Roman" w:cs="Times New Roman"/>
          <w:color w:val="000000"/>
          <w:sz w:val="24"/>
          <w:szCs w:val="24"/>
        </w:rPr>
        <w:t>The total annual burden is estimated to be 10 responses x 12 hours per response = 120 hours.</w:t>
      </w:r>
    </w:p>
    <w:p w:rsidR="00C04185" w:rsidRDefault="00C04185" w:rsidP="00B109E3">
      <w:pPr>
        <w:spacing w:after="0" w:line="240" w:lineRule="auto"/>
        <w:rPr>
          <w:rFonts w:ascii="Times New Roman" w:eastAsia="Times New Roman" w:hAnsi="Times New Roman" w:cs="Times New Roman"/>
          <w:color w:val="000000"/>
          <w:sz w:val="24"/>
          <w:szCs w:val="24"/>
        </w:rPr>
      </w:pPr>
    </w:p>
    <w:p w:rsidR="001908A6" w:rsidRPr="00B109E3" w:rsidRDefault="001908A6" w:rsidP="00B109E3">
      <w:pPr>
        <w:spacing w:after="0" w:line="240" w:lineRule="auto"/>
        <w:rPr>
          <w:rFonts w:ascii="Times New Roman" w:eastAsia="Times New Roman" w:hAnsi="Times New Roman" w:cs="Times New Roman"/>
          <w:color w:val="000000"/>
          <w:sz w:val="24"/>
          <w:szCs w:val="24"/>
        </w:rPr>
      </w:pPr>
      <w:r w:rsidRPr="00B109E3">
        <w:rPr>
          <w:rFonts w:ascii="Times New Roman" w:eastAsia="Times New Roman" w:hAnsi="Times New Roman" w:cs="Times New Roman"/>
          <w:sz w:val="24"/>
          <w:szCs w:val="24"/>
        </w:rPr>
        <w:t xml:space="preserve">The </w:t>
      </w:r>
      <w:r w:rsidRPr="00C04185">
        <w:rPr>
          <w:rFonts w:ascii="Times New Roman" w:eastAsia="Times New Roman" w:hAnsi="Times New Roman" w:cs="Times New Roman"/>
          <w:b/>
          <w:sz w:val="24"/>
          <w:szCs w:val="24"/>
        </w:rPr>
        <w:t>Tribal</w:t>
      </w:r>
      <w:r>
        <w:rPr>
          <w:rFonts w:ascii="Times New Roman" w:eastAsia="Times New Roman" w:hAnsi="Times New Roman" w:cs="Times New Roman"/>
          <w:sz w:val="24"/>
          <w:szCs w:val="24"/>
        </w:rPr>
        <w:t xml:space="preserve"> Content Guide</w:t>
      </w:r>
      <w:r w:rsidR="00C04185">
        <w:rPr>
          <w:rFonts w:ascii="Times New Roman" w:eastAsia="Times New Roman" w:hAnsi="Times New Roman" w:cs="Times New Roman"/>
          <w:sz w:val="24"/>
          <w:szCs w:val="24"/>
        </w:rPr>
        <w:t xml:space="preserve"> (FEMA Form 008-0-3),</w:t>
      </w:r>
      <w:r w:rsidRPr="00B109E3">
        <w:rPr>
          <w:rFonts w:ascii="Times New Roman" w:eastAsia="Times New Roman" w:hAnsi="Times New Roman" w:cs="Times New Roman"/>
          <w:sz w:val="24"/>
          <w:szCs w:val="24"/>
        </w:rPr>
        <w:t xml:space="preserve"> is a tool for use by the </w:t>
      </w:r>
      <w:r>
        <w:rPr>
          <w:rFonts w:ascii="Times New Roman" w:eastAsia="Times New Roman" w:hAnsi="Times New Roman" w:cs="Times New Roman"/>
          <w:sz w:val="24"/>
          <w:szCs w:val="24"/>
        </w:rPr>
        <w:t>Local government entities</w:t>
      </w:r>
      <w:r w:rsidRPr="00B109E3">
        <w:rPr>
          <w:rFonts w:ascii="Times New Roman" w:eastAsia="Times New Roman" w:hAnsi="Times New Roman" w:cs="Times New Roman"/>
          <w:sz w:val="24"/>
          <w:szCs w:val="24"/>
        </w:rPr>
        <w:t xml:space="preserve">. </w:t>
      </w:r>
      <w:r w:rsidRPr="00B109E3">
        <w:rPr>
          <w:rFonts w:ascii="Times New Roman" w:eastAsia="Times New Roman" w:hAnsi="Times New Roman" w:cs="Times New Roman"/>
          <w:bCs/>
          <w:color w:val="000000"/>
          <w:sz w:val="24"/>
          <w:szCs w:val="24"/>
        </w:rPr>
        <w:t xml:space="preserve">The LCAT and the </w:t>
      </w:r>
      <w:r>
        <w:rPr>
          <w:rFonts w:ascii="Times New Roman" w:eastAsia="Times New Roman" w:hAnsi="Times New Roman" w:cs="Times New Roman"/>
          <w:bCs/>
          <w:color w:val="000000"/>
          <w:sz w:val="24"/>
          <w:szCs w:val="24"/>
        </w:rPr>
        <w:t>Tribal</w:t>
      </w:r>
      <w:r w:rsidRPr="00B109E3">
        <w:rPr>
          <w:rFonts w:ascii="Times New Roman" w:eastAsia="Times New Roman" w:hAnsi="Times New Roman" w:cs="Times New Roman"/>
          <w:bCs/>
          <w:color w:val="000000"/>
          <w:sz w:val="24"/>
          <w:szCs w:val="24"/>
        </w:rPr>
        <w:t xml:space="preserve"> responses to questions within the LCAT (Self-Assessment session) generally takes 12 hours to complete. </w:t>
      </w:r>
      <w:r w:rsidR="00C04185" w:rsidRPr="00C04185">
        <w:rPr>
          <w:rFonts w:ascii="Times New Roman" w:eastAsia="Times New Roman" w:hAnsi="Times New Roman" w:cs="Times New Roman"/>
          <w:color w:val="000000"/>
          <w:sz w:val="24"/>
          <w:szCs w:val="24"/>
        </w:rPr>
        <w:t>FEMA has estimated that approximately 10 respondents will complete the self-assessment. Each self-assessment is estimated to take 12 hours to complete. The total annual burden is estimated to be 10 responses x 12 hours per response = 120 hours.</w:t>
      </w:r>
    </w:p>
    <w:p w:rsidR="00B109E3" w:rsidRPr="00B109E3" w:rsidRDefault="00B109E3" w:rsidP="00B109E3">
      <w:pPr>
        <w:spacing w:after="0" w:line="240" w:lineRule="auto"/>
        <w:rPr>
          <w:rFonts w:ascii="Times New Roman" w:eastAsia="Times New Roman" w:hAnsi="Times New Roman" w:cs="Times New Roman"/>
          <w:sz w:val="24"/>
          <w:szCs w:val="24"/>
        </w:rPr>
      </w:pPr>
    </w:p>
    <w:p w:rsidR="00B109E3" w:rsidRDefault="00B109E3" w:rsidP="00D143A3">
      <w:pPr>
        <w:spacing w:after="0" w:line="240" w:lineRule="auto"/>
        <w:rPr>
          <w:rFonts w:ascii="Times New Roman" w:eastAsia="Times New Roman" w:hAnsi="Times New Roman" w:cs="Times New Roman"/>
          <w:color w:val="000000"/>
          <w:sz w:val="24"/>
          <w:szCs w:val="24"/>
        </w:rPr>
      </w:pPr>
      <w:r w:rsidRPr="00B109E3">
        <w:rPr>
          <w:rFonts w:ascii="Times New Roman" w:eastAsia="Times New Roman" w:hAnsi="Times New Roman" w:cs="Times New Roman"/>
          <w:sz w:val="24"/>
          <w:szCs w:val="24"/>
        </w:rPr>
        <w:t xml:space="preserve">A state may receive the </w:t>
      </w:r>
      <w:r w:rsidRPr="00C04185">
        <w:rPr>
          <w:rFonts w:ascii="Times New Roman" w:eastAsia="Times New Roman" w:hAnsi="Times New Roman" w:cs="Times New Roman"/>
          <w:b/>
          <w:sz w:val="24"/>
          <w:szCs w:val="24"/>
        </w:rPr>
        <w:t>LCAT Briefing</w:t>
      </w:r>
      <w:r w:rsidRPr="00B109E3">
        <w:rPr>
          <w:rFonts w:ascii="Times New Roman" w:eastAsia="Times New Roman" w:hAnsi="Times New Roman" w:cs="Times New Roman"/>
          <w:sz w:val="24"/>
          <w:szCs w:val="24"/>
        </w:rPr>
        <w:t xml:space="preserve"> as a stand-alone agenda item in a separate conference or forum, which generally takes approximately 20 minutes to present. </w:t>
      </w:r>
      <w:r w:rsidRPr="00B109E3">
        <w:rPr>
          <w:rFonts w:ascii="Times New Roman" w:eastAsia="Times New Roman" w:hAnsi="Times New Roman" w:cs="Times New Roman"/>
          <w:color w:val="000000"/>
          <w:sz w:val="24"/>
          <w:szCs w:val="24"/>
        </w:rPr>
        <w:t>FEMA has</w:t>
      </w:r>
      <w:r w:rsidR="001908A6">
        <w:rPr>
          <w:rFonts w:ascii="Times New Roman" w:eastAsia="Times New Roman" w:hAnsi="Times New Roman" w:cs="Times New Roman"/>
          <w:color w:val="000000"/>
          <w:sz w:val="24"/>
          <w:szCs w:val="24"/>
        </w:rPr>
        <w:t xml:space="preserve"> estimated that approximately 11</w:t>
      </w:r>
      <w:r w:rsidRPr="00B109E3">
        <w:rPr>
          <w:rFonts w:ascii="Times New Roman" w:eastAsia="Times New Roman" w:hAnsi="Times New Roman" w:cs="Times New Roman"/>
          <w:color w:val="000000"/>
          <w:sz w:val="24"/>
          <w:szCs w:val="24"/>
        </w:rPr>
        <w:t xml:space="preserve"> respondents will receive the LCAT Briefing. Each </w:t>
      </w:r>
      <w:r w:rsidRPr="00B109E3">
        <w:rPr>
          <w:rFonts w:ascii="Times New Roman" w:eastAsia="Times New Roman" w:hAnsi="Times New Roman" w:cs="Times New Roman"/>
          <w:color w:val="000000"/>
          <w:sz w:val="24"/>
          <w:szCs w:val="24"/>
        </w:rPr>
        <w:lastRenderedPageBreak/>
        <w:t>briefing is estimated to take 20 minutes (0.33) to complete. The total annual burden is estimated to be 1</w:t>
      </w:r>
      <w:r w:rsidR="001908A6">
        <w:rPr>
          <w:rFonts w:ascii="Times New Roman" w:eastAsia="Times New Roman" w:hAnsi="Times New Roman" w:cs="Times New Roman"/>
          <w:color w:val="000000"/>
          <w:sz w:val="24"/>
          <w:szCs w:val="24"/>
        </w:rPr>
        <w:t>1</w:t>
      </w:r>
      <w:r w:rsidRPr="00B109E3">
        <w:rPr>
          <w:rFonts w:ascii="Times New Roman" w:eastAsia="Times New Roman" w:hAnsi="Times New Roman" w:cs="Times New Roman"/>
          <w:color w:val="000000"/>
          <w:sz w:val="24"/>
          <w:szCs w:val="24"/>
        </w:rPr>
        <w:t xml:space="preserve"> responses x 20 minutes (0.33) per response = 3.3 hours.</w:t>
      </w:r>
    </w:p>
    <w:p w:rsidR="00D143A3" w:rsidRPr="006625E7" w:rsidRDefault="00D143A3" w:rsidP="00D143A3">
      <w:pPr>
        <w:spacing w:after="0" w:line="240" w:lineRule="auto"/>
        <w:rPr>
          <w:rFonts w:ascii="Times New Roman" w:hAnsi="Times New Roman" w:cs="Times New Roman"/>
          <w:b/>
          <w:bCs/>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Provide</w:t>
      </w:r>
      <w:proofErr w:type="gramEnd"/>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tbl>
      <w:tblPr>
        <w:tblW w:w="9900" w:type="dxa"/>
        <w:tblInd w:w="-702"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13"/>
        <w:gridCol w:w="1197"/>
        <w:gridCol w:w="936"/>
        <w:gridCol w:w="936"/>
        <w:gridCol w:w="1177"/>
        <w:gridCol w:w="1281"/>
        <w:gridCol w:w="900"/>
        <w:gridCol w:w="810"/>
        <w:gridCol w:w="1350"/>
      </w:tblGrid>
      <w:tr w:rsidR="00562915" w:rsidRPr="00562915" w:rsidTr="00B109E3">
        <w:trPr>
          <w:trHeight w:val="315"/>
        </w:trPr>
        <w:tc>
          <w:tcPr>
            <w:tcW w:w="990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Estimated Annualized Burden Hours and Costs</w:t>
            </w:r>
          </w:p>
        </w:tc>
      </w:tr>
      <w:tr w:rsidR="00562915" w:rsidRPr="00562915" w:rsidTr="00B109E3">
        <w:trPr>
          <w:trHeight w:val="1215"/>
        </w:trPr>
        <w:tc>
          <w:tcPr>
            <w:tcW w:w="1313" w:type="dxa"/>
            <w:tcBorders>
              <w:top w:val="nil"/>
              <w:left w:val="single" w:sz="8" w:space="0" w:color="auto"/>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Type of Respondent</w:t>
            </w:r>
          </w:p>
        </w:tc>
        <w:tc>
          <w:tcPr>
            <w:tcW w:w="119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Respon-ses</w:t>
            </w:r>
            <w:proofErr w:type="spellEnd"/>
            <w:r w:rsidRPr="00562915">
              <w:rPr>
                <w:rFonts w:ascii="Arial" w:eastAsia="Times New Roman" w:hAnsi="Arial" w:cs="Arial"/>
                <w:b/>
                <w:bCs/>
                <w:color w:val="000000"/>
                <w:sz w:val="18"/>
                <w:szCs w:val="18"/>
              </w:rPr>
              <w:t xml:space="preserve"> per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No. of Responses</w:t>
            </w:r>
          </w:p>
        </w:tc>
        <w:tc>
          <w:tcPr>
            <w:tcW w:w="1281"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Burden per Response (in hours)</w:t>
            </w:r>
          </w:p>
        </w:tc>
        <w:tc>
          <w:tcPr>
            <w:tcW w:w="900"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Burden (in hours)</w:t>
            </w:r>
          </w:p>
        </w:tc>
        <w:tc>
          <w:tcPr>
            <w:tcW w:w="810"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Hourly Wage Rate</w:t>
            </w:r>
          </w:p>
        </w:tc>
        <w:tc>
          <w:tcPr>
            <w:tcW w:w="1350"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Respondent Cost</w:t>
            </w:r>
          </w:p>
        </w:tc>
      </w:tr>
      <w:tr w:rsidR="00B109E3" w:rsidRPr="00562915" w:rsidTr="00B109E3">
        <w:trPr>
          <w:trHeight w:val="315"/>
        </w:trPr>
        <w:tc>
          <w:tcPr>
            <w:tcW w:w="1313" w:type="dxa"/>
            <w:tcBorders>
              <w:top w:val="nil"/>
              <w:left w:val="single" w:sz="8" w:space="0" w:color="auto"/>
              <w:bottom w:val="single" w:sz="8" w:space="0" w:color="auto"/>
              <w:right w:val="single" w:sz="8" w:space="0" w:color="auto"/>
            </w:tcBorders>
            <w:shd w:val="clear" w:color="auto" w:fill="auto"/>
            <w:vAlign w:val="bottom"/>
            <w:hideMark/>
          </w:tcPr>
          <w:p w:rsidR="00B109E3" w:rsidRPr="00FC6861" w:rsidRDefault="00B109E3" w:rsidP="00DD3A05">
            <w:pPr>
              <w:spacing w:after="0" w:line="240" w:lineRule="auto"/>
              <w:rPr>
                <w:rFonts w:ascii="Arial" w:hAnsi="Arial" w:cs="Arial"/>
                <w:sz w:val="18"/>
                <w:szCs w:val="18"/>
              </w:rPr>
            </w:pPr>
            <w:r w:rsidRPr="00FC6861">
              <w:rPr>
                <w:rFonts w:ascii="Arial" w:hAnsi="Arial" w:cs="Arial"/>
                <w:sz w:val="18"/>
                <w:szCs w:val="18"/>
              </w:rPr>
              <w:t>State, Local or Tribal Government</w:t>
            </w:r>
          </w:p>
        </w:tc>
        <w:tc>
          <w:tcPr>
            <w:tcW w:w="1197"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DD3A05">
            <w:pPr>
              <w:spacing w:after="0" w:line="240" w:lineRule="auto"/>
              <w:rPr>
                <w:rFonts w:ascii="Arial" w:hAnsi="Arial" w:cs="Arial"/>
                <w:sz w:val="18"/>
                <w:szCs w:val="18"/>
              </w:rPr>
            </w:pPr>
            <w:r w:rsidRPr="001908A6">
              <w:rPr>
                <w:rFonts w:ascii="Arial" w:hAnsi="Arial" w:cs="Arial"/>
                <w:sz w:val="18"/>
                <w:szCs w:val="18"/>
              </w:rPr>
              <w:t>LCAT Briefing / No Form</w:t>
            </w:r>
          </w:p>
        </w:tc>
        <w:tc>
          <w:tcPr>
            <w:tcW w:w="936" w:type="dxa"/>
            <w:tcBorders>
              <w:top w:val="nil"/>
              <w:left w:val="nil"/>
              <w:bottom w:val="single" w:sz="8" w:space="0" w:color="auto"/>
              <w:right w:val="single" w:sz="8" w:space="0" w:color="auto"/>
            </w:tcBorders>
            <w:shd w:val="clear" w:color="auto" w:fill="auto"/>
            <w:vAlign w:val="bottom"/>
            <w:hideMark/>
          </w:tcPr>
          <w:p w:rsidR="00B109E3" w:rsidRPr="001908A6" w:rsidRDefault="007B104F" w:rsidP="00DC6C5A">
            <w:pPr>
              <w:spacing w:after="0" w:line="240" w:lineRule="auto"/>
              <w:jc w:val="center"/>
              <w:rPr>
                <w:rFonts w:ascii="Arial" w:hAnsi="Arial" w:cs="Arial"/>
                <w:sz w:val="18"/>
                <w:szCs w:val="18"/>
              </w:rPr>
            </w:pPr>
            <w:r w:rsidRPr="001908A6">
              <w:rPr>
                <w:rFonts w:ascii="Arial" w:hAnsi="Arial" w:cs="Arial"/>
                <w:sz w:val="18"/>
                <w:szCs w:val="18"/>
              </w:rPr>
              <w:t>11</w:t>
            </w:r>
          </w:p>
        </w:tc>
        <w:tc>
          <w:tcPr>
            <w:tcW w:w="936"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DC6C5A">
            <w:pPr>
              <w:spacing w:after="0" w:line="240" w:lineRule="auto"/>
              <w:jc w:val="center"/>
              <w:rPr>
                <w:rFonts w:ascii="Arial" w:hAnsi="Arial" w:cs="Arial"/>
                <w:sz w:val="18"/>
                <w:szCs w:val="18"/>
              </w:rPr>
            </w:pPr>
            <w:r w:rsidRPr="001908A6">
              <w:rPr>
                <w:rFonts w:ascii="Arial" w:hAnsi="Arial" w:cs="Arial"/>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B109E3" w:rsidRPr="001908A6" w:rsidRDefault="007B104F" w:rsidP="00DC6C5A">
            <w:pPr>
              <w:spacing w:after="0" w:line="240" w:lineRule="auto"/>
              <w:jc w:val="center"/>
              <w:rPr>
                <w:rFonts w:ascii="Arial" w:hAnsi="Arial" w:cs="Arial"/>
                <w:sz w:val="18"/>
                <w:szCs w:val="18"/>
              </w:rPr>
            </w:pPr>
            <w:r w:rsidRPr="001908A6">
              <w:rPr>
                <w:rFonts w:ascii="Arial" w:hAnsi="Arial" w:cs="Arial"/>
                <w:sz w:val="18"/>
                <w:szCs w:val="18"/>
              </w:rPr>
              <w:t>11</w:t>
            </w:r>
          </w:p>
        </w:tc>
        <w:tc>
          <w:tcPr>
            <w:tcW w:w="1281"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DC6C5A">
            <w:pPr>
              <w:spacing w:after="0" w:line="240" w:lineRule="auto"/>
              <w:jc w:val="center"/>
              <w:rPr>
                <w:rFonts w:ascii="Arial" w:hAnsi="Arial" w:cs="Arial"/>
                <w:sz w:val="18"/>
                <w:szCs w:val="18"/>
              </w:rPr>
            </w:pPr>
            <w:r w:rsidRPr="001908A6">
              <w:rPr>
                <w:rFonts w:ascii="Arial" w:hAnsi="Arial" w:cs="Arial"/>
                <w:sz w:val="18"/>
                <w:szCs w:val="18"/>
              </w:rPr>
              <w:t>0.33 hour</w:t>
            </w:r>
          </w:p>
          <w:p w:rsidR="00B109E3" w:rsidRPr="001908A6" w:rsidRDefault="00B109E3" w:rsidP="00DC6C5A">
            <w:pPr>
              <w:spacing w:after="0" w:line="240" w:lineRule="auto"/>
              <w:jc w:val="center"/>
              <w:rPr>
                <w:rFonts w:ascii="Arial" w:hAnsi="Arial" w:cs="Arial"/>
                <w:sz w:val="18"/>
                <w:szCs w:val="18"/>
              </w:rPr>
            </w:pPr>
            <w:r w:rsidRPr="001908A6">
              <w:rPr>
                <w:rFonts w:ascii="Arial" w:hAnsi="Arial" w:cs="Arial"/>
                <w:sz w:val="18"/>
                <w:szCs w:val="18"/>
              </w:rPr>
              <w:t>(20 minutes)</w:t>
            </w:r>
          </w:p>
        </w:tc>
        <w:tc>
          <w:tcPr>
            <w:tcW w:w="900" w:type="dxa"/>
            <w:tcBorders>
              <w:top w:val="nil"/>
              <w:left w:val="nil"/>
              <w:bottom w:val="single" w:sz="8" w:space="0" w:color="auto"/>
              <w:right w:val="single" w:sz="8" w:space="0" w:color="auto"/>
            </w:tcBorders>
            <w:shd w:val="clear" w:color="auto" w:fill="auto"/>
            <w:vAlign w:val="bottom"/>
            <w:hideMark/>
          </w:tcPr>
          <w:p w:rsidR="00B109E3" w:rsidRPr="001908A6" w:rsidRDefault="00DB1882" w:rsidP="00DC7367">
            <w:pPr>
              <w:spacing w:after="0" w:line="240" w:lineRule="auto"/>
              <w:jc w:val="center"/>
              <w:rPr>
                <w:rFonts w:ascii="Arial" w:hAnsi="Arial" w:cs="Arial"/>
                <w:sz w:val="18"/>
                <w:szCs w:val="18"/>
              </w:rPr>
            </w:pPr>
            <w:r>
              <w:rPr>
                <w:rFonts w:ascii="Arial" w:hAnsi="Arial" w:cs="Arial"/>
                <w:sz w:val="18"/>
                <w:szCs w:val="18"/>
              </w:rPr>
              <w:t>4</w:t>
            </w:r>
          </w:p>
        </w:tc>
        <w:tc>
          <w:tcPr>
            <w:tcW w:w="810"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1908A6">
            <w:pPr>
              <w:spacing w:after="0" w:line="240" w:lineRule="auto"/>
              <w:jc w:val="center"/>
              <w:rPr>
                <w:rFonts w:ascii="Arial" w:hAnsi="Arial" w:cs="Arial"/>
                <w:sz w:val="18"/>
                <w:szCs w:val="18"/>
              </w:rPr>
            </w:pPr>
            <w:r w:rsidRPr="001908A6">
              <w:rPr>
                <w:rFonts w:ascii="Arial" w:hAnsi="Arial" w:cs="Arial"/>
                <w:sz w:val="18"/>
                <w:szCs w:val="18"/>
              </w:rPr>
              <w:t>$</w:t>
            </w:r>
            <w:r w:rsidR="001908A6" w:rsidRPr="001908A6">
              <w:rPr>
                <w:rFonts w:ascii="Arial" w:hAnsi="Arial" w:cs="Arial"/>
                <w:sz w:val="18"/>
                <w:szCs w:val="18"/>
              </w:rPr>
              <w:t>43.57</w:t>
            </w:r>
          </w:p>
        </w:tc>
        <w:tc>
          <w:tcPr>
            <w:tcW w:w="1350"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1908A6">
            <w:pPr>
              <w:spacing w:after="0" w:line="240" w:lineRule="auto"/>
              <w:jc w:val="center"/>
              <w:rPr>
                <w:rFonts w:ascii="Arial" w:hAnsi="Arial" w:cs="Arial"/>
                <w:sz w:val="18"/>
                <w:szCs w:val="18"/>
              </w:rPr>
            </w:pPr>
            <w:r w:rsidRPr="001908A6">
              <w:rPr>
                <w:rFonts w:ascii="Arial" w:hAnsi="Arial" w:cs="Arial"/>
                <w:sz w:val="18"/>
                <w:szCs w:val="18"/>
              </w:rPr>
              <w:t>$</w:t>
            </w:r>
            <w:r w:rsidR="001908A6" w:rsidRPr="001908A6">
              <w:rPr>
                <w:rFonts w:ascii="Arial" w:hAnsi="Arial" w:cs="Arial"/>
                <w:sz w:val="18"/>
                <w:szCs w:val="18"/>
              </w:rPr>
              <w:t>158.16</w:t>
            </w:r>
          </w:p>
        </w:tc>
      </w:tr>
      <w:tr w:rsidR="00B109E3" w:rsidRPr="00562915" w:rsidTr="00B109E3">
        <w:trPr>
          <w:trHeight w:val="315"/>
        </w:trPr>
        <w:tc>
          <w:tcPr>
            <w:tcW w:w="1313" w:type="dxa"/>
            <w:tcBorders>
              <w:top w:val="nil"/>
              <w:left w:val="single" w:sz="8" w:space="0" w:color="auto"/>
              <w:bottom w:val="single" w:sz="8" w:space="0" w:color="auto"/>
              <w:right w:val="single" w:sz="8" w:space="0" w:color="auto"/>
            </w:tcBorders>
            <w:shd w:val="clear" w:color="auto" w:fill="auto"/>
            <w:vAlign w:val="bottom"/>
            <w:hideMark/>
          </w:tcPr>
          <w:p w:rsidR="00B109E3" w:rsidRPr="00FC6861" w:rsidRDefault="00B109E3" w:rsidP="00DD3A05">
            <w:pPr>
              <w:spacing w:after="0" w:line="240" w:lineRule="auto"/>
              <w:rPr>
                <w:rFonts w:ascii="Arial" w:hAnsi="Arial" w:cs="Arial"/>
                <w:sz w:val="18"/>
                <w:szCs w:val="18"/>
              </w:rPr>
            </w:pPr>
            <w:r w:rsidRPr="00FC6861">
              <w:rPr>
                <w:rFonts w:ascii="Arial" w:hAnsi="Arial" w:cs="Arial"/>
                <w:sz w:val="18"/>
                <w:szCs w:val="18"/>
              </w:rPr>
              <w:t>State, Local or Tribal Government</w:t>
            </w:r>
          </w:p>
        </w:tc>
        <w:tc>
          <w:tcPr>
            <w:tcW w:w="1197"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7B104F">
            <w:pPr>
              <w:spacing w:after="0" w:line="240" w:lineRule="auto"/>
              <w:rPr>
                <w:rFonts w:ascii="Arial" w:hAnsi="Arial" w:cs="Arial"/>
                <w:sz w:val="18"/>
                <w:szCs w:val="18"/>
              </w:rPr>
            </w:pPr>
            <w:r w:rsidRPr="001908A6">
              <w:rPr>
                <w:rFonts w:ascii="Arial" w:hAnsi="Arial" w:cs="Arial"/>
                <w:sz w:val="18"/>
                <w:szCs w:val="18"/>
              </w:rPr>
              <w:t xml:space="preserve">State </w:t>
            </w:r>
            <w:r w:rsidR="007B104F" w:rsidRPr="001908A6">
              <w:rPr>
                <w:rFonts w:ascii="Arial" w:hAnsi="Arial" w:cs="Arial"/>
                <w:sz w:val="18"/>
                <w:szCs w:val="18"/>
              </w:rPr>
              <w:t xml:space="preserve">Content Guide </w:t>
            </w:r>
            <w:r w:rsidRPr="001908A6">
              <w:rPr>
                <w:rFonts w:ascii="Arial" w:hAnsi="Arial" w:cs="Arial"/>
                <w:sz w:val="18"/>
                <w:szCs w:val="18"/>
              </w:rPr>
              <w:t>and Instructions / FEMA Form 008-0-1</w:t>
            </w:r>
          </w:p>
        </w:tc>
        <w:tc>
          <w:tcPr>
            <w:tcW w:w="936"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DC6C5A">
            <w:pPr>
              <w:spacing w:after="0" w:line="240" w:lineRule="auto"/>
              <w:jc w:val="center"/>
              <w:rPr>
                <w:rFonts w:ascii="Arial" w:hAnsi="Arial" w:cs="Arial"/>
                <w:sz w:val="18"/>
                <w:szCs w:val="18"/>
              </w:rPr>
            </w:pPr>
            <w:r w:rsidRPr="001908A6">
              <w:rPr>
                <w:rFonts w:ascii="Arial" w:hAnsi="Arial" w:cs="Arial"/>
                <w:sz w:val="18"/>
                <w:szCs w:val="18"/>
              </w:rPr>
              <w:t>10</w:t>
            </w:r>
          </w:p>
        </w:tc>
        <w:tc>
          <w:tcPr>
            <w:tcW w:w="936"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DC6C5A">
            <w:pPr>
              <w:spacing w:after="0" w:line="240" w:lineRule="auto"/>
              <w:jc w:val="center"/>
              <w:rPr>
                <w:rFonts w:ascii="Arial" w:hAnsi="Arial" w:cs="Arial"/>
                <w:sz w:val="18"/>
                <w:szCs w:val="18"/>
              </w:rPr>
            </w:pPr>
            <w:r w:rsidRPr="001908A6">
              <w:rPr>
                <w:rFonts w:ascii="Arial" w:hAnsi="Arial" w:cs="Arial"/>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DC6C5A">
            <w:pPr>
              <w:spacing w:after="0" w:line="240" w:lineRule="auto"/>
              <w:jc w:val="center"/>
              <w:rPr>
                <w:rFonts w:ascii="Arial" w:hAnsi="Arial" w:cs="Arial"/>
                <w:sz w:val="18"/>
                <w:szCs w:val="18"/>
              </w:rPr>
            </w:pPr>
            <w:r w:rsidRPr="001908A6">
              <w:rPr>
                <w:rFonts w:ascii="Arial" w:hAnsi="Arial" w:cs="Arial"/>
                <w:sz w:val="18"/>
                <w:szCs w:val="18"/>
              </w:rPr>
              <w:t>10</w:t>
            </w:r>
          </w:p>
        </w:tc>
        <w:tc>
          <w:tcPr>
            <w:tcW w:w="1281"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DC6C5A">
            <w:pPr>
              <w:spacing w:after="0" w:line="240" w:lineRule="auto"/>
              <w:jc w:val="center"/>
              <w:rPr>
                <w:rFonts w:ascii="Arial" w:hAnsi="Arial" w:cs="Arial"/>
                <w:sz w:val="18"/>
                <w:szCs w:val="18"/>
              </w:rPr>
            </w:pPr>
            <w:r w:rsidRPr="001908A6">
              <w:rPr>
                <w:rFonts w:ascii="Arial" w:hAnsi="Arial" w:cs="Arial"/>
                <w:sz w:val="18"/>
                <w:szCs w:val="18"/>
              </w:rPr>
              <w:t>12 hours</w:t>
            </w:r>
          </w:p>
        </w:tc>
        <w:tc>
          <w:tcPr>
            <w:tcW w:w="900"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DC6C5A">
            <w:pPr>
              <w:spacing w:after="0" w:line="240" w:lineRule="auto"/>
              <w:jc w:val="center"/>
              <w:rPr>
                <w:rFonts w:ascii="Arial" w:hAnsi="Arial" w:cs="Arial"/>
                <w:sz w:val="18"/>
                <w:szCs w:val="18"/>
              </w:rPr>
            </w:pPr>
            <w:r w:rsidRPr="001908A6">
              <w:rPr>
                <w:rFonts w:ascii="Arial" w:hAnsi="Arial" w:cs="Arial"/>
                <w:sz w:val="18"/>
                <w:szCs w:val="18"/>
              </w:rPr>
              <w:t>120</w:t>
            </w:r>
          </w:p>
        </w:tc>
        <w:tc>
          <w:tcPr>
            <w:tcW w:w="810"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1908A6">
            <w:pPr>
              <w:spacing w:after="0" w:line="240" w:lineRule="auto"/>
              <w:jc w:val="center"/>
              <w:rPr>
                <w:rFonts w:ascii="Arial" w:hAnsi="Arial" w:cs="Arial"/>
                <w:sz w:val="18"/>
                <w:szCs w:val="18"/>
              </w:rPr>
            </w:pPr>
            <w:r w:rsidRPr="001908A6">
              <w:rPr>
                <w:rFonts w:ascii="Arial" w:hAnsi="Arial" w:cs="Arial"/>
                <w:sz w:val="18"/>
                <w:szCs w:val="18"/>
              </w:rPr>
              <w:t>$</w:t>
            </w:r>
            <w:r w:rsidR="001908A6" w:rsidRPr="001908A6">
              <w:rPr>
                <w:rFonts w:ascii="Arial" w:hAnsi="Arial" w:cs="Arial"/>
                <w:sz w:val="18"/>
                <w:szCs w:val="18"/>
              </w:rPr>
              <w:t>43.57</w:t>
            </w:r>
          </w:p>
        </w:tc>
        <w:tc>
          <w:tcPr>
            <w:tcW w:w="1350" w:type="dxa"/>
            <w:tcBorders>
              <w:top w:val="nil"/>
              <w:left w:val="nil"/>
              <w:bottom w:val="single" w:sz="8" w:space="0" w:color="auto"/>
              <w:right w:val="single" w:sz="8" w:space="0" w:color="auto"/>
            </w:tcBorders>
            <w:shd w:val="clear" w:color="auto" w:fill="auto"/>
            <w:vAlign w:val="bottom"/>
            <w:hideMark/>
          </w:tcPr>
          <w:p w:rsidR="00B109E3" w:rsidRPr="001908A6" w:rsidRDefault="00B109E3" w:rsidP="00DC6C5A">
            <w:pPr>
              <w:spacing w:after="0" w:line="240" w:lineRule="auto"/>
              <w:jc w:val="center"/>
              <w:rPr>
                <w:rFonts w:ascii="Arial" w:hAnsi="Arial" w:cs="Arial"/>
                <w:sz w:val="18"/>
                <w:szCs w:val="18"/>
              </w:rPr>
            </w:pPr>
            <w:r w:rsidRPr="001908A6">
              <w:rPr>
                <w:rFonts w:ascii="Arial" w:hAnsi="Arial" w:cs="Arial"/>
                <w:sz w:val="18"/>
                <w:szCs w:val="18"/>
              </w:rPr>
              <w:t>$</w:t>
            </w:r>
            <w:r w:rsidR="001908A6" w:rsidRPr="001908A6">
              <w:rPr>
                <w:rFonts w:ascii="Arial" w:hAnsi="Arial" w:cs="Arial"/>
                <w:sz w:val="18"/>
                <w:szCs w:val="18"/>
              </w:rPr>
              <w:t>5,228.40</w:t>
            </w:r>
          </w:p>
        </w:tc>
      </w:tr>
      <w:tr w:rsidR="0039405D" w:rsidRPr="00562915" w:rsidTr="00EF6F34">
        <w:trPr>
          <w:trHeight w:val="315"/>
        </w:trPr>
        <w:tc>
          <w:tcPr>
            <w:tcW w:w="1313" w:type="dxa"/>
            <w:tcBorders>
              <w:top w:val="nil"/>
              <w:left w:val="single" w:sz="8" w:space="0" w:color="auto"/>
              <w:bottom w:val="single" w:sz="8" w:space="0" w:color="auto"/>
              <w:right w:val="single" w:sz="8" w:space="0" w:color="auto"/>
            </w:tcBorders>
            <w:shd w:val="clear" w:color="auto" w:fill="auto"/>
            <w:vAlign w:val="bottom"/>
          </w:tcPr>
          <w:p w:rsidR="0039405D" w:rsidRPr="00FC6861" w:rsidRDefault="0039405D" w:rsidP="00DD3A05">
            <w:pPr>
              <w:spacing w:after="0" w:line="240" w:lineRule="auto"/>
              <w:rPr>
                <w:rFonts w:ascii="Arial" w:hAnsi="Arial" w:cs="Arial"/>
                <w:sz w:val="18"/>
                <w:szCs w:val="18"/>
              </w:rPr>
            </w:pPr>
            <w:r w:rsidRPr="00FC6861">
              <w:rPr>
                <w:rFonts w:ascii="Arial" w:hAnsi="Arial" w:cs="Arial"/>
                <w:sz w:val="18"/>
                <w:szCs w:val="18"/>
              </w:rPr>
              <w:t>State, Local or Tribal Government</w:t>
            </w:r>
          </w:p>
        </w:tc>
        <w:tc>
          <w:tcPr>
            <w:tcW w:w="1197" w:type="dxa"/>
            <w:tcBorders>
              <w:top w:val="nil"/>
              <w:left w:val="nil"/>
              <w:bottom w:val="single" w:sz="8" w:space="0" w:color="auto"/>
              <w:right w:val="single" w:sz="8" w:space="0" w:color="auto"/>
            </w:tcBorders>
            <w:shd w:val="clear" w:color="auto" w:fill="auto"/>
            <w:vAlign w:val="bottom"/>
          </w:tcPr>
          <w:p w:rsidR="0039405D" w:rsidRPr="000802F3" w:rsidRDefault="0039405D" w:rsidP="000802F3">
            <w:pPr>
              <w:spacing w:after="0" w:line="240" w:lineRule="auto"/>
              <w:rPr>
                <w:rFonts w:ascii="Arial" w:hAnsi="Arial" w:cs="Arial"/>
                <w:sz w:val="18"/>
                <w:szCs w:val="18"/>
              </w:rPr>
            </w:pPr>
            <w:r w:rsidRPr="000802F3">
              <w:rPr>
                <w:rFonts w:ascii="Arial" w:hAnsi="Arial" w:cs="Arial"/>
                <w:sz w:val="18"/>
                <w:szCs w:val="18"/>
              </w:rPr>
              <w:t xml:space="preserve">Local Content Guide / </w:t>
            </w:r>
            <w:r w:rsidR="000802F3" w:rsidRPr="000802F3">
              <w:rPr>
                <w:rFonts w:ascii="Arial" w:hAnsi="Arial" w:cs="Arial"/>
                <w:sz w:val="18"/>
                <w:szCs w:val="18"/>
              </w:rPr>
              <w:t xml:space="preserve">FEMA </w:t>
            </w:r>
            <w:r w:rsidRPr="000802F3">
              <w:rPr>
                <w:rFonts w:ascii="Arial" w:hAnsi="Arial" w:cs="Arial"/>
                <w:sz w:val="18"/>
                <w:szCs w:val="18"/>
              </w:rPr>
              <w:t>Fo</w:t>
            </w:r>
            <w:r w:rsidR="000802F3" w:rsidRPr="000802F3">
              <w:rPr>
                <w:rFonts w:ascii="Arial" w:hAnsi="Arial" w:cs="Arial"/>
                <w:sz w:val="18"/>
                <w:szCs w:val="18"/>
              </w:rPr>
              <w:t>r</w:t>
            </w:r>
            <w:r w:rsidRPr="000802F3">
              <w:rPr>
                <w:rFonts w:ascii="Arial" w:hAnsi="Arial" w:cs="Arial"/>
                <w:sz w:val="18"/>
                <w:szCs w:val="18"/>
              </w:rPr>
              <w:t xml:space="preserve">m </w:t>
            </w:r>
            <w:r w:rsidR="00B334E1" w:rsidRPr="000802F3">
              <w:rPr>
                <w:rFonts w:ascii="Arial" w:hAnsi="Arial" w:cs="Arial"/>
                <w:sz w:val="18"/>
                <w:szCs w:val="18"/>
              </w:rPr>
              <w:t xml:space="preserve"> 008-0-2</w:t>
            </w:r>
          </w:p>
        </w:tc>
        <w:tc>
          <w:tcPr>
            <w:tcW w:w="936" w:type="dxa"/>
            <w:tcBorders>
              <w:top w:val="nil"/>
              <w:left w:val="nil"/>
              <w:bottom w:val="single" w:sz="8" w:space="0" w:color="auto"/>
              <w:right w:val="single" w:sz="8" w:space="0" w:color="auto"/>
            </w:tcBorders>
            <w:shd w:val="clear" w:color="auto" w:fill="auto"/>
          </w:tcPr>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7B104F" w:rsidP="0039405D">
            <w:pPr>
              <w:spacing w:after="0" w:line="240" w:lineRule="auto"/>
              <w:jc w:val="center"/>
            </w:pPr>
            <w:r w:rsidRPr="001908A6">
              <w:rPr>
                <w:rFonts w:ascii="Arial" w:hAnsi="Arial" w:cs="Arial"/>
                <w:sz w:val="18"/>
                <w:szCs w:val="18"/>
              </w:rPr>
              <w:t>1</w:t>
            </w:r>
            <w:r w:rsidR="00A32C86">
              <w:rPr>
                <w:rFonts w:ascii="Arial" w:hAnsi="Arial" w:cs="Arial"/>
                <w:sz w:val="18"/>
                <w:szCs w:val="18"/>
              </w:rPr>
              <w:t>0</w:t>
            </w:r>
          </w:p>
        </w:tc>
        <w:tc>
          <w:tcPr>
            <w:tcW w:w="936" w:type="dxa"/>
            <w:tcBorders>
              <w:top w:val="nil"/>
              <w:left w:val="nil"/>
              <w:bottom w:val="single" w:sz="8" w:space="0" w:color="auto"/>
              <w:right w:val="single" w:sz="8" w:space="0" w:color="auto"/>
            </w:tcBorders>
            <w:shd w:val="clear" w:color="auto" w:fill="auto"/>
            <w:vAlign w:val="bottom"/>
          </w:tcPr>
          <w:p w:rsidR="0039405D" w:rsidRPr="001908A6" w:rsidRDefault="0039405D" w:rsidP="00B21A22">
            <w:pPr>
              <w:spacing w:after="0" w:line="240" w:lineRule="auto"/>
              <w:jc w:val="center"/>
              <w:rPr>
                <w:rFonts w:ascii="Arial" w:hAnsi="Arial" w:cs="Arial"/>
                <w:sz w:val="18"/>
                <w:szCs w:val="18"/>
              </w:rPr>
            </w:pPr>
            <w:r w:rsidRPr="001908A6">
              <w:rPr>
                <w:rFonts w:ascii="Arial" w:hAnsi="Arial" w:cs="Arial"/>
                <w:sz w:val="18"/>
                <w:szCs w:val="18"/>
              </w:rPr>
              <w:t>1</w:t>
            </w:r>
          </w:p>
        </w:tc>
        <w:tc>
          <w:tcPr>
            <w:tcW w:w="1177" w:type="dxa"/>
            <w:tcBorders>
              <w:top w:val="nil"/>
              <w:left w:val="nil"/>
              <w:bottom w:val="single" w:sz="8" w:space="0" w:color="auto"/>
              <w:right w:val="single" w:sz="8" w:space="0" w:color="auto"/>
            </w:tcBorders>
            <w:shd w:val="clear" w:color="auto" w:fill="auto"/>
            <w:vAlign w:val="bottom"/>
          </w:tcPr>
          <w:p w:rsidR="0039405D" w:rsidRPr="001908A6" w:rsidRDefault="007B104F" w:rsidP="00DC6C5A">
            <w:pPr>
              <w:spacing w:after="0" w:line="240" w:lineRule="auto"/>
              <w:jc w:val="center"/>
              <w:rPr>
                <w:rFonts w:ascii="Arial" w:hAnsi="Arial" w:cs="Arial"/>
                <w:sz w:val="18"/>
                <w:szCs w:val="18"/>
              </w:rPr>
            </w:pPr>
            <w:r w:rsidRPr="001908A6">
              <w:rPr>
                <w:rFonts w:ascii="Arial" w:hAnsi="Arial" w:cs="Arial"/>
                <w:sz w:val="18"/>
                <w:szCs w:val="18"/>
              </w:rPr>
              <w:t>1</w:t>
            </w:r>
            <w:r w:rsidR="00DD465D">
              <w:rPr>
                <w:rFonts w:ascii="Arial" w:hAnsi="Arial" w:cs="Arial"/>
                <w:sz w:val="18"/>
                <w:szCs w:val="18"/>
              </w:rPr>
              <w:t>0</w:t>
            </w:r>
          </w:p>
        </w:tc>
        <w:tc>
          <w:tcPr>
            <w:tcW w:w="1281" w:type="dxa"/>
            <w:tcBorders>
              <w:top w:val="nil"/>
              <w:left w:val="nil"/>
              <w:bottom w:val="single" w:sz="8" w:space="0" w:color="auto"/>
              <w:right w:val="single" w:sz="8" w:space="0" w:color="auto"/>
            </w:tcBorders>
            <w:shd w:val="clear" w:color="auto" w:fill="auto"/>
          </w:tcPr>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pPr>
            <w:r w:rsidRPr="001908A6">
              <w:rPr>
                <w:rFonts w:ascii="Arial" w:hAnsi="Arial" w:cs="Arial"/>
                <w:sz w:val="18"/>
                <w:szCs w:val="18"/>
              </w:rPr>
              <w:t>12 hours</w:t>
            </w:r>
          </w:p>
        </w:tc>
        <w:tc>
          <w:tcPr>
            <w:tcW w:w="900" w:type="dxa"/>
            <w:tcBorders>
              <w:top w:val="nil"/>
              <w:left w:val="nil"/>
              <w:bottom w:val="single" w:sz="8" w:space="0" w:color="auto"/>
              <w:right w:val="single" w:sz="8" w:space="0" w:color="auto"/>
            </w:tcBorders>
            <w:shd w:val="clear" w:color="auto" w:fill="auto"/>
            <w:vAlign w:val="bottom"/>
          </w:tcPr>
          <w:p w:rsidR="0039405D" w:rsidRPr="001908A6" w:rsidRDefault="001908A6" w:rsidP="00DC6C5A">
            <w:pPr>
              <w:spacing w:after="0" w:line="240" w:lineRule="auto"/>
              <w:jc w:val="center"/>
              <w:rPr>
                <w:rFonts w:ascii="Arial" w:hAnsi="Arial" w:cs="Arial"/>
                <w:sz w:val="18"/>
                <w:szCs w:val="18"/>
              </w:rPr>
            </w:pPr>
            <w:r w:rsidRPr="001908A6">
              <w:rPr>
                <w:rFonts w:ascii="Arial" w:hAnsi="Arial" w:cs="Arial"/>
                <w:sz w:val="18"/>
                <w:szCs w:val="18"/>
              </w:rPr>
              <w:t>12</w:t>
            </w:r>
            <w:r w:rsidR="00DD465D">
              <w:rPr>
                <w:rFonts w:ascii="Arial" w:hAnsi="Arial" w:cs="Arial"/>
                <w:sz w:val="18"/>
                <w:szCs w:val="18"/>
              </w:rPr>
              <w:t>0</w:t>
            </w:r>
          </w:p>
        </w:tc>
        <w:tc>
          <w:tcPr>
            <w:tcW w:w="810" w:type="dxa"/>
            <w:tcBorders>
              <w:top w:val="nil"/>
              <w:left w:val="nil"/>
              <w:bottom w:val="single" w:sz="8" w:space="0" w:color="auto"/>
              <w:right w:val="single" w:sz="8" w:space="0" w:color="auto"/>
            </w:tcBorders>
            <w:shd w:val="clear" w:color="auto" w:fill="auto"/>
            <w:vAlign w:val="bottom"/>
          </w:tcPr>
          <w:p w:rsidR="0039405D" w:rsidRPr="001908A6" w:rsidRDefault="0039405D" w:rsidP="001908A6">
            <w:pPr>
              <w:spacing w:after="0" w:line="240" w:lineRule="auto"/>
              <w:jc w:val="center"/>
              <w:rPr>
                <w:rFonts w:ascii="Arial" w:hAnsi="Arial" w:cs="Arial"/>
                <w:sz w:val="18"/>
                <w:szCs w:val="18"/>
              </w:rPr>
            </w:pPr>
            <w:r w:rsidRPr="001908A6">
              <w:rPr>
                <w:rFonts w:ascii="Arial" w:hAnsi="Arial" w:cs="Arial"/>
                <w:sz w:val="18"/>
                <w:szCs w:val="18"/>
              </w:rPr>
              <w:t>$</w:t>
            </w:r>
            <w:r w:rsidR="001908A6" w:rsidRPr="001908A6">
              <w:rPr>
                <w:rFonts w:ascii="Arial" w:hAnsi="Arial" w:cs="Arial"/>
                <w:sz w:val="18"/>
                <w:szCs w:val="18"/>
              </w:rPr>
              <w:t>43.57</w:t>
            </w:r>
          </w:p>
        </w:tc>
        <w:tc>
          <w:tcPr>
            <w:tcW w:w="1350" w:type="dxa"/>
            <w:tcBorders>
              <w:top w:val="nil"/>
              <w:left w:val="nil"/>
              <w:bottom w:val="single" w:sz="8" w:space="0" w:color="auto"/>
              <w:right w:val="single" w:sz="8" w:space="0" w:color="auto"/>
            </w:tcBorders>
            <w:shd w:val="clear" w:color="auto" w:fill="auto"/>
            <w:vAlign w:val="bottom"/>
          </w:tcPr>
          <w:p w:rsidR="0039405D" w:rsidRPr="001908A6" w:rsidRDefault="00BE5C8A" w:rsidP="00DC6C5A">
            <w:pPr>
              <w:spacing w:after="0" w:line="240" w:lineRule="auto"/>
              <w:jc w:val="center"/>
              <w:rPr>
                <w:rFonts w:ascii="Arial" w:hAnsi="Arial" w:cs="Arial"/>
                <w:sz w:val="18"/>
                <w:szCs w:val="18"/>
              </w:rPr>
            </w:pPr>
            <w:r w:rsidRPr="001908A6">
              <w:rPr>
                <w:rFonts w:ascii="Arial" w:hAnsi="Arial" w:cs="Arial"/>
                <w:sz w:val="18"/>
                <w:szCs w:val="18"/>
              </w:rPr>
              <w:t>$5,228.40</w:t>
            </w:r>
          </w:p>
        </w:tc>
      </w:tr>
      <w:tr w:rsidR="0039405D" w:rsidRPr="00562915" w:rsidTr="00EF6F34">
        <w:trPr>
          <w:trHeight w:val="315"/>
        </w:trPr>
        <w:tc>
          <w:tcPr>
            <w:tcW w:w="1313" w:type="dxa"/>
            <w:tcBorders>
              <w:top w:val="nil"/>
              <w:left w:val="single" w:sz="8" w:space="0" w:color="auto"/>
              <w:bottom w:val="single" w:sz="8" w:space="0" w:color="auto"/>
              <w:right w:val="single" w:sz="8" w:space="0" w:color="auto"/>
            </w:tcBorders>
            <w:shd w:val="clear" w:color="auto" w:fill="auto"/>
            <w:vAlign w:val="bottom"/>
          </w:tcPr>
          <w:p w:rsidR="0039405D" w:rsidRPr="00FC6861" w:rsidRDefault="0039405D" w:rsidP="00DD3A05">
            <w:pPr>
              <w:spacing w:after="0" w:line="240" w:lineRule="auto"/>
              <w:rPr>
                <w:rFonts w:ascii="Arial" w:hAnsi="Arial" w:cs="Arial"/>
                <w:sz w:val="18"/>
                <w:szCs w:val="18"/>
              </w:rPr>
            </w:pPr>
            <w:r w:rsidRPr="00FC6861">
              <w:rPr>
                <w:rFonts w:ascii="Arial" w:hAnsi="Arial" w:cs="Arial"/>
                <w:sz w:val="18"/>
                <w:szCs w:val="18"/>
              </w:rPr>
              <w:t>State, Local or Tribal Government</w:t>
            </w:r>
          </w:p>
        </w:tc>
        <w:tc>
          <w:tcPr>
            <w:tcW w:w="1197" w:type="dxa"/>
            <w:tcBorders>
              <w:top w:val="nil"/>
              <w:left w:val="nil"/>
              <w:bottom w:val="single" w:sz="8" w:space="0" w:color="auto"/>
              <w:right w:val="single" w:sz="8" w:space="0" w:color="auto"/>
            </w:tcBorders>
            <w:shd w:val="clear" w:color="auto" w:fill="auto"/>
            <w:vAlign w:val="bottom"/>
          </w:tcPr>
          <w:p w:rsidR="0039405D" w:rsidRPr="000802F3" w:rsidRDefault="0039405D" w:rsidP="000802F3">
            <w:pPr>
              <w:spacing w:after="0" w:line="240" w:lineRule="auto"/>
              <w:rPr>
                <w:rFonts w:ascii="Arial" w:hAnsi="Arial" w:cs="Arial"/>
                <w:sz w:val="18"/>
                <w:szCs w:val="18"/>
              </w:rPr>
            </w:pPr>
            <w:r w:rsidRPr="000802F3">
              <w:rPr>
                <w:rFonts w:ascii="Arial" w:hAnsi="Arial" w:cs="Arial"/>
                <w:sz w:val="18"/>
                <w:szCs w:val="18"/>
              </w:rPr>
              <w:t xml:space="preserve">Tribal Content Guide / </w:t>
            </w:r>
            <w:r w:rsidR="000802F3" w:rsidRPr="000802F3">
              <w:rPr>
                <w:rFonts w:ascii="Arial" w:hAnsi="Arial" w:cs="Arial"/>
                <w:sz w:val="18"/>
                <w:szCs w:val="18"/>
              </w:rPr>
              <w:t xml:space="preserve">FEMA </w:t>
            </w:r>
            <w:r w:rsidRPr="000802F3">
              <w:rPr>
                <w:rFonts w:ascii="Arial" w:hAnsi="Arial" w:cs="Arial"/>
                <w:sz w:val="18"/>
                <w:szCs w:val="18"/>
              </w:rPr>
              <w:t xml:space="preserve">Form </w:t>
            </w:r>
            <w:r w:rsidR="00B334E1" w:rsidRPr="000802F3">
              <w:rPr>
                <w:rFonts w:ascii="Arial" w:hAnsi="Arial" w:cs="Arial"/>
                <w:sz w:val="18"/>
                <w:szCs w:val="18"/>
              </w:rPr>
              <w:t>008-0-3</w:t>
            </w:r>
          </w:p>
        </w:tc>
        <w:tc>
          <w:tcPr>
            <w:tcW w:w="936" w:type="dxa"/>
            <w:tcBorders>
              <w:top w:val="nil"/>
              <w:left w:val="nil"/>
              <w:bottom w:val="single" w:sz="8" w:space="0" w:color="auto"/>
              <w:right w:val="single" w:sz="8" w:space="0" w:color="auto"/>
            </w:tcBorders>
            <w:shd w:val="clear" w:color="auto" w:fill="auto"/>
          </w:tcPr>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DD465D" w:rsidP="0039405D">
            <w:pPr>
              <w:spacing w:after="0" w:line="240" w:lineRule="auto"/>
              <w:jc w:val="center"/>
            </w:pPr>
            <w:r>
              <w:rPr>
                <w:rFonts w:ascii="Arial" w:hAnsi="Arial" w:cs="Arial"/>
                <w:sz w:val="18"/>
                <w:szCs w:val="18"/>
              </w:rPr>
              <w:t>1</w:t>
            </w:r>
            <w:r w:rsidR="007B104F" w:rsidRPr="001908A6">
              <w:rPr>
                <w:rFonts w:ascii="Arial" w:hAnsi="Arial" w:cs="Arial"/>
                <w:sz w:val="18"/>
                <w:szCs w:val="18"/>
              </w:rPr>
              <w:t>0</w:t>
            </w:r>
          </w:p>
        </w:tc>
        <w:tc>
          <w:tcPr>
            <w:tcW w:w="936" w:type="dxa"/>
            <w:tcBorders>
              <w:top w:val="nil"/>
              <w:left w:val="nil"/>
              <w:bottom w:val="single" w:sz="8" w:space="0" w:color="auto"/>
              <w:right w:val="single" w:sz="8" w:space="0" w:color="auto"/>
            </w:tcBorders>
            <w:shd w:val="clear" w:color="auto" w:fill="auto"/>
            <w:vAlign w:val="bottom"/>
          </w:tcPr>
          <w:p w:rsidR="0039405D" w:rsidRPr="001908A6" w:rsidRDefault="00DD465D" w:rsidP="00B21A22">
            <w:pPr>
              <w:spacing w:after="0" w:line="240" w:lineRule="auto"/>
              <w:jc w:val="center"/>
              <w:rPr>
                <w:rFonts w:ascii="Arial" w:hAnsi="Arial" w:cs="Arial"/>
                <w:sz w:val="18"/>
                <w:szCs w:val="18"/>
              </w:rPr>
            </w:pPr>
            <w:r>
              <w:rPr>
                <w:rFonts w:ascii="Arial" w:hAnsi="Arial" w:cs="Arial"/>
                <w:sz w:val="18"/>
                <w:szCs w:val="18"/>
              </w:rPr>
              <w:t>1</w:t>
            </w:r>
          </w:p>
        </w:tc>
        <w:tc>
          <w:tcPr>
            <w:tcW w:w="1177" w:type="dxa"/>
            <w:tcBorders>
              <w:top w:val="nil"/>
              <w:left w:val="nil"/>
              <w:bottom w:val="single" w:sz="8" w:space="0" w:color="auto"/>
              <w:right w:val="single" w:sz="8" w:space="0" w:color="auto"/>
            </w:tcBorders>
            <w:shd w:val="clear" w:color="auto" w:fill="auto"/>
            <w:vAlign w:val="bottom"/>
          </w:tcPr>
          <w:p w:rsidR="0039405D" w:rsidRPr="001908A6" w:rsidRDefault="00DD465D" w:rsidP="00DC6C5A">
            <w:pPr>
              <w:spacing w:after="0" w:line="240" w:lineRule="auto"/>
              <w:jc w:val="center"/>
              <w:rPr>
                <w:rFonts w:ascii="Arial" w:hAnsi="Arial" w:cs="Arial"/>
                <w:sz w:val="18"/>
                <w:szCs w:val="18"/>
              </w:rPr>
            </w:pPr>
            <w:r>
              <w:rPr>
                <w:rFonts w:ascii="Arial" w:hAnsi="Arial" w:cs="Arial"/>
                <w:sz w:val="18"/>
                <w:szCs w:val="18"/>
              </w:rPr>
              <w:t>1</w:t>
            </w:r>
            <w:r w:rsidR="007B104F" w:rsidRPr="001908A6">
              <w:rPr>
                <w:rFonts w:ascii="Arial" w:hAnsi="Arial" w:cs="Arial"/>
                <w:sz w:val="18"/>
                <w:szCs w:val="18"/>
              </w:rPr>
              <w:t>0</w:t>
            </w:r>
          </w:p>
        </w:tc>
        <w:tc>
          <w:tcPr>
            <w:tcW w:w="1281" w:type="dxa"/>
            <w:tcBorders>
              <w:top w:val="nil"/>
              <w:left w:val="nil"/>
              <w:bottom w:val="single" w:sz="8" w:space="0" w:color="auto"/>
              <w:right w:val="single" w:sz="8" w:space="0" w:color="auto"/>
            </w:tcBorders>
            <w:shd w:val="clear" w:color="auto" w:fill="auto"/>
          </w:tcPr>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rPr>
                <w:rFonts w:ascii="Arial" w:hAnsi="Arial" w:cs="Arial"/>
                <w:sz w:val="18"/>
                <w:szCs w:val="18"/>
              </w:rPr>
            </w:pPr>
          </w:p>
          <w:p w:rsidR="0039405D" w:rsidRPr="001908A6" w:rsidRDefault="0039405D" w:rsidP="0039405D">
            <w:pPr>
              <w:spacing w:after="0" w:line="240" w:lineRule="auto"/>
              <w:jc w:val="center"/>
            </w:pPr>
            <w:r w:rsidRPr="001908A6">
              <w:rPr>
                <w:rFonts w:ascii="Arial" w:hAnsi="Arial" w:cs="Arial"/>
                <w:sz w:val="18"/>
                <w:szCs w:val="18"/>
              </w:rPr>
              <w:t>12 hours</w:t>
            </w:r>
          </w:p>
        </w:tc>
        <w:tc>
          <w:tcPr>
            <w:tcW w:w="900" w:type="dxa"/>
            <w:tcBorders>
              <w:top w:val="nil"/>
              <w:left w:val="nil"/>
              <w:bottom w:val="single" w:sz="8" w:space="0" w:color="auto"/>
              <w:right w:val="single" w:sz="8" w:space="0" w:color="auto"/>
            </w:tcBorders>
            <w:shd w:val="clear" w:color="auto" w:fill="auto"/>
            <w:vAlign w:val="bottom"/>
          </w:tcPr>
          <w:p w:rsidR="0039405D" w:rsidRPr="001908A6" w:rsidRDefault="00DD465D" w:rsidP="00DD465D">
            <w:pPr>
              <w:spacing w:after="0" w:line="240" w:lineRule="auto"/>
              <w:jc w:val="center"/>
              <w:rPr>
                <w:rFonts w:ascii="Arial" w:hAnsi="Arial" w:cs="Arial"/>
                <w:sz w:val="18"/>
                <w:szCs w:val="18"/>
              </w:rPr>
            </w:pPr>
            <w:r>
              <w:rPr>
                <w:rFonts w:ascii="Arial" w:hAnsi="Arial" w:cs="Arial"/>
                <w:sz w:val="18"/>
                <w:szCs w:val="18"/>
              </w:rPr>
              <w:t>120</w:t>
            </w:r>
          </w:p>
        </w:tc>
        <w:tc>
          <w:tcPr>
            <w:tcW w:w="810" w:type="dxa"/>
            <w:tcBorders>
              <w:top w:val="nil"/>
              <w:left w:val="nil"/>
              <w:bottom w:val="single" w:sz="8" w:space="0" w:color="auto"/>
              <w:right w:val="single" w:sz="8" w:space="0" w:color="auto"/>
            </w:tcBorders>
            <w:shd w:val="clear" w:color="auto" w:fill="auto"/>
            <w:vAlign w:val="bottom"/>
          </w:tcPr>
          <w:p w:rsidR="0039405D" w:rsidRPr="001908A6" w:rsidRDefault="0039405D" w:rsidP="001908A6">
            <w:pPr>
              <w:spacing w:after="0" w:line="240" w:lineRule="auto"/>
              <w:jc w:val="center"/>
              <w:rPr>
                <w:rFonts w:ascii="Arial" w:hAnsi="Arial" w:cs="Arial"/>
                <w:sz w:val="18"/>
                <w:szCs w:val="18"/>
              </w:rPr>
            </w:pPr>
            <w:r w:rsidRPr="001908A6">
              <w:rPr>
                <w:rFonts w:ascii="Arial" w:hAnsi="Arial" w:cs="Arial"/>
                <w:sz w:val="18"/>
                <w:szCs w:val="18"/>
              </w:rPr>
              <w:t>$</w:t>
            </w:r>
            <w:r w:rsidR="001908A6" w:rsidRPr="001908A6">
              <w:rPr>
                <w:rFonts w:ascii="Arial" w:hAnsi="Arial" w:cs="Arial"/>
                <w:sz w:val="18"/>
                <w:szCs w:val="18"/>
              </w:rPr>
              <w:t>43.57</w:t>
            </w:r>
          </w:p>
        </w:tc>
        <w:tc>
          <w:tcPr>
            <w:tcW w:w="1350" w:type="dxa"/>
            <w:tcBorders>
              <w:top w:val="nil"/>
              <w:left w:val="nil"/>
              <w:bottom w:val="single" w:sz="8" w:space="0" w:color="auto"/>
              <w:right w:val="single" w:sz="8" w:space="0" w:color="auto"/>
            </w:tcBorders>
            <w:shd w:val="clear" w:color="auto" w:fill="auto"/>
            <w:vAlign w:val="bottom"/>
          </w:tcPr>
          <w:p w:rsidR="0039405D" w:rsidRPr="001908A6" w:rsidRDefault="00BE5C8A" w:rsidP="00DC6C5A">
            <w:pPr>
              <w:spacing w:after="0" w:line="240" w:lineRule="auto"/>
              <w:jc w:val="center"/>
              <w:rPr>
                <w:rFonts w:ascii="Arial" w:hAnsi="Arial" w:cs="Arial"/>
                <w:sz w:val="18"/>
                <w:szCs w:val="18"/>
              </w:rPr>
            </w:pPr>
            <w:r w:rsidRPr="001908A6">
              <w:rPr>
                <w:rFonts w:ascii="Arial" w:hAnsi="Arial" w:cs="Arial"/>
                <w:sz w:val="18"/>
                <w:szCs w:val="18"/>
              </w:rPr>
              <w:t>$5,228.40</w:t>
            </w:r>
          </w:p>
        </w:tc>
      </w:tr>
      <w:tr w:rsidR="00B109E3" w:rsidRPr="00562915" w:rsidTr="00B109E3">
        <w:trPr>
          <w:trHeight w:val="315"/>
        </w:trPr>
        <w:tc>
          <w:tcPr>
            <w:tcW w:w="1313" w:type="dxa"/>
            <w:tcBorders>
              <w:top w:val="nil"/>
              <w:left w:val="single" w:sz="8" w:space="0" w:color="auto"/>
              <w:bottom w:val="single" w:sz="8" w:space="0" w:color="auto"/>
              <w:right w:val="single" w:sz="8" w:space="0" w:color="auto"/>
            </w:tcBorders>
            <w:shd w:val="clear" w:color="auto" w:fill="auto"/>
            <w:vAlign w:val="center"/>
            <w:hideMark/>
          </w:tcPr>
          <w:p w:rsidR="00B109E3" w:rsidRPr="00562915" w:rsidRDefault="00B109E3"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197" w:type="dxa"/>
            <w:tcBorders>
              <w:top w:val="nil"/>
              <w:left w:val="nil"/>
              <w:bottom w:val="single" w:sz="8" w:space="0" w:color="auto"/>
              <w:right w:val="single" w:sz="8" w:space="0" w:color="auto"/>
            </w:tcBorders>
            <w:shd w:val="clear" w:color="auto" w:fill="000000" w:themeFill="text1"/>
            <w:vAlign w:val="center"/>
            <w:hideMark/>
          </w:tcPr>
          <w:p w:rsidR="00B109E3" w:rsidRPr="00562915" w:rsidRDefault="00B109E3"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rsidR="00B109E3" w:rsidRPr="00562915" w:rsidRDefault="00DD465D" w:rsidP="00DC6C5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41</w:t>
            </w:r>
          </w:p>
        </w:tc>
        <w:tc>
          <w:tcPr>
            <w:tcW w:w="936" w:type="dxa"/>
            <w:tcBorders>
              <w:top w:val="nil"/>
              <w:left w:val="nil"/>
              <w:bottom w:val="single" w:sz="8" w:space="0" w:color="auto"/>
              <w:right w:val="single" w:sz="8" w:space="0" w:color="auto"/>
            </w:tcBorders>
            <w:shd w:val="clear" w:color="000000" w:fill="000000"/>
            <w:vAlign w:val="center"/>
            <w:hideMark/>
          </w:tcPr>
          <w:p w:rsidR="00B109E3" w:rsidRPr="00562915" w:rsidRDefault="00B109E3" w:rsidP="00DC6C5A">
            <w:pPr>
              <w:spacing w:after="0" w:line="240" w:lineRule="auto"/>
              <w:jc w:val="center"/>
              <w:rPr>
                <w:rFonts w:ascii="Arial" w:eastAsia="Times New Roman" w:hAnsi="Arial" w:cs="Arial"/>
                <w:color w:val="000000"/>
                <w:sz w:val="18"/>
                <w:szCs w:val="18"/>
              </w:rPr>
            </w:pPr>
          </w:p>
        </w:tc>
        <w:tc>
          <w:tcPr>
            <w:tcW w:w="1177" w:type="dxa"/>
            <w:tcBorders>
              <w:top w:val="nil"/>
              <w:left w:val="nil"/>
              <w:bottom w:val="single" w:sz="8" w:space="0" w:color="auto"/>
              <w:right w:val="single" w:sz="8" w:space="0" w:color="auto"/>
            </w:tcBorders>
            <w:shd w:val="clear" w:color="000000" w:fill="FFFFFF"/>
            <w:vAlign w:val="center"/>
            <w:hideMark/>
          </w:tcPr>
          <w:p w:rsidR="00B109E3" w:rsidRPr="00DD3A05" w:rsidRDefault="00DD465D" w:rsidP="00DC6C5A">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41</w:t>
            </w:r>
          </w:p>
        </w:tc>
        <w:tc>
          <w:tcPr>
            <w:tcW w:w="1281" w:type="dxa"/>
            <w:tcBorders>
              <w:top w:val="nil"/>
              <w:left w:val="nil"/>
              <w:bottom w:val="single" w:sz="8" w:space="0" w:color="auto"/>
              <w:right w:val="single" w:sz="8" w:space="0" w:color="auto"/>
            </w:tcBorders>
            <w:shd w:val="clear" w:color="000000" w:fill="000000"/>
            <w:vAlign w:val="center"/>
            <w:hideMark/>
          </w:tcPr>
          <w:p w:rsidR="00B109E3" w:rsidRPr="00562915" w:rsidRDefault="00B109E3" w:rsidP="00DC6C5A">
            <w:pPr>
              <w:spacing w:after="0" w:line="240" w:lineRule="auto"/>
              <w:jc w:val="center"/>
              <w:rPr>
                <w:rFonts w:ascii="Arial" w:eastAsia="Times New Roman" w:hAnsi="Arial" w:cs="Arial"/>
                <w:color w:val="000000"/>
                <w:sz w:val="18"/>
                <w:szCs w:val="18"/>
              </w:rPr>
            </w:pPr>
          </w:p>
        </w:tc>
        <w:tc>
          <w:tcPr>
            <w:tcW w:w="900" w:type="dxa"/>
            <w:tcBorders>
              <w:top w:val="nil"/>
              <w:left w:val="nil"/>
              <w:bottom w:val="single" w:sz="8" w:space="0" w:color="auto"/>
              <w:right w:val="single" w:sz="8" w:space="0" w:color="auto"/>
            </w:tcBorders>
            <w:shd w:val="clear" w:color="auto" w:fill="auto"/>
            <w:vAlign w:val="center"/>
            <w:hideMark/>
          </w:tcPr>
          <w:p w:rsidR="00B109E3" w:rsidRPr="00562915" w:rsidRDefault="00DB1882" w:rsidP="00DC736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364</w:t>
            </w:r>
          </w:p>
        </w:tc>
        <w:tc>
          <w:tcPr>
            <w:tcW w:w="810" w:type="dxa"/>
            <w:tcBorders>
              <w:top w:val="nil"/>
              <w:left w:val="nil"/>
              <w:bottom w:val="single" w:sz="8" w:space="0" w:color="auto"/>
              <w:right w:val="single" w:sz="8" w:space="0" w:color="auto"/>
            </w:tcBorders>
            <w:shd w:val="clear" w:color="000000" w:fill="000000"/>
            <w:vAlign w:val="center"/>
            <w:hideMark/>
          </w:tcPr>
          <w:p w:rsidR="00B109E3" w:rsidRPr="00562915" w:rsidRDefault="00B109E3" w:rsidP="00DC6C5A">
            <w:pPr>
              <w:spacing w:after="0" w:line="240" w:lineRule="auto"/>
              <w:jc w:val="center"/>
              <w:rPr>
                <w:rFonts w:ascii="Arial" w:eastAsia="Times New Roman" w:hAnsi="Arial" w:cs="Arial"/>
                <w:color w:val="000000"/>
                <w:sz w:val="18"/>
                <w:szCs w:val="18"/>
              </w:rPr>
            </w:pPr>
          </w:p>
        </w:tc>
        <w:tc>
          <w:tcPr>
            <w:tcW w:w="1350" w:type="dxa"/>
            <w:tcBorders>
              <w:top w:val="nil"/>
              <w:left w:val="nil"/>
              <w:bottom w:val="single" w:sz="8" w:space="0" w:color="auto"/>
              <w:right w:val="single" w:sz="8" w:space="0" w:color="auto"/>
            </w:tcBorders>
            <w:shd w:val="clear" w:color="auto" w:fill="auto"/>
            <w:vAlign w:val="center"/>
            <w:hideMark/>
          </w:tcPr>
          <w:p w:rsidR="00B109E3" w:rsidRPr="00562915" w:rsidRDefault="00DD3A05" w:rsidP="00BE5C8A">
            <w:pPr>
              <w:spacing w:after="0" w:line="240" w:lineRule="auto"/>
              <w:jc w:val="center"/>
              <w:rPr>
                <w:rFonts w:ascii="Arial" w:eastAsia="Times New Roman" w:hAnsi="Arial" w:cs="Arial"/>
                <w:b/>
                <w:bCs/>
                <w:color w:val="000000"/>
                <w:sz w:val="18"/>
                <w:szCs w:val="18"/>
              </w:rPr>
            </w:pPr>
            <w:r>
              <w:rPr>
                <w:rFonts w:ascii="Arial" w:hAnsi="Arial" w:cs="Arial"/>
                <w:b/>
                <w:bCs/>
                <w:sz w:val="18"/>
                <w:szCs w:val="18"/>
              </w:rPr>
              <w:t>$</w:t>
            </w:r>
            <w:r w:rsidR="00BE5C8A">
              <w:rPr>
                <w:rFonts w:ascii="Arial" w:hAnsi="Arial" w:cs="Arial"/>
                <w:b/>
                <w:bCs/>
                <w:sz w:val="18"/>
                <w:szCs w:val="18"/>
              </w:rPr>
              <w:t>15,843.36</w:t>
            </w:r>
          </w:p>
        </w:tc>
      </w:tr>
    </w:tbl>
    <w:p w:rsidR="00562915" w:rsidRDefault="00562915" w:rsidP="00562915">
      <w:pPr>
        <w:numPr>
          <w:ilvl w:val="0"/>
          <w:numId w:val="4"/>
        </w:numPr>
        <w:tabs>
          <w:tab w:val="left" w:pos="-720"/>
        </w:tabs>
        <w:suppressAutoHyphens/>
        <w:spacing w:after="0" w:line="240" w:lineRule="auto"/>
        <w:rPr>
          <w:sz w:val="16"/>
          <w:szCs w:val="16"/>
        </w:rPr>
      </w:pPr>
      <w:r w:rsidRPr="009B69D3">
        <w:rPr>
          <w:sz w:val="16"/>
          <w:szCs w:val="16"/>
        </w:rPr>
        <w:t>Note: The “Avg. Hourly Wage Rate” for each respondent includes a 1.4 multiplier to reflect a fully-loaded wage rate.</w:t>
      </w:r>
    </w:p>
    <w:p w:rsidR="00DB1882" w:rsidRDefault="00DB1882" w:rsidP="00562915">
      <w:pPr>
        <w:numPr>
          <w:ilvl w:val="0"/>
          <w:numId w:val="4"/>
        </w:numPr>
        <w:tabs>
          <w:tab w:val="left" w:pos="-720"/>
        </w:tabs>
        <w:suppressAutoHyphens/>
        <w:spacing w:after="0" w:line="240" w:lineRule="auto"/>
        <w:rPr>
          <w:sz w:val="16"/>
          <w:szCs w:val="16"/>
        </w:rPr>
      </w:pPr>
      <w:r>
        <w:rPr>
          <w:sz w:val="16"/>
          <w:szCs w:val="16"/>
        </w:rPr>
        <w:t>Note: The annual burden hours</w:t>
      </w:r>
      <w:r w:rsidR="00D12D83">
        <w:rPr>
          <w:sz w:val="16"/>
          <w:szCs w:val="16"/>
        </w:rPr>
        <w:t xml:space="preserve"> </w:t>
      </w:r>
      <w:proofErr w:type="gramStart"/>
      <w:r w:rsidR="00D12D83">
        <w:rPr>
          <w:sz w:val="16"/>
          <w:szCs w:val="16"/>
        </w:rPr>
        <w:t>rounded  to</w:t>
      </w:r>
      <w:proofErr w:type="gramEnd"/>
      <w:r w:rsidR="00D12D83">
        <w:rPr>
          <w:sz w:val="16"/>
          <w:szCs w:val="16"/>
        </w:rPr>
        <w:t xml:space="preserve"> be consistent with RO</w:t>
      </w:r>
      <w:r>
        <w:rPr>
          <w:sz w:val="16"/>
          <w:szCs w:val="16"/>
        </w:rPr>
        <w:t>CIS.</w:t>
      </w:r>
    </w:p>
    <w:p w:rsidR="00562915" w:rsidRPr="009B69D3" w:rsidRDefault="00562915" w:rsidP="00DD3A05">
      <w:pPr>
        <w:tabs>
          <w:tab w:val="left" w:pos="-720"/>
        </w:tabs>
        <w:suppressAutoHyphens/>
        <w:spacing w:after="0" w:line="240" w:lineRule="auto"/>
        <w:ind w:left="720"/>
        <w:rPr>
          <w:sz w:val="16"/>
          <w:szCs w:val="16"/>
        </w:rPr>
      </w:pPr>
    </w:p>
    <w:p w:rsidR="00DD3A05" w:rsidRDefault="00DD3A05" w:rsidP="00DD3A05">
      <w:pPr>
        <w:tabs>
          <w:tab w:val="left" w:pos="-720"/>
        </w:tabs>
        <w:suppressAutoHyphens/>
        <w:spacing w:after="0" w:line="240" w:lineRule="auto"/>
        <w:rPr>
          <w:rFonts w:ascii="Times New Roman" w:eastAsia="Times New Roman" w:hAnsi="Times New Roman" w:cs="Times New Roman"/>
          <w:sz w:val="24"/>
          <w:szCs w:val="24"/>
        </w:rPr>
      </w:pPr>
    </w:p>
    <w:p w:rsidR="00562915" w:rsidRDefault="00DD3A05" w:rsidP="00DD3A05">
      <w:pPr>
        <w:tabs>
          <w:tab w:val="left" w:pos="-720"/>
        </w:tabs>
        <w:suppressAutoHyphens/>
        <w:spacing w:after="0" w:line="240" w:lineRule="auto"/>
        <w:rPr>
          <w:rFonts w:ascii="Times New Roman" w:eastAsia="Times New Roman" w:hAnsi="Times New Roman" w:cs="Times New Roman"/>
          <w:sz w:val="24"/>
          <w:szCs w:val="24"/>
        </w:rPr>
      </w:pPr>
      <w:r w:rsidRPr="00DD3A05">
        <w:rPr>
          <w:rFonts w:ascii="Times New Roman" w:eastAsia="Times New Roman" w:hAnsi="Times New Roman" w:cs="Times New Roman"/>
          <w:sz w:val="24"/>
          <w:szCs w:val="24"/>
        </w:rPr>
        <w:t>According to the U.S. Department of Labor, Bureau of Labor Statistics website (</w:t>
      </w:r>
      <w:hyperlink r:id="rId9" w:history="1">
        <w:r w:rsidRPr="00DD3A05">
          <w:rPr>
            <w:rFonts w:ascii="Times New Roman" w:eastAsia="Times New Roman" w:hAnsi="Times New Roman" w:cs="Times New Roman"/>
            <w:color w:val="0000FF"/>
            <w:sz w:val="24"/>
            <w:szCs w:val="24"/>
            <w:u w:val="single"/>
          </w:rPr>
          <w:t>www.bls.gov</w:t>
        </w:r>
      </w:hyperlink>
      <w:r w:rsidRPr="00DD3A05">
        <w:rPr>
          <w:rFonts w:ascii="Times New Roman" w:eastAsia="Times New Roman" w:hAnsi="Times New Roman" w:cs="Times New Roman"/>
          <w:sz w:val="24"/>
          <w:szCs w:val="24"/>
        </w:rPr>
        <w:t xml:space="preserve">) the wage rate category for </w:t>
      </w:r>
      <w:r w:rsidR="00262A2E">
        <w:rPr>
          <w:rFonts w:ascii="Times New Roman" w:eastAsia="Times New Roman" w:hAnsi="Times New Roman" w:cs="Times New Roman"/>
          <w:sz w:val="24"/>
          <w:szCs w:val="24"/>
        </w:rPr>
        <w:t>Managers</w:t>
      </w:r>
      <w:r w:rsidRPr="00DD3A05">
        <w:rPr>
          <w:rFonts w:ascii="Times New Roman" w:eastAsia="Times New Roman" w:hAnsi="Times New Roman" w:cs="Times New Roman"/>
          <w:sz w:val="24"/>
          <w:szCs w:val="24"/>
        </w:rPr>
        <w:t xml:space="preserve"> is estimated to be $</w:t>
      </w:r>
      <w:r w:rsidR="00DD465D">
        <w:rPr>
          <w:rFonts w:ascii="Times New Roman" w:eastAsia="Times New Roman" w:hAnsi="Times New Roman" w:cs="Times New Roman"/>
          <w:sz w:val="24"/>
          <w:szCs w:val="24"/>
        </w:rPr>
        <w:t>4</w:t>
      </w:r>
      <w:r w:rsidRPr="00DD3A05">
        <w:rPr>
          <w:rFonts w:ascii="Times New Roman" w:eastAsia="Times New Roman" w:hAnsi="Times New Roman" w:cs="Times New Roman"/>
          <w:sz w:val="24"/>
          <w:szCs w:val="24"/>
        </w:rPr>
        <w:t>3.5</w:t>
      </w:r>
      <w:r w:rsidR="00DD465D">
        <w:rPr>
          <w:rFonts w:ascii="Times New Roman" w:eastAsia="Times New Roman" w:hAnsi="Times New Roman" w:cs="Times New Roman"/>
          <w:sz w:val="24"/>
          <w:szCs w:val="24"/>
        </w:rPr>
        <w:t>7</w:t>
      </w:r>
      <w:r w:rsidRPr="00DD3A05">
        <w:rPr>
          <w:rFonts w:ascii="Times New Roman" w:eastAsia="Times New Roman" w:hAnsi="Times New Roman" w:cs="Times New Roman"/>
          <w:sz w:val="24"/>
          <w:szCs w:val="24"/>
        </w:rPr>
        <w:t xml:space="preserve"> per hour including the wage rate multiplier, therefore, the estimated burden hour cost to respondents </w:t>
      </w:r>
      <w:r w:rsidR="001B0DD6">
        <w:rPr>
          <w:rFonts w:ascii="Times New Roman" w:eastAsia="Times New Roman" w:hAnsi="Times New Roman" w:cs="Times New Roman"/>
          <w:sz w:val="24"/>
          <w:szCs w:val="24"/>
        </w:rPr>
        <w:t>Managers</w:t>
      </w:r>
      <w:r w:rsidRPr="00DD3A05">
        <w:rPr>
          <w:rFonts w:ascii="Times New Roman" w:eastAsia="Times New Roman" w:hAnsi="Times New Roman" w:cs="Times New Roman"/>
          <w:sz w:val="24"/>
          <w:szCs w:val="24"/>
        </w:rPr>
        <w:t xml:space="preserve"> is estimated to </w:t>
      </w:r>
      <w:r w:rsidRPr="00DD3A05">
        <w:rPr>
          <w:rFonts w:ascii="Times New Roman" w:eastAsia="Times New Roman" w:hAnsi="Times New Roman" w:cs="Times New Roman"/>
          <w:color w:val="000000"/>
          <w:sz w:val="24"/>
          <w:szCs w:val="24"/>
        </w:rPr>
        <w:t>be $</w:t>
      </w:r>
      <w:r w:rsidR="00BE5C8A" w:rsidRPr="00BE5C8A">
        <w:rPr>
          <w:rFonts w:ascii="Times New Roman" w:eastAsia="Times New Roman" w:hAnsi="Times New Roman" w:cs="Times New Roman"/>
          <w:color w:val="000000"/>
          <w:sz w:val="24"/>
          <w:szCs w:val="24"/>
        </w:rPr>
        <w:t>15,843.36</w:t>
      </w:r>
      <w:r w:rsidR="00BE5C8A">
        <w:rPr>
          <w:rFonts w:ascii="Times New Roman" w:eastAsia="Times New Roman" w:hAnsi="Times New Roman" w:cs="Times New Roman"/>
          <w:color w:val="000000"/>
          <w:sz w:val="24"/>
          <w:szCs w:val="24"/>
        </w:rPr>
        <w:t xml:space="preserve"> </w:t>
      </w:r>
      <w:r w:rsidRPr="00DD3A05">
        <w:rPr>
          <w:rFonts w:ascii="Times New Roman" w:eastAsia="Times New Roman" w:hAnsi="Times New Roman" w:cs="Times New Roman"/>
          <w:color w:val="000000"/>
          <w:sz w:val="24"/>
          <w:szCs w:val="24"/>
        </w:rPr>
        <w:t>annually</w:t>
      </w:r>
      <w:r w:rsidRPr="00DD3A05">
        <w:rPr>
          <w:rFonts w:ascii="Times New Roman" w:eastAsia="Times New Roman" w:hAnsi="Times New Roman" w:cs="Times New Roman"/>
          <w:sz w:val="24"/>
          <w:szCs w:val="24"/>
        </w:rPr>
        <w:t>.</w:t>
      </w:r>
    </w:p>
    <w:p w:rsidR="00DD3A05" w:rsidRPr="006625E7" w:rsidRDefault="00DD3A05" w:rsidP="00DD3A05">
      <w:pPr>
        <w:tabs>
          <w:tab w:val="left" w:pos="-720"/>
        </w:tabs>
        <w:suppressAutoHyphens/>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w:t>
      </w:r>
      <w:proofErr w:type="spellStart"/>
      <w:r w:rsidRPr="006625E7">
        <w:rPr>
          <w:rFonts w:ascii="Times New Roman" w:hAnsi="Times New Roman" w:cs="Times New Roman"/>
          <w:b/>
          <w:bCs/>
          <w:sz w:val="24"/>
          <w:szCs w:val="24"/>
        </w:rPr>
        <w:t>recordkeepers</w:t>
      </w:r>
      <w:proofErr w:type="spellEnd"/>
      <w:r w:rsidRPr="006625E7">
        <w:rPr>
          <w:rFonts w:ascii="Times New Roman" w:hAnsi="Times New Roman" w:cs="Times New Roman"/>
          <w:b/>
          <w:bCs/>
          <w:sz w:val="24"/>
          <w:szCs w:val="24"/>
        </w:rPr>
        <w:t xml:space="preserve"> resulting from the collection of information.  The cost of purchasing or contracting out information collection services should be a part of this cost burden estimate.  (Do not include the cost of any hour burden shown in Items 12 and 14.)</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proofErr w:type="gramStart"/>
      <w:r w:rsidRPr="006625E7">
        <w:rPr>
          <w:rFonts w:ascii="Times New Roman" w:hAnsi="Times New Roman" w:cs="Times New Roman"/>
          <w:b/>
          <w:bCs/>
          <w:sz w:val="24"/>
          <w:szCs w:val="24"/>
        </w:rPr>
        <w:t>a.  Operation</w:t>
      </w:r>
      <w:proofErr w:type="gramEnd"/>
      <w:r w:rsidRPr="006625E7">
        <w:rPr>
          <w:rFonts w:ascii="Times New Roman" w:hAnsi="Times New Roman" w:cs="Times New Roman"/>
          <w:b/>
          <w:bCs/>
          <w:sz w:val="24"/>
          <w:szCs w:val="24"/>
        </w:rPr>
        <w:t xml:space="preserve">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proofErr w:type="gramStart"/>
      <w:r w:rsidRPr="006625E7">
        <w:rPr>
          <w:rFonts w:ascii="Times New Roman" w:hAnsi="Times New Roman" w:cs="Times New Roman"/>
          <w:b/>
          <w:bCs/>
          <w:sz w:val="24"/>
          <w:szCs w:val="24"/>
        </w:rPr>
        <w:t>b.  Capital</w:t>
      </w:r>
      <w:proofErr w:type="gramEnd"/>
      <w:r w:rsidRPr="006625E7">
        <w:rPr>
          <w:rFonts w:ascii="Times New Roman" w:hAnsi="Times New Roman" w:cs="Times New Roman"/>
          <w:b/>
          <w:bCs/>
          <w:sz w:val="24"/>
          <w:szCs w:val="24"/>
        </w:rPr>
        <w:t xml:space="preserve">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C76B3E" w:rsidRDefault="001E1AA2" w:rsidP="00DD3A05">
      <w:pPr>
        <w:spacing w:after="0" w:line="240" w:lineRule="auto"/>
        <w:rPr>
          <w:rFonts w:ascii="Times New Roman" w:eastAsia="Times New Roman" w:hAnsi="Times New Roman" w:cs="Times New Roman"/>
          <w:sz w:val="24"/>
          <w:szCs w:val="24"/>
        </w:rPr>
      </w:pPr>
      <w:r w:rsidRPr="001E1AA2">
        <w:rPr>
          <w:rFonts w:ascii="Times New Roman" w:eastAsia="Times New Roman" w:hAnsi="Times New Roman" w:cs="Times New Roman"/>
          <w:sz w:val="24"/>
          <w:szCs w:val="24"/>
        </w:rPr>
        <w:t>There are no record keeping, capital, start-up or maintenance costs associated with this information collection.</w:t>
      </w:r>
    </w:p>
    <w:p w:rsidR="00C76B3E" w:rsidRDefault="00C76B3E" w:rsidP="001E1AA2">
      <w:pPr>
        <w:spacing w:after="0" w:line="240" w:lineRule="auto"/>
        <w:ind w:left="360" w:firstLine="720"/>
        <w:rPr>
          <w:rFonts w:ascii="Times New Roman" w:eastAsia="Times New Roman" w:hAnsi="Times New Roman" w:cs="Times New Roman"/>
          <w:sz w:val="24"/>
          <w:szCs w:val="24"/>
        </w:rPr>
      </w:pPr>
    </w:p>
    <w:p w:rsidR="00C76B3E" w:rsidRPr="006625E7" w:rsidRDefault="00C76B3E" w:rsidP="001E1AA2">
      <w:pPr>
        <w:spacing w:after="0" w:line="240" w:lineRule="auto"/>
        <w:ind w:left="360" w:firstLine="720"/>
        <w:rPr>
          <w:rFonts w:ascii="Times New Roman" w:hAnsi="Times New Roman" w:cs="Times New Roman"/>
          <w:b/>
          <w:bCs/>
          <w:color w:val="FF0000"/>
          <w:sz w:val="24"/>
          <w:szCs w:val="24"/>
        </w:rPr>
      </w:pPr>
    </w:p>
    <w:p w:rsidR="00562915" w:rsidRDefault="00562915" w:rsidP="006625E7">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4F5F56" w:rsidRDefault="004F5F56" w:rsidP="006625E7">
      <w:pPr>
        <w:rPr>
          <w:rFonts w:ascii="Times New Roman" w:hAnsi="Times New Roman" w:cs="Times New Roman"/>
          <w:b/>
          <w:bCs/>
          <w:sz w:val="24"/>
          <w:szCs w:val="24"/>
        </w:rPr>
      </w:pPr>
    </w:p>
    <w:p w:rsidR="004F5F56" w:rsidRDefault="004F5F56" w:rsidP="006625E7">
      <w:pPr>
        <w:rPr>
          <w:rFonts w:ascii="Times New Roman" w:hAnsi="Times New Roman" w:cs="Times New Roman"/>
          <w:b/>
          <w:bCs/>
          <w:sz w:val="24"/>
          <w:szCs w:val="24"/>
        </w:rPr>
      </w:pPr>
    </w:p>
    <w:p w:rsidR="004F5F56" w:rsidRDefault="004F5F56" w:rsidP="006625E7">
      <w:pPr>
        <w:rPr>
          <w:rFonts w:ascii="Times New Roman" w:hAnsi="Times New Roman" w:cs="Times New Roman"/>
          <w:b/>
          <w:bCs/>
          <w:sz w:val="24"/>
          <w:szCs w:val="24"/>
        </w:rPr>
      </w:pPr>
    </w:p>
    <w:p w:rsidR="004F5F56" w:rsidRDefault="004F5F56" w:rsidP="006625E7">
      <w:pPr>
        <w:rPr>
          <w:rFonts w:ascii="Times New Roman" w:hAnsi="Times New Roman" w:cs="Times New Roman"/>
          <w:b/>
          <w:bCs/>
          <w:sz w:val="24"/>
          <w:szCs w:val="24"/>
        </w:rPr>
      </w:pPr>
    </w:p>
    <w:p w:rsidR="004F5F56" w:rsidRDefault="004F5F56" w:rsidP="006625E7">
      <w:pPr>
        <w:rPr>
          <w:rFonts w:ascii="Times New Roman" w:hAnsi="Times New Roman" w:cs="Times New Roman"/>
          <w:b/>
          <w:bCs/>
          <w:sz w:val="24"/>
          <w:szCs w:val="24"/>
        </w:rPr>
      </w:pPr>
    </w:p>
    <w:p w:rsidR="004F5F56" w:rsidRDefault="004F5F56" w:rsidP="006625E7">
      <w:pPr>
        <w:rPr>
          <w:rFonts w:ascii="Times New Roman" w:hAnsi="Times New Roman" w:cs="Times New Roman"/>
          <w:b/>
          <w:bCs/>
          <w:sz w:val="24"/>
          <w:szCs w:val="24"/>
        </w:rPr>
      </w:pPr>
    </w:p>
    <w:p w:rsidR="004F5F56" w:rsidRDefault="004F5F56" w:rsidP="006625E7">
      <w:pPr>
        <w:rPr>
          <w:rFonts w:ascii="Times New Roman" w:hAnsi="Times New Roman" w:cs="Times New Roman"/>
          <w:b/>
          <w:bCs/>
          <w:sz w:val="24"/>
          <w:szCs w:val="24"/>
        </w:rPr>
      </w:pPr>
    </w:p>
    <w:p w:rsidR="004F5F56" w:rsidRDefault="004F5F56" w:rsidP="006625E7">
      <w:pPr>
        <w:rPr>
          <w:rFonts w:ascii="Times New Roman" w:hAnsi="Times New Roman" w:cs="Times New Roman"/>
          <w:b/>
          <w:bCs/>
          <w:sz w:val="24"/>
          <w:szCs w:val="24"/>
        </w:rPr>
      </w:pPr>
    </w:p>
    <w:p w:rsidR="00562915" w:rsidRPr="006625E7" w:rsidRDefault="00562915" w:rsidP="00BE42FA">
      <w:pPr>
        <w:tabs>
          <w:tab w:val="left" w:pos="360"/>
        </w:tabs>
        <w:spacing w:after="0" w:line="240" w:lineRule="auto"/>
        <w:jc w:val="center"/>
        <w:rPr>
          <w:rFonts w:ascii="Times New Roman" w:hAnsi="Times New Roman" w:cs="Times New Roman"/>
          <w:b/>
          <w:bCs/>
          <w:sz w:val="24"/>
          <w:szCs w:val="24"/>
        </w:rPr>
      </w:pPr>
      <w:r w:rsidRPr="006625E7">
        <w:rPr>
          <w:rFonts w:ascii="Times New Roman" w:hAnsi="Times New Roman" w:cs="Times New Roman"/>
          <w:b/>
          <w:bCs/>
          <w:sz w:val="24"/>
          <w:szCs w:val="24"/>
        </w:rPr>
        <w:lastRenderedPageBreak/>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518"/>
      </w:tblGrid>
      <w:tr w:rsidR="00562915" w:rsidRPr="00E85166" w:rsidTr="00040C42">
        <w:trPr>
          <w:trHeight w:val="70"/>
        </w:trPr>
        <w:tc>
          <w:tcPr>
            <w:tcW w:w="7680" w:type="dxa"/>
            <w:shd w:val="clear" w:color="auto" w:fill="548DD4" w:themeFill="text2" w:themeFillTint="99"/>
            <w:noWrap/>
            <w:vAlign w:val="center"/>
          </w:tcPr>
          <w:p w:rsidR="00562915" w:rsidRPr="00E85166" w:rsidRDefault="00562915" w:rsidP="00B92CE1">
            <w:pPr>
              <w:jc w:val="center"/>
              <w:rPr>
                <w:rFonts w:ascii="Arial" w:hAnsi="Arial" w:cs="Arial"/>
                <w:b/>
                <w:bCs/>
                <w:sz w:val="20"/>
                <w:szCs w:val="20"/>
              </w:rPr>
            </w:pPr>
            <w:r w:rsidRPr="00E85166">
              <w:rPr>
                <w:rFonts w:ascii="Arial" w:hAnsi="Arial" w:cs="Arial"/>
                <w:b/>
                <w:bCs/>
                <w:sz w:val="20"/>
                <w:szCs w:val="20"/>
              </w:rPr>
              <w:t>Item</w:t>
            </w:r>
          </w:p>
        </w:tc>
        <w:tc>
          <w:tcPr>
            <w:tcW w:w="1518" w:type="dxa"/>
            <w:shd w:val="clear" w:color="auto" w:fill="548DD4" w:themeFill="text2" w:themeFillTint="99"/>
            <w:noWrap/>
          </w:tcPr>
          <w:p w:rsidR="00562915" w:rsidRPr="00E85166" w:rsidRDefault="00562915" w:rsidP="00B92CE1">
            <w:pPr>
              <w:jc w:val="center"/>
              <w:rPr>
                <w:rFonts w:ascii="Arial" w:hAnsi="Arial" w:cs="Arial"/>
                <w:b/>
                <w:bCs/>
                <w:sz w:val="20"/>
                <w:szCs w:val="20"/>
              </w:rPr>
            </w:pPr>
            <w:r w:rsidRPr="00E85166">
              <w:rPr>
                <w:rFonts w:ascii="Arial" w:hAnsi="Arial" w:cs="Arial"/>
                <w:b/>
                <w:bCs/>
                <w:sz w:val="20"/>
                <w:szCs w:val="20"/>
              </w:rPr>
              <w:t>Cost ($)</w:t>
            </w:r>
          </w:p>
        </w:tc>
      </w:tr>
      <w:tr w:rsidR="00562915" w:rsidRPr="00E85166" w:rsidTr="00040C42">
        <w:trPr>
          <w:trHeight w:val="495"/>
        </w:trPr>
        <w:tc>
          <w:tcPr>
            <w:tcW w:w="7680" w:type="dxa"/>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Contract Costs </w:t>
            </w:r>
            <w:r w:rsidRPr="006625E7">
              <w:rPr>
                <w:rFonts w:ascii="Times New Roman" w:hAnsi="Times New Roman" w:cs="Times New Roman"/>
                <w:b/>
                <w:sz w:val="18"/>
                <w:szCs w:val="18"/>
              </w:rPr>
              <w:t>[Describe]</w:t>
            </w:r>
            <w:r w:rsidRPr="006625E7">
              <w:rPr>
                <w:rFonts w:ascii="Times New Roman" w:hAnsi="Times New Roman" w:cs="Times New Roman"/>
                <w:sz w:val="18"/>
                <w:szCs w:val="18"/>
              </w:rPr>
              <w:t xml:space="preserve"> </w:t>
            </w:r>
          </w:p>
        </w:tc>
        <w:tc>
          <w:tcPr>
            <w:tcW w:w="1518" w:type="dxa"/>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w:t>
            </w:r>
          </w:p>
        </w:tc>
      </w:tr>
      <w:tr w:rsidR="00562915" w:rsidRPr="00E85166" w:rsidTr="00040C42">
        <w:trPr>
          <w:trHeight w:val="510"/>
        </w:trPr>
        <w:tc>
          <w:tcPr>
            <w:tcW w:w="7680" w:type="dxa"/>
          </w:tcPr>
          <w:p w:rsidR="00562915" w:rsidRPr="006625E7" w:rsidRDefault="00562915" w:rsidP="007422F7">
            <w:pPr>
              <w:rPr>
                <w:rFonts w:ascii="Times New Roman" w:hAnsi="Times New Roman" w:cs="Times New Roman"/>
                <w:sz w:val="18"/>
                <w:szCs w:val="18"/>
              </w:rPr>
            </w:pPr>
            <w:r w:rsidRPr="006625E7">
              <w:rPr>
                <w:rFonts w:ascii="Times New Roman" w:hAnsi="Times New Roman" w:cs="Times New Roman"/>
                <w:sz w:val="18"/>
                <w:szCs w:val="18"/>
              </w:rPr>
              <w:t xml:space="preserve">Staff Salaries* </w:t>
            </w:r>
            <w:r w:rsidRPr="006625E7">
              <w:rPr>
                <w:rFonts w:ascii="Times New Roman" w:hAnsi="Times New Roman" w:cs="Times New Roman"/>
                <w:b/>
                <w:bCs/>
                <w:sz w:val="18"/>
                <w:szCs w:val="18"/>
              </w:rPr>
              <w:t>[</w:t>
            </w:r>
            <w:r w:rsidR="007422F7">
              <w:rPr>
                <w:rFonts w:ascii="Times New Roman" w:hAnsi="Times New Roman" w:cs="Times New Roman"/>
                <w:b/>
                <w:bCs/>
                <w:sz w:val="18"/>
                <w:szCs w:val="18"/>
              </w:rPr>
              <w:t>12 each</w:t>
            </w:r>
            <w:r w:rsidRPr="006625E7">
              <w:rPr>
                <w:rFonts w:ascii="Times New Roman" w:hAnsi="Times New Roman" w:cs="Times New Roman"/>
                <w:b/>
                <w:bCs/>
                <w:sz w:val="18"/>
                <w:szCs w:val="18"/>
              </w:rPr>
              <w:t xml:space="preserve"> GS </w:t>
            </w:r>
            <w:r w:rsidR="007422F7">
              <w:rPr>
                <w:rFonts w:ascii="Times New Roman" w:hAnsi="Times New Roman" w:cs="Times New Roman"/>
                <w:b/>
                <w:bCs/>
                <w:sz w:val="18"/>
                <w:szCs w:val="18"/>
              </w:rPr>
              <w:t>13</w:t>
            </w:r>
            <w:r w:rsidRPr="006625E7">
              <w:rPr>
                <w:rFonts w:ascii="Times New Roman" w:hAnsi="Times New Roman" w:cs="Times New Roman"/>
                <w:b/>
                <w:bCs/>
                <w:sz w:val="18"/>
                <w:szCs w:val="18"/>
              </w:rPr>
              <w:t xml:space="preserve"> , step</w:t>
            </w:r>
            <w:r w:rsidR="007422F7">
              <w:rPr>
                <w:rFonts w:ascii="Times New Roman" w:hAnsi="Times New Roman" w:cs="Times New Roman"/>
                <w:b/>
                <w:bCs/>
                <w:sz w:val="18"/>
                <w:szCs w:val="18"/>
              </w:rPr>
              <w:t xml:space="preserve"> 2</w:t>
            </w:r>
            <w:r w:rsidRPr="006625E7">
              <w:rPr>
                <w:rFonts w:ascii="Times New Roman" w:hAnsi="Times New Roman" w:cs="Times New Roman"/>
                <w:b/>
                <w:bCs/>
                <w:sz w:val="18"/>
                <w:szCs w:val="18"/>
              </w:rPr>
              <w:t xml:space="preserve"> employees spending approximately _</w:t>
            </w:r>
            <w:r w:rsidR="007422F7">
              <w:rPr>
                <w:rFonts w:ascii="Times New Roman" w:hAnsi="Times New Roman" w:cs="Times New Roman"/>
                <w:b/>
                <w:bCs/>
                <w:sz w:val="18"/>
                <w:szCs w:val="18"/>
              </w:rPr>
              <w:t>15</w:t>
            </w:r>
            <w:r w:rsidRPr="006625E7">
              <w:rPr>
                <w:rFonts w:ascii="Times New Roman" w:hAnsi="Times New Roman" w:cs="Times New Roman"/>
                <w:b/>
                <w:bCs/>
                <w:sz w:val="18"/>
                <w:szCs w:val="18"/>
              </w:rPr>
              <w:t>___% of time annually ….(description)……… for this data collection] [</w:t>
            </w:r>
            <w:r w:rsidR="007422F7">
              <w:rPr>
                <w:rFonts w:ascii="Times New Roman" w:hAnsi="Times New Roman" w:cs="Times New Roman"/>
                <w:b/>
                <w:bCs/>
                <w:sz w:val="18"/>
                <w:szCs w:val="18"/>
              </w:rPr>
              <w:t>12 x 92,000 = 1,104,000 x .15 = $165,600 x 1.4 = $231,840</w:t>
            </w:r>
            <w:r w:rsidRPr="006625E7">
              <w:rPr>
                <w:rFonts w:ascii="Times New Roman" w:hAnsi="Times New Roman" w:cs="Times New Roman"/>
                <w:b/>
                <w:bCs/>
                <w:sz w:val="18"/>
                <w:szCs w:val="18"/>
              </w:rPr>
              <w:t>]</w:t>
            </w:r>
          </w:p>
        </w:tc>
        <w:tc>
          <w:tcPr>
            <w:tcW w:w="1518" w:type="dxa"/>
            <w:noWrap/>
          </w:tcPr>
          <w:p w:rsidR="00562915" w:rsidRPr="006625E7" w:rsidRDefault="007422F7" w:rsidP="001A65A0">
            <w:pPr>
              <w:jc w:val="center"/>
              <w:rPr>
                <w:rFonts w:ascii="Times New Roman" w:hAnsi="Times New Roman" w:cs="Times New Roman"/>
                <w:sz w:val="18"/>
                <w:szCs w:val="18"/>
              </w:rPr>
            </w:pPr>
            <w:r>
              <w:rPr>
                <w:rFonts w:ascii="Times New Roman" w:hAnsi="Times New Roman" w:cs="Times New Roman"/>
                <w:sz w:val="18"/>
                <w:szCs w:val="18"/>
              </w:rPr>
              <w:t>$231,840.00</w:t>
            </w:r>
          </w:p>
        </w:tc>
      </w:tr>
      <w:tr w:rsidR="00562915" w:rsidRPr="00E85166" w:rsidTr="00040C42">
        <w:trPr>
          <w:trHeight w:val="270"/>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Facilities </w:t>
            </w:r>
            <w:r w:rsidRPr="006625E7">
              <w:rPr>
                <w:rFonts w:ascii="Times New Roman" w:hAnsi="Times New Roman" w:cs="Times New Roman"/>
                <w:b/>
                <w:sz w:val="18"/>
                <w:szCs w:val="18"/>
              </w:rPr>
              <w:t>[cost for renting, overhead, etc. for data collection activity]</w:t>
            </w:r>
          </w:p>
        </w:tc>
        <w:tc>
          <w:tcPr>
            <w:tcW w:w="1518" w:type="dxa"/>
            <w:noWrap/>
          </w:tcPr>
          <w:p w:rsidR="00562915" w:rsidRPr="006625E7" w:rsidRDefault="00562915" w:rsidP="001A65A0">
            <w:pPr>
              <w:jc w:val="center"/>
              <w:rPr>
                <w:rFonts w:ascii="Times New Roman" w:hAnsi="Times New Roman" w:cs="Times New Roman"/>
                <w:sz w:val="18"/>
                <w:szCs w:val="18"/>
              </w:rPr>
            </w:pPr>
          </w:p>
        </w:tc>
      </w:tr>
      <w:tr w:rsidR="00562915" w:rsidRPr="00E85166" w:rsidTr="00040C42">
        <w:trPr>
          <w:trHeight w:val="240"/>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Computer Hardware and Software </w:t>
            </w:r>
            <w:r w:rsidRPr="006625E7">
              <w:rPr>
                <w:rFonts w:ascii="Times New Roman" w:hAnsi="Times New Roman" w:cs="Times New Roman"/>
                <w:b/>
                <w:sz w:val="18"/>
                <w:szCs w:val="18"/>
              </w:rPr>
              <w:t>[cost of equipment annual lifecycle]</w:t>
            </w:r>
          </w:p>
        </w:tc>
        <w:tc>
          <w:tcPr>
            <w:tcW w:w="1518" w:type="dxa"/>
            <w:noWrap/>
          </w:tcPr>
          <w:p w:rsidR="00562915" w:rsidRPr="006625E7" w:rsidRDefault="00562915" w:rsidP="001A65A0">
            <w:pPr>
              <w:jc w:val="center"/>
              <w:rPr>
                <w:rFonts w:ascii="Times New Roman" w:hAnsi="Times New Roman" w:cs="Times New Roman"/>
                <w:sz w:val="18"/>
                <w:szCs w:val="18"/>
              </w:rPr>
            </w:pPr>
          </w:p>
        </w:tc>
      </w:tr>
      <w:tr w:rsidR="00562915" w:rsidRPr="00E85166" w:rsidTr="00040C42">
        <w:trPr>
          <w:trHeight w:val="255"/>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Equipment Maintenance </w:t>
            </w:r>
            <w:r w:rsidRPr="006625E7">
              <w:rPr>
                <w:rFonts w:ascii="Times New Roman" w:hAnsi="Times New Roman" w:cs="Times New Roman"/>
                <w:b/>
                <w:sz w:val="18"/>
                <w:szCs w:val="18"/>
              </w:rPr>
              <w:t>[cost of annual maintenance/service agreements for equipment]</w:t>
            </w:r>
          </w:p>
        </w:tc>
        <w:tc>
          <w:tcPr>
            <w:tcW w:w="1518" w:type="dxa"/>
            <w:noWrap/>
          </w:tcPr>
          <w:p w:rsidR="00562915" w:rsidRPr="006625E7" w:rsidRDefault="00562915" w:rsidP="001A65A0">
            <w:pPr>
              <w:jc w:val="center"/>
              <w:rPr>
                <w:rFonts w:ascii="Times New Roman" w:hAnsi="Times New Roman" w:cs="Times New Roman"/>
                <w:sz w:val="18"/>
                <w:szCs w:val="18"/>
              </w:rPr>
            </w:pPr>
          </w:p>
        </w:tc>
      </w:tr>
      <w:tr w:rsidR="00FC5232" w:rsidRPr="00E85166" w:rsidTr="00040C42">
        <w:trPr>
          <w:trHeight w:val="255"/>
        </w:trPr>
        <w:tc>
          <w:tcPr>
            <w:tcW w:w="7680" w:type="dxa"/>
            <w:noWrap/>
          </w:tcPr>
          <w:p w:rsidR="00FC5232" w:rsidRPr="00FC5232" w:rsidRDefault="00FC5232" w:rsidP="002D4AE3">
            <w:pPr>
              <w:rPr>
                <w:rFonts w:ascii="Times New Roman" w:hAnsi="Times New Roman" w:cs="Times New Roman"/>
                <w:b/>
                <w:bCs/>
                <w:color w:val="000000"/>
                <w:sz w:val="18"/>
                <w:szCs w:val="18"/>
              </w:rPr>
            </w:pPr>
            <w:r w:rsidRPr="00FC5232">
              <w:rPr>
                <w:rFonts w:ascii="Times New Roman" w:hAnsi="Times New Roman" w:cs="Times New Roman"/>
                <w:color w:val="000000"/>
                <w:sz w:val="18"/>
                <w:szCs w:val="18"/>
              </w:rPr>
              <w:t>Travel</w:t>
            </w:r>
            <w:r w:rsidRPr="00FC5232">
              <w:rPr>
                <w:rFonts w:ascii="Times New Roman" w:hAnsi="Times New Roman" w:cs="Times New Roman"/>
                <w:b/>
                <w:color w:val="000000"/>
                <w:sz w:val="18"/>
                <w:szCs w:val="18"/>
              </w:rPr>
              <w:t xml:space="preserve"> [</w:t>
            </w:r>
            <w:r w:rsidRPr="00FC5232">
              <w:rPr>
                <w:rFonts w:ascii="Times New Roman" w:hAnsi="Times New Roman" w:cs="Times New Roman"/>
                <w:b/>
                <w:bCs/>
                <w:color w:val="000000"/>
                <w:sz w:val="18"/>
                <w:szCs w:val="18"/>
              </w:rPr>
              <w:t xml:space="preserve">Travel costs include 1-2 people traveling for 1.5 day LCAT sessions to support session facilitation. Travel costs include airfare, hotel, meals and other expenses.]  </w:t>
            </w:r>
          </w:p>
          <w:p w:rsidR="00FC5232" w:rsidRPr="00FC5232" w:rsidRDefault="00FC5232" w:rsidP="002D4AE3">
            <w:pPr>
              <w:rPr>
                <w:rFonts w:ascii="Times New Roman" w:hAnsi="Times New Roman" w:cs="Times New Roman"/>
                <w:b/>
                <w:color w:val="FF0000"/>
                <w:sz w:val="18"/>
                <w:szCs w:val="18"/>
              </w:rPr>
            </w:pPr>
            <w:r w:rsidRPr="00FC5232">
              <w:rPr>
                <w:rFonts w:ascii="Times New Roman" w:hAnsi="Times New Roman" w:cs="Times New Roman"/>
                <w:b/>
                <w:bCs/>
                <w:color w:val="000000"/>
                <w:sz w:val="18"/>
                <w:szCs w:val="18"/>
              </w:rPr>
              <w:t>10 trips x $2,000/trip = $20,000.00</w:t>
            </w:r>
          </w:p>
        </w:tc>
        <w:tc>
          <w:tcPr>
            <w:tcW w:w="1518" w:type="dxa"/>
            <w:noWrap/>
          </w:tcPr>
          <w:p w:rsidR="00FC5232" w:rsidRPr="00FC5232" w:rsidRDefault="00FC5232" w:rsidP="001A65A0">
            <w:pPr>
              <w:jc w:val="center"/>
              <w:rPr>
                <w:rFonts w:ascii="Times New Roman" w:hAnsi="Times New Roman" w:cs="Times New Roman"/>
                <w:sz w:val="18"/>
                <w:szCs w:val="18"/>
              </w:rPr>
            </w:pPr>
            <w:r w:rsidRPr="00FC5232">
              <w:rPr>
                <w:rFonts w:ascii="Times New Roman" w:hAnsi="Times New Roman" w:cs="Times New Roman"/>
                <w:sz w:val="18"/>
                <w:szCs w:val="18"/>
              </w:rPr>
              <w:t>$20,000.00</w:t>
            </w:r>
          </w:p>
        </w:tc>
      </w:tr>
      <w:tr w:rsidR="00FC5232" w:rsidRPr="00E85166" w:rsidTr="00040C42">
        <w:trPr>
          <w:trHeight w:val="255"/>
        </w:trPr>
        <w:tc>
          <w:tcPr>
            <w:tcW w:w="7680" w:type="dxa"/>
            <w:noWrap/>
          </w:tcPr>
          <w:p w:rsidR="00FC5232" w:rsidRPr="00FC5232" w:rsidRDefault="00FC5232" w:rsidP="002D4AE3">
            <w:pPr>
              <w:rPr>
                <w:rFonts w:ascii="Times New Roman" w:hAnsi="Times New Roman" w:cs="Times New Roman"/>
                <w:b/>
                <w:bCs/>
                <w:color w:val="000000"/>
                <w:sz w:val="18"/>
                <w:szCs w:val="18"/>
              </w:rPr>
            </w:pPr>
            <w:r w:rsidRPr="00FC5232">
              <w:rPr>
                <w:rFonts w:ascii="Times New Roman" w:hAnsi="Times New Roman" w:cs="Times New Roman"/>
                <w:color w:val="000000"/>
                <w:sz w:val="18"/>
                <w:szCs w:val="18"/>
              </w:rPr>
              <w:t>Printing</w:t>
            </w:r>
            <w:r w:rsidRPr="00FC5232">
              <w:rPr>
                <w:rFonts w:ascii="Times New Roman" w:hAnsi="Times New Roman" w:cs="Times New Roman"/>
                <w:b/>
                <w:color w:val="000000"/>
                <w:sz w:val="18"/>
                <w:szCs w:val="18"/>
              </w:rPr>
              <w:t xml:space="preserve"> [</w:t>
            </w:r>
            <w:r w:rsidRPr="00FC5232">
              <w:rPr>
                <w:rFonts w:ascii="Times New Roman" w:hAnsi="Times New Roman" w:cs="Times New Roman"/>
                <w:b/>
                <w:bCs/>
                <w:color w:val="000000"/>
                <w:sz w:val="18"/>
                <w:szCs w:val="18"/>
              </w:rPr>
              <w:t xml:space="preserve">Printing costs for LCAT workbooks, CDs, written communication.]  </w:t>
            </w:r>
          </w:p>
          <w:p w:rsidR="00FC5232" w:rsidRPr="00FC5232" w:rsidRDefault="00FC5232" w:rsidP="002D4AE3">
            <w:pPr>
              <w:rPr>
                <w:rFonts w:ascii="Times New Roman" w:hAnsi="Times New Roman" w:cs="Times New Roman"/>
                <w:b/>
                <w:bCs/>
                <w:color w:val="0000FF"/>
                <w:sz w:val="18"/>
                <w:szCs w:val="18"/>
              </w:rPr>
            </w:pPr>
            <w:r w:rsidRPr="00FC5232">
              <w:rPr>
                <w:rFonts w:ascii="Times New Roman" w:hAnsi="Times New Roman" w:cs="Times New Roman"/>
                <w:b/>
                <w:bCs/>
                <w:color w:val="000000"/>
                <w:sz w:val="18"/>
                <w:szCs w:val="18"/>
              </w:rPr>
              <w:t>10 trips x $0 per trip= $0 [HQ has this capability in house. If Regions need these materials, we print them for them and use interoffice mail as a delivery means]</w:t>
            </w:r>
          </w:p>
        </w:tc>
        <w:tc>
          <w:tcPr>
            <w:tcW w:w="1518" w:type="dxa"/>
            <w:noWrap/>
          </w:tcPr>
          <w:p w:rsidR="00FC5232" w:rsidRPr="00FC5232" w:rsidRDefault="00FC5232" w:rsidP="001A65A0">
            <w:pPr>
              <w:jc w:val="center"/>
              <w:rPr>
                <w:rFonts w:ascii="Times New Roman" w:hAnsi="Times New Roman" w:cs="Times New Roman"/>
                <w:sz w:val="18"/>
                <w:szCs w:val="18"/>
              </w:rPr>
            </w:pPr>
            <w:r w:rsidRPr="00FC5232">
              <w:rPr>
                <w:rFonts w:ascii="Times New Roman" w:hAnsi="Times New Roman" w:cs="Times New Roman"/>
                <w:sz w:val="18"/>
                <w:szCs w:val="18"/>
              </w:rPr>
              <w:t>0</w:t>
            </w:r>
          </w:p>
        </w:tc>
      </w:tr>
      <w:tr w:rsidR="00FC5232" w:rsidRPr="00E85166" w:rsidTr="00040C42">
        <w:trPr>
          <w:trHeight w:val="255"/>
        </w:trPr>
        <w:tc>
          <w:tcPr>
            <w:tcW w:w="7680" w:type="dxa"/>
            <w:noWrap/>
          </w:tcPr>
          <w:p w:rsidR="00FC5232" w:rsidRPr="00FC5232" w:rsidRDefault="00FC5232" w:rsidP="002D4AE3">
            <w:pPr>
              <w:rPr>
                <w:rFonts w:ascii="Times New Roman" w:hAnsi="Times New Roman" w:cs="Times New Roman"/>
                <w:b/>
                <w:bCs/>
                <w:color w:val="000000"/>
                <w:sz w:val="18"/>
                <w:szCs w:val="18"/>
              </w:rPr>
            </w:pPr>
            <w:r w:rsidRPr="00FC5232">
              <w:rPr>
                <w:rFonts w:ascii="Times New Roman" w:hAnsi="Times New Roman" w:cs="Times New Roman"/>
                <w:color w:val="000000"/>
                <w:sz w:val="18"/>
                <w:szCs w:val="18"/>
              </w:rPr>
              <w:t xml:space="preserve">Postage Costs </w:t>
            </w:r>
            <w:r w:rsidRPr="00FC5232">
              <w:rPr>
                <w:rFonts w:ascii="Times New Roman" w:hAnsi="Times New Roman" w:cs="Times New Roman"/>
                <w:b/>
                <w:color w:val="000000"/>
                <w:sz w:val="18"/>
                <w:szCs w:val="18"/>
              </w:rPr>
              <w:t>[LM – HQ</w:t>
            </w:r>
            <w:r w:rsidRPr="00FC5232">
              <w:rPr>
                <w:rFonts w:ascii="Times New Roman" w:hAnsi="Times New Roman" w:cs="Times New Roman"/>
                <w:b/>
                <w:bCs/>
                <w:color w:val="000000"/>
                <w:sz w:val="18"/>
                <w:szCs w:val="18"/>
              </w:rPr>
              <w:t xml:space="preserve"> send LCAT books to FEMA Regions and States for them to use for self-assessment and during sessions (if interoffice mail is not an option).]</w:t>
            </w:r>
          </w:p>
          <w:p w:rsidR="00FC5232" w:rsidRPr="00FC5232" w:rsidRDefault="00FC5232" w:rsidP="002D4AE3">
            <w:pPr>
              <w:rPr>
                <w:rFonts w:ascii="Times New Roman" w:hAnsi="Times New Roman" w:cs="Times New Roman"/>
                <w:b/>
                <w:color w:val="FF0000"/>
                <w:sz w:val="18"/>
                <w:szCs w:val="18"/>
              </w:rPr>
            </w:pPr>
            <w:r w:rsidRPr="00FC5232">
              <w:rPr>
                <w:rFonts w:ascii="Times New Roman" w:hAnsi="Times New Roman" w:cs="Times New Roman"/>
                <w:b/>
                <w:bCs/>
                <w:color w:val="000000"/>
                <w:sz w:val="18"/>
                <w:szCs w:val="18"/>
              </w:rPr>
              <w:t>10 x $50 = $500.00</w:t>
            </w:r>
          </w:p>
        </w:tc>
        <w:tc>
          <w:tcPr>
            <w:tcW w:w="1518" w:type="dxa"/>
            <w:noWrap/>
          </w:tcPr>
          <w:p w:rsidR="00FC5232" w:rsidRPr="00FC5232" w:rsidRDefault="00FC5232" w:rsidP="001A65A0">
            <w:pPr>
              <w:jc w:val="center"/>
              <w:rPr>
                <w:rFonts w:ascii="Times New Roman" w:hAnsi="Times New Roman" w:cs="Times New Roman"/>
                <w:sz w:val="18"/>
                <w:szCs w:val="18"/>
              </w:rPr>
            </w:pPr>
            <w:r w:rsidRPr="00FC5232">
              <w:rPr>
                <w:rFonts w:ascii="Times New Roman" w:hAnsi="Times New Roman" w:cs="Times New Roman"/>
                <w:sz w:val="18"/>
                <w:szCs w:val="18"/>
              </w:rPr>
              <w:t>$500.00</w:t>
            </w:r>
          </w:p>
        </w:tc>
      </w:tr>
      <w:tr w:rsidR="00562915" w:rsidRPr="00E85166" w:rsidTr="00040C42">
        <w:trPr>
          <w:trHeight w:val="255"/>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Other</w:t>
            </w:r>
          </w:p>
        </w:tc>
        <w:tc>
          <w:tcPr>
            <w:tcW w:w="1518" w:type="dxa"/>
            <w:noWrap/>
          </w:tcPr>
          <w:p w:rsidR="00562915" w:rsidRPr="006625E7" w:rsidRDefault="00562915" w:rsidP="001A65A0">
            <w:pPr>
              <w:jc w:val="center"/>
              <w:rPr>
                <w:rFonts w:ascii="Times New Roman" w:hAnsi="Times New Roman" w:cs="Times New Roman"/>
                <w:sz w:val="18"/>
                <w:szCs w:val="18"/>
              </w:rPr>
            </w:pPr>
          </w:p>
        </w:tc>
      </w:tr>
      <w:tr w:rsidR="00562915" w:rsidRPr="00E85166" w:rsidTr="00040C42">
        <w:trPr>
          <w:trHeight w:val="270"/>
        </w:trPr>
        <w:tc>
          <w:tcPr>
            <w:tcW w:w="7680" w:type="dxa"/>
            <w:noWrap/>
          </w:tcPr>
          <w:p w:rsidR="00562915" w:rsidRPr="006625E7" w:rsidRDefault="00562915" w:rsidP="00B92CE1">
            <w:pPr>
              <w:rPr>
                <w:rFonts w:ascii="Times New Roman" w:hAnsi="Times New Roman" w:cs="Times New Roman"/>
                <w:b/>
                <w:bCs/>
                <w:sz w:val="18"/>
                <w:szCs w:val="18"/>
              </w:rPr>
            </w:pPr>
            <w:r w:rsidRPr="006625E7">
              <w:rPr>
                <w:rFonts w:ascii="Times New Roman" w:hAnsi="Times New Roman" w:cs="Times New Roman"/>
                <w:b/>
                <w:bCs/>
                <w:sz w:val="18"/>
                <w:szCs w:val="18"/>
              </w:rPr>
              <w:t>Total</w:t>
            </w:r>
          </w:p>
        </w:tc>
        <w:tc>
          <w:tcPr>
            <w:tcW w:w="1518" w:type="dxa"/>
            <w:noWrap/>
          </w:tcPr>
          <w:p w:rsidR="00562915" w:rsidRPr="006625E7" w:rsidRDefault="00562915" w:rsidP="001A65A0">
            <w:pPr>
              <w:jc w:val="center"/>
              <w:rPr>
                <w:rFonts w:ascii="Times New Roman" w:hAnsi="Times New Roman" w:cs="Times New Roman"/>
                <w:b/>
                <w:bCs/>
                <w:sz w:val="18"/>
                <w:szCs w:val="18"/>
              </w:rPr>
            </w:pPr>
            <w:r w:rsidRPr="006625E7">
              <w:rPr>
                <w:rFonts w:ascii="Times New Roman" w:hAnsi="Times New Roman" w:cs="Times New Roman"/>
                <w:b/>
                <w:bCs/>
                <w:sz w:val="18"/>
                <w:szCs w:val="18"/>
              </w:rPr>
              <w:t>$</w:t>
            </w:r>
            <w:r w:rsidR="007422F7">
              <w:rPr>
                <w:rFonts w:ascii="Times New Roman" w:hAnsi="Times New Roman" w:cs="Times New Roman"/>
                <w:b/>
                <w:bCs/>
                <w:sz w:val="18"/>
                <w:szCs w:val="18"/>
              </w:rPr>
              <w:t>252,340.00</w:t>
            </w:r>
          </w:p>
        </w:tc>
      </w:tr>
    </w:tbl>
    <w:p w:rsidR="00562915" w:rsidRPr="009B69D3" w:rsidRDefault="00562915" w:rsidP="00562915">
      <w:pPr>
        <w:tabs>
          <w:tab w:val="left" w:pos="-720"/>
        </w:tabs>
        <w:suppressAutoHyphens/>
        <w:rPr>
          <w:sz w:val="16"/>
          <w:szCs w:val="16"/>
        </w:rPr>
      </w:pPr>
      <w:r w:rsidRPr="009B69D3">
        <w:rPr>
          <w:sz w:val="16"/>
          <w:szCs w:val="16"/>
        </w:rPr>
        <w:t>* Note: The “</w:t>
      </w:r>
      <w:r>
        <w:rPr>
          <w:sz w:val="16"/>
          <w:szCs w:val="16"/>
        </w:rPr>
        <w:t>Salary</w:t>
      </w:r>
      <w:r w:rsidRPr="009B69D3">
        <w:rPr>
          <w:sz w:val="16"/>
          <w:szCs w:val="16"/>
        </w:rPr>
        <w:t xml:space="preserve"> Rate</w:t>
      </w:r>
      <w:proofErr w:type="gramStart"/>
      <w:r w:rsidRPr="009B69D3">
        <w:rPr>
          <w:sz w:val="16"/>
          <w:szCs w:val="16"/>
        </w:rPr>
        <w:t>”  includes</w:t>
      </w:r>
      <w:proofErr w:type="gramEnd"/>
      <w:r w:rsidRPr="009B69D3">
        <w:rPr>
          <w:sz w:val="16"/>
          <w:szCs w:val="16"/>
        </w:rPr>
        <w:t xml:space="preserve"> a 1.4 multiplier to reflect a fully-loaded wage rate.</w:t>
      </w:r>
    </w:p>
    <w:p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w:t>
      </w:r>
      <w:proofErr w:type="gramStart"/>
      <w:r w:rsidRPr="00106954">
        <w:rPr>
          <w:i/>
          <w:sz w:val="20"/>
          <w:szCs w:val="20"/>
        </w:rPr>
        <w:t>(e.g., an increase in sample size or coverage, amount of information, reporting frequency, or expanded use of an existing form).</w:t>
      </w:r>
      <w:proofErr w:type="gramEnd"/>
      <w:r w:rsidRPr="00106954">
        <w:rPr>
          <w:i/>
          <w:sz w:val="20"/>
          <w:szCs w:val="20"/>
        </w:rPr>
        <w:t xml:space="preserve">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7422F7" w:rsidRDefault="00562915" w:rsidP="00562915">
      <w:pPr>
        <w:pStyle w:val="NormalWeb"/>
        <w:rPr>
          <w:i/>
          <w:sz w:val="20"/>
          <w:szCs w:val="20"/>
        </w:rPr>
      </w:pPr>
      <w:r w:rsidRPr="00106954">
        <w:rPr>
          <w:b/>
          <w:i/>
          <w:sz w:val="20"/>
          <w:szCs w:val="20"/>
        </w:rPr>
        <w:lastRenderedPageBreak/>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4F5F56" w:rsidRDefault="004F5F56" w:rsidP="00562915">
      <w:pPr>
        <w:pStyle w:val="NormalWeb"/>
        <w:rPr>
          <w:i/>
          <w:sz w:val="20"/>
          <w:szCs w:val="20"/>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562915" w:rsidTr="000E2546">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562915" w:rsidRDefault="00562915" w:rsidP="00B92CE1">
            <w:pPr>
              <w:jc w:val="center"/>
              <w:rPr>
                <w:b/>
                <w:bCs/>
                <w:sz w:val="18"/>
                <w:szCs w:val="18"/>
              </w:rPr>
            </w:pPr>
            <w:r>
              <w:rPr>
                <w:b/>
                <w:bCs/>
                <w:sz w:val="18"/>
                <w:szCs w:val="18"/>
              </w:rPr>
              <w:t>Itemized Changes in Annual Burden Hours</w:t>
            </w:r>
          </w:p>
        </w:tc>
      </w:tr>
      <w:tr w:rsidR="00562915" w:rsidTr="000E2546">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DB1882" w:rsidTr="0082294C">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DB1882" w:rsidRPr="00AD2EA2" w:rsidRDefault="00DB1882" w:rsidP="00AD2EA2">
            <w:pPr>
              <w:spacing w:after="0" w:line="240" w:lineRule="auto"/>
              <w:rPr>
                <w:rFonts w:ascii="Times New Roman" w:hAnsi="Times New Roman" w:cs="Times New Roman"/>
                <w:sz w:val="20"/>
                <w:szCs w:val="20"/>
              </w:rPr>
            </w:pPr>
            <w:r w:rsidRPr="00AD2EA2">
              <w:rPr>
                <w:rFonts w:ascii="Times New Roman" w:hAnsi="Times New Roman" w:cs="Times New Roman"/>
                <w:sz w:val="20"/>
                <w:szCs w:val="20"/>
              </w:rPr>
              <w:t>LCAT Briefing / No Form</w:t>
            </w:r>
          </w:p>
        </w:tc>
        <w:tc>
          <w:tcPr>
            <w:tcW w:w="1240" w:type="dxa"/>
            <w:tcBorders>
              <w:top w:val="nil"/>
              <w:left w:val="nil"/>
              <w:bottom w:val="single" w:sz="8" w:space="0" w:color="auto"/>
              <w:right w:val="single" w:sz="8" w:space="0" w:color="auto"/>
            </w:tcBorders>
            <w:shd w:val="clear" w:color="auto" w:fill="auto"/>
            <w:vAlign w:val="bottom"/>
          </w:tcPr>
          <w:p w:rsidR="00DB1882" w:rsidRPr="00AD2EA2" w:rsidRDefault="00DB1882" w:rsidP="00AD2EA2">
            <w:pPr>
              <w:spacing w:after="0" w:line="240" w:lineRule="auto"/>
              <w:jc w:val="center"/>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shd w:val="clear" w:color="auto" w:fill="auto"/>
            <w:vAlign w:val="bottom"/>
          </w:tcPr>
          <w:p w:rsidR="00DB1882" w:rsidRPr="00AD2EA2" w:rsidRDefault="00DB1882" w:rsidP="00AD2EA2">
            <w:pPr>
              <w:spacing w:after="0" w:line="240" w:lineRule="auto"/>
              <w:jc w:val="center"/>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shd w:val="clear" w:color="auto" w:fill="auto"/>
            <w:vAlign w:val="bottom"/>
          </w:tcPr>
          <w:p w:rsidR="00DB1882" w:rsidRPr="00AD2EA2" w:rsidRDefault="00DB1882" w:rsidP="00AD2EA2">
            <w:pPr>
              <w:spacing w:after="0" w:line="240" w:lineRule="auto"/>
              <w:jc w:val="center"/>
              <w:rPr>
                <w:rFonts w:ascii="Times New Roman" w:hAnsi="Times New Roman" w:cs="Times New Roman"/>
                <w:sz w:val="20"/>
                <w:szCs w:val="20"/>
              </w:rPr>
            </w:pPr>
          </w:p>
        </w:tc>
        <w:tc>
          <w:tcPr>
            <w:tcW w:w="1400" w:type="dxa"/>
            <w:tcBorders>
              <w:top w:val="nil"/>
              <w:left w:val="nil"/>
              <w:bottom w:val="single" w:sz="8" w:space="0" w:color="auto"/>
              <w:right w:val="single" w:sz="8" w:space="0" w:color="auto"/>
            </w:tcBorders>
            <w:shd w:val="clear" w:color="auto" w:fill="auto"/>
            <w:vAlign w:val="bottom"/>
          </w:tcPr>
          <w:p w:rsidR="00DB1882" w:rsidRPr="00AD2EA2" w:rsidRDefault="00DB1882" w:rsidP="009E6156">
            <w:pPr>
              <w:spacing w:after="0" w:line="240" w:lineRule="auto"/>
              <w:jc w:val="center"/>
              <w:rPr>
                <w:rFonts w:ascii="Times New Roman" w:hAnsi="Times New Roman" w:cs="Times New Roman"/>
                <w:sz w:val="20"/>
                <w:szCs w:val="20"/>
              </w:rPr>
            </w:pPr>
            <w:r w:rsidRPr="00AD2EA2">
              <w:rPr>
                <w:rFonts w:ascii="Times New Roman" w:hAnsi="Times New Roman" w:cs="Times New Roman"/>
                <w:sz w:val="20"/>
                <w:szCs w:val="20"/>
              </w:rPr>
              <w:t> </w:t>
            </w:r>
            <w:r>
              <w:rPr>
                <w:rFonts w:ascii="Times New Roman" w:hAnsi="Times New Roman" w:cs="Times New Roman"/>
                <w:sz w:val="20"/>
                <w:szCs w:val="20"/>
              </w:rPr>
              <w:t>3</w:t>
            </w:r>
          </w:p>
        </w:tc>
        <w:tc>
          <w:tcPr>
            <w:tcW w:w="1420" w:type="dxa"/>
            <w:tcBorders>
              <w:top w:val="nil"/>
              <w:left w:val="nil"/>
              <w:bottom w:val="single" w:sz="8" w:space="0" w:color="auto"/>
              <w:right w:val="single" w:sz="8" w:space="0" w:color="auto"/>
            </w:tcBorders>
            <w:shd w:val="clear" w:color="auto" w:fill="auto"/>
            <w:vAlign w:val="bottom"/>
          </w:tcPr>
          <w:p w:rsidR="00DB1882" w:rsidRPr="00AD2EA2" w:rsidRDefault="00DB1882" w:rsidP="009E61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AD2EA2">
              <w:rPr>
                <w:rFonts w:ascii="Times New Roman" w:hAnsi="Times New Roman" w:cs="Times New Roman"/>
                <w:sz w:val="20"/>
                <w:szCs w:val="20"/>
              </w:rPr>
              <w:t> </w:t>
            </w:r>
          </w:p>
        </w:tc>
        <w:tc>
          <w:tcPr>
            <w:tcW w:w="1740" w:type="dxa"/>
            <w:tcBorders>
              <w:top w:val="nil"/>
              <w:left w:val="nil"/>
              <w:bottom w:val="single" w:sz="8" w:space="0" w:color="auto"/>
              <w:right w:val="single" w:sz="8" w:space="0" w:color="auto"/>
            </w:tcBorders>
            <w:shd w:val="clear" w:color="auto" w:fill="auto"/>
            <w:vAlign w:val="bottom"/>
          </w:tcPr>
          <w:p w:rsidR="00DB1882" w:rsidRPr="00AD2EA2" w:rsidRDefault="00DB1882" w:rsidP="009E61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AD2EA2">
              <w:rPr>
                <w:rFonts w:ascii="Times New Roman" w:hAnsi="Times New Roman" w:cs="Times New Roman"/>
                <w:sz w:val="20"/>
                <w:szCs w:val="20"/>
              </w:rPr>
              <w:t> </w:t>
            </w:r>
          </w:p>
        </w:tc>
      </w:tr>
      <w:tr w:rsidR="00AD2EA2" w:rsidTr="002B0CEA">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AD2EA2" w:rsidRPr="00AD2EA2" w:rsidRDefault="001B0DD6" w:rsidP="00AD2EA2">
            <w:pPr>
              <w:spacing w:after="0" w:line="240" w:lineRule="auto"/>
              <w:rPr>
                <w:rFonts w:ascii="Times New Roman" w:hAnsi="Times New Roman" w:cs="Times New Roman"/>
                <w:sz w:val="20"/>
                <w:szCs w:val="20"/>
              </w:rPr>
            </w:pPr>
            <w:r w:rsidRPr="001B0DD6">
              <w:rPr>
                <w:rFonts w:ascii="Times New Roman" w:hAnsi="Times New Roman" w:cs="Times New Roman"/>
                <w:sz w:val="20"/>
                <w:szCs w:val="20"/>
              </w:rPr>
              <w:t xml:space="preserve">State Content Guide and Instructions </w:t>
            </w:r>
            <w:r>
              <w:rPr>
                <w:rFonts w:ascii="Times New Roman" w:hAnsi="Times New Roman" w:cs="Times New Roman"/>
                <w:sz w:val="20"/>
                <w:szCs w:val="20"/>
              </w:rPr>
              <w:t xml:space="preserve">(formerly </w:t>
            </w:r>
            <w:r w:rsidR="00AD2EA2" w:rsidRPr="00AD2EA2">
              <w:rPr>
                <w:rFonts w:ascii="Times New Roman" w:hAnsi="Times New Roman" w:cs="Times New Roman"/>
                <w:sz w:val="20"/>
                <w:szCs w:val="20"/>
              </w:rPr>
              <w:t>State &amp; local Self-Assessment and Instructions</w:t>
            </w:r>
            <w:r>
              <w:rPr>
                <w:rFonts w:ascii="Times New Roman" w:hAnsi="Times New Roman" w:cs="Times New Roman"/>
                <w:sz w:val="20"/>
                <w:szCs w:val="20"/>
              </w:rPr>
              <w:t>)</w:t>
            </w:r>
            <w:r w:rsidR="00AD2EA2" w:rsidRPr="00AD2EA2">
              <w:rPr>
                <w:rFonts w:ascii="Times New Roman" w:hAnsi="Times New Roman" w:cs="Times New Roman"/>
                <w:sz w:val="20"/>
                <w:szCs w:val="20"/>
              </w:rPr>
              <w:t xml:space="preserve"> / FEMA Form 008-0-1</w:t>
            </w:r>
          </w:p>
        </w:tc>
        <w:tc>
          <w:tcPr>
            <w:tcW w:w="1240" w:type="dxa"/>
            <w:tcBorders>
              <w:top w:val="nil"/>
              <w:left w:val="nil"/>
              <w:bottom w:val="single" w:sz="8" w:space="0" w:color="auto"/>
              <w:right w:val="single" w:sz="8" w:space="0" w:color="auto"/>
            </w:tcBorders>
            <w:shd w:val="clear" w:color="auto" w:fill="auto"/>
            <w:vAlign w:val="bottom"/>
          </w:tcPr>
          <w:p w:rsidR="00AD2EA2" w:rsidRPr="00AD2EA2" w:rsidRDefault="00AD2EA2" w:rsidP="00AD2EA2">
            <w:pPr>
              <w:spacing w:after="0" w:line="240" w:lineRule="auto"/>
              <w:jc w:val="center"/>
              <w:rPr>
                <w:rFonts w:ascii="Times New Roman" w:hAnsi="Times New Roman" w:cs="Times New Roman"/>
                <w:sz w:val="20"/>
                <w:szCs w:val="20"/>
              </w:rPr>
            </w:pPr>
            <w:r w:rsidRPr="00AD2EA2">
              <w:rPr>
                <w:rFonts w:ascii="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AD2EA2" w:rsidRPr="00AD2EA2" w:rsidRDefault="00AD2EA2" w:rsidP="00AD2EA2">
            <w:pPr>
              <w:spacing w:after="0" w:line="240" w:lineRule="auto"/>
              <w:jc w:val="center"/>
              <w:rPr>
                <w:rFonts w:ascii="Times New Roman" w:hAnsi="Times New Roman" w:cs="Times New Roman"/>
                <w:sz w:val="20"/>
                <w:szCs w:val="20"/>
              </w:rPr>
            </w:pPr>
            <w:r w:rsidRPr="00AD2EA2">
              <w:rPr>
                <w:rFonts w:ascii="Times New Roman" w:hAnsi="Times New Roman" w:cs="Times New Roman"/>
                <w:sz w:val="20"/>
                <w:szCs w:val="20"/>
              </w:rPr>
              <w:t> </w:t>
            </w:r>
          </w:p>
        </w:tc>
        <w:tc>
          <w:tcPr>
            <w:tcW w:w="1260" w:type="dxa"/>
            <w:tcBorders>
              <w:top w:val="nil"/>
              <w:left w:val="nil"/>
              <w:bottom w:val="single" w:sz="8" w:space="0" w:color="auto"/>
              <w:right w:val="single" w:sz="8" w:space="0" w:color="auto"/>
            </w:tcBorders>
            <w:shd w:val="clear" w:color="auto" w:fill="auto"/>
            <w:vAlign w:val="bottom"/>
          </w:tcPr>
          <w:p w:rsidR="00AD2EA2" w:rsidRPr="00AD2EA2" w:rsidRDefault="00AD2EA2" w:rsidP="00AD2EA2">
            <w:pPr>
              <w:spacing w:after="0" w:line="240" w:lineRule="auto"/>
              <w:jc w:val="center"/>
              <w:rPr>
                <w:rFonts w:ascii="Times New Roman" w:hAnsi="Times New Roman" w:cs="Times New Roman"/>
                <w:sz w:val="20"/>
                <w:szCs w:val="20"/>
              </w:rPr>
            </w:pPr>
            <w:r w:rsidRPr="00AD2EA2">
              <w:rPr>
                <w:rFonts w:ascii="Times New Roman" w:hAnsi="Times New Roman" w:cs="Times New Roman"/>
                <w:sz w:val="20"/>
                <w:szCs w:val="20"/>
              </w:rPr>
              <w:t> </w:t>
            </w:r>
          </w:p>
        </w:tc>
        <w:tc>
          <w:tcPr>
            <w:tcW w:w="1400" w:type="dxa"/>
            <w:tcBorders>
              <w:top w:val="nil"/>
              <w:left w:val="nil"/>
              <w:bottom w:val="single" w:sz="8" w:space="0" w:color="auto"/>
              <w:right w:val="single" w:sz="8" w:space="0" w:color="auto"/>
            </w:tcBorders>
            <w:shd w:val="clear" w:color="auto" w:fill="auto"/>
            <w:vAlign w:val="bottom"/>
          </w:tcPr>
          <w:p w:rsidR="00AD2EA2" w:rsidRPr="00AD2EA2" w:rsidRDefault="00AD2EA2" w:rsidP="004B66BE">
            <w:pPr>
              <w:spacing w:after="0" w:line="240" w:lineRule="auto"/>
              <w:jc w:val="center"/>
              <w:rPr>
                <w:rFonts w:ascii="Times New Roman" w:hAnsi="Times New Roman" w:cs="Times New Roman"/>
                <w:sz w:val="20"/>
                <w:szCs w:val="20"/>
              </w:rPr>
            </w:pPr>
            <w:r w:rsidRPr="00AD2EA2">
              <w:rPr>
                <w:rFonts w:ascii="Times New Roman" w:hAnsi="Times New Roman" w:cs="Times New Roman"/>
                <w:sz w:val="20"/>
                <w:szCs w:val="20"/>
              </w:rPr>
              <w:t>120 </w:t>
            </w:r>
          </w:p>
        </w:tc>
        <w:tc>
          <w:tcPr>
            <w:tcW w:w="1420" w:type="dxa"/>
            <w:tcBorders>
              <w:top w:val="nil"/>
              <w:left w:val="nil"/>
              <w:bottom w:val="single" w:sz="8" w:space="0" w:color="auto"/>
              <w:right w:val="single" w:sz="8" w:space="0" w:color="auto"/>
            </w:tcBorders>
            <w:shd w:val="clear" w:color="auto" w:fill="auto"/>
            <w:vAlign w:val="bottom"/>
          </w:tcPr>
          <w:p w:rsidR="00AD2EA2" w:rsidRPr="00AD2EA2" w:rsidRDefault="00AD2EA2" w:rsidP="004B66BE">
            <w:pPr>
              <w:spacing w:after="0" w:line="240" w:lineRule="auto"/>
              <w:jc w:val="center"/>
              <w:rPr>
                <w:rFonts w:ascii="Times New Roman" w:hAnsi="Times New Roman" w:cs="Times New Roman"/>
                <w:sz w:val="20"/>
                <w:szCs w:val="20"/>
              </w:rPr>
            </w:pPr>
            <w:r w:rsidRPr="00AD2EA2">
              <w:rPr>
                <w:rFonts w:ascii="Times New Roman" w:hAnsi="Times New Roman" w:cs="Times New Roman"/>
                <w:sz w:val="20"/>
                <w:szCs w:val="20"/>
              </w:rPr>
              <w:t>120</w:t>
            </w:r>
          </w:p>
        </w:tc>
        <w:tc>
          <w:tcPr>
            <w:tcW w:w="1740" w:type="dxa"/>
            <w:tcBorders>
              <w:top w:val="nil"/>
              <w:left w:val="nil"/>
              <w:bottom w:val="single" w:sz="8" w:space="0" w:color="auto"/>
              <w:right w:val="single" w:sz="8" w:space="0" w:color="auto"/>
            </w:tcBorders>
            <w:shd w:val="clear" w:color="auto" w:fill="auto"/>
            <w:vAlign w:val="center"/>
          </w:tcPr>
          <w:p w:rsidR="00AD2EA2" w:rsidRDefault="00AD2EA2" w:rsidP="004B66BE">
            <w:pPr>
              <w:spacing w:after="0" w:line="240" w:lineRule="auto"/>
              <w:jc w:val="center"/>
              <w:rPr>
                <w:rFonts w:ascii="Times New Roman" w:hAnsi="Times New Roman" w:cs="Times New Roman"/>
                <w:sz w:val="20"/>
                <w:szCs w:val="20"/>
              </w:rPr>
            </w:pPr>
          </w:p>
          <w:p w:rsidR="003211D7" w:rsidRDefault="003211D7" w:rsidP="004B66BE">
            <w:pPr>
              <w:spacing w:after="0" w:line="240" w:lineRule="auto"/>
              <w:jc w:val="center"/>
              <w:rPr>
                <w:rFonts w:ascii="Times New Roman" w:hAnsi="Times New Roman" w:cs="Times New Roman"/>
                <w:sz w:val="20"/>
                <w:szCs w:val="20"/>
              </w:rPr>
            </w:pPr>
          </w:p>
          <w:p w:rsidR="003211D7" w:rsidRDefault="003211D7" w:rsidP="004B66BE">
            <w:pPr>
              <w:spacing w:after="0" w:line="240" w:lineRule="auto"/>
              <w:jc w:val="center"/>
              <w:rPr>
                <w:rFonts w:ascii="Times New Roman" w:hAnsi="Times New Roman" w:cs="Times New Roman"/>
                <w:sz w:val="20"/>
                <w:szCs w:val="20"/>
              </w:rPr>
            </w:pPr>
          </w:p>
          <w:p w:rsidR="004B66BE" w:rsidRDefault="004B66BE" w:rsidP="004B66BE">
            <w:pPr>
              <w:spacing w:after="0" w:line="240" w:lineRule="auto"/>
              <w:jc w:val="center"/>
              <w:rPr>
                <w:rFonts w:ascii="Times New Roman" w:hAnsi="Times New Roman" w:cs="Times New Roman"/>
                <w:sz w:val="20"/>
                <w:szCs w:val="20"/>
              </w:rPr>
            </w:pPr>
          </w:p>
          <w:p w:rsidR="004B66BE" w:rsidRDefault="004B66BE" w:rsidP="004B66BE">
            <w:pPr>
              <w:spacing w:after="0" w:line="240" w:lineRule="auto"/>
              <w:jc w:val="center"/>
              <w:rPr>
                <w:rFonts w:ascii="Times New Roman" w:hAnsi="Times New Roman" w:cs="Times New Roman"/>
                <w:sz w:val="20"/>
                <w:szCs w:val="20"/>
              </w:rPr>
            </w:pPr>
          </w:p>
          <w:p w:rsidR="00AD2EA2" w:rsidRPr="00AD2EA2" w:rsidRDefault="00AD2EA2" w:rsidP="004B66BE">
            <w:pPr>
              <w:spacing w:after="0" w:line="240" w:lineRule="auto"/>
              <w:jc w:val="center"/>
              <w:rPr>
                <w:rFonts w:ascii="Times New Roman" w:hAnsi="Times New Roman" w:cs="Times New Roman"/>
                <w:sz w:val="20"/>
                <w:szCs w:val="20"/>
              </w:rPr>
            </w:pPr>
            <w:r w:rsidRPr="00AD2EA2">
              <w:rPr>
                <w:rFonts w:ascii="Times New Roman" w:hAnsi="Times New Roman" w:cs="Times New Roman"/>
                <w:sz w:val="20"/>
                <w:szCs w:val="20"/>
              </w:rPr>
              <w:t>0</w:t>
            </w:r>
          </w:p>
        </w:tc>
      </w:tr>
      <w:tr w:rsidR="001B0DD6" w:rsidTr="002B0CEA">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1B0DD6" w:rsidRPr="000802F3" w:rsidRDefault="001B0DD6" w:rsidP="000802F3">
            <w:pPr>
              <w:spacing w:after="0" w:line="240" w:lineRule="auto"/>
              <w:rPr>
                <w:rFonts w:ascii="Times New Roman" w:hAnsi="Times New Roman" w:cs="Times New Roman"/>
                <w:sz w:val="20"/>
                <w:szCs w:val="20"/>
              </w:rPr>
            </w:pPr>
            <w:r w:rsidRPr="000802F3">
              <w:rPr>
                <w:rFonts w:ascii="Times New Roman" w:hAnsi="Times New Roman" w:cs="Times New Roman"/>
                <w:sz w:val="20"/>
                <w:szCs w:val="20"/>
              </w:rPr>
              <w:t xml:space="preserve">Local Content Guide / </w:t>
            </w:r>
            <w:r w:rsidR="000802F3" w:rsidRPr="000802F3">
              <w:rPr>
                <w:rFonts w:ascii="Times New Roman" w:hAnsi="Times New Roman" w:cs="Times New Roman"/>
                <w:sz w:val="20"/>
                <w:szCs w:val="20"/>
              </w:rPr>
              <w:t xml:space="preserve">FEMA </w:t>
            </w:r>
            <w:r w:rsidRPr="000802F3">
              <w:rPr>
                <w:rFonts w:ascii="Times New Roman" w:hAnsi="Times New Roman" w:cs="Times New Roman"/>
                <w:sz w:val="20"/>
                <w:szCs w:val="20"/>
              </w:rPr>
              <w:t>Form</w:t>
            </w:r>
            <w:r w:rsidR="00B334E1" w:rsidRPr="000802F3">
              <w:rPr>
                <w:rFonts w:ascii="Times New Roman" w:hAnsi="Times New Roman" w:cs="Times New Roman"/>
                <w:sz w:val="20"/>
                <w:szCs w:val="20"/>
              </w:rPr>
              <w:t xml:space="preserve"> 008-0-2</w:t>
            </w:r>
          </w:p>
        </w:tc>
        <w:tc>
          <w:tcPr>
            <w:tcW w:w="1240" w:type="dxa"/>
            <w:tcBorders>
              <w:top w:val="nil"/>
              <w:left w:val="nil"/>
              <w:bottom w:val="single" w:sz="8" w:space="0" w:color="auto"/>
              <w:right w:val="single" w:sz="8" w:space="0" w:color="auto"/>
            </w:tcBorders>
            <w:shd w:val="clear" w:color="auto" w:fill="auto"/>
            <w:vAlign w:val="bottom"/>
          </w:tcPr>
          <w:p w:rsidR="001B0DD6" w:rsidRPr="00AD2EA2" w:rsidRDefault="001B0DD6" w:rsidP="0094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shd w:val="clear" w:color="auto" w:fill="auto"/>
            <w:vAlign w:val="bottom"/>
          </w:tcPr>
          <w:p w:rsidR="001B0DD6" w:rsidRPr="00AD2EA2" w:rsidRDefault="001B0DD6" w:rsidP="0094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260" w:type="dxa"/>
            <w:tcBorders>
              <w:top w:val="nil"/>
              <w:left w:val="nil"/>
              <w:bottom w:val="single" w:sz="8" w:space="0" w:color="auto"/>
              <w:right w:val="single" w:sz="8" w:space="0" w:color="auto"/>
            </w:tcBorders>
            <w:shd w:val="clear" w:color="auto" w:fill="auto"/>
            <w:vAlign w:val="bottom"/>
          </w:tcPr>
          <w:p w:rsidR="001B0DD6" w:rsidRPr="00AD2EA2" w:rsidRDefault="001B0DD6" w:rsidP="0094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400" w:type="dxa"/>
            <w:tcBorders>
              <w:top w:val="nil"/>
              <w:left w:val="nil"/>
              <w:bottom w:val="single" w:sz="8" w:space="0" w:color="auto"/>
              <w:right w:val="single" w:sz="8" w:space="0" w:color="auto"/>
            </w:tcBorders>
            <w:shd w:val="clear" w:color="auto" w:fill="auto"/>
            <w:vAlign w:val="bottom"/>
          </w:tcPr>
          <w:p w:rsidR="001B0DD6" w:rsidRPr="00AD2EA2" w:rsidRDefault="001B0DD6" w:rsidP="00AD2EA2">
            <w:pPr>
              <w:spacing w:after="0" w:line="240" w:lineRule="auto"/>
              <w:jc w:val="center"/>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shd w:val="clear" w:color="auto" w:fill="auto"/>
            <w:vAlign w:val="bottom"/>
          </w:tcPr>
          <w:p w:rsidR="001B0DD6" w:rsidRPr="00AD2EA2" w:rsidRDefault="001B0DD6" w:rsidP="00E16A7A">
            <w:pPr>
              <w:spacing w:after="0" w:line="240" w:lineRule="auto"/>
              <w:jc w:val="center"/>
              <w:rPr>
                <w:rFonts w:ascii="Times New Roman" w:hAnsi="Times New Roman" w:cs="Times New Roman"/>
                <w:sz w:val="20"/>
                <w:szCs w:val="20"/>
              </w:rPr>
            </w:pPr>
          </w:p>
        </w:tc>
        <w:tc>
          <w:tcPr>
            <w:tcW w:w="1740" w:type="dxa"/>
            <w:tcBorders>
              <w:top w:val="nil"/>
              <w:left w:val="nil"/>
              <w:bottom w:val="single" w:sz="8" w:space="0" w:color="auto"/>
              <w:right w:val="single" w:sz="8" w:space="0" w:color="auto"/>
            </w:tcBorders>
            <w:shd w:val="clear" w:color="auto" w:fill="auto"/>
            <w:vAlign w:val="center"/>
          </w:tcPr>
          <w:p w:rsidR="001B0DD6" w:rsidRDefault="001B0DD6" w:rsidP="00AD2EA2">
            <w:pPr>
              <w:spacing w:after="0" w:line="240" w:lineRule="auto"/>
              <w:jc w:val="center"/>
              <w:rPr>
                <w:rFonts w:ascii="Times New Roman" w:hAnsi="Times New Roman" w:cs="Times New Roman"/>
                <w:sz w:val="20"/>
                <w:szCs w:val="20"/>
              </w:rPr>
            </w:pPr>
          </w:p>
        </w:tc>
      </w:tr>
      <w:tr w:rsidR="001B0DD6" w:rsidTr="002B0CEA">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1B0DD6" w:rsidRPr="000802F3" w:rsidRDefault="001B0DD6" w:rsidP="000802F3">
            <w:pPr>
              <w:spacing w:after="0" w:line="240" w:lineRule="auto"/>
              <w:rPr>
                <w:rFonts w:ascii="Times New Roman" w:hAnsi="Times New Roman" w:cs="Times New Roman"/>
                <w:sz w:val="20"/>
                <w:szCs w:val="20"/>
              </w:rPr>
            </w:pPr>
            <w:r w:rsidRPr="000802F3">
              <w:rPr>
                <w:rFonts w:ascii="Times New Roman" w:hAnsi="Times New Roman" w:cs="Times New Roman"/>
                <w:sz w:val="20"/>
                <w:szCs w:val="20"/>
              </w:rPr>
              <w:t xml:space="preserve">Tribal Content Guide / </w:t>
            </w:r>
            <w:r w:rsidR="000802F3" w:rsidRPr="000802F3">
              <w:rPr>
                <w:rFonts w:ascii="Times New Roman" w:hAnsi="Times New Roman" w:cs="Times New Roman"/>
                <w:sz w:val="20"/>
                <w:szCs w:val="20"/>
              </w:rPr>
              <w:t xml:space="preserve">FEMA </w:t>
            </w:r>
            <w:r w:rsidRPr="000802F3">
              <w:rPr>
                <w:rFonts w:ascii="Times New Roman" w:hAnsi="Times New Roman" w:cs="Times New Roman"/>
                <w:sz w:val="20"/>
                <w:szCs w:val="20"/>
              </w:rPr>
              <w:t>Form</w:t>
            </w:r>
            <w:r w:rsidR="00B334E1" w:rsidRPr="000802F3">
              <w:rPr>
                <w:rFonts w:ascii="Times New Roman" w:hAnsi="Times New Roman" w:cs="Times New Roman"/>
                <w:sz w:val="20"/>
                <w:szCs w:val="20"/>
              </w:rPr>
              <w:t xml:space="preserve"> 008-0-3</w:t>
            </w:r>
          </w:p>
        </w:tc>
        <w:tc>
          <w:tcPr>
            <w:tcW w:w="1240" w:type="dxa"/>
            <w:tcBorders>
              <w:top w:val="nil"/>
              <w:left w:val="nil"/>
              <w:bottom w:val="single" w:sz="8" w:space="0" w:color="auto"/>
              <w:right w:val="single" w:sz="8" w:space="0" w:color="auto"/>
            </w:tcBorders>
            <w:shd w:val="clear" w:color="auto" w:fill="auto"/>
            <w:vAlign w:val="bottom"/>
          </w:tcPr>
          <w:p w:rsidR="001B0DD6" w:rsidRPr="00AD2EA2" w:rsidRDefault="001B0DD6" w:rsidP="0094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shd w:val="clear" w:color="auto" w:fill="auto"/>
            <w:vAlign w:val="bottom"/>
          </w:tcPr>
          <w:p w:rsidR="001B0DD6" w:rsidRPr="00AD2EA2" w:rsidRDefault="001B0DD6" w:rsidP="0094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260" w:type="dxa"/>
            <w:tcBorders>
              <w:top w:val="nil"/>
              <w:left w:val="nil"/>
              <w:bottom w:val="single" w:sz="8" w:space="0" w:color="auto"/>
              <w:right w:val="single" w:sz="8" w:space="0" w:color="auto"/>
            </w:tcBorders>
            <w:shd w:val="clear" w:color="auto" w:fill="auto"/>
            <w:vAlign w:val="bottom"/>
          </w:tcPr>
          <w:p w:rsidR="001B0DD6" w:rsidRPr="00AD2EA2" w:rsidRDefault="001B0DD6" w:rsidP="0094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400" w:type="dxa"/>
            <w:tcBorders>
              <w:top w:val="nil"/>
              <w:left w:val="nil"/>
              <w:bottom w:val="single" w:sz="8" w:space="0" w:color="auto"/>
              <w:right w:val="single" w:sz="8" w:space="0" w:color="auto"/>
            </w:tcBorders>
            <w:shd w:val="clear" w:color="auto" w:fill="auto"/>
            <w:vAlign w:val="bottom"/>
          </w:tcPr>
          <w:p w:rsidR="001B0DD6" w:rsidRPr="00AD2EA2" w:rsidRDefault="001B0DD6" w:rsidP="00AD2EA2">
            <w:pPr>
              <w:spacing w:after="0" w:line="240" w:lineRule="auto"/>
              <w:jc w:val="center"/>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shd w:val="clear" w:color="auto" w:fill="auto"/>
            <w:vAlign w:val="bottom"/>
          </w:tcPr>
          <w:p w:rsidR="001B0DD6" w:rsidRPr="00AD2EA2" w:rsidRDefault="001B0DD6" w:rsidP="00E16A7A">
            <w:pPr>
              <w:spacing w:after="0" w:line="240" w:lineRule="auto"/>
              <w:jc w:val="center"/>
              <w:rPr>
                <w:rFonts w:ascii="Times New Roman" w:hAnsi="Times New Roman" w:cs="Times New Roman"/>
                <w:sz w:val="20"/>
                <w:szCs w:val="20"/>
              </w:rPr>
            </w:pPr>
          </w:p>
        </w:tc>
        <w:tc>
          <w:tcPr>
            <w:tcW w:w="1740" w:type="dxa"/>
            <w:tcBorders>
              <w:top w:val="nil"/>
              <w:left w:val="nil"/>
              <w:bottom w:val="single" w:sz="8" w:space="0" w:color="auto"/>
              <w:right w:val="single" w:sz="8" w:space="0" w:color="auto"/>
            </w:tcBorders>
            <w:shd w:val="clear" w:color="auto" w:fill="auto"/>
            <w:vAlign w:val="center"/>
          </w:tcPr>
          <w:p w:rsidR="001B0DD6" w:rsidRDefault="001B0DD6" w:rsidP="00AD2EA2">
            <w:pPr>
              <w:spacing w:after="0" w:line="240" w:lineRule="auto"/>
              <w:jc w:val="center"/>
              <w:rPr>
                <w:rFonts w:ascii="Times New Roman" w:hAnsi="Times New Roman" w:cs="Times New Roman"/>
                <w:sz w:val="20"/>
                <w:szCs w:val="20"/>
              </w:rPr>
            </w:pPr>
          </w:p>
        </w:tc>
      </w:tr>
      <w:tr w:rsidR="001E1AA2" w:rsidTr="002B0CEA">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1E1AA2" w:rsidRPr="00AD2EA2" w:rsidRDefault="001E1AA2" w:rsidP="00AD2EA2">
            <w:pPr>
              <w:spacing w:after="0" w:line="240" w:lineRule="auto"/>
              <w:jc w:val="center"/>
              <w:rPr>
                <w:rFonts w:ascii="Times New Roman" w:hAnsi="Times New Roman" w:cs="Times New Roman"/>
                <w:b/>
                <w:bCs/>
                <w:sz w:val="18"/>
                <w:szCs w:val="18"/>
              </w:rPr>
            </w:pPr>
            <w:r w:rsidRPr="00AD2EA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1E1AA2" w:rsidRPr="00AD2EA2" w:rsidRDefault="00DB1882" w:rsidP="0094664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960" w:type="dxa"/>
            <w:tcBorders>
              <w:top w:val="nil"/>
              <w:left w:val="nil"/>
              <w:bottom w:val="single" w:sz="8" w:space="0" w:color="auto"/>
              <w:right w:val="single" w:sz="8" w:space="0" w:color="auto"/>
            </w:tcBorders>
            <w:shd w:val="clear" w:color="auto" w:fill="auto"/>
            <w:vAlign w:val="bottom"/>
          </w:tcPr>
          <w:p w:rsidR="001E1AA2" w:rsidRPr="00AD2EA2" w:rsidRDefault="00DB1882" w:rsidP="0094664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240</w:t>
            </w:r>
          </w:p>
        </w:tc>
        <w:tc>
          <w:tcPr>
            <w:tcW w:w="1260" w:type="dxa"/>
            <w:tcBorders>
              <w:top w:val="nil"/>
              <w:left w:val="nil"/>
              <w:bottom w:val="single" w:sz="8" w:space="0" w:color="auto"/>
              <w:right w:val="single" w:sz="8" w:space="0" w:color="auto"/>
            </w:tcBorders>
            <w:shd w:val="clear" w:color="auto" w:fill="auto"/>
            <w:vAlign w:val="bottom"/>
          </w:tcPr>
          <w:p w:rsidR="001E1AA2" w:rsidRPr="00AD2EA2" w:rsidRDefault="00DB1882" w:rsidP="0094664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 +240</w:t>
            </w:r>
          </w:p>
        </w:tc>
        <w:tc>
          <w:tcPr>
            <w:tcW w:w="1400" w:type="dxa"/>
            <w:tcBorders>
              <w:top w:val="nil"/>
              <w:left w:val="nil"/>
              <w:bottom w:val="single" w:sz="8" w:space="0" w:color="auto"/>
              <w:right w:val="single" w:sz="8" w:space="0" w:color="auto"/>
            </w:tcBorders>
            <w:shd w:val="clear" w:color="auto" w:fill="auto"/>
            <w:vAlign w:val="bottom"/>
          </w:tcPr>
          <w:p w:rsidR="001E1AA2" w:rsidRPr="00AD2EA2" w:rsidRDefault="00DB1882" w:rsidP="00AD2EA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123</w:t>
            </w:r>
          </w:p>
        </w:tc>
        <w:tc>
          <w:tcPr>
            <w:tcW w:w="1420" w:type="dxa"/>
            <w:tcBorders>
              <w:top w:val="nil"/>
              <w:left w:val="nil"/>
              <w:bottom w:val="single" w:sz="8" w:space="0" w:color="auto"/>
              <w:right w:val="single" w:sz="8" w:space="0" w:color="auto"/>
            </w:tcBorders>
            <w:shd w:val="clear" w:color="auto" w:fill="auto"/>
            <w:vAlign w:val="bottom"/>
          </w:tcPr>
          <w:p w:rsidR="001E1AA2" w:rsidRPr="00AD2EA2" w:rsidRDefault="00DB1882" w:rsidP="00E16A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124</w:t>
            </w:r>
          </w:p>
        </w:tc>
        <w:tc>
          <w:tcPr>
            <w:tcW w:w="1740" w:type="dxa"/>
            <w:tcBorders>
              <w:top w:val="nil"/>
              <w:left w:val="nil"/>
              <w:bottom w:val="single" w:sz="8" w:space="0" w:color="auto"/>
              <w:right w:val="single" w:sz="8" w:space="0" w:color="auto"/>
            </w:tcBorders>
            <w:shd w:val="clear" w:color="auto" w:fill="auto"/>
            <w:vAlign w:val="center"/>
          </w:tcPr>
          <w:p w:rsidR="001E1AA2" w:rsidRPr="00AD2EA2" w:rsidRDefault="00DB1882" w:rsidP="00E16A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w:t>
            </w:r>
          </w:p>
        </w:tc>
      </w:tr>
    </w:tbl>
    <w:p w:rsidR="00AD2EA2" w:rsidRDefault="00AD2EA2" w:rsidP="00562915">
      <w:pPr>
        <w:rPr>
          <w:rFonts w:ascii="Times New Roman" w:hAnsi="Times New Roman" w:cs="Times New Roman"/>
          <w:b/>
          <w:bCs/>
          <w:i/>
        </w:rPr>
      </w:pPr>
    </w:p>
    <w:p w:rsidR="000802F3" w:rsidRDefault="00562915" w:rsidP="00562915">
      <w:pPr>
        <w:rPr>
          <w:rFonts w:ascii="Times New Roman" w:hAnsi="Times New Roman" w:cs="Times New Roman"/>
          <w:b/>
          <w:bCs/>
          <w:i/>
        </w:rPr>
      </w:pPr>
      <w:r w:rsidRPr="006625E7">
        <w:rPr>
          <w:rFonts w:ascii="Times New Roman" w:hAnsi="Times New Roman" w:cs="Times New Roman"/>
          <w:b/>
          <w:bCs/>
          <w:i/>
        </w:rPr>
        <w:t>Explain:</w:t>
      </w:r>
    </w:p>
    <w:p w:rsidR="00DD7AC8" w:rsidRPr="00DD7AC8" w:rsidRDefault="00B334E1" w:rsidP="00DD7AC8">
      <w:pPr>
        <w:rPr>
          <w:rFonts w:ascii="Times New Roman" w:hAnsi="Times New Roman" w:cs="Times New Roman"/>
          <w:bCs/>
          <w:sz w:val="24"/>
          <w:szCs w:val="24"/>
        </w:rPr>
      </w:pPr>
      <w:r w:rsidRPr="000802F3">
        <w:rPr>
          <w:rFonts w:ascii="Times New Roman" w:hAnsi="Times New Roman" w:cs="Times New Roman"/>
          <w:bCs/>
          <w:sz w:val="24"/>
          <w:szCs w:val="24"/>
        </w:rPr>
        <w:t>Since the last submission, the Local</w:t>
      </w:r>
      <w:r w:rsidR="000A17B9">
        <w:rPr>
          <w:rFonts w:ascii="Times New Roman" w:hAnsi="Times New Roman" w:cs="Times New Roman"/>
          <w:bCs/>
          <w:sz w:val="24"/>
          <w:szCs w:val="24"/>
        </w:rPr>
        <w:t xml:space="preserve"> (FEMA Form 008-0-2)</w:t>
      </w:r>
      <w:r w:rsidRPr="000802F3">
        <w:rPr>
          <w:rFonts w:ascii="Times New Roman" w:hAnsi="Times New Roman" w:cs="Times New Roman"/>
          <w:bCs/>
          <w:sz w:val="24"/>
          <w:szCs w:val="24"/>
        </w:rPr>
        <w:t xml:space="preserve"> and Tribal</w:t>
      </w:r>
      <w:r w:rsidR="000A17B9">
        <w:rPr>
          <w:rFonts w:ascii="Times New Roman" w:hAnsi="Times New Roman" w:cs="Times New Roman"/>
          <w:bCs/>
          <w:sz w:val="24"/>
          <w:szCs w:val="24"/>
        </w:rPr>
        <w:t xml:space="preserve"> (FEMA Form 008-0-3)</w:t>
      </w:r>
      <w:r w:rsidRPr="000802F3">
        <w:rPr>
          <w:rFonts w:ascii="Times New Roman" w:hAnsi="Times New Roman" w:cs="Times New Roman"/>
          <w:bCs/>
          <w:sz w:val="24"/>
          <w:szCs w:val="24"/>
        </w:rPr>
        <w:t xml:space="preserve"> Content Guides have been developed and implemented thus increasing the annual burden hours.  These additional content guides are instrumental in executing a successful LCAT to be able to meet t</w:t>
      </w:r>
      <w:r w:rsidR="000A17B9">
        <w:rPr>
          <w:rFonts w:ascii="Times New Roman" w:hAnsi="Times New Roman" w:cs="Times New Roman"/>
          <w:bCs/>
          <w:sz w:val="24"/>
          <w:szCs w:val="24"/>
        </w:rPr>
        <w:t>he needs of our customers, the S</w:t>
      </w:r>
      <w:r w:rsidRPr="000802F3">
        <w:rPr>
          <w:rFonts w:ascii="Times New Roman" w:hAnsi="Times New Roman" w:cs="Times New Roman"/>
          <w:bCs/>
          <w:sz w:val="24"/>
          <w:szCs w:val="24"/>
        </w:rPr>
        <w:t xml:space="preserve">tate, </w:t>
      </w:r>
      <w:r w:rsidR="000A17B9" w:rsidRPr="000802F3">
        <w:rPr>
          <w:rFonts w:ascii="Times New Roman" w:hAnsi="Times New Roman" w:cs="Times New Roman"/>
          <w:bCs/>
          <w:sz w:val="24"/>
          <w:szCs w:val="24"/>
        </w:rPr>
        <w:t>local</w:t>
      </w:r>
      <w:r w:rsidRPr="000802F3">
        <w:rPr>
          <w:rFonts w:ascii="Times New Roman" w:hAnsi="Times New Roman" w:cs="Times New Roman"/>
          <w:bCs/>
          <w:sz w:val="24"/>
          <w:szCs w:val="24"/>
        </w:rPr>
        <w:t xml:space="preserve"> and</w:t>
      </w:r>
      <w:r w:rsidR="000A17B9">
        <w:rPr>
          <w:rFonts w:ascii="Times New Roman" w:hAnsi="Times New Roman" w:cs="Times New Roman"/>
          <w:bCs/>
          <w:sz w:val="24"/>
          <w:szCs w:val="24"/>
        </w:rPr>
        <w:t xml:space="preserve"> T</w:t>
      </w:r>
      <w:r w:rsidRPr="000802F3">
        <w:rPr>
          <w:rFonts w:ascii="Times New Roman" w:hAnsi="Times New Roman" w:cs="Times New Roman"/>
          <w:bCs/>
          <w:sz w:val="24"/>
          <w:szCs w:val="24"/>
        </w:rPr>
        <w:t>ribal government partners.</w:t>
      </w:r>
      <w:r w:rsidR="00DD7AC8" w:rsidRPr="00DD7AC8">
        <w:t xml:space="preserve"> </w:t>
      </w:r>
    </w:p>
    <w:p w:rsidR="00BB3EE1" w:rsidRPr="00BB3EE1" w:rsidRDefault="00BB3EE1" w:rsidP="00BB3EE1">
      <w:pPr>
        <w:spacing w:after="0" w:line="240" w:lineRule="auto"/>
        <w:rPr>
          <w:rFonts w:ascii="Times New Roman" w:eastAsia="Times New Roman" w:hAnsi="Times New Roman" w:cs="Times New Roman"/>
          <w:b/>
          <w:sz w:val="24"/>
          <w:szCs w:val="24"/>
        </w:rPr>
      </w:pPr>
    </w:p>
    <w:p w:rsidR="00BB3EE1" w:rsidRPr="00BB3EE1" w:rsidRDefault="00BB3EE1" w:rsidP="00BB3EE1">
      <w:pPr>
        <w:rPr>
          <w:rFonts w:ascii="Times New Roman" w:eastAsia="Calibri" w:hAnsi="Times New Roman" w:cs="Times New Roman"/>
          <w:b/>
          <w:bCs/>
          <w:i/>
        </w:rPr>
      </w:pPr>
      <w:r w:rsidRPr="00BB3EE1">
        <w:rPr>
          <w:rFonts w:ascii="Times New Roman" w:eastAsia="Calibri" w:hAnsi="Times New Roman" w:cs="Times New Roman"/>
          <w:b/>
          <w:bCs/>
          <w:i/>
        </w:rPr>
        <w:t>Itemized Changes in Annual Cost Burden</w:t>
      </w:r>
    </w:p>
    <w:p w:rsidR="00BB3EE1" w:rsidRPr="00BB3EE1" w:rsidRDefault="00BB3EE1" w:rsidP="00BB3EE1">
      <w:pPr>
        <w:rPr>
          <w:rFonts w:ascii="Times New Roman" w:eastAsia="Calibri" w:hAnsi="Times New Roman" w:cs="Times New Roman"/>
          <w:bCs/>
          <w:i/>
        </w:rPr>
      </w:pPr>
      <w:r w:rsidRPr="00BB3EE1">
        <w:rPr>
          <w:rFonts w:ascii="Times New Roman" w:eastAsia="Calibri" w:hAnsi="Times New Roman" w:cs="Times New Roman"/>
          <w:b/>
          <w:bCs/>
          <w:i/>
        </w:rPr>
        <w:t>Explain:</w:t>
      </w:r>
      <w:r w:rsidRPr="00BB3EE1">
        <w:rPr>
          <w:rFonts w:ascii="Times New Roman" w:eastAsia="Calibri" w:hAnsi="Times New Roman" w:cs="Times New Roman"/>
          <w:bCs/>
          <w:i/>
        </w:rPr>
        <w:t xml:space="preserve"> </w:t>
      </w:r>
    </w:p>
    <w:p w:rsidR="00BB3EE1" w:rsidRPr="00BB3EE1" w:rsidRDefault="00BB3EE1" w:rsidP="00BB3EE1">
      <w:pPr>
        <w:rPr>
          <w:rFonts w:ascii="Times New Roman" w:eastAsia="Times New Roman" w:hAnsi="Times New Roman" w:cs="Times New Roman"/>
          <w:b/>
          <w:bCs/>
          <w:sz w:val="24"/>
          <w:szCs w:val="24"/>
        </w:rPr>
      </w:pPr>
      <w:r w:rsidRPr="00BB3EE1">
        <w:rPr>
          <w:rFonts w:ascii="Times New Roman" w:eastAsia="Calibri" w:hAnsi="Times New Roman" w:cs="Times New Roman"/>
          <w:bCs/>
          <w:sz w:val="24"/>
          <w:szCs w:val="24"/>
        </w:rPr>
        <w:t>There is no cost burden for this collection.</w:t>
      </w:r>
      <w:r w:rsidRPr="00BB3EE1">
        <w:rPr>
          <w:rFonts w:ascii="Calibri" w:eastAsia="Calibri" w:hAnsi="Calibri" w:cs="Times New Roman"/>
          <w:b/>
          <w:bCs/>
        </w:rPr>
        <w:fldChar w:fldCharType="begin"/>
      </w:r>
      <w:r w:rsidRPr="00BB3EE1">
        <w:rPr>
          <w:rFonts w:ascii="Calibri" w:eastAsia="Calibri" w:hAnsi="Calibri" w:cs="Times New Roman"/>
          <w:b/>
          <w:bCs/>
        </w:rPr>
        <w:instrText>ADVANCE \R 0.95</w:instrText>
      </w:r>
      <w:r w:rsidRPr="00BB3EE1">
        <w:rPr>
          <w:rFonts w:ascii="Calibri" w:eastAsia="Calibri" w:hAnsi="Calibri" w:cs="Times New Roman"/>
          <w:b/>
          <w:bCs/>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1E1AA2" w:rsidRDefault="001E1AA2" w:rsidP="001E1AA2">
      <w:pPr>
        <w:spacing w:after="0" w:line="240" w:lineRule="auto"/>
        <w:rPr>
          <w:rFonts w:ascii="Times New Roman" w:eastAsia="Times New Roman" w:hAnsi="Times New Roman" w:cs="Times New Roman"/>
          <w:sz w:val="24"/>
          <w:szCs w:val="24"/>
        </w:rPr>
      </w:pPr>
      <w:r w:rsidRPr="001E1AA2">
        <w:rPr>
          <w:rFonts w:ascii="Times New Roman" w:eastAsia="Times New Roman" w:hAnsi="Times New Roman" w:cs="Times New Roman"/>
          <w:sz w:val="24"/>
          <w:szCs w:val="24"/>
        </w:rPr>
        <w:lastRenderedPageBreak/>
        <w:t>FEMA does not intend to employ the use of statistics or the publication thereof for this information collection.</w:t>
      </w:r>
    </w:p>
    <w:p w:rsidR="001E1AA2" w:rsidRPr="001E1AA2" w:rsidRDefault="001E1AA2" w:rsidP="001E1AA2">
      <w:pPr>
        <w:spacing w:after="0" w:line="240" w:lineRule="auto"/>
        <w:rPr>
          <w:rFonts w:ascii="Times New Roman" w:eastAsia="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1E1AA2" w:rsidRPr="001E1AA2" w:rsidRDefault="001E1AA2" w:rsidP="001E1AA2">
      <w:pPr>
        <w:spacing w:after="0" w:line="240" w:lineRule="auto"/>
        <w:rPr>
          <w:rFonts w:ascii="Times New Roman" w:eastAsia="Times New Roman" w:hAnsi="Times New Roman" w:cs="Times New Roman"/>
          <w:sz w:val="24"/>
          <w:szCs w:val="24"/>
        </w:rPr>
      </w:pPr>
      <w:r w:rsidRPr="001E1AA2">
        <w:rPr>
          <w:rFonts w:ascii="Times New Roman" w:eastAsia="Times New Roman" w:hAnsi="Times New Roman" w:cs="Times New Roman"/>
          <w:sz w:val="24"/>
          <w:szCs w:val="24"/>
        </w:rPr>
        <w:t xml:space="preserve">FEMA </w:t>
      </w:r>
      <w:r w:rsidRPr="001E1AA2">
        <w:rPr>
          <w:rFonts w:ascii="Times New Roman" w:eastAsia="Times New Roman" w:hAnsi="Times New Roman" w:cs="Times New Roman"/>
          <w:b/>
          <w:bCs/>
          <w:color w:val="000000"/>
          <w:sz w:val="24"/>
          <w:szCs w:val="24"/>
        </w:rPr>
        <w:fldChar w:fldCharType="begin"/>
      </w:r>
      <w:r w:rsidRPr="001E1AA2">
        <w:rPr>
          <w:rFonts w:ascii="Times New Roman" w:eastAsia="Times New Roman" w:hAnsi="Times New Roman" w:cs="Times New Roman"/>
          <w:b/>
          <w:bCs/>
          <w:color w:val="000000"/>
          <w:sz w:val="24"/>
          <w:szCs w:val="24"/>
        </w:rPr>
        <w:instrText>ADVANCE \R 0.95</w:instrText>
      </w:r>
      <w:r w:rsidRPr="001E1AA2">
        <w:rPr>
          <w:rFonts w:ascii="Times New Roman" w:eastAsia="Times New Roman" w:hAnsi="Times New Roman" w:cs="Times New Roman"/>
          <w:b/>
          <w:bCs/>
          <w:color w:val="000000"/>
          <w:sz w:val="24"/>
          <w:szCs w:val="24"/>
        </w:rPr>
        <w:fldChar w:fldCharType="end"/>
      </w:r>
      <w:r w:rsidRPr="001E1AA2">
        <w:rPr>
          <w:rFonts w:ascii="Times New Roman" w:eastAsia="Times New Roman" w:hAnsi="Times New Roman" w:cs="Times New Roman"/>
          <w:sz w:val="24"/>
          <w:szCs w:val="24"/>
        </w:rPr>
        <w:t xml:space="preserve"> will display the expiration date for OMB approval of this information collection.</w:t>
      </w:r>
    </w:p>
    <w:p w:rsidR="001E1AA2" w:rsidRPr="001E1AA2" w:rsidRDefault="001E1AA2" w:rsidP="001E1AA2">
      <w:pPr>
        <w:spacing w:after="0" w:line="240" w:lineRule="auto"/>
        <w:rPr>
          <w:rFonts w:ascii="Times New Roman" w:eastAsia="Times New Roman" w:hAnsi="Times New Roman" w:cs="Times New Roman"/>
          <w:b/>
          <w:bCs/>
          <w:color w:val="000000"/>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1E1AA2" w:rsidRDefault="00562915" w:rsidP="001E1AA2">
      <w:pPr>
        <w:rPr>
          <w:rFonts w:ascii="Times New Roman" w:eastAsia="Times New Roman" w:hAnsi="Times New Roman" w:cs="Times New Roman"/>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001E1AA2" w:rsidRPr="001E1AA2">
        <w:rPr>
          <w:rFonts w:ascii="Times New Roman" w:eastAsia="Times New Roman" w:hAnsi="Times New Roman" w:cs="Times New Roman"/>
          <w:color w:val="000000"/>
          <w:sz w:val="24"/>
          <w:szCs w:val="24"/>
        </w:rPr>
        <w:t xml:space="preserve"> FEMA </w:t>
      </w:r>
      <w:r w:rsidR="001E1AA2" w:rsidRPr="001E1AA2">
        <w:rPr>
          <w:rFonts w:ascii="Times New Roman" w:eastAsia="Times New Roman" w:hAnsi="Times New Roman" w:cs="Times New Roman"/>
          <w:sz w:val="24"/>
          <w:szCs w:val="24"/>
        </w:rPr>
        <w:t>does not request an exception to the certification of this information collection.</w:t>
      </w:r>
    </w:p>
    <w:p w:rsidR="001E1AA2" w:rsidRPr="001E1AA2" w:rsidRDefault="001E1AA2" w:rsidP="001E1AA2">
      <w:pPr>
        <w:tabs>
          <w:tab w:val="left" w:pos="-720"/>
        </w:tabs>
        <w:suppressAutoHyphens/>
        <w:spacing w:after="0" w:line="240" w:lineRule="auto"/>
        <w:rPr>
          <w:rFonts w:ascii="Times New Roman" w:eastAsia="Times New Roman" w:hAnsi="Times New Roman" w:cs="Times New Roman"/>
          <w:b/>
          <w:sz w:val="28"/>
          <w:szCs w:val="24"/>
        </w:rPr>
      </w:pPr>
      <w:r w:rsidRPr="001E1AA2">
        <w:rPr>
          <w:rFonts w:ascii="Times New Roman" w:eastAsia="Times New Roman" w:hAnsi="Times New Roman" w:cs="Times New Roman"/>
          <w:b/>
          <w:sz w:val="28"/>
          <w:szCs w:val="24"/>
        </w:rPr>
        <w:t>B.  Collections of Information Employing Statistical Methods.</w:t>
      </w:r>
    </w:p>
    <w:p w:rsidR="001E1AA2" w:rsidRPr="001E1AA2" w:rsidRDefault="001E1AA2" w:rsidP="001E1AA2">
      <w:pPr>
        <w:tabs>
          <w:tab w:val="left" w:pos="-720"/>
        </w:tabs>
        <w:suppressAutoHyphens/>
        <w:spacing w:after="0" w:line="240" w:lineRule="auto"/>
        <w:rPr>
          <w:rFonts w:ascii="Times New Roman" w:eastAsia="Times New Roman" w:hAnsi="Times New Roman" w:cs="Times New Roman"/>
          <w:sz w:val="24"/>
          <w:szCs w:val="24"/>
        </w:rPr>
      </w:pPr>
    </w:p>
    <w:p w:rsidR="001E1AA2" w:rsidRPr="001E1AA2" w:rsidRDefault="001E1AA2" w:rsidP="001E1AA2">
      <w:pPr>
        <w:tabs>
          <w:tab w:val="left" w:pos="-720"/>
        </w:tabs>
        <w:suppressAutoHyphens/>
        <w:spacing w:after="0" w:line="240" w:lineRule="auto"/>
        <w:rPr>
          <w:rFonts w:ascii="Times New Roman" w:eastAsia="Times New Roman" w:hAnsi="Times New Roman" w:cs="Times New Roman"/>
          <w:sz w:val="24"/>
          <w:szCs w:val="24"/>
        </w:rPr>
      </w:pPr>
      <w:r w:rsidRPr="001E1AA2">
        <w:rPr>
          <w:rFonts w:ascii="Times New Roman" w:eastAsia="Times New Roman" w:hAnsi="Times New Roman" w:cs="Times New Roman"/>
          <w:sz w:val="24"/>
          <w:szCs w:val="24"/>
        </w:rPr>
        <w:t>There is no statistical methodology involved in this collection.</w:t>
      </w:r>
      <w:r w:rsidRPr="001E1AA2">
        <w:rPr>
          <w:rFonts w:ascii="Times New Roman" w:eastAsia="Times New Roman" w:hAnsi="Times New Roman" w:cs="Times New Roman"/>
          <w:sz w:val="24"/>
          <w:szCs w:val="24"/>
        </w:rPr>
        <w:fldChar w:fldCharType="begin"/>
      </w:r>
      <w:r w:rsidRPr="001E1AA2">
        <w:rPr>
          <w:rFonts w:ascii="Times New Roman" w:eastAsia="Times New Roman" w:hAnsi="Times New Roman" w:cs="Times New Roman"/>
          <w:sz w:val="24"/>
          <w:szCs w:val="24"/>
        </w:rPr>
        <w:instrText>ADVANCE \R 0.95</w:instrText>
      </w:r>
      <w:r w:rsidRPr="001E1AA2">
        <w:rPr>
          <w:rFonts w:ascii="Times New Roman" w:eastAsia="Times New Roman" w:hAnsi="Times New Roman" w:cs="Times New Roman"/>
          <w:sz w:val="24"/>
          <w:szCs w:val="24"/>
        </w:rPr>
        <w:fldChar w:fldCharType="end"/>
      </w:r>
      <w:r w:rsidRPr="001E1AA2">
        <w:rPr>
          <w:rFonts w:ascii="Times New Roman" w:eastAsia="Times New Roman" w:hAnsi="Times New Roman" w:cs="Times New Roman"/>
          <w:sz w:val="24"/>
          <w:szCs w:val="24"/>
        </w:rPr>
        <w:fldChar w:fldCharType="begin"/>
      </w:r>
      <w:r w:rsidRPr="001E1AA2">
        <w:rPr>
          <w:rFonts w:ascii="Times New Roman" w:eastAsia="Times New Roman" w:hAnsi="Times New Roman" w:cs="Times New Roman"/>
          <w:sz w:val="24"/>
          <w:szCs w:val="24"/>
        </w:rPr>
        <w:instrText>ADVANCE \R 0.95</w:instrText>
      </w:r>
      <w:r w:rsidRPr="001E1AA2">
        <w:rPr>
          <w:rFonts w:ascii="Times New Roman" w:eastAsia="Times New Roman" w:hAnsi="Times New Roman" w:cs="Times New Roman"/>
          <w:sz w:val="24"/>
          <w:szCs w:val="24"/>
        </w:rPr>
        <w:fldChar w:fldCharType="end"/>
      </w:r>
      <w:r w:rsidRPr="001E1AA2">
        <w:rPr>
          <w:rFonts w:ascii="Times New Roman" w:eastAsia="Times New Roman" w:hAnsi="Times New Roman" w:cs="Times New Roman"/>
          <w:sz w:val="24"/>
          <w:szCs w:val="24"/>
        </w:rPr>
        <w:tab/>
      </w:r>
    </w:p>
    <w:p w:rsidR="001E1AA2" w:rsidRPr="001E1AA2" w:rsidRDefault="001E1AA2" w:rsidP="001E1AA2">
      <w:pPr>
        <w:spacing w:after="0" w:line="240" w:lineRule="auto"/>
        <w:rPr>
          <w:rFonts w:ascii="Times New Roman" w:eastAsia="Times New Roman" w:hAnsi="Times New Roman" w:cs="Times New Roman"/>
          <w:sz w:val="24"/>
          <w:szCs w:val="24"/>
        </w:rPr>
      </w:pPr>
    </w:p>
    <w:p w:rsidR="001E1AA2" w:rsidRPr="001E1AA2" w:rsidRDefault="001E1AA2" w:rsidP="001E1AA2">
      <w:pPr>
        <w:spacing w:after="0" w:line="240" w:lineRule="auto"/>
        <w:rPr>
          <w:rFonts w:ascii="Times New Roman" w:eastAsia="Times New Roman" w:hAnsi="Times New Roman" w:cs="Times New Roman"/>
          <w:sz w:val="24"/>
          <w:szCs w:val="24"/>
        </w:rPr>
      </w:pPr>
    </w:p>
    <w:p w:rsidR="00562915" w:rsidRPr="006625E7" w:rsidRDefault="00562915" w:rsidP="00562915">
      <w:pPr>
        <w:rPr>
          <w:rFonts w:ascii="Times New Roman" w:hAnsi="Times New Roman" w:cs="Times New Roman"/>
          <w:color w:val="0000FF"/>
          <w:sz w:val="24"/>
          <w:szCs w:val="24"/>
        </w:rPr>
      </w:pPr>
    </w:p>
    <w:sectPr w:rsidR="00562915" w:rsidRPr="006625E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27" w:rsidRDefault="00265C27">
      <w:pPr>
        <w:spacing w:after="0" w:line="240" w:lineRule="auto"/>
      </w:pPr>
      <w:r>
        <w:separator/>
      </w:r>
    </w:p>
  </w:endnote>
  <w:endnote w:type="continuationSeparator" w:id="0">
    <w:p w:rsidR="00265C27" w:rsidRDefault="0026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D8D" w:rsidRDefault="005C28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85F">
      <w:rPr>
        <w:rStyle w:val="PageNumber"/>
        <w:noProof/>
      </w:rPr>
      <w:t>1</w:t>
    </w:r>
    <w:r>
      <w:rPr>
        <w:rStyle w:val="PageNumber"/>
      </w:rPr>
      <w:fldChar w:fldCharType="end"/>
    </w:r>
  </w:p>
  <w:p w:rsidR="00F42D8D" w:rsidRDefault="005C28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27" w:rsidRDefault="00265C27">
      <w:pPr>
        <w:spacing w:after="0" w:line="240" w:lineRule="auto"/>
      </w:pPr>
      <w:r>
        <w:separator/>
      </w:r>
    </w:p>
  </w:footnote>
  <w:footnote w:type="continuationSeparator" w:id="0">
    <w:p w:rsidR="00265C27" w:rsidRDefault="00265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45D"/>
    <w:multiLevelType w:val="hybridMultilevel"/>
    <w:tmpl w:val="AACAB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D33AD3"/>
    <w:multiLevelType w:val="hybridMultilevel"/>
    <w:tmpl w:val="F814A6FC"/>
    <w:lvl w:ilvl="0" w:tplc="94CE2484">
      <w:start w:val="1"/>
      <w:numFmt w:val="bullet"/>
      <w:lvlText w:val=""/>
      <w:lvlJc w:val="left"/>
      <w:pPr>
        <w:tabs>
          <w:tab w:val="num" w:pos="720"/>
        </w:tabs>
        <w:ind w:left="720" w:hanging="360"/>
      </w:pPr>
      <w:rPr>
        <w:rFonts w:ascii="Wingdings" w:hAnsi="Wingdings" w:hint="default"/>
      </w:rPr>
    </w:lvl>
    <w:lvl w:ilvl="1" w:tplc="371A468C" w:tentative="1">
      <w:start w:val="1"/>
      <w:numFmt w:val="bullet"/>
      <w:lvlText w:val=""/>
      <w:lvlJc w:val="left"/>
      <w:pPr>
        <w:tabs>
          <w:tab w:val="num" w:pos="1440"/>
        </w:tabs>
        <w:ind w:left="1440" w:hanging="360"/>
      </w:pPr>
      <w:rPr>
        <w:rFonts w:ascii="Wingdings" w:hAnsi="Wingdings" w:hint="default"/>
      </w:rPr>
    </w:lvl>
    <w:lvl w:ilvl="2" w:tplc="F45CF42E" w:tentative="1">
      <w:start w:val="1"/>
      <w:numFmt w:val="bullet"/>
      <w:lvlText w:val=""/>
      <w:lvlJc w:val="left"/>
      <w:pPr>
        <w:tabs>
          <w:tab w:val="num" w:pos="2160"/>
        </w:tabs>
        <w:ind w:left="2160" w:hanging="360"/>
      </w:pPr>
      <w:rPr>
        <w:rFonts w:ascii="Wingdings" w:hAnsi="Wingdings" w:hint="default"/>
      </w:rPr>
    </w:lvl>
    <w:lvl w:ilvl="3" w:tplc="53EAA478" w:tentative="1">
      <w:start w:val="1"/>
      <w:numFmt w:val="bullet"/>
      <w:lvlText w:val=""/>
      <w:lvlJc w:val="left"/>
      <w:pPr>
        <w:tabs>
          <w:tab w:val="num" w:pos="2880"/>
        </w:tabs>
        <w:ind w:left="2880" w:hanging="360"/>
      </w:pPr>
      <w:rPr>
        <w:rFonts w:ascii="Wingdings" w:hAnsi="Wingdings" w:hint="default"/>
      </w:rPr>
    </w:lvl>
    <w:lvl w:ilvl="4" w:tplc="2718426C" w:tentative="1">
      <w:start w:val="1"/>
      <w:numFmt w:val="bullet"/>
      <w:lvlText w:val=""/>
      <w:lvlJc w:val="left"/>
      <w:pPr>
        <w:tabs>
          <w:tab w:val="num" w:pos="3600"/>
        </w:tabs>
        <w:ind w:left="3600" w:hanging="360"/>
      </w:pPr>
      <w:rPr>
        <w:rFonts w:ascii="Wingdings" w:hAnsi="Wingdings" w:hint="default"/>
      </w:rPr>
    </w:lvl>
    <w:lvl w:ilvl="5" w:tplc="8EFA723A" w:tentative="1">
      <w:start w:val="1"/>
      <w:numFmt w:val="bullet"/>
      <w:lvlText w:val=""/>
      <w:lvlJc w:val="left"/>
      <w:pPr>
        <w:tabs>
          <w:tab w:val="num" w:pos="4320"/>
        </w:tabs>
        <w:ind w:left="4320" w:hanging="360"/>
      </w:pPr>
      <w:rPr>
        <w:rFonts w:ascii="Wingdings" w:hAnsi="Wingdings" w:hint="default"/>
      </w:rPr>
    </w:lvl>
    <w:lvl w:ilvl="6" w:tplc="8EDE4FE8" w:tentative="1">
      <w:start w:val="1"/>
      <w:numFmt w:val="bullet"/>
      <w:lvlText w:val=""/>
      <w:lvlJc w:val="left"/>
      <w:pPr>
        <w:tabs>
          <w:tab w:val="num" w:pos="5040"/>
        </w:tabs>
        <w:ind w:left="5040" w:hanging="360"/>
      </w:pPr>
      <w:rPr>
        <w:rFonts w:ascii="Wingdings" w:hAnsi="Wingdings" w:hint="default"/>
      </w:rPr>
    </w:lvl>
    <w:lvl w:ilvl="7" w:tplc="043AA50E" w:tentative="1">
      <w:start w:val="1"/>
      <w:numFmt w:val="bullet"/>
      <w:lvlText w:val=""/>
      <w:lvlJc w:val="left"/>
      <w:pPr>
        <w:tabs>
          <w:tab w:val="num" w:pos="5760"/>
        </w:tabs>
        <w:ind w:left="5760" w:hanging="360"/>
      </w:pPr>
      <w:rPr>
        <w:rFonts w:ascii="Wingdings" w:hAnsi="Wingdings" w:hint="default"/>
      </w:rPr>
    </w:lvl>
    <w:lvl w:ilvl="8" w:tplc="72F6B5B2" w:tentative="1">
      <w:start w:val="1"/>
      <w:numFmt w:val="bullet"/>
      <w:lvlText w:val=""/>
      <w:lvlJc w:val="left"/>
      <w:pPr>
        <w:tabs>
          <w:tab w:val="num" w:pos="6480"/>
        </w:tabs>
        <w:ind w:left="6480" w:hanging="360"/>
      </w:pPr>
      <w:rPr>
        <w:rFonts w:ascii="Wingdings" w:hAnsi="Wingdings" w:hint="default"/>
      </w:rPr>
    </w:lvl>
  </w:abstractNum>
  <w:abstractNum w:abstractNumId="4">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0DA8"/>
    <w:rsid w:val="00040C42"/>
    <w:rsid w:val="000415FE"/>
    <w:rsid w:val="00043EDB"/>
    <w:rsid w:val="00045701"/>
    <w:rsid w:val="000802F3"/>
    <w:rsid w:val="000A17B9"/>
    <w:rsid w:val="000C107E"/>
    <w:rsid w:val="000E2546"/>
    <w:rsid w:val="00106954"/>
    <w:rsid w:val="001174DD"/>
    <w:rsid w:val="00123C99"/>
    <w:rsid w:val="0012513A"/>
    <w:rsid w:val="001515F8"/>
    <w:rsid w:val="001749EA"/>
    <w:rsid w:val="00185BF9"/>
    <w:rsid w:val="001908A6"/>
    <w:rsid w:val="001A278C"/>
    <w:rsid w:val="001A65A0"/>
    <w:rsid w:val="001B0DD6"/>
    <w:rsid w:val="001E1AA2"/>
    <w:rsid w:val="001F4D25"/>
    <w:rsid w:val="002319C4"/>
    <w:rsid w:val="00257756"/>
    <w:rsid w:val="00262A2E"/>
    <w:rsid w:val="00265C27"/>
    <w:rsid w:val="002B2AFE"/>
    <w:rsid w:val="002B2B7C"/>
    <w:rsid w:val="002C15CD"/>
    <w:rsid w:val="002C70A1"/>
    <w:rsid w:val="002D0A2B"/>
    <w:rsid w:val="002E2938"/>
    <w:rsid w:val="003211D7"/>
    <w:rsid w:val="003218EA"/>
    <w:rsid w:val="00355E54"/>
    <w:rsid w:val="00372A10"/>
    <w:rsid w:val="00390446"/>
    <w:rsid w:val="0039405D"/>
    <w:rsid w:val="003C3F58"/>
    <w:rsid w:val="003E1540"/>
    <w:rsid w:val="004B66BE"/>
    <w:rsid w:val="004F5F56"/>
    <w:rsid w:val="005267B9"/>
    <w:rsid w:val="005465EE"/>
    <w:rsid w:val="00562915"/>
    <w:rsid w:val="005C285F"/>
    <w:rsid w:val="005E6793"/>
    <w:rsid w:val="006360D8"/>
    <w:rsid w:val="006625E7"/>
    <w:rsid w:val="007103B8"/>
    <w:rsid w:val="0073000A"/>
    <w:rsid w:val="007422F7"/>
    <w:rsid w:val="00757122"/>
    <w:rsid w:val="007B104F"/>
    <w:rsid w:val="007B5775"/>
    <w:rsid w:val="00805521"/>
    <w:rsid w:val="00841659"/>
    <w:rsid w:val="00860EC4"/>
    <w:rsid w:val="00867034"/>
    <w:rsid w:val="00885674"/>
    <w:rsid w:val="00890F50"/>
    <w:rsid w:val="008A0ADB"/>
    <w:rsid w:val="008C5917"/>
    <w:rsid w:val="00946641"/>
    <w:rsid w:val="00951163"/>
    <w:rsid w:val="009760D8"/>
    <w:rsid w:val="009A0257"/>
    <w:rsid w:val="009C495F"/>
    <w:rsid w:val="009D6106"/>
    <w:rsid w:val="00A26FC3"/>
    <w:rsid w:val="00A32C86"/>
    <w:rsid w:val="00A43C50"/>
    <w:rsid w:val="00A56079"/>
    <w:rsid w:val="00A66760"/>
    <w:rsid w:val="00AA5C1D"/>
    <w:rsid w:val="00AB1B3D"/>
    <w:rsid w:val="00AD2EA2"/>
    <w:rsid w:val="00B109E3"/>
    <w:rsid w:val="00B334E1"/>
    <w:rsid w:val="00B44045"/>
    <w:rsid w:val="00B92B09"/>
    <w:rsid w:val="00BB3EE1"/>
    <w:rsid w:val="00BB543D"/>
    <w:rsid w:val="00BE42FA"/>
    <w:rsid w:val="00BE5C8A"/>
    <w:rsid w:val="00C04185"/>
    <w:rsid w:val="00C40152"/>
    <w:rsid w:val="00C54C6B"/>
    <w:rsid w:val="00C76B3E"/>
    <w:rsid w:val="00CE7620"/>
    <w:rsid w:val="00D12D83"/>
    <w:rsid w:val="00D143A3"/>
    <w:rsid w:val="00D63ABA"/>
    <w:rsid w:val="00D85FDF"/>
    <w:rsid w:val="00DB1882"/>
    <w:rsid w:val="00DC6C5A"/>
    <w:rsid w:val="00DC7367"/>
    <w:rsid w:val="00DD3A05"/>
    <w:rsid w:val="00DD465D"/>
    <w:rsid w:val="00DD7AC8"/>
    <w:rsid w:val="00DE26EB"/>
    <w:rsid w:val="00DE7523"/>
    <w:rsid w:val="00DF4EF5"/>
    <w:rsid w:val="00E16A7A"/>
    <w:rsid w:val="00E3309A"/>
    <w:rsid w:val="00E33167"/>
    <w:rsid w:val="00E700DD"/>
    <w:rsid w:val="00F637DD"/>
    <w:rsid w:val="00F71F77"/>
    <w:rsid w:val="00F723BB"/>
    <w:rsid w:val="00FA1E4B"/>
    <w:rsid w:val="00FA51EA"/>
    <w:rsid w:val="00FC5232"/>
    <w:rsid w:val="00F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1163"/>
    <w:rPr>
      <w:sz w:val="16"/>
      <w:szCs w:val="16"/>
    </w:rPr>
  </w:style>
  <w:style w:type="paragraph" w:styleId="CommentText">
    <w:name w:val="annotation text"/>
    <w:basedOn w:val="Normal"/>
    <w:link w:val="CommentTextChar"/>
    <w:uiPriority w:val="99"/>
    <w:semiHidden/>
    <w:unhideWhenUsed/>
    <w:rsid w:val="00951163"/>
    <w:pPr>
      <w:spacing w:line="240" w:lineRule="auto"/>
    </w:pPr>
    <w:rPr>
      <w:sz w:val="20"/>
      <w:szCs w:val="20"/>
    </w:rPr>
  </w:style>
  <w:style w:type="character" w:customStyle="1" w:styleId="CommentTextChar">
    <w:name w:val="Comment Text Char"/>
    <w:basedOn w:val="DefaultParagraphFont"/>
    <w:link w:val="CommentText"/>
    <w:uiPriority w:val="99"/>
    <w:semiHidden/>
    <w:rsid w:val="00951163"/>
    <w:rPr>
      <w:sz w:val="20"/>
      <w:szCs w:val="20"/>
    </w:rPr>
  </w:style>
  <w:style w:type="paragraph" w:styleId="CommentSubject">
    <w:name w:val="annotation subject"/>
    <w:basedOn w:val="CommentText"/>
    <w:next w:val="CommentText"/>
    <w:link w:val="CommentSubjectChar"/>
    <w:uiPriority w:val="99"/>
    <w:semiHidden/>
    <w:unhideWhenUsed/>
    <w:rsid w:val="00951163"/>
    <w:rPr>
      <w:b/>
      <w:bCs/>
    </w:rPr>
  </w:style>
  <w:style w:type="character" w:customStyle="1" w:styleId="CommentSubjectChar">
    <w:name w:val="Comment Subject Char"/>
    <w:basedOn w:val="CommentTextChar"/>
    <w:link w:val="CommentSubject"/>
    <w:uiPriority w:val="99"/>
    <w:semiHidden/>
    <w:rsid w:val="00951163"/>
    <w:rPr>
      <w:b/>
      <w:bCs/>
      <w:sz w:val="20"/>
      <w:szCs w:val="20"/>
    </w:rPr>
  </w:style>
  <w:style w:type="paragraph" w:styleId="BalloonText">
    <w:name w:val="Balloon Text"/>
    <w:basedOn w:val="Normal"/>
    <w:link w:val="BalloonTextChar"/>
    <w:uiPriority w:val="99"/>
    <w:semiHidden/>
    <w:unhideWhenUsed/>
    <w:rsid w:val="0095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1163"/>
    <w:rPr>
      <w:sz w:val="16"/>
      <w:szCs w:val="16"/>
    </w:rPr>
  </w:style>
  <w:style w:type="paragraph" w:styleId="CommentText">
    <w:name w:val="annotation text"/>
    <w:basedOn w:val="Normal"/>
    <w:link w:val="CommentTextChar"/>
    <w:uiPriority w:val="99"/>
    <w:semiHidden/>
    <w:unhideWhenUsed/>
    <w:rsid w:val="00951163"/>
    <w:pPr>
      <w:spacing w:line="240" w:lineRule="auto"/>
    </w:pPr>
    <w:rPr>
      <w:sz w:val="20"/>
      <w:szCs w:val="20"/>
    </w:rPr>
  </w:style>
  <w:style w:type="character" w:customStyle="1" w:styleId="CommentTextChar">
    <w:name w:val="Comment Text Char"/>
    <w:basedOn w:val="DefaultParagraphFont"/>
    <w:link w:val="CommentText"/>
    <w:uiPriority w:val="99"/>
    <w:semiHidden/>
    <w:rsid w:val="00951163"/>
    <w:rPr>
      <w:sz w:val="20"/>
      <w:szCs w:val="20"/>
    </w:rPr>
  </w:style>
  <w:style w:type="paragraph" w:styleId="CommentSubject">
    <w:name w:val="annotation subject"/>
    <w:basedOn w:val="CommentText"/>
    <w:next w:val="CommentText"/>
    <w:link w:val="CommentSubjectChar"/>
    <w:uiPriority w:val="99"/>
    <w:semiHidden/>
    <w:unhideWhenUsed/>
    <w:rsid w:val="00951163"/>
    <w:rPr>
      <w:b/>
      <w:bCs/>
    </w:rPr>
  </w:style>
  <w:style w:type="character" w:customStyle="1" w:styleId="CommentSubjectChar">
    <w:name w:val="Comment Subject Char"/>
    <w:basedOn w:val="CommentTextChar"/>
    <w:link w:val="CommentSubject"/>
    <w:uiPriority w:val="99"/>
    <w:semiHidden/>
    <w:rsid w:val="00951163"/>
    <w:rPr>
      <w:b/>
      <w:bCs/>
      <w:sz w:val="20"/>
      <w:szCs w:val="20"/>
    </w:rPr>
  </w:style>
  <w:style w:type="paragraph" w:styleId="BalloonText">
    <w:name w:val="Balloon Text"/>
    <w:basedOn w:val="Normal"/>
    <w:link w:val="BalloonTextChar"/>
    <w:uiPriority w:val="99"/>
    <w:semiHidden/>
    <w:unhideWhenUsed/>
    <w:rsid w:val="0095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40FF-1A5D-421E-B547-077CE013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13</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23</cp:revision>
  <cp:lastPrinted>2013-11-26T17:45:00Z</cp:lastPrinted>
  <dcterms:created xsi:type="dcterms:W3CDTF">2013-11-20T18:34:00Z</dcterms:created>
  <dcterms:modified xsi:type="dcterms:W3CDTF">2014-03-28T14:44:00Z</dcterms:modified>
</cp:coreProperties>
</file>