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FF5" w:rsidRDefault="00A60FF5" w:rsidP="00A60FF5">
      <w:pPr>
        <w:jc w:val="center"/>
        <w:rPr>
          <w:b/>
          <w:sz w:val="28"/>
          <w:szCs w:val="28"/>
        </w:rPr>
      </w:pPr>
      <w:bookmarkStart w:id="0" w:name="_Toc366833173"/>
      <w:bookmarkStart w:id="1" w:name="_GoBack"/>
      <w:bookmarkEnd w:id="1"/>
    </w:p>
    <w:p w:rsidR="00A60FF5" w:rsidRDefault="00A60FF5" w:rsidP="00A60FF5">
      <w:pPr>
        <w:jc w:val="center"/>
        <w:rPr>
          <w:b/>
          <w:sz w:val="28"/>
          <w:szCs w:val="28"/>
        </w:rPr>
      </w:pPr>
    </w:p>
    <w:p w:rsidR="00A60FF5" w:rsidRDefault="00A60FF5" w:rsidP="00A60FF5">
      <w:pPr>
        <w:jc w:val="center"/>
        <w:rPr>
          <w:b/>
          <w:sz w:val="28"/>
          <w:szCs w:val="28"/>
        </w:rPr>
      </w:pPr>
    </w:p>
    <w:p w:rsidR="00A60FF5" w:rsidRPr="00540A7D" w:rsidRDefault="00A60FF5" w:rsidP="00A60FF5">
      <w:pPr>
        <w:pStyle w:val="BasicParagraph"/>
        <w:jc w:val="right"/>
        <w:rPr>
          <w:rFonts w:ascii="Franklin Gothic Book" w:hAnsi="Franklin Gothic Book" w:cs="ITCFranklinGothicStd-BkCd"/>
          <w:color w:val="404040" w:themeColor="text1" w:themeTint="BF"/>
          <w:w w:val="96"/>
          <w:sz w:val="16"/>
          <w:szCs w:val="16"/>
        </w:rPr>
      </w:pPr>
      <w:r w:rsidRPr="00540A7D">
        <w:rPr>
          <w:rFonts w:ascii="Franklin Gothic Book" w:hAnsi="Franklin Gothic Book" w:cs="ITCFranklinGothicStd-BkCd"/>
          <w:color w:val="404040" w:themeColor="text1" w:themeTint="BF"/>
          <w:w w:val="96"/>
          <w:sz w:val="16"/>
          <w:szCs w:val="16"/>
        </w:rPr>
        <w:t xml:space="preserve">20 East Diehl Road, Suite </w:t>
      </w:r>
      <w:proofErr w:type="gramStart"/>
      <w:r w:rsidRPr="00540A7D">
        <w:rPr>
          <w:rFonts w:ascii="Franklin Gothic Book" w:hAnsi="Franklin Gothic Book" w:cs="ITCFranklinGothicStd-BkCd"/>
          <w:color w:val="404040" w:themeColor="text1" w:themeTint="BF"/>
          <w:w w:val="96"/>
          <w:sz w:val="16"/>
          <w:szCs w:val="16"/>
        </w:rPr>
        <w:t>200  |</w:t>
      </w:r>
      <w:proofErr w:type="gramEnd"/>
      <w:r w:rsidRPr="00540A7D">
        <w:rPr>
          <w:rFonts w:ascii="Franklin Gothic Book" w:hAnsi="Franklin Gothic Book" w:cs="ITCFranklinGothicStd-BkCd"/>
          <w:color w:val="404040" w:themeColor="text1" w:themeTint="BF"/>
          <w:w w:val="96"/>
          <w:sz w:val="16"/>
          <w:szCs w:val="16"/>
        </w:rPr>
        <w:t xml:space="preserve">  Naper</w:t>
      </w:r>
      <w:r>
        <w:rPr>
          <w:rFonts w:ascii="Franklin Gothic Book" w:hAnsi="Franklin Gothic Book" w:cs="ITCFranklinGothicStd-BkCd"/>
          <w:color w:val="404040" w:themeColor="text1" w:themeTint="BF"/>
          <w:w w:val="96"/>
          <w:sz w:val="16"/>
          <w:szCs w:val="16"/>
        </w:rPr>
        <w:t>ville, IL 60563-1486  |  P: 866</w:t>
      </w:r>
      <w:r w:rsidRPr="00540A7D">
        <w:rPr>
          <w:rFonts w:ascii="Franklin Gothic Book" w:hAnsi="Franklin Gothic Book" w:cs="ITCFranklinGothicStd-BkCd"/>
          <w:color w:val="404040" w:themeColor="text1" w:themeTint="BF"/>
          <w:w w:val="96"/>
          <w:sz w:val="16"/>
          <w:szCs w:val="16"/>
        </w:rPr>
        <w:t>.730.6735   F: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rsidR="00A60FF5" w:rsidRDefault="00A60FF5" w:rsidP="00A60FF5">
      <w:pPr>
        <w:jc w:val="right"/>
        <w:rPr>
          <w:b/>
          <w:sz w:val="28"/>
          <w:szCs w:val="28"/>
        </w:rPr>
      </w:pPr>
      <w:r w:rsidRPr="00540A7D">
        <w:rPr>
          <w:rFonts w:ascii="Franklin Gothic Demi" w:hAnsi="Franklin Gothic Demi" w:cs="ITCFranklinGothicStd-MdCd"/>
          <w:color w:val="404040" w:themeColor="text1" w:themeTint="BF"/>
          <w:w w:val="96"/>
          <w:sz w:val="16"/>
          <w:szCs w:val="16"/>
        </w:rPr>
        <w:t>www.relmidwest.org</w:t>
      </w:r>
    </w:p>
    <w:p w:rsidR="00A60FF5" w:rsidRDefault="00A60FF5" w:rsidP="00A60FF5">
      <w:pPr>
        <w:jc w:val="center"/>
        <w:rPr>
          <w:b/>
          <w:sz w:val="28"/>
          <w:szCs w:val="28"/>
        </w:rPr>
      </w:pPr>
    </w:p>
    <w:p w:rsidR="00A60FF5" w:rsidRDefault="00A60FF5" w:rsidP="00A60FF5">
      <w:pPr>
        <w:jc w:val="center"/>
        <w:rPr>
          <w:b/>
          <w:sz w:val="28"/>
          <w:szCs w:val="28"/>
        </w:rPr>
      </w:pPr>
      <w:r>
        <w:rPr>
          <w:b/>
          <w:sz w:val="28"/>
          <w:szCs w:val="28"/>
        </w:rPr>
        <w:t>Staff Consent Form</w:t>
      </w:r>
    </w:p>
    <w:bookmarkEnd w:id="0"/>
    <w:p w:rsidR="00A60FF5" w:rsidRDefault="00A60FF5" w:rsidP="00A60FF5"/>
    <w:p w:rsidR="00A60FF5" w:rsidRPr="00B96BC8" w:rsidRDefault="00A60FF5" w:rsidP="00A60FF5">
      <w:pPr>
        <w:rPr>
          <w:b/>
        </w:rPr>
      </w:pPr>
      <w:r w:rsidRPr="00B96BC8">
        <w:rPr>
          <w:b/>
        </w:rPr>
        <w:t>Purpose</w:t>
      </w:r>
    </w:p>
    <w:p w:rsidR="00A60FF5" w:rsidRDefault="00A60FF5" w:rsidP="00A60FF5"/>
    <w:p w:rsidR="00A60FF5" w:rsidRPr="00C61AA5" w:rsidRDefault="00A60FF5" w:rsidP="00A60FF5">
      <w:r>
        <w:t>Our school has partnered with the</w:t>
      </w:r>
      <w:r w:rsidRPr="00C61AA5">
        <w:t xml:space="preserve"> Regional Educational Laboratory (REL) Midwest to study the implementation of a </w:t>
      </w:r>
      <w:proofErr w:type="spellStart"/>
      <w:r w:rsidRPr="00C61AA5">
        <w:t>schoolwide</w:t>
      </w:r>
      <w:proofErr w:type="spellEnd"/>
      <w:r w:rsidRPr="00C61AA5">
        <w:t xml:space="preserve"> guidance program called Ramp-Up to Readiness (“Ramp-Up”) developed by the College Readiness Consortium at the University of Minnesota.</w:t>
      </w:r>
      <w:r w:rsidRPr="00C61AA5" w:rsidDel="00C61AA5">
        <w:t xml:space="preserve"> </w:t>
      </w:r>
      <w:r w:rsidRPr="00C61AA5">
        <w:t xml:space="preserve">REL Midwest, operated by American Institutes for Research, is sponsored by the Institute of Education Sciences (IES) at the U.S. Department of Education. The evaluation will examine how school </w:t>
      </w:r>
      <w:proofErr w:type="gramStart"/>
      <w:r w:rsidRPr="00C61AA5">
        <w:t>staff implement</w:t>
      </w:r>
      <w:proofErr w:type="gramEnd"/>
      <w:r w:rsidRPr="00C61AA5">
        <w:t xml:space="preserve"> Ramp-Up and how the intervention compares with college-readiness supports in other high schools. The study has been submitted to IES for research approval. </w:t>
      </w:r>
      <w:r>
        <w:t>The data collection activities have also been approved by the U. S. Office of Management and Budget.</w:t>
      </w:r>
    </w:p>
    <w:p w:rsidR="00A60FF5" w:rsidRDefault="00A60FF5" w:rsidP="00A60FF5"/>
    <w:p w:rsidR="00A60FF5" w:rsidRDefault="00A60FF5" w:rsidP="00A60FF5">
      <w:r>
        <w:t>REL Midwest</w:t>
      </w:r>
      <w:r w:rsidRPr="000A42B9">
        <w:t xml:space="preserve"> invit</w:t>
      </w:r>
      <w:r>
        <w:t xml:space="preserve">es you to complete the following </w:t>
      </w:r>
      <w:r w:rsidRPr="00F82567">
        <w:t>online survey</w:t>
      </w:r>
      <w:r>
        <w:t>.</w:t>
      </w:r>
    </w:p>
    <w:p w:rsidR="00A60FF5" w:rsidRDefault="00A60FF5" w:rsidP="00A60FF5"/>
    <w:p w:rsidR="00A60FF5" w:rsidRPr="00B96BC8" w:rsidRDefault="00A60FF5" w:rsidP="00A60FF5">
      <w:pPr>
        <w:rPr>
          <w:b/>
        </w:rPr>
      </w:pPr>
      <w:r w:rsidRPr="00B96BC8">
        <w:rPr>
          <w:b/>
        </w:rPr>
        <w:t>Voluntary Participation</w:t>
      </w:r>
    </w:p>
    <w:p w:rsidR="00A60FF5" w:rsidRDefault="00A60FF5" w:rsidP="00A60FF5"/>
    <w:p w:rsidR="00A60FF5" w:rsidRPr="00D0072E" w:rsidRDefault="00A60FF5" w:rsidP="00A60FF5">
      <w:r>
        <w:t>Participation in all data collection activities is voluntary. You also can withdraw from the study at any time.</w:t>
      </w:r>
      <w:r w:rsidRPr="00162EEB">
        <w:t xml:space="preserve"> </w:t>
      </w:r>
      <w:r>
        <w:t>Individuals who decline to participate or later withdraw from the study will face no personal or professional repercussions.</w:t>
      </w:r>
    </w:p>
    <w:p w:rsidR="00A60FF5" w:rsidRDefault="00A60FF5" w:rsidP="00A60FF5">
      <w:pPr>
        <w:rPr>
          <w:b/>
        </w:rPr>
      </w:pPr>
    </w:p>
    <w:p w:rsidR="00A60FF5" w:rsidRPr="00B96BC8" w:rsidRDefault="00A60FF5" w:rsidP="00A60FF5">
      <w:pPr>
        <w:rPr>
          <w:b/>
        </w:rPr>
      </w:pPr>
      <w:r w:rsidRPr="00B96BC8">
        <w:rPr>
          <w:b/>
        </w:rPr>
        <w:t xml:space="preserve">Risks </w:t>
      </w:r>
    </w:p>
    <w:p w:rsidR="00A60FF5" w:rsidRDefault="00A60FF5" w:rsidP="00A60FF5"/>
    <w:p w:rsidR="00A60FF5" w:rsidRDefault="00A60FF5" w:rsidP="00A60FF5">
      <w:r w:rsidRPr="000A42B9">
        <w:t>There are few anticipated or known risks in participating in this study. Data collected and maintained by, or under the auspices of</w:t>
      </w:r>
      <w:r>
        <w:t>,</w:t>
      </w:r>
      <w:r w:rsidRPr="000A42B9">
        <w:t xml:space="preserve"> IES under a pledge of confidentiality shall be treated in a manner that will </w:t>
      </w:r>
      <w:r>
        <w:t>en</w:t>
      </w:r>
      <w:r w:rsidRPr="000A42B9">
        <w:t>sure that individually identifiable data will be used only for statistical purposes and will be accessible only to authorized persons.</w:t>
      </w:r>
    </w:p>
    <w:p w:rsidR="00A60FF5" w:rsidRDefault="00A60FF5" w:rsidP="00A60FF5"/>
    <w:p w:rsidR="00A60FF5" w:rsidRPr="00A60B7F" w:rsidRDefault="00A60FF5" w:rsidP="00A60FF5">
      <w:pPr>
        <w:rPr>
          <w:b/>
          <w:bCs/>
          <w:color w:val="000000"/>
          <w:sz w:val="15"/>
          <w:szCs w:val="15"/>
        </w:rPr>
      </w:pPr>
      <w:r w:rsidRPr="00A60B7F">
        <w:rPr>
          <w:color w:val="000000"/>
          <w:sz w:val="15"/>
          <w:szCs w:val="15"/>
        </w:rPr>
        <w:t xml:space="preserve"> </w:t>
      </w:r>
    </w:p>
    <w:p w:rsidR="00A60FF5" w:rsidRDefault="00A60FF5" w:rsidP="00A60FF5">
      <w:pPr>
        <w:sectPr w:rsidR="00A60FF5">
          <w:headerReference w:type="default" r:id="rId7"/>
          <w:footerReference w:type="default" r:id="rId8"/>
          <w:pgSz w:w="12240" w:h="15840"/>
          <w:pgMar w:top="1440" w:right="1440" w:bottom="1440" w:left="1440" w:header="720" w:footer="720" w:gutter="0"/>
          <w:cols w:space="720"/>
          <w:docGrid w:linePitch="360"/>
        </w:sectPr>
      </w:pPr>
      <w:r w:rsidRPr="006B3C9C">
        <w:rPr>
          <w:noProof/>
          <w:color w:val="000000"/>
          <w:sz w:val="15"/>
          <w:szCs w:val="15"/>
        </w:rPr>
        <mc:AlternateContent>
          <mc:Choice Requires="wps">
            <w:drawing>
              <wp:anchor distT="0" distB="0" distL="114300" distR="114300" simplePos="0" relativeHeight="251659264" behindDoc="0" locked="0" layoutInCell="1" allowOverlap="1" wp14:anchorId="72204FEB" wp14:editId="5CA6CDE0">
                <wp:simplePos x="0" y="0"/>
                <wp:positionH relativeFrom="column">
                  <wp:posOffset>-38100</wp:posOffset>
                </wp:positionH>
                <wp:positionV relativeFrom="paragraph">
                  <wp:posOffset>52070</wp:posOffset>
                </wp:positionV>
                <wp:extent cx="5905500" cy="1403985"/>
                <wp:effectExtent l="0" t="0" r="1905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3985"/>
                        </a:xfrm>
                        <a:prstGeom prst="rect">
                          <a:avLst/>
                        </a:prstGeom>
                        <a:solidFill>
                          <a:srgbClr val="FFFFFF"/>
                        </a:solidFill>
                        <a:ln w="9525">
                          <a:solidFill>
                            <a:srgbClr val="000000"/>
                          </a:solidFill>
                          <a:miter lim="800000"/>
                          <a:headEnd/>
                          <a:tailEnd/>
                        </a:ln>
                      </wps:spPr>
                      <wps:txbx>
                        <w:txbxContent>
                          <w:p w:rsidR="00A60FF5" w:rsidRPr="00A60B7F" w:rsidRDefault="00A60FF5" w:rsidP="00A60FF5">
                            <w:pPr>
                              <w:ind w:firstLine="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w:t>
                            </w:r>
                            <w:r>
                              <w:rPr>
                                <w:color w:val="000000"/>
                                <w:sz w:val="15"/>
                                <w:szCs w:val="15"/>
                              </w:rPr>
                              <w:t xml:space="preserve">(consent form) </w:t>
                            </w:r>
                            <w:r w:rsidRPr="00A60B7F">
                              <w:rPr>
                                <w:color w:val="000000"/>
                                <w:sz w:val="15"/>
                                <w:szCs w:val="15"/>
                              </w:rPr>
                              <w:t xml:space="preserve">is estimated to average </w:t>
                            </w:r>
                            <w:r>
                              <w:rPr>
                                <w:color w:val="000000"/>
                                <w:sz w:val="15"/>
                                <w:szCs w:val="15"/>
                              </w:rPr>
                              <w:t>5</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rsidR="00A60FF5" w:rsidRPr="00A60B7F" w:rsidRDefault="00A60FF5" w:rsidP="00A60FF5">
                            <w:pPr>
                              <w:ind w:firstLine="180"/>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rsidR="00A60FF5" w:rsidRDefault="00A60FF5" w:rsidP="00A60FF5">
                            <w:pPr>
                              <w:ind w:firstLine="180"/>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4.1pt;width:4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">
                <v:textbox style="mso-fit-shape-to-text:t">
                  <w:txbxContent>
                    <w:p w:rsidR="00A60FF5" w:rsidRPr="00A60B7F" w:rsidRDefault="00A60FF5" w:rsidP="00A60FF5">
                      <w:pPr>
                        <w:ind w:firstLine="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w:t>
                      </w:r>
                      <w:r>
                        <w:rPr>
                          <w:color w:val="000000"/>
                          <w:sz w:val="15"/>
                          <w:szCs w:val="15"/>
                        </w:rPr>
                        <w:t xml:space="preserve">(consent form) </w:t>
                      </w:r>
                      <w:r w:rsidRPr="00A60B7F">
                        <w:rPr>
                          <w:color w:val="000000"/>
                          <w:sz w:val="15"/>
                          <w:szCs w:val="15"/>
                        </w:rPr>
                        <w:t xml:space="preserve">is estimated to average </w:t>
                      </w:r>
                      <w:r>
                        <w:rPr>
                          <w:color w:val="000000"/>
                          <w:sz w:val="15"/>
                          <w:szCs w:val="15"/>
                        </w:rPr>
                        <w:t>5</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rsidR="00A60FF5" w:rsidRPr="00A60B7F" w:rsidRDefault="00A60FF5" w:rsidP="00A60FF5">
                      <w:pPr>
                        <w:ind w:firstLine="180"/>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rsidR="00A60FF5" w:rsidRDefault="00A60FF5" w:rsidP="00A60FF5">
                      <w:pPr>
                        <w:ind w:firstLine="180"/>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w:t>
                      </w:r>
                    </w:p>
                  </w:txbxContent>
                </v:textbox>
              </v:shape>
            </w:pict>
          </mc:Fallback>
        </mc:AlternateContent>
      </w:r>
      <w:r>
        <w:br w:type="page"/>
      </w:r>
    </w:p>
    <w:p w:rsidR="00A60FF5" w:rsidRDefault="00A60FF5" w:rsidP="00A60FF5">
      <w:pPr>
        <w:rPr>
          <w:b/>
        </w:rPr>
      </w:pPr>
    </w:p>
    <w:p w:rsidR="00A60FF5" w:rsidRDefault="00A60FF5" w:rsidP="00A60FF5">
      <w:pPr>
        <w:rPr>
          <w:b/>
        </w:rPr>
      </w:pPr>
    </w:p>
    <w:p w:rsidR="00A60FF5" w:rsidRPr="00B96BC8" w:rsidRDefault="00A60FF5" w:rsidP="00A60FF5">
      <w:pPr>
        <w:rPr>
          <w:b/>
        </w:rPr>
      </w:pPr>
      <w:r w:rsidRPr="00B96BC8">
        <w:rPr>
          <w:b/>
        </w:rPr>
        <w:t>Benefits</w:t>
      </w:r>
    </w:p>
    <w:p w:rsidR="00A60FF5" w:rsidRDefault="00A60FF5" w:rsidP="00A60FF5"/>
    <w:p w:rsidR="00A60FF5" w:rsidRDefault="00A60FF5" w:rsidP="00A60FF5">
      <w:r w:rsidRPr="000A42B9">
        <w:t xml:space="preserve">Your participation in the evaluation will contribute to an understanding of a </w:t>
      </w:r>
      <w:proofErr w:type="spellStart"/>
      <w:r w:rsidRPr="000A42B9">
        <w:t>schoolwide</w:t>
      </w:r>
      <w:proofErr w:type="spellEnd"/>
      <w:r w:rsidRPr="000A42B9">
        <w:t xml:space="preserve"> college </w:t>
      </w:r>
      <w:r>
        <w:t>readiness</w:t>
      </w:r>
      <w:r w:rsidRPr="000A42B9">
        <w:t xml:space="preserve"> program that seeks to improve the </w:t>
      </w:r>
      <w:r>
        <w:t xml:space="preserve">college readiness </w:t>
      </w:r>
      <w:r w:rsidRPr="000A42B9">
        <w:t>outcomes of all students.</w:t>
      </w:r>
      <w:r>
        <w:t xml:space="preserve"> You will also receive a $25 gift card from Amazon.com for participating in the data collection activities.</w:t>
      </w:r>
    </w:p>
    <w:p w:rsidR="00A60FF5" w:rsidRDefault="00A60FF5" w:rsidP="00A60FF5"/>
    <w:p w:rsidR="00A60FF5" w:rsidRPr="00B96BC8" w:rsidRDefault="00A60FF5" w:rsidP="00A60FF5">
      <w:pPr>
        <w:rPr>
          <w:b/>
        </w:rPr>
      </w:pPr>
      <w:r w:rsidRPr="00B96BC8">
        <w:rPr>
          <w:b/>
        </w:rPr>
        <w:t>Confidentiality</w:t>
      </w:r>
    </w:p>
    <w:p w:rsidR="00A60FF5" w:rsidRDefault="00A60FF5" w:rsidP="00A60FF5"/>
    <w:p w:rsidR="00A60FF5" w:rsidRDefault="00A60FF5" w:rsidP="00A60FF5">
      <w:r>
        <w:t xml:space="preserve">Your responses will not be connected to your personally identifiable information. </w:t>
      </w:r>
      <w:r w:rsidRPr="000A42B9">
        <w:t>Responses to this data collection will be used only for statistical purposes.</w:t>
      </w:r>
      <w:r>
        <w:t xml:space="preserve"> </w:t>
      </w:r>
      <w:r w:rsidRPr="000A42B9">
        <w:t>The reports prepared for this study will summarize findings across the sample and will not associate responses with a</w:t>
      </w:r>
      <w:r>
        <w:t>ny</w:t>
      </w:r>
      <w:r w:rsidRPr="000A42B9">
        <w:t xml:space="preserve"> specific individual.</w:t>
      </w:r>
      <w:r>
        <w:t xml:space="preserve"> The researchers</w:t>
      </w:r>
      <w:r w:rsidRPr="000A42B9">
        <w:t xml:space="preserve"> will not provide information that identifies you or your </w:t>
      </w:r>
      <w:r>
        <w:t>school</w:t>
      </w:r>
      <w:r w:rsidRPr="000A42B9">
        <w:t xml:space="preserve"> to anyone outside the study team, except as required by law.</w:t>
      </w:r>
    </w:p>
    <w:p w:rsidR="00A60FF5" w:rsidRDefault="00A60FF5" w:rsidP="00A60FF5"/>
    <w:p w:rsidR="00A60FF5" w:rsidRPr="00B96BC8" w:rsidRDefault="00A60FF5" w:rsidP="00A60FF5">
      <w:pPr>
        <w:rPr>
          <w:b/>
        </w:rPr>
      </w:pPr>
      <w:r w:rsidRPr="00B96BC8">
        <w:rPr>
          <w:b/>
        </w:rPr>
        <w:t>More Information</w:t>
      </w:r>
    </w:p>
    <w:p w:rsidR="00A60FF5" w:rsidRDefault="00A60FF5" w:rsidP="00A60FF5"/>
    <w:p w:rsidR="00A60FF5" w:rsidRDefault="00A60FF5" w:rsidP="00A60FF5">
      <w:r w:rsidRPr="000A42B9">
        <w:t>If you would like more information about this study, you may contact Jim Lindsay</w:t>
      </w:r>
      <w:r>
        <w:t xml:space="preserve"> of</w:t>
      </w:r>
      <w:r w:rsidRPr="000A42B9">
        <w:t xml:space="preserve"> REL Midwest</w:t>
      </w:r>
      <w:r>
        <w:t xml:space="preserve"> </w:t>
      </w:r>
      <w:r w:rsidRPr="000A42B9">
        <w:t>at 630-649-6591.</w:t>
      </w:r>
    </w:p>
    <w:p w:rsidR="00A60FF5" w:rsidRDefault="00A60FF5" w:rsidP="00A60FF5">
      <w:pPr>
        <w:rPr>
          <w:b/>
        </w:rPr>
      </w:pPr>
    </w:p>
    <w:p w:rsidR="00A60FF5" w:rsidRPr="00B96BC8" w:rsidRDefault="00A60FF5" w:rsidP="00A60FF5">
      <w:pPr>
        <w:rPr>
          <w:b/>
        </w:rPr>
      </w:pPr>
      <w:r w:rsidRPr="00B96BC8">
        <w:rPr>
          <w:b/>
        </w:rPr>
        <w:t>Informed Consent</w:t>
      </w:r>
    </w:p>
    <w:p w:rsidR="00A60FF5" w:rsidRDefault="00A60FF5" w:rsidP="00A60FF5"/>
    <w:p w:rsidR="00A60FF5" w:rsidRDefault="00A60FF5" w:rsidP="00A60FF5">
      <w:r w:rsidRPr="000A42B9">
        <w:t>By signing this form</w:t>
      </w:r>
      <w:r>
        <w:t>,</w:t>
      </w:r>
      <w:r w:rsidRPr="000A42B9">
        <w:t xml:space="preserve"> you are indicating that you have read and understood the information provided to you about your participation.</w:t>
      </w:r>
    </w:p>
    <w:p w:rsidR="00A60FF5" w:rsidRDefault="00A60FF5" w:rsidP="00A60FF5">
      <w:pPr>
        <w:pStyle w:val="BodyText"/>
      </w:pPr>
    </w:p>
    <w:p w:rsidR="00A60FF5" w:rsidRDefault="00A60FF5" w:rsidP="00A60FF5">
      <w:pPr>
        <w:rPr>
          <w:szCs w:val="20"/>
        </w:rPr>
      </w:pPr>
      <w:r>
        <w:rPr>
          <w:noProof/>
          <w:szCs w:val="20"/>
        </w:rPr>
        <mc:AlternateContent>
          <mc:Choice Requires="wpg">
            <w:drawing>
              <wp:inline distT="0" distB="0" distL="0" distR="0" wp14:anchorId="0FB3784A" wp14:editId="731A5817">
                <wp:extent cx="5886450" cy="3095625"/>
                <wp:effectExtent l="0" t="0" r="19050" b="285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0" cy="3095625"/>
                          <a:chOff x="561975" y="3257550"/>
                          <a:chExt cx="5886450" cy="3095625"/>
                        </a:xfrm>
                      </wpg:grpSpPr>
                      <wps:wsp>
                        <wps:cNvPr id="58" name="Text Box 58"/>
                        <wps:cNvSpPr txBox="1">
                          <a:spLocks noChangeArrowheads="1"/>
                        </wps:cNvSpPr>
                        <wps:spPr bwMode="auto">
                          <a:xfrm>
                            <a:off x="561975" y="3257550"/>
                            <a:ext cx="5886450" cy="3095625"/>
                          </a:xfrm>
                          <a:prstGeom prst="rect">
                            <a:avLst/>
                          </a:prstGeom>
                          <a:noFill/>
                          <a:ln w="9525">
                            <a:solidFill>
                              <a:srgbClr val="000000"/>
                            </a:solidFill>
                            <a:miter lim="800000"/>
                            <a:headEnd/>
                            <a:tailEnd/>
                          </a:ln>
                        </wps:spPr>
                        <wps:txbx>
                          <w:txbxContent>
                            <w:p w:rsidR="00A60FF5" w:rsidRPr="00D0072E" w:rsidRDefault="00A60FF5" w:rsidP="00A60FF5">
                              <w:pPr>
                                <w:spacing w:before="240" w:after="240" w:line="480" w:lineRule="auto"/>
                                <w:ind w:left="720"/>
                                <w:rPr>
                                  <w:color w:val="000000"/>
                                </w:rPr>
                              </w:pPr>
                              <w:r w:rsidRPr="00D0072E">
                                <w:rPr>
                                  <w:color w:val="000000"/>
                                </w:rPr>
                                <w:t>Yes, I want to participate in this study.</w:t>
                              </w:r>
                            </w:p>
                            <w:p w:rsidR="00A60FF5" w:rsidRDefault="00A60FF5" w:rsidP="00A60FF5">
                              <w:pPr>
                                <w:spacing w:after="360" w:line="480" w:lineRule="auto"/>
                                <w:ind w:left="720"/>
                              </w:pPr>
                              <w:r>
                                <w:t xml:space="preserve">Yes, I give permission to be </w:t>
                              </w:r>
                              <w:proofErr w:type="spellStart"/>
                              <w:r>
                                <w:t>audiorecorded</w:t>
                              </w:r>
                              <w:proofErr w:type="spellEnd"/>
                              <w:r>
                                <w:t xml:space="preserve"> during a focus group.</w:t>
                              </w:r>
                            </w:p>
                            <w:p w:rsidR="00A60FF5" w:rsidRDefault="00A60FF5" w:rsidP="00A60FF5">
                              <w:pPr>
                                <w:spacing w:line="480" w:lineRule="auto"/>
                                <w:ind w:left="720"/>
                              </w:pPr>
                              <w:r w:rsidRPr="009D254D">
                                <w:t>No, I do not wish to participate in this study</w:t>
                              </w:r>
                              <w:r>
                                <w:t>.</w:t>
                              </w:r>
                            </w:p>
                            <w:p w:rsidR="00A60FF5" w:rsidRDefault="00A60FF5" w:rsidP="00A60FF5">
                              <w:pPr>
                                <w:ind w:left="720"/>
                                <w:rPr>
                                  <w:sz w:val="16"/>
                                  <w:szCs w:val="16"/>
                                </w:rPr>
                              </w:pPr>
                            </w:p>
                            <w:p w:rsidR="00A60FF5" w:rsidRPr="009D254D" w:rsidRDefault="00A60FF5" w:rsidP="00A60FF5">
                              <w:r w:rsidRPr="009D254D">
                                <w:t>Print</w:t>
                              </w:r>
                              <w:r>
                                <w:t xml:space="preserve"> </w:t>
                              </w:r>
                              <w:r w:rsidRPr="009D254D">
                                <w:t>Name:</w:t>
                              </w:r>
                              <w:r>
                                <w:t xml:space="preserve"> </w:t>
                              </w:r>
                              <w:r w:rsidRPr="009D254D">
                                <w:t>_______________________________________________________________</w:t>
                              </w:r>
                            </w:p>
                            <w:p w:rsidR="00A60FF5" w:rsidRPr="009D254D" w:rsidRDefault="00A60FF5" w:rsidP="00A60FF5"/>
                            <w:p w:rsidR="00A60FF5" w:rsidRDefault="00A60FF5" w:rsidP="00A60FF5">
                              <w:r w:rsidRPr="009D254D">
                                <w:t>Signature:</w:t>
                              </w:r>
                              <w:r>
                                <w:t xml:space="preserve"> </w:t>
                              </w:r>
                              <w:r w:rsidRPr="009D254D">
                                <w:t>________________________________________________</w:t>
                              </w:r>
                              <w:r>
                                <w:t xml:space="preserve"> </w:t>
                              </w:r>
                            </w:p>
                            <w:p w:rsidR="00A60FF5" w:rsidRDefault="00A60FF5" w:rsidP="00A60FF5"/>
                            <w:p w:rsidR="00A60FF5" w:rsidRPr="009D254D" w:rsidRDefault="00A60FF5" w:rsidP="00A60FF5">
                              <w:r w:rsidRPr="009D254D">
                                <w:t>Date:</w:t>
                              </w:r>
                              <w:r>
                                <w:t xml:space="preserve"> </w:t>
                              </w:r>
                              <w:r w:rsidRPr="009D254D">
                                <w:t>__________________</w:t>
                              </w:r>
                            </w:p>
                            <w:p w:rsidR="00A60FF5" w:rsidRPr="009D254D" w:rsidRDefault="00A60FF5" w:rsidP="00A60FF5"/>
                            <w:p w:rsidR="00A60FF5" w:rsidRPr="009D254D" w:rsidRDefault="00A60FF5" w:rsidP="00A60FF5">
                              <w:r w:rsidRPr="009D254D">
                                <w:t>School Name:</w:t>
                              </w:r>
                              <w:r>
                                <w:t xml:space="preserve"> </w:t>
                              </w:r>
                              <w:r w:rsidRPr="009D254D">
                                <w:t>__________________________________________________________</w:t>
                              </w:r>
                            </w:p>
                            <w:p w:rsidR="00A60FF5" w:rsidRPr="009D254D" w:rsidRDefault="00A60FF5" w:rsidP="00A60FF5"/>
                            <w:p w:rsidR="00A60FF5" w:rsidRPr="009D254D" w:rsidRDefault="00A60FF5" w:rsidP="00A60FF5">
                              <w:r w:rsidRPr="009D254D">
                                <w:t>Position at School:</w:t>
                              </w:r>
                              <w:r>
                                <w:t xml:space="preserve"> </w:t>
                              </w:r>
                              <w:r w:rsidRPr="009D254D">
                                <w:t>___________________________________________________________</w:t>
                              </w:r>
                            </w:p>
                            <w:p w:rsidR="00A60FF5" w:rsidRPr="00785A4F" w:rsidRDefault="00A60FF5" w:rsidP="00A60FF5"/>
                          </w:txbxContent>
                        </wps:txbx>
                        <wps:bodyPr rot="0" vert="horz" wrap="square" lIns="91440" tIns="45720" rIns="91440" bIns="45720" anchor="t" anchorCtr="0" upright="1">
                          <a:noAutofit/>
                        </wps:bodyPr>
                      </wps:wsp>
                      <wpg:grpSp>
                        <wpg:cNvPr id="59" name="Group 59"/>
                        <wpg:cNvGrpSpPr/>
                        <wpg:grpSpPr>
                          <a:xfrm>
                            <a:off x="666750" y="3438525"/>
                            <a:ext cx="200025" cy="1162050"/>
                            <a:chOff x="561975" y="3152775"/>
                            <a:chExt cx="200025" cy="1162050"/>
                          </a:xfrm>
                        </wpg:grpSpPr>
                        <wps:wsp>
                          <wps:cNvPr id="60" name="Rectangle 60"/>
                          <wps:cNvSpPr/>
                          <wps:spPr>
                            <a:xfrm>
                              <a:off x="561975" y="31527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561975" y="35718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561975" y="40671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57" o:spid="_x0000_s1027" style="width:463.5pt;height:243.75pt;mso-position-horizontal-relative:char;mso-position-vertical-relative:line" coordorigin="5619,32575" coordsize="58864,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">
                <v:shape id="Text Box 58" o:spid="_x0000_s1028" type="#_x0000_t202" style="position:absolute;left:5619;top:32575;width:58865;height:30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L/MQA&#10;AADbAAAADwAAAGRycy9kb3ducmV2LnhtbESPTW/CMAyG75P4D5En7TbSgRhbISDEh8Rx64BdTWPa&#10;isapmgwKv34+TNrRev0+fjydd65WF2pD5dnASz8BRZx7W3FhYPe1eX4DFSKyxdozGbhRgPms9zDF&#10;1Porf9Ili4USCIcUDZQxNqnWIS/JYej7hliyk28dRhnbQtsWrwJ3tR4kyat2WLFcKLGhZUn5Oftx&#10;ojH43g1XHxmNx3gcrtb3/fvpUBvz9NgtJqAidfF/+a+9tQZGIiu/CAD0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sS/zEAAAA2wAAAA8AAAAAAAAAAAAAAAAAmAIAAGRycy9k&#10;b3ducmV2LnhtbFBLBQYAAAAABAAEAPUAAACJAwAAAAA=&#10;" filled="f">
                  <v:textbox>
                    <w:txbxContent>
                      <w:p w:rsidR="00A60FF5" w:rsidRPr="00D0072E" w:rsidRDefault="00A60FF5" w:rsidP="00A60FF5">
                        <w:pPr>
                          <w:spacing w:before="240" w:after="240" w:line="480" w:lineRule="auto"/>
                          <w:ind w:left="720"/>
                          <w:rPr>
                            <w:color w:val="000000"/>
                          </w:rPr>
                        </w:pPr>
                        <w:r w:rsidRPr="00D0072E">
                          <w:rPr>
                            <w:color w:val="000000"/>
                          </w:rPr>
                          <w:t>Yes, I want to participate in this study.</w:t>
                        </w:r>
                      </w:p>
                      <w:p w:rsidR="00A60FF5" w:rsidRDefault="00A60FF5" w:rsidP="00A60FF5">
                        <w:pPr>
                          <w:spacing w:after="360" w:line="480" w:lineRule="auto"/>
                          <w:ind w:left="720"/>
                        </w:pPr>
                        <w:r>
                          <w:t xml:space="preserve">Yes, I give permission to be </w:t>
                        </w:r>
                        <w:proofErr w:type="spellStart"/>
                        <w:r>
                          <w:t>audiorecorded</w:t>
                        </w:r>
                        <w:proofErr w:type="spellEnd"/>
                        <w:r>
                          <w:t xml:space="preserve"> during a focus group.</w:t>
                        </w:r>
                      </w:p>
                      <w:p w:rsidR="00A60FF5" w:rsidRDefault="00A60FF5" w:rsidP="00A60FF5">
                        <w:pPr>
                          <w:spacing w:line="480" w:lineRule="auto"/>
                          <w:ind w:left="720"/>
                        </w:pPr>
                        <w:r w:rsidRPr="009D254D">
                          <w:t>No, I do not wish to participate in this study</w:t>
                        </w:r>
                        <w:r>
                          <w:t>.</w:t>
                        </w:r>
                      </w:p>
                      <w:p w:rsidR="00A60FF5" w:rsidRDefault="00A60FF5" w:rsidP="00A60FF5">
                        <w:pPr>
                          <w:ind w:left="720"/>
                          <w:rPr>
                            <w:sz w:val="16"/>
                            <w:szCs w:val="16"/>
                          </w:rPr>
                        </w:pPr>
                      </w:p>
                      <w:p w:rsidR="00A60FF5" w:rsidRPr="009D254D" w:rsidRDefault="00A60FF5" w:rsidP="00A60FF5">
                        <w:r w:rsidRPr="009D254D">
                          <w:t>Print</w:t>
                        </w:r>
                        <w:r>
                          <w:t xml:space="preserve"> </w:t>
                        </w:r>
                        <w:r w:rsidRPr="009D254D">
                          <w:t>Name:</w:t>
                        </w:r>
                        <w:r>
                          <w:t xml:space="preserve"> </w:t>
                        </w:r>
                        <w:r w:rsidRPr="009D254D">
                          <w:t>_______________________________________________________________</w:t>
                        </w:r>
                      </w:p>
                      <w:p w:rsidR="00A60FF5" w:rsidRPr="009D254D" w:rsidRDefault="00A60FF5" w:rsidP="00A60FF5"/>
                      <w:p w:rsidR="00A60FF5" w:rsidRDefault="00A60FF5" w:rsidP="00A60FF5">
                        <w:r w:rsidRPr="009D254D">
                          <w:t>Signature:</w:t>
                        </w:r>
                        <w:r>
                          <w:t xml:space="preserve"> </w:t>
                        </w:r>
                        <w:r w:rsidRPr="009D254D">
                          <w:t>________________________________________________</w:t>
                        </w:r>
                        <w:r>
                          <w:t xml:space="preserve"> </w:t>
                        </w:r>
                      </w:p>
                      <w:p w:rsidR="00A60FF5" w:rsidRDefault="00A60FF5" w:rsidP="00A60FF5"/>
                      <w:p w:rsidR="00A60FF5" w:rsidRPr="009D254D" w:rsidRDefault="00A60FF5" w:rsidP="00A60FF5">
                        <w:r w:rsidRPr="009D254D">
                          <w:t>Date:</w:t>
                        </w:r>
                        <w:r>
                          <w:t xml:space="preserve"> </w:t>
                        </w:r>
                        <w:r w:rsidRPr="009D254D">
                          <w:t>__________________</w:t>
                        </w:r>
                      </w:p>
                      <w:p w:rsidR="00A60FF5" w:rsidRPr="009D254D" w:rsidRDefault="00A60FF5" w:rsidP="00A60FF5"/>
                      <w:p w:rsidR="00A60FF5" w:rsidRPr="009D254D" w:rsidRDefault="00A60FF5" w:rsidP="00A60FF5">
                        <w:r w:rsidRPr="009D254D">
                          <w:t>School Name:</w:t>
                        </w:r>
                        <w:r>
                          <w:t xml:space="preserve"> </w:t>
                        </w:r>
                        <w:r w:rsidRPr="009D254D">
                          <w:t>__________________________________________________________</w:t>
                        </w:r>
                      </w:p>
                      <w:p w:rsidR="00A60FF5" w:rsidRPr="009D254D" w:rsidRDefault="00A60FF5" w:rsidP="00A60FF5"/>
                      <w:p w:rsidR="00A60FF5" w:rsidRPr="009D254D" w:rsidRDefault="00A60FF5" w:rsidP="00A60FF5">
                        <w:r w:rsidRPr="009D254D">
                          <w:t>Position at School:</w:t>
                        </w:r>
                        <w:r>
                          <w:t xml:space="preserve"> </w:t>
                        </w:r>
                        <w:r w:rsidRPr="009D254D">
                          <w:t>___________________________________________________________</w:t>
                        </w:r>
                      </w:p>
                      <w:p w:rsidR="00A60FF5" w:rsidRPr="00785A4F" w:rsidRDefault="00A60FF5" w:rsidP="00A60FF5"/>
                    </w:txbxContent>
                  </v:textbox>
                </v:shape>
                <v:group id="Group 59" o:spid="_x0000_s1029" style="position:absolute;left:6667;top:34385;width:2000;height:11620" coordorigin="5619,31527" coordsize="2000,1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60" o:spid="_x0000_s1030" style="position:absolute;left:5619;top:31527;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tangle 61" o:spid="_x0000_s1031" style="position:absolute;left:5619;top:35718;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8UA&#10;AADbAAAADwAAAGRycy9kb3ducmV2LnhtbESPQWvCQBSE74X+h+UVehHdpAcp0VVKSyUHKdTWg7dn&#10;9pmNZt+G7FPjv+8WCj0OM/MNM18OvlUX6mMT2EA+yUARV8E2XBv4/nofP4OKgmyxDUwGbhRhubi/&#10;m2Nhw5U/6bKRWiUIxwINOJGu0DpWjjzGSeiIk3cIvUdJsq+17fGa4L7VT1k21R4bTgsOO3p1VJ02&#10;Z29gVw5SH/OVrE842o5Kt68+3vbGPD4MLzNQQoP8h//apTUwze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cBzxQAAANsAAAAPAAAAAAAAAAAAAAAAAJgCAABkcnMv&#10;ZG93bnJldi54bWxQSwUGAAAAAAQABAD1AAAAigMAAAAA&#10;" filled="f" strokecolor="black [3213]" strokeweight="1pt"/>
                  <v:rect id="Rectangle 62" o:spid="_x0000_s1032" style="position:absolute;left:5619;top:40671;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BMUA&#10;AADbAAAADwAAAGRycy9kb3ducmV2LnhtbESPQWvCQBSE74X+h+UVvIhu9CAluoq0tOQghWp78PbM&#10;PrPR7NuQfWr8991CocdhZr5hFqveN+pKXawDG5iMM1DEZbA1Vwa+dm+jZ1BRkC02gcnAnSKslo8P&#10;C8xtuPEnXbdSqQThmKMBJ9LmWsfSkcc4Di1x8o6h8yhJdpW2Hd4S3Dd6mmUz7bHmtOCwpRdH5Xl7&#10;8Qb2RS/VafIumzMOv4eFO5QfrwdjBk/9eg5KqJf/8F+7sAZmU/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14ExQAAANsAAAAPAAAAAAAAAAAAAAAAAJgCAABkcnMv&#10;ZG93bnJldi54bWxQSwUGAAAAAAQABAD1AAAAigMAAAAA&#10;" filled="f" strokecolor="black [3213]" strokeweight="1pt"/>
                </v:group>
                <w10:anchorlock/>
              </v:group>
            </w:pict>
          </mc:Fallback>
        </mc:AlternateContent>
      </w:r>
    </w:p>
    <w:p w:rsidR="00A60FF5" w:rsidRDefault="00A60FF5" w:rsidP="00A60FF5"/>
    <w:p w:rsidR="000413F5" w:rsidRDefault="00732850"/>
    <w:sectPr w:rsidR="000413F5" w:rsidSect="00A60F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850" w:rsidRDefault="00732850" w:rsidP="00A60FF5">
      <w:r>
        <w:separator/>
      </w:r>
    </w:p>
  </w:endnote>
  <w:endnote w:type="continuationSeparator" w:id="0">
    <w:p w:rsidR="00732850" w:rsidRDefault="00732850" w:rsidP="00A6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kCd">
    <w:altName w:val="ITC Franklin Gothic Std Bk Cd"/>
    <w:charset w:val="00"/>
    <w:family w:val="roman"/>
    <w:pitch w:val="variable"/>
  </w:font>
  <w:font w:name="Franklin Gothic Demi">
    <w:panose1 w:val="020B0703020102020204"/>
    <w:charset w:val="00"/>
    <w:family w:val="swiss"/>
    <w:pitch w:val="variable"/>
    <w:sig w:usb0="00000287" w:usb1="00000000" w:usb2="00000000" w:usb3="00000000" w:csb0="0000009F" w:csb1="00000000"/>
  </w:font>
  <w:font w:name="ITCFranklinGothicStd-MdC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F5" w:rsidRPr="00A60FF5" w:rsidRDefault="00A60FF5" w:rsidP="00A60FF5">
    <w:pPr>
      <w:pStyle w:val="Footer"/>
      <w:rPr>
        <w:sz w:val="20"/>
        <w:szCs w:val="20"/>
      </w:rPr>
    </w:pPr>
    <w:r>
      <w:tab/>
    </w:r>
    <w:r>
      <w:tab/>
    </w:r>
    <w:r w:rsidRPr="00A60FF5">
      <w:rPr>
        <w:sz w:val="20"/>
        <w:szCs w:val="20"/>
      </w:rPr>
      <w:t>OMB Control Number XXXX-XXXX (</w:t>
    </w:r>
    <w:proofErr w:type="spellStart"/>
    <w:r w:rsidRPr="00A60FF5">
      <w:rPr>
        <w:sz w:val="20"/>
        <w:szCs w:val="20"/>
      </w:rPr>
      <w:t>Exp</w:t>
    </w:r>
    <w:proofErr w:type="spellEnd"/>
    <w:r w:rsidRPr="00A60FF5">
      <w:rPr>
        <w:sz w:val="20"/>
        <w:szCs w:val="20"/>
      </w:rPr>
      <w:t xml:space="preserve"> XX/XX)</w:t>
    </w:r>
  </w:p>
  <w:p w:rsidR="00A60FF5" w:rsidRPr="00A60FF5" w:rsidRDefault="00A60FF5" w:rsidP="00A60FF5">
    <w:pPr>
      <w:pStyle w:val="Footer"/>
      <w:rPr>
        <w:sz w:val="20"/>
        <w:szCs w:val="20"/>
      </w:rPr>
    </w:pPr>
    <w:r w:rsidRPr="00A60FF5">
      <w:rPr>
        <w:sz w:val="20"/>
        <w:szCs w:val="20"/>
      </w:rPr>
      <w:t xml:space="preserve">REL Midwest               </w:t>
    </w:r>
    <w:r>
      <w:rPr>
        <w:sz w:val="20"/>
        <w:szCs w:val="20"/>
      </w:rPr>
      <w:tab/>
    </w:r>
    <w:r>
      <w:rPr>
        <w:sz w:val="20"/>
        <w:szCs w:val="20"/>
      </w:rPr>
      <w:tab/>
    </w:r>
    <w:r w:rsidRPr="00A60FF5">
      <w:rPr>
        <w:sz w:val="20"/>
        <w:szCs w:val="20"/>
      </w:rPr>
      <w:t xml:space="preserve">  Ramp-Up to Readiness </w:t>
    </w:r>
    <w:r>
      <w:rPr>
        <w:sz w:val="20"/>
        <w:szCs w:val="20"/>
      </w:rPr>
      <w:t>Staff Consent Form</w:t>
    </w:r>
    <w:r w:rsidRPr="00A60FF5">
      <w:rPr>
        <w:sz w:val="20"/>
        <w:szCs w:val="20"/>
      </w:rP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850" w:rsidRDefault="00732850" w:rsidP="00A60FF5">
      <w:r>
        <w:separator/>
      </w:r>
    </w:p>
  </w:footnote>
  <w:footnote w:type="continuationSeparator" w:id="0">
    <w:p w:rsidR="00732850" w:rsidRDefault="00732850" w:rsidP="00A6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F5" w:rsidRDefault="00A60FF5">
    <w:pPr>
      <w:pStyle w:val="Heade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59264" behindDoc="1" locked="0" layoutInCell="0" allowOverlap="1" wp14:anchorId="76775B64" wp14:editId="5BFA0622">
          <wp:simplePos x="0" y="0"/>
          <wp:positionH relativeFrom="page">
            <wp:posOffset>323215</wp:posOffset>
          </wp:positionH>
          <wp:positionV relativeFrom="page">
            <wp:posOffset>285706</wp:posOffset>
          </wp:positionV>
          <wp:extent cx="7778471" cy="1245996"/>
          <wp:effectExtent l="0" t="0" r="0" b="0"/>
          <wp:wrapNone/>
          <wp:docPr id="5" name="Picture 5"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7778471" cy="1245996"/>
                  </a:xfrm>
                  <a:prstGeom prst="rect">
                    <a:avLst/>
                  </a:prstGeom>
                </pic:spPr>
              </pic:pic>
            </a:graphicData>
          </a:graphic>
        </wp:anchor>
      </w:drawing>
    </w:r>
  </w:p>
  <w:p w:rsidR="00A60FF5" w:rsidRDefault="00A60FF5" w:rsidP="00A60FF5">
    <w:pPr>
      <w:pStyle w:val="Header"/>
      <w:tabs>
        <w:tab w:val="clear" w:pos="4680"/>
        <w:tab w:val="clear" w:pos="9360"/>
        <w:tab w:val="left" w:pos="13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F5"/>
    <w:rsid w:val="00037D43"/>
    <w:rsid w:val="0015691F"/>
    <w:rsid w:val="004817D6"/>
    <w:rsid w:val="0050160F"/>
    <w:rsid w:val="00732850"/>
    <w:rsid w:val="0081757F"/>
    <w:rsid w:val="00843D27"/>
    <w:rsid w:val="00907B5C"/>
    <w:rsid w:val="009D50B9"/>
    <w:rsid w:val="00A60FF5"/>
    <w:rsid w:val="00C30238"/>
    <w:rsid w:val="00C415C7"/>
    <w:rsid w:val="00CE0A4B"/>
    <w:rsid w:val="00E01E17"/>
    <w:rsid w:val="00F85482"/>
    <w:rsid w:val="00FF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FF5"/>
    <w:pPr>
      <w:spacing w:after="0" w:line="240" w:lineRule="auto"/>
    </w:pPr>
    <w:rPr>
      <w:rFonts w:eastAsia="Times New Roman"/>
    </w:rPr>
  </w:style>
  <w:style w:type="paragraph" w:styleId="Heading1">
    <w:name w:val="heading 1"/>
    <w:basedOn w:val="Normal"/>
    <w:next w:val="Normal"/>
    <w:link w:val="Heading1Char"/>
    <w:uiPriority w:val="9"/>
    <w:qFormat/>
    <w:rsid w:val="0050160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0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qFormat/>
    <w:rsid w:val="00A60FF5"/>
    <w:pPr>
      <w:spacing w:before="240"/>
    </w:pPr>
  </w:style>
  <w:style w:type="character" w:customStyle="1" w:styleId="BodyTextChar">
    <w:name w:val="Body Text Char"/>
    <w:basedOn w:val="DefaultParagraphFont"/>
    <w:link w:val="BodyText"/>
    <w:rsid w:val="00A60FF5"/>
    <w:rPr>
      <w:rFonts w:eastAsia="Times New Roman"/>
    </w:rPr>
  </w:style>
  <w:style w:type="paragraph" w:styleId="Header">
    <w:name w:val="header"/>
    <w:basedOn w:val="Normal"/>
    <w:link w:val="HeaderChar"/>
    <w:uiPriority w:val="99"/>
    <w:unhideWhenUsed/>
    <w:rsid w:val="00A60FF5"/>
    <w:pPr>
      <w:tabs>
        <w:tab w:val="center" w:pos="4680"/>
        <w:tab w:val="right" w:pos="9360"/>
      </w:tabs>
    </w:pPr>
  </w:style>
  <w:style w:type="character" w:customStyle="1" w:styleId="HeaderChar">
    <w:name w:val="Header Char"/>
    <w:basedOn w:val="DefaultParagraphFont"/>
    <w:link w:val="Header"/>
    <w:uiPriority w:val="99"/>
    <w:rsid w:val="00A60FF5"/>
    <w:rPr>
      <w:rFonts w:eastAsia="Times New Roman"/>
    </w:rPr>
  </w:style>
  <w:style w:type="paragraph" w:styleId="Footer">
    <w:name w:val="footer"/>
    <w:basedOn w:val="Normal"/>
    <w:link w:val="FooterChar"/>
    <w:uiPriority w:val="99"/>
    <w:unhideWhenUsed/>
    <w:rsid w:val="00A60FF5"/>
    <w:pPr>
      <w:tabs>
        <w:tab w:val="center" w:pos="4680"/>
        <w:tab w:val="right" w:pos="9360"/>
      </w:tabs>
    </w:pPr>
  </w:style>
  <w:style w:type="character" w:customStyle="1" w:styleId="FooterChar">
    <w:name w:val="Footer Char"/>
    <w:basedOn w:val="DefaultParagraphFont"/>
    <w:link w:val="Footer"/>
    <w:uiPriority w:val="99"/>
    <w:rsid w:val="00A60FF5"/>
    <w:rPr>
      <w:rFonts w:eastAsia="Times New Roman"/>
    </w:rPr>
  </w:style>
  <w:style w:type="paragraph" w:styleId="BalloonText">
    <w:name w:val="Balloon Text"/>
    <w:basedOn w:val="Normal"/>
    <w:link w:val="BalloonTextChar"/>
    <w:uiPriority w:val="99"/>
    <w:semiHidden/>
    <w:unhideWhenUsed/>
    <w:rsid w:val="00A60FF5"/>
    <w:rPr>
      <w:rFonts w:ascii="Tahoma" w:hAnsi="Tahoma" w:cs="Tahoma"/>
      <w:sz w:val="16"/>
      <w:szCs w:val="16"/>
    </w:rPr>
  </w:style>
  <w:style w:type="character" w:customStyle="1" w:styleId="BalloonTextChar">
    <w:name w:val="Balloon Text Char"/>
    <w:basedOn w:val="DefaultParagraphFont"/>
    <w:link w:val="BalloonText"/>
    <w:uiPriority w:val="99"/>
    <w:semiHidden/>
    <w:rsid w:val="00A60FF5"/>
    <w:rPr>
      <w:rFonts w:ascii="Tahoma" w:eastAsia="Times New Roman" w:hAnsi="Tahoma" w:cs="Tahoma"/>
      <w:sz w:val="16"/>
      <w:szCs w:val="16"/>
    </w:rPr>
  </w:style>
  <w:style w:type="paragraph" w:customStyle="1" w:styleId="BasicParagraph">
    <w:name w:val="[Basic Paragraph]"/>
    <w:basedOn w:val="Normal"/>
    <w:uiPriority w:val="99"/>
    <w:rsid w:val="00A60FF5"/>
    <w:pPr>
      <w:autoSpaceDE w:val="0"/>
      <w:autoSpaceDN w:val="0"/>
      <w:adjustRightInd w:val="0"/>
      <w:spacing w:line="288" w:lineRule="auto"/>
      <w:textAlignment w:val="center"/>
    </w:pPr>
    <w:rPr>
      <w:rFonts w:ascii="MinionPro-Regular" w:hAnsi="MinionPro-Regular" w:cs="MinionPro-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FF5"/>
    <w:pPr>
      <w:spacing w:after="0" w:line="240" w:lineRule="auto"/>
    </w:pPr>
    <w:rPr>
      <w:rFonts w:eastAsia="Times New Roman"/>
    </w:rPr>
  </w:style>
  <w:style w:type="paragraph" w:styleId="Heading1">
    <w:name w:val="heading 1"/>
    <w:basedOn w:val="Normal"/>
    <w:next w:val="Normal"/>
    <w:link w:val="Heading1Char"/>
    <w:uiPriority w:val="9"/>
    <w:qFormat/>
    <w:rsid w:val="0050160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0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qFormat/>
    <w:rsid w:val="00A60FF5"/>
    <w:pPr>
      <w:spacing w:before="240"/>
    </w:pPr>
  </w:style>
  <w:style w:type="character" w:customStyle="1" w:styleId="BodyTextChar">
    <w:name w:val="Body Text Char"/>
    <w:basedOn w:val="DefaultParagraphFont"/>
    <w:link w:val="BodyText"/>
    <w:rsid w:val="00A60FF5"/>
    <w:rPr>
      <w:rFonts w:eastAsia="Times New Roman"/>
    </w:rPr>
  </w:style>
  <w:style w:type="paragraph" w:styleId="Header">
    <w:name w:val="header"/>
    <w:basedOn w:val="Normal"/>
    <w:link w:val="HeaderChar"/>
    <w:uiPriority w:val="99"/>
    <w:unhideWhenUsed/>
    <w:rsid w:val="00A60FF5"/>
    <w:pPr>
      <w:tabs>
        <w:tab w:val="center" w:pos="4680"/>
        <w:tab w:val="right" w:pos="9360"/>
      </w:tabs>
    </w:pPr>
  </w:style>
  <w:style w:type="character" w:customStyle="1" w:styleId="HeaderChar">
    <w:name w:val="Header Char"/>
    <w:basedOn w:val="DefaultParagraphFont"/>
    <w:link w:val="Header"/>
    <w:uiPriority w:val="99"/>
    <w:rsid w:val="00A60FF5"/>
    <w:rPr>
      <w:rFonts w:eastAsia="Times New Roman"/>
    </w:rPr>
  </w:style>
  <w:style w:type="paragraph" w:styleId="Footer">
    <w:name w:val="footer"/>
    <w:basedOn w:val="Normal"/>
    <w:link w:val="FooterChar"/>
    <w:uiPriority w:val="99"/>
    <w:unhideWhenUsed/>
    <w:rsid w:val="00A60FF5"/>
    <w:pPr>
      <w:tabs>
        <w:tab w:val="center" w:pos="4680"/>
        <w:tab w:val="right" w:pos="9360"/>
      </w:tabs>
    </w:pPr>
  </w:style>
  <w:style w:type="character" w:customStyle="1" w:styleId="FooterChar">
    <w:name w:val="Footer Char"/>
    <w:basedOn w:val="DefaultParagraphFont"/>
    <w:link w:val="Footer"/>
    <w:uiPriority w:val="99"/>
    <w:rsid w:val="00A60FF5"/>
    <w:rPr>
      <w:rFonts w:eastAsia="Times New Roman"/>
    </w:rPr>
  </w:style>
  <w:style w:type="paragraph" w:styleId="BalloonText">
    <w:name w:val="Balloon Text"/>
    <w:basedOn w:val="Normal"/>
    <w:link w:val="BalloonTextChar"/>
    <w:uiPriority w:val="99"/>
    <w:semiHidden/>
    <w:unhideWhenUsed/>
    <w:rsid w:val="00A60FF5"/>
    <w:rPr>
      <w:rFonts w:ascii="Tahoma" w:hAnsi="Tahoma" w:cs="Tahoma"/>
      <w:sz w:val="16"/>
      <w:szCs w:val="16"/>
    </w:rPr>
  </w:style>
  <w:style w:type="character" w:customStyle="1" w:styleId="BalloonTextChar">
    <w:name w:val="Balloon Text Char"/>
    <w:basedOn w:val="DefaultParagraphFont"/>
    <w:link w:val="BalloonText"/>
    <w:uiPriority w:val="99"/>
    <w:semiHidden/>
    <w:rsid w:val="00A60FF5"/>
    <w:rPr>
      <w:rFonts w:ascii="Tahoma" w:eastAsia="Times New Roman" w:hAnsi="Tahoma" w:cs="Tahoma"/>
      <w:sz w:val="16"/>
      <w:szCs w:val="16"/>
    </w:rPr>
  </w:style>
  <w:style w:type="paragraph" w:customStyle="1" w:styleId="BasicParagraph">
    <w:name w:val="[Basic Paragraph]"/>
    <w:basedOn w:val="Normal"/>
    <w:uiPriority w:val="99"/>
    <w:rsid w:val="00A60FF5"/>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dc:creator>
  <cp:lastModifiedBy>U.S. Department of Education</cp:lastModifiedBy>
  <cp:revision>2</cp:revision>
  <dcterms:created xsi:type="dcterms:W3CDTF">2014-01-29T18:29:00Z</dcterms:created>
  <dcterms:modified xsi:type="dcterms:W3CDTF">2014-01-29T18:29:00Z</dcterms:modified>
</cp:coreProperties>
</file>