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5A" w:rsidRPr="00DB535A" w:rsidRDefault="00DB535A" w:rsidP="00DB535A">
      <w:pPr>
        <w:pStyle w:val="NoSpacing"/>
      </w:pPr>
      <w:bookmarkStart w:id="0" w:name="_GoBack"/>
      <w:bookmarkEnd w:id="0"/>
      <w:r w:rsidRPr="00DB535A">
        <w:t>Code of Federal Regulations</w:t>
      </w:r>
    </w:p>
    <w:p w:rsidR="00DB535A" w:rsidRPr="00DB535A" w:rsidRDefault="00DB535A" w:rsidP="00DB535A">
      <w:pPr>
        <w:pStyle w:val="NoSpacing"/>
      </w:pPr>
      <w:r w:rsidRPr="00DB535A">
        <w:t>Title 24, Volume 5</w:t>
      </w:r>
    </w:p>
    <w:p w:rsidR="00DB535A" w:rsidRPr="00DB535A" w:rsidRDefault="00DB535A" w:rsidP="00DB535A">
      <w:pPr>
        <w:pStyle w:val="NoSpacing"/>
      </w:pPr>
      <w:r w:rsidRPr="00DB535A">
        <w:t>Revised as of March 21, 2014</w:t>
      </w:r>
    </w:p>
    <w:p w:rsidR="00DB535A" w:rsidRPr="00DB535A" w:rsidRDefault="00DB535A" w:rsidP="00DB535A">
      <w:pPr>
        <w:pStyle w:val="NoSpacing"/>
      </w:pPr>
    </w:p>
    <w:p w:rsidR="00DB535A" w:rsidRDefault="00DB535A" w:rsidP="00C327A2">
      <w:pPr>
        <w:pStyle w:val="NoSpacing"/>
        <w:jc w:val="center"/>
      </w:pPr>
      <w:r w:rsidRPr="00DB535A">
        <w:t>TITLE 24--HOUSING AND URBAN DEVELOPMENT</w:t>
      </w:r>
    </w:p>
    <w:p w:rsidR="00C327A2" w:rsidRPr="00DB535A" w:rsidRDefault="00C327A2" w:rsidP="00C327A2">
      <w:pPr>
        <w:pStyle w:val="NoSpacing"/>
      </w:pPr>
    </w:p>
    <w:p w:rsidR="00C327A2" w:rsidRDefault="00DB535A" w:rsidP="00C327A2">
      <w:pPr>
        <w:pStyle w:val="NoSpacing"/>
        <w:jc w:val="center"/>
      </w:pPr>
      <w:r w:rsidRPr="00DB535A">
        <w:t>CHAPTER XX--OFFICE OF ASSISTANT SECRETARY FOR HOUSING</w:t>
      </w:r>
      <w:r w:rsidR="00C327A2">
        <w:t>—</w:t>
      </w:r>
    </w:p>
    <w:p w:rsidR="00DB535A" w:rsidRPr="00DB535A" w:rsidRDefault="00DB535A" w:rsidP="00C327A2">
      <w:pPr>
        <w:pStyle w:val="NoSpacing"/>
        <w:jc w:val="center"/>
      </w:pPr>
      <w:r w:rsidRPr="00DB535A">
        <w:t>FEDERAL HOUSING COMMISSIONER, DEPARTMENT OF HOUSING AND URBAN DEVELOPMENT</w:t>
      </w:r>
    </w:p>
    <w:p w:rsidR="00DB535A" w:rsidRPr="00DB535A" w:rsidRDefault="00DB535A" w:rsidP="00DB535A">
      <w:pPr>
        <w:pStyle w:val="NoSpacing"/>
      </w:pPr>
    </w:p>
    <w:p w:rsidR="00DB535A" w:rsidRPr="00DB535A" w:rsidRDefault="00DB535A" w:rsidP="00C327A2">
      <w:pPr>
        <w:pStyle w:val="NoSpacing"/>
        <w:jc w:val="center"/>
      </w:pPr>
      <w:r w:rsidRPr="00DB535A">
        <w:t>PART 328</w:t>
      </w:r>
      <w:r w:rsidR="00C327A2">
        <w:t xml:space="preserve">0 </w:t>
      </w:r>
      <w:r w:rsidRPr="00DB535A">
        <w:t>MANUFACTURED HOME CONSTRUCTION AND SAFETY STANDARDS</w:t>
      </w:r>
    </w:p>
    <w:p w:rsidR="004B63C7" w:rsidRDefault="004B63C7" w:rsidP="00DB535A">
      <w:pPr>
        <w:pStyle w:val="NoSpacing"/>
      </w:pPr>
    </w:p>
    <w:p w:rsidR="00DB535A" w:rsidRPr="00C327A2" w:rsidRDefault="00DB535A" w:rsidP="00C327A2">
      <w:pPr>
        <w:pStyle w:val="NoSpacing"/>
        <w:rPr>
          <w:b/>
        </w:rPr>
      </w:pPr>
      <w:r w:rsidRPr="00C327A2">
        <w:rPr>
          <w:b/>
        </w:rPr>
        <w:t>§3280.5</w:t>
      </w:r>
      <w:r w:rsidR="00C327A2" w:rsidRPr="00C327A2">
        <w:rPr>
          <w:b/>
        </w:rPr>
        <w:t xml:space="preserve"> </w:t>
      </w:r>
      <w:r w:rsidRPr="00C327A2">
        <w:rPr>
          <w:b/>
        </w:rPr>
        <w:t>Data plate.</w:t>
      </w:r>
    </w:p>
    <w:p w:rsidR="00C327A2" w:rsidRPr="00DB535A" w:rsidRDefault="00C327A2" w:rsidP="00C327A2">
      <w:pPr>
        <w:pStyle w:val="NoSpacing"/>
      </w:pPr>
    </w:p>
    <w:p w:rsidR="00DB535A" w:rsidRDefault="00DB535A" w:rsidP="00C327A2">
      <w:pPr>
        <w:pStyle w:val="NoSpacing"/>
      </w:pPr>
      <w:r w:rsidRPr="00DB535A">
        <w:t>Each manufactured home shall bear a data plate affixed in a permanent manner near the main electrical panel or other readily accessible and visible location. Each data plate shall be made of material what will receive typed information as well as preprinted information, and which can be cleaned of ordinary smudges or household dirt without removing information contained on the data plate; or the data plate shall be covered in a permanent manner with materials that will make it possible to clean the data plate of ordinary dirt and smudges without obscuring the information. Each data plate shall contain not less than the following information:</w:t>
      </w:r>
    </w:p>
    <w:p w:rsidR="00C327A2" w:rsidRPr="00DB535A" w:rsidRDefault="00C327A2" w:rsidP="00C327A2">
      <w:pPr>
        <w:pStyle w:val="NoSpacing"/>
      </w:pPr>
    </w:p>
    <w:p w:rsidR="00DB535A" w:rsidRPr="00DB535A" w:rsidRDefault="00DB535A" w:rsidP="00C327A2">
      <w:pPr>
        <w:pStyle w:val="NoSpacing"/>
        <w:ind w:firstLine="720"/>
      </w:pPr>
      <w:r w:rsidRPr="00DB535A">
        <w:t>(a) The name and address of the manufacturing plant in which the manufactured home was manufactured.</w:t>
      </w:r>
    </w:p>
    <w:p w:rsidR="00DB535A" w:rsidRPr="00DB535A" w:rsidRDefault="00DB535A" w:rsidP="00C327A2">
      <w:pPr>
        <w:pStyle w:val="NoSpacing"/>
        <w:ind w:firstLine="720"/>
      </w:pPr>
      <w:r w:rsidRPr="00DB535A">
        <w:t>(b) The serial number and model designation of the unit, and the date the unit was manufactured.</w:t>
      </w:r>
    </w:p>
    <w:p w:rsidR="00DB535A" w:rsidRPr="00DB535A" w:rsidRDefault="00DB535A" w:rsidP="00C327A2">
      <w:pPr>
        <w:pStyle w:val="NoSpacing"/>
        <w:ind w:firstLine="720"/>
      </w:pPr>
      <w:r w:rsidRPr="00DB535A">
        <w:t>(c) The statement:</w:t>
      </w:r>
    </w:p>
    <w:p w:rsidR="00C327A2" w:rsidRDefault="00C327A2" w:rsidP="00C327A2">
      <w:pPr>
        <w:pStyle w:val="NoSpacing"/>
      </w:pPr>
    </w:p>
    <w:p w:rsidR="00DB535A" w:rsidRPr="00DB535A" w:rsidRDefault="00DB535A" w:rsidP="00C327A2">
      <w:pPr>
        <w:pStyle w:val="NoSpacing"/>
      </w:pPr>
      <w:r w:rsidRPr="00DB535A">
        <w:t>This manufactured home is designed to comply with the Federal Manufactured Home Construction and Safety Standards in force at the time of manufacture.</w:t>
      </w:r>
    </w:p>
    <w:p w:rsidR="00C327A2" w:rsidRDefault="00C327A2" w:rsidP="00C327A2">
      <w:pPr>
        <w:pStyle w:val="NoSpacing"/>
      </w:pPr>
    </w:p>
    <w:p w:rsidR="00DB535A" w:rsidRPr="00DB535A" w:rsidRDefault="00DB535A" w:rsidP="00C327A2">
      <w:pPr>
        <w:pStyle w:val="NoSpacing"/>
        <w:ind w:firstLine="720"/>
      </w:pPr>
      <w:r w:rsidRPr="00DB535A">
        <w:t>(d) A list of the certification label(s) number(s) that are affixed to each transportable manufactured section under §3280.8.</w:t>
      </w:r>
    </w:p>
    <w:p w:rsidR="00DB535A" w:rsidRPr="00DB535A" w:rsidRDefault="00DB535A" w:rsidP="00C327A2">
      <w:pPr>
        <w:pStyle w:val="NoSpacing"/>
        <w:ind w:firstLine="720"/>
      </w:pPr>
      <w:r w:rsidRPr="00DB535A">
        <w:t>(e) A list of major factory-installed equipment, including the manufacturer's name and the model designation of each appliance.</w:t>
      </w:r>
    </w:p>
    <w:p w:rsidR="00DB535A" w:rsidRPr="00DB535A" w:rsidRDefault="00DB535A" w:rsidP="00C327A2">
      <w:pPr>
        <w:pStyle w:val="NoSpacing"/>
        <w:ind w:firstLine="720"/>
      </w:pPr>
      <w:r w:rsidRPr="00DB535A">
        <w:t>(</w:t>
      </w:r>
      <w:proofErr w:type="gramStart"/>
      <w:r w:rsidRPr="00DB535A">
        <w:t>f</w:t>
      </w:r>
      <w:proofErr w:type="gramEnd"/>
      <w:r w:rsidRPr="00DB535A">
        <w:t>) Reference to the roof load zone and wind load zone for which the home is designed and duplicates of the maps as set forth in §3280.305(c). This information may be combined with the heating/cooling certificate and insulation zone map required by §§3280.510 and 3280.511. The Wind Zone Map on the Data Plate shall also contain the statement:</w:t>
      </w:r>
    </w:p>
    <w:p w:rsidR="00C327A2" w:rsidRDefault="00C327A2" w:rsidP="00C327A2">
      <w:pPr>
        <w:pStyle w:val="NoSpacing"/>
      </w:pPr>
    </w:p>
    <w:p w:rsidR="00DB535A" w:rsidRPr="00DB535A" w:rsidRDefault="00DB535A" w:rsidP="00C327A2">
      <w:pPr>
        <w:pStyle w:val="NoSpacing"/>
      </w:pPr>
      <w:r w:rsidRPr="00DB535A">
        <w:t>This home has not been designed for the higher wind pressures and anchoring provisions required for ocean/coastal areas and should not be located within 1500</w:t>
      </w:r>
      <w:r w:rsidRPr="00DB535A">
        <w:rPr>
          <w:rFonts w:eastAsia="Arial Unicode MS" w:hint="eastAsia"/>
        </w:rPr>
        <w:t>′</w:t>
      </w:r>
      <w:r w:rsidRPr="00DB535A">
        <w:t> of the coastline in Wind Zones II and III, unless the home and its anchoring and foundation system have been designed for the increased requirements specified for Exposure D in ANSI/ASCE 7-88.</w:t>
      </w:r>
    </w:p>
    <w:p w:rsidR="00C327A2" w:rsidRDefault="00C327A2" w:rsidP="00C327A2">
      <w:pPr>
        <w:pStyle w:val="NoSpacing"/>
      </w:pPr>
    </w:p>
    <w:p w:rsidR="00DB535A" w:rsidRPr="00DB535A" w:rsidRDefault="00DB535A" w:rsidP="00C327A2">
      <w:pPr>
        <w:pStyle w:val="NoSpacing"/>
        <w:ind w:firstLine="720"/>
      </w:pPr>
      <w:r w:rsidRPr="00DB535A">
        <w:t>(g) The statement:</w:t>
      </w:r>
    </w:p>
    <w:p w:rsidR="00DB535A" w:rsidRPr="00DB535A" w:rsidRDefault="00DB535A" w:rsidP="00C327A2">
      <w:pPr>
        <w:pStyle w:val="NoSpacing"/>
      </w:pPr>
      <w:r w:rsidRPr="00DB535A">
        <w:lastRenderedPageBreak/>
        <w:t>This home has—has not—(appropriate blank to be checked by manufacturer) been equipped with storm shutters or other protective coverings for windows and exterior door openings. For homes designed to be located in Wind Zones II and III, which have not been provided with shutters or equivalent covering devices, it is strongly recommended that the home be made ready to be equipped with these devices in accordance with the method recommended in the manufacturers printed instructions.</w:t>
      </w:r>
    </w:p>
    <w:p w:rsidR="00C327A2" w:rsidRDefault="00C327A2" w:rsidP="00C327A2">
      <w:pPr>
        <w:pStyle w:val="NoSpacing"/>
      </w:pPr>
    </w:p>
    <w:p w:rsidR="00DB535A" w:rsidRPr="00DB535A" w:rsidRDefault="00DB535A" w:rsidP="00C327A2">
      <w:pPr>
        <w:pStyle w:val="NoSpacing"/>
        <w:ind w:firstLine="720"/>
      </w:pPr>
      <w:r w:rsidRPr="00DB535A">
        <w:t>(h) The statement: “Design Approval by”, followed by the name of the agency that approved the design.</w:t>
      </w:r>
    </w:p>
    <w:p w:rsidR="00C327A2" w:rsidRDefault="00C327A2" w:rsidP="00C327A2">
      <w:pPr>
        <w:pStyle w:val="NoSpacing"/>
      </w:pPr>
    </w:p>
    <w:p w:rsidR="00DB535A" w:rsidRPr="00DB535A" w:rsidRDefault="00DB535A" w:rsidP="00C327A2">
      <w:pPr>
        <w:pStyle w:val="NoSpacing"/>
      </w:pPr>
      <w:r w:rsidRPr="00DB535A">
        <w:t>[59 FR 2469, Jan. 14, 1994]</w:t>
      </w:r>
    </w:p>
    <w:p w:rsidR="00DB535A" w:rsidRPr="00C327A2" w:rsidRDefault="00DB535A" w:rsidP="00C327A2">
      <w:pPr>
        <w:pStyle w:val="NoSpacing"/>
      </w:pPr>
    </w:p>
    <w:p w:rsidR="00C327A2" w:rsidRPr="00C327A2" w:rsidRDefault="00C327A2" w:rsidP="00C327A2">
      <w:pPr>
        <w:pStyle w:val="NoSpacing"/>
        <w:rPr>
          <w:b/>
        </w:rPr>
      </w:pPr>
      <w:r w:rsidRPr="00C327A2">
        <w:rPr>
          <w:b/>
        </w:rPr>
        <w:t>§3280.103 Light and ventilation.</w:t>
      </w:r>
    </w:p>
    <w:p w:rsidR="00C327A2" w:rsidRPr="00C327A2" w:rsidRDefault="00C327A2" w:rsidP="00C327A2">
      <w:pPr>
        <w:pStyle w:val="NoSpacing"/>
      </w:pPr>
    </w:p>
    <w:p w:rsidR="00C327A2" w:rsidRDefault="00C327A2" w:rsidP="00C327A2">
      <w:pPr>
        <w:pStyle w:val="NoSpacing"/>
        <w:ind w:firstLine="720"/>
      </w:pPr>
      <w:r w:rsidRPr="00C327A2">
        <w:t>(b)</w:t>
      </w:r>
      <w:proofErr w:type="gramStart"/>
      <w:r w:rsidRPr="00C327A2">
        <w:t>(4) A mechanical ventilation system, or mechanical portion</w:t>
      </w:r>
      <w:proofErr w:type="gramEnd"/>
      <w:r w:rsidRPr="00C327A2">
        <w:t xml:space="preserve"> thereof, must be provided with a manual control, and must be permitted to be provided with automatic timers or humidistats.</w:t>
      </w:r>
    </w:p>
    <w:p w:rsidR="00C327A2" w:rsidRPr="00C327A2" w:rsidRDefault="00C327A2" w:rsidP="00C327A2">
      <w:pPr>
        <w:pStyle w:val="NoSpacing"/>
      </w:pPr>
    </w:p>
    <w:p w:rsidR="00C327A2" w:rsidRPr="00C327A2" w:rsidRDefault="00C327A2" w:rsidP="00C327A2">
      <w:pPr>
        <w:pStyle w:val="NoSpacing"/>
      </w:pPr>
      <w:r w:rsidRPr="00C327A2">
        <w:t>[58 FR 55003, Oct. 25, 1993, as amended at 70 FR 72042, Nov. 30, 2005]</w:t>
      </w:r>
    </w:p>
    <w:p w:rsidR="00C327A2" w:rsidRPr="00C327A2" w:rsidRDefault="00C327A2" w:rsidP="00C327A2">
      <w:pPr>
        <w:pStyle w:val="NoSpacing"/>
      </w:pPr>
    </w:p>
    <w:p w:rsidR="00C327A2" w:rsidRPr="00C327A2" w:rsidRDefault="00C327A2" w:rsidP="00C327A2">
      <w:pPr>
        <w:pStyle w:val="NoSpacing"/>
        <w:rPr>
          <w:b/>
        </w:rPr>
      </w:pPr>
      <w:r w:rsidRPr="00C327A2">
        <w:rPr>
          <w:b/>
        </w:rPr>
        <w:t>§3280.112 Hallways.</w:t>
      </w:r>
    </w:p>
    <w:p w:rsidR="00C327A2" w:rsidRPr="00C327A2" w:rsidRDefault="00C327A2" w:rsidP="00C327A2">
      <w:pPr>
        <w:pStyle w:val="NoSpacing"/>
      </w:pPr>
    </w:p>
    <w:p w:rsidR="00C327A2" w:rsidRDefault="00C327A2" w:rsidP="00574F37">
      <w:pPr>
        <w:pStyle w:val="NoSpacing"/>
        <w:ind w:firstLine="720"/>
      </w:pPr>
      <w:r w:rsidRPr="00C327A2">
        <w:t>Hallways shall have a minimum horizontal dimension of 28 inches measured from the interior finished surface to the interior finished surface of the opposite wall. When appliances are installed in a laundry area, the measurement shall be from the front of the appliance to the opposite finished interior surface. When appliances are not installed and a laundry area is provided, the area shall have a minimum clear depth of 27 inches in addition to the 28 inches required for passage. In addition, a notice of the available clearance for washer/dryer units shall be posted in the laundry area. Minor protrusions into the minimum hallway width by doorknobs, trim, smoke alarms or light fixtures are permitted.</w:t>
      </w:r>
    </w:p>
    <w:p w:rsidR="00C327A2" w:rsidRPr="00C327A2" w:rsidRDefault="00C327A2" w:rsidP="00C327A2">
      <w:pPr>
        <w:pStyle w:val="NoSpacing"/>
      </w:pPr>
    </w:p>
    <w:p w:rsidR="00C327A2" w:rsidRPr="00C327A2" w:rsidRDefault="00C327A2" w:rsidP="00C327A2">
      <w:pPr>
        <w:pStyle w:val="NoSpacing"/>
      </w:pPr>
      <w:r w:rsidRPr="00C327A2">
        <w:t xml:space="preserve">[40 FR 58752, Dec. 18, 1975. </w:t>
      </w:r>
      <w:proofErr w:type="spellStart"/>
      <w:r w:rsidRPr="00C327A2">
        <w:t>Redesignated</w:t>
      </w:r>
      <w:proofErr w:type="spellEnd"/>
      <w:r w:rsidRPr="00C327A2">
        <w:t xml:space="preserve"> at 44 FR 20679, Apr. 6, 1979, and further </w:t>
      </w:r>
      <w:proofErr w:type="spellStart"/>
      <w:r w:rsidRPr="00C327A2">
        <w:t>redesignated</w:t>
      </w:r>
      <w:proofErr w:type="spellEnd"/>
      <w:r w:rsidRPr="00C327A2">
        <w:t xml:space="preserve"> at 58 FR 55004, Oct. 25, 1993; 67 FR 12817, Mar. 19, 2002]</w:t>
      </w:r>
    </w:p>
    <w:p w:rsidR="00C327A2" w:rsidRPr="00C327A2" w:rsidRDefault="00C327A2" w:rsidP="00C327A2">
      <w:pPr>
        <w:pStyle w:val="NoSpacing"/>
      </w:pPr>
    </w:p>
    <w:sectPr w:rsidR="00C327A2" w:rsidRPr="00C32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5A"/>
    <w:rsid w:val="004B63C7"/>
    <w:rsid w:val="00574F37"/>
    <w:rsid w:val="009A596E"/>
    <w:rsid w:val="00C327A2"/>
    <w:rsid w:val="00DB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535A"/>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rsid w:val="00DB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DB535A"/>
    <w:rPr>
      <w:rFonts w:ascii="Courier New" w:eastAsia="Courier New" w:hAnsi="Courier New" w:cs="Courier New"/>
      <w:sz w:val="20"/>
    </w:rPr>
  </w:style>
  <w:style w:type="paragraph" w:styleId="NoSpacing">
    <w:name w:val="No Spacing"/>
    <w:uiPriority w:val="1"/>
    <w:qFormat/>
    <w:rsid w:val="00DB535A"/>
    <w:pPr>
      <w:spacing w:after="0" w:line="240" w:lineRule="auto"/>
    </w:pPr>
  </w:style>
  <w:style w:type="character" w:customStyle="1" w:styleId="Heading2Char">
    <w:name w:val="Heading 2 Char"/>
    <w:basedOn w:val="DefaultParagraphFont"/>
    <w:link w:val="Heading2"/>
    <w:uiPriority w:val="9"/>
    <w:rsid w:val="00DB535A"/>
    <w:rPr>
      <w:b/>
      <w:bCs/>
      <w:sz w:val="36"/>
      <w:szCs w:val="36"/>
    </w:rPr>
  </w:style>
  <w:style w:type="paragraph" w:styleId="NormalWeb">
    <w:name w:val="Normal (Web)"/>
    <w:basedOn w:val="Normal"/>
    <w:uiPriority w:val="99"/>
    <w:semiHidden/>
    <w:unhideWhenUsed/>
    <w:rsid w:val="00DB535A"/>
    <w:pPr>
      <w:spacing w:before="100" w:beforeAutospacing="1" w:after="100" w:afterAutospacing="1" w:line="240" w:lineRule="auto"/>
    </w:pPr>
    <w:rPr>
      <w:szCs w:val="24"/>
    </w:rPr>
  </w:style>
  <w:style w:type="character" w:customStyle="1" w:styleId="apple-converted-space">
    <w:name w:val="apple-converted-space"/>
    <w:basedOn w:val="DefaultParagraphFont"/>
    <w:rsid w:val="00DB535A"/>
  </w:style>
  <w:style w:type="paragraph" w:customStyle="1" w:styleId="cita">
    <w:name w:val="cita"/>
    <w:basedOn w:val="Normal"/>
    <w:rsid w:val="00DB535A"/>
    <w:pPr>
      <w:spacing w:before="100" w:beforeAutospacing="1" w:after="100" w:afterAutospacing="1" w:line="240" w:lineRule="auto"/>
    </w:pPr>
    <w:rPr>
      <w:szCs w:val="24"/>
    </w:rPr>
  </w:style>
  <w:style w:type="character" w:customStyle="1" w:styleId="su">
    <w:name w:val="su"/>
    <w:basedOn w:val="DefaultParagraphFont"/>
    <w:rsid w:val="00C32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535A"/>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rsid w:val="00DB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DB535A"/>
    <w:rPr>
      <w:rFonts w:ascii="Courier New" w:eastAsia="Courier New" w:hAnsi="Courier New" w:cs="Courier New"/>
      <w:sz w:val="20"/>
    </w:rPr>
  </w:style>
  <w:style w:type="paragraph" w:styleId="NoSpacing">
    <w:name w:val="No Spacing"/>
    <w:uiPriority w:val="1"/>
    <w:qFormat/>
    <w:rsid w:val="00DB535A"/>
    <w:pPr>
      <w:spacing w:after="0" w:line="240" w:lineRule="auto"/>
    </w:pPr>
  </w:style>
  <w:style w:type="character" w:customStyle="1" w:styleId="Heading2Char">
    <w:name w:val="Heading 2 Char"/>
    <w:basedOn w:val="DefaultParagraphFont"/>
    <w:link w:val="Heading2"/>
    <w:uiPriority w:val="9"/>
    <w:rsid w:val="00DB535A"/>
    <w:rPr>
      <w:b/>
      <w:bCs/>
      <w:sz w:val="36"/>
      <w:szCs w:val="36"/>
    </w:rPr>
  </w:style>
  <w:style w:type="paragraph" w:styleId="NormalWeb">
    <w:name w:val="Normal (Web)"/>
    <w:basedOn w:val="Normal"/>
    <w:uiPriority w:val="99"/>
    <w:semiHidden/>
    <w:unhideWhenUsed/>
    <w:rsid w:val="00DB535A"/>
    <w:pPr>
      <w:spacing w:before="100" w:beforeAutospacing="1" w:after="100" w:afterAutospacing="1" w:line="240" w:lineRule="auto"/>
    </w:pPr>
    <w:rPr>
      <w:szCs w:val="24"/>
    </w:rPr>
  </w:style>
  <w:style w:type="character" w:customStyle="1" w:styleId="apple-converted-space">
    <w:name w:val="apple-converted-space"/>
    <w:basedOn w:val="DefaultParagraphFont"/>
    <w:rsid w:val="00DB535A"/>
  </w:style>
  <w:style w:type="paragraph" w:customStyle="1" w:styleId="cita">
    <w:name w:val="cita"/>
    <w:basedOn w:val="Normal"/>
    <w:rsid w:val="00DB535A"/>
    <w:pPr>
      <w:spacing w:before="100" w:beforeAutospacing="1" w:after="100" w:afterAutospacing="1" w:line="240" w:lineRule="auto"/>
    </w:pPr>
    <w:rPr>
      <w:szCs w:val="24"/>
    </w:rPr>
  </w:style>
  <w:style w:type="character" w:customStyle="1" w:styleId="su">
    <w:name w:val="su"/>
    <w:basedOn w:val="DefaultParagraphFont"/>
    <w:rsid w:val="00C3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8193">
      <w:bodyDiv w:val="1"/>
      <w:marLeft w:val="0"/>
      <w:marRight w:val="0"/>
      <w:marTop w:val="0"/>
      <w:marBottom w:val="0"/>
      <w:divBdr>
        <w:top w:val="none" w:sz="0" w:space="0" w:color="auto"/>
        <w:left w:val="none" w:sz="0" w:space="0" w:color="auto"/>
        <w:bottom w:val="none" w:sz="0" w:space="0" w:color="auto"/>
        <w:right w:val="none" w:sz="0" w:space="0" w:color="auto"/>
      </w:divBdr>
    </w:div>
    <w:div w:id="901789141">
      <w:bodyDiv w:val="1"/>
      <w:marLeft w:val="0"/>
      <w:marRight w:val="0"/>
      <w:marTop w:val="0"/>
      <w:marBottom w:val="0"/>
      <w:divBdr>
        <w:top w:val="none" w:sz="0" w:space="0" w:color="auto"/>
        <w:left w:val="none" w:sz="0" w:space="0" w:color="auto"/>
        <w:bottom w:val="none" w:sz="0" w:space="0" w:color="auto"/>
        <w:right w:val="none" w:sz="0" w:space="0" w:color="auto"/>
      </w:divBdr>
    </w:div>
    <w:div w:id="18525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H04179</dc:creator>
  <cp:lastModifiedBy>HUD User</cp:lastModifiedBy>
  <cp:revision>2</cp:revision>
  <dcterms:created xsi:type="dcterms:W3CDTF">2014-03-27T13:52:00Z</dcterms:created>
  <dcterms:modified xsi:type="dcterms:W3CDTF">2014-03-27T13:52:00Z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256144490</vt:i4>
  </property>
  <property fmtid="{D5CDD505-2E9C-101B-9397-08002B2CF9AE}" pid="3" name="_NewReviewCycle">
    <vt:lpwstr/>
  </property>
  <property fmtid="{D5CDD505-2E9C-101B-9397-08002B2CF9AE}" pid="4" name="_EmailSubject">
    <vt:lpwstr>Renewal of OMB Collection 2502-0253</vt:lpwstr>
  </property>
  <property fmtid="{D5CDD505-2E9C-101B-9397-08002B2CF9AE}" pid="5" name="_AuthorEmail">
    <vt:lpwstr>Adrian.C.Browner@hud.gov</vt:lpwstr>
  </property>
  <property fmtid="{D5CDD505-2E9C-101B-9397-08002B2CF9AE}" pid="6" name="_AuthorEmailDisplayName">
    <vt:lpwstr>Browner, Adrian C</vt:lpwstr>
  </property>
  <property fmtid="{D5CDD505-2E9C-101B-9397-08002B2CF9AE}" pid="7" name="_ReviewingToolsShownOnce">
    <vt:lpwstr/>
  </property>
</Properties>
</file>