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6A" w:rsidRPr="00F54BCC" w:rsidRDefault="004A6A6A" w:rsidP="004A6A6A">
      <w:pPr>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“Rate the Agency” </w:t>
      </w:r>
      <w:r w:rsidRPr="00F54BCC">
        <w:rPr>
          <w:rFonts w:ascii="Times New Roman" w:eastAsia="Times New Roman" w:hAnsi="Times New Roman" w:cs="Times New Roman"/>
          <w:b/>
          <w:i/>
          <w:sz w:val="24"/>
          <w:szCs w:val="24"/>
        </w:rPr>
        <w:t>Survey</w:t>
      </w:r>
    </w:p>
    <w:p w:rsidR="004A6A6A" w:rsidRPr="00F54BCC" w:rsidRDefault="004A6A6A" w:rsidP="004A6A6A">
      <w:pPr>
        <w:shd w:val="clear" w:color="auto" w:fill="FFFFFF"/>
        <w:spacing w:after="0" w:line="240" w:lineRule="auto"/>
        <w:jc w:val="center"/>
        <w:rPr>
          <w:rFonts w:ascii="Times New Roman" w:eastAsia="Times New Roman" w:hAnsi="Times New Roman" w:cs="Times New Roman"/>
          <w:b/>
          <w:sz w:val="24"/>
          <w:szCs w:val="24"/>
        </w:rPr>
      </w:pPr>
    </w:p>
    <w:p w:rsidR="004A6A6A" w:rsidRPr="00F54BCC" w:rsidRDefault="004A6A6A" w:rsidP="004A6A6A">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Pre-Award &amp; Debriefing </w:t>
      </w:r>
      <w:r w:rsidRPr="00F54BCC">
        <w:rPr>
          <w:rFonts w:ascii="Times New Roman" w:eastAsia="Times New Roman" w:hAnsi="Times New Roman" w:cs="Times New Roman"/>
          <w:b/>
          <w:sz w:val="24"/>
          <w:szCs w:val="24"/>
        </w:rPr>
        <w:t>Satisfaction Survey</w:t>
      </w:r>
    </w:p>
    <w:p w:rsidR="004A6A6A" w:rsidRDefault="003009F3" w:rsidP="003009F3">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survey is voluntary.) </w:t>
      </w:r>
    </w:p>
    <w:p w:rsidR="003009F3" w:rsidRPr="00F54BCC" w:rsidRDefault="003009F3" w:rsidP="004A6A6A">
      <w:pPr>
        <w:shd w:val="clear" w:color="auto" w:fill="FFFFFF"/>
        <w:spacing w:after="0" w:line="240" w:lineRule="auto"/>
        <w:jc w:val="both"/>
        <w:rPr>
          <w:rFonts w:ascii="Times New Roman" w:eastAsia="Times New Roman" w:hAnsi="Times New Roman" w:cs="Times New Roman"/>
          <w:sz w:val="24"/>
          <w:szCs w:val="24"/>
        </w:rPr>
      </w:pPr>
    </w:p>
    <w:p w:rsidR="004A6A6A" w:rsidRDefault="004A6A6A" w:rsidP="004A6A6A">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Your firm submitted an offer for Solicitation No. </w:t>
      </w:r>
      <w:r w:rsidR="00224DA0">
        <w:rPr>
          <w:rFonts w:ascii="Times New Roman" w:eastAsia="Times New Roman" w:hAnsi="Times New Roman" w:cs="Times New Roman"/>
          <w:sz w:val="24"/>
          <w:szCs w:val="24"/>
        </w:rPr>
        <w:t>_______________</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procurement office </w:t>
      </w:r>
      <w:r w:rsidR="006E3FB0">
        <w:rPr>
          <w:rFonts w:ascii="Times New Roman" w:eastAsia="Times New Roman" w:hAnsi="Times New Roman" w:cs="Times New Roman"/>
          <w:sz w:val="24"/>
          <w:szCs w:val="24"/>
          <w:u w:val="single"/>
        </w:rPr>
        <w:t>NSF/DACS</w:t>
      </w:r>
      <w:r w:rsidR="006E3FB0">
        <w:rPr>
          <w:rFonts w:ascii="Times New Roman" w:eastAsia="Times New Roman" w:hAnsi="Times New Roman" w:cs="Times New Roman"/>
          <w:sz w:val="24"/>
          <w:szCs w:val="24"/>
        </w:rPr>
        <w:t xml:space="preserve">. </w:t>
      </w:r>
      <w:r w:rsidRPr="00F54BCC">
        <w:rPr>
          <w:rFonts w:ascii="Times New Roman" w:eastAsia="Times New Roman" w:hAnsi="Times New Roman" w:cs="Times New Roman"/>
          <w:sz w:val="24"/>
          <w:szCs w:val="24"/>
        </w:rPr>
        <w:t xml:space="preserve"> </w:t>
      </w:r>
    </w:p>
    <w:p w:rsidR="004A6A6A" w:rsidRDefault="004A6A6A" w:rsidP="004A6A6A">
      <w:pPr>
        <w:shd w:val="clear" w:color="auto" w:fill="FFFFFF"/>
        <w:spacing w:after="0" w:line="240" w:lineRule="auto"/>
        <w:rPr>
          <w:rFonts w:ascii="Times New Roman" w:eastAsia="Times New Roman" w:hAnsi="Times New Roman" w:cs="Times New Roman"/>
          <w:sz w:val="24"/>
          <w:szCs w:val="24"/>
        </w:rPr>
      </w:pPr>
    </w:p>
    <w:p w:rsidR="004A6A6A" w:rsidRDefault="004A6A6A" w:rsidP="004A6A6A">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Please provide us with </w:t>
      </w:r>
      <w:r>
        <w:rPr>
          <w:rFonts w:ascii="Times New Roman" w:eastAsia="Times New Roman" w:hAnsi="Times New Roman" w:cs="Times New Roman"/>
          <w:sz w:val="24"/>
          <w:szCs w:val="24"/>
        </w:rPr>
        <w:t xml:space="preserve">your feedback on </w:t>
      </w:r>
      <w:r w:rsidRPr="00F54BCC">
        <w:rPr>
          <w:rFonts w:ascii="Times New Roman" w:eastAsia="Times New Roman" w:hAnsi="Times New Roman" w:cs="Times New Roman"/>
          <w:sz w:val="24"/>
          <w:szCs w:val="24"/>
        </w:rPr>
        <w:t>the acquisition process.</w:t>
      </w:r>
      <w:r>
        <w:rPr>
          <w:rFonts w:ascii="Times New Roman" w:eastAsia="Times New Roman" w:hAnsi="Times New Roman" w:cs="Times New Roman"/>
          <w:sz w:val="24"/>
          <w:szCs w:val="24"/>
        </w:rPr>
        <w:t xml:space="preserve"> </w:t>
      </w:r>
      <w:r w:rsidRPr="00F54BCC">
        <w:rPr>
          <w:rFonts w:ascii="Times New Roman" w:eastAsia="Times New Roman" w:hAnsi="Times New Roman" w:cs="Times New Roman"/>
          <w:sz w:val="24"/>
          <w:szCs w:val="24"/>
        </w:rPr>
        <w:t xml:space="preserve"> Your answers will help us assess our performance and identify our streng</w:t>
      </w:r>
      <w:r>
        <w:rPr>
          <w:rFonts w:ascii="Times New Roman" w:eastAsia="Times New Roman" w:hAnsi="Times New Roman" w:cs="Times New Roman"/>
          <w:sz w:val="24"/>
          <w:szCs w:val="24"/>
        </w:rPr>
        <w:t>ths and weaknesses.  T</w:t>
      </w:r>
      <w:r w:rsidRPr="00F54BCC">
        <w:rPr>
          <w:rFonts w:ascii="Times New Roman" w:eastAsia="Times New Roman" w:hAnsi="Times New Roman" w:cs="Times New Roman"/>
          <w:sz w:val="24"/>
          <w:szCs w:val="24"/>
        </w:rPr>
        <w:t xml:space="preserve">he survey should take no more than </w:t>
      </w:r>
      <w:r w:rsidR="00706C2F">
        <w:rPr>
          <w:rFonts w:ascii="Times New Roman" w:eastAsia="Times New Roman" w:hAnsi="Times New Roman" w:cs="Times New Roman"/>
          <w:sz w:val="24"/>
          <w:szCs w:val="24"/>
        </w:rPr>
        <w:t xml:space="preserve">10 </w:t>
      </w:r>
      <w:r w:rsidRPr="00F54BCC">
        <w:rPr>
          <w:rFonts w:ascii="Times New Roman" w:eastAsia="Times New Roman" w:hAnsi="Times New Roman" w:cs="Times New Roman"/>
          <w:sz w:val="24"/>
          <w:szCs w:val="24"/>
        </w:rPr>
        <w:t xml:space="preserve">minutes to complete. </w:t>
      </w:r>
      <w:r>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 xml:space="preserve">The survey will be issued after any and all debriefings have been conducted and </w:t>
      </w:r>
      <w:r>
        <w:rPr>
          <w:rFonts w:ascii="Times New Roman" w:eastAsia="Times New Roman" w:hAnsi="Times New Roman" w:cs="Times New Roman"/>
          <w:b/>
          <w:sz w:val="24"/>
          <w:szCs w:val="24"/>
        </w:rPr>
        <w:t xml:space="preserve">therefore cannot </w:t>
      </w:r>
      <w:r w:rsidRPr="00B82A31">
        <w:rPr>
          <w:rFonts w:ascii="Times New Roman" w:eastAsia="Times New Roman" w:hAnsi="Times New Roman" w:cs="Times New Roman"/>
          <w:b/>
          <w:sz w:val="24"/>
          <w:szCs w:val="24"/>
        </w:rPr>
        <w:t>impact the award decision in any way</w:t>
      </w:r>
      <w:r>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The results from the survey will not be published or made publicly available</w:t>
      </w:r>
      <w:r>
        <w:rPr>
          <w:rFonts w:ascii="Times New Roman" w:eastAsia="Times New Roman" w:hAnsi="Times New Roman" w:cs="Times New Roman"/>
          <w:sz w:val="24"/>
          <w:szCs w:val="24"/>
        </w:rPr>
        <w:t>.</w:t>
      </w:r>
    </w:p>
    <w:p w:rsidR="004A6A6A" w:rsidRDefault="004A6A6A" w:rsidP="004A6A6A">
      <w:pPr>
        <w:shd w:val="clear" w:color="auto" w:fill="FFFFFF"/>
        <w:spacing w:after="0" w:line="240" w:lineRule="auto"/>
        <w:rPr>
          <w:rFonts w:ascii="Times New Roman" w:eastAsia="Times New Roman" w:hAnsi="Times New Roman" w:cs="Times New Roman"/>
          <w:sz w:val="24"/>
          <w:szCs w:val="24"/>
        </w:rPr>
      </w:pPr>
    </w:p>
    <w:p w:rsidR="004A6A6A" w:rsidRDefault="004A6A6A" w:rsidP="004A6A6A">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Please submit your response within the next </w:t>
      </w:r>
      <w:r w:rsidR="00C53826">
        <w:rPr>
          <w:rFonts w:ascii="Times New Roman" w:eastAsia="Times New Roman" w:hAnsi="Times New Roman" w:cs="Times New Roman"/>
          <w:sz w:val="24"/>
          <w:szCs w:val="24"/>
        </w:rPr>
        <w:t>14</w:t>
      </w:r>
      <w:r w:rsidR="00706C2F">
        <w:rPr>
          <w:rFonts w:ascii="Times New Roman" w:eastAsia="Times New Roman" w:hAnsi="Times New Roman" w:cs="Times New Roman"/>
          <w:sz w:val="24"/>
          <w:szCs w:val="24"/>
        </w:rPr>
        <w:t xml:space="preserve"> days via the following link: </w:t>
      </w:r>
      <w:r w:rsidR="00706C2F">
        <w:rPr>
          <w:color w:val="002060"/>
        </w:rPr>
        <w:t xml:space="preserve"> </w:t>
      </w:r>
      <w:hyperlink r:id="rId5" w:history="1">
        <w:r w:rsidR="00706C2F">
          <w:rPr>
            <w:rStyle w:val="Hyperlink"/>
            <w:color w:val="002060"/>
          </w:rPr>
          <w:t>https://www.acquisition.gov/360</w:t>
        </w:r>
      </w:hyperlink>
      <w:r w:rsidR="00706C2F">
        <w:rPr>
          <w:rFonts w:ascii="Times New Roman" w:eastAsia="Times New Roman" w:hAnsi="Times New Roman" w:cs="Times New Roman"/>
          <w:sz w:val="24"/>
          <w:szCs w:val="24"/>
        </w:rPr>
        <w:t xml:space="preserve"> </w:t>
      </w:r>
    </w:p>
    <w:p w:rsidR="00706C2F" w:rsidRPr="00F54BCC" w:rsidRDefault="00706C2F" w:rsidP="004A6A6A">
      <w:pPr>
        <w:shd w:val="clear" w:color="auto" w:fill="FFFFFF"/>
        <w:spacing w:after="0" w:line="240" w:lineRule="auto"/>
        <w:rPr>
          <w:rFonts w:ascii="Times New Roman" w:eastAsia="Times New Roman" w:hAnsi="Times New Roman" w:cs="Times New Roman"/>
          <w:sz w:val="24"/>
          <w:szCs w:val="24"/>
        </w:rPr>
      </w:pPr>
    </w:p>
    <w:p w:rsidR="004A6A6A" w:rsidRDefault="004A6A6A" w:rsidP="004A6A6A">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p w:rsidR="004A6A6A" w:rsidRPr="00F54BCC" w:rsidRDefault="004A6A6A" w:rsidP="004A6A6A">
      <w:pPr>
        <w:shd w:val="clear" w:color="auto" w:fill="FFFFFF"/>
        <w:spacing w:after="0" w:line="240" w:lineRule="auto"/>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4A6A6A" w:rsidRPr="00F54BCC" w:rsidTr="00CA6D2B">
        <w:tc>
          <w:tcPr>
            <w:tcW w:w="5418" w:type="dxa"/>
            <w:tcBorders>
              <w:top w:val="single" w:sz="4" w:space="0" w:color="auto"/>
              <w:left w:val="single" w:sz="4" w:space="0" w:color="auto"/>
            </w:tcBorders>
          </w:tcPr>
          <w:p w:rsidR="004A6A6A" w:rsidRPr="00F54BCC" w:rsidRDefault="004A6A6A" w:rsidP="00CA6D2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86B41FC" wp14:editId="15CF0F01">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A93BDD"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EnXQDvcAAAACAEAAA8AAABkcnMvZG93bnJldi54bWxMj81OwzAQhO9IvIO1SNyok0ZKqhCnKkVI&#10;PSEIXLi58eZHjddR7Dbh7VnEgR53ZjT7TbFd7CAuOPnekYJ4FYFAqp3pqVXw+fHysAHhgyajB0eo&#10;4Bs9bMvbm0Lnxs30jpcqtIJLyOdaQRfCmEvp6w6t9is3IrHXuMnqwOfUSjPpmcvtINdRlEqre+IP&#10;nR5x32F9qs5WwdNhPy+Nq+I0xPo5yRr8Ory9KnV/t+weQQRcwn8YfvEZHUpmOrozGS8GBWmScVLB&#10;OkpBsJ9kGxaOf4IsC3k9oPwBAAD//wMAUEsBAi0AFAAGAAgAAAAhALaDOJL+AAAA4QEAABMAAAAA&#10;AAAAAAAAAAAAAAAAAFtDb250ZW50X1R5cGVzXS54bWxQSwECLQAUAAYACAAAACEAOP0h/9YAAACU&#10;AQAACwAAAAAAAAAAAAAAAAAvAQAAX3JlbHMvLnJlbHNQSwECLQAUAAYACAAAACEA+gSFRtQBAAAK&#10;BAAADgAAAAAAAAAAAAAAAAAuAgAAZHJzL2Uyb0RvYy54bWxQSwECLQAUAAYACAAAACEASddAO9wA&#10;AAAIAQAADwAAAAAAAAAAAAAAAAAuBAAAZHJzL2Rvd25yZXYueG1sUEsFBgAAAAAEAAQA8wAAADcF&#10;AAAAAA==&#10;" strokecolor="black [3040]">
                      <v:stroke startarrow="open" endarrow="open"/>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0"/>
                <w:szCs w:val="20"/>
              </w:rPr>
            </w:pPr>
          </w:p>
        </w:tc>
      </w:tr>
      <w:tr w:rsidR="004A6A6A" w:rsidRPr="00F924A1" w:rsidTr="00CA6D2B">
        <w:tc>
          <w:tcPr>
            <w:tcW w:w="10998" w:type="dxa"/>
            <w:gridSpan w:val="7"/>
          </w:tcPr>
          <w:p w:rsidR="004A6A6A" w:rsidRPr="00F924A1" w:rsidRDefault="004A6A6A" w:rsidP="00CA6D2B">
            <w:pPr>
              <w:shd w:val="clear" w:color="auto" w:fill="FFFFFF"/>
              <w:spacing w:before="60" w:after="60"/>
              <w:rPr>
                <w:rFonts w:ascii="Times New Roman" w:eastAsia="Times New Roman" w:hAnsi="Times New Roman" w:cs="Times New Roman"/>
                <w:b/>
                <w:sz w:val="24"/>
                <w:szCs w:val="24"/>
              </w:rPr>
            </w:pPr>
            <w:r w:rsidRPr="00F924A1">
              <w:rPr>
                <w:rFonts w:ascii="Times New Roman" w:eastAsia="Calibri" w:hAnsi="Times New Roman" w:cs="Times New Roman"/>
                <w:b/>
                <w:sz w:val="24"/>
                <w:szCs w:val="24"/>
              </w:rPr>
              <w:t>Requirements Development Process</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With the </w:t>
            </w:r>
            <w:r w:rsidRPr="00055A7F">
              <w:rPr>
                <w:rFonts w:ascii="Times New Roman" w:eastAsia="Calibri" w:hAnsi="Times New Roman" w:cs="Times New Roman"/>
                <w:sz w:val="24"/>
                <w:szCs w:val="24"/>
              </w:rPr>
              <w:t>agency</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vendor </w:t>
            </w:r>
            <w:r>
              <w:rPr>
                <w:rFonts w:ascii="Times New Roman" w:eastAsia="Calibri" w:hAnsi="Times New Roman" w:cs="Times New Roman"/>
                <w:sz w:val="24"/>
                <w:szCs w:val="24"/>
              </w:rPr>
              <w:t xml:space="preserve">engagement methods </w:t>
            </w:r>
            <w:r w:rsidRPr="00055A7F">
              <w:rPr>
                <w:rFonts w:ascii="Times New Roman" w:eastAsia="Calibri" w:hAnsi="Times New Roman" w:cs="Times New Roman"/>
                <w:sz w:val="24"/>
                <w:szCs w:val="24"/>
              </w:rPr>
              <w:t>(e.g., RFI</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draft RFP, pre-award conference</w:t>
            </w:r>
            <w:r>
              <w:rPr>
                <w:rFonts w:ascii="Times New Roman" w:eastAsia="Calibri" w:hAnsi="Times New Roman" w:cs="Times New Roman"/>
                <w:sz w:val="24"/>
                <w:szCs w:val="24"/>
              </w:rPr>
              <w:t>s) in</w:t>
            </w:r>
            <w:r w:rsidRPr="00055A7F">
              <w:rPr>
                <w:rFonts w:ascii="Times New Roman" w:eastAsia="Calibri" w:hAnsi="Times New Roman" w:cs="Times New Roman"/>
                <w:sz w:val="24"/>
                <w:szCs w:val="24"/>
              </w:rPr>
              <w:t xml:space="preserve"> foster</w:t>
            </w:r>
            <w:r>
              <w:rPr>
                <w:rFonts w:ascii="Times New Roman" w:eastAsia="Calibri" w:hAnsi="Times New Roman" w:cs="Times New Roman"/>
                <w:sz w:val="24"/>
                <w:szCs w:val="24"/>
              </w:rPr>
              <w:t>ing</w:t>
            </w:r>
            <w:r w:rsidRPr="00055A7F">
              <w:rPr>
                <w:rFonts w:ascii="Times New Roman" w:eastAsia="Calibri" w:hAnsi="Times New Roman" w:cs="Times New Roman"/>
                <w:sz w:val="24"/>
                <w:szCs w:val="24"/>
              </w:rPr>
              <w:t xml:space="preserve"> early communication and exchange</w:t>
            </w:r>
            <w:r w:rsidRPr="00055A7F">
              <w:rPr>
                <w:rFonts w:ascii="Times New Roman" w:eastAsia="Calibri" w:hAnsi="Times New Roman" w:cs="Times New Roman"/>
                <w:sz w:val="24"/>
                <w:szCs w:val="24"/>
                <w:lang w:val="en"/>
              </w:rPr>
              <w:t xml:space="preserve"> before receipt of proposals</w:t>
            </w:r>
            <w:r>
              <w:rPr>
                <w:rFonts w:ascii="Times New Roman" w:eastAsia="Calibri" w:hAnsi="Times New Roman" w:cs="Times New Roman"/>
                <w:sz w:val="24"/>
                <w:szCs w:val="24"/>
                <w:lang w:val="en"/>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exchange </w:t>
            </w:r>
            <w:r>
              <w:rPr>
                <w:rFonts w:ascii="Times New Roman" w:eastAsia="Times New Roman" w:hAnsi="Times New Roman" w:cs="Times New Roman"/>
                <w:sz w:val="24"/>
                <w:szCs w:val="24"/>
              </w:rPr>
              <w:t>offered by any</w:t>
            </w:r>
            <w:r w:rsidRPr="00055A7F">
              <w:rPr>
                <w:rFonts w:ascii="Times New Roman" w:eastAsia="Times New Roman" w:hAnsi="Times New Roman" w:cs="Times New Roman"/>
                <w:sz w:val="24"/>
                <w:szCs w:val="24"/>
              </w:rPr>
              <w:t xml:space="preserve"> industry day</w:t>
            </w:r>
            <w:r>
              <w:rPr>
                <w:rFonts w:ascii="Times New Roman" w:eastAsia="Times New Roman" w:hAnsi="Times New Roman" w:cs="Times New Roman"/>
                <w:sz w:val="24"/>
                <w:szCs w:val="24"/>
              </w:rPr>
              <w:t xml:space="preserve">(s) </w:t>
            </w:r>
            <w:r w:rsidRPr="00055A7F">
              <w:rPr>
                <w:rFonts w:ascii="Times New Roman" w:eastAsia="Times New Roman" w:hAnsi="Times New Roman" w:cs="Times New Roman"/>
                <w:sz w:val="24"/>
                <w:szCs w:val="24"/>
              </w:rPr>
              <w:t xml:space="preserve">offered valuable information that improved </w:t>
            </w:r>
            <w:r>
              <w:rPr>
                <w:rFonts w:ascii="Times New Roman" w:eastAsia="Times New Roman" w:hAnsi="Times New Roman" w:cs="Times New Roman"/>
                <w:sz w:val="24"/>
                <w:szCs w:val="24"/>
              </w:rPr>
              <w:t>your</w:t>
            </w:r>
            <w:r w:rsidRPr="00055A7F">
              <w:rPr>
                <w:rFonts w:ascii="Times New Roman" w:eastAsia="Times New Roman" w:hAnsi="Times New Roman" w:cs="Times New Roman"/>
                <w:sz w:val="24"/>
                <w:szCs w:val="24"/>
              </w:rPr>
              <w:t xml:space="preserve"> understanding of the agency’s requirements</w:t>
            </w:r>
            <w:r>
              <w:rPr>
                <w:rFonts w:ascii="Times New Roman" w:eastAsia="Times New Roman" w:hAnsi="Times New Roman" w:cs="Times New Roman"/>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w:t>
            </w:r>
            <w:r w:rsidRPr="00055A7F">
              <w:rPr>
                <w:rFonts w:ascii="Times New Roman" w:eastAsia="Arial" w:hAnsi="Times New Roman" w:cs="Times New Roman"/>
                <w:color w:val="000000"/>
                <w:sz w:val="24"/>
                <w:szCs w:val="24"/>
              </w:rPr>
              <w:t>he agency’s understanding of your firm’s marketplace</w:t>
            </w:r>
            <w:r>
              <w:rPr>
                <w:rFonts w:ascii="Times New Roman" w:eastAsia="Arial" w:hAnsi="Times New Roman" w:cs="Times New Roman"/>
                <w:color w:val="000000"/>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w:t>
            </w:r>
            <w:r w:rsidRPr="00055A7F">
              <w:rPr>
                <w:rFonts w:ascii="Times New Roman" w:eastAsia="Calibri" w:hAnsi="Times New Roman" w:cs="Times New Roman"/>
                <w:sz w:val="24"/>
                <w:szCs w:val="24"/>
              </w:rPr>
              <w:t xml:space="preserve">larity of the </w:t>
            </w:r>
            <w:r>
              <w:rPr>
                <w:rFonts w:ascii="Times New Roman" w:eastAsia="Calibri" w:hAnsi="Times New Roman" w:cs="Times New Roman"/>
                <w:sz w:val="24"/>
                <w:szCs w:val="24"/>
              </w:rPr>
              <w:t xml:space="preserve">final </w:t>
            </w:r>
            <w:r w:rsidRPr="00055A7F">
              <w:rPr>
                <w:rFonts w:ascii="Times New Roman" w:eastAsia="Calibri" w:hAnsi="Times New Roman" w:cs="Times New Roman"/>
                <w:sz w:val="24"/>
                <w:szCs w:val="24"/>
              </w:rPr>
              <w:t>requirements</w:t>
            </w:r>
            <w:r>
              <w:rPr>
                <w:rFonts w:ascii="Times New Roman" w:eastAsia="Calibri" w:hAnsi="Times New Roman" w:cs="Times New Roman"/>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10998" w:type="dxa"/>
            <w:gridSpan w:val="7"/>
          </w:tcPr>
          <w:p w:rsidR="004A6A6A" w:rsidRPr="00F54BCC" w:rsidRDefault="004A6A6A" w:rsidP="00CA6D2B">
            <w:pPr>
              <w:shd w:val="clear" w:color="auto" w:fill="FFFFFF"/>
              <w:spacing w:before="60" w:after="60"/>
              <w:rPr>
                <w:rFonts w:ascii="Times New Roman" w:eastAsia="Times New Roman" w:hAnsi="Times New Roman" w:cs="Times New Roman"/>
                <w:sz w:val="24"/>
                <w:szCs w:val="24"/>
              </w:rPr>
            </w:pPr>
            <w:r w:rsidRPr="00F924A1">
              <w:rPr>
                <w:rFonts w:ascii="Times New Roman" w:eastAsia="Calibri" w:hAnsi="Times New Roman" w:cs="Times New Roman"/>
                <w:b/>
                <w:sz w:val="24"/>
                <w:szCs w:val="24"/>
              </w:rPr>
              <w:t>Solicitation</w:t>
            </w:r>
            <w:r>
              <w:rPr>
                <w:rFonts w:ascii="Times New Roman" w:eastAsia="Calibri" w:hAnsi="Times New Roman" w:cs="Times New Roman"/>
                <w:b/>
                <w:sz w:val="24"/>
                <w:szCs w:val="24"/>
              </w:rPr>
              <w:t xml:space="preserve">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agency kept vendors informed about any delays in </w:t>
            </w:r>
            <w:r>
              <w:rPr>
                <w:rFonts w:ascii="Times New Roman" w:eastAsia="Times New Roman" w:hAnsi="Times New Roman" w:cs="Times New Roman"/>
                <w:sz w:val="24"/>
                <w:szCs w:val="24"/>
              </w:rPr>
              <w:t xml:space="preserve">the </w:t>
            </w:r>
            <w:r w:rsidRPr="00055A7F">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process (considering both the initial release and any subsequent delays)?</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F924A1"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F924A1">
              <w:rPr>
                <w:rFonts w:ascii="Times New Roman" w:eastAsia="Times New Roman" w:hAnsi="Times New Roman" w:cs="Times New Roman"/>
                <w:sz w:val="24"/>
                <w:szCs w:val="24"/>
              </w:rPr>
              <w:t>he solicitation included clear proposal submission instructions that sufficiently guided offerors or respondents in preparing proposals or responses to requests for information</w:t>
            </w:r>
            <w:r>
              <w:rPr>
                <w:rFonts w:ascii="Times New Roman" w:eastAsia="Times New Roman" w:hAnsi="Times New Roman" w:cs="Times New Roman"/>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contract type?</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source selection methodology?</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w:t>
            </w:r>
            <w:r w:rsidRPr="00055A7F">
              <w:rPr>
                <w:rFonts w:ascii="Times New Roman" w:eastAsia="Times New Roman" w:hAnsi="Times New Roman" w:cs="Times New Roman"/>
                <w:sz w:val="24"/>
                <w:szCs w:val="24"/>
              </w:rPr>
              <w:t xml:space="preserve">agency answered questions regarding the solicitation in such a way that it helped </w:t>
            </w:r>
            <w:r>
              <w:rPr>
                <w:rFonts w:ascii="Times New Roman" w:eastAsia="Times New Roman" w:hAnsi="Times New Roman" w:cs="Times New Roman"/>
                <w:sz w:val="24"/>
                <w:szCs w:val="24"/>
              </w:rPr>
              <w:t>you</w:t>
            </w:r>
            <w:r w:rsidRPr="00055A7F">
              <w:rPr>
                <w:rFonts w:ascii="Times New Roman" w:eastAsia="Times New Roman" w:hAnsi="Times New Roman" w:cs="Times New Roman"/>
                <w:sz w:val="24"/>
                <w:szCs w:val="24"/>
              </w:rPr>
              <w:t xml:space="preserve"> to prepare </w:t>
            </w:r>
            <w:r>
              <w:rPr>
                <w:rFonts w:ascii="Times New Roman" w:eastAsia="Times New Roman" w:hAnsi="Times New Roman" w:cs="Times New Roman"/>
                <w:sz w:val="24"/>
                <w:szCs w:val="24"/>
              </w:rPr>
              <w:t>the</w:t>
            </w:r>
            <w:r w:rsidRPr="00055A7F">
              <w:rPr>
                <w:rFonts w:ascii="Times New Roman" w:eastAsia="Times New Roman" w:hAnsi="Times New Roman" w:cs="Times New Roman"/>
                <w:sz w:val="24"/>
                <w:szCs w:val="24"/>
              </w:rPr>
              <w:t xml:space="preserve"> proposal</w:t>
            </w:r>
            <w:r>
              <w:rPr>
                <w:rFonts w:ascii="Times New Roman" w:eastAsia="Times New Roman" w:hAnsi="Times New Roman" w:cs="Times New Roman"/>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opportunity to propose unique and innovative solutions (i.e., the </w:t>
            </w:r>
            <w:r w:rsidRPr="00F54BCC">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promoted innovation)?</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clarity of the </w:t>
            </w:r>
            <w:r w:rsidRPr="00055A7F">
              <w:rPr>
                <w:rFonts w:ascii="Times New Roman" w:eastAsia="Times New Roman" w:hAnsi="Times New Roman" w:cs="Times New Roman"/>
                <w:sz w:val="24"/>
                <w:szCs w:val="24"/>
              </w:rPr>
              <w:t>sol</w:t>
            </w:r>
            <w:r>
              <w:rPr>
                <w:rFonts w:ascii="Times New Roman" w:eastAsia="Times New Roman" w:hAnsi="Times New Roman" w:cs="Times New Roman"/>
                <w:sz w:val="24"/>
                <w:szCs w:val="24"/>
              </w:rPr>
              <w:t>icitation’s evaluation criteria?</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w:t>
            </w:r>
            <w:r w:rsidRPr="00055A7F">
              <w:rPr>
                <w:rFonts w:ascii="Times New Roman" w:eastAsia="Times New Roman" w:hAnsi="Times New Roman" w:cs="Times New Roman"/>
                <w:sz w:val="24"/>
                <w:szCs w:val="24"/>
              </w:rPr>
              <w:t xml:space="preserve">he agency </w:t>
            </w:r>
            <w:r>
              <w:rPr>
                <w:rFonts w:ascii="Times New Roman" w:eastAsia="Times New Roman" w:hAnsi="Times New Roman" w:cs="Times New Roman"/>
                <w:sz w:val="24"/>
                <w:szCs w:val="24"/>
              </w:rPr>
              <w:t xml:space="preserve">gave </w:t>
            </w:r>
            <w:r w:rsidRPr="00055A7F">
              <w:rPr>
                <w:rFonts w:ascii="Times New Roman" w:eastAsia="Times New Roman" w:hAnsi="Times New Roman" w:cs="Times New Roman"/>
                <w:sz w:val="24"/>
                <w:szCs w:val="24"/>
              </w:rPr>
              <w:t>to submit a proposal</w:t>
            </w:r>
            <w:r>
              <w:rPr>
                <w:rFonts w:ascii="Times New Roman" w:eastAsia="Times New Roman" w:hAnsi="Times New Roman" w:cs="Times New Roman"/>
                <w:sz w:val="24"/>
                <w:szCs w:val="24"/>
              </w:rPr>
              <w:t>?</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5C1894"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hAnsi="Times New Roman"/>
                <w:sz w:val="24"/>
                <w:szCs w:val="24"/>
              </w:rPr>
              <w:t>T</w:t>
            </w:r>
            <w:r w:rsidRPr="005C1894">
              <w:rPr>
                <w:rFonts w:ascii="Times New Roman" w:hAnsi="Times New Roman"/>
                <w:sz w:val="24"/>
                <w:szCs w:val="24"/>
              </w:rPr>
              <w:t>hat the solicitation’s evaluation</w:t>
            </w:r>
            <w:r>
              <w:rPr>
                <w:rFonts w:ascii="Times New Roman" w:hAnsi="Times New Roman"/>
                <w:sz w:val="24"/>
                <w:szCs w:val="24"/>
              </w:rPr>
              <w:t xml:space="preserve"> criteria </w:t>
            </w:r>
            <w:r w:rsidRPr="005C1894">
              <w:rPr>
                <w:rFonts w:ascii="Times New Roman" w:hAnsi="Times New Roman"/>
                <w:sz w:val="24"/>
                <w:szCs w:val="24"/>
              </w:rPr>
              <w:t xml:space="preserve">allowed for the </w:t>
            </w:r>
            <w:r>
              <w:rPr>
                <w:rFonts w:ascii="Times New Roman" w:hAnsi="Times New Roman"/>
                <w:sz w:val="24"/>
                <w:szCs w:val="24"/>
              </w:rPr>
              <w:t xml:space="preserve">best selection </w:t>
            </w:r>
            <w:r w:rsidRPr="005C1894">
              <w:rPr>
                <w:rFonts w:ascii="Times New Roman" w:hAnsi="Times New Roman"/>
                <w:sz w:val="24"/>
                <w:szCs w:val="24"/>
              </w:rPr>
              <w:t>among competing proposals?</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5F3A7C" w:rsidTr="00CA6D2B">
        <w:tc>
          <w:tcPr>
            <w:tcW w:w="10998" w:type="dxa"/>
            <w:gridSpan w:val="7"/>
          </w:tcPr>
          <w:p w:rsidR="004A6A6A" w:rsidRPr="005F3A7C" w:rsidRDefault="004A6A6A" w:rsidP="00CA6D2B">
            <w:pPr>
              <w:shd w:val="clear" w:color="auto" w:fill="FFFFFF"/>
              <w:spacing w:before="60" w:after="60"/>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e agency</w:t>
            </w:r>
            <w:r>
              <w:rPr>
                <w:rFonts w:ascii="Times New Roman" w:eastAsia="Times New Roman" w:hAnsi="Times New Roman" w:cs="Times New Roman"/>
                <w:sz w:val="24"/>
                <w:szCs w:val="24"/>
              </w:rPr>
              <w:t>’s resolution of</w:t>
            </w:r>
            <w:r w:rsidRPr="00F54BCC">
              <w:rPr>
                <w:rFonts w:ascii="Times New Roman" w:eastAsia="Times New Roman" w:hAnsi="Times New Roman" w:cs="Times New Roman"/>
                <w:sz w:val="24"/>
                <w:szCs w:val="24"/>
              </w:rPr>
              <w:t xml:space="preserve"> issues/concerns related to the </w:t>
            </w:r>
            <w:r>
              <w:rPr>
                <w:rFonts w:ascii="Times New Roman" w:eastAsia="Times New Roman" w:hAnsi="Times New Roman" w:cs="Times New Roman"/>
                <w:sz w:val="24"/>
                <w:szCs w:val="24"/>
              </w:rPr>
              <w:t>contracting</w:t>
            </w:r>
            <w:r w:rsidRPr="00F54BCC">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F54BCC" w:rsidTr="00CA6D2B">
        <w:tc>
          <w:tcPr>
            <w:tcW w:w="5418" w:type="dxa"/>
          </w:tcPr>
          <w:p w:rsidR="004A6A6A" w:rsidRPr="00055A7F"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the robustness of the agency’s debriefing (i.e., it allowed you to understand how to improve on similar efforts in the future)?</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4A6A6A" w:rsidRPr="005F3A7C" w:rsidTr="00CA6D2B">
        <w:tc>
          <w:tcPr>
            <w:tcW w:w="5418" w:type="dxa"/>
          </w:tcPr>
          <w:p w:rsidR="004A6A6A" w:rsidRPr="005F3A7C"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w:t>
            </w:r>
            <w:r w:rsidRPr="005F3A7C">
              <w:rPr>
                <w:rFonts w:ascii="Times New Roman" w:eastAsia="Times New Roman" w:hAnsi="Times New Roman" w:cs="Times New Roman"/>
                <w:b/>
                <w:sz w:val="24"/>
                <w:szCs w:val="24"/>
              </w:rPr>
              <w:t>verall</w:t>
            </w:r>
            <w:r>
              <w:rPr>
                <w:rFonts w:ascii="Times New Roman" w:eastAsia="Times New Roman" w:hAnsi="Times New Roman" w:cs="Times New Roman"/>
                <w:b/>
                <w:sz w:val="24"/>
                <w:szCs w:val="24"/>
              </w:rPr>
              <w:t xml:space="preserve"> experience on this acquisition?</w:t>
            </w:r>
          </w:p>
        </w:tc>
        <w:tc>
          <w:tcPr>
            <w:tcW w:w="9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5</w:t>
            </w:r>
          </w:p>
        </w:tc>
        <w:tc>
          <w:tcPr>
            <w:tcW w:w="9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4</w:t>
            </w:r>
          </w:p>
        </w:tc>
        <w:tc>
          <w:tcPr>
            <w:tcW w:w="9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3</w:t>
            </w:r>
          </w:p>
        </w:tc>
        <w:tc>
          <w:tcPr>
            <w:tcW w:w="9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2</w:t>
            </w:r>
          </w:p>
        </w:tc>
        <w:tc>
          <w:tcPr>
            <w:tcW w:w="12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1</w:t>
            </w:r>
          </w:p>
        </w:tc>
        <w:tc>
          <w:tcPr>
            <w:tcW w:w="630" w:type="dxa"/>
          </w:tcPr>
          <w:p w:rsidR="004A6A6A" w:rsidRPr="005F3A7C" w:rsidRDefault="004A6A6A" w:rsidP="00CA6D2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N/A</w:t>
            </w:r>
          </w:p>
        </w:tc>
      </w:tr>
      <w:tr w:rsidR="004A6A6A" w:rsidRPr="00F54BCC" w:rsidTr="00CA6D2B">
        <w:tc>
          <w:tcPr>
            <w:tcW w:w="5418" w:type="dxa"/>
          </w:tcPr>
          <w:p w:rsidR="004A6A6A" w:rsidRPr="00F54BCC"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w:t>
            </w:r>
            <w:bookmarkStart w:id="0" w:name="_GoBack"/>
            <w:bookmarkEnd w:id="0"/>
            <w:r>
              <w:rPr>
                <w:rFonts w:ascii="Times New Roman" w:eastAsia="Times New Roman" w:hAnsi="Times New Roman" w:cs="Times New Roman"/>
                <w:sz w:val="24"/>
                <w:szCs w:val="24"/>
              </w:rPr>
              <w:t>nts:</w:t>
            </w:r>
          </w:p>
        </w:tc>
        <w:tc>
          <w:tcPr>
            <w:tcW w:w="5580" w:type="dxa"/>
            <w:gridSpan w:val="6"/>
            <w:vAlign w:val="center"/>
          </w:tcPr>
          <w:p w:rsidR="004A6A6A" w:rsidRDefault="004A6A6A" w:rsidP="00CA6D2B">
            <w:pPr>
              <w:shd w:val="clear" w:color="auto" w:fill="FFFFFF"/>
              <w:spacing w:before="60" w:after="60"/>
              <w:jc w:val="center"/>
              <w:rPr>
                <w:rFonts w:ascii="Times New Roman" w:eastAsia="Times New Roman" w:hAnsi="Times New Roman" w:cs="Times New Roman"/>
                <w:sz w:val="24"/>
                <w:szCs w:val="24"/>
              </w:rPr>
            </w:pPr>
          </w:p>
          <w:p w:rsidR="004A6A6A" w:rsidRDefault="004A6A6A" w:rsidP="00CA6D2B">
            <w:pPr>
              <w:shd w:val="clear" w:color="auto" w:fill="FFFFFF"/>
              <w:spacing w:before="60" w:after="60"/>
              <w:jc w:val="center"/>
              <w:rPr>
                <w:rFonts w:ascii="Times New Roman" w:eastAsia="Times New Roman" w:hAnsi="Times New Roman" w:cs="Times New Roman"/>
                <w:sz w:val="24"/>
                <w:szCs w:val="24"/>
              </w:rPr>
            </w:pPr>
          </w:p>
          <w:p w:rsidR="004A6A6A" w:rsidRDefault="004A6A6A" w:rsidP="00CA6D2B">
            <w:pPr>
              <w:shd w:val="clear" w:color="auto" w:fill="FFFFFF"/>
              <w:spacing w:before="60" w:after="60"/>
              <w:jc w:val="center"/>
              <w:rPr>
                <w:rFonts w:ascii="Times New Roman" w:eastAsia="Times New Roman" w:hAnsi="Times New Roman" w:cs="Times New Roman"/>
                <w:sz w:val="24"/>
                <w:szCs w:val="24"/>
              </w:rPr>
            </w:pPr>
          </w:p>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p>
        </w:tc>
      </w:tr>
      <w:tr w:rsidR="004A6A6A" w:rsidRPr="00F54BCC" w:rsidTr="00CA6D2B">
        <w:tc>
          <w:tcPr>
            <w:tcW w:w="5418" w:type="dxa"/>
          </w:tcPr>
          <w:p w:rsidR="004A6A6A" w:rsidRPr="00F54BCC" w:rsidRDefault="004A6A6A" w:rsidP="004A6A6A">
            <w:pPr>
              <w:numPr>
                <w:ilvl w:val="0"/>
                <w:numId w:val="1"/>
              </w:numPr>
              <w:shd w:val="clear" w:color="auto" w:fill="FFFFFF"/>
              <w:spacing w:before="60" w:after="6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90" w:type="dxa"/>
            <w:gridSpan w:val="3"/>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4A6A6A" w:rsidRPr="00F54BCC" w:rsidRDefault="004A6A6A" w:rsidP="00CA6D2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4A6A6A" w:rsidRPr="00F54BCC" w:rsidRDefault="004A6A6A" w:rsidP="004A6A6A">
      <w:pPr>
        <w:shd w:val="clear" w:color="auto" w:fill="FFFFFF"/>
        <w:spacing w:after="0" w:line="240" w:lineRule="auto"/>
        <w:rPr>
          <w:rFonts w:ascii="Times New Roman" w:eastAsia="Times New Roman" w:hAnsi="Times New Roman" w:cs="Times New Roman"/>
          <w:sz w:val="24"/>
          <w:szCs w:val="24"/>
        </w:rPr>
      </w:pPr>
    </w:p>
    <w:p w:rsidR="00AD29A8" w:rsidRPr="00AD29A8" w:rsidRDefault="00AD29A8" w:rsidP="00AD29A8">
      <w:pPr>
        <w:spacing w:after="0" w:line="240" w:lineRule="auto"/>
        <w:rPr>
          <w:rStyle w:val="apple-style-span"/>
          <w:rFonts w:ascii="Times New Roman" w:hAnsi="Times New Roman"/>
          <w:color w:val="000000"/>
          <w:sz w:val="20"/>
          <w:szCs w:val="20"/>
        </w:rPr>
      </w:pPr>
      <w:r>
        <w:rPr>
          <w:rStyle w:val="apple-style-span"/>
          <w:rFonts w:ascii="Times New Roman" w:hAnsi="Times New Roman"/>
          <w:color w:val="000000"/>
          <w:sz w:val="20"/>
          <w:szCs w:val="20"/>
          <w:u w:val="single"/>
        </w:rPr>
        <w:t xml:space="preserve">National Science Foundation Paperwork Reduction Act </w:t>
      </w:r>
      <w:r w:rsidR="00C2141C">
        <w:rPr>
          <w:rStyle w:val="apple-style-span"/>
          <w:rFonts w:ascii="Times New Roman" w:hAnsi="Times New Roman"/>
          <w:color w:val="000000"/>
          <w:sz w:val="20"/>
          <w:szCs w:val="20"/>
          <w:u w:val="single"/>
        </w:rPr>
        <w:t>n</w:t>
      </w:r>
      <w:r>
        <w:rPr>
          <w:rStyle w:val="apple-style-span"/>
          <w:rFonts w:ascii="Times New Roman" w:hAnsi="Times New Roman"/>
          <w:color w:val="000000"/>
          <w:sz w:val="20"/>
          <w:szCs w:val="20"/>
          <w:u w:val="single"/>
        </w:rPr>
        <w:t>otice</w:t>
      </w:r>
      <w:r>
        <w:rPr>
          <w:rStyle w:val="apple-style-span"/>
          <w:rFonts w:ascii="Times New Roman" w:hAnsi="Times New Roman"/>
          <w:color w:val="000000"/>
          <w:sz w:val="20"/>
          <w:szCs w:val="20"/>
        </w:rPr>
        <w:t>:</w:t>
      </w:r>
    </w:p>
    <w:p w:rsidR="001A5168" w:rsidRPr="001A5168" w:rsidRDefault="001A5168" w:rsidP="001A5168">
      <w:pPr>
        <w:rPr>
          <w:rFonts w:ascii="Times New Roman" w:hAnsi="Times New Roman"/>
          <w:color w:val="000000"/>
          <w:sz w:val="20"/>
          <w:szCs w:val="20"/>
        </w:rPr>
      </w:pPr>
      <w:r w:rsidRPr="001A5168">
        <w:rPr>
          <w:rStyle w:val="apple-style-span"/>
          <w:rFonts w:ascii="Times New Roman" w:hAnsi="Times New Roman"/>
          <w:color w:val="000000"/>
          <w:sz w:val="20"/>
          <w:szCs w:val="20"/>
        </w:rPr>
        <w:t>Pursuant to 5 CFR 1320.5(b), an agency may not conduct or sponsor, and a person is not required to respond to an information collection unless it displays a valid OMB control number.  The OMB control number for this collection is 3145-0215.  Public reporting burden for this collection of information is estimated to average 10 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E42D77" w:rsidRDefault="00E42D77" w:rsidP="001A5168">
      <w:pPr>
        <w:spacing w:after="0" w:line="240" w:lineRule="auto"/>
      </w:pPr>
    </w:p>
    <w:sectPr w:rsidR="00E42D77" w:rsidSect="003009F3">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6A"/>
    <w:rsid w:val="001A0064"/>
    <w:rsid w:val="001A5168"/>
    <w:rsid w:val="00224DA0"/>
    <w:rsid w:val="002B1FC8"/>
    <w:rsid w:val="003009F3"/>
    <w:rsid w:val="00351130"/>
    <w:rsid w:val="004A6A6A"/>
    <w:rsid w:val="006E3FB0"/>
    <w:rsid w:val="00706C2F"/>
    <w:rsid w:val="00AD29A8"/>
    <w:rsid w:val="00C2141C"/>
    <w:rsid w:val="00C53826"/>
    <w:rsid w:val="00E4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A6F03-43E4-4DB4-8DAD-D26EE546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A5168"/>
  </w:style>
  <w:style w:type="character" w:styleId="Hyperlink">
    <w:name w:val="Hyperlink"/>
    <w:basedOn w:val="DefaultParagraphFont"/>
    <w:uiPriority w:val="99"/>
    <w:unhideWhenUsed/>
    <w:rsid w:val="00C53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4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quisition.gov/3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Deborah</dc:creator>
  <cp:lastModifiedBy>Plimpton, Suzanne H.</cp:lastModifiedBy>
  <cp:revision>2</cp:revision>
  <dcterms:created xsi:type="dcterms:W3CDTF">2016-06-23T17:27:00Z</dcterms:created>
  <dcterms:modified xsi:type="dcterms:W3CDTF">2016-06-23T17:27:00Z</dcterms:modified>
</cp:coreProperties>
</file>