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9DB" w:rsidRDefault="00F25747" w:rsidP="005E29C8">
      <w:pPr>
        <w:widowControl/>
        <w:tabs>
          <w:tab w:val="center" w:pos="468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Pr>
          <w:rFonts w:ascii="Arial" w:hAnsi="Arial" w:cs="Arial"/>
          <w:sz w:val="22"/>
          <w:szCs w:val="22"/>
        </w:rPr>
        <w:t>DRAFT</w:t>
      </w:r>
      <w:r w:rsidR="006749DB">
        <w:rPr>
          <w:rFonts w:ascii="Arial" w:hAnsi="Arial" w:cs="Arial"/>
          <w:sz w:val="22"/>
          <w:szCs w:val="22"/>
        </w:rPr>
        <w:t xml:space="preserve"> SUPPORTING STATEMENT</w:t>
      </w:r>
    </w:p>
    <w:p w:rsidR="006749DB" w:rsidRDefault="006749DB" w:rsidP="005E29C8">
      <w:pPr>
        <w:widowControl/>
        <w:tabs>
          <w:tab w:val="center" w:pos="468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Pr>
          <w:rFonts w:ascii="Arial" w:hAnsi="Arial" w:cs="Arial"/>
          <w:sz w:val="22"/>
          <w:szCs w:val="22"/>
        </w:rPr>
        <w:t>FOR</w:t>
      </w:r>
    </w:p>
    <w:p w:rsidR="006749DB" w:rsidRDefault="00306C0E" w:rsidP="005E29C8">
      <w:pPr>
        <w:widowControl/>
        <w:tabs>
          <w:tab w:val="center" w:pos="4680"/>
          <w:tab w:val="left" w:pos="4800"/>
          <w:tab w:val="left" w:pos="5400"/>
          <w:tab w:val="left" w:pos="6000"/>
          <w:tab w:val="left" w:pos="6600"/>
          <w:tab w:val="left" w:pos="7200"/>
          <w:tab w:val="left" w:pos="7800"/>
          <w:tab w:val="left" w:pos="8400"/>
          <w:tab w:val="left" w:pos="9000"/>
        </w:tabs>
        <w:jc w:val="center"/>
        <w:rPr>
          <w:rFonts w:ascii="Arial" w:hAnsi="Arial" w:cs="Arial"/>
          <w:bCs/>
          <w:sz w:val="22"/>
          <w:szCs w:val="22"/>
        </w:rPr>
      </w:pPr>
      <w:r>
        <w:rPr>
          <w:rFonts w:ascii="Arial" w:hAnsi="Arial" w:cs="Arial"/>
          <w:sz w:val="22"/>
          <w:szCs w:val="22"/>
        </w:rPr>
        <w:t xml:space="preserve">10 CFR </w:t>
      </w:r>
      <w:proofErr w:type="gramStart"/>
      <w:r>
        <w:rPr>
          <w:rFonts w:ascii="Arial" w:hAnsi="Arial" w:cs="Arial"/>
          <w:sz w:val="22"/>
          <w:szCs w:val="22"/>
        </w:rPr>
        <w:t>PART</w:t>
      </w:r>
      <w:proofErr w:type="gramEnd"/>
      <w:r w:rsidR="006749DB">
        <w:rPr>
          <w:rFonts w:ascii="Arial" w:hAnsi="Arial" w:cs="Arial"/>
          <w:sz w:val="22"/>
          <w:szCs w:val="22"/>
        </w:rPr>
        <w:t xml:space="preserve"> </w:t>
      </w:r>
      <w:r w:rsidRPr="00306C0E">
        <w:rPr>
          <w:rFonts w:ascii="Arial" w:hAnsi="Arial" w:cs="Arial"/>
          <w:bCs/>
          <w:sz w:val="22"/>
          <w:szCs w:val="22"/>
        </w:rPr>
        <w:t>71</w:t>
      </w:r>
    </w:p>
    <w:p w:rsidR="005E294C" w:rsidRDefault="005E294C">
      <w:pPr>
        <w:widowControl/>
        <w:tabs>
          <w:tab w:val="center" w:pos="468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BB4CD3" w:rsidRPr="005E294C" w:rsidRDefault="005E294C" w:rsidP="005E294C">
      <w:pPr>
        <w:widowControl/>
        <w:tabs>
          <w:tab w:val="center" w:pos="468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Pr>
          <w:rFonts w:ascii="Arial" w:hAnsi="Arial" w:cs="Arial"/>
          <w:sz w:val="22"/>
          <w:szCs w:val="22"/>
        </w:rPr>
        <w:t>REVISIONS TO TRANSPORTATION SAFETY REQUIREMENTS AND HARMONIZATION WITH INTERNATIONAL ATOMIC ENERGY AGENCY TRANSPORTATION REQUIREMENTS</w:t>
      </w:r>
    </w:p>
    <w:p w:rsidR="00BB4CD3" w:rsidRDefault="00BB4CD3" w:rsidP="00306C0E">
      <w:pPr>
        <w:widowControl/>
        <w:tabs>
          <w:tab w:val="center" w:pos="4680"/>
          <w:tab w:val="left" w:pos="4800"/>
          <w:tab w:val="left" w:pos="5400"/>
          <w:tab w:val="left" w:pos="6000"/>
          <w:tab w:val="left" w:pos="6600"/>
          <w:tab w:val="left" w:pos="7200"/>
          <w:tab w:val="left" w:pos="7800"/>
          <w:tab w:val="left" w:pos="8400"/>
          <w:tab w:val="left" w:pos="9000"/>
        </w:tabs>
        <w:jc w:val="center"/>
        <w:rPr>
          <w:rFonts w:ascii="Arial" w:hAnsi="Arial" w:cs="Arial"/>
          <w:bCs/>
          <w:sz w:val="22"/>
          <w:szCs w:val="22"/>
        </w:rPr>
      </w:pPr>
      <w:bookmarkStart w:id="0" w:name="_GoBack"/>
      <w:bookmarkEnd w:id="0"/>
    </w:p>
    <w:p w:rsidR="005D7321" w:rsidRDefault="00BB4CD3">
      <w:pPr>
        <w:widowControl/>
        <w:tabs>
          <w:tab w:val="center" w:pos="4680"/>
          <w:tab w:val="left" w:pos="4800"/>
          <w:tab w:val="left" w:pos="5400"/>
          <w:tab w:val="left" w:pos="6000"/>
          <w:tab w:val="left" w:pos="6600"/>
          <w:tab w:val="left" w:pos="7200"/>
          <w:tab w:val="left" w:pos="7800"/>
          <w:tab w:val="left" w:pos="8400"/>
          <w:tab w:val="left" w:pos="9000"/>
        </w:tabs>
        <w:jc w:val="center"/>
        <w:rPr>
          <w:rFonts w:ascii="Arial" w:hAnsi="Arial" w:cs="Arial"/>
          <w:bCs/>
          <w:sz w:val="22"/>
          <w:szCs w:val="22"/>
        </w:rPr>
      </w:pPr>
      <w:r>
        <w:rPr>
          <w:rFonts w:ascii="Arial" w:hAnsi="Arial" w:cs="Arial"/>
          <w:bCs/>
          <w:sz w:val="22"/>
          <w:szCs w:val="22"/>
        </w:rPr>
        <w:t>PROPOSED RULE</w:t>
      </w:r>
    </w:p>
    <w:p w:rsidR="005D7321" w:rsidRDefault="005D7321">
      <w:pPr>
        <w:widowControl/>
        <w:tabs>
          <w:tab w:val="center" w:pos="4680"/>
          <w:tab w:val="left" w:pos="4800"/>
          <w:tab w:val="left" w:pos="5400"/>
          <w:tab w:val="left" w:pos="6000"/>
          <w:tab w:val="left" w:pos="6600"/>
          <w:tab w:val="left" w:pos="7200"/>
          <w:tab w:val="left" w:pos="7800"/>
          <w:tab w:val="left" w:pos="8400"/>
          <w:tab w:val="left" w:pos="9000"/>
        </w:tabs>
        <w:jc w:val="center"/>
        <w:rPr>
          <w:rFonts w:ascii="Arial" w:hAnsi="Arial" w:cs="Arial"/>
          <w:bCs/>
          <w:sz w:val="22"/>
          <w:szCs w:val="22"/>
        </w:rPr>
      </w:pPr>
    </w:p>
    <w:p w:rsidR="005D7321" w:rsidRDefault="006749DB">
      <w:pPr>
        <w:widowControl/>
        <w:tabs>
          <w:tab w:val="center" w:pos="468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Pr>
          <w:rFonts w:ascii="Arial" w:hAnsi="Arial" w:cs="Arial"/>
          <w:sz w:val="22"/>
          <w:szCs w:val="22"/>
        </w:rPr>
        <w:t>(3150-</w:t>
      </w:r>
      <w:r w:rsidR="00306C0E">
        <w:rPr>
          <w:rFonts w:ascii="Arial" w:hAnsi="Arial" w:cs="Arial"/>
          <w:sz w:val="22"/>
          <w:szCs w:val="22"/>
        </w:rPr>
        <w:t>0008</w:t>
      </w:r>
      <w:r>
        <w:rPr>
          <w:rFonts w:ascii="Arial" w:hAnsi="Arial" w:cs="Arial"/>
          <w:sz w:val="22"/>
          <w:szCs w:val="22"/>
        </w:rPr>
        <w:t>)</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center" w:pos="468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ab/>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u w:val="single"/>
        </w:rPr>
        <w:t>DESCRIPTION OF THE INFORMATION COLLECTION</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BB4CD3" w:rsidRDefault="00BB4CD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The U.S. Nuclear Regulatory Commission (NRC) regulations in 10 CFR Part 71 establish requirements for transportation of licensed radioactive material; package approval; quality assurance</w:t>
      </w:r>
      <w:r w:rsidR="00B46CA9">
        <w:rPr>
          <w:rFonts w:ascii="Arial" w:hAnsi="Arial" w:cs="Arial"/>
          <w:sz w:val="22"/>
          <w:szCs w:val="22"/>
        </w:rPr>
        <w:t xml:space="preserve"> (QA)</w:t>
      </w:r>
      <w:r>
        <w:rPr>
          <w:rFonts w:ascii="Arial" w:hAnsi="Arial" w:cs="Arial"/>
          <w:sz w:val="22"/>
          <w:szCs w:val="22"/>
        </w:rPr>
        <w:t xml:space="preserve"> requirements; operating controls and procedures (including packaging operating procedures, package preparation for shipment, and determinations prior to first use of a package);</w:t>
      </w:r>
      <w:r w:rsidRPr="006B1E69">
        <w:rPr>
          <w:rFonts w:ascii="Arial" w:hAnsi="Arial" w:cs="Arial"/>
          <w:sz w:val="22"/>
          <w:szCs w:val="22"/>
        </w:rPr>
        <w:t xml:space="preserve"> </w:t>
      </w:r>
      <w:r>
        <w:rPr>
          <w:rFonts w:ascii="Arial" w:hAnsi="Arial" w:cs="Arial"/>
          <w:sz w:val="22"/>
          <w:szCs w:val="22"/>
        </w:rPr>
        <w:t>and reports of incidents during transportation or significant package degradation or defects.</w:t>
      </w:r>
    </w:p>
    <w:p w:rsidR="00BB4CD3" w:rsidRDefault="00BB4CD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4539CA">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 xml:space="preserve">The </w:t>
      </w:r>
      <w:r w:rsidR="00BB4CD3">
        <w:rPr>
          <w:rFonts w:ascii="Arial" w:hAnsi="Arial" w:cs="Arial"/>
          <w:sz w:val="22"/>
          <w:szCs w:val="22"/>
        </w:rPr>
        <w:t>NRC</w:t>
      </w:r>
      <w:r>
        <w:rPr>
          <w:rFonts w:ascii="Arial" w:hAnsi="Arial" w:cs="Arial"/>
          <w:sz w:val="22"/>
          <w:szCs w:val="22"/>
        </w:rPr>
        <w:t xml:space="preserve"> is proposing to amend its regulations for the packaging and transportation of radioactive material.  </w:t>
      </w:r>
      <w:r w:rsidRPr="004539CA">
        <w:rPr>
          <w:rFonts w:ascii="Arial" w:hAnsi="Arial" w:cs="Arial"/>
          <w:sz w:val="22"/>
          <w:szCs w:val="22"/>
        </w:rPr>
        <w:t xml:space="preserve">These amendments </w:t>
      </w:r>
      <w:r w:rsidR="00C21073">
        <w:rPr>
          <w:rFonts w:ascii="Arial" w:hAnsi="Arial" w:cs="Arial"/>
          <w:sz w:val="22"/>
          <w:szCs w:val="22"/>
        </w:rPr>
        <w:t>would</w:t>
      </w:r>
      <w:r w:rsidRPr="004539CA">
        <w:rPr>
          <w:rFonts w:ascii="Arial" w:hAnsi="Arial" w:cs="Arial"/>
          <w:sz w:val="22"/>
          <w:szCs w:val="22"/>
        </w:rPr>
        <w:t xml:space="preserve"> make the NRC regulations conform to the recent revisions to the International Atomic Energy Agency (IAEA) regulations for the international transportation of radioactive material and </w:t>
      </w:r>
      <w:r w:rsidR="00C21073">
        <w:rPr>
          <w:rFonts w:ascii="Arial" w:hAnsi="Arial" w:cs="Arial"/>
          <w:sz w:val="22"/>
          <w:szCs w:val="22"/>
        </w:rPr>
        <w:t xml:space="preserve">would </w:t>
      </w:r>
      <w:r w:rsidRPr="004539CA">
        <w:rPr>
          <w:rFonts w:ascii="Arial" w:hAnsi="Arial" w:cs="Arial"/>
          <w:sz w:val="22"/>
          <w:szCs w:val="22"/>
        </w:rPr>
        <w:t>maintain consistency with the U.S. Department of Transportation (DOT) regulations at 49 CFR Parts 171 through 178.</w:t>
      </w:r>
      <w:r w:rsidR="00A75E20">
        <w:rPr>
          <w:rFonts w:ascii="Arial" w:hAnsi="Arial" w:cs="Arial"/>
          <w:sz w:val="22"/>
          <w:szCs w:val="22"/>
        </w:rPr>
        <w:t xml:space="preserve"> </w:t>
      </w:r>
      <w:r w:rsidR="00DF5230">
        <w:rPr>
          <w:rFonts w:ascii="Arial" w:hAnsi="Arial" w:cs="Arial"/>
          <w:sz w:val="22"/>
          <w:szCs w:val="22"/>
        </w:rPr>
        <w:t xml:space="preserve"> </w:t>
      </w:r>
      <w:r w:rsidRPr="004539CA">
        <w:rPr>
          <w:rFonts w:ascii="Arial" w:hAnsi="Arial" w:cs="Arial"/>
          <w:sz w:val="22"/>
          <w:szCs w:val="22"/>
        </w:rPr>
        <w:t xml:space="preserve">These changes are necessary to maintain a consistent regulatory framework for the transportation and packaging of radioactive material.  Changes are being made to make the regulation of quality assurance programs more efficient </w:t>
      </w:r>
      <w:r w:rsidR="001C2664">
        <w:rPr>
          <w:rFonts w:ascii="Arial" w:hAnsi="Arial" w:cs="Arial"/>
          <w:sz w:val="22"/>
          <w:szCs w:val="22"/>
        </w:rPr>
        <w:t xml:space="preserve">by </w:t>
      </w:r>
      <w:r w:rsidRPr="004539CA">
        <w:rPr>
          <w:rFonts w:ascii="Arial" w:hAnsi="Arial" w:cs="Arial"/>
          <w:sz w:val="22"/>
          <w:szCs w:val="22"/>
        </w:rPr>
        <w:t>all</w:t>
      </w:r>
      <w:r w:rsidR="00090F66">
        <w:rPr>
          <w:rFonts w:ascii="Arial" w:hAnsi="Arial" w:cs="Arial"/>
          <w:sz w:val="22"/>
          <w:szCs w:val="22"/>
        </w:rPr>
        <w:t>owing changes that do not reduce</w:t>
      </w:r>
      <w:r w:rsidRPr="004539CA">
        <w:rPr>
          <w:rFonts w:ascii="Arial" w:hAnsi="Arial" w:cs="Arial"/>
          <w:sz w:val="22"/>
          <w:szCs w:val="22"/>
        </w:rPr>
        <w:t xml:space="preserve"> commitments </w:t>
      </w:r>
      <w:r w:rsidR="00090F66">
        <w:rPr>
          <w:rFonts w:ascii="Arial" w:hAnsi="Arial" w:cs="Arial"/>
          <w:sz w:val="22"/>
          <w:szCs w:val="22"/>
        </w:rPr>
        <w:t xml:space="preserve">to the </w:t>
      </w:r>
      <w:proofErr w:type="gramStart"/>
      <w:r w:rsidR="00090F66">
        <w:rPr>
          <w:rFonts w:ascii="Arial" w:hAnsi="Arial" w:cs="Arial"/>
          <w:sz w:val="22"/>
          <w:szCs w:val="22"/>
        </w:rPr>
        <w:t xml:space="preserve">NRC </w:t>
      </w:r>
      <w:r w:rsidRPr="004539CA">
        <w:rPr>
          <w:rFonts w:ascii="Arial" w:hAnsi="Arial" w:cs="Arial"/>
          <w:sz w:val="22"/>
          <w:szCs w:val="22"/>
        </w:rPr>
        <w:t xml:space="preserve">to be made without </w:t>
      </w:r>
      <w:r w:rsidR="00090F66">
        <w:rPr>
          <w:rFonts w:ascii="Arial" w:hAnsi="Arial" w:cs="Arial"/>
          <w:sz w:val="22"/>
          <w:szCs w:val="22"/>
        </w:rPr>
        <w:t xml:space="preserve">obtaining </w:t>
      </w:r>
      <w:r w:rsidRPr="004539CA">
        <w:rPr>
          <w:rFonts w:ascii="Arial" w:hAnsi="Arial" w:cs="Arial"/>
          <w:sz w:val="22"/>
          <w:szCs w:val="22"/>
        </w:rPr>
        <w:t xml:space="preserve">prior NRC approval and </w:t>
      </w:r>
      <w:r w:rsidR="00B46CA9">
        <w:rPr>
          <w:rFonts w:ascii="Arial" w:hAnsi="Arial" w:cs="Arial"/>
          <w:sz w:val="22"/>
          <w:szCs w:val="22"/>
        </w:rPr>
        <w:t>changing the duration of QA</w:t>
      </w:r>
      <w:r w:rsidR="00DF5230">
        <w:rPr>
          <w:rFonts w:ascii="Arial" w:hAnsi="Arial" w:cs="Arial"/>
          <w:sz w:val="22"/>
          <w:szCs w:val="22"/>
        </w:rPr>
        <w:t xml:space="preserve"> </w:t>
      </w:r>
      <w:r w:rsidR="00B46CA9">
        <w:rPr>
          <w:rFonts w:ascii="Arial" w:hAnsi="Arial" w:cs="Arial"/>
          <w:sz w:val="22"/>
          <w:szCs w:val="22"/>
        </w:rPr>
        <w:t>P</w:t>
      </w:r>
      <w:r w:rsidR="00DF5230">
        <w:rPr>
          <w:rFonts w:ascii="Arial" w:hAnsi="Arial" w:cs="Arial"/>
          <w:sz w:val="22"/>
          <w:szCs w:val="22"/>
        </w:rPr>
        <w:t xml:space="preserve">rogram </w:t>
      </w:r>
      <w:r w:rsidR="00B46CA9">
        <w:rPr>
          <w:rFonts w:ascii="Arial" w:hAnsi="Arial" w:cs="Arial"/>
          <w:sz w:val="22"/>
          <w:szCs w:val="22"/>
        </w:rPr>
        <w:t>A</w:t>
      </w:r>
      <w:r w:rsidR="00DF5230">
        <w:rPr>
          <w:rFonts w:ascii="Arial" w:hAnsi="Arial" w:cs="Arial"/>
          <w:sz w:val="22"/>
          <w:szCs w:val="22"/>
        </w:rPr>
        <w:t>pprovals</w:t>
      </w:r>
      <w:r w:rsidRPr="004539CA">
        <w:rPr>
          <w:rFonts w:ascii="Arial" w:hAnsi="Arial" w:cs="Arial"/>
          <w:sz w:val="22"/>
          <w:szCs w:val="22"/>
        </w:rPr>
        <w:t>.</w:t>
      </w:r>
      <w:proofErr w:type="gramEnd"/>
      <w:r w:rsidRPr="004539CA">
        <w:rPr>
          <w:rFonts w:ascii="Arial" w:hAnsi="Arial" w:cs="Arial"/>
          <w:sz w:val="22"/>
          <w:szCs w:val="22"/>
        </w:rPr>
        <w:t xml:space="preserve">  Changes are being made to clarify the responsibilities of general licensees and further limit the shipping of fissile material under a general license.</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rPr>
      </w:pPr>
      <w:r>
        <w:rPr>
          <w:rFonts w:ascii="Arial" w:hAnsi="Arial" w:cs="Arial"/>
          <w:sz w:val="22"/>
          <w:szCs w:val="22"/>
        </w:rPr>
        <w:t>A.</w:t>
      </w:r>
      <w:r>
        <w:rPr>
          <w:rFonts w:ascii="Arial" w:hAnsi="Arial" w:cs="Arial"/>
          <w:sz w:val="22"/>
          <w:szCs w:val="22"/>
        </w:rPr>
        <w:tab/>
      </w:r>
      <w:r>
        <w:rPr>
          <w:rFonts w:ascii="Arial" w:hAnsi="Arial" w:cs="Arial"/>
          <w:sz w:val="22"/>
          <w:szCs w:val="22"/>
          <w:u w:val="single"/>
        </w:rPr>
        <w:t>JUSTIFICATION</w:t>
      </w:r>
    </w:p>
    <w:p w:rsidR="00AB7C07" w:rsidRDefault="00AB7C0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rPr>
      </w:pPr>
      <w:r>
        <w:rPr>
          <w:rFonts w:ascii="Arial" w:hAnsi="Arial" w:cs="Arial"/>
          <w:sz w:val="22"/>
          <w:szCs w:val="22"/>
        </w:rPr>
        <w:t>1.</w:t>
      </w:r>
      <w:r>
        <w:rPr>
          <w:rFonts w:ascii="Arial" w:hAnsi="Arial" w:cs="Arial"/>
          <w:sz w:val="22"/>
          <w:szCs w:val="22"/>
        </w:rPr>
        <w:tab/>
      </w:r>
      <w:r>
        <w:rPr>
          <w:rFonts w:ascii="Arial" w:hAnsi="Arial" w:cs="Arial"/>
          <w:sz w:val="22"/>
          <w:szCs w:val="22"/>
          <w:u w:val="single"/>
        </w:rPr>
        <w:t>Need for and Practical Utility of the Collection of Information</w:t>
      </w:r>
    </w:p>
    <w:p w:rsidR="00BB4CD3" w:rsidRDefault="00BB4CD3" w:rsidP="00BB4CD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BB4CD3" w:rsidRDefault="00BB4CD3" w:rsidP="00BB4CD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The reports and records required by the amended sections of Part 71 are required for the following reasons:</w:t>
      </w:r>
    </w:p>
    <w:p w:rsidR="00BB4CD3" w:rsidRDefault="00BB4CD3" w:rsidP="00BB4CD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BB4CD3" w:rsidRDefault="00BB4CD3" w:rsidP="00BB4CD3">
      <w:pPr>
        <w:pStyle w:val="ListParagraph"/>
        <w:widowControl/>
        <w:numPr>
          <w:ilvl w:val="0"/>
          <w:numId w:val="1"/>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576" w:hanging="216"/>
        <w:rPr>
          <w:rFonts w:ascii="Arial" w:hAnsi="Arial" w:cs="Arial"/>
          <w:sz w:val="22"/>
          <w:szCs w:val="22"/>
        </w:rPr>
      </w:pPr>
      <w:r>
        <w:rPr>
          <w:rFonts w:ascii="Arial" w:hAnsi="Arial" w:cs="Arial"/>
          <w:sz w:val="22"/>
          <w:szCs w:val="22"/>
        </w:rPr>
        <w:t>Package design, modifications to the package, testing of the integrity of the package, an</w:t>
      </w:r>
      <w:r w:rsidR="00B46CA9">
        <w:rPr>
          <w:rFonts w:ascii="Arial" w:hAnsi="Arial" w:cs="Arial"/>
          <w:sz w:val="22"/>
          <w:szCs w:val="22"/>
        </w:rPr>
        <w:t>d the QA</w:t>
      </w:r>
      <w:r>
        <w:rPr>
          <w:rFonts w:ascii="Arial" w:hAnsi="Arial" w:cs="Arial"/>
          <w:sz w:val="22"/>
          <w:szCs w:val="22"/>
        </w:rPr>
        <w:t xml:space="preserve"> program in support of these activities are important contributors to the safety of the package.  The associated reporting and recordkeeping are necessary to ensure that the packages are adequate to maintain safety and that if problems do arise, corrective actions and the dissemination of information to promote safety can be taken.</w:t>
      </w:r>
    </w:p>
    <w:p w:rsidR="00BB4CD3" w:rsidRDefault="00BB4CD3" w:rsidP="00BB4CD3">
      <w:pPr>
        <w:pStyle w:val="ListParagraph"/>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576"/>
        <w:rPr>
          <w:rFonts w:ascii="Arial" w:hAnsi="Arial" w:cs="Arial"/>
          <w:sz w:val="22"/>
          <w:szCs w:val="22"/>
        </w:rPr>
      </w:pPr>
    </w:p>
    <w:p w:rsidR="00BB4CD3" w:rsidRPr="00AF0546" w:rsidRDefault="00BB4CD3" w:rsidP="00BB4CD3">
      <w:pPr>
        <w:pStyle w:val="ListParagraph"/>
        <w:widowControl/>
        <w:numPr>
          <w:ilvl w:val="0"/>
          <w:numId w:val="1"/>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576" w:hanging="216"/>
        <w:rPr>
          <w:rFonts w:ascii="Arial" w:hAnsi="Arial" w:cs="Arial"/>
          <w:sz w:val="22"/>
          <w:szCs w:val="22"/>
        </w:rPr>
      </w:pPr>
      <w:r>
        <w:rPr>
          <w:rFonts w:ascii="Arial" w:hAnsi="Arial" w:cs="Arial"/>
          <w:sz w:val="22"/>
          <w:szCs w:val="22"/>
        </w:rPr>
        <w:t>Maintenance and use of the package; determinations relating to ensure that the package and its contents comply with regula</w:t>
      </w:r>
      <w:r w:rsidR="00B46CA9">
        <w:rPr>
          <w:rFonts w:ascii="Arial" w:hAnsi="Arial" w:cs="Arial"/>
          <w:sz w:val="22"/>
          <w:szCs w:val="22"/>
        </w:rPr>
        <w:t>tory requirements, and the QA</w:t>
      </w:r>
      <w:r>
        <w:rPr>
          <w:rFonts w:ascii="Arial" w:hAnsi="Arial" w:cs="Arial"/>
          <w:sz w:val="22"/>
          <w:szCs w:val="22"/>
        </w:rPr>
        <w:t xml:space="preserve"> program in support of these activities are important contributors to the safety during transportation-related activities.  The associated reporting and recordkeeping are necessary to ensure that transportation can be conducted safely and that if problems arise, corrective actions and </w:t>
      </w:r>
      <w:r>
        <w:rPr>
          <w:rFonts w:ascii="Arial" w:hAnsi="Arial" w:cs="Arial"/>
          <w:sz w:val="22"/>
          <w:szCs w:val="22"/>
        </w:rPr>
        <w:lastRenderedPageBreak/>
        <w:t>the dissemination of information to promote safety by avoiding recurring problems can be taken.</w:t>
      </w:r>
    </w:p>
    <w:p w:rsidR="00BB4CD3" w:rsidRDefault="00BB4CD3" w:rsidP="00BB4CD3">
      <w:pPr>
        <w:pStyle w:val="ListParagraph"/>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576"/>
        <w:rPr>
          <w:rFonts w:ascii="Arial" w:hAnsi="Arial" w:cs="Arial"/>
          <w:sz w:val="22"/>
          <w:szCs w:val="22"/>
        </w:rPr>
      </w:pPr>
    </w:p>
    <w:p w:rsidR="00BB4CD3" w:rsidRPr="00C46EC8" w:rsidRDefault="00BB4CD3" w:rsidP="00BB4CD3">
      <w:pPr>
        <w:pStyle w:val="ListParagraph"/>
        <w:widowControl/>
        <w:numPr>
          <w:ilvl w:val="0"/>
          <w:numId w:val="1"/>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576" w:hanging="216"/>
        <w:rPr>
          <w:rFonts w:ascii="Arial" w:hAnsi="Arial" w:cs="Arial"/>
          <w:sz w:val="22"/>
          <w:szCs w:val="22"/>
        </w:rPr>
      </w:pPr>
      <w:r>
        <w:rPr>
          <w:rFonts w:ascii="Arial" w:hAnsi="Arial" w:cs="Arial"/>
          <w:sz w:val="22"/>
          <w:szCs w:val="22"/>
        </w:rPr>
        <w:t>Packages may be used and re-used long after the initial certification and preliminary determinations are made.  If problems are identified, it is necessary to be able to specifically identify the package, modifications to the package, the testing and determinations made, and the steps taken to assure quality so as to allow the underlying causes to be identified and corrected.</w:t>
      </w:r>
    </w:p>
    <w:p w:rsidR="00BB4CD3" w:rsidRDefault="00BB4CD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The following sections containing information collections are being revised:</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DF5230"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F25747">
        <w:rPr>
          <w:rFonts w:ascii="Arial" w:hAnsi="Arial" w:cs="Arial"/>
          <w:b/>
          <w:sz w:val="22"/>
          <w:szCs w:val="22"/>
          <w:u w:val="single"/>
        </w:rPr>
        <w:t>Section </w:t>
      </w:r>
      <w:r w:rsidR="00DF5230" w:rsidRPr="00F25747">
        <w:rPr>
          <w:rFonts w:ascii="Arial" w:hAnsi="Arial" w:cs="Arial"/>
          <w:b/>
          <w:sz w:val="22"/>
          <w:szCs w:val="22"/>
          <w:u w:val="single"/>
        </w:rPr>
        <w:t>71.17</w:t>
      </w:r>
      <w:r w:rsidR="00AB19D1">
        <w:rPr>
          <w:rFonts w:ascii="Arial" w:hAnsi="Arial" w:cs="Arial"/>
          <w:sz w:val="22"/>
          <w:szCs w:val="22"/>
        </w:rPr>
        <w:t xml:space="preserve"> is revised.  </w:t>
      </w:r>
      <w:r w:rsidR="008158BE" w:rsidRPr="008158BE">
        <w:rPr>
          <w:rFonts w:ascii="Arial" w:hAnsi="Arial" w:cs="Arial"/>
          <w:sz w:val="22"/>
          <w:szCs w:val="22"/>
        </w:rPr>
        <w:t>Paragraph (c) would be revised to clarify that the general licensee must comply with the requirements in paragraphs (c</w:t>
      </w:r>
      <w:proofErr w:type="gramStart"/>
      <w:r w:rsidR="008158BE" w:rsidRPr="008158BE">
        <w:rPr>
          <w:rFonts w:ascii="Arial" w:hAnsi="Arial" w:cs="Arial"/>
          <w:sz w:val="22"/>
          <w:szCs w:val="22"/>
        </w:rPr>
        <w:t>)(</w:t>
      </w:r>
      <w:proofErr w:type="gramEnd"/>
      <w:r w:rsidR="008158BE" w:rsidRPr="008158BE">
        <w:rPr>
          <w:rFonts w:ascii="Arial" w:hAnsi="Arial" w:cs="Arial"/>
          <w:sz w:val="22"/>
          <w:szCs w:val="22"/>
        </w:rPr>
        <w:t>1) through (c)(3)</w:t>
      </w:r>
      <w:r w:rsidR="0018306A">
        <w:rPr>
          <w:rFonts w:ascii="Arial" w:hAnsi="Arial" w:cs="Arial"/>
          <w:sz w:val="22"/>
          <w:szCs w:val="22"/>
        </w:rPr>
        <w:t xml:space="preserve"> as a responsibility of having been granted the general license</w:t>
      </w:r>
      <w:r w:rsidR="00C83C0E">
        <w:rPr>
          <w:rFonts w:ascii="Arial" w:hAnsi="Arial" w:cs="Arial"/>
          <w:sz w:val="22"/>
          <w:szCs w:val="22"/>
        </w:rPr>
        <w:t>.  These requirements are currently expressed as a condition of the general license, so general licensees are already complying with these requirements</w:t>
      </w:r>
      <w:r w:rsidR="0018306A">
        <w:rPr>
          <w:rFonts w:ascii="Arial" w:hAnsi="Arial" w:cs="Arial"/>
          <w:sz w:val="22"/>
          <w:szCs w:val="22"/>
        </w:rPr>
        <w:t>.</w:t>
      </w:r>
      <w:r w:rsidR="00074D86">
        <w:rPr>
          <w:rFonts w:ascii="Arial" w:hAnsi="Arial" w:cs="Arial"/>
          <w:sz w:val="22"/>
          <w:szCs w:val="22"/>
        </w:rPr>
        <w:t xml:space="preserve">  </w:t>
      </w:r>
      <w:r w:rsidR="00AB4AD1">
        <w:rPr>
          <w:rFonts w:ascii="Arial" w:hAnsi="Arial" w:cs="Arial"/>
          <w:sz w:val="22"/>
          <w:szCs w:val="22"/>
        </w:rPr>
        <w:t xml:space="preserve">These changes </w:t>
      </w:r>
      <w:r w:rsidR="00C21073">
        <w:rPr>
          <w:rFonts w:ascii="Arial" w:hAnsi="Arial" w:cs="Arial"/>
          <w:sz w:val="22"/>
          <w:szCs w:val="22"/>
        </w:rPr>
        <w:t xml:space="preserve">would not change the information collection </w:t>
      </w:r>
      <w:r w:rsidR="00331AEE">
        <w:rPr>
          <w:rFonts w:ascii="Arial" w:hAnsi="Arial" w:cs="Arial"/>
          <w:sz w:val="22"/>
          <w:szCs w:val="22"/>
        </w:rPr>
        <w:t>or</w:t>
      </w:r>
      <w:r w:rsidR="00AB4AD1">
        <w:rPr>
          <w:rFonts w:ascii="Arial" w:hAnsi="Arial" w:cs="Arial"/>
          <w:sz w:val="22"/>
          <w:szCs w:val="22"/>
        </w:rPr>
        <w:t xml:space="preserve"> paperwork burden for </w:t>
      </w:r>
      <w:r w:rsidR="006904E8">
        <w:rPr>
          <w:rFonts w:ascii="Arial" w:hAnsi="Arial" w:cs="Arial"/>
          <w:sz w:val="22"/>
          <w:szCs w:val="22"/>
        </w:rPr>
        <w:t>general licensees</w:t>
      </w:r>
      <w:r w:rsidR="00090F66">
        <w:rPr>
          <w:rFonts w:ascii="Arial" w:hAnsi="Arial" w:cs="Arial"/>
          <w:sz w:val="22"/>
          <w:szCs w:val="22"/>
        </w:rPr>
        <w:t>.</w:t>
      </w:r>
    </w:p>
    <w:p w:rsidR="007F73C3" w:rsidRDefault="007F73C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845165" w:rsidRDefault="00845165">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845165">
        <w:rPr>
          <w:rFonts w:ascii="Arial" w:hAnsi="Arial" w:cs="Arial"/>
          <w:b/>
          <w:sz w:val="22"/>
          <w:szCs w:val="22"/>
          <w:u w:val="single"/>
        </w:rPr>
        <w:t>Section 71.19</w:t>
      </w:r>
      <w:r>
        <w:rPr>
          <w:rFonts w:ascii="Arial" w:hAnsi="Arial" w:cs="Arial"/>
          <w:sz w:val="22"/>
          <w:szCs w:val="22"/>
        </w:rPr>
        <w:t xml:space="preserve"> is revised.  Paragraphs (b) through (e) would be </w:t>
      </w:r>
      <w:proofErr w:type="spellStart"/>
      <w:r>
        <w:rPr>
          <w:rFonts w:ascii="Arial" w:hAnsi="Arial" w:cs="Arial"/>
          <w:sz w:val="22"/>
          <w:szCs w:val="22"/>
        </w:rPr>
        <w:t>redesignated</w:t>
      </w:r>
      <w:proofErr w:type="spellEnd"/>
      <w:r>
        <w:rPr>
          <w:rFonts w:ascii="Arial" w:hAnsi="Arial" w:cs="Arial"/>
          <w:sz w:val="22"/>
          <w:szCs w:val="22"/>
        </w:rPr>
        <w:t xml:space="preserve"> as paragraphs (a) through (d).  The phrase “[A]</w:t>
      </w:r>
      <w:proofErr w:type="spellStart"/>
      <w:r>
        <w:rPr>
          <w:rFonts w:ascii="Arial" w:hAnsi="Arial" w:cs="Arial"/>
          <w:sz w:val="22"/>
          <w:szCs w:val="22"/>
        </w:rPr>
        <w:t>fter</w:t>
      </w:r>
      <w:proofErr w:type="spellEnd"/>
      <w:r>
        <w:rPr>
          <w:rFonts w:ascii="Arial" w:hAnsi="Arial" w:cs="Arial"/>
          <w:sz w:val="22"/>
          <w:szCs w:val="22"/>
        </w:rPr>
        <w:t xml:space="preserve"> December 31, 2003,” which is now unnecessary and redundant, would be deleted from </w:t>
      </w:r>
      <w:proofErr w:type="spellStart"/>
      <w:r>
        <w:rPr>
          <w:rFonts w:ascii="Arial" w:hAnsi="Arial" w:cs="Arial"/>
          <w:sz w:val="22"/>
          <w:szCs w:val="22"/>
        </w:rPr>
        <w:t>redesignated</w:t>
      </w:r>
      <w:proofErr w:type="spellEnd"/>
      <w:r>
        <w:rPr>
          <w:rFonts w:ascii="Arial" w:hAnsi="Arial" w:cs="Arial"/>
          <w:sz w:val="22"/>
          <w:szCs w:val="22"/>
        </w:rPr>
        <w:t xml:space="preserve"> paragraph (b</w:t>
      </w:r>
      <w:proofErr w:type="gramStart"/>
      <w:r>
        <w:rPr>
          <w:rFonts w:ascii="Arial" w:hAnsi="Arial" w:cs="Arial"/>
          <w:sz w:val="22"/>
          <w:szCs w:val="22"/>
        </w:rPr>
        <w:t>)(</w:t>
      </w:r>
      <w:proofErr w:type="gramEnd"/>
      <w:r>
        <w:rPr>
          <w:rFonts w:ascii="Arial" w:hAnsi="Arial" w:cs="Arial"/>
          <w:sz w:val="22"/>
          <w:szCs w:val="22"/>
        </w:rPr>
        <w:t>2).</w:t>
      </w:r>
      <w:r w:rsidR="00074D86">
        <w:rPr>
          <w:rFonts w:ascii="Arial" w:hAnsi="Arial" w:cs="Arial"/>
          <w:sz w:val="22"/>
          <w:szCs w:val="22"/>
        </w:rPr>
        <w:t xml:space="preserve">  </w:t>
      </w:r>
      <w:r>
        <w:rPr>
          <w:rFonts w:ascii="Arial" w:hAnsi="Arial" w:cs="Arial"/>
          <w:sz w:val="22"/>
          <w:szCs w:val="22"/>
        </w:rPr>
        <w:t xml:space="preserve">These changes would </w:t>
      </w:r>
      <w:r w:rsidR="00331AEE">
        <w:rPr>
          <w:rFonts w:ascii="Arial" w:hAnsi="Arial" w:cs="Arial"/>
          <w:sz w:val="22"/>
          <w:szCs w:val="22"/>
        </w:rPr>
        <w:t>not change the information collection or paperwork burden</w:t>
      </w:r>
      <w:r>
        <w:rPr>
          <w:rFonts w:ascii="Arial" w:hAnsi="Arial" w:cs="Arial"/>
          <w:sz w:val="22"/>
          <w:szCs w:val="22"/>
        </w:rPr>
        <w:t>.</w:t>
      </w:r>
    </w:p>
    <w:p w:rsidR="00331AEE" w:rsidRDefault="00331AEE">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331AEE" w:rsidRPr="00331AEE" w:rsidRDefault="00032FA5">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074D86">
        <w:rPr>
          <w:rFonts w:ascii="Arial" w:hAnsi="Arial" w:cs="Arial"/>
          <w:b/>
          <w:sz w:val="22"/>
          <w:szCs w:val="22"/>
          <w:u w:val="single"/>
        </w:rPr>
        <w:t>Section 71.21</w:t>
      </w:r>
      <w:r w:rsidR="00331AEE" w:rsidRPr="00074D86">
        <w:rPr>
          <w:rFonts w:ascii="Arial" w:hAnsi="Arial" w:cs="Arial"/>
          <w:b/>
          <w:sz w:val="22"/>
          <w:szCs w:val="22"/>
          <w:u w:val="single"/>
        </w:rPr>
        <w:t>(d)</w:t>
      </w:r>
      <w:r w:rsidRPr="00074D86">
        <w:rPr>
          <w:rFonts w:ascii="Arial" w:hAnsi="Arial" w:cs="Arial"/>
          <w:sz w:val="22"/>
          <w:szCs w:val="22"/>
        </w:rPr>
        <w:t xml:space="preserve"> </w:t>
      </w:r>
      <w:r w:rsidR="00B64EF6">
        <w:rPr>
          <w:rFonts w:ascii="Arial" w:hAnsi="Arial" w:cs="Arial"/>
          <w:sz w:val="22"/>
          <w:szCs w:val="22"/>
        </w:rPr>
        <w:t>has been revised for clarity.  The requirements for the holder of a general license to maintain the applicable certificate have not changed.</w:t>
      </w:r>
    </w:p>
    <w:p w:rsidR="00331AEE" w:rsidRDefault="00331AEE">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9D1765" w:rsidRPr="009D1765" w:rsidRDefault="00DF5230" w:rsidP="00B6051D">
      <w:pPr>
        <w:rPr>
          <w:rFonts w:ascii="Arial" w:hAnsi="Arial" w:cs="Arial"/>
          <w:sz w:val="22"/>
          <w:szCs w:val="22"/>
        </w:rPr>
      </w:pPr>
      <w:r w:rsidRPr="00F25747">
        <w:rPr>
          <w:rFonts w:ascii="Arial" w:hAnsi="Arial" w:cs="Arial"/>
          <w:b/>
          <w:sz w:val="22"/>
          <w:szCs w:val="22"/>
          <w:u w:val="single"/>
        </w:rPr>
        <w:t>Section 71.31</w:t>
      </w:r>
      <w:r w:rsidR="008A13FD">
        <w:rPr>
          <w:rFonts w:ascii="Arial" w:hAnsi="Arial" w:cs="Arial"/>
          <w:sz w:val="22"/>
          <w:szCs w:val="22"/>
        </w:rPr>
        <w:t xml:space="preserve"> is revised</w:t>
      </w:r>
      <w:r w:rsidR="00331AEE">
        <w:rPr>
          <w:rFonts w:ascii="Arial" w:hAnsi="Arial" w:cs="Arial"/>
          <w:sz w:val="22"/>
          <w:szCs w:val="22"/>
        </w:rPr>
        <w:t xml:space="preserve"> </w:t>
      </w:r>
      <w:r w:rsidR="00B64EF6">
        <w:rPr>
          <w:rFonts w:ascii="Arial" w:hAnsi="Arial" w:cs="Arial"/>
          <w:sz w:val="22"/>
          <w:szCs w:val="22"/>
        </w:rPr>
        <w:t>to correct a reference.</w:t>
      </w:r>
      <w:r w:rsidR="008A13FD">
        <w:rPr>
          <w:rFonts w:ascii="Arial" w:hAnsi="Arial" w:cs="Arial"/>
          <w:sz w:val="22"/>
          <w:szCs w:val="22"/>
        </w:rPr>
        <w:t xml:space="preserve"> </w:t>
      </w:r>
      <w:r w:rsidR="00B6051D" w:rsidRPr="00B6051D">
        <w:rPr>
          <w:rFonts w:ascii="Arial" w:hAnsi="Arial" w:cs="Arial"/>
          <w:sz w:val="22"/>
          <w:szCs w:val="22"/>
        </w:rPr>
        <w:t xml:space="preserve"> </w:t>
      </w:r>
      <w:r w:rsidR="00B6051D" w:rsidRPr="00B6051D">
        <w:rPr>
          <w:rFonts w:ascii="Arial" w:hAnsi="Arial" w:cs="Arial"/>
          <w:color w:val="000000"/>
          <w:sz w:val="22"/>
          <w:szCs w:val="22"/>
        </w:rPr>
        <w:t>In paragraph (b), the reference to § 71.13 would be corrected to § 71.19.</w:t>
      </w:r>
      <w:r w:rsidR="00074D86">
        <w:rPr>
          <w:rFonts w:ascii="Arial" w:hAnsi="Arial" w:cs="Arial"/>
          <w:color w:val="000000"/>
          <w:sz w:val="22"/>
          <w:szCs w:val="22"/>
        </w:rPr>
        <w:t xml:space="preserve">  </w:t>
      </w:r>
      <w:r w:rsidR="009D1765" w:rsidRPr="00396BAB">
        <w:rPr>
          <w:rFonts w:ascii="Arial" w:hAnsi="Arial" w:cs="Arial"/>
          <w:sz w:val="22"/>
          <w:szCs w:val="22"/>
        </w:rPr>
        <w:t>Th</w:t>
      </w:r>
      <w:r w:rsidR="00F02F48">
        <w:rPr>
          <w:rFonts w:ascii="Arial" w:hAnsi="Arial" w:cs="Arial"/>
          <w:sz w:val="22"/>
          <w:szCs w:val="22"/>
        </w:rPr>
        <w:t>is</w:t>
      </w:r>
      <w:r w:rsidR="009D1765" w:rsidRPr="00396BAB">
        <w:rPr>
          <w:rFonts w:ascii="Arial" w:hAnsi="Arial" w:cs="Arial"/>
          <w:sz w:val="22"/>
          <w:szCs w:val="22"/>
        </w:rPr>
        <w:t xml:space="preserve"> change</w:t>
      </w:r>
      <w:r w:rsidR="00DE301E">
        <w:rPr>
          <w:rFonts w:ascii="Arial" w:hAnsi="Arial" w:cs="Arial"/>
          <w:sz w:val="22"/>
          <w:szCs w:val="22"/>
        </w:rPr>
        <w:t xml:space="preserve"> would not change the information collection </w:t>
      </w:r>
      <w:r w:rsidR="00B64EF6">
        <w:rPr>
          <w:rFonts w:ascii="Arial" w:hAnsi="Arial" w:cs="Arial"/>
          <w:sz w:val="22"/>
          <w:szCs w:val="22"/>
        </w:rPr>
        <w:t>or</w:t>
      </w:r>
      <w:r w:rsidR="00F3420F">
        <w:rPr>
          <w:rFonts w:ascii="Arial" w:hAnsi="Arial" w:cs="Arial"/>
          <w:sz w:val="22"/>
          <w:szCs w:val="22"/>
        </w:rPr>
        <w:t xml:space="preserve"> paperwork burden.</w:t>
      </w:r>
    </w:p>
    <w:p w:rsidR="007F73C3" w:rsidRDefault="007F73C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rsidR="00F82AC2" w:rsidRDefault="00DF5230" w:rsidP="00F82AC2">
      <w:pPr>
        <w:widowControl/>
        <w:rPr>
          <w:rFonts w:ascii="Arial" w:hAnsi="Arial" w:cs="Arial"/>
          <w:sz w:val="22"/>
          <w:szCs w:val="22"/>
        </w:rPr>
      </w:pPr>
      <w:r w:rsidRPr="00F25747">
        <w:rPr>
          <w:rFonts w:ascii="Arial" w:hAnsi="Arial" w:cs="Arial"/>
          <w:b/>
          <w:sz w:val="22"/>
          <w:szCs w:val="22"/>
          <w:u w:val="single"/>
        </w:rPr>
        <w:t>Section 71.38</w:t>
      </w:r>
      <w:r w:rsidR="00A362B8">
        <w:rPr>
          <w:rFonts w:ascii="Arial" w:hAnsi="Arial" w:cs="Arial"/>
          <w:sz w:val="22"/>
          <w:szCs w:val="22"/>
        </w:rPr>
        <w:t xml:space="preserve"> </w:t>
      </w:r>
      <w:r w:rsidR="00DE301E">
        <w:rPr>
          <w:rFonts w:ascii="Arial" w:hAnsi="Arial" w:cs="Arial"/>
          <w:sz w:val="22"/>
          <w:szCs w:val="22"/>
        </w:rPr>
        <w:t>is revised.</w:t>
      </w:r>
      <w:r w:rsidR="00574B90" w:rsidRPr="00574B90">
        <w:rPr>
          <w:rFonts w:ascii="Arial" w:hAnsi="Arial" w:cs="Arial"/>
          <w:sz w:val="22"/>
          <w:szCs w:val="22"/>
        </w:rPr>
        <w:t xml:space="preserve">  </w:t>
      </w:r>
      <w:r w:rsidR="00B64EF6">
        <w:rPr>
          <w:rFonts w:ascii="Arial" w:hAnsi="Arial" w:cs="Arial"/>
          <w:sz w:val="22"/>
          <w:szCs w:val="22"/>
        </w:rPr>
        <w:t>This section currently describes the requirements for renewing a certificate of compliance or Q</w:t>
      </w:r>
      <w:r w:rsidR="00B46CA9">
        <w:rPr>
          <w:rFonts w:ascii="Arial" w:hAnsi="Arial" w:cs="Arial"/>
          <w:sz w:val="22"/>
          <w:szCs w:val="22"/>
        </w:rPr>
        <w:t>A program</w:t>
      </w:r>
      <w:r w:rsidR="00B64EF6">
        <w:rPr>
          <w:rFonts w:ascii="Arial" w:hAnsi="Arial" w:cs="Arial"/>
          <w:sz w:val="22"/>
          <w:szCs w:val="22"/>
        </w:rPr>
        <w:t>.  In the proposed rule, t</w:t>
      </w:r>
      <w:r w:rsidR="00574B90" w:rsidRPr="00574B90">
        <w:rPr>
          <w:rFonts w:ascii="Arial" w:hAnsi="Arial" w:cs="Arial"/>
          <w:sz w:val="22"/>
          <w:szCs w:val="22"/>
        </w:rPr>
        <w:t>he N</w:t>
      </w:r>
      <w:r w:rsidR="00B46CA9">
        <w:rPr>
          <w:rFonts w:ascii="Arial" w:hAnsi="Arial" w:cs="Arial"/>
          <w:sz w:val="22"/>
          <w:szCs w:val="22"/>
        </w:rPr>
        <w:t>RC is proposing to issue Q</w:t>
      </w:r>
      <w:r w:rsidR="00574B90" w:rsidRPr="00574B90">
        <w:rPr>
          <w:rFonts w:ascii="Arial" w:hAnsi="Arial" w:cs="Arial"/>
          <w:sz w:val="22"/>
          <w:szCs w:val="22"/>
        </w:rPr>
        <w:t>A Program Approvals that would not expire</w:t>
      </w:r>
      <w:r w:rsidR="00DE301E">
        <w:rPr>
          <w:rFonts w:ascii="Arial" w:hAnsi="Arial" w:cs="Arial"/>
          <w:sz w:val="22"/>
          <w:szCs w:val="22"/>
        </w:rPr>
        <w:t xml:space="preserve"> and reissue Q</w:t>
      </w:r>
      <w:r w:rsidR="00B46CA9">
        <w:rPr>
          <w:rFonts w:ascii="Arial" w:hAnsi="Arial" w:cs="Arial"/>
          <w:sz w:val="22"/>
          <w:szCs w:val="22"/>
        </w:rPr>
        <w:t>A</w:t>
      </w:r>
      <w:r w:rsidR="00DE301E">
        <w:rPr>
          <w:rFonts w:ascii="Arial" w:hAnsi="Arial" w:cs="Arial"/>
          <w:sz w:val="22"/>
          <w:szCs w:val="22"/>
        </w:rPr>
        <w:t xml:space="preserve"> Program Approvals for all current approval</w:t>
      </w:r>
      <w:r w:rsidR="00B64EF6">
        <w:rPr>
          <w:rFonts w:ascii="Arial" w:hAnsi="Arial" w:cs="Arial"/>
          <w:sz w:val="22"/>
          <w:szCs w:val="22"/>
        </w:rPr>
        <w:t xml:space="preserve">s.  </w:t>
      </w:r>
      <w:r w:rsidR="00DE301E">
        <w:rPr>
          <w:rFonts w:ascii="Arial" w:hAnsi="Arial" w:cs="Arial"/>
          <w:sz w:val="22"/>
          <w:szCs w:val="22"/>
        </w:rPr>
        <w:t>The proposed changes would delete</w:t>
      </w:r>
      <w:r w:rsidR="00DE301E" w:rsidRPr="00574B90">
        <w:rPr>
          <w:rFonts w:ascii="Arial" w:hAnsi="Arial" w:cs="Arial"/>
          <w:sz w:val="22"/>
          <w:szCs w:val="22"/>
        </w:rPr>
        <w:t xml:space="preserve"> all references to </w:t>
      </w:r>
      <w:r w:rsidR="00DE301E">
        <w:rPr>
          <w:rFonts w:ascii="Arial" w:hAnsi="Arial" w:cs="Arial"/>
          <w:sz w:val="22"/>
          <w:szCs w:val="22"/>
        </w:rPr>
        <w:t xml:space="preserve">renewals of </w:t>
      </w:r>
      <w:r w:rsidR="00DE301E" w:rsidRPr="00574B90">
        <w:rPr>
          <w:rFonts w:ascii="Arial" w:hAnsi="Arial" w:cs="Arial"/>
          <w:sz w:val="22"/>
          <w:szCs w:val="22"/>
        </w:rPr>
        <w:t>Q</w:t>
      </w:r>
      <w:r w:rsidR="00B46CA9">
        <w:rPr>
          <w:rFonts w:ascii="Arial" w:hAnsi="Arial" w:cs="Arial"/>
          <w:sz w:val="22"/>
          <w:szCs w:val="22"/>
        </w:rPr>
        <w:t>A</w:t>
      </w:r>
      <w:r w:rsidR="00DE301E">
        <w:rPr>
          <w:rFonts w:ascii="Arial" w:hAnsi="Arial" w:cs="Arial"/>
          <w:sz w:val="22"/>
          <w:szCs w:val="22"/>
        </w:rPr>
        <w:t xml:space="preserve"> Program Approvals, because renewing a Q</w:t>
      </w:r>
      <w:r w:rsidR="00B46CA9">
        <w:rPr>
          <w:rFonts w:ascii="Arial" w:hAnsi="Arial" w:cs="Arial"/>
          <w:sz w:val="22"/>
          <w:szCs w:val="22"/>
        </w:rPr>
        <w:t>A</w:t>
      </w:r>
      <w:r w:rsidR="00DE301E">
        <w:rPr>
          <w:rFonts w:ascii="Arial" w:hAnsi="Arial" w:cs="Arial"/>
          <w:sz w:val="22"/>
          <w:szCs w:val="22"/>
        </w:rPr>
        <w:t xml:space="preserve"> Program Approval would be unnecessary.</w:t>
      </w:r>
    </w:p>
    <w:p w:rsidR="00F82AC2" w:rsidRDefault="00F82AC2">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rsidR="00AF2DD9" w:rsidRDefault="00AF2DD9" w:rsidP="00AF2DD9">
      <w:pPr>
        <w:rPr>
          <w:rFonts w:ascii="Arial" w:hAnsi="Arial" w:cs="Arial"/>
          <w:sz w:val="22"/>
          <w:szCs w:val="22"/>
        </w:rPr>
      </w:pPr>
      <w:r>
        <w:rPr>
          <w:rFonts w:ascii="Arial" w:hAnsi="Arial" w:cs="Arial"/>
          <w:sz w:val="22"/>
          <w:szCs w:val="22"/>
        </w:rPr>
        <w:t>The</w:t>
      </w:r>
      <w:r w:rsidR="00DE301E">
        <w:rPr>
          <w:rFonts w:ascii="Arial" w:hAnsi="Arial" w:cs="Arial"/>
          <w:sz w:val="22"/>
          <w:szCs w:val="22"/>
        </w:rPr>
        <w:t xml:space="preserve"> proposed</w:t>
      </w:r>
      <w:r>
        <w:rPr>
          <w:rFonts w:ascii="Arial" w:hAnsi="Arial" w:cs="Arial"/>
          <w:sz w:val="22"/>
          <w:szCs w:val="22"/>
        </w:rPr>
        <w:t xml:space="preserve"> changes </w:t>
      </w:r>
      <w:r w:rsidR="00DE301E">
        <w:rPr>
          <w:rFonts w:ascii="Arial" w:hAnsi="Arial" w:cs="Arial"/>
          <w:sz w:val="22"/>
          <w:szCs w:val="22"/>
        </w:rPr>
        <w:t xml:space="preserve">would </w:t>
      </w:r>
      <w:r>
        <w:rPr>
          <w:rFonts w:ascii="Arial" w:hAnsi="Arial" w:cs="Arial"/>
          <w:sz w:val="22"/>
          <w:szCs w:val="22"/>
        </w:rPr>
        <w:t>decrease the burden on</w:t>
      </w:r>
      <w:r w:rsidRPr="00396BAB">
        <w:rPr>
          <w:rFonts w:ascii="Arial" w:hAnsi="Arial" w:cs="Arial"/>
          <w:sz w:val="22"/>
          <w:szCs w:val="22"/>
        </w:rPr>
        <w:t xml:space="preserve"> </w:t>
      </w:r>
      <w:r w:rsidR="00C2308F">
        <w:rPr>
          <w:rFonts w:ascii="Arial" w:hAnsi="Arial" w:cs="Arial"/>
          <w:sz w:val="22"/>
          <w:szCs w:val="22"/>
        </w:rPr>
        <w:t xml:space="preserve">the NRC, </w:t>
      </w:r>
      <w:r w:rsidRPr="00396BAB">
        <w:rPr>
          <w:rFonts w:ascii="Arial" w:hAnsi="Arial" w:cs="Arial"/>
          <w:sz w:val="22"/>
          <w:szCs w:val="22"/>
        </w:rPr>
        <w:t>general licensees</w:t>
      </w:r>
      <w:r w:rsidR="00C2308F">
        <w:rPr>
          <w:rFonts w:ascii="Arial" w:hAnsi="Arial" w:cs="Arial"/>
          <w:sz w:val="22"/>
          <w:szCs w:val="22"/>
        </w:rPr>
        <w:t>,</w:t>
      </w:r>
      <w:r>
        <w:rPr>
          <w:rFonts w:ascii="Arial" w:hAnsi="Arial" w:cs="Arial"/>
          <w:sz w:val="22"/>
          <w:szCs w:val="22"/>
        </w:rPr>
        <w:t xml:space="preserve"> and </w:t>
      </w:r>
      <w:r w:rsidR="00C2308F">
        <w:rPr>
          <w:rFonts w:ascii="Arial" w:hAnsi="Arial" w:cs="Arial"/>
          <w:sz w:val="22"/>
          <w:szCs w:val="22"/>
        </w:rPr>
        <w:t xml:space="preserve">holders of, or applicants for, a </w:t>
      </w:r>
      <w:proofErr w:type="spellStart"/>
      <w:r w:rsidR="009C5A85">
        <w:rPr>
          <w:rFonts w:ascii="Arial" w:hAnsi="Arial" w:cs="Arial"/>
          <w:sz w:val="22"/>
          <w:szCs w:val="22"/>
        </w:rPr>
        <w:t>CoC</w:t>
      </w:r>
      <w:proofErr w:type="spellEnd"/>
      <w:r>
        <w:rPr>
          <w:rFonts w:ascii="Arial" w:hAnsi="Arial" w:cs="Arial"/>
          <w:sz w:val="22"/>
          <w:szCs w:val="22"/>
        </w:rPr>
        <w:t xml:space="preserve">, because </w:t>
      </w:r>
      <w:r w:rsidR="00C2308F">
        <w:rPr>
          <w:rFonts w:ascii="Arial" w:hAnsi="Arial" w:cs="Arial"/>
          <w:sz w:val="22"/>
          <w:szCs w:val="22"/>
        </w:rPr>
        <w:t xml:space="preserve">the </w:t>
      </w:r>
      <w:r w:rsidRPr="00574B90">
        <w:rPr>
          <w:rFonts w:ascii="Arial" w:hAnsi="Arial" w:cs="Arial"/>
          <w:sz w:val="22"/>
          <w:szCs w:val="22"/>
        </w:rPr>
        <w:t>NRC is proposing to issue Q</w:t>
      </w:r>
      <w:r w:rsidR="00B46CA9">
        <w:rPr>
          <w:rFonts w:ascii="Arial" w:hAnsi="Arial" w:cs="Arial"/>
          <w:sz w:val="22"/>
          <w:szCs w:val="22"/>
        </w:rPr>
        <w:t>A</w:t>
      </w:r>
      <w:r w:rsidRPr="00574B90">
        <w:rPr>
          <w:rFonts w:ascii="Arial" w:hAnsi="Arial" w:cs="Arial"/>
          <w:sz w:val="22"/>
          <w:szCs w:val="22"/>
        </w:rPr>
        <w:t xml:space="preserve"> Program Approvals that would not expire</w:t>
      </w:r>
      <w:r w:rsidR="00DE301E">
        <w:rPr>
          <w:rFonts w:ascii="Arial" w:hAnsi="Arial" w:cs="Arial"/>
          <w:sz w:val="22"/>
          <w:szCs w:val="22"/>
        </w:rPr>
        <w:t xml:space="preserve"> and renewals would be unnecessary.</w:t>
      </w:r>
    </w:p>
    <w:p w:rsidR="00CC5A0F" w:rsidRDefault="00CC5A0F" w:rsidP="00CC5A0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CC5A0F" w:rsidRPr="00CC5A0F" w:rsidRDefault="00CC5A0F" w:rsidP="00CC5A0F">
      <w:pPr>
        <w:rPr>
          <w:rFonts w:ascii="Arial" w:hAnsi="Arial" w:cs="Arial"/>
          <w:sz w:val="22"/>
          <w:szCs w:val="22"/>
        </w:rPr>
      </w:pPr>
      <w:r w:rsidRPr="00F25747">
        <w:rPr>
          <w:rFonts w:ascii="Arial" w:hAnsi="Arial" w:cs="Arial"/>
          <w:b/>
          <w:sz w:val="22"/>
          <w:szCs w:val="22"/>
          <w:u w:val="single"/>
        </w:rPr>
        <w:t>Section 71.3</w:t>
      </w:r>
      <w:r>
        <w:rPr>
          <w:rFonts w:ascii="Arial" w:hAnsi="Arial" w:cs="Arial"/>
          <w:b/>
          <w:sz w:val="22"/>
          <w:szCs w:val="22"/>
          <w:u w:val="single"/>
        </w:rPr>
        <w:t>9</w:t>
      </w:r>
      <w:r>
        <w:rPr>
          <w:rFonts w:ascii="Arial" w:hAnsi="Arial" w:cs="Arial"/>
          <w:sz w:val="22"/>
          <w:szCs w:val="22"/>
        </w:rPr>
        <w:t xml:space="preserve"> is not changed, but a portion of the information collection or paperwork burden is would be collected under § 71.106.  The information collected under § 71.39 includes additional information provided to enable the NRC to determine whether a </w:t>
      </w:r>
      <w:r w:rsidR="00B46CA9">
        <w:rPr>
          <w:rFonts w:ascii="Arial" w:hAnsi="Arial" w:cs="Arial"/>
          <w:sz w:val="22"/>
          <w:szCs w:val="22"/>
        </w:rPr>
        <w:t xml:space="preserve">QA </w:t>
      </w:r>
      <w:r>
        <w:rPr>
          <w:rFonts w:ascii="Arial" w:hAnsi="Arial" w:cs="Arial"/>
          <w:sz w:val="22"/>
          <w:szCs w:val="22"/>
        </w:rPr>
        <w:t>program approval should be granted, renewed, denied, modified, suspended, or revoked.  Because some of the information collection and paperwork burden is being relocated to § 71.106, the information collection or paperwork burden for § 71.39 would be reduced.</w:t>
      </w:r>
    </w:p>
    <w:p w:rsidR="00AF2DD9" w:rsidRPr="00CC5A0F" w:rsidRDefault="00AF2DD9" w:rsidP="00AF2DD9">
      <w:pPr>
        <w:rPr>
          <w:rFonts w:ascii="Arial" w:hAnsi="Arial" w:cs="Arial"/>
          <w:sz w:val="22"/>
          <w:szCs w:val="22"/>
          <w:u w:val="single"/>
        </w:rPr>
      </w:pPr>
    </w:p>
    <w:p w:rsidR="00E07A45" w:rsidRDefault="0058600A" w:rsidP="00AF2DD9">
      <w:pPr>
        <w:rPr>
          <w:rFonts w:ascii="Arial" w:hAnsi="Arial" w:cs="Arial"/>
          <w:sz w:val="22"/>
          <w:szCs w:val="22"/>
        </w:rPr>
      </w:pPr>
      <w:r>
        <w:rPr>
          <w:rFonts w:ascii="Arial" w:hAnsi="Arial" w:cs="Arial"/>
          <w:b/>
          <w:sz w:val="22"/>
          <w:szCs w:val="22"/>
          <w:u w:val="single"/>
        </w:rPr>
        <w:t>Section </w:t>
      </w:r>
      <w:r w:rsidRPr="0058600A">
        <w:rPr>
          <w:rFonts w:ascii="Arial" w:hAnsi="Arial" w:cs="Arial"/>
          <w:b/>
          <w:sz w:val="22"/>
          <w:szCs w:val="22"/>
          <w:u w:val="single"/>
        </w:rPr>
        <w:t>71.85</w:t>
      </w:r>
      <w:r w:rsidRPr="0058600A">
        <w:rPr>
          <w:rFonts w:ascii="Arial" w:hAnsi="Arial" w:cs="Arial"/>
          <w:sz w:val="22"/>
          <w:szCs w:val="22"/>
        </w:rPr>
        <w:t xml:space="preserve"> is revised</w:t>
      </w:r>
      <w:r w:rsidR="00E07A45">
        <w:rPr>
          <w:rFonts w:ascii="Arial" w:hAnsi="Arial" w:cs="Arial"/>
          <w:sz w:val="22"/>
          <w:szCs w:val="22"/>
        </w:rPr>
        <w:t xml:space="preserve">.  In paragraphs (a) through (c), </w:t>
      </w:r>
      <w:r>
        <w:rPr>
          <w:rFonts w:ascii="Arial" w:hAnsi="Arial" w:cs="Arial"/>
          <w:sz w:val="22"/>
          <w:szCs w:val="22"/>
        </w:rPr>
        <w:t xml:space="preserve">“licensee” </w:t>
      </w:r>
      <w:r w:rsidR="00E07A45">
        <w:rPr>
          <w:rFonts w:ascii="Arial" w:hAnsi="Arial" w:cs="Arial"/>
          <w:sz w:val="22"/>
          <w:szCs w:val="22"/>
        </w:rPr>
        <w:t xml:space="preserve">would be replaced with </w:t>
      </w:r>
      <w:r>
        <w:rPr>
          <w:rFonts w:ascii="Arial" w:hAnsi="Arial" w:cs="Arial"/>
          <w:sz w:val="22"/>
          <w:szCs w:val="22"/>
        </w:rPr>
        <w:t>“certificate holder.</w:t>
      </w:r>
      <w:r w:rsidR="00D74C4E">
        <w:rPr>
          <w:rFonts w:ascii="Arial" w:hAnsi="Arial" w:cs="Arial"/>
          <w:sz w:val="22"/>
          <w:szCs w:val="22"/>
        </w:rPr>
        <w:t>”</w:t>
      </w:r>
      <w:r w:rsidR="00E07A45">
        <w:rPr>
          <w:rFonts w:ascii="Arial" w:hAnsi="Arial" w:cs="Arial"/>
          <w:sz w:val="22"/>
          <w:szCs w:val="22"/>
        </w:rPr>
        <w:t xml:space="preserve">  The responsibility for marking the packaging is now the responsibility of the certificate holder, rather than the licensee.  Paragraph (d) would be added to retain the licensee’s responsibility to ensure that the preliminary determinations made in paragraphs (a) through (c) have been made.  </w:t>
      </w:r>
    </w:p>
    <w:p w:rsidR="00E07A45" w:rsidRDefault="00E07A45" w:rsidP="00AF2DD9">
      <w:pPr>
        <w:rPr>
          <w:rFonts w:ascii="Arial" w:hAnsi="Arial" w:cs="Arial"/>
          <w:sz w:val="22"/>
          <w:szCs w:val="22"/>
        </w:rPr>
      </w:pPr>
    </w:p>
    <w:p w:rsidR="007E5422" w:rsidRDefault="00E07A45" w:rsidP="00AF2DD9">
      <w:pPr>
        <w:rPr>
          <w:rFonts w:ascii="Arial" w:hAnsi="Arial" w:cs="Arial"/>
          <w:sz w:val="22"/>
          <w:szCs w:val="22"/>
        </w:rPr>
      </w:pPr>
      <w:r>
        <w:rPr>
          <w:rFonts w:ascii="Arial" w:hAnsi="Arial" w:cs="Arial"/>
          <w:sz w:val="22"/>
          <w:szCs w:val="22"/>
        </w:rPr>
        <w:t>The</w:t>
      </w:r>
      <w:r w:rsidR="0058600A">
        <w:rPr>
          <w:rFonts w:ascii="Arial" w:hAnsi="Arial" w:cs="Arial"/>
          <w:sz w:val="22"/>
          <w:szCs w:val="22"/>
        </w:rPr>
        <w:t xml:space="preserve"> change</w:t>
      </w:r>
      <w:r>
        <w:rPr>
          <w:rFonts w:ascii="Arial" w:hAnsi="Arial" w:cs="Arial"/>
          <w:sz w:val="22"/>
          <w:szCs w:val="22"/>
        </w:rPr>
        <w:t>s in paragraphs (a) through (c)</w:t>
      </w:r>
      <w:r w:rsidR="0058600A">
        <w:rPr>
          <w:rFonts w:ascii="Arial" w:hAnsi="Arial" w:cs="Arial"/>
          <w:sz w:val="22"/>
          <w:szCs w:val="22"/>
        </w:rPr>
        <w:t xml:space="preserve"> redistribute the paperwork burden from licensees </w:t>
      </w:r>
      <w:r>
        <w:rPr>
          <w:rFonts w:ascii="Arial" w:hAnsi="Arial" w:cs="Arial"/>
          <w:sz w:val="22"/>
          <w:szCs w:val="22"/>
        </w:rPr>
        <w:t>to certificate holders, but do</w:t>
      </w:r>
      <w:r w:rsidR="0058600A">
        <w:rPr>
          <w:rFonts w:ascii="Arial" w:hAnsi="Arial" w:cs="Arial"/>
          <w:sz w:val="22"/>
          <w:szCs w:val="22"/>
        </w:rPr>
        <w:t xml:space="preserve"> not chan</w:t>
      </w:r>
      <w:r>
        <w:rPr>
          <w:rFonts w:ascii="Arial" w:hAnsi="Arial" w:cs="Arial"/>
          <w:sz w:val="22"/>
          <w:szCs w:val="22"/>
        </w:rPr>
        <w:t xml:space="preserve">ge the information collection or paperwork burden.  </w:t>
      </w:r>
      <w:r w:rsidR="007E5422">
        <w:rPr>
          <w:rFonts w:ascii="Arial" w:hAnsi="Arial" w:cs="Arial"/>
          <w:sz w:val="22"/>
          <w:szCs w:val="22"/>
        </w:rPr>
        <w:t xml:space="preserve">The addition of paragraph (d) adds an information collection or paperwork burden.  Licensees that are not certificate holders would have a reduced information collection or paperwork </w:t>
      </w:r>
      <w:proofErr w:type="gramStart"/>
      <w:r w:rsidR="007E5422">
        <w:rPr>
          <w:rFonts w:ascii="Arial" w:hAnsi="Arial" w:cs="Arial"/>
          <w:sz w:val="22"/>
          <w:szCs w:val="22"/>
        </w:rPr>
        <w:t>burden,</w:t>
      </w:r>
      <w:proofErr w:type="gramEnd"/>
      <w:r w:rsidR="007E5422">
        <w:rPr>
          <w:rFonts w:ascii="Arial" w:hAnsi="Arial" w:cs="Arial"/>
          <w:sz w:val="22"/>
          <w:szCs w:val="22"/>
        </w:rPr>
        <w:t xml:space="preserve"> because the burden added with paragraph (d) is less than the burden associated with paragraphs (a) through (c).</w:t>
      </w:r>
    </w:p>
    <w:p w:rsidR="007F73C3" w:rsidRPr="0058600A" w:rsidRDefault="007F73C3" w:rsidP="00AF2DD9">
      <w:pPr>
        <w:rPr>
          <w:rFonts w:ascii="Arial" w:hAnsi="Arial" w:cs="Arial"/>
          <w:sz w:val="22"/>
          <w:szCs w:val="22"/>
        </w:rPr>
      </w:pPr>
    </w:p>
    <w:p w:rsidR="00DF5230" w:rsidRDefault="00DF5230">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F25747">
        <w:rPr>
          <w:rFonts w:ascii="Arial" w:hAnsi="Arial" w:cs="Arial"/>
          <w:b/>
          <w:sz w:val="22"/>
          <w:szCs w:val="22"/>
          <w:u w:val="single"/>
        </w:rPr>
        <w:t>Section 71.91</w:t>
      </w:r>
      <w:r>
        <w:rPr>
          <w:rFonts w:ascii="Arial" w:hAnsi="Arial" w:cs="Arial"/>
          <w:sz w:val="22"/>
          <w:szCs w:val="22"/>
        </w:rPr>
        <w:t xml:space="preserve"> </w:t>
      </w:r>
      <w:r w:rsidR="00574B90" w:rsidRPr="00574B90">
        <w:rPr>
          <w:rFonts w:ascii="Arial" w:hAnsi="Arial" w:cs="Arial"/>
          <w:sz w:val="22"/>
          <w:szCs w:val="22"/>
        </w:rPr>
        <w:t xml:space="preserve">is revised.  </w:t>
      </w:r>
      <w:r w:rsidR="00574B90" w:rsidRPr="00574B90">
        <w:rPr>
          <w:rFonts w:ascii="Arial" w:hAnsi="Arial" w:cs="Arial"/>
          <w:color w:val="000000"/>
          <w:sz w:val="22"/>
          <w:szCs w:val="22"/>
        </w:rPr>
        <w:t>The reference to § 71.10 (in paragraph (a)) would be corrected to §</w:t>
      </w:r>
      <w:r w:rsidR="00F3420F">
        <w:rPr>
          <w:rFonts w:ascii="Arial" w:hAnsi="Arial" w:cs="Arial"/>
          <w:color w:val="000000"/>
          <w:sz w:val="22"/>
          <w:szCs w:val="22"/>
        </w:rPr>
        <w:t> </w:t>
      </w:r>
      <w:r w:rsidR="00574B90" w:rsidRPr="00574B90">
        <w:rPr>
          <w:rFonts w:ascii="Arial" w:hAnsi="Arial" w:cs="Arial"/>
          <w:color w:val="000000"/>
          <w:sz w:val="22"/>
          <w:szCs w:val="22"/>
        </w:rPr>
        <w:t>71.14.</w:t>
      </w:r>
      <w:r w:rsidR="00050DF4">
        <w:rPr>
          <w:rFonts w:ascii="Arial" w:hAnsi="Arial" w:cs="Arial"/>
          <w:color w:val="000000"/>
          <w:sz w:val="22"/>
          <w:szCs w:val="22"/>
        </w:rPr>
        <w:t xml:space="preserve">  The changes made in</w:t>
      </w:r>
      <w:r w:rsidR="00EC2AB7">
        <w:rPr>
          <w:rFonts w:ascii="Arial" w:hAnsi="Arial" w:cs="Arial"/>
          <w:color w:val="000000"/>
          <w:sz w:val="22"/>
          <w:szCs w:val="22"/>
        </w:rPr>
        <w:t xml:space="preserve"> </w:t>
      </w:r>
      <w:r w:rsidR="00050DF4">
        <w:rPr>
          <w:rFonts w:ascii="Arial" w:hAnsi="Arial" w:cs="Arial"/>
          <w:color w:val="000000"/>
          <w:sz w:val="22"/>
          <w:szCs w:val="22"/>
        </w:rPr>
        <w:t>§</w:t>
      </w:r>
      <w:r w:rsidR="00EC2AB7">
        <w:rPr>
          <w:rFonts w:ascii="Arial" w:hAnsi="Arial" w:cs="Arial"/>
          <w:color w:val="000000"/>
          <w:sz w:val="22"/>
          <w:szCs w:val="22"/>
        </w:rPr>
        <w:t xml:space="preserve">§ </w:t>
      </w:r>
      <w:r w:rsidR="00050DF4">
        <w:rPr>
          <w:rFonts w:ascii="Arial" w:hAnsi="Arial" w:cs="Arial"/>
          <w:color w:val="000000"/>
          <w:sz w:val="22"/>
          <w:szCs w:val="22"/>
        </w:rPr>
        <w:t xml:space="preserve">71.85(d) and </w:t>
      </w:r>
      <w:r w:rsidR="00EC2AB7">
        <w:rPr>
          <w:rFonts w:ascii="Arial" w:hAnsi="Arial" w:cs="Arial"/>
          <w:color w:val="000000"/>
          <w:sz w:val="22"/>
          <w:szCs w:val="22"/>
        </w:rPr>
        <w:t>71.106</w:t>
      </w:r>
      <w:r w:rsidR="00B47F13">
        <w:rPr>
          <w:rFonts w:ascii="Arial" w:hAnsi="Arial" w:cs="Arial"/>
          <w:color w:val="000000"/>
          <w:sz w:val="22"/>
          <w:szCs w:val="22"/>
        </w:rPr>
        <w:t>(b)</w:t>
      </w:r>
      <w:r w:rsidR="00EC2AB7">
        <w:rPr>
          <w:rFonts w:ascii="Arial" w:hAnsi="Arial" w:cs="Arial"/>
          <w:color w:val="000000"/>
          <w:sz w:val="22"/>
          <w:szCs w:val="22"/>
        </w:rPr>
        <w:t xml:space="preserve"> would result in additional records</w:t>
      </w:r>
      <w:r w:rsidR="00050DF4">
        <w:rPr>
          <w:rFonts w:ascii="Arial" w:hAnsi="Arial" w:cs="Arial"/>
          <w:color w:val="000000"/>
          <w:sz w:val="22"/>
          <w:szCs w:val="22"/>
        </w:rPr>
        <w:t xml:space="preserve"> that would have to be maintained</w:t>
      </w:r>
      <w:r w:rsidR="00EC2AB7">
        <w:rPr>
          <w:rFonts w:ascii="Arial" w:hAnsi="Arial" w:cs="Arial"/>
          <w:color w:val="000000"/>
          <w:sz w:val="22"/>
          <w:szCs w:val="22"/>
        </w:rPr>
        <w:t>.  The recordkeeping burden associated wi</w:t>
      </w:r>
      <w:r w:rsidR="00050DF4">
        <w:rPr>
          <w:rFonts w:ascii="Arial" w:hAnsi="Arial" w:cs="Arial"/>
          <w:color w:val="000000"/>
          <w:sz w:val="22"/>
          <w:szCs w:val="22"/>
        </w:rPr>
        <w:t>th maintaining these additional</w:t>
      </w:r>
      <w:r w:rsidR="00B46CA9">
        <w:rPr>
          <w:rFonts w:ascii="Arial" w:hAnsi="Arial" w:cs="Arial"/>
          <w:color w:val="000000"/>
          <w:sz w:val="22"/>
          <w:szCs w:val="22"/>
        </w:rPr>
        <w:t xml:space="preserve"> </w:t>
      </w:r>
      <w:r w:rsidR="00EC2AB7">
        <w:rPr>
          <w:rFonts w:ascii="Arial" w:hAnsi="Arial" w:cs="Arial"/>
          <w:color w:val="000000"/>
          <w:sz w:val="22"/>
          <w:szCs w:val="22"/>
        </w:rPr>
        <w:t>records would increas</w:t>
      </w:r>
      <w:r w:rsidR="00B47F13">
        <w:rPr>
          <w:rFonts w:ascii="Arial" w:hAnsi="Arial" w:cs="Arial"/>
          <w:color w:val="000000"/>
          <w:sz w:val="22"/>
          <w:szCs w:val="22"/>
        </w:rPr>
        <w:t>e the paperwork burden captured under</w:t>
      </w:r>
      <w:r w:rsidR="00EC2AB7">
        <w:rPr>
          <w:rFonts w:ascii="Arial" w:hAnsi="Arial" w:cs="Arial"/>
          <w:color w:val="000000"/>
          <w:sz w:val="22"/>
          <w:szCs w:val="22"/>
        </w:rPr>
        <w:t xml:space="preserve"> § 71.91.</w:t>
      </w:r>
    </w:p>
    <w:p w:rsidR="007F73C3" w:rsidRDefault="007F73C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rsidR="007248E0" w:rsidRPr="00266BD1" w:rsidRDefault="00DF5230" w:rsidP="00AF2DD9">
      <w:pPr>
        <w:rPr>
          <w:rFonts w:ascii="Arial" w:hAnsi="Arial" w:cs="Arial"/>
          <w:color w:val="000000"/>
          <w:sz w:val="22"/>
          <w:szCs w:val="22"/>
        </w:rPr>
      </w:pPr>
      <w:r w:rsidRPr="00F25747">
        <w:rPr>
          <w:rFonts w:ascii="Arial" w:hAnsi="Arial" w:cs="Arial"/>
          <w:b/>
          <w:sz w:val="22"/>
          <w:szCs w:val="22"/>
          <w:u w:val="single"/>
        </w:rPr>
        <w:t>Section 71.101</w:t>
      </w:r>
      <w:r w:rsidR="00AE5E27">
        <w:rPr>
          <w:rFonts w:ascii="Arial" w:hAnsi="Arial" w:cs="Arial"/>
          <w:sz w:val="22"/>
          <w:szCs w:val="22"/>
        </w:rPr>
        <w:t xml:space="preserve"> is revised</w:t>
      </w:r>
      <w:r w:rsidR="005D7321">
        <w:rPr>
          <w:rFonts w:ascii="Arial" w:hAnsi="Arial" w:cs="Arial"/>
          <w:sz w:val="22"/>
          <w:szCs w:val="22"/>
        </w:rPr>
        <w:t xml:space="preserve"> </w:t>
      </w:r>
      <w:r w:rsidR="00590125">
        <w:rPr>
          <w:rFonts w:ascii="Arial" w:hAnsi="Arial" w:cs="Arial"/>
          <w:sz w:val="22"/>
          <w:szCs w:val="22"/>
        </w:rPr>
        <w:t>to</w:t>
      </w:r>
      <w:r w:rsidR="00AE5E27">
        <w:rPr>
          <w:rFonts w:ascii="Arial" w:hAnsi="Arial" w:cs="Arial"/>
          <w:sz w:val="22"/>
          <w:szCs w:val="22"/>
        </w:rPr>
        <w:t xml:space="preserve"> </w:t>
      </w:r>
      <w:r w:rsidR="005D7321">
        <w:rPr>
          <w:rFonts w:ascii="Arial" w:hAnsi="Arial" w:cs="Arial"/>
          <w:sz w:val="22"/>
          <w:szCs w:val="22"/>
        </w:rPr>
        <w:t xml:space="preserve">clarify how the requirements apply to licensees and certificate holders, respectively, to be consistent with the activities that licensees and certificate holders </w:t>
      </w:r>
      <w:r w:rsidR="005D7321" w:rsidRPr="00725D73">
        <w:rPr>
          <w:rFonts w:ascii="Arial" w:hAnsi="Arial" w:cs="Arial"/>
          <w:sz w:val="22"/>
          <w:szCs w:val="22"/>
        </w:rPr>
        <w:t xml:space="preserve">conduct.  These changes </w:t>
      </w:r>
      <w:r w:rsidR="00725D73" w:rsidRPr="00725D73">
        <w:rPr>
          <w:rFonts w:ascii="Arial" w:hAnsi="Arial" w:cs="Arial"/>
          <w:sz w:val="22"/>
          <w:szCs w:val="22"/>
        </w:rPr>
        <w:t xml:space="preserve">would make the requirements consistent with the current practice and would </w:t>
      </w:r>
      <w:r w:rsidR="005D7321" w:rsidRPr="00725D73">
        <w:rPr>
          <w:rFonts w:ascii="Arial" w:hAnsi="Arial" w:cs="Arial"/>
          <w:sz w:val="22"/>
          <w:szCs w:val="22"/>
        </w:rPr>
        <w:t xml:space="preserve">not </w:t>
      </w:r>
      <w:r w:rsidR="00725D73" w:rsidRPr="00725D73">
        <w:rPr>
          <w:rFonts w:ascii="Arial" w:hAnsi="Arial" w:cs="Arial"/>
          <w:sz w:val="22"/>
          <w:szCs w:val="22"/>
        </w:rPr>
        <w:t xml:space="preserve">change when information is provided to the NRC or who would have to submit the information.  </w:t>
      </w:r>
      <w:r w:rsidR="00313EB2" w:rsidRPr="00725D73">
        <w:rPr>
          <w:rFonts w:ascii="Arial" w:hAnsi="Arial" w:cs="Arial"/>
          <w:sz w:val="22"/>
          <w:szCs w:val="22"/>
        </w:rPr>
        <w:t>These changes</w:t>
      </w:r>
      <w:r w:rsidR="00313EB2">
        <w:rPr>
          <w:rFonts w:ascii="Arial" w:hAnsi="Arial" w:cs="Arial"/>
          <w:color w:val="000000"/>
          <w:sz w:val="22"/>
          <w:szCs w:val="22"/>
        </w:rPr>
        <w:t xml:space="preserve"> </w:t>
      </w:r>
      <w:r w:rsidR="00591850">
        <w:rPr>
          <w:rFonts w:ascii="Arial" w:hAnsi="Arial" w:cs="Arial"/>
          <w:color w:val="000000"/>
          <w:sz w:val="22"/>
          <w:szCs w:val="22"/>
        </w:rPr>
        <w:t>do</w:t>
      </w:r>
      <w:r w:rsidR="007248E0" w:rsidRPr="00266BD1">
        <w:rPr>
          <w:rFonts w:ascii="Arial" w:hAnsi="Arial" w:cs="Arial"/>
          <w:color w:val="000000"/>
          <w:sz w:val="22"/>
          <w:szCs w:val="22"/>
        </w:rPr>
        <w:t xml:space="preserve"> not </w:t>
      </w:r>
      <w:r w:rsidR="00725D73">
        <w:rPr>
          <w:rFonts w:ascii="Arial" w:hAnsi="Arial" w:cs="Arial"/>
          <w:color w:val="000000"/>
          <w:sz w:val="22"/>
          <w:szCs w:val="22"/>
        </w:rPr>
        <w:t xml:space="preserve">change the information collection or </w:t>
      </w:r>
      <w:r w:rsidR="007248E0" w:rsidRPr="00266BD1">
        <w:rPr>
          <w:rFonts w:ascii="Arial" w:hAnsi="Arial" w:cs="Arial"/>
          <w:color w:val="000000"/>
          <w:sz w:val="22"/>
          <w:szCs w:val="22"/>
        </w:rPr>
        <w:t>paperwork burden.</w:t>
      </w:r>
    </w:p>
    <w:p w:rsidR="007248E0" w:rsidRDefault="007248E0" w:rsidP="00AF2DD9">
      <w:pPr>
        <w:rPr>
          <w:rFonts w:ascii="Arial" w:hAnsi="Arial" w:cs="Arial"/>
          <w:sz w:val="22"/>
          <w:szCs w:val="22"/>
          <w:u w:val="single"/>
        </w:rPr>
      </w:pPr>
    </w:p>
    <w:p w:rsidR="00AF2DD9" w:rsidRDefault="00DF5230">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F25747">
        <w:rPr>
          <w:rFonts w:ascii="Arial" w:hAnsi="Arial" w:cs="Arial"/>
          <w:b/>
          <w:sz w:val="22"/>
          <w:szCs w:val="22"/>
          <w:u w:val="single"/>
        </w:rPr>
        <w:t>Section 71.103</w:t>
      </w:r>
      <w:r w:rsidR="00510301">
        <w:rPr>
          <w:rFonts w:ascii="Arial" w:hAnsi="Arial" w:cs="Arial"/>
          <w:sz w:val="22"/>
          <w:szCs w:val="22"/>
        </w:rPr>
        <w:t xml:space="preserve"> </w:t>
      </w:r>
      <w:r w:rsidR="00510301" w:rsidRPr="00510301">
        <w:rPr>
          <w:rFonts w:ascii="Arial" w:hAnsi="Arial" w:cs="Arial"/>
          <w:sz w:val="22"/>
          <w:szCs w:val="22"/>
        </w:rPr>
        <w:t>is revised</w:t>
      </w:r>
      <w:r w:rsidR="00591850">
        <w:rPr>
          <w:rFonts w:ascii="Arial" w:hAnsi="Arial" w:cs="Arial"/>
          <w:sz w:val="22"/>
          <w:szCs w:val="22"/>
        </w:rPr>
        <w:t xml:space="preserve"> to remove a footnote.  </w:t>
      </w:r>
      <w:r w:rsidR="00A016D4">
        <w:rPr>
          <w:rFonts w:ascii="Arial" w:hAnsi="Arial" w:cs="Arial"/>
          <w:sz w:val="22"/>
          <w:szCs w:val="22"/>
        </w:rPr>
        <w:t xml:space="preserve">There would be no change to the information collection </w:t>
      </w:r>
      <w:r w:rsidR="00591850">
        <w:rPr>
          <w:rFonts w:ascii="Arial" w:hAnsi="Arial" w:cs="Arial"/>
          <w:sz w:val="22"/>
          <w:szCs w:val="22"/>
        </w:rPr>
        <w:t>or</w:t>
      </w:r>
      <w:r w:rsidR="00AF2DD9">
        <w:rPr>
          <w:rFonts w:ascii="Arial" w:hAnsi="Arial" w:cs="Arial"/>
          <w:sz w:val="22"/>
          <w:szCs w:val="22"/>
        </w:rPr>
        <w:t xml:space="preserve"> paperwork burden.</w:t>
      </w:r>
    </w:p>
    <w:p w:rsidR="007F73C3" w:rsidRDefault="007F73C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0179F1" w:rsidRDefault="0058600A">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8600A">
        <w:rPr>
          <w:rFonts w:ascii="Arial" w:hAnsi="Arial" w:cs="Arial"/>
          <w:b/>
          <w:sz w:val="22"/>
          <w:szCs w:val="22"/>
          <w:u w:val="single"/>
        </w:rPr>
        <w:t>Section 71.106</w:t>
      </w:r>
      <w:r>
        <w:rPr>
          <w:rFonts w:ascii="Arial" w:hAnsi="Arial" w:cs="Arial"/>
          <w:sz w:val="22"/>
          <w:szCs w:val="22"/>
        </w:rPr>
        <w:t xml:space="preserve"> is added.</w:t>
      </w:r>
      <w:r w:rsidR="009732E5">
        <w:rPr>
          <w:rFonts w:ascii="Arial" w:hAnsi="Arial" w:cs="Arial"/>
          <w:sz w:val="22"/>
          <w:szCs w:val="22"/>
        </w:rPr>
        <w:t xml:space="preserve">  </w:t>
      </w:r>
      <w:r>
        <w:rPr>
          <w:rFonts w:ascii="Arial" w:hAnsi="Arial" w:cs="Arial"/>
          <w:sz w:val="22"/>
          <w:szCs w:val="22"/>
        </w:rPr>
        <w:t xml:space="preserve">Currently, all changes to NRC-approved </w:t>
      </w:r>
      <w:r w:rsidR="00B46CA9">
        <w:rPr>
          <w:rFonts w:ascii="Arial" w:hAnsi="Arial" w:cs="Arial"/>
          <w:sz w:val="22"/>
          <w:szCs w:val="22"/>
        </w:rPr>
        <w:t>QA</w:t>
      </w:r>
      <w:r>
        <w:rPr>
          <w:rFonts w:ascii="Arial" w:hAnsi="Arial" w:cs="Arial"/>
          <w:sz w:val="22"/>
          <w:szCs w:val="22"/>
        </w:rPr>
        <w:t xml:space="preserve"> programs require NRC approval.</w:t>
      </w:r>
      <w:r w:rsidR="00F43810">
        <w:rPr>
          <w:rFonts w:ascii="Arial" w:hAnsi="Arial" w:cs="Arial"/>
          <w:sz w:val="22"/>
          <w:szCs w:val="22"/>
        </w:rPr>
        <w:t xml:space="preserve">  Information on the requested changes is collected under the information collection in § 71.39.</w:t>
      </w:r>
      <w:r>
        <w:rPr>
          <w:rFonts w:ascii="Arial" w:hAnsi="Arial" w:cs="Arial"/>
          <w:sz w:val="22"/>
          <w:szCs w:val="22"/>
        </w:rPr>
        <w:t xml:space="preserve">  This section </w:t>
      </w:r>
      <w:r w:rsidR="000179F1">
        <w:rPr>
          <w:rFonts w:ascii="Arial" w:hAnsi="Arial" w:cs="Arial"/>
          <w:sz w:val="22"/>
          <w:szCs w:val="22"/>
        </w:rPr>
        <w:t xml:space="preserve">would be </w:t>
      </w:r>
      <w:r>
        <w:rPr>
          <w:rFonts w:ascii="Arial" w:hAnsi="Arial" w:cs="Arial"/>
          <w:sz w:val="22"/>
          <w:szCs w:val="22"/>
        </w:rPr>
        <w:t xml:space="preserve">added to allow holders of a </w:t>
      </w:r>
      <w:r w:rsidR="00B46CA9">
        <w:rPr>
          <w:rFonts w:ascii="Arial" w:hAnsi="Arial" w:cs="Arial"/>
          <w:sz w:val="22"/>
          <w:szCs w:val="22"/>
        </w:rPr>
        <w:t xml:space="preserve">QA </w:t>
      </w:r>
      <w:r>
        <w:rPr>
          <w:rFonts w:ascii="Arial" w:hAnsi="Arial" w:cs="Arial"/>
          <w:sz w:val="22"/>
          <w:szCs w:val="22"/>
        </w:rPr>
        <w:t>program approved under Part 71 to make changes to their approved program without prior approval, provided that the changes do not reduce commitments that they have made to the NRC.</w:t>
      </w:r>
    </w:p>
    <w:p w:rsidR="000179F1" w:rsidRDefault="000179F1">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8771EF" w:rsidRDefault="00032FA5">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rPr>
          <w:rFonts w:ascii="Arial" w:hAnsi="Arial" w:cs="Arial"/>
          <w:sz w:val="22"/>
          <w:szCs w:val="22"/>
        </w:rPr>
      </w:pPr>
      <w:r w:rsidRPr="00C83C0E">
        <w:rPr>
          <w:rFonts w:ascii="Arial" w:hAnsi="Arial" w:cs="Arial"/>
          <w:b/>
          <w:sz w:val="22"/>
          <w:szCs w:val="22"/>
          <w:u w:val="single"/>
        </w:rPr>
        <w:t>71.106(a)</w:t>
      </w:r>
      <w:r w:rsidRPr="00032FA5">
        <w:rPr>
          <w:rFonts w:ascii="Arial" w:hAnsi="Arial" w:cs="Arial"/>
          <w:b/>
          <w:sz w:val="22"/>
          <w:szCs w:val="22"/>
        </w:rPr>
        <w:t xml:space="preserve"> </w:t>
      </w:r>
      <w:r w:rsidR="00263478">
        <w:rPr>
          <w:rFonts w:ascii="Arial" w:hAnsi="Arial" w:cs="Arial"/>
          <w:sz w:val="22"/>
          <w:szCs w:val="22"/>
        </w:rPr>
        <w:t>would require that</w:t>
      </w:r>
      <w:r w:rsidR="000179F1">
        <w:rPr>
          <w:rFonts w:ascii="Arial" w:hAnsi="Arial" w:cs="Arial"/>
          <w:sz w:val="22"/>
          <w:szCs w:val="22"/>
        </w:rPr>
        <w:t>,</w:t>
      </w:r>
      <w:r w:rsidR="00263478">
        <w:rPr>
          <w:rFonts w:ascii="Arial" w:hAnsi="Arial" w:cs="Arial"/>
          <w:sz w:val="22"/>
          <w:szCs w:val="22"/>
        </w:rPr>
        <w:t xml:space="preserve"> for changes </w:t>
      </w:r>
      <w:r w:rsidR="000D48EC">
        <w:rPr>
          <w:rFonts w:ascii="Arial" w:hAnsi="Arial" w:cs="Arial"/>
          <w:sz w:val="22"/>
          <w:szCs w:val="22"/>
        </w:rPr>
        <w:t>requir</w:t>
      </w:r>
      <w:r w:rsidR="00263478">
        <w:rPr>
          <w:rFonts w:ascii="Arial" w:hAnsi="Arial" w:cs="Arial"/>
          <w:sz w:val="22"/>
          <w:szCs w:val="22"/>
        </w:rPr>
        <w:t>ing</w:t>
      </w:r>
      <w:r w:rsidR="000D48EC">
        <w:rPr>
          <w:rFonts w:ascii="Arial" w:hAnsi="Arial" w:cs="Arial"/>
          <w:sz w:val="22"/>
          <w:szCs w:val="22"/>
        </w:rPr>
        <w:t xml:space="preserve"> prior NRC approval, the holder of the Q</w:t>
      </w:r>
      <w:r w:rsidR="00B46CA9">
        <w:rPr>
          <w:rFonts w:ascii="Arial" w:hAnsi="Arial" w:cs="Arial"/>
          <w:sz w:val="22"/>
          <w:szCs w:val="22"/>
        </w:rPr>
        <w:t>A</w:t>
      </w:r>
      <w:r w:rsidR="000D48EC">
        <w:rPr>
          <w:rFonts w:ascii="Arial" w:hAnsi="Arial" w:cs="Arial"/>
          <w:sz w:val="22"/>
          <w:szCs w:val="22"/>
        </w:rPr>
        <w:t xml:space="preserve"> Program Approval would need to:  (1) </w:t>
      </w:r>
      <w:r w:rsidR="000D48EC" w:rsidRPr="00F92A02">
        <w:rPr>
          <w:rFonts w:ascii="Arial" w:hAnsi="Arial" w:cs="Arial"/>
          <w:sz w:val="22"/>
          <w:szCs w:val="22"/>
        </w:rPr>
        <w:t xml:space="preserve">identify the change, </w:t>
      </w:r>
      <w:r w:rsidR="000D48EC">
        <w:rPr>
          <w:rFonts w:ascii="Arial" w:hAnsi="Arial" w:cs="Arial"/>
          <w:sz w:val="22"/>
          <w:szCs w:val="22"/>
        </w:rPr>
        <w:t xml:space="preserve">(2) provide </w:t>
      </w:r>
      <w:r w:rsidR="000D48EC" w:rsidRPr="00F92A02">
        <w:rPr>
          <w:rFonts w:ascii="Arial" w:hAnsi="Arial" w:cs="Arial"/>
          <w:sz w:val="22"/>
          <w:szCs w:val="22"/>
        </w:rPr>
        <w:t xml:space="preserve">the reason for the change, and </w:t>
      </w:r>
      <w:r w:rsidR="000D48EC">
        <w:rPr>
          <w:rFonts w:ascii="Arial" w:hAnsi="Arial" w:cs="Arial"/>
          <w:sz w:val="22"/>
          <w:szCs w:val="22"/>
        </w:rPr>
        <w:t xml:space="preserve">(3) provide </w:t>
      </w:r>
      <w:r w:rsidR="000D48EC" w:rsidRPr="00F92A02">
        <w:rPr>
          <w:rFonts w:ascii="Arial" w:hAnsi="Arial" w:cs="Arial"/>
          <w:sz w:val="22"/>
          <w:szCs w:val="22"/>
        </w:rPr>
        <w:t>the basis for concluding that the revised program incorporating the change continues to satisfy the applicable requirements of subpart H of this part.</w:t>
      </w:r>
      <w:r w:rsidR="000D48EC">
        <w:rPr>
          <w:rFonts w:ascii="Arial" w:hAnsi="Arial" w:cs="Arial"/>
          <w:sz w:val="22"/>
          <w:szCs w:val="22"/>
        </w:rPr>
        <w:t xml:space="preserve">  </w:t>
      </w:r>
      <w:r w:rsidR="000179F1">
        <w:rPr>
          <w:rFonts w:ascii="Arial" w:hAnsi="Arial" w:cs="Arial"/>
          <w:sz w:val="22"/>
          <w:szCs w:val="22"/>
        </w:rPr>
        <w:t>This information is necessary to allow the NRC to evaluate the proposed change</w:t>
      </w:r>
      <w:r w:rsidR="00F43810">
        <w:rPr>
          <w:rFonts w:ascii="Arial" w:hAnsi="Arial" w:cs="Arial"/>
          <w:sz w:val="22"/>
          <w:szCs w:val="22"/>
        </w:rPr>
        <w:t xml:space="preserve"> and is only submitted when a change is requested</w:t>
      </w:r>
      <w:r w:rsidR="000179F1">
        <w:rPr>
          <w:rFonts w:ascii="Arial" w:hAnsi="Arial" w:cs="Arial"/>
          <w:sz w:val="22"/>
          <w:szCs w:val="22"/>
        </w:rPr>
        <w:t>.</w:t>
      </w:r>
      <w:r w:rsidR="0040511A">
        <w:rPr>
          <w:rFonts w:ascii="Arial" w:hAnsi="Arial" w:cs="Arial"/>
          <w:sz w:val="22"/>
          <w:szCs w:val="22"/>
        </w:rPr>
        <w:t xml:space="preserve">  The portion of the information collection or paperwork burden in § 71.39 that applies to the initial information submitted to request a change in the Q</w:t>
      </w:r>
      <w:r w:rsidR="00B46CA9">
        <w:rPr>
          <w:rFonts w:ascii="Arial" w:hAnsi="Arial" w:cs="Arial"/>
          <w:sz w:val="22"/>
          <w:szCs w:val="22"/>
        </w:rPr>
        <w:t>A</w:t>
      </w:r>
      <w:r w:rsidR="0040511A">
        <w:rPr>
          <w:rFonts w:ascii="Arial" w:hAnsi="Arial" w:cs="Arial"/>
          <w:sz w:val="22"/>
          <w:szCs w:val="22"/>
        </w:rPr>
        <w:t xml:space="preserve"> Program Approval would be moved to § 71.106.  The information collection and paperwork burden would be reduced, because fewer changes to a </w:t>
      </w:r>
      <w:r w:rsidR="00B46CA9">
        <w:rPr>
          <w:rFonts w:ascii="Arial" w:hAnsi="Arial" w:cs="Arial"/>
          <w:sz w:val="22"/>
          <w:szCs w:val="22"/>
        </w:rPr>
        <w:t xml:space="preserve">QA </w:t>
      </w:r>
      <w:r w:rsidR="0040511A">
        <w:rPr>
          <w:rFonts w:ascii="Arial" w:hAnsi="Arial" w:cs="Arial"/>
          <w:sz w:val="22"/>
          <w:szCs w:val="22"/>
        </w:rPr>
        <w:t>program description would be submitted to the NRC for prior approval.</w:t>
      </w:r>
    </w:p>
    <w:p w:rsidR="008771EF" w:rsidRDefault="008771E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rPr>
          <w:rFonts w:ascii="Arial" w:hAnsi="Arial" w:cs="Arial"/>
          <w:sz w:val="22"/>
          <w:szCs w:val="22"/>
        </w:rPr>
      </w:pPr>
    </w:p>
    <w:p w:rsidR="008771EF" w:rsidRDefault="00032FA5">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rPr>
          <w:rFonts w:ascii="Arial" w:hAnsi="Arial" w:cs="Arial"/>
          <w:sz w:val="22"/>
          <w:szCs w:val="22"/>
        </w:rPr>
      </w:pPr>
      <w:r w:rsidRPr="00032FA5">
        <w:rPr>
          <w:rFonts w:ascii="Arial" w:hAnsi="Arial" w:cs="Arial"/>
          <w:b/>
          <w:sz w:val="22"/>
          <w:szCs w:val="22"/>
          <w:u w:val="single"/>
        </w:rPr>
        <w:t>71.106(b</w:t>
      </w:r>
      <w:r w:rsidR="00263478" w:rsidRPr="00C83C0E">
        <w:rPr>
          <w:rFonts w:ascii="Arial" w:hAnsi="Arial" w:cs="Arial"/>
          <w:b/>
          <w:sz w:val="22"/>
          <w:szCs w:val="22"/>
        </w:rPr>
        <w:t>)</w:t>
      </w:r>
      <w:r w:rsidR="00263478">
        <w:rPr>
          <w:rFonts w:ascii="Arial" w:hAnsi="Arial" w:cs="Arial"/>
          <w:sz w:val="22"/>
          <w:szCs w:val="22"/>
        </w:rPr>
        <w:t xml:space="preserve"> would require that h</w:t>
      </w:r>
      <w:r w:rsidR="0058600A">
        <w:rPr>
          <w:rFonts w:ascii="Arial" w:hAnsi="Arial" w:cs="Arial"/>
          <w:sz w:val="22"/>
          <w:szCs w:val="22"/>
        </w:rPr>
        <w:t xml:space="preserve">olders of NRC-approved </w:t>
      </w:r>
      <w:r w:rsidR="00B46CA9">
        <w:rPr>
          <w:rFonts w:ascii="Arial" w:hAnsi="Arial" w:cs="Arial"/>
          <w:sz w:val="22"/>
          <w:szCs w:val="22"/>
        </w:rPr>
        <w:t xml:space="preserve">QA </w:t>
      </w:r>
      <w:r w:rsidR="0058600A">
        <w:rPr>
          <w:rFonts w:ascii="Arial" w:hAnsi="Arial" w:cs="Arial"/>
          <w:sz w:val="22"/>
          <w:szCs w:val="22"/>
        </w:rPr>
        <w:t>programs ma</w:t>
      </w:r>
      <w:r w:rsidR="00D91166">
        <w:rPr>
          <w:rFonts w:ascii="Arial" w:hAnsi="Arial" w:cs="Arial"/>
          <w:sz w:val="22"/>
          <w:szCs w:val="22"/>
        </w:rPr>
        <w:t xml:space="preserve">ke periodic reports </w:t>
      </w:r>
      <w:r w:rsidR="000108FD">
        <w:rPr>
          <w:rFonts w:ascii="Arial" w:hAnsi="Arial" w:cs="Arial"/>
          <w:sz w:val="22"/>
          <w:szCs w:val="22"/>
        </w:rPr>
        <w:t xml:space="preserve">(every 24 months) </w:t>
      </w:r>
      <w:r w:rsidR="00D91166">
        <w:rPr>
          <w:rFonts w:ascii="Arial" w:hAnsi="Arial" w:cs="Arial"/>
          <w:sz w:val="22"/>
          <w:szCs w:val="22"/>
        </w:rPr>
        <w:t>to the NRC to identify either changes that they made without prior NRC approval or that they did not make any changes since the previous report.</w:t>
      </w:r>
      <w:r w:rsidR="000179F1">
        <w:rPr>
          <w:rFonts w:ascii="Arial" w:hAnsi="Arial" w:cs="Arial"/>
          <w:sz w:val="22"/>
          <w:szCs w:val="22"/>
        </w:rPr>
        <w:t xml:space="preserve">  This information is necessary to allow the NRC to have current information on the </w:t>
      </w:r>
      <w:r w:rsidR="00B46CA9">
        <w:rPr>
          <w:rFonts w:ascii="Arial" w:hAnsi="Arial" w:cs="Arial"/>
          <w:sz w:val="22"/>
          <w:szCs w:val="22"/>
        </w:rPr>
        <w:t xml:space="preserve">QA </w:t>
      </w:r>
      <w:r w:rsidR="000179F1">
        <w:rPr>
          <w:rFonts w:ascii="Arial" w:hAnsi="Arial" w:cs="Arial"/>
          <w:sz w:val="22"/>
          <w:szCs w:val="22"/>
        </w:rPr>
        <w:t>programs for the oversight of the activities of holders of a Q</w:t>
      </w:r>
      <w:r w:rsidR="00B46CA9">
        <w:rPr>
          <w:rFonts w:ascii="Arial" w:hAnsi="Arial" w:cs="Arial"/>
          <w:sz w:val="22"/>
          <w:szCs w:val="22"/>
        </w:rPr>
        <w:t>A</w:t>
      </w:r>
      <w:r w:rsidR="000179F1">
        <w:rPr>
          <w:rFonts w:ascii="Arial" w:hAnsi="Arial" w:cs="Arial"/>
          <w:sz w:val="22"/>
          <w:szCs w:val="22"/>
        </w:rPr>
        <w:t xml:space="preserve"> Program Approval</w:t>
      </w:r>
      <w:r w:rsidR="003D5957">
        <w:rPr>
          <w:rFonts w:ascii="Arial" w:hAnsi="Arial" w:cs="Arial"/>
          <w:sz w:val="22"/>
          <w:szCs w:val="22"/>
        </w:rPr>
        <w:t>.</w:t>
      </w:r>
    </w:p>
    <w:p w:rsidR="008771EF" w:rsidRDefault="008771E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rPr>
          <w:rFonts w:ascii="Arial" w:hAnsi="Arial" w:cs="Arial"/>
          <w:sz w:val="22"/>
          <w:szCs w:val="22"/>
        </w:rPr>
      </w:pPr>
    </w:p>
    <w:p w:rsidR="008771EF" w:rsidRDefault="00D32038">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rPr>
          <w:rFonts w:ascii="Arial" w:hAnsi="Arial" w:cs="Arial"/>
          <w:sz w:val="22"/>
          <w:szCs w:val="22"/>
        </w:rPr>
      </w:pPr>
      <w:r>
        <w:rPr>
          <w:rFonts w:ascii="Arial" w:hAnsi="Arial" w:cs="Arial"/>
          <w:sz w:val="22"/>
          <w:szCs w:val="22"/>
        </w:rPr>
        <w:t>Th</w:t>
      </w:r>
      <w:r w:rsidR="000108FD">
        <w:rPr>
          <w:rFonts w:ascii="Arial" w:hAnsi="Arial" w:cs="Arial"/>
          <w:sz w:val="22"/>
          <w:szCs w:val="22"/>
        </w:rPr>
        <w:t>e</w:t>
      </w:r>
      <w:r>
        <w:rPr>
          <w:rFonts w:ascii="Arial" w:hAnsi="Arial" w:cs="Arial"/>
          <w:sz w:val="22"/>
          <w:szCs w:val="22"/>
        </w:rPr>
        <w:t xml:space="preserve"> change</w:t>
      </w:r>
      <w:r w:rsidR="000108FD">
        <w:rPr>
          <w:rFonts w:ascii="Arial" w:hAnsi="Arial" w:cs="Arial"/>
          <w:sz w:val="22"/>
          <w:szCs w:val="22"/>
        </w:rPr>
        <w:t>s to paragraphs (a) and (b)</w:t>
      </w:r>
      <w:r>
        <w:rPr>
          <w:rFonts w:ascii="Arial" w:hAnsi="Arial" w:cs="Arial"/>
          <w:sz w:val="22"/>
          <w:szCs w:val="22"/>
        </w:rPr>
        <w:t xml:space="preserve"> would increase the amount of burden on holders of a </w:t>
      </w:r>
      <w:r w:rsidR="003D5957">
        <w:rPr>
          <w:rFonts w:ascii="Arial" w:hAnsi="Arial" w:cs="Arial"/>
          <w:sz w:val="22"/>
          <w:szCs w:val="22"/>
        </w:rPr>
        <w:t>Q</w:t>
      </w:r>
      <w:r w:rsidR="00B46CA9">
        <w:rPr>
          <w:rFonts w:ascii="Arial" w:hAnsi="Arial" w:cs="Arial"/>
          <w:sz w:val="22"/>
          <w:szCs w:val="22"/>
        </w:rPr>
        <w:t>A</w:t>
      </w:r>
      <w:r>
        <w:rPr>
          <w:rFonts w:ascii="Arial" w:hAnsi="Arial" w:cs="Arial"/>
          <w:sz w:val="22"/>
          <w:szCs w:val="22"/>
        </w:rPr>
        <w:t xml:space="preserve"> </w:t>
      </w:r>
      <w:r w:rsidR="003D5957">
        <w:rPr>
          <w:rFonts w:ascii="Arial" w:hAnsi="Arial" w:cs="Arial"/>
          <w:sz w:val="22"/>
          <w:szCs w:val="22"/>
        </w:rPr>
        <w:t>P</w:t>
      </w:r>
      <w:r>
        <w:rPr>
          <w:rFonts w:ascii="Arial" w:hAnsi="Arial" w:cs="Arial"/>
          <w:sz w:val="22"/>
          <w:szCs w:val="22"/>
        </w:rPr>
        <w:t xml:space="preserve">rogram </w:t>
      </w:r>
      <w:r w:rsidR="003D5957">
        <w:rPr>
          <w:rFonts w:ascii="Arial" w:hAnsi="Arial" w:cs="Arial"/>
          <w:sz w:val="22"/>
          <w:szCs w:val="22"/>
        </w:rPr>
        <w:t>A</w:t>
      </w:r>
      <w:r>
        <w:rPr>
          <w:rFonts w:ascii="Arial" w:hAnsi="Arial" w:cs="Arial"/>
          <w:sz w:val="22"/>
          <w:szCs w:val="22"/>
        </w:rPr>
        <w:t xml:space="preserve">pproval that was approved under Part 71.  All changes to </w:t>
      </w:r>
      <w:r w:rsidR="00B46CA9">
        <w:rPr>
          <w:rFonts w:ascii="Arial" w:hAnsi="Arial" w:cs="Arial"/>
          <w:sz w:val="22"/>
          <w:szCs w:val="22"/>
        </w:rPr>
        <w:t xml:space="preserve">QA </w:t>
      </w:r>
      <w:r>
        <w:rPr>
          <w:rFonts w:ascii="Arial" w:hAnsi="Arial" w:cs="Arial"/>
          <w:sz w:val="22"/>
          <w:szCs w:val="22"/>
        </w:rPr>
        <w:t xml:space="preserve">programs approved under Part 71 would still be submitted to the NRC.  Over a two-year period, some holders of a </w:t>
      </w:r>
      <w:r w:rsidR="003D5957">
        <w:rPr>
          <w:rFonts w:ascii="Arial" w:hAnsi="Arial" w:cs="Arial"/>
          <w:sz w:val="22"/>
          <w:szCs w:val="22"/>
        </w:rPr>
        <w:t>Q</w:t>
      </w:r>
      <w:r w:rsidR="00B46CA9">
        <w:rPr>
          <w:rFonts w:ascii="Arial" w:hAnsi="Arial" w:cs="Arial"/>
          <w:sz w:val="22"/>
          <w:szCs w:val="22"/>
        </w:rPr>
        <w:t>A</w:t>
      </w:r>
      <w:r>
        <w:rPr>
          <w:rFonts w:ascii="Arial" w:hAnsi="Arial" w:cs="Arial"/>
          <w:sz w:val="22"/>
          <w:szCs w:val="22"/>
        </w:rPr>
        <w:t xml:space="preserve"> </w:t>
      </w:r>
      <w:r w:rsidR="003D5957">
        <w:rPr>
          <w:rFonts w:ascii="Arial" w:hAnsi="Arial" w:cs="Arial"/>
          <w:sz w:val="22"/>
          <w:szCs w:val="22"/>
        </w:rPr>
        <w:t>P</w:t>
      </w:r>
      <w:r>
        <w:rPr>
          <w:rFonts w:ascii="Arial" w:hAnsi="Arial" w:cs="Arial"/>
          <w:sz w:val="22"/>
          <w:szCs w:val="22"/>
        </w:rPr>
        <w:t xml:space="preserve">rogram </w:t>
      </w:r>
      <w:r w:rsidR="003D5957">
        <w:rPr>
          <w:rFonts w:ascii="Arial" w:hAnsi="Arial" w:cs="Arial"/>
          <w:sz w:val="22"/>
          <w:szCs w:val="22"/>
        </w:rPr>
        <w:t>A</w:t>
      </w:r>
      <w:r>
        <w:rPr>
          <w:rFonts w:ascii="Arial" w:hAnsi="Arial" w:cs="Arial"/>
          <w:sz w:val="22"/>
          <w:szCs w:val="22"/>
        </w:rPr>
        <w:t xml:space="preserve">pproval may have not made any changes to their program.  The increase in burden corresponds to the periodic reporting that these respondents would make to indicate that they had not made changes to their </w:t>
      </w:r>
      <w:r w:rsidR="00B46CA9">
        <w:rPr>
          <w:rFonts w:ascii="Arial" w:hAnsi="Arial" w:cs="Arial"/>
          <w:sz w:val="22"/>
          <w:szCs w:val="22"/>
        </w:rPr>
        <w:t>QA</w:t>
      </w:r>
      <w:r>
        <w:rPr>
          <w:rFonts w:ascii="Arial" w:hAnsi="Arial" w:cs="Arial"/>
          <w:sz w:val="22"/>
          <w:szCs w:val="22"/>
        </w:rPr>
        <w:t xml:space="preserve"> program.</w:t>
      </w:r>
      <w:r w:rsidR="003D5957">
        <w:rPr>
          <w:rFonts w:ascii="Arial" w:hAnsi="Arial" w:cs="Arial"/>
          <w:sz w:val="22"/>
          <w:szCs w:val="22"/>
        </w:rPr>
        <w:t xml:space="preserve">  </w:t>
      </w:r>
      <w:r w:rsidR="00E43FAF">
        <w:rPr>
          <w:rFonts w:ascii="Arial" w:hAnsi="Arial" w:cs="Arial"/>
          <w:sz w:val="22"/>
          <w:szCs w:val="22"/>
        </w:rPr>
        <w:t>The reporting burden for h</w:t>
      </w:r>
      <w:r w:rsidR="003D5957">
        <w:rPr>
          <w:rFonts w:ascii="Arial" w:hAnsi="Arial" w:cs="Arial"/>
          <w:sz w:val="22"/>
          <w:szCs w:val="22"/>
        </w:rPr>
        <w:t>olders of a Q</w:t>
      </w:r>
      <w:r w:rsidR="00B46CA9">
        <w:rPr>
          <w:rFonts w:ascii="Arial" w:hAnsi="Arial" w:cs="Arial"/>
          <w:sz w:val="22"/>
          <w:szCs w:val="22"/>
        </w:rPr>
        <w:t>A</w:t>
      </w:r>
      <w:r w:rsidR="003D5957">
        <w:rPr>
          <w:rFonts w:ascii="Arial" w:hAnsi="Arial" w:cs="Arial"/>
          <w:sz w:val="22"/>
          <w:szCs w:val="22"/>
        </w:rPr>
        <w:t xml:space="preserve"> Program Approval </w:t>
      </w:r>
      <w:r w:rsidR="00E43FAF">
        <w:rPr>
          <w:rFonts w:ascii="Arial" w:hAnsi="Arial" w:cs="Arial"/>
          <w:sz w:val="22"/>
          <w:szCs w:val="22"/>
        </w:rPr>
        <w:t>who</w:t>
      </w:r>
      <w:r w:rsidR="003D5957">
        <w:rPr>
          <w:rFonts w:ascii="Arial" w:hAnsi="Arial" w:cs="Arial"/>
          <w:sz w:val="22"/>
          <w:szCs w:val="22"/>
        </w:rPr>
        <w:t xml:space="preserve"> make changes </w:t>
      </w:r>
      <w:r w:rsidR="003D5957">
        <w:rPr>
          <w:rFonts w:ascii="Arial" w:hAnsi="Arial" w:cs="Arial"/>
          <w:sz w:val="22"/>
          <w:szCs w:val="22"/>
        </w:rPr>
        <w:lastRenderedPageBreak/>
        <w:t xml:space="preserve">to their </w:t>
      </w:r>
      <w:r w:rsidR="00B46CA9">
        <w:rPr>
          <w:rFonts w:ascii="Arial" w:hAnsi="Arial" w:cs="Arial"/>
          <w:sz w:val="22"/>
          <w:szCs w:val="22"/>
        </w:rPr>
        <w:t xml:space="preserve">QA </w:t>
      </w:r>
      <w:r w:rsidR="003D5957">
        <w:rPr>
          <w:rFonts w:ascii="Arial" w:hAnsi="Arial" w:cs="Arial"/>
          <w:sz w:val="22"/>
          <w:szCs w:val="22"/>
        </w:rPr>
        <w:t xml:space="preserve">program that do not reduce their commitments to the NRC </w:t>
      </w:r>
      <w:r w:rsidR="00E43FAF">
        <w:rPr>
          <w:rFonts w:ascii="Arial" w:hAnsi="Arial" w:cs="Arial"/>
          <w:sz w:val="22"/>
          <w:szCs w:val="22"/>
        </w:rPr>
        <w:t>would not change.  The information would not need to be provided to the NRC before implementing the change, but information identifying the change would still be reported to the NRC.</w:t>
      </w:r>
    </w:p>
    <w:p w:rsidR="008771EF" w:rsidRDefault="008771E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rPr>
          <w:rFonts w:ascii="Arial" w:hAnsi="Arial" w:cs="Arial"/>
          <w:b/>
          <w:sz w:val="22"/>
          <w:szCs w:val="22"/>
          <w:u w:val="single"/>
        </w:rPr>
      </w:pPr>
    </w:p>
    <w:p w:rsidR="008771EF" w:rsidRDefault="00032FA5">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rPr>
          <w:rFonts w:ascii="Arial" w:hAnsi="Arial" w:cs="Arial"/>
          <w:sz w:val="22"/>
          <w:szCs w:val="22"/>
        </w:rPr>
      </w:pPr>
      <w:r w:rsidRPr="00032FA5">
        <w:rPr>
          <w:rFonts w:ascii="Arial" w:hAnsi="Arial" w:cs="Arial"/>
          <w:b/>
          <w:sz w:val="22"/>
          <w:szCs w:val="22"/>
          <w:u w:val="single"/>
        </w:rPr>
        <w:t>71.106(c)</w:t>
      </w:r>
      <w:r w:rsidR="000108FD">
        <w:rPr>
          <w:rFonts w:ascii="Arial" w:hAnsi="Arial" w:cs="Arial"/>
          <w:sz w:val="22"/>
          <w:szCs w:val="22"/>
        </w:rPr>
        <w:t xml:space="preserve"> would explicitly identify that changes to the </w:t>
      </w:r>
      <w:r w:rsidR="00B46CA9">
        <w:rPr>
          <w:rFonts w:ascii="Arial" w:hAnsi="Arial" w:cs="Arial"/>
          <w:sz w:val="22"/>
          <w:szCs w:val="22"/>
        </w:rPr>
        <w:t>QA</w:t>
      </w:r>
      <w:r w:rsidR="000108FD">
        <w:rPr>
          <w:rFonts w:ascii="Arial" w:hAnsi="Arial" w:cs="Arial"/>
          <w:sz w:val="22"/>
          <w:szCs w:val="22"/>
        </w:rPr>
        <w:t xml:space="preserve"> program would be maintained as records.  Licensees are already required to retain </w:t>
      </w:r>
      <w:r w:rsidR="00B46CA9">
        <w:rPr>
          <w:rFonts w:ascii="Arial" w:hAnsi="Arial" w:cs="Arial"/>
          <w:sz w:val="22"/>
          <w:szCs w:val="22"/>
        </w:rPr>
        <w:t xml:space="preserve">QA </w:t>
      </w:r>
      <w:r w:rsidR="000108FD">
        <w:rPr>
          <w:rFonts w:ascii="Arial" w:hAnsi="Arial" w:cs="Arial"/>
          <w:sz w:val="22"/>
          <w:szCs w:val="22"/>
        </w:rPr>
        <w:t xml:space="preserve">records under </w:t>
      </w:r>
      <w:r w:rsidR="00C02933">
        <w:rPr>
          <w:rFonts w:ascii="Arial" w:hAnsi="Arial" w:cs="Arial"/>
          <w:sz w:val="22"/>
          <w:szCs w:val="22"/>
        </w:rPr>
        <w:t xml:space="preserve">§ 71.135 (and captured under § </w:t>
      </w:r>
      <w:r w:rsidR="000108FD">
        <w:rPr>
          <w:rFonts w:ascii="Arial" w:hAnsi="Arial" w:cs="Arial"/>
          <w:sz w:val="22"/>
          <w:szCs w:val="22"/>
        </w:rPr>
        <w:t>71.9</w:t>
      </w:r>
      <w:r w:rsidR="00647918">
        <w:rPr>
          <w:rFonts w:ascii="Arial" w:hAnsi="Arial" w:cs="Arial"/>
          <w:sz w:val="22"/>
          <w:szCs w:val="22"/>
        </w:rPr>
        <w:t>1</w:t>
      </w:r>
      <w:r w:rsidR="00C02933">
        <w:rPr>
          <w:rFonts w:ascii="Arial" w:hAnsi="Arial" w:cs="Arial"/>
          <w:sz w:val="22"/>
          <w:szCs w:val="22"/>
        </w:rPr>
        <w:t>)</w:t>
      </w:r>
      <w:r w:rsidR="00647918">
        <w:rPr>
          <w:rFonts w:ascii="Arial" w:hAnsi="Arial" w:cs="Arial"/>
          <w:sz w:val="22"/>
          <w:szCs w:val="22"/>
        </w:rPr>
        <w:t xml:space="preserve">.  The NRC estimates that each QA Program Approval holder would </w:t>
      </w:r>
      <w:proofErr w:type="gramStart"/>
      <w:r w:rsidR="00647918">
        <w:rPr>
          <w:rFonts w:ascii="Arial" w:hAnsi="Arial" w:cs="Arial"/>
          <w:sz w:val="22"/>
          <w:szCs w:val="22"/>
        </w:rPr>
        <w:t>spent</w:t>
      </w:r>
      <w:proofErr w:type="gramEnd"/>
      <w:r w:rsidR="00647918">
        <w:rPr>
          <w:rFonts w:ascii="Arial" w:hAnsi="Arial" w:cs="Arial"/>
          <w:sz w:val="22"/>
          <w:szCs w:val="22"/>
        </w:rPr>
        <w:t xml:space="preserve"> 0.5 hours annually to maintain these additional records.</w:t>
      </w:r>
    </w:p>
    <w:p w:rsidR="000108FD" w:rsidRDefault="000108FD" w:rsidP="000108FD">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B47F13" w:rsidRDefault="00D32038">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color w:val="000000"/>
          <w:sz w:val="22"/>
          <w:szCs w:val="22"/>
        </w:rPr>
      </w:pPr>
      <w:r w:rsidRPr="00D32038">
        <w:rPr>
          <w:rFonts w:ascii="Arial" w:hAnsi="Arial" w:cs="Arial"/>
          <w:b/>
          <w:sz w:val="22"/>
          <w:szCs w:val="22"/>
          <w:u w:val="single"/>
        </w:rPr>
        <w:t>Section 71.135</w:t>
      </w:r>
      <w:r>
        <w:rPr>
          <w:rFonts w:ascii="Arial" w:hAnsi="Arial" w:cs="Arial"/>
          <w:sz w:val="22"/>
          <w:szCs w:val="22"/>
        </w:rPr>
        <w:t xml:space="preserve"> is revised</w:t>
      </w:r>
      <w:r w:rsidR="00CF3DDB">
        <w:rPr>
          <w:rFonts w:ascii="Arial" w:hAnsi="Arial" w:cs="Arial"/>
          <w:sz w:val="22"/>
          <w:szCs w:val="22"/>
        </w:rPr>
        <w:t xml:space="preserve"> to specifically include </w:t>
      </w:r>
      <w:r w:rsidR="000108FD">
        <w:rPr>
          <w:rFonts w:ascii="Arial" w:hAnsi="Arial" w:cs="Arial"/>
          <w:sz w:val="22"/>
          <w:szCs w:val="22"/>
        </w:rPr>
        <w:t xml:space="preserve">retention of </w:t>
      </w:r>
      <w:r w:rsidR="00CF3DDB">
        <w:rPr>
          <w:rFonts w:ascii="Arial" w:hAnsi="Arial" w:cs="Arial"/>
          <w:sz w:val="22"/>
          <w:szCs w:val="22"/>
        </w:rPr>
        <w:t xml:space="preserve">those </w:t>
      </w:r>
      <w:r w:rsidR="00B46CA9">
        <w:rPr>
          <w:rFonts w:ascii="Arial" w:hAnsi="Arial" w:cs="Arial"/>
          <w:sz w:val="22"/>
          <w:szCs w:val="22"/>
        </w:rPr>
        <w:t xml:space="preserve">QA </w:t>
      </w:r>
      <w:r w:rsidR="00CF3DDB">
        <w:rPr>
          <w:rFonts w:ascii="Arial" w:hAnsi="Arial" w:cs="Arial"/>
          <w:sz w:val="22"/>
          <w:szCs w:val="22"/>
        </w:rPr>
        <w:t xml:space="preserve">records that apply to changes made to approved </w:t>
      </w:r>
      <w:r w:rsidR="00B46CA9">
        <w:rPr>
          <w:rFonts w:ascii="Arial" w:hAnsi="Arial" w:cs="Arial"/>
          <w:sz w:val="22"/>
          <w:szCs w:val="22"/>
        </w:rPr>
        <w:t xml:space="preserve">QA </w:t>
      </w:r>
      <w:r w:rsidR="00CF3DDB">
        <w:rPr>
          <w:rFonts w:ascii="Arial" w:hAnsi="Arial" w:cs="Arial"/>
          <w:sz w:val="22"/>
          <w:szCs w:val="22"/>
        </w:rPr>
        <w:t>programs</w:t>
      </w:r>
      <w:r w:rsidR="00647918">
        <w:rPr>
          <w:rFonts w:ascii="Arial" w:hAnsi="Arial" w:cs="Arial"/>
          <w:sz w:val="22"/>
          <w:szCs w:val="22"/>
        </w:rPr>
        <w:t xml:space="preserve">, as specified in </w:t>
      </w:r>
      <w:r w:rsidR="00C02933">
        <w:rPr>
          <w:rFonts w:ascii="Arial" w:hAnsi="Arial" w:cs="Arial"/>
          <w:sz w:val="22"/>
          <w:szCs w:val="22"/>
        </w:rPr>
        <w:t xml:space="preserve">§ </w:t>
      </w:r>
      <w:r w:rsidR="00647918">
        <w:rPr>
          <w:rFonts w:ascii="Arial" w:hAnsi="Arial" w:cs="Arial"/>
          <w:sz w:val="22"/>
          <w:szCs w:val="22"/>
        </w:rPr>
        <w:t>71.106</w:t>
      </w:r>
      <w:r w:rsidR="00CF3DDB">
        <w:rPr>
          <w:rFonts w:ascii="Arial" w:hAnsi="Arial" w:cs="Arial"/>
          <w:sz w:val="22"/>
          <w:szCs w:val="22"/>
        </w:rPr>
        <w:t>.</w:t>
      </w:r>
      <w:r w:rsidR="000108FD" w:rsidDel="000108FD">
        <w:rPr>
          <w:rFonts w:ascii="Arial" w:hAnsi="Arial" w:cs="Arial"/>
          <w:sz w:val="22"/>
          <w:szCs w:val="22"/>
        </w:rPr>
        <w:t xml:space="preserve"> </w:t>
      </w:r>
      <w:r w:rsidR="009732E5">
        <w:rPr>
          <w:rFonts w:ascii="Arial" w:hAnsi="Arial" w:cs="Arial"/>
          <w:sz w:val="22"/>
          <w:szCs w:val="22"/>
        </w:rPr>
        <w:t xml:space="preserve"> </w:t>
      </w:r>
      <w:r w:rsidR="00B47F13">
        <w:rPr>
          <w:rFonts w:ascii="Arial" w:hAnsi="Arial" w:cs="Arial"/>
          <w:color w:val="000000"/>
          <w:sz w:val="22"/>
          <w:szCs w:val="22"/>
        </w:rPr>
        <w:t xml:space="preserve">The recordkeeping burden associated with maintaining these additional </w:t>
      </w:r>
      <w:r w:rsidR="00B46CA9">
        <w:rPr>
          <w:rFonts w:ascii="Arial" w:hAnsi="Arial" w:cs="Arial"/>
          <w:color w:val="000000"/>
          <w:sz w:val="22"/>
          <w:szCs w:val="22"/>
        </w:rPr>
        <w:t xml:space="preserve">QA </w:t>
      </w:r>
      <w:r w:rsidR="00B47F13">
        <w:rPr>
          <w:rFonts w:ascii="Arial" w:hAnsi="Arial" w:cs="Arial"/>
          <w:color w:val="000000"/>
          <w:sz w:val="22"/>
          <w:szCs w:val="22"/>
        </w:rPr>
        <w:t>records would increase the paperwork burden in § 71.1</w:t>
      </w:r>
      <w:r w:rsidR="00647918">
        <w:rPr>
          <w:rFonts w:ascii="Arial" w:hAnsi="Arial" w:cs="Arial"/>
          <w:color w:val="000000"/>
          <w:sz w:val="22"/>
          <w:szCs w:val="22"/>
        </w:rPr>
        <w:t>06(c)</w:t>
      </w:r>
      <w:r w:rsidR="00B47F13">
        <w:rPr>
          <w:rFonts w:ascii="Arial" w:hAnsi="Arial" w:cs="Arial"/>
          <w:color w:val="000000"/>
          <w:sz w:val="22"/>
          <w:szCs w:val="22"/>
        </w:rPr>
        <w:t>, which is captured under § 71.91.</w:t>
      </w:r>
    </w:p>
    <w:p w:rsidR="007F73C3" w:rsidRDefault="007F73C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rsidP="008B4D91">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2.</w:t>
      </w:r>
      <w:r>
        <w:rPr>
          <w:rFonts w:ascii="Arial" w:hAnsi="Arial" w:cs="Arial"/>
          <w:sz w:val="22"/>
          <w:szCs w:val="22"/>
        </w:rPr>
        <w:tab/>
      </w:r>
      <w:r>
        <w:rPr>
          <w:rFonts w:ascii="Arial" w:hAnsi="Arial" w:cs="Arial"/>
          <w:sz w:val="22"/>
          <w:szCs w:val="22"/>
          <w:u w:val="single"/>
        </w:rPr>
        <w:t>Agency Use of Information</w:t>
      </w:r>
    </w:p>
    <w:p w:rsidR="00902787" w:rsidRDefault="0090278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902787" w:rsidRPr="000E3E33" w:rsidRDefault="000E3E3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The aforementioned</w:t>
      </w:r>
      <w:r w:rsidRPr="000E3E33">
        <w:rPr>
          <w:rFonts w:ascii="Arial" w:hAnsi="Arial" w:cs="Arial"/>
          <w:sz w:val="22"/>
          <w:szCs w:val="22"/>
        </w:rPr>
        <w:t xml:space="preserve"> changes would </w:t>
      </w:r>
      <w:r>
        <w:rPr>
          <w:rFonts w:ascii="Arial" w:hAnsi="Arial" w:cs="Arial"/>
          <w:sz w:val="22"/>
          <w:szCs w:val="22"/>
        </w:rPr>
        <w:t xml:space="preserve">make NRC </w:t>
      </w:r>
      <w:r w:rsidRPr="000E3E33">
        <w:rPr>
          <w:rFonts w:ascii="Arial" w:hAnsi="Arial" w:cs="Arial"/>
          <w:sz w:val="22"/>
          <w:szCs w:val="22"/>
        </w:rPr>
        <w:t xml:space="preserve">regulation of </w:t>
      </w:r>
      <w:r w:rsidR="00B46CA9">
        <w:rPr>
          <w:rFonts w:ascii="Arial" w:hAnsi="Arial" w:cs="Arial"/>
          <w:sz w:val="22"/>
          <w:szCs w:val="22"/>
        </w:rPr>
        <w:t xml:space="preserve">QA </w:t>
      </w:r>
      <w:r w:rsidRPr="000E3E33">
        <w:rPr>
          <w:rFonts w:ascii="Arial" w:hAnsi="Arial" w:cs="Arial"/>
          <w:sz w:val="22"/>
          <w:szCs w:val="22"/>
        </w:rPr>
        <w:t xml:space="preserve">programs more efficient by allowing changes that do not </w:t>
      </w:r>
      <w:r w:rsidR="00840F46">
        <w:rPr>
          <w:rFonts w:ascii="Arial" w:hAnsi="Arial" w:cs="Arial"/>
          <w:sz w:val="22"/>
          <w:szCs w:val="22"/>
        </w:rPr>
        <w:t>reduce</w:t>
      </w:r>
      <w:r w:rsidRPr="000E3E33">
        <w:rPr>
          <w:rFonts w:ascii="Arial" w:hAnsi="Arial" w:cs="Arial"/>
          <w:sz w:val="22"/>
          <w:szCs w:val="22"/>
        </w:rPr>
        <w:t xml:space="preserve"> commitments </w:t>
      </w:r>
      <w:r w:rsidR="00840F46">
        <w:rPr>
          <w:rFonts w:ascii="Arial" w:hAnsi="Arial" w:cs="Arial"/>
          <w:sz w:val="22"/>
          <w:szCs w:val="22"/>
        </w:rPr>
        <w:t xml:space="preserve">made to the NRC </w:t>
      </w:r>
      <w:r w:rsidRPr="000E3E33">
        <w:rPr>
          <w:rFonts w:ascii="Arial" w:hAnsi="Arial" w:cs="Arial"/>
          <w:sz w:val="22"/>
          <w:szCs w:val="22"/>
        </w:rPr>
        <w:t>to be made without prior NRC approval and removing the need to renew a Q</w:t>
      </w:r>
      <w:r w:rsidR="00B46CA9">
        <w:rPr>
          <w:rFonts w:ascii="Arial" w:hAnsi="Arial" w:cs="Arial"/>
          <w:sz w:val="22"/>
          <w:szCs w:val="22"/>
        </w:rPr>
        <w:t>A</w:t>
      </w:r>
      <w:r w:rsidRPr="000E3E33">
        <w:rPr>
          <w:rFonts w:ascii="Arial" w:hAnsi="Arial" w:cs="Arial"/>
          <w:sz w:val="22"/>
          <w:szCs w:val="22"/>
        </w:rPr>
        <w:t xml:space="preserve"> Program Approval.  The changes would </w:t>
      </w:r>
      <w:r w:rsidR="00840F46">
        <w:rPr>
          <w:rFonts w:ascii="Arial" w:hAnsi="Arial" w:cs="Arial"/>
          <w:sz w:val="22"/>
          <w:szCs w:val="22"/>
        </w:rPr>
        <w:t xml:space="preserve">also </w:t>
      </w:r>
      <w:r w:rsidRPr="000E3E33">
        <w:rPr>
          <w:rFonts w:ascii="Arial" w:hAnsi="Arial" w:cs="Arial"/>
          <w:sz w:val="22"/>
          <w:szCs w:val="22"/>
        </w:rPr>
        <w:t xml:space="preserve">clarify the responsibilities of licensees and </w:t>
      </w:r>
      <w:r w:rsidR="00840F46">
        <w:rPr>
          <w:rFonts w:ascii="Arial" w:hAnsi="Arial" w:cs="Arial"/>
          <w:sz w:val="22"/>
          <w:szCs w:val="22"/>
        </w:rPr>
        <w:t>certificate holders.</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rPr>
      </w:pPr>
      <w:r>
        <w:rPr>
          <w:rFonts w:ascii="Arial" w:hAnsi="Arial" w:cs="Arial"/>
          <w:sz w:val="22"/>
          <w:szCs w:val="22"/>
        </w:rPr>
        <w:t>3.</w:t>
      </w:r>
      <w:r>
        <w:rPr>
          <w:rFonts w:ascii="Arial" w:hAnsi="Arial" w:cs="Arial"/>
          <w:sz w:val="22"/>
          <w:szCs w:val="22"/>
        </w:rPr>
        <w:tab/>
      </w:r>
      <w:r>
        <w:rPr>
          <w:rFonts w:ascii="Arial" w:hAnsi="Arial" w:cs="Arial"/>
          <w:sz w:val="22"/>
          <w:szCs w:val="22"/>
          <w:u w:val="single"/>
        </w:rPr>
        <w:t>Reduction of Burden </w:t>
      </w:r>
      <w:proofErr w:type="gramStart"/>
      <w:r>
        <w:rPr>
          <w:rFonts w:ascii="Arial" w:hAnsi="Arial" w:cs="Arial"/>
          <w:sz w:val="22"/>
          <w:szCs w:val="22"/>
          <w:u w:val="single"/>
        </w:rPr>
        <w:t>Through</w:t>
      </w:r>
      <w:proofErr w:type="gramEnd"/>
      <w:r>
        <w:rPr>
          <w:rFonts w:ascii="Arial" w:hAnsi="Arial" w:cs="Arial"/>
          <w:sz w:val="22"/>
          <w:szCs w:val="22"/>
          <w:u w:val="single"/>
        </w:rPr>
        <w:t> Information Technology</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w:t>
      </w:r>
      <w:r w:rsidR="00090F66">
        <w:rPr>
          <w:rFonts w:ascii="Arial" w:hAnsi="Arial" w:cs="Arial"/>
          <w:sz w:val="22"/>
          <w:szCs w:val="22"/>
        </w:rPr>
        <w:t xml:space="preserve">The </w:t>
      </w:r>
      <w:r>
        <w:rPr>
          <w:rFonts w:ascii="Arial" w:hAnsi="Arial" w:cs="Arial"/>
          <w:sz w:val="22"/>
          <w:szCs w:val="22"/>
        </w:rPr>
        <w:t xml:space="preserve">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w:t>
      </w:r>
      <w:r w:rsidRPr="009732E5">
        <w:rPr>
          <w:rFonts w:ascii="Arial" w:hAnsi="Arial" w:cs="Arial"/>
          <w:sz w:val="22"/>
          <w:szCs w:val="22"/>
        </w:rPr>
        <w:t xml:space="preserve">that </w:t>
      </w:r>
      <w:r w:rsidR="009732E5" w:rsidRPr="009732E5">
        <w:rPr>
          <w:rFonts w:ascii="Arial" w:hAnsi="Arial" w:cs="Arial"/>
          <w:sz w:val="22"/>
          <w:szCs w:val="22"/>
        </w:rPr>
        <w:t>60</w:t>
      </w:r>
      <w:r w:rsidRPr="009732E5">
        <w:rPr>
          <w:rFonts w:ascii="Arial" w:hAnsi="Arial" w:cs="Arial"/>
          <w:sz w:val="22"/>
          <w:szCs w:val="22"/>
        </w:rPr>
        <w:t>%</w:t>
      </w:r>
      <w:r>
        <w:rPr>
          <w:rFonts w:ascii="Arial" w:hAnsi="Arial" w:cs="Arial"/>
          <w:sz w:val="22"/>
          <w:szCs w:val="22"/>
        </w:rPr>
        <w:t xml:space="preserve"> of the potential responses are filed electronically.</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rPr>
      </w:pPr>
      <w:r>
        <w:rPr>
          <w:rFonts w:ascii="Arial" w:hAnsi="Arial" w:cs="Arial"/>
          <w:sz w:val="22"/>
          <w:szCs w:val="22"/>
        </w:rPr>
        <w:t>4.</w:t>
      </w:r>
      <w:r>
        <w:rPr>
          <w:rFonts w:ascii="Arial" w:hAnsi="Arial" w:cs="Arial"/>
          <w:sz w:val="22"/>
          <w:szCs w:val="22"/>
        </w:rPr>
        <w:tab/>
      </w:r>
      <w:r>
        <w:rPr>
          <w:rFonts w:ascii="Arial" w:hAnsi="Arial" w:cs="Arial"/>
          <w:sz w:val="22"/>
          <w:szCs w:val="22"/>
          <w:u w:val="single"/>
        </w:rPr>
        <w:t>Effort to Identify Duplication and Use Similar Information</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AB7C07" w:rsidRPr="00AB7C07" w:rsidRDefault="00AB7C07" w:rsidP="00AB7C0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AB7C07">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F97933" w:rsidRDefault="00F97933" w:rsidP="00AB7C0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i/>
          <w:sz w:val="22"/>
          <w:szCs w:val="22"/>
        </w:rPr>
      </w:pPr>
    </w:p>
    <w:p w:rsidR="006749DB" w:rsidRDefault="006749DB" w:rsidP="00AB7C0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5.</w:t>
      </w:r>
      <w:r>
        <w:rPr>
          <w:rFonts w:ascii="Arial" w:hAnsi="Arial" w:cs="Arial"/>
          <w:sz w:val="22"/>
          <w:szCs w:val="22"/>
        </w:rPr>
        <w:tab/>
      </w:r>
      <w:r>
        <w:rPr>
          <w:rFonts w:ascii="Arial" w:hAnsi="Arial" w:cs="Arial"/>
          <w:sz w:val="22"/>
          <w:szCs w:val="22"/>
          <w:u w:val="single"/>
        </w:rPr>
        <w:t>Effort to Reduce Small Business Burden</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0108FD" w:rsidRDefault="00CF3DDB" w:rsidP="00AA2427">
      <w:pPr>
        <w:rPr>
          <w:rFonts w:ascii="Arial" w:hAnsi="Arial" w:cs="Arial"/>
          <w:sz w:val="22"/>
          <w:szCs w:val="22"/>
        </w:rPr>
      </w:pPr>
      <w:r>
        <w:rPr>
          <w:rFonts w:ascii="Arial" w:hAnsi="Arial" w:cs="Arial"/>
          <w:sz w:val="22"/>
          <w:szCs w:val="22"/>
        </w:rPr>
        <w:t>Overall, the changes are expected to reduce the burden on small businesses.</w:t>
      </w:r>
      <w:r w:rsidR="00767E88">
        <w:rPr>
          <w:rFonts w:ascii="Arial" w:hAnsi="Arial" w:cs="Arial"/>
          <w:sz w:val="22"/>
          <w:szCs w:val="22"/>
        </w:rPr>
        <w:t xml:space="preserve">  The reduced burden from not having to renew a </w:t>
      </w:r>
      <w:r w:rsidR="00B46CA9">
        <w:rPr>
          <w:rFonts w:ascii="Arial" w:hAnsi="Arial" w:cs="Arial"/>
          <w:sz w:val="22"/>
          <w:szCs w:val="22"/>
        </w:rPr>
        <w:t xml:space="preserve">QA </w:t>
      </w:r>
      <w:r w:rsidR="00767E88">
        <w:rPr>
          <w:rFonts w:ascii="Arial" w:hAnsi="Arial" w:cs="Arial"/>
          <w:sz w:val="22"/>
          <w:szCs w:val="22"/>
        </w:rPr>
        <w:t xml:space="preserve">program approval is greater than the anticipated increased burden arising from the periodic reporting of changes made to the approved </w:t>
      </w:r>
      <w:r w:rsidR="00B46CA9">
        <w:rPr>
          <w:rFonts w:ascii="Arial" w:hAnsi="Arial" w:cs="Arial"/>
          <w:sz w:val="22"/>
          <w:szCs w:val="22"/>
        </w:rPr>
        <w:t>QA</w:t>
      </w:r>
      <w:r w:rsidR="00767E88">
        <w:rPr>
          <w:rFonts w:ascii="Arial" w:hAnsi="Arial" w:cs="Arial"/>
          <w:sz w:val="22"/>
          <w:szCs w:val="22"/>
        </w:rPr>
        <w:t xml:space="preserve"> program description.</w:t>
      </w:r>
    </w:p>
    <w:p w:rsidR="000108FD" w:rsidRDefault="000108FD" w:rsidP="00AA2427">
      <w:pPr>
        <w:rPr>
          <w:rFonts w:ascii="Arial" w:hAnsi="Arial" w:cs="Arial"/>
          <w:sz w:val="22"/>
          <w:szCs w:val="22"/>
        </w:rPr>
      </w:pPr>
    </w:p>
    <w:p w:rsidR="000108FD" w:rsidRDefault="00CF3DDB" w:rsidP="00AA2427">
      <w:pPr>
        <w:rPr>
          <w:rFonts w:ascii="Arial" w:hAnsi="Arial" w:cs="Arial"/>
          <w:sz w:val="22"/>
          <w:szCs w:val="22"/>
        </w:rPr>
      </w:pPr>
      <w:r>
        <w:rPr>
          <w:rFonts w:ascii="Arial" w:hAnsi="Arial" w:cs="Arial"/>
          <w:sz w:val="22"/>
          <w:szCs w:val="22"/>
        </w:rPr>
        <w:t>The NRC is specifically seeking comment on the frequency of reporting changes</w:t>
      </w:r>
      <w:r w:rsidR="00AA2427" w:rsidRPr="00AA2427">
        <w:rPr>
          <w:rFonts w:ascii="Arial" w:hAnsi="Arial" w:cs="Arial"/>
          <w:sz w:val="22"/>
          <w:szCs w:val="22"/>
        </w:rPr>
        <w:t xml:space="preserve"> </w:t>
      </w:r>
      <w:r w:rsidR="00AA2427">
        <w:rPr>
          <w:rFonts w:ascii="Arial" w:hAnsi="Arial" w:cs="Arial"/>
          <w:sz w:val="22"/>
          <w:szCs w:val="22"/>
        </w:rPr>
        <w:t xml:space="preserve">to approved </w:t>
      </w:r>
      <w:r w:rsidR="00B46CA9">
        <w:rPr>
          <w:rFonts w:ascii="Arial" w:hAnsi="Arial" w:cs="Arial"/>
          <w:sz w:val="22"/>
          <w:szCs w:val="22"/>
        </w:rPr>
        <w:t xml:space="preserve">QA </w:t>
      </w:r>
      <w:r w:rsidR="00AA2427">
        <w:rPr>
          <w:rFonts w:ascii="Arial" w:hAnsi="Arial" w:cs="Arial"/>
          <w:sz w:val="22"/>
          <w:szCs w:val="22"/>
        </w:rPr>
        <w:t>programs</w:t>
      </w:r>
      <w:r>
        <w:rPr>
          <w:rFonts w:ascii="Arial" w:hAnsi="Arial" w:cs="Arial"/>
          <w:sz w:val="22"/>
          <w:szCs w:val="22"/>
        </w:rPr>
        <w:t xml:space="preserve"> that do not result in a reduction</w:t>
      </w:r>
      <w:r w:rsidR="00AA2427">
        <w:rPr>
          <w:rFonts w:ascii="Arial" w:hAnsi="Arial" w:cs="Arial"/>
          <w:sz w:val="22"/>
          <w:szCs w:val="22"/>
        </w:rPr>
        <w:t xml:space="preserve"> in commitments made to the NRC, which may affect the burden on small entities.</w:t>
      </w:r>
    </w:p>
    <w:p w:rsidR="000108FD" w:rsidRDefault="000108FD" w:rsidP="00AA2427">
      <w:pPr>
        <w:rPr>
          <w:rFonts w:ascii="Arial" w:hAnsi="Arial" w:cs="Arial"/>
          <w:sz w:val="22"/>
          <w:szCs w:val="22"/>
        </w:rPr>
      </w:pPr>
    </w:p>
    <w:p w:rsidR="00F25747" w:rsidRPr="00F25747" w:rsidRDefault="00AA2427" w:rsidP="00AA2427">
      <w:pPr>
        <w:rPr>
          <w:rFonts w:ascii="Arial" w:hAnsi="Arial" w:cs="Arial"/>
          <w:sz w:val="22"/>
          <w:szCs w:val="22"/>
        </w:rPr>
      </w:pPr>
      <w:r>
        <w:rPr>
          <w:rFonts w:ascii="Arial" w:hAnsi="Arial" w:cs="Arial"/>
          <w:sz w:val="22"/>
          <w:szCs w:val="22"/>
        </w:rPr>
        <w:t xml:space="preserve">The proposed changes are the same for small and large entities.  Because the recordkeeping and reporting requirements </w:t>
      </w:r>
      <w:r w:rsidR="00C00D36">
        <w:rPr>
          <w:rFonts w:ascii="Arial" w:hAnsi="Arial" w:cs="Arial"/>
          <w:sz w:val="22"/>
          <w:szCs w:val="22"/>
        </w:rPr>
        <w:t xml:space="preserve">are needed to maintain safety, </w:t>
      </w:r>
      <w:r>
        <w:rPr>
          <w:rFonts w:ascii="Arial" w:hAnsi="Arial" w:cs="Arial"/>
          <w:sz w:val="22"/>
          <w:szCs w:val="22"/>
        </w:rPr>
        <w:t>it is not appropriate</w:t>
      </w:r>
      <w:r w:rsidR="00F25747" w:rsidRPr="00F25747">
        <w:rPr>
          <w:rFonts w:ascii="Arial" w:hAnsi="Arial" w:cs="Arial"/>
          <w:sz w:val="22"/>
          <w:szCs w:val="22"/>
        </w:rPr>
        <w:t xml:space="preserve"> to reduce the burden on small businesses </w:t>
      </w:r>
      <w:r>
        <w:rPr>
          <w:rFonts w:ascii="Arial" w:hAnsi="Arial" w:cs="Arial"/>
          <w:sz w:val="22"/>
          <w:szCs w:val="22"/>
        </w:rPr>
        <w:t>in comparison to that required for larger entities through</w:t>
      </w:r>
      <w:r w:rsidR="00F25747" w:rsidRPr="00F25747">
        <w:rPr>
          <w:rFonts w:ascii="Arial" w:hAnsi="Arial" w:cs="Arial"/>
          <w:sz w:val="22"/>
          <w:szCs w:val="22"/>
        </w:rPr>
        <w:t xml:space="preserve"> less frequent or less complete recordkeeping or reporting </w:t>
      </w:r>
      <w:r>
        <w:rPr>
          <w:rFonts w:ascii="Arial" w:hAnsi="Arial" w:cs="Arial"/>
          <w:sz w:val="22"/>
          <w:szCs w:val="22"/>
        </w:rPr>
        <w:t xml:space="preserve">requirements for the types of reporting and </w:t>
      </w:r>
      <w:r>
        <w:rPr>
          <w:rFonts w:ascii="Arial" w:hAnsi="Arial" w:cs="Arial"/>
          <w:sz w:val="22"/>
          <w:szCs w:val="22"/>
        </w:rPr>
        <w:lastRenderedPageBreak/>
        <w:t>recordkeeping in this proposed rule.</w:t>
      </w:r>
      <w:r w:rsidR="00F97933">
        <w:rPr>
          <w:rFonts w:ascii="Arial" w:hAnsi="Arial" w:cs="Arial"/>
          <w:sz w:val="22"/>
          <w:szCs w:val="22"/>
        </w:rPr>
        <w:t xml:space="preserve">  The NRC estimates that less than 10% of the affected entities are small businesses.</w:t>
      </w:r>
    </w:p>
    <w:p w:rsidR="00AB702C" w:rsidRDefault="00AB702C">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u w:val="single"/>
        </w:rPr>
      </w:pPr>
      <w:r>
        <w:rPr>
          <w:rFonts w:ascii="Arial" w:hAnsi="Arial" w:cs="Arial"/>
          <w:sz w:val="22"/>
          <w:szCs w:val="22"/>
        </w:rPr>
        <w:t>6.</w:t>
      </w:r>
      <w:r>
        <w:rPr>
          <w:rFonts w:ascii="Arial" w:hAnsi="Arial" w:cs="Arial"/>
          <w:sz w:val="22"/>
          <w:szCs w:val="22"/>
        </w:rPr>
        <w:tab/>
      </w:r>
      <w:r>
        <w:rPr>
          <w:rFonts w:ascii="Arial" w:hAnsi="Arial" w:cs="Arial"/>
          <w:sz w:val="22"/>
          <w:szCs w:val="22"/>
          <w:u w:val="single"/>
        </w:rPr>
        <w:t xml:space="preserve">Consequences to Federal Program or Policy Activities if the Collection Is Not </w:t>
      </w:r>
      <w:proofErr w:type="gramStart"/>
      <w:r>
        <w:rPr>
          <w:rFonts w:ascii="Arial" w:hAnsi="Arial" w:cs="Arial"/>
          <w:sz w:val="22"/>
          <w:szCs w:val="22"/>
          <w:u w:val="single"/>
        </w:rPr>
        <w:t>Conducted</w:t>
      </w:r>
      <w:proofErr w:type="gramEnd"/>
      <w:r>
        <w:rPr>
          <w:rFonts w:ascii="Arial" w:hAnsi="Arial" w:cs="Arial"/>
          <w:sz w:val="22"/>
          <w:szCs w:val="22"/>
          <w:u w:val="single"/>
        </w:rPr>
        <w:t xml:space="preserve"> or is Conducted Less Frequently</w:t>
      </w:r>
    </w:p>
    <w:p w:rsidR="00F25747" w:rsidRDefault="00F2574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rPr>
      </w:pPr>
    </w:p>
    <w:p w:rsidR="00F25747" w:rsidRPr="00F25747" w:rsidRDefault="00F25747" w:rsidP="00F25747">
      <w:pPr>
        <w:rPr>
          <w:rFonts w:ascii="Arial" w:hAnsi="Arial" w:cs="Arial"/>
          <w:sz w:val="22"/>
          <w:szCs w:val="22"/>
        </w:rPr>
      </w:pPr>
      <w:r w:rsidRPr="00F25747">
        <w:rPr>
          <w:rFonts w:ascii="Arial" w:hAnsi="Arial" w:cs="Arial"/>
          <w:sz w:val="22"/>
          <w:szCs w:val="22"/>
        </w:rPr>
        <w:t xml:space="preserve">If the information collection was not conducted, or was conducted less frequently, </w:t>
      </w:r>
      <w:r w:rsidR="00090F66">
        <w:rPr>
          <w:rFonts w:ascii="Arial" w:hAnsi="Arial" w:cs="Arial"/>
          <w:sz w:val="22"/>
          <w:szCs w:val="22"/>
        </w:rPr>
        <w:t xml:space="preserve">the </w:t>
      </w:r>
      <w:r w:rsidRPr="00F25747">
        <w:rPr>
          <w:rFonts w:ascii="Arial" w:hAnsi="Arial" w:cs="Arial"/>
          <w:sz w:val="22"/>
          <w:szCs w:val="22"/>
        </w:rPr>
        <w:t>NRC would not have the information needed to assure that licensees</w:t>
      </w:r>
      <w:r w:rsidR="00C00D36">
        <w:rPr>
          <w:rFonts w:ascii="Arial" w:hAnsi="Arial" w:cs="Arial"/>
          <w:sz w:val="22"/>
          <w:szCs w:val="22"/>
        </w:rPr>
        <w:t xml:space="preserve">, certificate holders, or holders of a </w:t>
      </w:r>
      <w:r w:rsidR="00B46CA9">
        <w:rPr>
          <w:rFonts w:ascii="Arial" w:hAnsi="Arial" w:cs="Arial"/>
          <w:sz w:val="22"/>
          <w:szCs w:val="22"/>
        </w:rPr>
        <w:t xml:space="preserve">QA </w:t>
      </w:r>
      <w:r w:rsidR="00C00D36">
        <w:rPr>
          <w:rFonts w:ascii="Arial" w:hAnsi="Arial" w:cs="Arial"/>
          <w:sz w:val="22"/>
          <w:szCs w:val="22"/>
        </w:rPr>
        <w:t>program approval</w:t>
      </w:r>
      <w:r w:rsidRPr="00F25747">
        <w:rPr>
          <w:rFonts w:ascii="Arial" w:hAnsi="Arial" w:cs="Arial"/>
          <w:sz w:val="22"/>
          <w:szCs w:val="22"/>
        </w:rPr>
        <w:t xml:space="preserve"> are conducting and will continue </w:t>
      </w:r>
      <w:r w:rsidR="00C00D36">
        <w:rPr>
          <w:rFonts w:ascii="Arial" w:hAnsi="Arial" w:cs="Arial"/>
          <w:sz w:val="22"/>
          <w:szCs w:val="22"/>
        </w:rPr>
        <w:t xml:space="preserve">to conduct their </w:t>
      </w:r>
      <w:r w:rsidRPr="00F25747">
        <w:rPr>
          <w:rFonts w:ascii="Arial" w:hAnsi="Arial" w:cs="Arial"/>
          <w:sz w:val="22"/>
          <w:szCs w:val="22"/>
        </w:rPr>
        <w:t>programs in a manner that will assure adequate protection of the public health and safety.  Required reports are collected and evaluated on a con</w:t>
      </w:r>
      <w:r w:rsidR="00C00D36">
        <w:rPr>
          <w:rFonts w:ascii="Arial" w:hAnsi="Arial" w:cs="Arial"/>
          <w:sz w:val="22"/>
          <w:szCs w:val="22"/>
        </w:rPr>
        <w:t>tinuing basis and are used for the oversight of regulated activities</w:t>
      </w:r>
      <w:r w:rsidR="008A13FD">
        <w:rPr>
          <w:rFonts w:ascii="Arial" w:hAnsi="Arial" w:cs="Arial"/>
          <w:sz w:val="22"/>
          <w:szCs w:val="22"/>
        </w:rPr>
        <w:t>.</w:t>
      </w:r>
      <w:r w:rsidR="00F12841">
        <w:rPr>
          <w:rFonts w:ascii="Arial" w:hAnsi="Arial" w:cs="Arial"/>
          <w:sz w:val="22"/>
          <w:szCs w:val="22"/>
        </w:rPr>
        <w:t xml:space="preserve">  The NRC is seeking comment on whether a different frequency would be appropriate for </w:t>
      </w:r>
      <w:r w:rsidR="00B07582">
        <w:rPr>
          <w:rFonts w:ascii="Arial" w:hAnsi="Arial" w:cs="Arial"/>
          <w:sz w:val="22"/>
          <w:szCs w:val="22"/>
        </w:rPr>
        <w:t xml:space="preserve">the periodic reporting of the changes made to </w:t>
      </w:r>
      <w:proofErr w:type="gramStart"/>
      <w:r w:rsidR="00B07582">
        <w:rPr>
          <w:rFonts w:ascii="Arial" w:hAnsi="Arial" w:cs="Arial"/>
          <w:sz w:val="22"/>
          <w:szCs w:val="22"/>
        </w:rPr>
        <w:t>ap</w:t>
      </w:r>
      <w:r w:rsidR="00453A13">
        <w:rPr>
          <w:rFonts w:ascii="Arial" w:hAnsi="Arial" w:cs="Arial"/>
          <w:sz w:val="22"/>
          <w:szCs w:val="22"/>
        </w:rPr>
        <w:t>p</w:t>
      </w:r>
      <w:r w:rsidR="00B07582">
        <w:rPr>
          <w:rFonts w:ascii="Arial" w:hAnsi="Arial" w:cs="Arial"/>
          <w:sz w:val="22"/>
          <w:szCs w:val="22"/>
        </w:rPr>
        <w:t>roved</w:t>
      </w:r>
      <w:proofErr w:type="gramEnd"/>
      <w:r w:rsidR="00B07582">
        <w:rPr>
          <w:rFonts w:ascii="Arial" w:hAnsi="Arial" w:cs="Arial"/>
          <w:sz w:val="22"/>
          <w:szCs w:val="22"/>
        </w:rPr>
        <w:t xml:space="preserve"> </w:t>
      </w:r>
      <w:r w:rsidR="00B46CA9">
        <w:rPr>
          <w:rFonts w:ascii="Arial" w:hAnsi="Arial" w:cs="Arial"/>
          <w:sz w:val="22"/>
          <w:szCs w:val="22"/>
        </w:rPr>
        <w:t xml:space="preserve">QA </w:t>
      </w:r>
      <w:r w:rsidR="00B07582">
        <w:rPr>
          <w:rFonts w:ascii="Arial" w:hAnsi="Arial" w:cs="Arial"/>
          <w:sz w:val="22"/>
          <w:szCs w:val="22"/>
        </w:rPr>
        <w:t>programs.</w:t>
      </w:r>
    </w:p>
    <w:p w:rsidR="00F25747" w:rsidRPr="00F25747" w:rsidRDefault="00F25747" w:rsidP="00B46CA9">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rPr>
      </w:pPr>
      <w:r>
        <w:rPr>
          <w:rFonts w:ascii="Arial" w:hAnsi="Arial" w:cs="Arial"/>
          <w:sz w:val="22"/>
          <w:szCs w:val="22"/>
        </w:rPr>
        <w:t>7.</w:t>
      </w:r>
      <w:r>
        <w:rPr>
          <w:rFonts w:ascii="Arial" w:hAnsi="Arial" w:cs="Arial"/>
          <w:sz w:val="22"/>
          <w:szCs w:val="22"/>
        </w:rPr>
        <w:tab/>
      </w:r>
      <w:r>
        <w:rPr>
          <w:rFonts w:ascii="Arial" w:hAnsi="Arial" w:cs="Arial"/>
          <w:sz w:val="22"/>
          <w:szCs w:val="22"/>
          <w:u w:val="single"/>
        </w:rPr>
        <w:t>Circumstances Which Justify Variation from OMB Guidelines</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424C37" w:rsidRPr="00424C37" w:rsidRDefault="00424C37" w:rsidP="00424C3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Section</w:t>
      </w:r>
      <w:r w:rsidR="00782948">
        <w:rPr>
          <w:rFonts w:ascii="Arial" w:hAnsi="Arial" w:cs="Arial"/>
          <w:sz w:val="22"/>
          <w:szCs w:val="22"/>
        </w:rPr>
        <w:t>s</w:t>
      </w:r>
      <w:r>
        <w:rPr>
          <w:rFonts w:ascii="Arial" w:hAnsi="Arial" w:cs="Arial"/>
          <w:sz w:val="22"/>
          <w:szCs w:val="22"/>
        </w:rPr>
        <w:t xml:space="preserve"> </w:t>
      </w:r>
      <w:r w:rsidR="00782948">
        <w:rPr>
          <w:rFonts w:ascii="Arial" w:hAnsi="Arial" w:cs="Arial"/>
          <w:sz w:val="22"/>
          <w:szCs w:val="22"/>
        </w:rPr>
        <w:t xml:space="preserve">71.91 and </w:t>
      </w:r>
      <w:r>
        <w:rPr>
          <w:rFonts w:ascii="Arial" w:hAnsi="Arial" w:cs="Arial"/>
          <w:sz w:val="22"/>
          <w:szCs w:val="22"/>
        </w:rPr>
        <w:t>71.135</w:t>
      </w:r>
      <w:r w:rsidRPr="00424C37">
        <w:rPr>
          <w:rFonts w:ascii="Arial" w:hAnsi="Arial" w:cs="Arial"/>
          <w:sz w:val="22"/>
          <w:szCs w:val="22"/>
        </w:rPr>
        <w:t xml:space="preserve"> var</w:t>
      </w:r>
      <w:r w:rsidR="00782948">
        <w:rPr>
          <w:rFonts w:ascii="Arial" w:hAnsi="Arial" w:cs="Arial"/>
          <w:sz w:val="22"/>
          <w:szCs w:val="22"/>
        </w:rPr>
        <w:t>y</w:t>
      </w:r>
      <w:r>
        <w:rPr>
          <w:rFonts w:ascii="Arial" w:hAnsi="Arial" w:cs="Arial"/>
          <w:sz w:val="22"/>
          <w:szCs w:val="22"/>
        </w:rPr>
        <w:t xml:space="preserve"> </w:t>
      </w:r>
      <w:r w:rsidRPr="00424C37">
        <w:rPr>
          <w:rFonts w:ascii="Arial" w:hAnsi="Arial" w:cs="Arial"/>
          <w:sz w:val="22"/>
          <w:szCs w:val="22"/>
        </w:rPr>
        <w:t>from the OMB Guidelines in 5 CFR 1320.5(d) by requiring that licensees</w:t>
      </w:r>
      <w:r w:rsidR="00782948">
        <w:rPr>
          <w:rFonts w:ascii="Arial" w:hAnsi="Arial" w:cs="Arial"/>
          <w:sz w:val="22"/>
          <w:szCs w:val="22"/>
        </w:rPr>
        <w:t xml:space="preserve">, certificate holders, and applicants for a </w:t>
      </w:r>
      <w:proofErr w:type="spellStart"/>
      <w:r w:rsidR="009C5A85">
        <w:rPr>
          <w:rFonts w:ascii="Arial" w:hAnsi="Arial" w:cs="Arial"/>
          <w:sz w:val="22"/>
          <w:szCs w:val="22"/>
        </w:rPr>
        <w:t>CoC</w:t>
      </w:r>
      <w:proofErr w:type="spellEnd"/>
      <w:r w:rsidR="00782948">
        <w:rPr>
          <w:rFonts w:ascii="Arial" w:hAnsi="Arial" w:cs="Arial"/>
          <w:sz w:val="22"/>
          <w:szCs w:val="22"/>
        </w:rPr>
        <w:t xml:space="preserve"> retain records for more than three</w:t>
      </w:r>
      <w:r w:rsidRPr="00424C37">
        <w:rPr>
          <w:rFonts w:ascii="Arial" w:hAnsi="Arial" w:cs="Arial"/>
          <w:sz w:val="22"/>
          <w:szCs w:val="22"/>
        </w:rPr>
        <w:t xml:space="preserve"> years.  </w:t>
      </w:r>
      <w:r w:rsidR="00782948">
        <w:rPr>
          <w:rFonts w:ascii="Arial" w:hAnsi="Arial" w:cs="Arial"/>
          <w:sz w:val="22"/>
          <w:szCs w:val="22"/>
        </w:rPr>
        <w:t>The</w:t>
      </w:r>
      <w:r w:rsidR="00762CE3">
        <w:rPr>
          <w:rFonts w:ascii="Arial" w:hAnsi="Arial" w:cs="Arial"/>
          <w:sz w:val="22"/>
          <w:szCs w:val="22"/>
        </w:rPr>
        <w:t>s</w:t>
      </w:r>
      <w:r w:rsidR="00782948">
        <w:rPr>
          <w:rFonts w:ascii="Arial" w:hAnsi="Arial" w:cs="Arial"/>
          <w:sz w:val="22"/>
          <w:szCs w:val="22"/>
        </w:rPr>
        <w:t>e</w:t>
      </w:r>
      <w:r w:rsidR="00762CE3" w:rsidRPr="00424C37">
        <w:rPr>
          <w:rFonts w:ascii="Arial" w:hAnsi="Arial" w:cs="Arial"/>
          <w:sz w:val="22"/>
          <w:szCs w:val="22"/>
        </w:rPr>
        <w:t xml:space="preserve"> section</w:t>
      </w:r>
      <w:r w:rsidR="00782948">
        <w:rPr>
          <w:rFonts w:ascii="Arial" w:hAnsi="Arial" w:cs="Arial"/>
          <w:sz w:val="22"/>
          <w:szCs w:val="22"/>
        </w:rPr>
        <w:t>s</w:t>
      </w:r>
      <w:r w:rsidR="00762CE3" w:rsidRPr="00424C37">
        <w:rPr>
          <w:rFonts w:ascii="Arial" w:hAnsi="Arial" w:cs="Arial"/>
          <w:sz w:val="22"/>
          <w:szCs w:val="22"/>
        </w:rPr>
        <w:t xml:space="preserve"> require</w:t>
      </w:r>
      <w:r w:rsidRPr="00424C37">
        <w:rPr>
          <w:rFonts w:ascii="Arial" w:hAnsi="Arial" w:cs="Arial"/>
          <w:sz w:val="22"/>
          <w:szCs w:val="22"/>
        </w:rPr>
        <w:t xml:space="preserve"> retention of records </w:t>
      </w:r>
      <w:r w:rsidR="00762CE3" w:rsidRPr="00424C37">
        <w:rPr>
          <w:rFonts w:ascii="Arial" w:hAnsi="Arial" w:cs="Arial"/>
          <w:sz w:val="22"/>
          <w:szCs w:val="22"/>
        </w:rPr>
        <w:t>for</w:t>
      </w:r>
      <w:r w:rsidR="00782948">
        <w:rPr>
          <w:rFonts w:ascii="Arial" w:hAnsi="Arial" w:cs="Arial"/>
          <w:sz w:val="22"/>
          <w:szCs w:val="22"/>
        </w:rPr>
        <w:t xml:space="preserve"> three</w:t>
      </w:r>
      <w:r>
        <w:rPr>
          <w:rFonts w:ascii="Arial" w:hAnsi="Arial" w:cs="Arial"/>
          <w:sz w:val="22"/>
          <w:szCs w:val="22"/>
        </w:rPr>
        <w:t xml:space="preserve"> </w:t>
      </w:r>
      <w:r w:rsidRPr="00424C37">
        <w:rPr>
          <w:rFonts w:ascii="Arial" w:hAnsi="Arial" w:cs="Arial"/>
          <w:sz w:val="22"/>
          <w:szCs w:val="22"/>
        </w:rPr>
        <w:t>years</w:t>
      </w:r>
      <w:r>
        <w:rPr>
          <w:rFonts w:ascii="Arial" w:hAnsi="Arial" w:cs="Arial"/>
          <w:sz w:val="22"/>
          <w:szCs w:val="22"/>
        </w:rPr>
        <w:t xml:space="preserve"> beyond the </w:t>
      </w:r>
      <w:r w:rsidR="00782948">
        <w:rPr>
          <w:rFonts w:ascii="Arial" w:hAnsi="Arial" w:cs="Arial"/>
          <w:sz w:val="22"/>
          <w:szCs w:val="22"/>
        </w:rPr>
        <w:t xml:space="preserve">life of the packaging to which they apply (Section 71.91) and three years beyond the </w:t>
      </w:r>
      <w:r>
        <w:rPr>
          <w:rFonts w:ascii="Arial" w:hAnsi="Arial" w:cs="Arial"/>
          <w:sz w:val="22"/>
          <w:szCs w:val="22"/>
        </w:rPr>
        <w:t xml:space="preserve">date when the licensee, certificate holder, and applicant for a </w:t>
      </w:r>
      <w:proofErr w:type="spellStart"/>
      <w:r>
        <w:rPr>
          <w:rFonts w:ascii="Arial" w:hAnsi="Arial" w:cs="Arial"/>
          <w:sz w:val="22"/>
          <w:szCs w:val="22"/>
        </w:rPr>
        <w:t>CoC</w:t>
      </w:r>
      <w:proofErr w:type="spellEnd"/>
      <w:r>
        <w:rPr>
          <w:rFonts w:ascii="Arial" w:hAnsi="Arial" w:cs="Arial"/>
          <w:sz w:val="22"/>
          <w:szCs w:val="22"/>
        </w:rPr>
        <w:t xml:space="preserve"> last engaged in the activity in which the </w:t>
      </w:r>
      <w:r w:rsidR="00B46CA9">
        <w:rPr>
          <w:rFonts w:ascii="Arial" w:hAnsi="Arial" w:cs="Arial"/>
          <w:sz w:val="22"/>
          <w:szCs w:val="22"/>
        </w:rPr>
        <w:t xml:space="preserve">QA </w:t>
      </w:r>
      <w:r>
        <w:rPr>
          <w:rFonts w:ascii="Arial" w:hAnsi="Arial" w:cs="Arial"/>
          <w:sz w:val="22"/>
          <w:szCs w:val="22"/>
        </w:rPr>
        <w:t>program was developed</w:t>
      </w:r>
      <w:r w:rsidR="00782948">
        <w:rPr>
          <w:rFonts w:ascii="Arial" w:hAnsi="Arial" w:cs="Arial"/>
          <w:sz w:val="22"/>
          <w:szCs w:val="22"/>
        </w:rPr>
        <w:t xml:space="preserve"> (Section 71.135)</w:t>
      </w:r>
      <w:r>
        <w:rPr>
          <w:rFonts w:ascii="Arial" w:hAnsi="Arial" w:cs="Arial"/>
          <w:sz w:val="22"/>
          <w:szCs w:val="22"/>
        </w:rPr>
        <w:t>.</w:t>
      </w:r>
      <w:r w:rsidR="00782948">
        <w:rPr>
          <w:rFonts w:ascii="Arial" w:hAnsi="Arial" w:cs="Arial"/>
          <w:sz w:val="22"/>
          <w:szCs w:val="22"/>
        </w:rPr>
        <w:t xml:space="preserve">  The longer retention periods apply to information pertaining to the quality of the packaging.  The</w:t>
      </w:r>
      <w:r w:rsidR="00147E30">
        <w:rPr>
          <w:rFonts w:ascii="Arial" w:hAnsi="Arial" w:cs="Arial"/>
          <w:sz w:val="22"/>
          <w:szCs w:val="22"/>
        </w:rPr>
        <w:t>s</w:t>
      </w:r>
      <w:r w:rsidR="00782948">
        <w:rPr>
          <w:rFonts w:ascii="Arial" w:hAnsi="Arial" w:cs="Arial"/>
          <w:sz w:val="22"/>
          <w:szCs w:val="22"/>
        </w:rPr>
        <w:t>e</w:t>
      </w:r>
      <w:r w:rsidR="00147E30">
        <w:rPr>
          <w:rFonts w:ascii="Arial" w:hAnsi="Arial" w:cs="Arial"/>
          <w:sz w:val="22"/>
          <w:szCs w:val="22"/>
        </w:rPr>
        <w:t xml:space="preserve"> longer retention period</w:t>
      </w:r>
      <w:r w:rsidR="00782948">
        <w:rPr>
          <w:rFonts w:ascii="Arial" w:hAnsi="Arial" w:cs="Arial"/>
          <w:sz w:val="22"/>
          <w:szCs w:val="22"/>
        </w:rPr>
        <w:t>s are</w:t>
      </w:r>
      <w:r w:rsidR="00147E30">
        <w:rPr>
          <w:rFonts w:ascii="Arial" w:hAnsi="Arial" w:cs="Arial"/>
          <w:sz w:val="22"/>
          <w:szCs w:val="22"/>
        </w:rPr>
        <w:t xml:space="preserve"> required, because the </w:t>
      </w:r>
      <w:r w:rsidR="00782948">
        <w:rPr>
          <w:rFonts w:ascii="Arial" w:hAnsi="Arial" w:cs="Arial"/>
          <w:sz w:val="22"/>
          <w:szCs w:val="22"/>
        </w:rPr>
        <w:t>packaging may be used significantly later than the activities affecting the quality of the packaging take place.  I</w:t>
      </w:r>
      <w:r w:rsidR="00C10964">
        <w:rPr>
          <w:rFonts w:ascii="Arial" w:hAnsi="Arial" w:cs="Arial"/>
          <w:sz w:val="22"/>
          <w:szCs w:val="22"/>
        </w:rPr>
        <w:t>nformation</w:t>
      </w:r>
      <w:r w:rsidR="00782948">
        <w:rPr>
          <w:rFonts w:ascii="Arial" w:hAnsi="Arial" w:cs="Arial"/>
          <w:sz w:val="22"/>
          <w:szCs w:val="22"/>
        </w:rPr>
        <w:t xml:space="preserve"> pertaining to package quality</w:t>
      </w:r>
      <w:r w:rsidR="00C10964">
        <w:rPr>
          <w:rFonts w:ascii="Arial" w:hAnsi="Arial" w:cs="Arial"/>
          <w:sz w:val="22"/>
          <w:szCs w:val="22"/>
        </w:rPr>
        <w:t xml:space="preserve"> needs to be available to allow problems that affect safety to be identified and corrected.</w:t>
      </w:r>
    </w:p>
    <w:p w:rsidR="002F2946" w:rsidRPr="00424C37" w:rsidRDefault="002F2946" w:rsidP="00424C3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rPr>
      </w:pPr>
      <w:r>
        <w:rPr>
          <w:rFonts w:ascii="Arial" w:hAnsi="Arial" w:cs="Arial"/>
          <w:sz w:val="22"/>
          <w:szCs w:val="22"/>
        </w:rPr>
        <w:t>8.</w:t>
      </w:r>
      <w:r>
        <w:rPr>
          <w:rFonts w:ascii="Arial" w:hAnsi="Arial" w:cs="Arial"/>
          <w:sz w:val="22"/>
          <w:szCs w:val="22"/>
        </w:rPr>
        <w:tab/>
      </w:r>
      <w:r>
        <w:rPr>
          <w:rFonts w:ascii="Arial" w:hAnsi="Arial" w:cs="Arial"/>
          <w:sz w:val="22"/>
          <w:szCs w:val="22"/>
          <w:u w:val="single"/>
        </w:rPr>
        <w:t>Consultations </w:t>
      </w:r>
      <w:proofErr w:type="gramStart"/>
      <w:r>
        <w:rPr>
          <w:rFonts w:ascii="Arial" w:hAnsi="Arial" w:cs="Arial"/>
          <w:sz w:val="22"/>
          <w:szCs w:val="22"/>
          <w:u w:val="single"/>
        </w:rPr>
        <w:t>Outside</w:t>
      </w:r>
      <w:proofErr w:type="gramEnd"/>
      <w:r>
        <w:rPr>
          <w:rFonts w:ascii="Arial" w:hAnsi="Arial" w:cs="Arial"/>
          <w:sz w:val="22"/>
          <w:szCs w:val="22"/>
          <w:u w:val="single"/>
        </w:rPr>
        <w:t> the Agency</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Opportunity to comment on the proposed rule</w:t>
      </w:r>
      <w:r>
        <w:rPr>
          <w:rFonts w:ascii="Arial" w:hAnsi="Arial" w:cs="Arial"/>
          <w:sz w:val="22"/>
          <w:szCs w:val="22"/>
        </w:rPr>
        <w:sym w:font="WP TypographicSymbols" w:char="003D"/>
      </w:r>
      <w:r>
        <w:rPr>
          <w:rFonts w:ascii="Arial" w:hAnsi="Arial" w:cs="Arial"/>
          <w:sz w:val="22"/>
          <w:szCs w:val="22"/>
        </w:rPr>
        <w:t xml:space="preserve">s information collection requirements has been published in the </w:t>
      </w:r>
      <w:r>
        <w:rPr>
          <w:rFonts w:ascii="Arial" w:hAnsi="Arial" w:cs="Arial"/>
          <w:sz w:val="22"/>
          <w:szCs w:val="22"/>
          <w:u w:val="single"/>
        </w:rPr>
        <w:t>Federal</w:t>
      </w:r>
      <w:r>
        <w:rPr>
          <w:rFonts w:ascii="Arial" w:hAnsi="Arial" w:cs="Arial"/>
          <w:sz w:val="22"/>
          <w:szCs w:val="22"/>
        </w:rPr>
        <w:t xml:space="preserve"> </w:t>
      </w:r>
      <w:r>
        <w:rPr>
          <w:rFonts w:ascii="Arial" w:hAnsi="Arial" w:cs="Arial"/>
          <w:sz w:val="22"/>
          <w:szCs w:val="22"/>
          <w:u w:val="single"/>
        </w:rPr>
        <w:t>Register</w:t>
      </w:r>
      <w:r>
        <w:rPr>
          <w:rFonts w:ascii="Arial" w:hAnsi="Arial" w:cs="Arial"/>
          <w:sz w:val="22"/>
          <w:szCs w:val="22"/>
        </w:rPr>
        <w:t>.</w:t>
      </w:r>
    </w:p>
    <w:p w:rsidR="002F2946" w:rsidRDefault="002F2946">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rPr>
      </w:pPr>
      <w:r>
        <w:rPr>
          <w:rFonts w:ascii="Arial" w:hAnsi="Arial" w:cs="Arial"/>
          <w:sz w:val="22"/>
          <w:szCs w:val="22"/>
        </w:rPr>
        <w:t>9.</w:t>
      </w:r>
      <w:r>
        <w:rPr>
          <w:rFonts w:ascii="Arial" w:hAnsi="Arial" w:cs="Arial"/>
          <w:sz w:val="22"/>
          <w:szCs w:val="22"/>
        </w:rPr>
        <w:tab/>
      </w:r>
      <w:r>
        <w:rPr>
          <w:rFonts w:ascii="Arial" w:hAnsi="Arial" w:cs="Arial"/>
          <w:sz w:val="22"/>
          <w:szCs w:val="22"/>
          <w:u w:val="single"/>
        </w:rPr>
        <w:t>Payments or Gifts to Respondents</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Not applicable.</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rPr>
      </w:pPr>
      <w:r>
        <w:rPr>
          <w:rFonts w:ascii="Arial" w:hAnsi="Arial" w:cs="Arial"/>
          <w:sz w:val="22"/>
          <w:szCs w:val="22"/>
        </w:rPr>
        <w:t>10.</w:t>
      </w:r>
      <w:r>
        <w:rPr>
          <w:rFonts w:ascii="Arial" w:hAnsi="Arial" w:cs="Arial"/>
          <w:sz w:val="22"/>
          <w:szCs w:val="22"/>
        </w:rPr>
        <w:tab/>
      </w:r>
      <w:r>
        <w:rPr>
          <w:rFonts w:ascii="Arial" w:hAnsi="Arial" w:cs="Arial"/>
          <w:sz w:val="22"/>
          <w:szCs w:val="22"/>
          <w:u w:val="single"/>
        </w:rPr>
        <w:t>Confidentiality of the Information</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F25747" w:rsidRPr="00F25747" w:rsidRDefault="00F25747" w:rsidP="00F25747">
      <w:pPr>
        <w:rPr>
          <w:rFonts w:ascii="Arial" w:hAnsi="Arial" w:cs="Arial"/>
          <w:sz w:val="22"/>
        </w:rPr>
      </w:pPr>
      <w:r w:rsidRPr="00F25747">
        <w:rPr>
          <w:rFonts w:ascii="Arial" w:hAnsi="Arial" w:cs="Arial"/>
          <w:sz w:val="22"/>
        </w:rPr>
        <w:t xml:space="preserve">Confidential and proprietary information </w:t>
      </w:r>
      <w:r>
        <w:rPr>
          <w:rFonts w:ascii="Arial" w:hAnsi="Arial" w:cs="Arial"/>
          <w:sz w:val="22"/>
        </w:rPr>
        <w:t xml:space="preserve">which </w:t>
      </w:r>
      <w:r w:rsidRPr="00F25747">
        <w:rPr>
          <w:rFonts w:ascii="Arial" w:hAnsi="Arial" w:cs="Arial"/>
          <w:sz w:val="22"/>
        </w:rPr>
        <w:t>is protected in accordance with NRC regulations at 10 CFR 9.17(a) and 10 CFR 2.390(b).</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rPr>
      </w:pPr>
      <w:r>
        <w:rPr>
          <w:rFonts w:ascii="Arial" w:hAnsi="Arial" w:cs="Arial"/>
          <w:sz w:val="22"/>
          <w:szCs w:val="22"/>
        </w:rPr>
        <w:t>11.</w:t>
      </w:r>
      <w:r>
        <w:rPr>
          <w:rFonts w:ascii="Arial" w:hAnsi="Arial" w:cs="Arial"/>
          <w:sz w:val="22"/>
          <w:szCs w:val="22"/>
        </w:rPr>
        <w:tab/>
      </w:r>
      <w:r>
        <w:rPr>
          <w:rFonts w:ascii="Arial" w:hAnsi="Arial" w:cs="Arial"/>
          <w:sz w:val="22"/>
          <w:szCs w:val="22"/>
          <w:u w:val="single"/>
        </w:rPr>
        <w:t>Justification for Sensitive Questions</w:t>
      </w:r>
    </w:p>
    <w:p w:rsidR="008337E0" w:rsidRDefault="008337E0">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2F2946">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Not applicable.</w:t>
      </w:r>
    </w:p>
    <w:p w:rsidR="008337E0" w:rsidRDefault="008337E0">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rPr>
      </w:pPr>
      <w:r>
        <w:rPr>
          <w:rFonts w:ascii="Arial" w:hAnsi="Arial" w:cs="Arial"/>
          <w:sz w:val="22"/>
          <w:szCs w:val="22"/>
        </w:rPr>
        <w:t>12.</w:t>
      </w:r>
      <w:r>
        <w:rPr>
          <w:rFonts w:ascii="Arial" w:hAnsi="Arial" w:cs="Arial"/>
          <w:sz w:val="22"/>
          <w:szCs w:val="22"/>
        </w:rPr>
        <w:tab/>
      </w:r>
      <w:r>
        <w:rPr>
          <w:rFonts w:ascii="Arial" w:hAnsi="Arial" w:cs="Arial"/>
          <w:sz w:val="22"/>
          <w:szCs w:val="22"/>
          <w:u w:val="single"/>
        </w:rPr>
        <w:t>Estimated Burden and Burden Hour Cost</w:t>
      </w:r>
    </w:p>
    <w:p w:rsidR="0073247F" w:rsidRDefault="0073247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C046FF" w:rsidRDefault="0073247F" w:rsidP="00C046F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 xml:space="preserve">The </w:t>
      </w:r>
      <w:r w:rsidR="001A28C0">
        <w:rPr>
          <w:rFonts w:ascii="Arial" w:hAnsi="Arial" w:cs="Arial"/>
          <w:sz w:val="22"/>
          <w:szCs w:val="22"/>
        </w:rPr>
        <w:t xml:space="preserve">proposed </w:t>
      </w:r>
      <w:r>
        <w:rPr>
          <w:rFonts w:ascii="Arial" w:hAnsi="Arial" w:cs="Arial"/>
          <w:sz w:val="22"/>
          <w:szCs w:val="22"/>
        </w:rPr>
        <w:t>rule would add burden on licensees</w:t>
      </w:r>
      <w:r w:rsidR="001A28C0">
        <w:rPr>
          <w:rFonts w:ascii="Arial" w:hAnsi="Arial" w:cs="Arial"/>
          <w:sz w:val="22"/>
          <w:szCs w:val="22"/>
        </w:rPr>
        <w:t xml:space="preserve"> by adding a requirement</w:t>
      </w:r>
      <w:r>
        <w:rPr>
          <w:rFonts w:ascii="Arial" w:hAnsi="Arial" w:cs="Arial"/>
          <w:sz w:val="22"/>
          <w:szCs w:val="22"/>
        </w:rPr>
        <w:t xml:space="preserve"> to </w:t>
      </w:r>
      <w:r w:rsidR="00C046FF">
        <w:rPr>
          <w:rFonts w:ascii="Arial" w:hAnsi="Arial" w:cs="Arial"/>
          <w:sz w:val="22"/>
          <w:szCs w:val="22"/>
        </w:rPr>
        <w:t>submit</w:t>
      </w:r>
      <w:r w:rsidR="001A28C0">
        <w:rPr>
          <w:rFonts w:ascii="Arial" w:hAnsi="Arial" w:cs="Arial"/>
          <w:sz w:val="22"/>
          <w:szCs w:val="22"/>
        </w:rPr>
        <w:t xml:space="preserve"> a report every 24 months showing any changes to their QA programs</w:t>
      </w:r>
      <w:r w:rsidR="00DF7E93">
        <w:rPr>
          <w:rFonts w:ascii="Arial" w:hAnsi="Arial" w:cs="Arial"/>
          <w:sz w:val="22"/>
          <w:szCs w:val="22"/>
        </w:rPr>
        <w:t xml:space="preserve"> (§ 71.106(b))</w:t>
      </w:r>
      <w:r w:rsidR="001A28C0">
        <w:rPr>
          <w:rFonts w:ascii="Arial" w:hAnsi="Arial" w:cs="Arial"/>
          <w:sz w:val="22"/>
          <w:szCs w:val="22"/>
        </w:rPr>
        <w:t>.</w:t>
      </w:r>
      <w:r w:rsidR="00DF7E93">
        <w:rPr>
          <w:rFonts w:ascii="Arial" w:hAnsi="Arial" w:cs="Arial"/>
          <w:sz w:val="22"/>
          <w:szCs w:val="22"/>
        </w:rPr>
        <w:t xml:space="preserve">  These new reports would also be maintained as quality assurance records (§</w:t>
      </w:r>
      <w:r w:rsidR="00B11A75">
        <w:rPr>
          <w:rFonts w:ascii="Arial" w:hAnsi="Arial" w:cs="Arial"/>
          <w:sz w:val="22"/>
          <w:szCs w:val="22"/>
        </w:rPr>
        <w:t>§</w:t>
      </w:r>
      <w:r w:rsidR="00DF7E93">
        <w:rPr>
          <w:rFonts w:ascii="Arial" w:hAnsi="Arial" w:cs="Arial"/>
          <w:sz w:val="22"/>
          <w:szCs w:val="22"/>
        </w:rPr>
        <w:t> </w:t>
      </w:r>
      <w:r w:rsidR="00B11A75">
        <w:rPr>
          <w:rFonts w:ascii="Arial" w:hAnsi="Arial" w:cs="Arial"/>
          <w:sz w:val="22"/>
          <w:szCs w:val="22"/>
        </w:rPr>
        <w:t xml:space="preserve">71.106(c) and </w:t>
      </w:r>
      <w:r w:rsidR="00DF7E93">
        <w:rPr>
          <w:rFonts w:ascii="Arial" w:hAnsi="Arial" w:cs="Arial"/>
          <w:sz w:val="22"/>
          <w:szCs w:val="22"/>
        </w:rPr>
        <w:t>71.135).</w:t>
      </w:r>
    </w:p>
    <w:p w:rsidR="001A28C0" w:rsidRDefault="001A28C0" w:rsidP="00C046F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C046FF" w:rsidRDefault="001A28C0" w:rsidP="00C046F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lastRenderedPageBreak/>
        <w:t>Currently, licensees are required to report all changes in their QA programs to the NRC</w:t>
      </w:r>
      <w:r w:rsidR="00DF7E93">
        <w:rPr>
          <w:rFonts w:ascii="Arial" w:hAnsi="Arial" w:cs="Arial"/>
          <w:sz w:val="22"/>
          <w:szCs w:val="22"/>
        </w:rPr>
        <w:t xml:space="preserve"> (§ 71.39)</w:t>
      </w:r>
      <w:r>
        <w:rPr>
          <w:rFonts w:ascii="Arial" w:hAnsi="Arial" w:cs="Arial"/>
          <w:sz w:val="22"/>
          <w:szCs w:val="22"/>
        </w:rPr>
        <w:t>.  Under the proposed rule, burden would be reduced, as they would only be required to submit changes that decreased their commitments to the NRC</w:t>
      </w:r>
      <w:r w:rsidR="00DF7E93">
        <w:rPr>
          <w:rFonts w:ascii="Arial" w:hAnsi="Arial" w:cs="Arial"/>
          <w:sz w:val="22"/>
          <w:szCs w:val="22"/>
        </w:rPr>
        <w:t xml:space="preserve"> (§ 71.106(a))</w:t>
      </w:r>
      <w:r>
        <w:rPr>
          <w:rFonts w:ascii="Arial" w:hAnsi="Arial" w:cs="Arial"/>
          <w:sz w:val="22"/>
          <w:szCs w:val="22"/>
        </w:rPr>
        <w:t>.  In addition, the requirement to renew a QA program would be eliminated, further decreasing burden</w:t>
      </w:r>
      <w:r w:rsidR="00DF7E93">
        <w:rPr>
          <w:rFonts w:ascii="Arial" w:hAnsi="Arial" w:cs="Arial"/>
          <w:sz w:val="22"/>
          <w:szCs w:val="22"/>
        </w:rPr>
        <w:t xml:space="preserve"> (§ 71.38(c))</w:t>
      </w:r>
      <w:r>
        <w:rPr>
          <w:rFonts w:ascii="Arial" w:hAnsi="Arial" w:cs="Arial"/>
          <w:sz w:val="22"/>
          <w:szCs w:val="22"/>
        </w:rPr>
        <w:t>.</w:t>
      </w:r>
      <w:r w:rsidR="00B05FAB">
        <w:rPr>
          <w:rFonts w:ascii="Arial" w:hAnsi="Arial" w:cs="Arial"/>
          <w:sz w:val="22"/>
          <w:szCs w:val="22"/>
        </w:rPr>
        <w:t xml:space="preserve">  The amount of the burden reduction in § 71.38(c) reflects the lower burden </w:t>
      </w:r>
      <w:proofErr w:type="spellStart"/>
      <w:r w:rsidR="00B05FAB">
        <w:rPr>
          <w:rFonts w:ascii="Arial" w:hAnsi="Arial" w:cs="Arial"/>
          <w:sz w:val="22"/>
          <w:szCs w:val="22"/>
        </w:rPr>
        <w:t>burden</w:t>
      </w:r>
      <w:proofErr w:type="spellEnd"/>
      <w:r w:rsidR="00B05FAB">
        <w:rPr>
          <w:rFonts w:ascii="Arial" w:hAnsi="Arial" w:cs="Arial"/>
          <w:sz w:val="22"/>
          <w:szCs w:val="22"/>
        </w:rPr>
        <w:t xml:space="preserve"> associated with renewing a QA program approval</w:t>
      </w:r>
      <w:r w:rsidR="0027139C">
        <w:rPr>
          <w:rFonts w:ascii="Arial" w:hAnsi="Arial" w:cs="Arial"/>
          <w:sz w:val="22"/>
          <w:szCs w:val="22"/>
        </w:rPr>
        <w:t xml:space="preserve"> (20 hours per response), which is less than </w:t>
      </w:r>
      <w:r w:rsidR="00B05FAB">
        <w:rPr>
          <w:rFonts w:ascii="Arial" w:hAnsi="Arial" w:cs="Arial"/>
          <w:sz w:val="22"/>
          <w:szCs w:val="22"/>
        </w:rPr>
        <w:t xml:space="preserve">the burden </w:t>
      </w:r>
      <w:r w:rsidR="0027139C">
        <w:rPr>
          <w:rFonts w:ascii="Arial" w:hAnsi="Arial" w:cs="Arial"/>
          <w:sz w:val="22"/>
          <w:szCs w:val="22"/>
        </w:rPr>
        <w:t xml:space="preserve">that is </w:t>
      </w:r>
      <w:r w:rsidR="00B05FAB">
        <w:rPr>
          <w:rFonts w:ascii="Arial" w:hAnsi="Arial" w:cs="Arial"/>
          <w:sz w:val="22"/>
          <w:szCs w:val="22"/>
        </w:rPr>
        <w:t>associated with renewing a Certificate of Compliance.</w:t>
      </w:r>
    </w:p>
    <w:p w:rsidR="00435C4E" w:rsidRDefault="00435C4E" w:rsidP="00C046F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DF7E93" w:rsidRPr="0058600A" w:rsidRDefault="00DF7E93" w:rsidP="00DF7E93">
      <w:pPr>
        <w:rPr>
          <w:rFonts w:ascii="Arial" w:hAnsi="Arial" w:cs="Arial"/>
          <w:sz w:val="22"/>
          <w:szCs w:val="22"/>
        </w:rPr>
      </w:pPr>
      <w:r>
        <w:rPr>
          <w:rFonts w:ascii="Arial" w:hAnsi="Arial" w:cs="Arial"/>
          <w:sz w:val="22"/>
          <w:szCs w:val="22"/>
        </w:rPr>
        <w:t>Licensees would be required to ascertain that the preliminary determinations in § 71.85(a) – (c) have been made (§ 71.85(d)) and would retain records of their determination</w:t>
      </w:r>
      <w:r w:rsidR="00B11A75">
        <w:rPr>
          <w:rFonts w:ascii="Arial" w:hAnsi="Arial" w:cs="Arial"/>
          <w:sz w:val="22"/>
          <w:szCs w:val="22"/>
        </w:rPr>
        <w:t xml:space="preserve"> (§ 71.91(d))</w:t>
      </w:r>
      <w:r>
        <w:rPr>
          <w:rFonts w:ascii="Arial" w:hAnsi="Arial" w:cs="Arial"/>
          <w:sz w:val="22"/>
          <w:szCs w:val="22"/>
        </w:rPr>
        <w:t>.  Note that the changes to § 71.85(a) – (c) redistribute the paperwork burden from licensees to certificate holders to mark packages, but this does not change the overall number of burden hours or responses.  It decreases the number of respondents from 25 to 15; the smaller number of respondents will still submit the same total number of responses for this requirement, because fewer entities will each be making more responses.  A total of 100 responses will be received, the same as the currently approved estimate.  However, to correct the type of burden, the burden has been moved from the reporting table to the 3</w:t>
      </w:r>
      <w:r w:rsidRPr="005C1913">
        <w:rPr>
          <w:rFonts w:ascii="Arial" w:hAnsi="Arial" w:cs="Arial"/>
          <w:sz w:val="22"/>
          <w:szCs w:val="22"/>
          <w:vertAlign w:val="superscript"/>
        </w:rPr>
        <w:t>rd</w:t>
      </w:r>
      <w:r>
        <w:rPr>
          <w:rFonts w:ascii="Arial" w:hAnsi="Arial" w:cs="Arial"/>
          <w:sz w:val="22"/>
          <w:szCs w:val="22"/>
        </w:rPr>
        <w:t xml:space="preserve"> party disclosure table.</w:t>
      </w:r>
    </w:p>
    <w:p w:rsidR="00DF7E93" w:rsidRDefault="00DF7E93" w:rsidP="00C046F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73247F" w:rsidRDefault="00C046F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 xml:space="preserve">This proposed rule would not add any respondents to the information collections in Part 71.  The current number of respondents is 250, which includes </w:t>
      </w:r>
      <w:r w:rsidR="00080851">
        <w:rPr>
          <w:rFonts w:ascii="Arial" w:hAnsi="Arial" w:cs="Arial"/>
          <w:sz w:val="22"/>
          <w:szCs w:val="22"/>
        </w:rPr>
        <w:t xml:space="preserve">210 general </w:t>
      </w:r>
      <w:r>
        <w:rPr>
          <w:rFonts w:ascii="Arial" w:hAnsi="Arial" w:cs="Arial"/>
          <w:sz w:val="22"/>
          <w:szCs w:val="22"/>
        </w:rPr>
        <w:t xml:space="preserve">licensees and </w:t>
      </w:r>
      <w:r w:rsidR="00080851">
        <w:rPr>
          <w:rFonts w:ascii="Arial" w:hAnsi="Arial" w:cs="Arial"/>
          <w:sz w:val="22"/>
          <w:szCs w:val="22"/>
        </w:rPr>
        <w:t xml:space="preserve">40 </w:t>
      </w:r>
      <w:proofErr w:type="spellStart"/>
      <w:r w:rsidR="001A28C0">
        <w:rPr>
          <w:rFonts w:ascii="Arial" w:hAnsi="Arial" w:cs="Arial"/>
          <w:sz w:val="22"/>
          <w:szCs w:val="22"/>
        </w:rPr>
        <w:t>CoC</w:t>
      </w:r>
      <w:proofErr w:type="spellEnd"/>
      <w:r w:rsidR="001A28C0">
        <w:rPr>
          <w:rFonts w:ascii="Arial" w:hAnsi="Arial" w:cs="Arial"/>
          <w:sz w:val="22"/>
          <w:szCs w:val="22"/>
        </w:rPr>
        <w:t xml:space="preserve"> holders</w:t>
      </w:r>
      <w:r w:rsidR="00080851">
        <w:rPr>
          <w:rFonts w:ascii="Arial" w:hAnsi="Arial" w:cs="Arial"/>
          <w:sz w:val="22"/>
          <w:szCs w:val="22"/>
        </w:rPr>
        <w:t>/applicants</w:t>
      </w:r>
      <w:r w:rsidR="001A28C0">
        <w:rPr>
          <w:rFonts w:ascii="Arial" w:hAnsi="Arial" w:cs="Arial"/>
          <w:sz w:val="22"/>
          <w:szCs w:val="22"/>
        </w:rPr>
        <w:t>.</w:t>
      </w:r>
    </w:p>
    <w:p w:rsidR="00C046FF" w:rsidRDefault="00C046F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1A28C0" w:rsidRDefault="001A28C0">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See Tables 1 and 2 for a summary of burden changes.</w:t>
      </w:r>
    </w:p>
    <w:p w:rsidR="001A28C0" w:rsidRDefault="001A28C0">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u w:val="single"/>
        </w:rPr>
      </w:pPr>
      <w:r>
        <w:rPr>
          <w:rFonts w:ascii="Arial" w:hAnsi="Arial" w:cs="Arial"/>
          <w:sz w:val="22"/>
          <w:szCs w:val="22"/>
        </w:rPr>
        <w:t>13.</w:t>
      </w:r>
      <w:r>
        <w:rPr>
          <w:rFonts w:ascii="Arial" w:hAnsi="Arial" w:cs="Arial"/>
          <w:sz w:val="22"/>
          <w:szCs w:val="22"/>
        </w:rPr>
        <w:tab/>
      </w:r>
      <w:r>
        <w:rPr>
          <w:rFonts w:ascii="Arial" w:hAnsi="Arial" w:cs="Arial"/>
          <w:sz w:val="22"/>
          <w:szCs w:val="22"/>
          <w:u w:val="single"/>
        </w:rPr>
        <w:t>Estimate of Other Additional Costs</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090F66" w:rsidP="002425DB">
      <w:pPr>
        <w:tabs>
          <w:tab w:val="left" w:pos="0"/>
        </w:tabs>
        <w:rPr>
          <w:rFonts w:ascii="Arial" w:hAnsi="Arial" w:cs="Arial"/>
          <w:sz w:val="22"/>
          <w:szCs w:val="22"/>
        </w:rPr>
      </w:pPr>
      <w:r>
        <w:rPr>
          <w:rFonts w:ascii="Arial" w:hAnsi="Arial" w:cs="Arial"/>
          <w:sz w:val="22"/>
          <w:szCs w:val="22"/>
        </w:rPr>
        <w:t xml:space="preserve">The </w:t>
      </w:r>
      <w:r w:rsidR="00F25747" w:rsidRPr="00F25747">
        <w:rPr>
          <w:rFonts w:ascii="Arial" w:hAnsi="Arial" w:cs="Arial"/>
          <w:sz w:val="22"/>
          <w:szCs w:val="22"/>
        </w:rPr>
        <w:t>NRC has determined that the records storage cost is roughly proportional to the recordkeeping burden cost.  Based on a typical clearance, the recordkeeping storage cost has been estimated to be equal to .</w:t>
      </w:r>
      <w:r w:rsidR="001C09C9">
        <w:rPr>
          <w:rFonts w:ascii="Arial" w:hAnsi="Arial" w:cs="Arial"/>
          <w:sz w:val="22"/>
          <w:szCs w:val="22"/>
        </w:rPr>
        <w:t>0004 times</w:t>
      </w:r>
      <w:r w:rsidR="00F25747" w:rsidRPr="00F25747">
        <w:rPr>
          <w:rFonts w:ascii="Arial" w:hAnsi="Arial" w:cs="Arial"/>
          <w:sz w:val="22"/>
          <w:szCs w:val="22"/>
        </w:rPr>
        <w:t xml:space="preserve"> of the recordkeeping burden.  Therefore, the additional recordkeeping storage cost for the proposed rule is estimated to be $</w:t>
      </w:r>
      <w:r w:rsidR="003C121B">
        <w:rPr>
          <w:rFonts w:ascii="Arial" w:hAnsi="Arial" w:cs="Arial"/>
          <w:sz w:val="22"/>
          <w:szCs w:val="22"/>
        </w:rPr>
        <w:t>7</w:t>
      </w:r>
      <w:r w:rsidR="00762CE3">
        <w:rPr>
          <w:rFonts w:ascii="Arial" w:hAnsi="Arial" w:cs="Arial"/>
          <w:sz w:val="22"/>
          <w:szCs w:val="22"/>
        </w:rPr>
        <w:t xml:space="preserve"> </w:t>
      </w:r>
      <w:r w:rsidR="00762CE3" w:rsidRPr="00F25747">
        <w:rPr>
          <w:rFonts w:ascii="Arial" w:hAnsi="Arial" w:cs="Arial"/>
          <w:sz w:val="22"/>
          <w:szCs w:val="22"/>
        </w:rPr>
        <w:t>(</w:t>
      </w:r>
      <w:r w:rsidR="003C121B">
        <w:rPr>
          <w:rFonts w:ascii="Arial" w:hAnsi="Arial" w:cs="Arial"/>
          <w:sz w:val="22"/>
          <w:szCs w:val="22"/>
        </w:rPr>
        <w:t>62.5</w:t>
      </w:r>
      <w:r w:rsidR="00F25747" w:rsidRPr="00F25747">
        <w:rPr>
          <w:rFonts w:ascii="Arial" w:hAnsi="Arial" w:cs="Arial"/>
          <w:sz w:val="22"/>
          <w:szCs w:val="22"/>
        </w:rPr>
        <w:t xml:space="preserve"> recordkeeping hours x $2</w:t>
      </w:r>
      <w:r w:rsidR="00DA67BA">
        <w:rPr>
          <w:rFonts w:ascii="Arial" w:hAnsi="Arial" w:cs="Arial"/>
          <w:sz w:val="22"/>
          <w:szCs w:val="22"/>
        </w:rPr>
        <w:t>7</w:t>
      </w:r>
      <w:r w:rsidR="00B47F23">
        <w:rPr>
          <w:rFonts w:ascii="Arial" w:hAnsi="Arial" w:cs="Arial"/>
          <w:sz w:val="22"/>
          <w:szCs w:val="22"/>
        </w:rPr>
        <w:t>4</w:t>
      </w:r>
      <w:r w:rsidR="00F25747" w:rsidRPr="00F25747">
        <w:rPr>
          <w:rFonts w:ascii="Arial" w:hAnsi="Arial" w:cs="Arial"/>
          <w:sz w:val="22"/>
          <w:szCs w:val="22"/>
        </w:rPr>
        <w:t xml:space="preserve"> x .0004).</w:t>
      </w:r>
      <w:r w:rsidR="002425DB">
        <w:rPr>
          <w:rFonts w:ascii="Arial" w:hAnsi="Arial" w:cs="Arial"/>
          <w:sz w:val="22"/>
          <w:szCs w:val="22"/>
        </w:rPr>
        <w:t xml:space="preserve">  </w:t>
      </w:r>
      <w:r w:rsidR="006749DB">
        <w:rPr>
          <w:rFonts w:ascii="Arial" w:hAnsi="Arial" w:cs="Arial"/>
          <w:sz w:val="22"/>
          <w:szCs w:val="22"/>
        </w:rPr>
        <w:t>There are no other additional costs.</w:t>
      </w:r>
    </w:p>
    <w:p w:rsidR="00C643C0" w:rsidRDefault="00C643C0" w:rsidP="002425DB">
      <w:pPr>
        <w:tabs>
          <w:tab w:val="left" w:pos="0"/>
        </w:tabs>
        <w:rPr>
          <w:rFonts w:ascii="Arial" w:hAnsi="Arial" w:cs="Arial"/>
          <w:sz w:val="22"/>
          <w:szCs w:val="22"/>
        </w:rPr>
      </w:pPr>
    </w:p>
    <w:p w:rsidR="00C643C0" w:rsidRDefault="00C643C0" w:rsidP="002425DB">
      <w:pPr>
        <w:tabs>
          <w:tab w:val="left" w:pos="0"/>
        </w:tabs>
        <w:rPr>
          <w:rFonts w:ascii="Arial" w:hAnsi="Arial" w:cs="Arial"/>
          <w:sz w:val="22"/>
          <w:szCs w:val="22"/>
        </w:rPr>
      </w:pPr>
      <w:r>
        <w:rPr>
          <w:rFonts w:ascii="Arial" w:hAnsi="Arial" w:cs="Arial"/>
          <w:sz w:val="22"/>
          <w:szCs w:val="22"/>
        </w:rPr>
        <w:t>The current cost for Part 71 is $573.  The additional costs associated with the proposed rule ($7) would increase the</w:t>
      </w:r>
      <w:r w:rsidR="009969EA">
        <w:rPr>
          <w:rFonts w:ascii="Arial" w:hAnsi="Arial" w:cs="Arial"/>
          <w:sz w:val="22"/>
          <w:szCs w:val="22"/>
        </w:rPr>
        <w:t xml:space="preserve"> total cost for Part 71 to $580 ($573 + $7).</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rPr>
      </w:pPr>
      <w:r>
        <w:rPr>
          <w:rFonts w:ascii="Arial" w:hAnsi="Arial" w:cs="Arial"/>
          <w:sz w:val="22"/>
          <w:szCs w:val="22"/>
        </w:rPr>
        <w:t>14.</w:t>
      </w:r>
      <w:r>
        <w:rPr>
          <w:rFonts w:ascii="Arial" w:hAnsi="Arial" w:cs="Arial"/>
          <w:sz w:val="22"/>
          <w:szCs w:val="22"/>
        </w:rPr>
        <w:tab/>
      </w:r>
      <w:r>
        <w:rPr>
          <w:rFonts w:ascii="Arial" w:hAnsi="Arial" w:cs="Arial"/>
          <w:sz w:val="22"/>
          <w:szCs w:val="22"/>
          <w:u w:val="single"/>
        </w:rPr>
        <w:t>Estimated Annualized Cost to the Federal Government</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F2574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F25747">
        <w:rPr>
          <w:rFonts w:ascii="Arial" w:hAnsi="Arial" w:cs="Arial"/>
          <w:sz w:val="22"/>
          <w:szCs w:val="22"/>
        </w:rPr>
        <w:t>This section calculates the estimated annualized cost to the government over the three-year period covered by the analysis, including both one-time costs and annual costs.  The NRC estimate</w:t>
      </w:r>
      <w:r w:rsidR="00DA67BA">
        <w:rPr>
          <w:rFonts w:ascii="Arial" w:hAnsi="Arial" w:cs="Arial"/>
          <w:sz w:val="22"/>
          <w:szCs w:val="22"/>
        </w:rPr>
        <w:t>s</w:t>
      </w:r>
      <w:r w:rsidR="00074C35">
        <w:rPr>
          <w:rFonts w:ascii="Arial" w:hAnsi="Arial" w:cs="Arial"/>
          <w:sz w:val="22"/>
          <w:szCs w:val="22"/>
        </w:rPr>
        <w:t xml:space="preserve"> the annual savings</w:t>
      </w:r>
      <w:r w:rsidRPr="00F25747">
        <w:rPr>
          <w:rFonts w:ascii="Arial" w:hAnsi="Arial" w:cs="Arial"/>
          <w:sz w:val="22"/>
          <w:szCs w:val="22"/>
        </w:rPr>
        <w:t xml:space="preserve"> to the NRC to be $</w:t>
      </w:r>
      <w:r w:rsidR="00CE18EC">
        <w:rPr>
          <w:rFonts w:ascii="Arial" w:hAnsi="Arial" w:cs="Arial"/>
          <w:sz w:val="22"/>
          <w:szCs w:val="22"/>
        </w:rPr>
        <w:t>88,65</w:t>
      </w:r>
      <w:r w:rsidR="00101E5E">
        <w:rPr>
          <w:rFonts w:ascii="Arial" w:hAnsi="Arial" w:cs="Arial"/>
          <w:sz w:val="22"/>
          <w:szCs w:val="22"/>
        </w:rPr>
        <w:t>5</w:t>
      </w:r>
      <w:r>
        <w:rPr>
          <w:rFonts w:ascii="Arial" w:hAnsi="Arial" w:cs="Arial"/>
          <w:sz w:val="22"/>
          <w:szCs w:val="22"/>
        </w:rPr>
        <w:t>.</w:t>
      </w:r>
      <w:r w:rsidR="007018A1">
        <w:rPr>
          <w:rFonts w:ascii="Arial" w:hAnsi="Arial" w:cs="Arial"/>
          <w:sz w:val="22"/>
          <w:szCs w:val="22"/>
        </w:rPr>
        <w:t xml:space="preserve">  The NRC estimates that its annual costs associated with the review of the submitted paperwork will change as follows:</w:t>
      </w:r>
    </w:p>
    <w:p w:rsidR="007018A1" w:rsidRDefault="007018A1">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7018A1" w:rsidRDefault="007018A1" w:rsidP="007018A1">
      <w:pPr>
        <w:pStyle w:val="ListParagraph"/>
        <w:widowControl/>
        <w:numPr>
          <w:ilvl w:val="0"/>
          <w:numId w:val="2"/>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30" w:hanging="225"/>
        <w:rPr>
          <w:rFonts w:ascii="Arial" w:hAnsi="Arial" w:cs="Arial"/>
          <w:sz w:val="22"/>
          <w:szCs w:val="22"/>
        </w:rPr>
      </w:pPr>
      <w:r>
        <w:rPr>
          <w:rFonts w:ascii="Arial" w:hAnsi="Arial" w:cs="Arial"/>
          <w:sz w:val="22"/>
          <w:szCs w:val="22"/>
        </w:rPr>
        <w:t>QA program approvals would no longer be submitted for approval (§ 71.38(c)), -$95,200;</w:t>
      </w:r>
    </w:p>
    <w:p w:rsidR="007018A1" w:rsidRDefault="007018A1" w:rsidP="007018A1">
      <w:pPr>
        <w:pStyle w:val="ListParagraph"/>
        <w:widowControl/>
        <w:numPr>
          <w:ilvl w:val="0"/>
          <w:numId w:val="2"/>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30" w:hanging="225"/>
        <w:rPr>
          <w:rFonts w:ascii="Arial" w:hAnsi="Arial" w:cs="Arial"/>
          <w:sz w:val="22"/>
          <w:szCs w:val="22"/>
        </w:rPr>
      </w:pPr>
      <w:r>
        <w:rPr>
          <w:rFonts w:ascii="Arial" w:hAnsi="Arial" w:cs="Arial"/>
          <w:sz w:val="22"/>
          <w:szCs w:val="22"/>
        </w:rPr>
        <w:t>QA program changes that do not reduce commitments to the NRC would no longer require NRC approval (§ 71.39 and § 71.106(a)), -$8,330;</w:t>
      </w:r>
      <w:r w:rsidR="00CE18EC">
        <w:rPr>
          <w:rFonts w:ascii="Arial" w:hAnsi="Arial" w:cs="Arial"/>
          <w:sz w:val="22"/>
          <w:szCs w:val="22"/>
        </w:rPr>
        <w:t xml:space="preserve"> and</w:t>
      </w:r>
    </w:p>
    <w:p w:rsidR="007018A1" w:rsidRDefault="007018A1" w:rsidP="00CE18EC">
      <w:pPr>
        <w:pStyle w:val="ListParagraph"/>
        <w:widowControl/>
        <w:numPr>
          <w:ilvl w:val="0"/>
          <w:numId w:val="2"/>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30" w:hanging="225"/>
        <w:rPr>
          <w:rFonts w:ascii="Arial" w:hAnsi="Arial" w:cs="Arial"/>
          <w:sz w:val="22"/>
          <w:szCs w:val="22"/>
        </w:rPr>
      </w:pPr>
      <w:r>
        <w:rPr>
          <w:rFonts w:ascii="Arial" w:hAnsi="Arial" w:cs="Arial"/>
          <w:sz w:val="22"/>
          <w:szCs w:val="22"/>
        </w:rPr>
        <w:t>Review of the periodic reports of QA program changes that do not reduce commitments to the NRC (§ 71.106(b)), $14,875</w:t>
      </w:r>
      <w:r w:rsidR="00CE18EC">
        <w:rPr>
          <w:rFonts w:ascii="Arial" w:hAnsi="Arial" w:cs="Arial"/>
          <w:sz w:val="22"/>
          <w:szCs w:val="22"/>
        </w:rPr>
        <w:t>.</w:t>
      </w:r>
    </w:p>
    <w:p w:rsidR="002425DB" w:rsidRDefault="002425DB" w:rsidP="00CE18EC">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2525DA" w:rsidRDefault="002525DA" w:rsidP="00CE18EC">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The current cost for Part 71 is $5,377,524.  After the reduction in cost associated with the proposed rule of $88,655, the cost to the Federal government would be $5,288,869 ($5,377,524 - $88,655).</w:t>
      </w:r>
    </w:p>
    <w:p w:rsidR="002525DA" w:rsidRPr="00CE18EC" w:rsidRDefault="002525DA" w:rsidP="00CE18EC">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Pr="00CE18EC"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rPr>
      </w:pPr>
      <w:r w:rsidRPr="00CE18EC">
        <w:rPr>
          <w:rFonts w:ascii="Arial" w:hAnsi="Arial" w:cs="Arial"/>
          <w:sz w:val="22"/>
          <w:szCs w:val="22"/>
        </w:rPr>
        <w:lastRenderedPageBreak/>
        <w:t>15.</w:t>
      </w:r>
      <w:r w:rsidRPr="00CE18EC">
        <w:rPr>
          <w:rFonts w:ascii="Arial" w:hAnsi="Arial" w:cs="Arial"/>
          <w:sz w:val="22"/>
          <w:szCs w:val="22"/>
        </w:rPr>
        <w:tab/>
      </w:r>
      <w:r w:rsidRPr="00CE18EC">
        <w:rPr>
          <w:rFonts w:ascii="Arial" w:hAnsi="Arial" w:cs="Arial"/>
          <w:sz w:val="22"/>
          <w:szCs w:val="22"/>
          <w:u w:val="single"/>
        </w:rPr>
        <w:t>Reasons for Changes in Burden or Cost</w:t>
      </w:r>
    </w:p>
    <w:p w:rsidR="006749DB" w:rsidRPr="00CE18EC"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080851" w:rsidRDefault="00080851">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CE18EC">
        <w:rPr>
          <w:rFonts w:ascii="Arial" w:hAnsi="Arial" w:cs="Arial"/>
          <w:sz w:val="22"/>
          <w:szCs w:val="22"/>
        </w:rPr>
        <w:t>The currently approved burden for Part 71 is 59,782 hours and 912 responses</w:t>
      </w:r>
      <w:r>
        <w:rPr>
          <w:rFonts w:ascii="Arial" w:hAnsi="Arial" w:cs="Arial"/>
          <w:sz w:val="22"/>
          <w:szCs w:val="22"/>
        </w:rPr>
        <w:t xml:space="preserve">.  The proposed rule would </w:t>
      </w:r>
      <w:r w:rsidR="00B454BE">
        <w:rPr>
          <w:rFonts w:ascii="Arial" w:hAnsi="Arial" w:cs="Arial"/>
          <w:sz w:val="22"/>
          <w:szCs w:val="22"/>
        </w:rPr>
        <w:t xml:space="preserve">change this </w:t>
      </w:r>
      <w:r w:rsidRPr="001E5657">
        <w:rPr>
          <w:rFonts w:ascii="Arial" w:hAnsi="Arial" w:cs="Arial"/>
          <w:sz w:val="22"/>
          <w:szCs w:val="22"/>
        </w:rPr>
        <w:t xml:space="preserve">to </w:t>
      </w:r>
      <w:r w:rsidR="00B454BE" w:rsidRPr="001E5657">
        <w:rPr>
          <w:rFonts w:ascii="Arial" w:hAnsi="Arial" w:cs="Arial"/>
          <w:sz w:val="22"/>
          <w:szCs w:val="22"/>
        </w:rPr>
        <w:t>58,08</w:t>
      </w:r>
      <w:r w:rsidR="004B2A60">
        <w:rPr>
          <w:rFonts w:ascii="Arial" w:hAnsi="Arial" w:cs="Arial"/>
          <w:sz w:val="22"/>
          <w:szCs w:val="22"/>
        </w:rPr>
        <w:t>2</w:t>
      </w:r>
      <w:r>
        <w:rPr>
          <w:rFonts w:ascii="Arial" w:hAnsi="Arial" w:cs="Arial"/>
          <w:sz w:val="22"/>
          <w:szCs w:val="22"/>
        </w:rPr>
        <w:t xml:space="preserve"> </w:t>
      </w:r>
      <w:r w:rsidRPr="001E5657">
        <w:rPr>
          <w:rFonts w:ascii="Arial" w:hAnsi="Arial" w:cs="Arial"/>
          <w:sz w:val="22"/>
          <w:szCs w:val="22"/>
        </w:rPr>
        <w:t xml:space="preserve">hours and </w:t>
      </w:r>
      <w:r w:rsidR="00B454BE" w:rsidRPr="001E5657">
        <w:rPr>
          <w:rFonts w:ascii="Arial" w:hAnsi="Arial" w:cs="Arial"/>
          <w:sz w:val="22"/>
          <w:szCs w:val="22"/>
        </w:rPr>
        <w:t>943</w:t>
      </w:r>
      <w:r w:rsidRPr="001E5657">
        <w:rPr>
          <w:rFonts w:ascii="Arial" w:hAnsi="Arial" w:cs="Arial"/>
          <w:sz w:val="22"/>
          <w:szCs w:val="22"/>
        </w:rPr>
        <w:t xml:space="preserve"> responses, a reduction of </w:t>
      </w:r>
      <w:r w:rsidR="00B454BE" w:rsidRPr="001E5657">
        <w:rPr>
          <w:rFonts w:ascii="Arial" w:hAnsi="Arial" w:cs="Arial"/>
          <w:sz w:val="22"/>
          <w:szCs w:val="22"/>
        </w:rPr>
        <w:t>1,70</w:t>
      </w:r>
      <w:r w:rsidR="0064198D">
        <w:rPr>
          <w:rFonts w:ascii="Arial" w:hAnsi="Arial" w:cs="Arial"/>
          <w:sz w:val="22"/>
          <w:szCs w:val="22"/>
        </w:rPr>
        <w:t>0</w:t>
      </w:r>
      <w:r w:rsidRPr="001E5657">
        <w:rPr>
          <w:rFonts w:ascii="Arial" w:hAnsi="Arial" w:cs="Arial"/>
          <w:sz w:val="22"/>
          <w:szCs w:val="22"/>
        </w:rPr>
        <w:t xml:space="preserve"> </w:t>
      </w:r>
      <w:r w:rsidR="009557A5" w:rsidRPr="001E5657">
        <w:rPr>
          <w:rFonts w:ascii="Arial" w:hAnsi="Arial" w:cs="Arial"/>
          <w:sz w:val="22"/>
          <w:szCs w:val="22"/>
        </w:rPr>
        <w:t>hours</w:t>
      </w:r>
      <w:r w:rsidRPr="001E5657">
        <w:rPr>
          <w:rFonts w:ascii="Arial" w:hAnsi="Arial" w:cs="Arial"/>
          <w:sz w:val="22"/>
          <w:szCs w:val="22"/>
        </w:rPr>
        <w:t xml:space="preserve"> and</w:t>
      </w:r>
      <w:r w:rsidR="00B454BE" w:rsidRPr="001E5657">
        <w:rPr>
          <w:rFonts w:ascii="Arial" w:hAnsi="Arial" w:cs="Arial"/>
          <w:sz w:val="22"/>
          <w:szCs w:val="22"/>
        </w:rPr>
        <w:t xml:space="preserve"> an increase of 31</w:t>
      </w:r>
      <w:r w:rsidRPr="001E5657">
        <w:rPr>
          <w:rFonts w:ascii="Arial" w:hAnsi="Arial" w:cs="Arial"/>
          <w:sz w:val="22"/>
          <w:szCs w:val="22"/>
        </w:rPr>
        <w:t xml:space="preserve"> respo</w:t>
      </w:r>
      <w:r>
        <w:rPr>
          <w:rFonts w:ascii="Arial" w:hAnsi="Arial" w:cs="Arial"/>
          <w:sz w:val="22"/>
          <w:szCs w:val="22"/>
        </w:rPr>
        <w:t xml:space="preserve">nses. </w:t>
      </w:r>
    </w:p>
    <w:p w:rsidR="00080851" w:rsidRDefault="00080851">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080851" w:rsidRDefault="00080851">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The proposed reduction is a result of changes to that would</w:t>
      </w:r>
      <w:r w:rsidR="00DA67BA">
        <w:rPr>
          <w:rFonts w:ascii="Arial" w:hAnsi="Arial" w:cs="Arial"/>
          <w:sz w:val="22"/>
          <w:szCs w:val="22"/>
        </w:rPr>
        <w:t xml:space="preserve"> streamline aspects of its oversight of transportation-related activities.  The NRC is proposing to</w:t>
      </w:r>
      <w:r>
        <w:rPr>
          <w:rFonts w:ascii="Arial" w:hAnsi="Arial" w:cs="Arial"/>
          <w:sz w:val="22"/>
          <w:szCs w:val="22"/>
        </w:rPr>
        <w:t xml:space="preserve"> make the following changes, which would reduce burden:</w:t>
      </w:r>
    </w:p>
    <w:p w:rsidR="009557A5" w:rsidRDefault="00080851" w:rsidP="009557A5">
      <w:pPr>
        <w:pStyle w:val="ListParagraph"/>
        <w:widowControl/>
        <w:numPr>
          <w:ilvl w:val="0"/>
          <w:numId w:val="2"/>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30" w:hanging="225"/>
        <w:rPr>
          <w:rFonts w:ascii="Arial" w:hAnsi="Arial" w:cs="Arial"/>
          <w:sz w:val="22"/>
          <w:szCs w:val="22"/>
        </w:rPr>
      </w:pPr>
      <w:r>
        <w:rPr>
          <w:rFonts w:ascii="Arial" w:hAnsi="Arial" w:cs="Arial"/>
          <w:sz w:val="22"/>
          <w:szCs w:val="22"/>
        </w:rPr>
        <w:t>A</w:t>
      </w:r>
      <w:r w:rsidR="00916C98" w:rsidRPr="00916C98">
        <w:rPr>
          <w:rFonts w:ascii="Arial" w:hAnsi="Arial" w:cs="Arial"/>
          <w:sz w:val="22"/>
          <w:szCs w:val="22"/>
        </w:rPr>
        <w:t xml:space="preserve">llow certain changes to approved </w:t>
      </w:r>
      <w:r w:rsidR="00B46CA9">
        <w:rPr>
          <w:rFonts w:ascii="Arial" w:hAnsi="Arial" w:cs="Arial"/>
          <w:sz w:val="22"/>
          <w:szCs w:val="22"/>
        </w:rPr>
        <w:t xml:space="preserve">QA </w:t>
      </w:r>
      <w:r w:rsidR="00916C98" w:rsidRPr="00916C98">
        <w:rPr>
          <w:rFonts w:ascii="Arial" w:hAnsi="Arial" w:cs="Arial"/>
          <w:sz w:val="22"/>
          <w:szCs w:val="22"/>
        </w:rPr>
        <w:t>programs to be made without prior approval</w:t>
      </w:r>
      <w:r>
        <w:rPr>
          <w:rFonts w:ascii="Arial" w:hAnsi="Arial" w:cs="Arial"/>
          <w:sz w:val="22"/>
          <w:szCs w:val="22"/>
        </w:rPr>
        <w:t>.  This re</w:t>
      </w:r>
      <w:r w:rsidR="009557A5">
        <w:rPr>
          <w:rFonts w:ascii="Arial" w:hAnsi="Arial" w:cs="Arial"/>
          <w:sz w:val="22"/>
          <w:szCs w:val="22"/>
        </w:rPr>
        <w:t>s</w:t>
      </w:r>
      <w:r>
        <w:rPr>
          <w:rFonts w:ascii="Arial" w:hAnsi="Arial" w:cs="Arial"/>
          <w:sz w:val="22"/>
          <w:szCs w:val="22"/>
        </w:rPr>
        <w:t xml:space="preserve">ults in a </w:t>
      </w:r>
      <w:r w:rsidR="009557A5">
        <w:rPr>
          <w:rFonts w:ascii="Arial" w:hAnsi="Arial" w:cs="Arial"/>
          <w:sz w:val="22"/>
          <w:szCs w:val="22"/>
        </w:rPr>
        <w:t>burden</w:t>
      </w:r>
      <w:r>
        <w:rPr>
          <w:rFonts w:ascii="Arial" w:hAnsi="Arial" w:cs="Arial"/>
          <w:sz w:val="22"/>
          <w:szCs w:val="22"/>
        </w:rPr>
        <w:t xml:space="preserve"> </w:t>
      </w:r>
      <w:r w:rsidR="00F66E0A">
        <w:rPr>
          <w:rFonts w:ascii="Arial" w:hAnsi="Arial" w:cs="Arial"/>
          <w:sz w:val="22"/>
          <w:szCs w:val="22"/>
        </w:rPr>
        <w:t xml:space="preserve">reduction </w:t>
      </w:r>
      <w:r w:rsidRPr="001E5657">
        <w:rPr>
          <w:rFonts w:ascii="Arial" w:hAnsi="Arial" w:cs="Arial"/>
          <w:sz w:val="22"/>
          <w:szCs w:val="22"/>
        </w:rPr>
        <w:t xml:space="preserve">of </w:t>
      </w:r>
      <w:r w:rsidR="004B2A60">
        <w:rPr>
          <w:rFonts w:ascii="Arial" w:hAnsi="Arial" w:cs="Arial"/>
          <w:sz w:val="22"/>
          <w:szCs w:val="22"/>
        </w:rPr>
        <w:t>500</w:t>
      </w:r>
      <w:r w:rsidRPr="001E5657">
        <w:rPr>
          <w:rFonts w:ascii="Arial" w:hAnsi="Arial" w:cs="Arial"/>
          <w:sz w:val="22"/>
          <w:szCs w:val="22"/>
        </w:rPr>
        <w:t>hours</w:t>
      </w:r>
      <w:r>
        <w:rPr>
          <w:rFonts w:ascii="Arial" w:hAnsi="Arial" w:cs="Arial"/>
          <w:sz w:val="22"/>
          <w:szCs w:val="22"/>
        </w:rPr>
        <w:t>.  H</w:t>
      </w:r>
      <w:r w:rsidR="00916C98" w:rsidRPr="00916C98">
        <w:rPr>
          <w:rFonts w:ascii="Arial" w:hAnsi="Arial" w:cs="Arial"/>
          <w:sz w:val="22"/>
          <w:szCs w:val="22"/>
        </w:rPr>
        <w:t>owever, the NRC would still require the periodic reporting of all changes to ensure that the NRC has current information for its oversight activities.</w:t>
      </w:r>
    </w:p>
    <w:p w:rsidR="009557A5" w:rsidRDefault="00080851" w:rsidP="00AC7B74">
      <w:pPr>
        <w:pStyle w:val="ListParagraph"/>
        <w:widowControl/>
        <w:numPr>
          <w:ilvl w:val="0"/>
          <w:numId w:val="2"/>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30" w:hanging="225"/>
        <w:rPr>
          <w:rFonts w:ascii="Arial" w:hAnsi="Arial" w:cs="Arial"/>
          <w:sz w:val="22"/>
          <w:szCs w:val="22"/>
        </w:rPr>
      </w:pPr>
      <w:r>
        <w:rPr>
          <w:rFonts w:ascii="Arial" w:hAnsi="Arial" w:cs="Arial"/>
          <w:sz w:val="22"/>
          <w:szCs w:val="22"/>
        </w:rPr>
        <w:t>I</w:t>
      </w:r>
      <w:r w:rsidR="00916C98" w:rsidRPr="00916C98">
        <w:rPr>
          <w:rFonts w:ascii="Arial" w:hAnsi="Arial" w:cs="Arial"/>
          <w:sz w:val="22"/>
          <w:szCs w:val="22"/>
        </w:rPr>
        <w:t>ssue Q</w:t>
      </w:r>
      <w:r w:rsidR="00B46CA9">
        <w:rPr>
          <w:rFonts w:ascii="Arial" w:hAnsi="Arial" w:cs="Arial"/>
          <w:sz w:val="22"/>
          <w:szCs w:val="22"/>
        </w:rPr>
        <w:t>A</w:t>
      </w:r>
      <w:r w:rsidR="00916C98" w:rsidRPr="00916C98">
        <w:rPr>
          <w:rFonts w:ascii="Arial" w:hAnsi="Arial" w:cs="Arial"/>
          <w:sz w:val="22"/>
          <w:szCs w:val="22"/>
        </w:rPr>
        <w:t xml:space="preserve"> Program Approvals that would not need to be renewed.  The relatively infrequent changes and the proposed additional reporting requirements would remove the need for the periodic renewals.  </w:t>
      </w:r>
      <w:r>
        <w:rPr>
          <w:rFonts w:ascii="Arial" w:hAnsi="Arial" w:cs="Arial"/>
          <w:sz w:val="22"/>
          <w:szCs w:val="22"/>
        </w:rPr>
        <w:t xml:space="preserve">This reduces burden </w:t>
      </w:r>
      <w:r w:rsidRPr="001E5657">
        <w:rPr>
          <w:rFonts w:ascii="Arial" w:hAnsi="Arial" w:cs="Arial"/>
          <w:sz w:val="22"/>
          <w:szCs w:val="22"/>
        </w:rPr>
        <w:t xml:space="preserve">by </w:t>
      </w:r>
      <w:r w:rsidR="00F66E0A" w:rsidRPr="001E5657">
        <w:rPr>
          <w:rFonts w:ascii="Arial" w:hAnsi="Arial" w:cs="Arial"/>
          <w:sz w:val="22"/>
          <w:szCs w:val="22"/>
        </w:rPr>
        <w:t>1,600</w:t>
      </w:r>
      <w:r w:rsidRPr="001E5657">
        <w:rPr>
          <w:rFonts w:ascii="Arial" w:hAnsi="Arial" w:cs="Arial"/>
          <w:sz w:val="22"/>
          <w:szCs w:val="22"/>
        </w:rPr>
        <w:t xml:space="preserve"> ho</w:t>
      </w:r>
      <w:r w:rsidR="009557A5" w:rsidRPr="001E5657">
        <w:rPr>
          <w:rFonts w:ascii="Arial" w:hAnsi="Arial" w:cs="Arial"/>
          <w:sz w:val="22"/>
          <w:szCs w:val="22"/>
        </w:rPr>
        <w:t>u</w:t>
      </w:r>
      <w:r w:rsidRPr="001E5657">
        <w:rPr>
          <w:rFonts w:ascii="Arial" w:hAnsi="Arial" w:cs="Arial"/>
          <w:sz w:val="22"/>
          <w:szCs w:val="22"/>
        </w:rPr>
        <w:t>rs</w:t>
      </w:r>
      <w:r>
        <w:rPr>
          <w:rFonts w:ascii="Arial" w:hAnsi="Arial" w:cs="Arial"/>
          <w:sz w:val="22"/>
          <w:szCs w:val="22"/>
        </w:rPr>
        <w:t xml:space="preserve"> annually.</w:t>
      </w:r>
    </w:p>
    <w:p w:rsidR="00AC7B74" w:rsidRDefault="00AC7B74">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080851" w:rsidRDefault="00080851">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The NRC is proposing to make the following changes that will increase burden</w:t>
      </w:r>
      <w:r w:rsidR="0032548D">
        <w:rPr>
          <w:rFonts w:ascii="Arial" w:hAnsi="Arial" w:cs="Arial"/>
          <w:sz w:val="22"/>
          <w:szCs w:val="22"/>
        </w:rPr>
        <w:t xml:space="preserve"> by a total of </w:t>
      </w:r>
      <w:r w:rsidR="004B2A60">
        <w:rPr>
          <w:rFonts w:ascii="Arial" w:hAnsi="Arial" w:cs="Arial"/>
          <w:sz w:val="22"/>
          <w:szCs w:val="22"/>
        </w:rPr>
        <w:t xml:space="preserve">400 </w:t>
      </w:r>
      <w:r w:rsidR="0032548D">
        <w:rPr>
          <w:rFonts w:ascii="Arial" w:hAnsi="Arial" w:cs="Arial"/>
          <w:sz w:val="22"/>
          <w:szCs w:val="22"/>
        </w:rPr>
        <w:t>hours</w:t>
      </w:r>
      <w:r>
        <w:rPr>
          <w:rFonts w:ascii="Arial" w:hAnsi="Arial" w:cs="Arial"/>
          <w:sz w:val="22"/>
          <w:szCs w:val="22"/>
        </w:rPr>
        <w:t>:</w:t>
      </w:r>
    </w:p>
    <w:p w:rsidR="009557A5" w:rsidRDefault="00080851" w:rsidP="00AC7B74">
      <w:pPr>
        <w:pStyle w:val="ListParagraph"/>
        <w:widowControl/>
        <w:numPr>
          <w:ilvl w:val="0"/>
          <w:numId w:val="2"/>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30" w:hanging="225"/>
        <w:rPr>
          <w:rFonts w:ascii="Arial" w:hAnsi="Arial" w:cs="Arial"/>
          <w:sz w:val="22"/>
          <w:szCs w:val="22"/>
        </w:rPr>
      </w:pPr>
      <w:r>
        <w:rPr>
          <w:rFonts w:ascii="Arial" w:hAnsi="Arial" w:cs="Arial"/>
          <w:sz w:val="22"/>
          <w:szCs w:val="22"/>
        </w:rPr>
        <w:t xml:space="preserve">Require reporting of changes in QA programs every 24 months.  This results in an increase </w:t>
      </w:r>
      <w:r w:rsidRPr="001E5657">
        <w:rPr>
          <w:rFonts w:ascii="Arial" w:hAnsi="Arial" w:cs="Arial"/>
          <w:sz w:val="22"/>
          <w:szCs w:val="22"/>
        </w:rPr>
        <w:t xml:space="preserve">of </w:t>
      </w:r>
      <w:r w:rsidR="00F66E0A" w:rsidRPr="001E5657">
        <w:rPr>
          <w:rFonts w:ascii="Arial" w:hAnsi="Arial" w:cs="Arial"/>
          <w:sz w:val="22"/>
          <w:szCs w:val="22"/>
        </w:rPr>
        <w:t>125</w:t>
      </w:r>
      <w:r w:rsidRPr="001E5657">
        <w:rPr>
          <w:rFonts w:ascii="Arial" w:hAnsi="Arial" w:cs="Arial"/>
          <w:sz w:val="22"/>
          <w:szCs w:val="22"/>
        </w:rPr>
        <w:t xml:space="preserve"> </w:t>
      </w:r>
      <w:r w:rsidR="009557A5" w:rsidRPr="001E5657">
        <w:rPr>
          <w:rFonts w:ascii="Arial" w:hAnsi="Arial" w:cs="Arial"/>
          <w:sz w:val="22"/>
          <w:szCs w:val="22"/>
        </w:rPr>
        <w:t>hours</w:t>
      </w:r>
      <w:r>
        <w:rPr>
          <w:rFonts w:ascii="Arial" w:hAnsi="Arial" w:cs="Arial"/>
          <w:sz w:val="22"/>
          <w:szCs w:val="22"/>
        </w:rPr>
        <w:t>.</w:t>
      </w:r>
    </w:p>
    <w:p w:rsidR="00AD0A6A" w:rsidRDefault="004B2A60" w:rsidP="00B360EF">
      <w:pPr>
        <w:pStyle w:val="ListParagraph"/>
        <w:widowControl/>
        <w:numPr>
          <w:ilvl w:val="0"/>
          <w:numId w:val="2"/>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30" w:hanging="225"/>
        <w:rPr>
          <w:rFonts w:ascii="Arial" w:hAnsi="Arial" w:cs="Arial"/>
          <w:sz w:val="22"/>
          <w:szCs w:val="22"/>
        </w:rPr>
      </w:pPr>
      <w:r w:rsidRPr="004B2A60">
        <w:rPr>
          <w:rFonts w:ascii="Arial" w:hAnsi="Arial" w:cs="Arial"/>
          <w:sz w:val="22"/>
          <w:szCs w:val="22"/>
        </w:rPr>
        <w:t>Require reporting of QA program changes that reduce commitments.  This results in an increase of 150 hours.</w:t>
      </w:r>
    </w:p>
    <w:p w:rsidR="009557A5" w:rsidRDefault="00713BC3" w:rsidP="00AC7B74">
      <w:pPr>
        <w:pStyle w:val="ListParagraph"/>
        <w:widowControl/>
        <w:numPr>
          <w:ilvl w:val="0"/>
          <w:numId w:val="2"/>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30" w:hanging="225"/>
        <w:rPr>
          <w:rFonts w:ascii="Arial" w:hAnsi="Arial" w:cs="Arial"/>
          <w:sz w:val="22"/>
          <w:szCs w:val="22"/>
        </w:rPr>
      </w:pPr>
      <w:r>
        <w:rPr>
          <w:rFonts w:ascii="Arial" w:hAnsi="Arial" w:cs="Arial"/>
          <w:sz w:val="22"/>
          <w:szCs w:val="22"/>
        </w:rPr>
        <w:t>Require retention of additional QA pr</w:t>
      </w:r>
      <w:r w:rsidR="00080851">
        <w:rPr>
          <w:rFonts w:ascii="Arial" w:hAnsi="Arial" w:cs="Arial"/>
          <w:sz w:val="22"/>
          <w:szCs w:val="22"/>
        </w:rPr>
        <w:t xml:space="preserve">ogram change records, which results in an increase </w:t>
      </w:r>
      <w:r w:rsidR="00080851" w:rsidRPr="001E5657">
        <w:rPr>
          <w:rFonts w:ascii="Arial" w:hAnsi="Arial" w:cs="Arial"/>
          <w:sz w:val="22"/>
          <w:szCs w:val="22"/>
        </w:rPr>
        <w:t xml:space="preserve">of </w:t>
      </w:r>
      <w:r w:rsidR="00F66E0A" w:rsidRPr="001E5657">
        <w:rPr>
          <w:rFonts w:ascii="Arial" w:hAnsi="Arial" w:cs="Arial"/>
          <w:sz w:val="22"/>
          <w:szCs w:val="22"/>
        </w:rPr>
        <w:t>62.5</w:t>
      </w:r>
      <w:r w:rsidR="00080851" w:rsidRPr="001E5657">
        <w:rPr>
          <w:rFonts w:ascii="Arial" w:hAnsi="Arial" w:cs="Arial"/>
          <w:sz w:val="22"/>
          <w:szCs w:val="22"/>
        </w:rPr>
        <w:t xml:space="preserve"> hours.</w:t>
      </w:r>
    </w:p>
    <w:p w:rsidR="00AC7B74" w:rsidRPr="001E5657" w:rsidRDefault="00AC7B74" w:rsidP="00AC7B74">
      <w:pPr>
        <w:pStyle w:val="ListParagraph"/>
        <w:widowControl/>
        <w:numPr>
          <w:ilvl w:val="0"/>
          <w:numId w:val="2"/>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30" w:hanging="225"/>
        <w:rPr>
          <w:rFonts w:ascii="Arial" w:hAnsi="Arial" w:cs="Arial"/>
          <w:sz w:val="22"/>
          <w:szCs w:val="22"/>
        </w:rPr>
      </w:pPr>
      <w:r>
        <w:rPr>
          <w:rFonts w:ascii="Arial" w:hAnsi="Arial" w:cs="Arial"/>
          <w:sz w:val="22"/>
          <w:szCs w:val="22"/>
        </w:rPr>
        <w:t xml:space="preserve">Licensees would be required to determine that the preliminary determinations ─ which would now be made by certificate holders ─ have been made, which results in an </w:t>
      </w:r>
      <w:r w:rsidRPr="001E5657">
        <w:rPr>
          <w:rFonts w:ascii="Arial" w:hAnsi="Arial" w:cs="Arial"/>
          <w:sz w:val="22"/>
          <w:szCs w:val="22"/>
        </w:rPr>
        <w:t xml:space="preserve">increase of </w:t>
      </w:r>
      <w:r w:rsidR="00F66E0A" w:rsidRPr="001E5657">
        <w:rPr>
          <w:rFonts w:ascii="Arial" w:hAnsi="Arial" w:cs="Arial"/>
          <w:sz w:val="22"/>
          <w:szCs w:val="22"/>
        </w:rPr>
        <w:t>62.5</w:t>
      </w:r>
      <w:r w:rsidRPr="001E5657">
        <w:rPr>
          <w:rFonts w:ascii="Arial" w:hAnsi="Arial" w:cs="Arial"/>
          <w:sz w:val="22"/>
          <w:szCs w:val="22"/>
        </w:rPr>
        <w:t xml:space="preserve"> hours.</w:t>
      </w:r>
    </w:p>
    <w:p w:rsidR="006749DB" w:rsidRPr="003C121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rsidP="000E4546">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16.</w:t>
      </w:r>
      <w:r>
        <w:rPr>
          <w:rFonts w:ascii="Arial" w:hAnsi="Arial" w:cs="Arial"/>
          <w:sz w:val="22"/>
          <w:szCs w:val="22"/>
        </w:rPr>
        <w:tab/>
      </w:r>
      <w:r>
        <w:rPr>
          <w:rFonts w:ascii="Arial" w:hAnsi="Arial" w:cs="Arial"/>
          <w:sz w:val="22"/>
          <w:szCs w:val="22"/>
          <w:u w:val="single"/>
        </w:rPr>
        <w:t>Publication for Statistical Use</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7902E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Not applicable</w:t>
      </w:r>
      <w:r w:rsidR="006749DB">
        <w:rPr>
          <w:rFonts w:ascii="Arial" w:hAnsi="Arial" w:cs="Arial"/>
          <w:sz w:val="22"/>
          <w:szCs w:val="22"/>
        </w:rPr>
        <w:t>.</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u w:val="single"/>
        </w:rPr>
      </w:pPr>
      <w:r>
        <w:rPr>
          <w:rFonts w:ascii="Arial" w:hAnsi="Arial" w:cs="Arial"/>
          <w:sz w:val="22"/>
          <w:szCs w:val="22"/>
        </w:rPr>
        <w:t>17.</w:t>
      </w:r>
      <w:r>
        <w:rPr>
          <w:rFonts w:ascii="Arial" w:hAnsi="Arial" w:cs="Arial"/>
          <w:sz w:val="22"/>
          <w:szCs w:val="22"/>
        </w:rPr>
        <w:tab/>
      </w:r>
      <w:r>
        <w:rPr>
          <w:rFonts w:ascii="Arial" w:hAnsi="Arial" w:cs="Arial"/>
          <w:sz w:val="22"/>
          <w:szCs w:val="22"/>
          <w:u w:val="single"/>
        </w:rPr>
        <w:t>Reason for Not Displaying the Expiration Date</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The requirements will be contained in a regulation.  Amending the Code of Federal Regulations to display information that, in an annual publication, could become obsolete would be unduly burdensome and too difficult to keep current.</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rPr>
      </w:pPr>
      <w:r>
        <w:rPr>
          <w:rFonts w:ascii="Arial" w:hAnsi="Arial" w:cs="Arial"/>
          <w:sz w:val="22"/>
          <w:szCs w:val="22"/>
        </w:rPr>
        <w:t>18.</w:t>
      </w:r>
      <w:r>
        <w:rPr>
          <w:rFonts w:ascii="Arial" w:hAnsi="Arial" w:cs="Arial"/>
          <w:sz w:val="22"/>
          <w:szCs w:val="22"/>
        </w:rPr>
        <w:tab/>
      </w:r>
      <w:r>
        <w:rPr>
          <w:rFonts w:ascii="Arial" w:hAnsi="Arial" w:cs="Arial"/>
          <w:sz w:val="22"/>
          <w:szCs w:val="22"/>
          <w:u w:val="single"/>
        </w:rPr>
        <w:t>Exceptions to the Certification Statement</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7902E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roofErr w:type="gramStart"/>
      <w:r>
        <w:rPr>
          <w:rFonts w:ascii="Arial" w:hAnsi="Arial" w:cs="Arial"/>
          <w:sz w:val="22"/>
          <w:szCs w:val="22"/>
        </w:rPr>
        <w:t>None</w:t>
      </w:r>
      <w:r w:rsidR="006749DB">
        <w:rPr>
          <w:rFonts w:ascii="Arial" w:hAnsi="Arial" w:cs="Arial"/>
          <w:sz w:val="22"/>
          <w:szCs w:val="22"/>
        </w:rPr>
        <w:t>.</w:t>
      </w:r>
      <w:proofErr w:type="gramEnd"/>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rPr>
      </w:pPr>
      <w:r>
        <w:rPr>
          <w:rFonts w:ascii="Arial" w:hAnsi="Arial" w:cs="Arial"/>
          <w:sz w:val="22"/>
          <w:szCs w:val="22"/>
        </w:rPr>
        <w:t>B.</w:t>
      </w:r>
      <w:r>
        <w:rPr>
          <w:rFonts w:ascii="Arial" w:hAnsi="Arial" w:cs="Arial"/>
          <w:sz w:val="22"/>
          <w:szCs w:val="22"/>
        </w:rPr>
        <w:tab/>
      </w:r>
      <w:r>
        <w:rPr>
          <w:rFonts w:ascii="Arial" w:hAnsi="Arial" w:cs="Arial"/>
          <w:sz w:val="22"/>
          <w:szCs w:val="22"/>
          <w:u w:val="single"/>
        </w:rPr>
        <w:t>Collection of Information Employing Statistical Methods</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7902E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Not applicable.</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sectPr w:rsidR="006749DB">
          <w:footerReference w:type="default" r:id="rId12"/>
          <w:type w:val="continuous"/>
          <w:pgSz w:w="12240" w:h="15840"/>
          <w:pgMar w:top="1080" w:right="1440" w:bottom="720" w:left="1440" w:header="1080" w:footer="720" w:gutter="0"/>
          <w:cols w:space="720"/>
          <w:noEndnote/>
        </w:sectPr>
      </w:pPr>
    </w:p>
    <w:p w:rsidR="005D7321" w:rsidRDefault="000108FD">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b/>
          <w:bCs/>
          <w:sz w:val="22"/>
          <w:szCs w:val="22"/>
          <w:u w:val="single"/>
        </w:rPr>
      </w:pPr>
      <w:r>
        <w:rPr>
          <w:rFonts w:ascii="Arial" w:hAnsi="Arial" w:cs="Arial"/>
          <w:b/>
          <w:bCs/>
          <w:sz w:val="22"/>
          <w:szCs w:val="22"/>
          <w:u w:val="single"/>
        </w:rPr>
        <w:lastRenderedPageBreak/>
        <w:t>Table 1</w:t>
      </w:r>
    </w:p>
    <w:p w:rsidR="005D7321" w:rsidRDefault="000108FD">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Pr>
          <w:rFonts w:ascii="Arial" w:hAnsi="Arial" w:cs="Arial"/>
          <w:b/>
          <w:bCs/>
          <w:sz w:val="22"/>
          <w:szCs w:val="22"/>
          <w:u w:val="single"/>
        </w:rPr>
        <w:t xml:space="preserve">Annual </w:t>
      </w:r>
      <w:r w:rsidR="006749DB">
        <w:rPr>
          <w:rFonts w:ascii="Arial" w:hAnsi="Arial" w:cs="Arial"/>
          <w:b/>
          <w:bCs/>
          <w:sz w:val="22"/>
          <w:szCs w:val="22"/>
          <w:u w:val="single"/>
        </w:rPr>
        <w:t>Reporting</w:t>
      </w:r>
      <w:r>
        <w:rPr>
          <w:rFonts w:ascii="Arial" w:hAnsi="Arial" w:cs="Arial"/>
          <w:b/>
          <w:bCs/>
          <w:sz w:val="22"/>
          <w:szCs w:val="22"/>
          <w:u w:val="single"/>
        </w:rPr>
        <w:t xml:space="preserve"> Burden</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tbl>
      <w:tblPr>
        <w:tblW w:w="13374" w:type="dxa"/>
        <w:jc w:val="center"/>
        <w:tblLayout w:type="fixed"/>
        <w:tblCellMar>
          <w:left w:w="120" w:type="dxa"/>
          <w:right w:w="120" w:type="dxa"/>
        </w:tblCellMar>
        <w:tblLook w:val="0000" w:firstRow="0" w:lastRow="0" w:firstColumn="0" w:lastColumn="0" w:noHBand="0" w:noVBand="0"/>
      </w:tblPr>
      <w:tblGrid>
        <w:gridCol w:w="2014"/>
        <w:gridCol w:w="2913"/>
        <w:gridCol w:w="1530"/>
        <w:gridCol w:w="1440"/>
        <w:gridCol w:w="1440"/>
        <w:gridCol w:w="1260"/>
        <w:gridCol w:w="1390"/>
        <w:gridCol w:w="1387"/>
      </w:tblGrid>
      <w:tr w:rsidR="00191B4D" w:rsidTr="00642D9D">
        <w:trPr>
          <w:cantSplit/>
          <w:trHeight w:val="360"/>
          <w:tblHeader/>
          <w:jc w:val="center"/>
        </w:trPr>
        <w:tc>
          <w:tcPr>
            <w:tcW w:w="2014" w:type="dxa"/>
            <w:tcBorders>
              <w:top w:val="single" w:sz="7" w:space="0" w:color="000000"/>
              <w:left w:val="single" w:sz="7" w:space="0" w:color="000000"/>
              <w:bottom w:val="single" w:sz="7" w:space="0" w:color="000000"/>
              <w:right w:val="single" w:sz="7" w:space="0" w:color="000000"/>
            </w:tcBorders>
          </w:tcPr>
          <w:p w:rsidR="00191B4D" w:rsidRPr="005116A6" w:rsidRDefault="00191B4D">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0"/>
                <w:szCs w:val="20"/>
              </w:rPr>
            </w:pPr>
            <w:r w:rsidRPr="005116A6">
              <w:rPr>
                <w:rFonts w:ascii="Arial" w:hAnsi="Arial" w:cs="Arial"/>
                <w:b/>
                <w:bCs/>
                <w:sz w:val="20"/>
                <w:szCs w:val="20"/>
              </w:rPr>
              <w:t>Section</w:t>
            </w:r>
          </w:p>
        </w:tc>
        <w:tc>
          <w:tcPr>
            <w:tcW w:w="2913" w:type="dxa"/>
            <w:tcBorders>
              <w:top w:val="single" w:sz="7" w:space="0" w:color="000000"/>
              <w:left w:val="single" w:sz="7" w:space="0" w:color="000000"/>
              <w:bottom w:val="single" w:sz="7" w:space="0" w:color="000000"/>
              <w:right w:val="single" w:sz="7" w:space="0" w:color="000000"/>
            </w:tcBorders>
          </w:tcPr>
          <w:p w:rsidR="00191B4D" w:rsidRPr="005116A6" w:rsidRDefault="00F659EB" w:rsidP="00E7437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b/>
                <w:bCs/>
                <w:sz w:val="20"/>
                <w:szCs w:val="20"/>
              </w:rPr>
            </w:pPr>
            <w:r>
              <w:rPr>
                <w:rFonts w:ascii="Arial" w:hAnsi="Arial" w:cs="Arial"/>
                <w:b/>
                <w:bCs/>
                <w:sz w:val="20"/>
                <w:szCs w:val="20"/>
              </w:rPr>
              <w:t>Description of Requirement</w:t>
            </w:r>
          </w:p>
        </w:tc>
        <w:tc>
          <w:tcPr>
            <w:tcW w:w="1530" w:type="dxa"/>
            <w:tcBorders>
              <w:top w:val="single" w:sz="7" w:space="0" w:color="000000"/>
              <w:left w:val="single" w:sz="7" w:space="0" w:color="000000"/>
              <w:bottom w:val="single" w:sz="7" w:space="0" w:color="000000"/>
              <w:right w:val="single" w:sz="7" w:space="0" w:color="000000"/>
            </w:tcBorders>
          </w:tcPr>
          <w:p w:rsidR="00191B4D" w:rsidRPr="005116A6" w:rsidRDefault="00191B4D" w:rsidP="00E7437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b/>
                <w:bCs/>
                <w:sz w:val="20"/>
                <w:szCs w:val="20"/>
              </w:rPr>
            </w:pPr>
            <w:r w:rsidRPr="005116A6">
              <w:rPr>
                <w:rFonts w:ascii="Arial" w:hAnsi="Arial" w:cs="Arial"/>
                <w:b/>
                <w:bCs/>
                <w:sz w:val="20"/>
                <w:szCs w:val="20"/>
              </w:rPr>
              <w:t>Number of Respondents</w:t>
            </w:r>
          </w:p>
        </w:tc>
        <w:tc>
          <w:tcPr>
            <w:tcW w:w="1440" w:type="dxa"/>
            <w:tcBorders>
              <w:top w:val="single" w:sz="7" w:space="0" w:color="000000"/>
              <w:left w:val="single" w:sz="7" w:space="0" w:color="000000"/>
              <w:bottom w:val="single" w:sz="7" w:space="0" w:color="000000"/>
              <w:right w:val="single" w:sz="7" w:space="0" w:color="000000"/>
            </w:tcBorders>
          </w:tcPr>
          <w:p w:rsidR="00191B4D" w:rsidRPr="005116A6" w:rsidRDefault="00191B4D" w:rsidP="00E7437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b/>
                <w:bCs/>
                <w:sz w:val="20"/>
                <w:szCs w:val="20"/>
              </w:rPr>
            </w:pPr>
            <w:r w:rsidRPr="005116A6">
              <w:rPr>
                <w:rFonts w:ascii="Arial" w:hAnsi="Arial" w:cs="Arial"/>
                <w:b/>
                <w:bCs/>
                <w:sz w:val="20"/>
                <w:szCs w:val="20"/>
              </w:rPr>
              <w:t>Responses per Respondent</w:t>
            </w:r>
          </w:p>
        </w:tc>
        <w:tc>
          <w:tcPr>
            <w:tcW w:w="1440" w:type="dxa"/>
            <w:tcBorders>
              <w:top w:val="single" w:sz="7" w:space="0" w:color="000000"/>
              <w:left w:val="single" w:sz="7" w:space="0" w:color="000000"/>
              <w:bottom w:val="single" w:sz="7" w:space="0" w:color="000000"/>
              <w:right w:val="single" w:sz="7" w:space="0" w:color="000000"/>
            </w:tcBorders>
          </w:tcPr>
          <w:p w:rsidR="00191B4D" w:rsidRPr="005116A6" w:rsidRDefault="00191B4D" w:rsidP="00E7437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0"/>
                <w:szCs w:val="20"/>
              </w:rPr>
            </w:pPr>
            <w:r w:rsidRPr="005116A6">
              <w:rPr>
                <w:rFonts w:ascii="Arial" w:hAnsi="Arial" w:cs="Arial"/>
                <w:b/>
                <w:bCs/>
                <w:sz w:val="20"/>
                <w:szCs w:val="20"/>
              </w:rPr>
              <w:t>Total Number of Responses</w:t>
            </w:r>
          </w:p>
        </w:tc>
        <w:tc>
          <w:tcPr>
            <w:tcW w:w="1260" w:type="dxa"/>
            <w:tcBorders>
              <w:top w:val="single" w:sz="7" w:space="0" w:color="000000"/>
              <w:left w:val="single" w:sz="7" w:space="0" w:color="000000"/>
              <w:bottom w:val="single" w:sz="7" w:space="0" w:color="000000"/>
              <w:right w:val="single" w:sz="7" w:space="0" w:color="000000"/>
            </w:tcBorders>
          </w:tcPr>
          <w:p w:rsidR="00191B4D" w:rsidRPr="005116A6" w:rsidRDefault="00191B4D">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0"/>
                <w:szCs w:val="20"/>
              </w:rPr>
            </w:pPr>
            <w:r w:rsidRPr="005116A6">
              <w:rPr>
                <w:rFonts w:ascii="Arial" w:hAnsi="Arial" w:cs="Arial"/>
                <w:b/>
                <w:bCs/>
                <w:sz w:val="20"/>
                <w:szCs w:val="20"/>
              </w:rPr>
              <w:t>Burden Hours per Response</w:t>
            </w:r>
          </w:p>
        </w:tc>
        <w:tc>
          <w:tcPr>
            <w:tcW w:w="1390" w:type="dxa"/>
            <w:tcBorders>
              <w:top w:val="single" w:sz="7" w:space="0" w:color="000000"/>
              <w:left w:val="single" w:sz="7" w:space="0" w:color="000000"/>
              <w:bottom w:val="single" w:sz="7" w:space="0" w:color="000000"/>
              <w:right w:val="single" w:sz="7" w:space="0" w:color="000000"/>
            </w:tcBorders>
          </w:tcPr>
          <w:p w:rsidR="00191B4D" w:rsidRPr="005116A6" w:rsidRDefault="00191B4D" w:rsidP="00B46D32">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0"/>
                <w:szCs w:val="20"/>
              </w:rPr>
            </w:pPr>
            <w:r w:rsidRPr="005116A6">
              <w:rPr>
                <w:rFonts w:ascii="Arial" w:hAnsi="Arial" w:cs="Arial"/>
                <w:b/>
                <w:bCs/>
                <w:sz w:val="20"/>
                <w:szCs w:val="20"/>
              </w:rPr>
              <w:t>Total Annual Reporting Burden</w:t>
            </w:r>
          </w:p>
        </w:tc>
        <w:tc>
          <w:tcPr>
            <w:tcW w:w="1387" w:type="dxa"/>
            <w:tcBorders>
              <w:top w:val="single" w:sz="7" w:space="0" w:color="000000"/>
              <w:left w:val="single" w:sz="7" w:space="0" w:color="000000"/>
              <w:bottom w:val="single" w:sz="7" w:space="0" w:color="000000"/>
              <w:right w:val="single" w:sz="7" w:space="0" w:color="000000"/>
            </w:tcBorders>
          </w:tcPr>
          <w:p w:rsidR="00191B4D" w:rsidRPr="005116A6" w:rsidRDefault="00191B4D">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0"/>
                <w:szCs w:val="20"/>
              </w:rPr>
            </w:pPr>
            <w:r w:rsidRPr="005116A6">
              <w:rPr>
                <w:rFonts w:ascii="Arial" w:hAnsi="Arial" w:cs="Arial"/>
                <w:b/>
                <w:bCs/>
                <w:sz w:val="20"/>
                <w:szCs w:val="20"/>
              </w:rPr>
              <w:t>T</w:t>
            </w:r>
            <w:r w:rsidR="00201E26">
              <w:rPr>
                <w:rFonts w:ascii="Arial" w:hAnsi="Arial" w:cs="Arial"/>
                <w:b/>
                <w:bCs/>
                <w:sz w:val="20"/>
                <w:szCs w:val="20"/>
              </w:rPr>
              <w:t>otal Annual Costs at $274</w:t>
            </w:r>
            <w:r w:rsidR="00F659EB">
              <w:rPr>
                <w:rFonts w:ascii="Arial" w:hAnsi="Arial" w:cs="Arial"/>
                <w:b/>
                <w:bCs/>
                <w:sz w:val="20"/>
                <w:szCs w:val="20"/>
              </w:rPr>
              <w:t>/</w:t>
            </w:r>
            <w:r w:rsidRPr="005116A6">
              <w:rPr>
                <w:rFonts w:ascii="Arial" w:hAnsi="Arial" w:cs="Arial"/>
                <w:b/>
                <w:bCs/>
                <w:sz w:val="20"/>
                <w:szCs w:val="20"/>
              </w:rPr>
              <w:t>hour</w:t>
            </w:r>
          </w:p>
        </w:tc>
      </w:tr>
      <w:tr w:rsidR="00191B4D" w:rsidTr="00642D9D">
        <w:trPr>
          <w:cantSplit/>
          <w:trHeight w:val="442"/>
          <w:tblHeader/>
          <w:jc w:val="center"/>
        </w:trPr>
        <w:tc>
          <w:tcPr>
            <w:tcW w:w="2014" w:type="dxa"/>
            <w:tcBorders>
              <w:top w:val="single" w:sz="7" w:space="0" w:color="000000"/>
              <w:left w:val="single" w:sz="7" w:space="0" w:color="000000"/>
              <w:bottom w:val="single" w:sz="7" w:space="0" w:color="000000"/>
              <w:right w:val="single" w:sz="7" w:space="0" w:color="000000"/>
            </w:tcBorders>
          </w:tcPr>
          <w:p w:rsidR="00191B4D" w:rsidRDefault="00191B4D">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r>
              <w:rPr>
                <w:rFonts w:ascii="Arial" w:hAnsi="Arial" w:cs="Arial"/>
                <w:sz w:val="22"/>
                <w:szCs w:val="22"/>
              </w:rPr>
              <w:t>71.38(c)</w:t>
            </w:r>
          </w:p>
        </w:tc>
        <w:tc>
          <w:tcPr>
            <w:tcW w:w="2913" w:type="dxa"/>
            <w:tcBorders>
              <w:top w:val="single" w:sz="7" w:space="0" w:color="000000"/>
              <w:left w:val="single" w:sz="7" w:space="0" w:color="000000"/>
              <w:bottom w:val="single" w:sz="7" w:space="0" w:color="000000"/>
              <w:right w:val="single" w:sz="7" w:space="0" w:color="000000"/>
            </w:tcBorders>
          </w:tcPr>
          <w:p w:rsidR="00191B4D" w:rsidRPr="00201E26" w:rsidRDefault="00B529CE" w:rsidP="00CD587E">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r w:rsidRPr="00201E26">
              <w:rPr>
                <w:rFonts w:ascii="Arial" w:hAnsi="Arial" w:cs="Arial"/>
                <w:sz w:val="22"/>
                <w:szCs w:val="22"/>
              </w:rPr>
              <w:t>Removal of requirement to renew QA program</w:t>
            </w:r>
            <w:r w:rsidR="00A1695C">
              <w:rPr>
                <w:rFonts w:ascii="Arial" w:hAnsi="Arial" w:cs="Arial"/>
                <w:sz w:val="22"/>
                <w:szCs w:val="22"/>
              </w:rPr>
              <w:t xml:space="preserve"> approvals</w:t>
            </w:r>
          </w:p>
        </w:tc>
        <w:tc>
          <w:tcPr>
            <w:tcW w:w="1530" w:type="dxa"/>
            <w:tcBorders>
              <w:top w:val="single" w:sz="7" w:space="0" w:color="000000"/>
              <w:left w:val="single" w:sz="7" w:space="0" w:color="000000"/>
              <w:bottom w:val="single" w:sz="7" w:space="0" w:color="000000"/>
              <w:right w:val="single" w:sz="7" w:space="0" w:color="000000"/>
            </w:tcBorders>
          </w:tcPr>
          <w:p w:rsidR="00191B4D" w:rsidRPr="00201E26" w:rsidRDefault="00191B4D"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sidRPr="00201E26">
              <w:rPr>
                <w:rFonts w:ascii="Arial" w:hAnsi="Arial" w:cs="Arial"/>
                <w:sz w:val="22"/>
                <w:szCs w:val="22"/>
              </w:rPr>
              <w:t>(40)</w:t>
            </w:r>
          </w:p>
        </w:tc>
        <w:tc>
          <w:tcPr>
            <w:tcW w:w="1440" w:type="dxa"/>
            <w:tcBorders>
              <w:top w:val="single" w:sz="7" w:space="0" w:color="000000"/>
              <w:left w:val="single" w:sz="7" w:space="0" w:color="000000"/>
              <w:bottom w:val="single" w:sz="7" w:space="0" w:color="000000"/>
              <w:right w:val="single" w:sz="7" w:space="0" w:color="000000"/>
            </w:tcBorders>
          </w:tcPr>
          <w:p w:rsidR="00191B4D" w:rsidRDefault="00191B4D"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2</w:t>
            </w:r>
          </w:p>
        </w:tc>
        <w:tc>
          <w:tcPr>
            <w:tcW w:w="1440" w:type="dxa"/>
            <w:tcBorders>
              <w:top w:val="single" w:sz="7" w:space="0" w:color="000000"/>
              <w:left w:val="single" w:sz="7" w:space="0" w:color="000000"/>
              <w:bottom w:val="single" w:sz="7" w:space="0" w:color="000000"/>
              <w:right w:val="single" w:sz="7" w:space="0" w:color="000000"/>
            </w:tcBorders>
          </w:tcPr>
          <w:p w:rsidR="00191B4D" w:rsidRDefault="00191B4D"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(80)</w:t>
            </w:r>
          </w:p>
        </w:tc>
        <w:tc>
          <w:tcPr>
            <w:tcW w:w="1260" w:type="dxa"/>
            <w:tcBorders>
              <w:top w:val="single" w:sz="7" w:space="0" w:color="000000"/>
              <w:left w:val="single" w:sz="7" w:space="0" w:color="000000"/>
              <w:bottom w:val="single" w:sz="7" w:space="0" w:color="000000"/>
              <w:right w:val="single" w:sz="7" w:space="0" w:color="000000"/>
            </w:tcBorders>
          </w:tcPr>
          <w:p w:rsidR="00191B4D" w:rsidRDefault="00191B4D"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20</w:t>
            </w:r>
          </w:p>
        </w:tc>
        <w:tc>
          <w:tcPr>
            <w:tcW w:w="1390" w:type="dxa"/>
            <w:tcBorders>
              <w:top w:val="single" w:sz="7" w:space="0" w:color="000000"/>
              <w:left w:val="single" w:sz="7" w:space="0" w:color="000000"/>
              <w:bottom w:val="single" w:sz="7" w:space="0" w:color="000000"/>
              <w:right w:val="single" w:sz="7" w:space="0" w:color="000000"/>
            </w:tcBorders>
          </w:tcPr>
          <w:p w:rsidR="00191B4D" w:rsidRDefault="00191B4D"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(1,600)</w:t>
            </w:r>
          </w:p>
        </w:tc>
        <w:tc>
          <w:tcPr>
            <w:tcW w:w="1387" w:type="dxa"/>
            <w:tcBorders>
              <w:top w:val="single" w:sz="7" w:space="0" w:color="000000"/>
              <w:left w:val="single" w:sz="7" w:space="0" w:color="000000"/>
              <w:bottom w:val="single" w:sz="7" w:space="0" w:color="000000"/>
              <w:right w:val="single" w:sz="7" w:space="0" w:color="000000"/>
            </w:tcBorders>
          </w:tcPr>
          <w:p w:rsidR="00191B4D" w:rsidRDefault="00201E26"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($438,4</w:t>
            </w:r>
            <w:r w:rsidR="00191B4D">
              <w:rPr>
                <w:rFonts w:ascii="Arial" w:hAnsi="Arial" w:cs="Arial"/>
                <w:sz w:val="22"/>
                <w:szCs w:val="22"/>
              </w:rPr>
              <w:t>00)</w:t>
            </w:r>
          </w:p>
        </w:tc>
      </w:tr>
      <w:tr w:rsidR="00201E26" w:rsidTr="00642D9D">
        <w:trPr>
          <w:cantSplit/>
          <w:trHeight w:val="360"/>
          <w:tblHeader/>
          <w:jc w:val="center"/>
        </w:trPr>
        <w:tc>
          <w:tcPr>
            <w:tcW w:w="2014" w:type="dxa"/>
            <w:tcBorders>
              <w:top w:val="single" w:sz="7" w:space="0" w:color="000000"/>
              <w:left w:val="single" w:sz="7" w:space="0" w:color="000000"/>
              <w:bottom w:val="single" w:sz="7" w:space="0" w:color="000000"/>
              <w:right w:val="single" w:sz="7" w:space="0" w:color="000000"/>
            </w:tcBorders>
          </w:tcPr>
          <w:p w:rsidR="00201E26" w:rsidRDefault="00201E26" w:rsidP="00CD587E">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r>
              <w:rPr>
                <w:rFonts w:ascii="Arial" w:hAnsi="Arial" w:cs="Arial"/>
                <w:sz w:val="22"/>
                <w:szCs w:val="22"/>
              </w:rPr>
              <w:t>71.39</w:t>
            </w:r>
          </w:p>
        </w:tc>
        <w:tc>
          <w:tcPr>
            <w:tcW w:w="2913" w:type="dxa"/>
            <w:tcBorders>
              <w:top w:val="single" w:sz="7" w:space="0" w:color="000000"/>
              <w:left w:val="single" w:sz="7" w:space="0" w:color="000000"/>
              <w:bottom w:val="single" w:sz="7" w:space="0" w:color="000000"/>
              <w:right w:val="single" w:sz="7" w:space="0" w:color="000000"/>
            </w:tcBorders>
          </w:tcPr>
          <w:p w:rsidR="00201E26" w:rsidRDefault="00426CEB" w:rsidP="00426C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r>
              <w:rPr>
                <w:rFonts w:ascii="Arial" w:hAnsi="Arial" w:cs="Arial"/>
                <w:sz w:val="22"/>
                <w:szCs w:val="22"/>
              </w:rPr>
              <w:t>Reduction in burden</w:t>
            </w:r>
            <w:r w:rsidR="00A1695C">
              <w:rPr>
                <w:rFonts w:ascii="Arial" w:hAnsi="Arial" w:cs="Arial"/>
                <w:sz w:val="22"/>
                <w:szCs w:val="22"/>
              </w:rPr>
              <w:t>,</w:t>
            </w:r>
            <w:r>
              <w:rPr>
                <w:rFonts w:ascii="Arial" w:hAnsi="Arial" w:cs="Arial"/>
                <w:sz w:val="22"/>
                <w:szCs w:val="22"/>
              </w:rPr>
              <w:t xml:space="preserve"> because some QA program changes would not be submitted to the NRC and QA program changes that reduce commitment to the NRC would be submitted under § 71.106</w:t>
            </w:r>
          </w:p>
        </w:tc>
        <w:tc>
          <w:tcPr>
            <w:tcW w:w="1530" w:type="dxa"/>
            <w:tcBorders>
              <w:top w:val="single" w:sz="7" w:space="0" w:color="000000"/>
              <w:left w:val="single" w:sz="7" w:space="0" w:color="000000"/>
              <w:bottom w:val="single" w:sz="7" w:space="0" w:color="000000"/>
              <w:right w:val="single" w:sz="7" w:space="0" w:color="000000"/>
            </w:tcBorders>
          </w:tcPr>
          <w:p w:rsidR="00201E26" w:rsidRDefault="00201E26"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w:t>
            </w:r>
            <w:r w:rsidR="00426CEB">
              <w:rPr>
                <w:rFonts w:ascii="Arial" w:hAnsi="Arial" w:cs="Arial"/>
                <w:sz w:val="22"/>
                <w:szCs w:val="22"/>
              </w:rPr>
              <w:t>20</w:t>
            </w:r>
            <w:r>
              <w:rPr>
                <w:rFonts w:ascii="Arial" w:hAnsi="Arial" w:cs="Arial"/>
                <w:sz w:val="22"/>
                <w:szCs w:val="22"/>
              </w:rPr>
              <w:t>)</w:t>
            </w:r>
          </w:p>
        </w:tc>
        <w:tc>
          <w:tcPr>
            <w:tcW w:w="1440" w:type="dxa"/>
            <w:tcBorders>
              <w:top w:val="single" w:sz="7" w:space="0" w:color="000000"/>
              <w:left w:val="single" w:sz="7" w:space="0" w:color="000000"/>
              <w:bottom w:val="single" w:sz="7" w:space="0" w:color="000000"/>
              <w:right w:val="single" w:sz="7" w:space="0" w:color="000000"/>
            </w:tcBorders>
          </w:tcPr>
          <w:p w:rsidR="00201E26" w:rsidRDefault="00201E26"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w:t>
            </w:r>
          </w:p>
        </w:tc>
        <w:tc>
          <w:tcPr>
            <w:tcW w:w="1440" w:type="dxa"/>
            <w:tcBorders>
              <w:top w:val="single" w:sz="7" w:space="0" w:color="000000"/>
              <w:left w:val="single" w:sz="7" w:space="0" w:color="000000"/>
              <w:bottom w:val="single" w:sz="7" w:space="0" w:color="000000"/>
              <w:right w:val="single" w:sz="7" w:space="0" w:color="000000"/>
            </w:tcBorders>
          </w:tcPr>
          <w:p w:rsidR="00201E26" w:rsidRDefault="00201E26"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w:t>
            </w:r>
            <w:r w:rsidR="00426CEB">
              <w:rPr>
                <w:rFonts w:ascii="Arial" w:hAnsi="Arial" w:cs="Arial"/>
                <w:sz w:val="22"/>
                <w:szCs w:val="22"/>
              </w:rPr>
              <w:t>20</w:t>
            </w:r>
            <w:r>
              <w:rPr>
                <w:rFonts w:ascii="Arial" w:hAnsi="Arial" w:cs="Arial"/>
                <w:sz w:val="22"/>
                <w:szCs w:val="22"/>
              </w:rPr>
              <w:t>)</w:t>
            </w:r>
          </w:p>
        </w:tc>
        <w:tc>
          <w:tcPr>
            <w:tcW w:w="1260" w:type="dxa"/>
            <w:tcBorders>
              <w:top w:val="single" w:sz="7" w:space="0" w:color="000000"/>
              <w:left w:val="single" w:sz="7" w:space="0" w:color="000000"/>
              <w:bottom w:val="single" w:sz="7" w:space="0" w:color="000000"/>
              <w:right w:val="single" w:sz="7" w:space="0" w:color="000000"/>
            </w:tcBorders>
          </w:tcPr>
          <w:p w:rsidR="00201E26" w:rsidRDefault="00201E26"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25</w:t>
            </w:r>
          </w:p>
        </w:tc>
        <w:tc>
          <w:tcPr>
            <w:tcW w:w="1390" w:type="dxa"/>
            <w:tcBorders>
              <w:top w:val="single" w:sz="7" w:space="0" w:color="000000"/>
              <w:left w:val="single" w:sz="7" w:space="0" w:color="000000"/>
              <w:bottom w:val="single" w:sz="7" w:space="0" w:color="000000"/>
              <w:right w:val="single" w:sz="7" w:space="0" w:color="000000"/>
            </w:tcBorders>
          </w:tcPr>
          <w:p w:rsidR="00201E26" w:rsidRDefault="00201E26"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w:t>
            </w:r>
            <w:r w:rsidR="00426CEB">
              <w:rPr>
                <w:rFonts w:ascii="Arial" w:hAnsi="Arial" w:cs="Arial"/>
                <w:sz w:val="22"/>
                <w:szCs w:val="22"/>
              </w:rPr>
              <w:t>500</w:t>
            </w:r>
            <w:r>
              <w:rPr>
                <w:rFonts w:ascii="Arial" w:hAnsi="Arial" w:cs="Arial"/>
                <w:sz w:val="22"/>
                <w:szCs w:val="22"/>
              </w:rPr>
              <w:t>)</w:t>
            </w:r>
          </w:p>
        </w:tc>
        <w:tc>
          <w:tcPr>
            <w:tcW w:w="1387" w:type="dxa"/>
            <w:tcBorders>
              <w:top w:val="single" w:sz="7" w:space="0" w:color="000000"/>
              <w:left w:val="single" w:sz="7" w:space="0" w:color="000000"/>
              <w:bottom w:val="single" w:sz="7" w:space="0" w:color="000000"/>
              <w:right w:val="single" w:sz="7" w:space="0" w:color="000000"/>
            </w:tcBorders>
          </w:tcPr>
          <w:p w:rsidR="00201E26" w:rsidRDefault="00426C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($137,0</w:t>
            </w:r>
            <w:r w:rsidR="00201E26">
              <w:rPr>
                <w:rFonts w:ascii="Arial" w:hAnsi="Arial" w:cs="Arial"/>
                <w:sz w:val="22"/>
                <w:szCs w:val="22"/>
              </w:rPr>
              <w:t>00)</w:t>
            </w:r>
          </w:p>
        </w:tc>
      </w:tr>
      <w:tr w:rsidR="00751888" w:rsidTr="00642D9D">
        <w:trPr>
          <w:cantSplit/>
          <w:trHeight w:val="360"/>
          <w:tblHeader/>
          <w:jc w:val="center"/>
        </w:trPr>
        <w:tc>
          <w:tcPr>
            <w:tcW w:w="2014" w:type="dxa"/>
            <w:tcBorders>
              <w:top w:val="single" w:sz="7" w:space="0" w:color="000000"/>
              <w:left w:val="single" w:sz="7" w:space="0" w:color="000000"/>
              <w:bottom w:val="single" w:sz="7" w:space="0" w:color="000000"/>
              <w:right w:val="single" w:sz="7" w:space="0" w:color="000000"/>
            </w:tcBorders>
          </w:tcPr>
          <w:p w:rsidR="00751888" w:rsidRDefault="00751888" w:rsidP="00426C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r>
              <w:rPr>
                <w:rFonts w:ascii="Arial" w:hAnsi="Arial" w:cs="Arial"/>
                <w:sz w:val="22"/>
                <w:szCs w:val="22"/>
              </w:rPr>
              <w:t>71.85(c)</w:t>
            </w:r>
          </w:p>
        </w:tc>
        <w:tc>
          <w:tcPr>
            <w:tcW w:w="2913" w:type="dxa"/>
            <w:tcBorders>
              <w:top w:val="single" w:sz="7" w:space="0" w:color="000000"/>
              <w:left w:val="single" w:sz="7" w:space="0" w:color="000000"/>
              <w:bottom w:val="single" w:sz="7" w:space="0" w:color="000000"/>
              <w:right w:val="single" w:sz="7" w:space="0" w:color="000000"/>
            </w:tcBorders>
          </w:tcPr>
          <w:p w:rsidR="00751888" w:rsidRDefault="00751888" w:rsidP="00426C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r>
              <w:rPr>
                <w:rFonts w:ascii="Arial" w:hAnsi="Arial" w:cs="Arial"/>
                <w:sz w:val="22"/>
                <w:szCs w:val="22"/>
              </w:rPr>
              <w:t>Change from licensees to certificate holders labeling packages.  NRC has corrected the location of these hours to 3</w:t>
            </w:r>
            <w:r w:rsidRPr="00751888">
              <w:rPr>
                <w:rFonts w:ascii="Arial" w:hAnsi="Arial" w:cs="Arial"/>
                <w:sz w:val="22"/>
                <w:szCs w:val="22"/>
                <w:vertAlign w:val="superscript"/>
              </w:rPr>
              <w:t>rd</w:t>
            </w:r>
            <w:r>
              <w:rPr>
                <w:rFonts w:ascii="Arial" w:hAnsi="Arial" w:cs="Arial"/>
                <w:sz w:val="22"/>
                <w:szCs w:val="22"/>
              </w:rPr>
              <w:t xml:space="preserve"> party disclosure</w:t>
            </w:r>
          </w:p>
        </w:tc>
        <w:tc>
          <w:tcPr>
            <w:tcW w:w="1530" w:type="dxa"/>
            <w:tcBorders>
              <w:top w:val="single" w:sz="7" w:space="0" w:color="000000"/>
              <w:left w:val="single" w:sz="7" w:space="0" w:color="000000"/>
              <w:bottom w:val="single" w:sz="7" w:space="0" w:color="000000"/>
              <w:right w:val="single" w:sz="7" w:space="0" w:color="000000"/>
            </w:tcBorders>
          </w:tcPr>
          <w:p w:rsidR="00751888" w:rsidRDefault="00751888"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(25)</w:t>
            </w:r>
          </w:p>
        </w:tc>
        <w:tc>
          <w:tcPr>
            <w:tcW w:w="1440" w:type="dxa"/>
            <w:tcBorders>
              <w:top w:val="single" w:sz="7" w:space="0" w:color="000000"/>
              <w:left w:val="single" w:sz="7" w:space="0" w:color="000000"/>
              <w:bottom w:val="single" w:sz="7" w:space="0" w:color="000000"/>
              <w:right w:val="single" w:sz="7" w:space="0" w:color="000000"/>
            </w:tcBorders>
          </w:tcPr>
          <w:p w:rsidR="00751888" w:rsidRDefault="00751888"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4</w:t>
            </w:r>
          </w:p>
        </w:tc>
        <w:tc>
          <w:tcPr>
            <w:tcW w:w="1440" w:type="dxa"/>
            <w:tcBorders>
              <w:top w:val="single" w:sz="7" w:space="0" w:color="000000"/>
              <w:left w:val="single" w:sz="7" w:space="0" w:color="000000"/>
              <w:bottom w:val="single" w:sz="7" w:space="0" w:color="000000"/>
              <w:right w:val="single" w:sz="7" w:space="0" w:color="000000"/>
            </w:tcBorders>
          </w:tcPr>
          <w:p w:rsidR="00751888" w:rsidRDefault="00751888"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(100)</w:t>
            </w:r>
          </w:p>
        </w:tc>
        <w:tc>
          <w:tcPr>
            <w:tcW w:w="1260" w:type="dxa"/>
            <w:tcBorders>
              <w:top w:val="single" w:sz="7" w:space="0" w:color="000000"/>
              <w:left w:val="single" w:sz="7" w:space="0" w:color="000000"/>
              <w:bottom w:val="single" w:sz="7" w:space="0" w:color="000000"/>
              <w:right w:val="single" w:sz="7" w:space="0" w:color="000000"/>
            </w:tcBorders>
          </w:tcPr>
          <w:p w:rsidR="00751888" w:rsidRDefault="00751888"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w:t>
            </w:r>
          </w:p>
        </w:tc>
        <w:tc>
          <w:tcPr>
            <w:tcW w:w="1390" w:type="dxa"/>
            <w:tcBorders>
              <w:top w:val="single" w:sz="7" w:space="0" w:color="000000"/>
              <w:left w:val="single" w:sz="7" w:space="0" w:color="000000"/>
              <w:bottom w:val="single" w:sz="7" w:space="0" w:color="000000"/>
              <w:right w:val="single" w:sz="7" w:space="0" w:color="000000"/>
            </w:tcBorders>
          </w:tcPr>
          <w:p w:rsidR="00751888" w:rsidRDefault="00751888"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(100)</w:t>
            </w:r>
          </w:p>
        </w:tc>
        <w:tc>
          <w:tcPr>
            <w:tcW w:w="1387" w:type="dxa"/>
            <w:tcBorders>
              <w:top w:val="single" w:sz="7" w:space="0" w:color="000000"/>
              <w:left w:val="single" w:sz="7" w:space="0" w:color="000000"/>
              <w:bottom w:val="single" w:sz="7" w:space="0" w:color="000000"/>
              <w:right w:val="single" w:sz="7" w:space="0" w:color="000000"/>
            </w:tcBorders>
          </w:tcPr>
          <w:p w:rsidR="00751888" w:rsidRDefault="00751888"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(27,400)</w:t>
            </w:r>
          </w:p>
        </w:tc>
      </w:tr>
      <w:tr w:rsidR="00191B4D" w:rsidTr="00642D9D">
        <w:trPr>
          <w:cantSplit/>
          <w:trHeight w:val="360"/>
          <w:tblHeader/>
          <w:jc w:val="center"/>
        </w:trPr>
        <w:tc>
          <w:tcPr>
            <w:tcW w:w="2014" w:type="dxa"/>
            <w:tcBorders>
              <w:top w:val="single" w:sz="7" w:space="0" w:color="000000"/>
              <w:left w:val="single" w:sz="7" w:space="0" w:color="000000"/>
              <w:bottom w:val="single" w:sz="7" w:space="0" w:color="000000"/>
              <w:right w:val="single" w:sz="7" w:space="0" w:color="000000"/>
            </w:tcBorders>
          </w:tcPr>
          <w:p w:rsidR="00191B4D" w:rsidRDefault="00191B4D" w:rsidP="00426C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r>
              <w:rPr>
                <w:rFonts w:ascii="Arial" w:hAnsi="Arial" w:cs="Arial"/>
                <w:sz w:val="22"/>
                <w:szCs w:val="22"/>
              </w:rPr>
              <w:t>71.106(a)</w:t>
            </w:r>
          </w:p>
        </w:tc>
        <w:tc>
          <w:tcPr>
            <w:tcW w:w="2913" w:type="dxa"/>
            <w:tcBorders>
              <w:top w:val="single" w:sz="7" w:space="0" w:color="000000"/>
              <w:left w:val="single" w:sz="7" w:space="0" w:color="000000"/>
              <w:bottom w:val="single" w:sz="7" w:space="0" w:color="000000"/>
              <w:right w:val="single" w:sz="7" w:space="0" w:color="000000"/>
            </w:tcBorders>
          </w:tcPr>
          <w:p w:rsidR="00191B4D" w:rsidRDefault="00426CEB" w:rsidP="00426C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r>
              <w:rPr>
                <w:rFonts w:ascii="Arial" w:hAnsi="Arial" w:cs="Arial"/>
                <w:sz w:val="22"/>
                <w:szCs w:val="22"/>
              </w:rPr>
              <w:t>New requirement to submit QA program changes that reduce commitments</w:t>
            </w:r>
          </w:p>
        </w:tc>
        <w:tc>
          <w:tcPr>
            <w:tcW w:w="1530" w:type="dxa"/>
            <w:tcBorders>
              <w:top w:val="single" w:sz="7" w:space="0" w:color="000000"/>
              <w:left w:val="single" w:sz="7" w:space="0" w:color="000000"/>
              <w:bottom w:val="single" w:sz="7" w:space="0" w:color="000000"/>
              <w:right w:val="single" w:sz="7" w:space="0" w:color="000000"/>
            </w:tcBorders>
          </w:tcPr>
          <w:p w:rsidR="00191B4D" w:rsidRDefault="00201E26"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6</w:t>
            </w:r>
          </w:p>
        </w:tc>
        <w:tc>
          <w:tcPr>
            <w:tcW w:w="1440" w:type="dxa"/>
            <w:tcBorders>
              <w:top w:val="single" w:sz="7" w:space="0" w:color="000000"/>
              <w:left w:val="single" w:sz="7" w:space="0" w:color="000000"/>
              <w:bottom w:val="single" w:sz="7" w:space="0" w:color="000000"/>
              <w:right w:val="single" w:sz="7" w:space="0" w:color="000000"/>
            </w:tcBorders>
          </w:tcPr>
          <w:p w:rsidR="00191B4D" w:rsidRDefault="00191B4D"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w:t>
            </w:r>
          </w:p>
        </w:tc>
        <w:tc>
          <w:tcPr>
            <w:tcW w:w="1440" w:type="dxa"/>
            <w:tcBorders>
              <w:top w:val="single" w:sz="7" w:space="0" w:color="000000"/>
              <w:left w:val="single" w:sz="7" w:space="0" w:color="000000"/>
              <w:bottom w:val="single" w:sz="7" w:space="0" w:color="000000"/>
              <w:right w:val="single" w:sz="7" w:space="0" w:color="000000"/>
            </w:tcBorders>
          </w:tcPr>
          <w:p w:rsidR="00191B4D" w:rsidRDefault="00201E26"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6</w:t>
            </w:r>
          </w:p>
        </w:tc>
        <w:tc>
          <w:tcPr>
            <w:tcW w:w="1260" w:type="dxa"/>
            <w:tcBorders>
              <w:top w:val="single" w:sz="7" w:space="0" w:color="000000"/>
              <w:left w:val="single" w:sz="7" w:space="0" w:color="000000"/>
              <w:bottom w:val="single" w:sz="7" w:space="0" w:color="000000"/>
              <w:right w:val="single" w:sz="7" w:space="0" w:color="000000"/>
            </w:tcBorders>
          </w:tcPr>
          <w:p w:rsidR="00191B4D" w:rsidRDefault="00191B4D"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25</w:t>
            </w:r>
          </w:p>
        </w:tc>
        <w:tc>
          <w:tcPr>
            <w:tcW w:w="1390" w:type="dxa"/>
            <w:tcBorders>
              <w:top w:val="single" w:sz="7" w:space="0" w:color="000000"/>
              <w:left w:val="single" w:sz="7" w:space="0" w:color="000000"/>
              <w:bottom w:val="single" w:sz="7" w:space="0" w:color="000000"/>
              <w:right w:val="single" w:sz="7" w:space="0" w:color="000000"/>
            </w:tcBorders>
          </w:tcPr>
          <w:p w:rsidR="00191B4D" w:rsidRDefault="00201E26"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150</w:t>
            </w:r>
          </w:p>
        </w:tc>
        <w:tc>
          <w:tcPr>
            <w:tcW w:w="1387" w:type="dxa"/>
            <w:tcBorders>
              <w:top w:val="single" w:sz="7" w:space="0" w:color="000000"/>
              <w:left w:val="single" w:sz="7" w:space="0" w:color="000000"/>
              <w:bottom w:val="single" w:sz="7" w:space="0" w:color="000000"/>
              <w:right w:val="single" w:sz="7" w:space="0" w:color="000000"/>
            </w:tcBorders>
          </w:tcPr>
          <w:p w:rsidR="00191B4D" w:rsidRDefault="00201E26"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$41,100</w:t>
            </w:r>
          </w:p>
        </w:tc>
      </w:tr>
      <w:tr w:rsidR="00191B4D" w:rsidTr="00642D9D">
        <w:trPr>
          <w:cantSplit/>
          <w:trHeight w:val="360"/>
          <w:tblHeader/>
          <w:jc w:val="center"/>
        </w:trPr>
        <w:tc>
          <w:tcPr>
            <w:tcW w:w="2014" w:type="dxa"/>
            <w:tcBorders>
              <w:top w:val="single" w:sz="7" w:space="0" w:color="000000"/>
              <w:left w:val="single" w:sz="7" w:space="0" w:color="000000"/>
              <w:bottom w:val="single" w:sz="7" w:space="0" w:color="000000"/>
              <w:right w:val="single" w:sz="7" w:space="0" w:color="000000"/>
            </w:tcBorders>
          </w:tcPr>
          <w:p w:rsidR="00191B4D" w:rsidRDefault="00191B4D" w:rsidP="00CD587E">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r>
              <w:rPr>
                <w:rFonts w:ascii="Arial" w:hAnsi="Arial" w:cs="Arial"/>
                <w:sz w:val="22"/>
                <w:szCs w:val="22"/>
              </w:rPr>
              <w:t>71.106(b)</w:t>
            </w:r>
          </w:p>
        </w:tc>
        <w:tc>
          <w:tcPr>
            <w:tcW w:w="2913" w:type="dxa"/>
            <w:tcBorders>
              <w:top w:val="single" w:sz="7" w:space="0" w:color="000000"/>
              <w:left w:val="single" w:sz="7" w:space="0" w:color="000000"/>
              <w:bottom w:val="single" w:sz="7" w:space="0" w:color="000000"/>
              <w:right w:val="single" w:sz="7" w:space="0" w:color="000000"/>
            </w:tcBorders>
          </w:tcPr>
          <w:p w:rsidR="00191B4D" w:rsidRDefault="0009220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r>
              <w:rPr>
                <w:rFonts w:ascii="Arial" w:hAnsi="Arial" w:cs="Arial"/>
                <w:sz w:val="22"/>
                <w:szCs w:val="22"/>
              </w:rPr>
              <w:t>New requirement to report all QA program changes every 24 months</w:t>
            </w:r>
          </w:p>
        </w:tc>
        <w:tc>
          <w:tcPr>
            <w:tcW w:w="1530" w:type="dxa"/>
            <w:tcBorders>
              <w:top w:val="single" w:sz="7" w:space="0" w:color="000000"/>
              <w:left w:val="single" w:sz="7" w:space="0" w:color="000000"/>
              <w:bottom w:val="single" w:sz="7" w:space="0" w:color="000000"/>
              <w:right w:val="single" w:sz="7" w:space="0" w:color="000000"/>
            </w:tcBorders>
          </w:tcPr>
          <w:p w:rsidR="00191B4D" w:rsidRDefault="00191B4D"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125</w:t>
            </w:r>
          </w:p>
        </w:tc>
        <w:tc>
          <w:tcPr>
            <w:tcW w:w="1440" w:type="dxa"/>
            <w:tcBorders>
              <w:top w:val="single" w:sz="7" w:space="0" w:color="000000"/>
              <w:left w:val="single" w:sz="7" w:space="0" w:color="000000"/>
              <w:bottom w:val="single" w:sz="7" w:space="0" w:color="000000"/>
              <w:right w:val="single" w:sz="7" w:space="0" w:color="000000"/>
            </w:tcBorders>
          </w:tcPr>
          <w:p w:rsidR="00191B4D" w:rsidRDefault="00191B4D"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w:t>
            </w:r>
          </w:p>
        </w:tc>
        <w:tc>
          <w:tcPr>
            <w:tcW w:w="1440" w:type="dxa"/>
            <w:tcBorders>
              <w:top w:val="single" w:sz="7" w:space="0" w:color="000000"/>
              <w:left w:val="single" w:sz="7" w:space="0" w:color="000000"/>
              <w:bottom w:val="single" w:sz="7" w:space="0" w:color="000000"/>
              <w:right w:val="single" w:sz="7" w:space="0" w:color="000000"/>
            </w:tcBorders>
          </w:tcPr>
          <w:p w:rsidR="00191B4D" w:rsidRDefault="00191B4D"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125</w:t>
            </w:r>
          </w:p>
        </w:tc>
        <w:tc>
          <w:tcPr>
            <w:tcW w:w="1260" w:type="dxa"/>
            <w:tcBorders>
              <w:top w:val="single" w:sz="7" w:space="0" w:color="000000"/>
              <w:left w:val="single" w:sz="7" w:space="0" w:color="000000"/>
              <w:bottom w:val="single" w:sz="7" w:space="0" w:color="000000"/>
              <w:right w:val="single" w:sz="7" w:space="0" w:color="000000"/>
            </w:tcBorders>
          </w:tcPr>
          <w:p w:rsidR="00191B4D" w:rsidRDefault="00191B4D"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w:t>
            </w:r>
          </w:p>
        </w:tc>
        <w:tc>
          <w:tcPr>
            <w:tcW w:w="1390" w:type="dxa"/>
            <w:tcBorders>
              <w:top w:val="single" w:sz="7" w:space="0" w:color="000000"/>
              <w:left w:val="single" w:sz="7" w:space="0" w:color="000000"/>
              <w:bottom w:val="single" w:sz="7" w:space="0" w:color="000000"/>
              <w:right w:val="single" w:sz="7" w:space="0" w:color="000000"/>
            </w:tcBorders>
          </w:tcPr>
          <w:p w:rsidR="00191B4D" w:rsidRDefault="00191B4D"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125</w:t>
            </w:r>
          </w:p>
        </w:tc>
        <w:tc>
          <w:tcPr>
            <w:tcW w:w="1387" w:type="dxa"/>
            <w:tcBorders>
              <w:top w:val="single" w:sz="7" w:space="0" w:color="000000"/>
              <w:left w:val="single" w:sz="7" w:space="0" w:color="000000"/>
              <w:bottom w:val="single" w:sz="7" w:space="0" w:color="000000"/>
              <w:right w:val="single" w:sz="7" w:space="0" w:color="000000"/>
            </w:tcBorders>
          </w:tcPr>
          <w:p w:rsidR="00191B4D" w:rsidRDefault="00A1695C"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$34,250</w:t>
            </w:r>
          </w:p>
        </w:tc>
      </w:tr>
      <w:tr w:rsidR="00191B4D" w:rsidTr="00642D9D">
        <w:trPr>
          <w:cantSplit/>
          <w:trHeight w:val="360"/>
          <w:tblHeader/>
          <w:jc w:val="center"/>
        </w:trPr>
        <w:tc>
          <w:tcPr>
            <w:tcW w:w="2014" w:type="dxa"/>
            <w:tcBorders>
              <w:top w:val="single" w:sz="7" w:space="0" w:color="000000"/>
              <w:left w:val="single" w:sz="7" w:space="0" w:color="000000"/>
              <w:bottom w:val="single" w:sz="7" w:space="0" w:color="000000"/>
              <w:right w:val="single" w:sz="7" w:space="0" w:color="000000"/>
            </w:tcBorders>
          </w:tcPr>
          <w:p w:rsidR="00191B4D" w:rsidRPr="00CD587E" w:rsidRDefault="00191B4D">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b/>
                <w:sz w:val="22"/>
                <w:szCs w:val="22"/>
              </w:rPr>
            </w:pPr>
            <w:r w:rsidRPr="00CD587E">
              <w:rPr>
                <w:rFonts w:ascii="Arial" w:hAnsi="Arial" w:cs="Arial"/>
                <w:b/>
                <w:sz w:val="22"/>
                <w:szCs w:val="22"/>
              </w:rPr>
              <w:t>Total</w:t>
            </w:r>
          </w:p>
        </w:tc>
        <w:tc>
          <w:tcPr>
            <w:tcW w:w="2913" w:type="dxa"/>
            <w:tcBorders>
              <w:top w:val="single" w:sz="7" w:space="0" w:color="000000"/>
              <w:left w:val="single" w:sz="7" w:space="0" w:color="000000"/>
              <w:bottom w:val="single" w:sz="7" w:space="0" w:color="000000"/>
              <w:right w:val="single" w:sz="7" w:space="0" w:color="000000"/>
            </w:tcBorders>
          </w:tcPr>
          <w:p w:rsidR="00191B4D" w:rsidDel="000728A2" w:rsidRDefault="00191B4D" w:rsidP="00CD587E">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p>
        </w:tc>
        <w:tc>
          <w:tcPr>
            <w:tcW w:w="1530" w:type="dxa"/>
            <w:tcBorders>
              <w:top w:val="single" w:sz="7" w:space="0" w:color="000000"/>
              <w:left w:val="single" w:sz="7" w:space="0" w:color="000000"/>
              <w:bottom w:val="single" w:sz="7" w:space="0" w:color="000000"/>
              <w:right w:val="single" w:sz="7" w:space="0" w:color="000000"/>
            </w:tcBorders>
          </w:tcPr>
          <w:p w:rsidR="00191B4D" w:rsidDel="000728A2" w:rsidRDefault="00191B4D"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191B4D" w:rsidDel="000728A2" w:rsidRDefault="00191B4D"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191B4D" w:rsidRDefault="00642D9D"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(69)</w:t>
            </w:r>
          </w:p>
        </w:tc>
        <w:tc>
          <w:tcPr>
            <w:tcW w:w="1260" w:type="dxa"/>
            <w:tcBorders>
              <w:top w:val="single" w:sz="7" w:space="0" w:color="000000"/>
              <w:left w:val="single" w:sz="7" w:space="0" w:color="000000"/>
              <w:bottom w:val="single" w:sz="7" w:space="0" w:color="000000"/>
              <w:right w:val="single" w:sz="7" w:space="0" w:color="000000"/>
            </w:tcBorders>
          </w:tcPr>
          <w:p w:rsidR="00191B4D" w:rsidRDefault="00191B4D"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p>
        </w:tc>
        <w:tc>
          <w:tcPr>
            <w:tcW w:w="1390" w:type="dxa"/>
            <w:tcBorders>
              <w:top w:val="single" w:sz="7" w:space="0" w:color="000000"/>
              <w:left w:val="single" w:sz="7" w:space="0" w:color="000000"/>
              <w:bottom w:val="single" w:sz="7" w:space="0" w:color="000000"/>
              <w:right w:val="single" w:sz="7" w:space="0" w:color="000000"/>
            </w:tcBorders>
          </w:tcPr>
          <w:p w:rsidR="00191B4D" w:rsidRDefault="00642D9D" w:rsidP="00642D9D">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(-1,925</w:t>
            </w:r>
            <w:r w:rsidR="00191B4D">
              <w:rPr>
                <w:rFonts w:ascii="Arial" w:hAnsi="Arial" w:cs="Arial"/>
                <w:sz w:val="22"/>
                <w:szCs w:val="22"/>
              </w:rPr>
              <w:t>)</w:t>
            </w:r>
          </w:p>
        </w:tc>
        <w:tc>
          <w:tcPr>
            <w:tcW w:w="1387" w:type="dxa"/>
            <w:tcBorders>
              <w:top w:val="single" w:sz="7" w:space="0" w:color="000000"/>
              <w:left w:val="single" w:sz="7" w:space="0" w:color="000000"/>
              <w:bottom w:val="single" w:sz="7" w:space="0" w:color="000000"/>
              <w:right w:val="single" w:sz="7" w:space="0" w:color="000000"/>
            </w:tcBorders>
          </w:tcPr>
          <w:p w:rsidR="00191B4D" w:rsidRDefault="00191B4D" w:rsidP="0035468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w:t>
            </w:r>
            <w:r w:rsidR="00642D9D">
              <w:rPr>
                <w:rFonts w:ascii="Arial" w:hAnsi="Arial" w:cs="Arial"/>
                <w:sz w:val="22"/>
                <w:szCs w:val="22"/>
              </w:rPr>
              <w:t>527,</w:t>
            </w:r>
            <w:r w:rsidR="00354683">
              <w:rPr>
                <w:rFonts w:ascii="Arial" w:hAnsi="Arial" w:cs="Arial"/>
                <w:sz w:val="22"/>
                <w:szCs w:val="22"/>
              </w:rPr>
              <w:t>450</w:t>
            </w:r>
            <w:r>
              <w:rPr>
                <w:rFonts w:ascii="Arial" w:hAnsi="Arial" w:cs="Arial"/>
                <w:sz w:val="22"/>
                <w:szCs w:val="22"/>
              </w:rPr>
              <w:t>)</w:t>
            </w:r>
          </w:p>
        </w:tc>
      </w:tr>
    </w:tbl>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73247F" w:rsidRDefault="0073247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F659EB" w:rsidRDefault="00F659EB">
      <w:pPr>
        <w:widowControl/>
        <w:autoSpaceDE/>
        <w:autoSpaceDN/>
        <w:adjustRightInd/>
        <w:rPr>
          <w:rFonts w:ascii="Arial" w:hAnsi="Arial" w:cs="Arial"/>
          <w:b/>
          <w:bCs/>
          <w:sz w:val="22"/>
          <w:szCs w:val="22"/>
        </w:rPr>
      </w:pPr>
      <w:r>
        <w:rPr>
          <w:rFonts w:ascii="Arial" w:hAnsi="Arial" w:cs="Arial"/>
          <w:b/>
          <w:bCs/>
          <w:sz w:val="22"/>
          <w:szCs w:val="22"/>
        </w:rPr>
        <w:br w:type="page"/>
      </w:r>
    </w:p>
    <w:p w:rsidR="00F659EB" w:rsidRDefault="00F659EB" w:rsidP="00F659EB">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jc w:val="center"/>
        <w:rPr>
          <w:rFonts w:ascii="Arial" w:hAnsi="Arial" w:cs="Arial"/>
          <w:b/>
          <w:bCs/>
          <w:sz w:val="22"/>
          <w:szCs w:val="22"/>
        </w:rPr>
      </w:pPr>
      <w:r>
        <w:rPr>
          <w:rFonts w:ascii="Arial" w:hAnsi="Arial" w:cs="Arial"/>
          <w:b/>
          <w:bCs/>
          <w:sz w:val="22"/>
          <w:szCs w:val="22"/>
        </w:rPr>
        <w:lastRenderedPageBreak/>
        <w:t>Table 2</w:t>
      </w:r>
    </w:p>
    <w:p w:rsidR="00F659EB" w:rsidRDefault="00F659EB" w:rsidP="00F659EB">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jc w:val="center"/>
        <w:rPr>
          <w:rFonts w:ascii="Arial" w:hAnsi="Arial" w:cs="Arial"/>
          <w:sz w:val="22"/>
          <w:szCs w:val="22"/>
        </w:rPr>
      </w:pPr>
      <w:r>
        <w:rPr>
          <w:rFonts w:ascii="Arial" w:hAnsi="Arial" w:cs="Arial"/>
          <w:b/>
          <w:bCs/>
          <w:sz w:val="22"/>
          <w:szCs w:val="22"/>
        </w:rPr>
        <w:t>Annual Third Party Disclosure Burden</w:t>
      </w:r>
    </w:p>
    <w:p w:rsidR="00F659EB" w:rsidRDefault="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F659EB" w:rsidRDefault="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tbl>
      <w:tblPr>
        <w:tblW w:w="13027" w:type="dxa"/>
        <w:jc w:val="center"/>
        <w:tblInd w:w="-2137" w:type="dxa"/>
        <w:tblLayout w:type="fixed"/>
        <w:tblCellMar>
          <w:left w:w="120" w:type="dxa"/>
          <w:right w:w="120" w:type="dxa"/>
        </w:tblCellMar>
        <w:tblLook w:val="0000" w:firstRow="0" w:lastRow="0" w:firstColumn="0" w:lastColumn="0" w:noHBand="0" w:noVBand="0"/>
      </w:tblPr>
      <w:tblGrid>
        <w:gridCol w:w="2014"/>
        <w:gridCol w:w="2913"/>
        <w:gridCol w:w="1530"/>
        <w:gridCol w:w="1440"/>
        <w:gridCol w:w="1440"/>
        <w:gridCol w:w="1260"/>
        <w:gridCol w:w="990"/>
        <w:gridCol w:w="1440"/>
      </w:tblGrid>
      <w:tr w:rsidR="00F659EB" w:rsidRPr="005116A6" w:rsidTr="00F659EB">
        <w:trPr>
          <w:trHeight w:val="360"/>
          <w:jc w:val="center"/>
        </w:trPr>
        <w:tc>
          <w:tcPr>
            <w:tcW w:w="2014" w:type="dxa"/>
            <w:tcBorders>
              <w:top w:val="single" w:sz="7" w:space="0" w:color="000000"/>
              <w:left w:val="single" w:sz="7" w:space="0" w:color="000000"/>
              <w:bottom w:val="single" w:sz="7" w:space="0" w:color="000000"/>
              <w:right w:val="single" w:sz="7" w:space="0" w:color="000000"/>
            </w:tcBorders>
          </w:tcPr>
          <w:p w:rsidR="00F659EB" w:rsidRPr="005116A6"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0"/>
                <w:szCs w:val="20"/>
              </w:rPr>
            </w:pPr>
            <w:r w:rsidRPr="005116A6">
              <w:rPr>
                <w:rFonts w:ascii="Arial" w:hAnsi="Arial" w:cs="Arial"/>
                <w:b/>
                <w:bCs/>
                <w:sz w:val="20"/>
                <w:szCs w:val="20"/>
              </w:rPr>
              <w:t>Section</w:t>
            </w:r>
          </w:p>
        </w:tc>
        <w:tc>
          <w:tcPr>
            <w:tcW w:w="2913" w:type="dxa"/>
            <w:tcBorders>
              <w:top w:val="single" w:sz="7" w:space="0" w:color="000000"/>
              <w:left w:val="single" w:sz="7" w:space="0" w:color="000000"/>
              <w:bottom w:val="single" w:sz="7" w:space="0" w:color="000000"/>
              <w:right w:val="single" w:sz="7" w:space="0" w:color="000000"/>
            </w:tcBorders>
          </w:tcPr>
          <w:p w:rsidR="00F659EB" w:rsidRPr="005116A6"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b/>
                <w:bCs/>
                <w:sz w:val="20"/>
                <w:szCs w:val="20"/>
              </w:rPr>
            </w:pPr>
            <w:r>
              <w:rPr>
                <w:rFonts w:ascii="Arial" w:hAnsi="Arial" w:cs="Arial"/>
                <w:b/>
                <w:bCs/>
                <w:sz w:val="20"/>
                <w:szCs w:val="20"/>
              </w:rPr>
              <w:t>Description of Requirement</w:t>
            </w:r>
          </w:p>
        </w:tc>
        <w:tc>
          <w:tcPr>
            <w:tcW w:w="1530" w:type="dxa"/>
            <w:tcBorders>
              <w:top w:val="single" w:sz="7" w:space="0" w:color="000000"/>
              <w:left w:val="single" w:sz="7" w:space="0" w:color="000000"/>
              <w:bottom w:val="single" w:sz="7" w:space="0" w:color="000000"/>
              <w:right w:val="single" w:sz="7" w:space="0" w:color="000000"/>
            </w:tcBorders>
          </w:tcPr>
          <w:p w:rsidR="00F659EB" w:rsidRPr="005116A6"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b/>
                <w:bCs/>
                <w:sz w:val="20"/>
                <w:szCs w:val="20"/>
              </w:rPr>
            </w:pPr>
            <w:r w:rsidRPr="005116A6">
              <w:rPr>
                <w:rFonts w:ascii="Arial" w:hAnsi="Arial" w:cs="Arial"/>
                <w:b/>
                <w:bCs/>
                <w:sz w:val="20"/>
                <w:szCs w:val="20"/>
              </w:rPr>
              <w:t>Number of Respondents</w:t>
            </w:r>
          </w:p>
        </w:tc>
        <w:tc>
          <w:tcPr>
            <w:tcW w:w="1440" w:type="dxa"/>
            <w:tcBorders>
              <w:top w:val="single" w:sz="7" w:space="0" w:color="000000"/>
              <w:left w:val="single" w:sz="7" w:space="0" w:color="000000"/>
              <w:bottom w:val="single" w:sz="7" w:space="0" w:color="000000"/>
              <w:right w:val="single" w:sz="7" w:space="0" w:color="000000"/>
            </w:tcBorders>
          </w:tcPr>
          <w:p w:rsidR="00F659EB" w:rsidRPr="005116A6"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b/>
                <w:bCs/>
                <w:sz w:val="20"/>
                <w:szCs w:val="20"/>
              </w:rPr>
            </w:pPr>
            <w:r w:rsidRPr="005116A6">
              <w:rPr>
                <w:rFonts w:ascii="Arial" w:hAnsi="Arial" w:cs="Arial"/>
                <w:b/>
                <w:bCs/>
                <w:sz w:val="20"/>
                <w:szCs w:val="20"/>
              </w:rPr>
              <w:t>Responses per Respondent</w:t>
            </w:r>
          </w:p>
        </w:tc>
        <w:tc>
          <w:tcPr>
            <w:tcW w:w="1440" w:type="dxa"/>
            <w:tcBorders>
              <w:top w:val="single" w:sz="7" w:space="0" w:color="000000"/>
              <w:left w:val="single" w:sz="7" w:space="0" w:color="000000"/>
              <w:bottom w:val="single" w:sz="7" w:space="0" w:color="000000"/>
              <w:right w:val="single" w:sz="7" w:space="0" w:color="000000"/>
            </w:tcBorders>
          </w:tcPr>
          <w:p w:rsidR="00F659EB" w:rsidRPr="005116A6"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0"/>
                <w:szCs w:val="20"/>
              </w:rPr>
            </w:pPr>
            <w:r w:rsidRPr="005116A6">
              <w:rPr>
                <w:rFonts w:ascii="Arial" w:hAnsi="Arial" w:cs="Arial"/>
                <w:b/>
                <w:bCs/>
                <w:sz w:val="20"/>
                <w:szCs w:val="20"/>
              </w:rPr>
              <w:t>Total Number of Responses</w:t>
            </w:r>
          </w:p>
        </w:tc>
        <w:tc>
          <w:tcPr>
            <w:tcW w:w="1260" w:type="dxa"/>
            <w:tcBorders>
              <w:top w:val="single" w:sz="7" w:space="0" w:color="000000"/>
              <w:left w:val="single" w:sz="7" w:space="0" w:color="000000"/>
              <w:bottom w:val="single" w:sz="7" w:space="0" w:color="000000"/>
              <w:right w:val="single" w:sz="7" w:space="0" w:color="000000"/>
            </w:tcBorders>
          </w:tcPr>
          <w:p w:rsidR="00F659EB" w:rsidRPr="005116A6"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0"/>
                <w:szCs w:val="20"/>
              </w:rPr>
            </w:pPr>
            <w:r w:rsidRPr="005116A6">
              <w:rPr>
                <w:rFonts w:ascii="Arial" w:hAnsi="Arial" w:cs="Arial"/>
                <w:b/>
                <w:bCs/>
                <w:sz w:val="20"/>
                <w:szCs w:val="20"/>
              </w:rPr>
              <w:t>Burden Hours per Response</w:t>
            </w:r>
          </w:p>
        </w:tc>
        <w:tc>
          <w:tcPr>
            <w:tcW w:w="990" w:type="dxa"/>
            <w:tcBorders>
              <w:top w:val="single" w:sz="7" w:space="0" w:color="000000"/>
              <w:left w:val="single" w:sz="7" w:space="0" w:color="000000"/>
              <w:bottom w:val="single" w:sz="7" w:space="0" w:color="000000"/>
              <w:right w:val="single" w:sz="7" w:space="0" w:color="000000"/>
            </w:tcBorders>
          </w:tcPr>
          <w:p w:rsidR="00F659EB" w:rsidRPr="005116A6"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0"/>
                <w:szCs w:val="20"/>
              </w:rPr>
            </w:pPr>
            <w:r w:rsidRPr="005116A6">
              <w:rPr>
                <w:rFonts w:ascii="Arial" w:hAnsi="Arial" w:cs="Arial"/>
                <w:b/>
                <w:bCs/>
                <w:sz w:val="20"/>
                <w:szCs w:val="20"/>
              </w:rPr>
              <w:t>Total Annual Report</w:t>
            </w:r>
            <w:r>
              <w:rPr>
                <w:rFonts w:ascii="Arial" w:hAnsi="Arial" w:cs="Arial"/>
                <w:b/>
                <w:bCs/>
                <w:sz w:val="20"/>
                <w:szCs w:val="20"/>
              </w:rPr>
              <w:t>-</w:t>
            </w:r>
            <w:proofErr w:type="spellStart"/>
            <w:r w:rsidRPr="005116A6">
              <w:rPr>
                <w:rFonts w:ascii="Arial" w:hAnsi="Arial" w:cs="Arial"/>
                <w:b/>
                <w:bCs/>
                <w:sz w:val="20"/>
                <w:szCs w:val="20"/>
              </w:rPr>
              <w:t>ing</w:t>
            </w:r>
            <w:proofErr w:type="spellEnd"/>
            <w:r w:rsidRPr="005116A6">
              <w:rPr>
                <w:rFonts w:ascii="Arial" w:hAnsi="Arial" w:cs="Arial"/>
                <w:b/>
                <w:bCs/>
                <w:sz w:val="20"/>
                <w:szCs w:val="20"/>
              </w:rPr>
              <w:t xml:space="preserve"> Burden</w:t>
            </w:r>
          </w:p>
        </w:tc>
        <w:tc>
          <w:tcPr>
            <w:tcW w:w="1440" w:type="dxa"/>
            <w:tcBorders>
              <w:top w:val="single" w:sz="7" w:space="0" w:color="000000"/>
              <w:left w:val="single" w:sz="7" w:space="0" w:color="000000"/>
              <w:bottom w:val="single" w:sz="7" w:space="0" w:color="000000"/>
              <w:right w:val="single" w:sz="7" w:space="0" w:color="000000"/>
            </w:tcBorders>
          </w:tcPr>
          <w:p w:rsidR="00F659EB" w:rsidRPr="005116A6"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0"/>
                <w:szCs w:val="20"/>
              </w:rPr>
            </w:pPr>
            <w:r w:rsidRPr="005116A6">
              <w:rPr>
                <w:rFonts w:ascii="Arial" w:hAnsi="Arial" w:cs="Arial"/>
                <w:b/>
                <w:bCs/>
                <w:sz w:val="20"/>
                <w:szCs w:val="20"/>
              </w:rPr>
              <w:t>T</w:t>
            </w:r>
            <w:r>
              <w:rPr>
                <w:rFonts w:ascii="Arial" w:hAnsi="Arial" w:cs="Arial"/>
                <w:b/>
                <w:bCs/>
                <w:sz w:val="20"/>
                <w:szCs w:val="20"/>
              </w:rPr>
              <w:t>otal Annual Costs at $274/</w:t>
            </w:r>
            <w:r w:rsidRPr="005116A6">
              <w:rPr>
                <w:rFonts w:ascii="Arial" w:hAnsi="Arial" w:cs="Arial"/>
                <w:b/>
                <w:bCs/>
                <w:sz w:val="20"/>
                <w:szCs w:val="20"/>
              </w:rPr>
              <w:t>hour</w:t>
            </w:r>
          </w:p>
        </w:tc>
      </w:tr>
      <w:tr w:rsidR="00F659EB" w:rsidTr="00F659EB">
        <w:trPr>
          <w:trHeight w:val="442"/>
          <w:jc w:val="center"/>
        </w:trPr>
        <w:tc>
          <w:tcPr>
            <w:tcW w:w="2014" w:type="dxa"/>
            <w:tcBorders>
              <w:top w:val="single" w:sz="7" w:space="0" w:color="000000"/>
              <w:left w:val="single" w:sz="7" w:space="0" w:color="000000"/>
              <w:bottom w:val="single" w:sz="7" w:space="0" w:color="000000"/>
              <w:right w:val="single" w:sz="7" w:space="0" w:color="000000"/>
            </w:tcBorders>
          </w:tcPr>
          <w:p w:rsidR="00F659EB"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r>
              <w:rPr>
                <w:rFonts w:ascii="Arial" w:hAnsi="Arial" w:cs="Arial"/>
                <w:sz w:val="22"/>
                <w:szCs w:val="22"/>
              </w:rPr>
              <w:t>71.85(c)</w:t>
            </w:r>
          </w:p>
        </w:tc>
        <w:tc>
          <w:tcPr>
            <w:tcW w:w="2913" w:type="dxa"/>
            <w:tcBorders>
              <w:top w:val="single" w:sz="7" w:space="0" w:color="000000"/>
              <w:left w:val="single" w:sz="7" w:space="0" w:color="000000"/>
              <w:bottom w:val="single" w:sz="7" w:space="0" w:color="000000"/>
              <w:right w:val="single" w:sz="7" w:space="0" w:color="000000"/>
            </w:tcBorders>
          </w:tcPr>
          <w:p w:rsidR="00F659EB" w:rsidRPr="00201E26"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r>
              <w:rPr>
                <w:rFonts w:ascii="Arial" w:hAnsi="Arial" w:cs="Arial"/>
                <w:sz w:val="22"/>
                <w:szCs w:val="22"/>
              </w:rPr>
              <w:t>Change from licensees to certificate holders labeling packages.  NRC has corrected the location of these hours to 3</w:t>
            </w:r>
            <w:r w:rsidRPr="00751888">
              <w:rPr>
                <w:rFonts w:ascii="Arial" w:hAnsi="Arial" w:cs="Arial"/>
                <w:sz w:val="22"/>
                <w:szCs w:val="22"/>
                <w:vertAlign w:val="superscript"/>
              </w:rPr>
              <w:t>rd</w:t>
            </w:r>
            <w:r>
              <w:rPr>
                <w:rFonts w:ascii="Arial" w:hAnsi="Arial" w:cs="Arial"/>
                <w:sz w:val="22"/>
                <w:szCs w:val="22"/>
              </w:rPr>
              <w:t xml:space="preserve"> party disclosure</w:t>
            </w:r>
          </w:p>
        </w:tc>
        <w:tc>
          <w:tcPr>
            <w:tcW w:w="1530" w:type="dxa"/>
            <w:tcBorders>
              <w:top w:val="single" w:sz="7" w:space="0" w:color="000000"/>
              <w:left w:val="single" w:sz="7" w:space="0" w:color="000000"/>
              <w:bottom w:val="single" w:sz="7" w:space="0" w:color="000000"/>
              <w:right w:val="single" w:sz="7" w:space="0" w:color="000000"/>
            </w:tcBorders>
          </w:tcPr>
          <w:p w:rsidR="00F659EB" w:rsidRPr="00201E26"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15</w:t>
            </w:r>
          </w:p>
        </w:tc>
        <w:tc>
          <w:tcPr>
            <w:tcW w:w="1440" w:type="dxa"/>
            <w:tcBorders>
              <w:top w:val="single" w:sz="7" w:space="0" w:color="000000"/>
              <w:left w:val="single" w:sz="7" w:space="0" w:color="000000"/>
              <w:bottom w:val="single" w:sz="7" w:space="0" w:color="000000"/>
              <w:right w:val="single" w:sz="7" w:space="0" w:color="000000"/>
            </w:tcBorders>
          </w:tcPr>
          <w:p w:rsidR="00F659EB"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6.67</w:t>
            </w:r>
          </w:p>
        </w:tc>
        <w:tc>
          <w:tcPr>
            <w:tcW w:w="1440" w:type="dxa"/>
            <w:tcBorders>
              <w:top w:val="single" w:sz="7" w:space="0" w:color="000000"/>
              <w:left w:val="single" w:sz="7" w:space="0" w:color="000000"/>
              <w:bottom w:val="single" w:sz="7" w:space="0" w:color="000000"/>
              <w:right w:val="single" w:sz="7" w:space="0" w:color="000000"/>
            </w:tcBorders>
          </w:tcPr>
          <w:p w:rsidR="00F659EB"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100</w:t>
            </w:r>
          </w:p>
        </w:tc>
        <w:tc>
          <w:tcPr>
            <w:tcW w:w="1260" w:type="dxa"/>
            <w:tcBorders>
              <w:top w:val="single" w:sz="7" w:space="0" w:color="000000"/>
              <w:left w:val="single" w:sz="7" w:space="0" w:color="000000"/>
              <w:bottom w:val="single" w:sz="7" w:space="0" w:color="000000"/>
              <w:right w:val="single" w:sz="7" w:space="0" w:color="000000"/>
            </w:tcBorders>
          </w:tcPr>
          <w:p w:rsidR="00F659EB"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w:t>
            </w:r>
          </w:p>
        </w:tc>
        <w:tc>
          <w:tcPr>
            <w:tcW w:w="990" w:type="dxa"/>
            <w:tcBorders>
              <w:top w:val="single" w:sz="7" w:space="0" w:color="000000"/>
              <w:left w:val="single" w:sz="7" w:space="0" w:color="000000"/>
              <w:bottom w:val="single" w:sz="7" w:space="0" w:color="000000"/>
              <w:right w:val="single" w:sz="7" w:space="0" w:color="000000"/>
            </w:tcBorders>
          </w:tcPr>
          <w:p w:rsidR="00F659EB"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100</w:t>
            </w:r>
          </w:p>
        </w:tc>
        <w:tc>
          <w:tcPr>
            <w:tcW w:w="1440" w:type="dxa"/>
            <w:tcBorders>
              <w:top w:val="single" w:sz="7" w:space="0" w:color="000000"/>
              <w:left w:val="single" w:sz="7" w:space="0" w:color="000000"/>
              <w:bottom w:val="single" w:sz="7" w:space="0" w:color="000000"/>
              <w:right w:val="single" w:sz="7" w:space="0" w:color="000000"/>
            </w:tcBorders>
          </w:tcPr>
          <w:p w:rsidR="00F659EB"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$27,400</w:t>
            </w:r>
          </w:p>
        </w:tc>
      </w:tr>
      <w:tr w:rsidR="00F659EB" w:rsidTr="00F659EB">
        <w:trPr>
          <w:trHeight w:val="442"/>
          <w:jc w:val="center"/>
        </w:trPr>
        <w:tc>
          <w:tcPr>
            <w:tcW w:w="2014" w:type="dxa"/>
            <w:tcBorders>
              <w:top w:val="single" w:sz="7" w:space="0" w:color="000000"/>
              <w:left w:val="single" w:sz="7" w:space="0" w:color="000000"/>
              <w:bottom w:val="single" w:sz="7" w:space="0" w:color="000000"/>
              <w:right w:val="single" w:sz="7" w:space="0" w:color="000000"/>
            </w:tcBorders>
          </w:tcPr>
          <w:p w:rsidR="00F659EB"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r>
              <w:rPr>
                <w:rFonts w:ascii="Arial" w:hAnsi="Arial" w:cs="Arial"/>
                <w:sz w:val="22"/>
                <w:szCs w:val="22"/>
              </w:rPr>
              <w:t>Total</w:t>
            </w:r>
          </w:p>
        </w:tc>
        <w:tc>
          <w:tcPr>
            <w:tcW w:w="2913" w:type="dxa"/>
            <w:tcBorders>
              <w:top w:val="single" w:sz="7" w:space="0" w:color="000000"/>
              <w:left w:val="single" w:sz="7" w:space="0" w:color="000000"/>
              <w:bottom w:val="single" w:sz="7" w:space="0" w:color="000000"/>
              <w:right w:val="single" w:sz="7" w:space="0" w:color="000000"/>
            </w:tcBorders>
          </w:tcPr>
          <w:p w:rsidR="00F659EB" w:rsidRPr="00201E26"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p>
        </w:tc>
        <w:tc>
          <w:tcPr>
            <w:tcW w:w="1530" w:type="dxa"/>
            <w:tcBorders>
              <w:top w:val="single" w:sz="7" w:space="0" w:color="000000"/>
              <w:left w:val="single" w:sz="7" w:space="0" w:color="000000"/>
              <w:bottom w:val="single" w:sz="7" w:space="0" w:color="000000"/>
              <w:right w:val="single" w:sz="7" w:space="0" w:color="000000"/>
            </w:tcBorders>
          </w:tcPr>
          <w:p w:rsidR="00F659EB" w:rsidRPr="00201E26"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15</w:t>
            </w:r>
          </w:p>
        </w:tc>
        <w:tc>
          <w:tcPr>
            <w:tcW w:w="1440" w:type="dxa"/>
            <w:tcBorders>
              <w:top w:val="single" w:sz="7" w:space="0" w:color="000000"/>
              <w:left w:val="single" w:sz="7" w:space="0" w:color="000000"/>
              <w:bottom w:val="single" w:sz="7" w:space="0" w:color="000000"/>
              <w:right w:val="single" w:sz="7" w:space="0" w:color="000000"/>
            </w:tcBorders>
          </w:tcPr>
          <w:p w:rsidR="00F659EB"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F659EB"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100</w:t>
            </w:r>
          </w:p>
        </w:tc>
        <w:tc>
          <w:tcPr>
            <w:tcW w:w="1260" w:type="dxa"/>
            <w:tcBorders>
              <w:top w:val="single" w:sz="7" w:space="0" w:color="000000"/>
              <w:left w:val="single" w:sz="7" w:space="0" w:color="000000"/>
              <w:bottom w:val="single" w:sz="7" w:space="0" w:color="000000"/>
              <w:right w:val="single" w:sz="7" w:space="0" w:color="000000"/>
            </w:tcBorders>
          </w:tcPr>
          <w:p w:rsidR="00F659EB"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p>
        </w:tc>
        <w:tc>
          <w:tcPr>
            <w:tcW w:w="990" w:type="dxa"/>
            <w:tcBorders>
              <w:top w:val="single" w:sz="7" w:space="0" w:color="000000"/>
              <w:left w:val="single" w:sz="7" w:space="0" w:color="000000"/>
              <w:bottom w:val="single" w:sz="7" w:space="0" w:color="000000"/>
              <w:right w:val="single" w:sz="7" w:space="0" w:color="000000"/>
            </w:tcBorders>
          </w:tcPr>
          <w:p w:rsidR="00F659EB"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100</w:t>
            </w:r>
          </w:p>
        </w:tc>
        <w:tc>
          <w:tcPr>
            <w:tcW w:w="1440" w:type="dxa"/>
            <w:tcBorders>
              <w:top w:val="single" w:sz="7" w:space="0" w:color="000000"/>
              <w:left w:val="single" w:sz="7" w:space="0" w:color="000000"/>
              <w:bottom w:val="single" w:sz="7" w:space="0" w:color="000000"/>
              <w:right w:val="single" w:sz="7" w:space="0" w:color="000000"/>
            </w:tcBorders>
          </w:tcPr>
          <w:p w:rsidR="00F659EB"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$27,400</w:t>
            </w:r>
          </w:p>
        </w:tc>
      </w:tr>
    </w:tbl>
    <w:p w:rsidR="00F659EB" w:rsidRDefault="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F659EB" w:rsidRDefault="00F659EB">
      <w:pPr>
        <w:widowControl/>
        <w:autoSpaceDE/>
        <w:autoSpaceDN/>
        <w:adjustRightInd/>
        <w:rPr>
          <w:rFonts w:ascii="Arial" w:hAnsi="Arial" w:cs="Arial"/>
          <w:sz w:val="22"/>
          <w:szCs w:val="22"/>
        </w:rPr>
      </w:pPr>
      <w:r>
        <w:rPr>
          <w:rFonts w:ascii="Arial" w:hAnsi="Arial" w:cs="Arial"/>
          <w:sz w:val="22"/>
          <w:szCs w:val="22"/>
        </w:rPr>
        <w:br w:type="page"/>
      </w:r>
    </w:p>
    <w:p w:rsidR="0073247F" w:rsidRDefault="0073247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rPr>
          <w:rFonts w:ascii="Arial" w:hAnsi="Arial" w:cs="Arial"/>
          <w:sz w:val="22"/>
          <w:szCs w:val="22"/>
        </w:rPr>
      </w:pPr>
    </w:p>
    <w:p w:rsidR="009557A5" w:rsidRDefault="00F659EB">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jc w:val="center"/>
        <w:rPr>
          <w:rFonts w:ascii="Arial" w:hAnsi="Arial" w:cs="Arial"/>
          <w:b/>
          <w:bCs/>
          <w:sz w:val="22"/>
          <w:szCs w:val="22"/>
        </w:rPr>
      </w:pPr>
      <w:r>
        <w:rPr>
          <w:rFonts w:ascii="Arial" w:hAnsi="Arial" w:cs="Arial"/>
          <w:b/>
          <w:bCs/>
          <w:sz w:val="22"/>
          <w:szCs w:val="22"/>
        </w:rPr>
        <w:t>Table 3</w:t>
      </w:r>
    </w:p>
    <w:p w:rsidR="009557A5" w:rsidRDefault="00FA5EE2">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jc w:val="center"/>
        <w:rPr>
          <w:rFonts w:ascii="Arial" w:hAnsi="Arial" w:cs="Arial"/>
          <w:sz w:val="22"/>
          <w:szCs w:val="22"/>
        </w:rPr>
      </w:pPr>
      <w:r>
        <w:rPr>
          <w:rFonts w:ascii="Arial" w:hAnsi="Arial" w:cs="Arial"/>
          <w:b/>
          <w:bCs/>
          <w:sz w:val="22"/>
          <w:szCs w:val="22"/>
        </w:rPr>
        <w:t xml:space="preserve">Annual </w:t>
      </w:r>
      <w:r w:rsidR="00F87905">
        <w:rPr>
          <w:rFonts w:ascii="Arial" w:hAnsi="Arial" w:cs="Arial"/>
          <w:b/>
          <w:bCs/>
          <w:sz w:val="22"/>
          <w:szCs w:val="22"/>
        </w:rPr>
        <w:t>Recordkeeping Burden</w:t>
      </w:r>
    </w:p>
    <w:p w:rsidR="006749DB" w:rsidRDefault="006749DB">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rPr>
          <w:rFonts w:ascii="Arial" w:hAnsi="Arial" w:cs="Arial"/>
          <w:sz w:val="22"/>
          <w:szCs w:val="22"/>
        </w:rPr>
      </w:pPr>
    </w:p>
    <w:tbl>
      <w:tblPr>
        <w:tblW w:w="13815" w:type="dxa"/>
        <w:jc w:val="center"/>
        <w:tblInd w:w="-465" w:type="dxa"/>
        <w:tblLayout w:type="fixed"/>
        <w:tblCellMar>
          <w:left w:w="120" w:type="dxa"/>
          <w:right w:w="120" w:type="dxa"/>
        </w:tblCellMar>
        <w:tblLook w:val="0000" w:firstRow="0" w:lastRow="0" w:firstColumn="0" w:lastColumn="0" w:noHBand="0" w:noVBand="0"/>
      </w:tblPr>
      <w:tblGrid>
        <w:gridCol w:w="1778"/>
        <w:gridCol w:w="3600"/>
        <w:gridCol w:w="1957"/>
        <w:gridCol w:w="1620"/>
        <w:gridCol w:w="1440"/>
        <w:gridCol w:w="1859"/>
        <w:gridCol w:w="1561"/>
      </w:tblGrid>
      <w:tr w:rsidR="00F87905" w:rsidTr="00D73656">
        <w:trPr>
          <w:jc w:val="center"/>
        </w:trPr>
        <w:tc>
          <w:tcPr>
            <w:tcW w:w="1778" w:type="dxa"/>
            <w:tcBorders>
              <w:top w:val="single" w:sz="7" w:space="0" w:color="000000"/>
              <w:left w:val="single" w:sz="7" w:space="0" w:color="000000"/>
              <w:bottom w:val="single" w:sz="7" w:space="0" w:color="000000"/>
              <w:right w:val="single" w:sz="7" w:space="0" w:color="000000"/>
            </w:tcBorders>
          </w:tcPr>
          <w:p w:rsidR="00F87905" w:rsidRPr="005116A6" w:rsidRDefault="00F87905">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spacing w:after="58"/>
              <w:rPr>
                <w:rFonts w:ascii="Arial" w:hAnsi="Arial" w:cs="Arial"/>
                <w:sz w:val="20"/>
                <w:szCs w:val="20"/>
              </w:rPr>
            </w:pPr>
            <w:r w:rsidRPr="005116A6">
              <w:rPr>
                <w:rFonts w:ascii="Arial" w:hAnsi="Arial" w:cs="Arial"/>
                <w:b/>
                <w:bCs/>
                <w:sz w:val="20"/>
                <w:szCs w:val="20"/>
              </w:rPr>
              <w:t>Section</w:t>
            </w:r>
          </w:p>
        </w:tc>
        <w:tc>
          <w:tcPr>
            <w:tcW w:w="3600" w:type="dxa"/>
            <w:tcBorders>
              <w:top w:val="single" w:sz="7" w:space="0" w:color="000000"/>
              <w:left w:val="single" w:sz="7" w:space="0" w:color="000000"/>
              <w:bottom w:val="single" w:sz="7" w:space="0" w:color="000000"/>
              <w:right w:val="single" w:sz="7" w:space="0" w:color="000000"/>
            </w:tcBorders>
          </w:tcPr>
          <w:p w:rsidR="00F87905" w:rsidRPr="005116A6" w:rsidRDefault="00D73656" w:rsidP="000B38CE">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spacing w:after="58"/>
              <w:rPr>
                <w:rFonts w:ascii="Arial" w:hAnsi="Arial" w:cs="Arial"/>
                <w:b/>
                <w:bCs/>
                <w:sz w:val="20"/>
                <w:szCs w:val="20"/>
              </w:rPr>
            </w:pPr>
            <w:r>
              <w:rPr>
                <w:rFonts w:ascii="Arial" w:hAnsi="Arial" w:cs="Arial"/>
                <w:b/>
                <w:bCs/>
                <w:sz w:val="20"/>
                <w:szCs w:val="20"/>
              </w:rPr>
              <w:t>Description</w:t>
            </w:r>
          </w:p>
        </w:tc>
        <w:tc>
          <w:tcPr>
            <w:tcW w:w="1957" w:type="dxa"/>
            <w:tcBorders>
              <w:top w:val="single" w:sz="7" w:space="0" w:color="000000"/>
              <w:left w:val="single" w:sz="7" w:space="0" w:color="000000"/>
              <w:bottom w:val="single" w:sz="7" w:space="0" w:color="000000"/>
              <w:right w:val="single" w:sz="7" w:space="0" w:color="000000"/>
            </w:tcBorders>
          </w:tcPr>
          <w:p w:rsidR="00F87905" w:rsidRPr="005116A6" w:rsidRDefault="00F87905" w:rsidP="000B38CE">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spacing w:after="58"/>
              <w:rPr>
                <w:rFonts w:ascii="Arial" w:hAnsi="Arial" w:cs="Arial"/>
                <w:sz w:val="20"/>
                <w:szCs w:val="20"/>
              </w:rPr>
            </w:pPr>
            <w:r w:rsidRPr="005116A6">
              <w:rPr>
                <w:rFonts w:ascii="Arial" w:hAnsi="Arial" w:cs="Arial"/>
                <w:b/>
                <w:bCs/>
                <w:sz w:val="20"/>
                <w:szCs w:val="20"/>
              </w:rPr>
              <w:t xml:space="preserve">Number of </w:t>
            </w:r>
            <w:proofErr w:type="spellStart"/>
            <w:r w:rsidRPr="005116A6">
              <w:rPr>
                <w:rFonts w:ascii="Arial" w:hAnsi="Arial" w:cs="Arial"/>
                <w:b/>
                <w:bCs/>
                <w:sz w:val="20"/>
                <w:szCs w:val="20"/>
              </w:rPr>
              <w:t>Recordkeepers</w:t>
            </w:r>
            <w:proofErr w:type="spellEnd"/>
          </w:p>
        </w:tc>
        <w:tc>
          <w:tcPr>
            <w:tcW w:w="1620" w:type="dxa"/>
            <w:tcBorders>
              <w:top w:val="single" w:sz="7" w:space="0" w:color="000000"/>
              <w:left w:val="single" w:sz="7" w:space="0" w:color="000000"/>
              <w:bottom w:val="single" w:sz="7" w:space="0" w:color="000000"/>
              <w:right w:val="single" w:sz="7" w:space="0" w:color="000000"/>
            </w:tcBorders>
          </w:tcPr>
          <w:p w:rsidR="00F87905" w:rsidRPr="005116A6" w:rsidRDefault="00F87905">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spacing w:after="58"/>
              <w:rPr>
                <w:rFonts w:ascii="Arial" w:hAnsi="Arial" w:cs="Arial"/>
                <w:b/>
                <w:bCs/>
                <w:sz w:val="20"/>
                <w:szCs w:val="20"/>
              </w:rPr>
            </w:pPr>
            <w:r w:rsidRPr="005116A6">
              <w:rPr>
                <w:rFonts w:ascii="Arial" w:hAnsi="Arial" w:cs="Arial"/>
                <w:b/>
                <w:bCs/>
                <w:sz w:val="20"/>
                <w:szCs w:val="20"/>
              </w:rPr>
              <w:t xml:space="preserve">Number of Records per </w:t>
            </w:r>
            <w:proofErr w:type="spellStart"/>
            <w:r w:rsidRPr="005116A6">
              <w:rPr>
                <w:rFonts w:ascii="Arial" w:hAnsi="Arial" w:cs="Arial"/>
                <w:b/>
                <w:bCs/>
                <w:sz w:val="20"/>
                <w:szCs w:val="20"/>
              </w:rPr>
              <w:t>Recordkeeper</w:t>
            </w:r>
            <w:proofErr w:type="spellEnd"/>
          </w:p>
        </w:tc>
        <w:tc>
          <w:tcPr>
            <w:tcW w:w="1440" w:type="dxa"/>
            <w:tcBorders>
              <w:top w:val="single" w:sz="7" w:space="0" w:color="000000"/>
              <w:left w:val="single" w:sz="7" w:space="0" w:color="000000"/>
              <w:bottom w:val="single" w:sz="7" w:space="0" w:color="000000"/>
              <w:right w:val="single" w:sz="7" w:space="0" w:color="000000"/>
            </w:tcBorders>
          </w:tcPr>
          <w:p w:rsidR="00F87905" w:rsidRPr="005116A6" w:rsidRDefault="00F87905" w:rsidP="00F45626">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spacing w:after="58"/>
              <w:rPr>
                <w:rFonts w:ascii="Arial" w:hAnsi="Arial" w:cs="Arial"/>
                <w:sz w:val="20"/>
                <w:szCs w:val="20"/>
              </w:rPr>
            </w:pPr>
            <w:r w:rsidRPr="005116A6">
              <w:rPr>
                <w:rFonts w:ascii="Arial" w:hAnsi="Arial" w:cs="Arial"/>
                <w:b/>
                <w:bCs/>
                <w:sz w:val="20"/>
                <w:szCs w:val="20"/>
              </w:rPr>
              <w:t xml:space="preserve">Hours per Record </w:t>
            </w:r>
          </w:p>
        </w:tc>
        <w:tc>
          <w:tcPr>
            <w:tcW w:w="1859" w:type="dxa"/>
            <w:tcBorders>
              <w:top w:val="single" w:sz="7" w:space="0" w:color="000000"/>
              <w:left w:val="single" w:sz="7" w:space="0" w:color="000000"/>
              <w:bottom w:val="single" w:sz="7" w:space="0" w:color="000000"/>
              <w:right w:val="single" w:sz="7" w:space="0" w:color="000000"/>
            </w:tcBorders>
          </w:tcPr>
          <w:p w:rsidR="00F87905" w:rsidRPr="005116A6" w:rsidRDefault="00F87905">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spacing w:after="58"/>
              <w:rPr>
                <w:rFonts w:ascii="Arial" w:hAnsi="Arial" w:cs="Arial"/>
                <w:sz w:val="20"/>
                <w:szCs w:val="20"/>
              </w:rPr>
            </w:pPr>
            <w:r w:rsidRPr="005116A6">
              <w:rPr>
                <w:rFonts w:ascii="Arial" w:hAnsi="Arial" w:cs="Arial"/>
                <w:b/>
                <w:bCs/>
                <w:sz w:val="20"/>
                <w:szCs w:val="20"/>
              </w:rPr>
              <w:t>Total Annual Hours for Recordkeeping</w:t>
            </w:r>
          </w:p>
        </w:tc>
        <w:tc>
          <w:tcPr>
            <w:tcW w:w="1561" w:type="dxa"/>
            <w:tcBorders>
              <w:top w:val="single" w:sz="7" w:space="0" w:color="000000"/>
              <w:left w:val="single" w:sz="7" w:space="0" w:color="000000"/>
              <w:bottom w:val="single" w:sz="7" w:space="0" w:color="000000"/>
              <w:right w:val="single" w:sz="7" w:space="0" w:color="000000"/>
            </w:tcBorders>
          </w:tcPr>
          <w:p w:rsidR="00F87905" w:rsidRPr="005116A6" w:rsidRDefault="00F87905">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spacing w:after="58"/>
              <w:rPr>
                <w:rFonts w:ascii="Arial" w:hAnsi="Arial" w:cs="Arial"/>
                <w:sz w:val="20"/>
                <w:szCs w:val="20"/>
              </w:rPr>
            </w:pPr>
            <w:r w:rsidRPr="005116A6">
              <w:rPr>
                <w:rFonts w:ascii="Arial" w:hAnsi="Arial" w:cs="Arial"/>
                <w:b/>
                <w:bCs/>
                <w:sz w:val="20"/>
                <w:szCs w:val="20"/>
              </w:rPr>
              <w:t>Total Annual Costs at $27</w:t>
            </w:r>
            <w:r w:rsidR="00BF252E">
              <w:rPr>
                <w:rFonts w:ascii="Arial" w:hAnsi="Arial" w:cs="Arial"/>
                <w:b/>
                <w:bCs/>
                <w:sz w:val="20"/>
                <w:szCs w:val="20"/>
              </w:rPr>
              <w:t>4</w:t>
            </w:r>
            <w:r w:rsidRPr="005116A6">
              <w:rPr>
                <w:rFonts w:ascii="Arial" w:hAnsi="Arial" w:cs="Arial"/>
                <w:b/>
                <w:bCs/>
                <w:sz w:val="20"/>
                <w:szCs w:val="20"/>
              </w:rPr>
              <w:t xml:space="preserve"> per hour</w:t>
            </w:r>
          </w:p>
        </w:tc>
      </w:tr>
      <w:tr w:rsidR="00F87905" w:rsidTr="00D73656">
        <w:trPr>
          <w:jc w:val="center"/>
        </w:trPr>
        <w:tc>
          <w:tcPr>
            <w:tcW w:w="1778" w:type="dxa"/>
            <w:tcBorders>
              <w:top w:val="single" w:sz="7" w:space="0" w:color="000000"/>
              <w:left w:val="single" w:sz="7" w:space="0" w:color="000000"/>
              <w:bottom w:val="single" w:sz="7" w:space="0" w:color="000000"/>
              <w:right w:val="single" w:sz="7" w:space="0" w:color="000000"/>
            </w:tcBorders>
          </w:tcPr>
          <w:p w:rsidR="00F87905" w:rsidRDefault="00F87905" w:rsidP="00CD587E">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r>
              <w:rPr>
                <w:rFonts w:ascii="Arial" w:hAnsi="Arial" w:cs="Arial"/>
                <w:sz w:val="22"/>
                <w:szCs w:val="22"/>
              </w:rPr>
              <w:t>71.91(d)</w:t>
            </w:r>
          </w:p>
        </w:tc>
        <w:tc>
          <w:tcPr>
            <w:tcW w:w="3600" w:type="dxa"/>
            <w:tcBorders>
              <w:top w:val="single" w:sz="7" w:space="0" w:color="000000"/>
              <w:left w:val="single" w:sz="7" w:space="0" w:color="000000"/>
              <w:bottom w:val="single" w:sz="7" w:space="0" w:color="000000"/>
              <w:right w:val="single" w:sz="7" w:space="0" w:color="000000"/>
            </w:tcBorders>
          </w:tcPr>
          <w:p w:rsidR="00F87905" w:rsidRDefault="00A1695C" w:rsidP="00A1695C">
            <w:pPr>
              <w:widowControl/>
              <w:tabs>
                <w:tab w:val="left" w:pos="0"/>
                <w:tab w:val="left" w:pos="600"/>
                <w:tab w:val="left" w:pos="1200"/>
                <w:tab w:val="left" w:pos="1560"/>
                <w:tab w:val="left" w:pos="1800"/>
                <w:tab w:val="left" w:pos="2400"/>
                <w:tab w:val="left" w:pos="3000"/>
                <w:tab w:val="left" w:pos="3240"/>
                <w:tab w:val="left" w:pos="3600"/>
                <w:tab w:val="left" w:pos="3960"/>
                <w:tab w:val="left" w:pos="4200"/>
                <w:tab w:val="left" w:pos="4800"/>
                <w:tab w:val="left" w:pos="5040"/>
                <w:tab w:val="left" w:pos="5400"/>
                <w:tab w:val="left" w:pos="5880"/>
                <w:tab w:val="left" w:pos="6000"/>
                <w:tab w:val="left" w:pos="6600"/>
                <w:tab w:val="decimal" w:pos="6840"/>
                <w:tab w:val="left" w:pos="7200"/>
                <w:tab w:val="left" w:pos="7680"/>
                <w:tab w:val="left" w:pos="7800"/>
                <w:tab w:val="left" w:pos="8400"/>
                <w:tab w:val="decimal" w:pos="8880"/>
                <w:tab w:val="left" w:pos="9000"/>
              </w:tabs>
              <w:spacing w:after="58"/>
              <w:rPr>
                <w:rFonts w:ascii="Arial" w:hAnsi="Arial" w:cs="Arial"/>
                <w:sz w:val="22"/>
                <w:szCs w:val="22"/>
              </w:rPr>
            </w:pPr>
            <w:r>
              <w:rPr>
                <w:rFonts w:ascii="Arial" w:hAnsi="Arial" w:cs="Arial"/>
                <w:sz w:val="22"/>
                <w:szCs w:val="22"/>
              </w:rPr>
              <w:t xml:space="preserve">Maintaining Additional </w:t>
            </w:r>
            <w:r w:rsidR="00080851">
              <w:rPr>
                <w:rFonts w:ascii="Arial" w:hAnsi="Arial" w:cs="Arial"/>
                <w:sz w:val="22"/>
                <w:szCs w:val="22"/>
              </w:rPr>
              <w:t xml:space="preserve">Records </w:t>
            </w:r>
            <w:r>
              <w:rPr>
                <w:rFonts w:ascii="Arial" w:hAnsi="Arial" w:cs="Arial"/>
                <w:sz w:val="22"/>
                <w:szCs w:val="22"/>
              </w:rPr>
              <w:t xml:space="preserve">for Changes to QA Programs </w:t>
            </w:r>
            <w:r w:rsidR="00080851">
              <w:rPr>
                <w:rFonts w:ascii="Arial" w:hAnsi="Arial" w:cs="Arial"/>
                <w:sz w:val="22"/>
                <w:szCs w:val="22"/>
              </w:rPr>
              <w:t>for Part 71</w:t>
            </w:r>
            <w:r w:rsidR="00050DF4">
              <w:rPr>
                <w:rFonts w:ascii="Arial" w:hAnsi="Arial" w:cs="Arial"/>
                <w:sz w:val="22"/>
                <w:szCs w:val="22"/>
              </w:rPr>
              <w:t xml:space="preserve"> and for Preliminary Determinations (§ 71.85(d))</w:t>
            </w:r>
          </w:p>
        </w:tc>
        <w:tc>
          <w:tcPr>
            <w:tcW w:w="1957" w:type="dxa"/>
            <w:tcBorders>
              <w:top w:val="single" w:sz="7" w:space="0" w:color="000000"/>
              <w:left w:val="single" w:sz="7" w:space="0" w:color="000000"/>
              <w:bottom w:val="single" w:sz="7" w:space="0" w:color="000000"/>
              <w:right w:val="single" w:sz="7" w:space="0" w:color="000000"/>
            </w:tcBorders>
          </w:tcPr>
          <w:p w:rsidR="00F87905" w:rsidRDefault="00BF252E" w:rsidP="00F659EB">
            <w:pPr>
              <w:widowControl/>
              <w:tabs>
                <w:tab w:val="left" w:pos="0"/>
                <w:tab w:val="left" w:pos="600"/>
                <w:tab w:val="left" w:pos="1200"/>
                <w:tab w:val="left" w:pos="1560"/>
                <w:tab w:val="left" w:pos="1800"/>
                <w:tab w:val="left" w:pos="2400"/>
                <w:tab w:val="left" w:pos="3000"/>
                <w:tab w:val="left" w:pos="3240"/>
                <w:tab w:val="left" w:pos="3600"/>
                <w:tab w:val="left" w:pos="3960"/>
                <w:tab w:val="left" w:pos="4200"/>
                <w:tab w:val="left" w:pos="4800"/>
                <w:tab w:val="left" w:pos="5040"/>
                <w:tab w:val="left" w:pos="5400"/>
                <w:tab w:val="left" w:pos="5880"/>
                <w:tab w:val="left" w:pos="6000"/>
                <w:tab w:val="left" w:pos="6600"/>
                <w:tab w:val="decimal" w:pos="6840"/>
                <w:tab w:val="left" w:pos="7200"/>
                <w:tab w:val="left" w:pos="7680"/>
                <w:tab w:val="left" w:pos="7800"/>
                <w:tab w:val="left" w:pos="8400"/>
                <w:tab w:val="decimal" w:pos="8880"/>
                <w:tab w:val="left" w:pos="9000"/>
              </w:tabs>
              <w:spacing w:after="58"/>
              <w:jc w:val="right"/>
              <w:rPr>
                <w:rFonts w:ascii="Arial" w:hAnsi="Arial" w:cs="Arial"/>
                <w:sz w:val="22"/>
                <w:szCs w:val="22"/>
              </w:rPr>
            </w:pPr>
            <w:r>
              <w:rPr>
                <w:rFonts w:ascii="Arial" w:hAnsi="Arial" w:cs="Arial"/>
                <w:sz w:val="22"/>
                <w:szCs w:val="22"/>
              </w:rPr>
              <w:t>250</w:t>
            </w:r>
          </w:p>
        </w:tc>
        <w:tc>
          <w:tcPr>
            <w:tcW w:w="1620" w:type="dxa"/>
            <w:tcBorders>
              <w:top w:val="single" w:sz="7" w:space="0" w:color="000000"/>
              <w:left w:val="single" w:sz="7" w:space="0" w:color="000000"/>
              <w:bottom w:val="single" w:sz="7" w:space="0" w:color="000000"/>
              <w:right w:val="single" w:sz="7" w:space="0" w:color="000000"/>
            </w:tcBorders>
          </w:tcPr>
          <w:p w:rsidR="00F87905" w:rsidRDefault="00BF252E" w:rsidP="00F659EB">
            <w:pPr>
              <w:widowControl/>
              <w:tabs>
                <w:tab w:val="left" w:pos="0"/>
                <w:tab w:val="left" w:pos="600"/>
                <w:tab w:val="left" w:pos="1200"/>
                <w:tab w:val="left" w:pos="1560"/>
                <w:tab w:val="left" w:pos="1800"/>
                <w:tab w:val="left" w:pos="2400"/>
                <w:tab w:val="left" w:pos="3000"/>
                <w:tab w:val="left" w:pos="3240"/>
                <w:tab w:val="left" w:pos="3600"/>
                <w:tab w:val="left" w:pos="3960"/>
                <w:tab w:val="left" w:pos="4200"/>
                <w:tab w:val="left" w:pos="4800"/>
                <w:tab w:val="left" w:pos="5040"/>
                <w:tab w:val="left" w:pos="5400"/>
                <w:tab w:val="left" w:pos="5880"/>
                <w:tab w:val="left" w:pos="6000"/>
                <w:tab w:val="left" w:pos="6600"/>
                <w:tab w:val="decimal" w:pos="6840"/>
                <w:tab w:val="left" w:pos="7200"/>
                <w:tab w:val="left" w:pos="7680"/>
                <w:tab w:val="left" w:pos="7800"/>
                <w:tab w:val="left" w:pos="8400"/>
                <w:tab w:val="decimal" w:pos="8880"/>
                <w:tab w:val="left" w:pos="9000"/>
              </w:tabs>
              <w:spacing w:after="58"/>
              <w:jc w:val="right"/>
              <w:rPr>
                <w:rFonts w:ascii="Arial" w:hAnsi="Arial" w:cs="Arial"/>
                <w:sz w:val="22"/>
                <w:szCs w:val="22"/>
              </w:rPr>
            </w:pPr>
            <w:r>
              <w:rPr>
                <w:rFonts w:ascii="Arial" w:hAnsi="Arial" w:cs="Arial"/>
                <w:sz w:val="22"/>
                <w:szCs w:val="22"/>
              </w:rPr>
              <w:t>1</w:t>
            </w:r>
            <w:r w:rsidR="00050DF4">
              <w:rPr>
                <w:rFonts w:ascii="Arial" w:hAnsi="Arial" w:cs="Arial"/>
                <w:sz w:val="22"/>
                <w:szCs w:val="22"/>
              </w:rPr>
              <w:t>.</w:t>
            </w:r>
            <w:r w:rsidR="00F66E0A">
              <w:rPr>
                <w:rFonts w:ascii="Arial" w:hAnsi="Arial" w:cs="Arial"/>
                <w:sz w:val="22"/>
                <w:szCs w:val="22"/>
              </w:rPr>
              <w:t>0</w:t>
            </w:r>
          </w:p>
        </w:tc>
        <w:tc>
          <w:tcPr>
            <w:tcW w:w="1440" w:type="dxa"/>
            <w:tcBorders>
              <w:top w:val="single" w:sz="7" w:space="0" w:color="000000"/>
              <w:left w:val="single" w:sz="7" w:space="0" w:color="000000"/>
              <w:bottom w:val="single" w:sz="7" w:space="0" w:color="000000"/>
              <w:right w:val="single" w:sz="7" w:space="0" w:color="000000"/>
            </w:tcBorders>
          </w:tcPr>
          <w:p w:rsidR="00F87905" w:rsidRDefault="00BF252E" w:rsidP="00F659EB">
            <w:pPr>
              <w:widowControl/>
              <w:tabs>
                <w:tab w:val="left" w:pos="0"/>
                <w:tab w:val="left" w:pos="600"/>
                <w:tab w:val="left" w:pos="1200"/>
                <w:tab w:val="left" w:pos="1560"/>
                <w:tab w:val="left" w:pos="1800"/>
                <w:tab w:val="left" w:pos="2400"/>
                <w:tab w:val="left" w:pos="3000"/>
                <w:tab w:val="left" w:pos="3240"/>
                <w:tab w:val="left" w:pos="3600"/>
                <w:tab w:val="left" w:pos="3960"/>
                <w:tab w:val="left" w:pos="4200"/>
                <w:tab w:val="left" w:pos="4800"/>
                <w:tab w:val="left" w:pos="5040"/>
                <w:tab w:val="left" w:pos="5400"/>
                <w:tab w:val="left" w:pos="5880"/>
                <w:tab w:val="left" w:pos="6000"/>
                <w:tab w:val="left" w:pos="6600"/>
                <w:tab w:val="decimal" w:pos="6840"/>
                <w:tab w:val="left" w:pos="7200"/>
                <w:tab w:val="left" w:pos="7680"/>
                <w:tab w:val="left" w:pos="7800"/>
                <w:tab w:val="left" w:pos="8400"/>
                <w:tab w:val="decimal" w:pos="8880"/>
                <w:tab w:val="left" w:pos="9000"/>
              </w:tabs>
              <w:spacing w:after="58"/>
              <w:jc w:val="right"/>
              <w:rPr>
                <w:rFonts w:ascii="Arial" w:hAnsi="Arial" w:cs="Arial"/>
                <w:sz w:val="22"/>
                <w:szCs w:val="22"/>
              </w:rPr>
            </w:pPr>
            <w:r>
              <w:rPr>
                <w:rFonts w:ascii="Arial" w:hAnsi="Arial" w:cs="Arial"/>
                <w:sz w:val="22"/>
                <w:szCs w:val="22"/>
              </w:rPr>
              <w:t>0.5</w:t>
            </w:r>
          </w:p>
        </w:tc>
        <w:tc>
          <w:tcPr>
            <w:tcW w:w="1859" w:type="dxa"/>
            <w:tcBorders>
              <w:top w:val="single" w:sz="7" w:space="0" w:color="000000"/>
              <w:left w:val="single" w:sz="7" w:space="0" w:color="000000"/>
              <w:bottom w:val="single" w:sz="7" w:space="0" w:color="000000"/>
              <w:right w:val="single" w:sz="7" w:space="0" w:color="000000"/>
            </w:tcBorders>
          </w:tcPr>
          <w:p w:rsidR="00F87905" w:rsidRDefault="00050DF4"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w:t>
            </w:r>
            <w:r w:rsidR="00F66E0A">
              <w:rPr>
                <w:rFonts w:ascii="Arial" w:hAnsi="Arial" w:cs="Arial"/>
                <w:sz w:val="22"/>
                <w:szCs w:val="22"/>
              </w:rPr>
              <w:t>25</w:t>
            </w:r>
          </w:p>
        </w:tc>
        <w:tc>
          <w:tcPr>
            <w:tcW w:w="1561" w:type="dxa"/>
            <w:tcBorders>
              <w:top w:val="single" w:sz="7" w:space="0" w:color="000000"/>
              <w:left w:val="single" w:sz="7" w:space="0" w:color="000000"/>
              <w:bottom w:val="single" w:sz="7" w:space="0" w:color="000000"/>
              <w:right w:val="single" w:sz="7" w:space="0" w:color="000000"/>
            </w:tcBorders>
          </w:tcPr>
          <w:p w:rsidR="00F87905" w:rsidRDefault="00BF252E" w:rsidP="00F659EB">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spacing w:after="58"/>
              <w:jc w:val="right"/>
              <w:rPr>
                <w:rFonts w:ascii="Arial" w:hAnsi="Arial" w:cs="Arial"/>
                <w:sz w:val="22"/>
                <w:szCs w:val="22"/>
              </w:rPr>
            </w:pPr>
            <w:r>
              <w:rPr>
                <w:rFonts w:ascii="Arial" w:hAnsi="Arial" w:cs="Arial"/>
                <w:sz w:val="22"/>
                <w:szCs w:val="22"/>
              </w:rPr>
              <w:t>$</w:t>
            </w:r>
            <w:r w:rsidR="00F66E0A">
              <w:rPr>
                <w:rFonts w:ascii="Arial" w:hAnsi="Arial" w:cs="Arial"/>
                <w:sz w:val="22"/>
                <w:szCs w:val="22"/>
              </w:rPr>
              <w:t>34,250</w:t>
            </w:r>
          </w:p>
        </w:tc>
      </w:tr>
      <w:tr w:rsidR="00C02933" w:rsidTr="00642D9D">
        <w:trPr>
          <w:jc w:val="center"/>
        </w:trPr>
        <w:tc>
          <w:tcPr>
            <w:tcW w:w="1778" w:type="dxa"/>
            <w:tcBorders>
              <w:top w:val="single" w:sz="7" w:space="0" w:color="000000"/>
              <w:left w:val="single" w:sz="7" w:space="0" w:color="000000"/>
              <w:bottom w:val="single" w:sz="7" w:space="0" w:color="000000"/>
              <w:right w:val="single" w:sz="7" w:space="0" w:color="000000"/>
            </w:tcBorders>
          </w:tcPr>
          <w:p w:rsidR="00C02933" w:rsidRDefault="00C02933" w:rsidP="00CD587E">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r>
              <w:rPr>
                <w:rFonts w:ascii="Arial" w:hAnsi="Arial" w:cs="Arial"/>
                <w:sz w:val="22"/>
                <w:szCs w:val="22"/>
              </w:rPr>
              <w:t>71.85(d)</w:t>
            </w:r>
          </w:p>
        </w:tc>
        <w:tc>
          <w:tcPr>
            <w:tcW w:w="3600" w:type="dxa"/>
            <w:tcBorders>
              <w:top w:val="single" w:sz="7" w:space="0" w:color="000000"/>
              <w:left w:val="single" w:sz="7" w:space="0" w:color="000000"/>
              <w:bottom w:val="single" w:sz="7" w:space="0" w:color="000000"/>
              <w:right w:val="single" w:sz="7" w:space="0" w:color="000000"/>
            </w:tcBorders>
          </w:tcPr>
          <w:p w:rsidR="00C02933" w:rsidRDefault="00B11A75" w:rsidP="00B11A75">
            <w:pPr>
              <w:widowControl/>
              <w:tabs>
                <w:tab w:val="left" w:pos="0"/>
                <w:tab w:val="left" w:pos="600"/>
                <w:tab w:val="left" w:pos="1200"/>
                <w:tab w:val="left" w:pos="1560"/>
                <w:tab w:val="left" w:pos="1800"/>
                <w:tab w:val="left" w:pos="2400"/>
                <w:tab w:val="left" w:pos="3000"/>
                <w:tab w:val="left" w:pos="3240"/>
                <w:tab w:val="left" w:pos="3600"/>
                <w:tab w:val="left" w:pos="3960"/>
                <w:tab w:val="left" w:pos="4200"/>
                <w:tab w:val="left" w:pos="4800"/>
                <w:tab w:val="left" w:pos="5040"/>
                <w:tab w:val="left" w:pos="5400"/>
                <w:tab w:val="left" w:pos="5880"/>
                <w:tab w:val="left" w:pos="6000"/>
                <w:tab w:val="left" w:pos="6600"/>
                <w:tab w:val="decimal" w:pos="6840"/>
                <w:tab w:val="left" w:pos="7200"/>
                <w:tab w:val="left" w:pos="7680"/>
                <w:tab w:val="left" w:pos="7800"/>
                <w:tab w:val="left" w:pos="8400"/>
                <w:tab w:val="decimal" w:pos="8880"/>
                <w:tab w:val="left" w:pos="9000"/>
              </w:tabs>
              <w:spacing w:after="58"/>
              <w:rPr>
                <w:rFonts w:ascii="Arial" w:hAnsi="Arial" w:cs="Arial"/>
                <w:sz w:val="22"/>
                <w:szCs w:val="22"/>
              </w:rPr>
            </w:pPr>
            <w:r>
              <w:rPr>
                <w:rFonts w:ascii="Arial" w:hAnsi="Arial" w:cs="Arial"/>
                <w:sz w:val="22"/>
                <w:szCs w:val="22"/>
              </w:rPr>
              <w:t>Record that the Determinations (§ 71..85(a)-(c)) Have been Made</w:t>
            </w:r>
          </w:p>
        </w:tc>
        <w:tc>
          <w:tcPr>
            <w:tcW w:w="8437" w:type="dxa"/>
            <w:gridSpan w:val="5"/>
            <w:tcBorders>
              <w:top w:val="single" w:sz="7" w:space="0" w:color="000000"/>
              <w:left w:val="single" w:sz="7" w:space="0" w:color="000000"/>
              <w:bottom w:val="single" w:sz="7" w:space="0" w:color="000000"/>
              <w:right w:val="single" w:sz="7" w:space="0" w:color="000000"/>
            </w:tcBorders>
          </w:tcPr>
          <w:p w:rsidR="00C02933" w:rsidRDefault="00C02933" w:rsidP="00642D9D">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spacing w:after="58"/>
              <w:rPr>
                <w:rFonts w:ascii="Arial" w:hAnsi="Arial" w:cs="Arial"/>
                <w:sz w:val="22"/>
                <w:szCs w:val="22"/>
              </w:rPr>
            </w:pPr>
            <w:r>
              <w:rPr>
                <w:rFonts w:ascii="Arial" w:hAnsi="Arial" w:cs="Arial"/>
                <w:sz w:val="22"/>
                <w:szCs w:val="22"/>
              </w:rPr>
              <w:t>Included in 71.91(d)</w:t>
            </w:r>
          </w:p>
        </w:tc>
      </w:tr>
      <w:tr w:rsidR="00642D9D" w:rsidTr="00642D9D">
        <w:trPr>
          <w:jc w:val="center"/>
        </w:trPr>
        <w:tc>
          <w:tcPr>
            <w:tcW w:w="1778" w:type="dxa"/>
            <w:tcBorders>
              <w:top w:val="single" w:sz="7" w:space="0" w:color="000000"/>
              <w:left w:val="single" w:sz="7" w:space="0" w:color="000000"/>
              <w:bottom w:val="single" w:sz="7" w:space="0" w:color="000000"/>
              <w:right w:val="single" w:sz="7" w:space="0" w:color="000000"/>
            </w:tcBorders>
          </w:tcPr>
          <w:p w:rsidR="00642D9D" w:rsidRDefault="00642D9D" w:rsidP="00CD587E">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r>
              <w:rPr>
                <w:rFonts w:ascii="Arial" w:hAnsi="Arial" w:cs="Arial"/>
                <w:sz w:val="22"/>
                <w:szCs w:val="22"/>
              </w:rPr>
              <w:t>71.106(c)</w:t>
            </w:r>
          </w:p>
        </w:tc>
        <w:tc>
          <w:tcPr>
            <w:tcW w:w="3600" w:type="dxa"/>
            <w:tcBorders>
              <w:top w:val="single" w:sz="7" w:space="0" w:color="000000"/>
              <w:left w:val="single" w:sz="7" w:space="0" w:color="000000"/>
              <w:bottom w:val="single" w:sz="7" w:space="0" w:color="000000"/>
              <w:right w:val="single" w:sz="7" w:space="0" w:color="000000"/>
            </w:tcBorders>
          </w:tcPr>
          <w:p w:rsidR="00642D9D" w:rsidRDefault="00642D9D" w:rsidP="00642D9D">
            <w:pPr>
              <w:widowControl/>
              <w:tabs>
                <w:tab w:val="left" w:pos="0"/>
                <w:tab w:val="left" w:pos="600"/>
                <w:tab w:val="left" w:pos="1200"/>
                <w:tab w:val="left" w:pos="1560"/>
                <w:tab w:val="left" w:pos="1800"/>
                <w:tab w:val="left" w:pos="2400"/>
                <w:tab w:val="left" w:pos="3000"/>
                <w:tab w:val="left" w:pos="3240"/>
                <w:tab w:val="left" w:pos="3600"/>
                <w:tab w:val="left" w:pos="3960"/>
                <w:tab w:val="left" w:pos="4200"/>
                <w:tab w:val="left" w:pos="4800"/>
                <w:tab w:val="left" w:pos="5040"/>
                <w:tab w:val="left" w:pos="5400"/>
                <w:tab w:val="left" w:pos="5880"/>
                <w:tab w:val="left" w:pos="6000"/>
                <w:tab w:val="left" w:pos="6600"/>
                <w:tab w:val="decimal" w:pos="6840"/>
                <w:tab w:val="left" w:pos="7200"/>
                <w:tab w:val="left" w:pos="7680"/>
                <w:tab w:val="left" w:pos="7800"/>
                <w:tab w:val="left" w:pos="8400"/>
                <w:tab w:val="decimal" w:pos="8880"/>
                <w:tab w:val="left" w:pos="9000"/>
              </w:tabs>
              <w:spacing w:after="58"/>
              <w:rPr>
                <w:rFonts w:ascii="Arial" w:hAnsi="Arial" w:cs="Arial"/>
                <w:sz w:val="22"/>
                <w:szCs w:val="22"/>
              </w:rPr>
            </w:pPr>
            <w:r>
              <w:rPr>
                <w:rFonts w:ascii="Arial" w:hAnsi="Arial" w:cs="Arial"/>
                <w:sz w:val="22"/>
                <w:szCs w:val="22"/>
              </w:rPr>
              <w:t>Maintenance of Additional QA Records</w:t>
            </w:r>
          </w:p>
        </w:tc>
        <w:tc>
          <w:tcPr>
            <w:tcW w:w="8437" w:type="dxa"/>
            <w:gridSpan w:val="5"/>
            <w:tcBorders>
              <w:top w:val="single" w:sz="7" w:space="0" w:color="000000"/>
              <w:left w:val="single" w:sz="7" w:space="0" w:color="000000"/>
              <w:bottom w:val="single" w:sz="7" w:space="0" w:color="000000"/>
              <w:right w:val="single" w:sz="7" w:space="0" w:color="000000"/>
            </w:tcBorders>
          </w:tcPr>
          <w:p w:rsidR="00642D9D" w:rsidRDefault="00642D9D" w:rsidP="00642D9D">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spacing w:after="58"/>
              <w:rPr>
                <w:rFonts w:ascii="Arial" w:hAnsi="Arial" w:cs="Arial"/>
                <w:sz w:val="22"/>
                <w:szCs w:val="22"/>
              </w:rPr>
            </w:pPr>
            <w:r>
              <w:rPr>
                <w:rFonts w:ascii="Arial" w:hAnsi="Arial" w:cs="Arial"/>
                <w:sz w:val="22"/>
                <w:szCs w:val="22"/>
              </w:rPr>
              <w:t>Included in 71.91(d)</w:t>
            </w:r>
          </w:p>
        </w:tc>
      </w:tr>
      <w:tr w:rsidR="00642D9D" w:rsidTr="00BF252E">
        <w:trPr>
          <w:jc w:val="center"/>
        </w:trPr>
        <w:tc>
          <w:tcPr>
            <w:tcW w:w="1778" w:type="dxa"/>
            <w:tcBorders>
              <w:top w:val="single" w:sz="7" w:space="0" w:color="000000"/>
              <w:left w:val="single" w:sz="7" w:space="0" w:color="000000"/>
              <w:bottom w:val="single" w:sz="7" w:space="0" w:color="000000"/>
              <w:right w:val="single" w:sz="7" w:space="0" w:color="000000"/>
            </w:tcBorders>
          </w:tcPr>
          <w:p w:rsidR="00642D9D" w:rsidRDefault="00642D9D" w:rsidP="00CD587E">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r>
              <w:rPr>
                <w:rFonts w:ascii="Arial" w:hAnsi="Arial" w:cs="Arial"/>
                <w:sz w:val="22"/>
                <w:szCs w:val="22"/>
              </w:rPr>
              <w:t>71.135</w:t>
            </w:r>
            <w:r w:rsidR="005C1913" w:rsidRPr="005C1913">
              <w:rPr>
                <w:rStyle w:val="FootnoteReference"/>
                <w:rFonts w:ascii="Arial" w:hAnsi="Arial" w:cs="Arial"/>
                <w:sz w:val="22"/>
                <w:szCs w:val="22"/>
                <w:vertAlign w:val="superscript"/>
              </w:rPr>
              <w:footnoteReference w:id="1"/>
            </w:r>
          </w:p>
        </w:tc>
        <w:tc>
          <w:tcPr>
            <w:tcW w:w="3600" w:type="dxa"/>
            <w:tcBorders>
              <w:top w:val="single" w:sz="7" w:space="0" w:color="000000"/>
              <w:left w:val="single" w:sz="7" w:space="0" w:color="000000"/>
              <w:bottom w:val="single" w:sz="7" w:space="0" w:color="000000"/>
              <w:right w:val="single" w:sz="7" w:space="0" w:color="000000"/>
            </w:tcBorders>
          </w:tcPr>
          <w:p w:rsidR="00642D9D" w:rsidRDefault="00642D9D" w:rsidP="00C14209">
            <w:pPr>
              <w:widowControl/>
              <w:tabs>
                <w:tab w:val="left" w:pos="0"/>
                <w:tab w:val="left" w:pos="600"/>
                <w:tab w:val="left" w:pos="1200"/>
                <w:tab w:val="left" w:pos="1560"/>
                <w:tab w:val="left" w:pos="1800"/>
                <w:tab w:val="left" w:pos="2400"/>
                <w:tab w:val="left" w:pos="3000"/>
                <w:tab w:val="left" w:pos="3240"/>
                <w:tab w:val="left" w:pos="3600"/>
                <w:tab w:val="left" w:pos="3960"/>
                <w:tab w:val="left" w:pos="4200"/>
                <w:tab w:val="left" w:pos="4800"/>
                <w:tab w:val="left" w:pos="5040"/>
                <w:tab w:val="left" w:pos="5400"/>
                <w:tab w:val="left" w:pos="5880"/>
                <w:tab w:val="left" w:pos="6000"/>
                <w:tab w:val="left" w:pos="6600"/>
                <w:tab w:val="decimal" w:pos="6840"/>
                <w:tab w:val="left" w:pos="7200"/>
                <w:tab w:val="left" w:pos="7680"/>
                <w:tab w:val="left" w:pos="7800"/>
                <w:tab w:val="left" w:pos="8400"/>
                <w:tab w:val="decimal" w:pos="8880"/>
                <w:tab w:val="left" w:pos="9000"/>
              </w:tabs>
              <w:spacing w:after="58"/>
              <w:rPr>
                <w:rFonts w:ascii="Arial" w:hAnsi="Arial" w:cs="Arial"/>
                <w:sz w:val="22"/>
                <w:szCs w:val="22"/>
              </w:rPr>
            </w:pPr>
            <w:r>
              <w:rPr>
                <w:rFonts w:ascii="Arial" w:hAnsi="Arial" w:cs="Arial"/>
                <w:sz w:val="22"/>
                <w:szCs w:val="22"/>
              </w:rPr>
              <w:t>Maintenance of Additional QA Records</w:t>
            </w:r>
          </w:p>
        </w:tc>
        <w:tc>
          <w:tcPr>
            <w:tcW w:w="8437" w:type="dxa"/>
            <w:gridSpan w:val="5"/>
            <w:tcBorders>
              <w:top w:val="single" w:sz="7" w:space="0" w:color="000000"/>
              <w:left w:val="single" w:sz="7" w:space="0" w:color="000000"/>
              <w:bottom w:val="single" w:sz="7" w:space="0" w:color="000000"/>
              <w:right w:val="single" w:sz="7" w:space="0" w:color="000000"/>
            </w:tcBorders>
          </w:tcPr>
          <w:p w:rsidR="00642D9D" w:rsidRDefault="00642D9D" w:rsidP="009C18E6">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spacing w:after="58"/>
              <w:rPr>
                <w:rFonts w:ascii="Arial" w:hAnsi="Arial" w:cs="Arial"/>
                <w:sz w:val="22"/>
                <w:szCs w:val="22"/>
              </w:rPr>
            </w:pPr>
            <w:r>
              <w:rPr>
                <w:rFonts w:ascii="Arial" w:hAnsi="Arial" w:cs="Arial"/>
                <w:sz w:val="22"/>
                <w:szCs w:val="22"/>
              </w:rPr>
              <w:t>Included in 71.91(d)</w:t>
            </w:r>
          </w:p>
        </w:tc>
      </w:tr>
      <w:tr w:rsidR="00642D9D" w:rsidTr="00D73656">
        <w:trPr>
          <w:jc w:val="center"/>
        </w:trPr>
        <w:tc>
          <w:tcPr>
            <w:tcW w:w="1778" w:type="dxa"/>
            <w:tcBorders>
              <w:top w:val="single" w:sz="7" w:space="0" w:color="000000"/>
              <w:left w:val="single" w:sz="7" w:space="0" w:color="000000"/>
              <w:bottom w:val="single" w:sz="7" w:space="0" w:color="000000"/>
              <w:right w:val="single" w:sz="7" w:space="0" w:color="000000"/>
            </w:tcBorders>
          </w:tcPr>
          <w:p w:rsidR="00642D9D" w:rsidRPr="00CD587E" w:rsidRDefault="00642D9D" w:rsidP="00CD587E">
            <w:pPr>
              <w:widowControl/>
              <w:tabs>
                <w:tab w:val="left" w:pos="0"/>
                <w:tab w:val="left" w:pos="600"/>
                <w:tab w:val="left" w:pos="1200"/>
                <w:tab w:val="left" w:pos="1560"/>
                <w:tab w:val="left" w:pos="1800"/>
                <w:tab w:val="left" w:pos="2400"/>
                <w:tab w:val="left" w:pos="3000"/>
                <w:tab w:val="left" w:pos="3240"/>
                <w:tab w:val="left" w:pos="3600"/>
                <w:tab w:val="left" w:pos="3960"/>
                <w:tab w:val="left" w:pos="4200"/>
                <w:tab w:val="left" w:pos="4800"/>
                <w:tab w:val="left" w:pos="5040"/>
                <w:tab w:val="left" w:pos="5400"/>
                <w:tab w:val="left" w:pos="5880"/>
                <w:tab w:val="left" w:pos="6000"/>
                <w:tab w:val="left" w:pos="6600"/>
                <w:tab w:val="decimal" w:pos="6840"/>
                <w:tab w:val="left" w:pos="7200"/>
                <w:tab w:val="left" w:pos="7680"/>
                <w:tab w:val="left" w:pos="7800"/>
                <w:tab w:val="left" w:pos="8400"/>
                <w:tab w:val="decimal" w:pos="8880"/>
                <w:tab w:val="left" w:pos="9000"/>
              </w:tabs>
              <w:spacing w:after="58"/>
              <w:rPr>
                <w:rFonts w:ascii="Arial" w:hAnsi="Arial" w:cs="Arial"/>
                <w:b/>
                <w:sz w:val="22"/>
                <w:szCs w:val="22"/>
              </w:rPr>
            </w:pPr>
            <w:r w:rsidRPr="00CD587E">
              <w:rPr>
                <w:rFonts w:ascii="Arial" w:hAnsi="Arial" w:cs="Arial"/>
                <w:b/>
                <w:sz w:val="22"/>
                <w:szCs w:val="22"/>
              </w:rPr>
              <w:t>Total</w:t>
            </w:r>
          </w:p>
        </w:tc>
        <w:tc>
          <w:tcPr>
            <w:tcW w:w="3600" w:type="dxa"/>
            <w:tcBorders>
              <w:top w:val="single" w:sz="7" w:space="0" w:color="000000"/>
              <w:left w:val="single" w:sz="7" w:space="0" w:color="000000"/>
              <w:bottom w:val="single" w:sz="7" w:space="0" w:color="000000"/>
              <w:right w:val="single" w:sz="7" w:space="0" w:color="000000"/>
            </w:tcBorders>
          </w:tcPr>
          <w:p w:rsidR="00642D9D" w:rsidRDefault="00642D9D" w:rsidP="00CD587E">
            <w:pPr>
              <w:widowControl/>
              <w:tabs>
                <w:tab w:val="left" w:pos="0"/>
                <w:tab w:val="left" w:pos="600"/>
                <w:tab w:val="left" w:pos="1200"/>
                <w:tab w:val="left" w:pos="1560"/>
                <w:tab w:val="left" w:pos="1800"/>
                <w:tab w:val="left" w:pos="2400"/>
                <w:tab w:val="left" w:pos="3000"/>
                <w:tab w:val="left" w:pos="3240"/>
                <w:tab w:val="left" w:pos="3600"/>
                <w:tab w:val="left" w:pos="3960"/>
                <w:tab w:val="left" w:pos="4200"/>
                <w:tab w:val="left" w:pos="4800"/>
                <w:tab w:val="left" w:pos="5040"/>
                <w:tab w:val="left" w:pos="5400"/>
                <w:tab w:val="left" w:pos="5880"/>
                <w:tab w:val="left" w:pos="6000"/>
                <w:tab w:val="left" w:pos="6600"/>
                <w:tab w:val="decimal" w:pos="6840"/>
                <w:tab w:val="left" w:pos="7200"/>
                <w:tab w:val="left" w:pos="7680"/>
                <w:tab w:val="left" w:pos="7800"/>
                <w:tab w:val="left" w:pos="8400"/>
                <w:tab w:val="decimal" w:pos="8880"/>
                <w:tab w:val="left" w:pos="9000"/>
              </w:tabs>
              <w:spacing w:after="58"/>
              <w:rPr>
                <w:rFonts w:ascii="Arial" w:hAnsi="Arial" w:cs="Arial"/>
                <w:sz w:val="22"/>
                <w:szCs w:val="22"/>
              </w:rPr>
            </w:pPr>
          </w:p>
        </w:tc>
        <w:tc>
          <w:tcPr>
            <w:tcW w:w="1957" w:type="dxa"/>
            <w:tcBorders>
              <w:top w:val="single" w:sz="7" w:space="0" w:color="000000"/>
              <w:left w:val="single" w:sz="7" w:space="0" w:color="000000"/>
              <w:bottom w:val="single" w:sz="7" w:space="0" w:color="000000"/>
              <w:right w:val="single" w:sz="7" w:space="0" w:color="000000"/>
            </w:tcBorders>
          </w:tcPr>
          <w:p w:rsidR="00642D9D" w:rsidRDefault="00642D9D" w:rsidP="00642D9D">
            <w:pPr>
              <w:widowControl/>
              <w:tabs>
                <w:tab w:val="left" w:pos="0"/>
                <w:tab w:val="left" w:pos="600"/>
                <w:tab w:val="left" w:pos="1200"/>
                <w:tab w:val="left" w:pos="1560"/>
                <w:tab w:val="left" w:pos="1800"/>
                <w:tab w:val="left" w:pos="2400"/>
                <w:tab w:val="left" w:pos="3000"/>
                <w:tab w:val="left" w:pos="3240"/>
                <w:tab w:val="left" w:pos="3600"/>
                <w:tab w:val="left" w:pos="3960"/>
                <w:tab w:val="left" w:pos="4200"/>
                <w:tab w:val="left" w:pos="4800"/>
                <w:tab w:val="left" w:pos="5040"/>
                <w:tab w:val="left" w:pos="5400"/>
                <w:tab w:val="left" w:pos="5880"/>
                <w:tab w:val="left" w:pos="6000"/>
                <w:tab w:val="left" w:pos="6600"/>
                <w:tab w:val="decimal" w:pos="6840"/>
                <w:tab w:val="left" w:pos="7200"/>
                <w:tab w:val="left" w:pos="7680"/>
                <w:tab w:val="left" w:pos="7800"/>
                <w:tab w:val="left" w:pos="8400"/>
                <w:tab w:val="decimal" w:pos="8880"/>
                <w:tab w:val="left" w:pos="9000"/>
              </w:tabs>
              <w:spacing w:after="58"/>
              <w:jc w:val="right"/>
              <w:rPr>
                <w:rFonts w:ascii="Arial" w:hAnsi="Arial" w:cs="Arial"/>
                <w:sz w:val="22"/>
                <w:szCs w:val="22"/>
              </w:rPr>
            </w:pPr>
            <w:r>
              <w:rPr>
                <w:rFonts w:ascii="Arial" w:hAnsi="Arial" w:cs="Arial"/>
                <w:sz w:val="22"/>
                <w:szCs w:val="22"/>
              </w:rPr>
              <w:t>250</w:t>
            </w:r>
          </w:p>
        </w:tc>
        <w:tc>
          <w:tcPr>
            <w:tcW w:w="1620" w:type="dxa"/>
            <w:tcBorders>
              <w:top w:val="single" w:sz="7" w:space="0" w:color="000000"/>
              <w:left w:val="single" w:sz="7" w:space="0" w:color="000000"/>
              <w:bottom w:val="single" w:sz="7" w:space="0" w:color="000000"/>
              <w:right w:val="single" w:sz="7" w:space="0" w:color="000000"/>
            </w:tcBorders>
          </w:tcPr>
          <w:p w:rsidR="00642D9D" w:rsidRDefault="00642D9D" w:rsidP="00642D9D">
            <w:pPr>
              <w:widowControl/>
              <w:tabs>
                <w:tab w:val="left" w:pos="0"/>
                <w:tab w:val="left" w:pos="600"/>
                <w:tab w:val="left" w:pos="1200"/>
                <w:tab w:val="left" w:pos="1560"/>
                <w:tab w:val="left" w:pos="1800"/>
                <w:tab w:val="left" w:pos="2400"/>
                <w:tab w:val="left" w:pos="3000"/>
                <w:tab w:val="left" w:pos="3240"/>
                <w:tab w:val="left" w:pos="3600"/>
                <w:tab w:val="left" w:pos="3960"/>
                <w:tab w:val="left" w:pos="4200"/>
                <w:tab w:val="left" w:pos="4800"/>
                <w:tab w:val="left" w:pos="5040"/>
                <w:tab w:val="left" w:pos="5400"/>
                <w:tab w:val="left" w:pos="5880"/>
                <w:tab w:val="left" w:pos="6000"/>
                <w:tab w:val="left" w:pos="6600"/>
                <w:tab w:val="decimal" w:pos="6840"/>
                <w:tab w:val="left" w:pos="7200"/>
                <w:tab w:val="left" w:pos="7680"/>
                <w:tab w:val="left" w:pos="7800"/>
                <w:tab w:val="left" w:pos="8400"/>
                <w:tab w:val="decimal" w:pos="8880"/>
                <w:tab w:val="left" w:pos="9000"/>
              </w:tabs>
              <w:spacing w:after="58"/>
              <w:jc w:val="right"/>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642D9D" w:rsidRDefault="00642D9D" w:rsidP="00642D9D">
            <w:pPr>
              <w:widowControl/>
              <w:tabs>
                <w:tab w:val="left" w:pos="0"/>
                <w:tab w:val="left" w:pos="600"/>
                <w:tab w:val="left" w:pos="1200"/>
                <w:tab w:val="left" w:pos="1560"/>
                <w:tab w:val="left" w:pos="1800"/>
                <w:tab w:val="left" w:pos="2400"/>
                <w:tab w:val="left" w:pos="3000"/>
                <w:tab w:val="left" w:pos="3240"/>
                <w:tab w:val="left" w:pos="3600"/>
                <w:tab w:val="left" w:pos="3960"/>
                <w:tab w:val="left" w:pos="4200"/>
                <w:tab w:val="left" w:pos="4800"/>
                <w:tab w:val="left" w:pos="5040"/>
                <w:tab w:val="left" w:pos="5400"/>
                <w:tab w:val="left" w:pos="5880"/>
                <w:tab w:val="left" w:pos="6000"/>
                <w:tab w:val="left" w:pos="6600"/>
                <w:tab w:val="decimal" w:pos="6840"/>
                <w:tab w:val="left" w:pos="7200"/>
                <w:tab w:val="left" w:pos="7680"/>
                <w:tab w:val="left" w:pos="7800"/>
                <w:tab w:val="left" w:pos="8400"/>
                <w:tab w:val="decimal" w:pos="8880"/>
                <w:tab w:val="left" w:pos="9000"/>
              </w:tabs>
              <w:spacing w:after="58"/>
              <w:jc w:val="right"/>
              <w:rPr>
                <w:rFonts w:ascii="Arial" w:hAnsi="Arial" w:cs="Arial"/>
                <w:sz w:val="22"/>
                <w:szCs w:val="22"/>
              </w:rPr>
            </w:pPr>
          </w:p>
        </w:tc>
        <w:tc>
          <w:tcPr>
            <w:tcW w:w="1859" w:type="dxa"/>
            <w:tcBorders>
              <w:top w:val="single" w:sz="7" w:space="0" w:color="000000"/>
              <w:left w:val="single" w:sz="7" w:space="0" w:color="000000"/>
              <w:bottom w:val="single" w:sz="7" w:space="0" w:color="000000"/>
              <w:right w:val="single" w:sz="7" w:space="0" w:color="000000"/>
            </w:tcBorders>
          </w:tcPr>
          <w:p w:rsidR="00642D9D" w:rsidRDefault="00642D9D" w:rsidP="00642D9D">
            <w:pPr>
              <w:widowControl/>
              <w:tabs>
                <w:tab w:val="left" w:pos="0"/>
                <w:tab w:val="left" w:pos="600"/>
                <w:tab w:val="left" w:pos="1200"/>
                <w:tab w:val="left" w:pos="1560"/>
                <w:tab w:val="left" w:pos="1800"/>
                <w:tab w:val="left" w:pos="2400"/>
                <w:tab w:val="left" w:pos="3000"/>
                <w:tab w:val="left" w:pos="3240"/>
                <w:tab w:val="left" w:pos="3600"/>
                <w:tab w:val="left" w:pos="3960"/>
                <w:tab w:val="left" w:pos="4200"/>
                <w:tab w:val="left" w:pos="4800"/>
                <w:tab w:val="left" w:pos="5040"/>
                <w:tab w:val="left" w:pos="5400"/>
                <w:tab w:val="left" w:pos="5880"/>
                <w:tab w:val="left" w:pos="6000"/>
                <w:tab w:val="left" w:pos="6600"/>
                <w:tab w:val="decimal" w:pos="6840"/>
                <w:tab w:val="left" w:pos="7200"/>
                <w:tab w:val="left" w:pos="7680"/>
                <w:tab w:val="left" w:pos="7800"/>
                <w:tab w:val="left" w:pos="8400"/>
                <w:tab w:val="decimal" w:pos="8880"/>
                <w:tab w:val="left" w:pos="9000"/>
              </w:tabs>
              <w:spacing w:after="58"/>
              <w:jc w:val="right"/>
              <w:rPr>
                <w:rFonts w:ascii="Arial" w:hAnsi="Arial" w:cs="Arial"/>
                <w:sz w:val="22"/>
                <w:szCs w:val="22"/>
              </w:rPr>
            </w:pPr>
            <w:r>
              <w:rPr>
                <w:rFonts w:ascii="Arial" w:hAnsi="Arial" w:cs="Arial"/>
                <w:sz w:val="22"/>
                <w:szCs w:val="22"/>
              </w:rPr>
              <w:t>125</w:t>
            </w:r>
          </w:p>
        </w:tc>
        <w:tc>
          <w:tcPr>
            <w:tcW w:w="1561" w:type="dxa"/>
            <w:tcBorders>
              <w:top w:val="single" w:sz="7" w:space="0" w:color="000000"/>
              <w:left w:val="single" w:sz="7" w:space="0" w:color="000000"/>
              <w:bottom w:val="single" w:sz="7" w:space="0" w:color="000000"/>
              <w:right w:val="single" w:sz="7" w:space="0" w:color="000000"/>
            </w:tcBorders>
          </w:tcPr>
          <w:p w:rsidR="00642D9D" w:rsidRDefault="00642D9D" w:rsidP="00642D9D">
            <w:pPr>
              <w:widowControl/>
              <w:tabs>
                <w:tab w:val="left" w:pos="0"/>
                <w:tab w:val="left" w:pos="600"/>
                <w:tab w:val="left" w:pos="1200"/>
                <w:tab w:val="left" w:pos="1560"/>
                <w:tab w:val="left" w:pos="1800"/>
                <w:tab w:val="left" w:pos="2400"/>
                <w:tab w:val="left" w:pos="3000"/>
                <w:tab w:val="left" w:pos="3240"/>
                <w:tab w:val="left" w:pos="3600"/>
                <w:tab w:val="left" w:pos="3960"/>
                <w:tab w:val="left" w:pos="4200"/>
                <w:tab w:val="left" w:pos="4800"/>
                <w:tab w:val="left" w:pos="5040"/>
                <w:tab w:val="left" w:pos="5400"/>
                <w:tab w:val="left" w:pos="5880"/>
                <w:tab w:val="left" w:pos="6000"/>
                <w:tab w:val="left" w:pos="6600"/>
                <w:tab w:val="decimal" w:pos="6840"/>
                <w:tab w:val="left" w:pos="7200"/>
                <w:tab w:val="left" w:pos="7680"/>
                <w:tab w:val="left" w:pos="7800"/>
                <w:tab w:val="left" w:pos="8400"/>
                <w:tab w:val="decimal" w:pos="8880"/>
                <w:tab w:val="left" w:pos="9000"/>
              </w:tabs>
              <w:spacing w:after="58"/>
              <w:jc w:val="right"/>
              <w:rPr>
                <w:rFonts w:ascii="Arial" w:hAnsi="Arial" w:cs="Arial"/>
                <w:sz w:val="22"/>
                <w:szCs w:val="22"/>
              </w:rPr>
            </w:pPr>
            <w:r>
              <w:rPr>
                <w:rFonts w:ascii="Arial" w:hAnsi="Arial" w:cs="Arial"/>
                <w:sz w:val="22"/>
                <w:szCs w:val="22"/>
              </w:rPr>
              <w:t>$34,250</w:t>
            </w:r>
          </w:p>
        </w:tc>
      </w:tr>
    </w:tbl>
    <w:p w:rsidR="006749DB" w:rsidRDefault="006749DB">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rPr>
          <w:rFonts w:ascii="Arial" w:hAnsi="Arial" w:cs="Arial"/>
          <w:sz w:val="22"/>
          <w:szCs w:val="22"/>
        </w:rPr>
      </w:pPr>
    </w:p>
    <w:p w:rsidR="00751888" w:rsidRDefault="00751888">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rPr>
          <w:rFonts w:ascii="Arial" w:hAnsi="Arial" w:cs="Arial"/>
          <w:sz w:val="22"/>
          <w:szCs w:val="22"/>
        </w:rPr>
      </w:pPr>
    </w:p>
    <w:p w:rsidR="00751888" w:rsidRDefault="00751888">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rPr>
          <w:rFonts w:ascii="Arial" w:hAnsi="Arial" w:cs="Arial"/>
          <w:sz w:val="22"/>
          <w:szCs w:val="22"/>
        </w:rPr>
      </w:pPr>
    </w:p>
    <w:p w:rsidR="00751888" w:rsidRDefault="00751888">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rPr>
          <w:rFonts w:ascii="Arial" w:hAnsi="Arial" w:cs="Arial"/>
          <w:sz w:val="22"/>
          <w:szCs w:val="22"/>
        </w:rPr>
      </w:pPr>
    </w:p>
    <w:p w:rsidR="00DF7B47" w:rsidRDefault="009C18E6">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rPr>
          <w:rFonts w:ascii="Arial" w:hAnsi="Arial" w:cs="Arial"/>
          <w:sz w:val="22"/>
          <w:szCs w:val="22"/>
        </w:rPr>
      </w:pPr>
      <w:r>
        <w:rPr>
          <w:rFonts w:ascii="Arial" w:hAnsi="Arial" w:cs="Arial"/>
          <w:sz w:val="22"/>
          <w:szCs w:val="22"/>
        </w:rPr>
        <w:t xml:space="preserve">Total Burden Hours:  </w:t>
      </w:r>
      <w:r w:rsidR="00642D9D">
        <w:rPr>
          <w:rFonts w:ascii="Arial" w:hAnsi="Arial" w:cs="Arial"/>
          <w:sz w:val="22"/>
          <w:szCs w:val="22"/>
        </w:rPr>
        <w:t>-1700</w:t>
      </w:r>
      <w:r w:rsidR="00435C4E">
        <w:rPr>
          <w:rFonts w:ascii="Arial" w:hAnsi="Arial" w:cs="Arial"/>
          <w:sz w:val="22"/>
          <w:szCs w:val="22"/>
        </w:rPr>
        <w:t xml:space="preserve"> </w:t>
      </w:r>
      <w:r w:rsidR="00642D9D">
        <w:rPr>
          <w:rFonts w:ascii="Arial" w:hAnsi="Arial" w:cs="Arial"/>
          <w:sz w:val="22"/>
          <w:szCs w:val="22"/>
        </w:rPr>
        <w:t>hours (</w:t>
      </w:r>
      <w:r w:rsidR="00622B89">
        <w:rPr>
          <w:rFonts w:ascii="Arial" w:hAnsi="Arial" w:cs="Arial"/>
          <w:sz w:val="22"/>
          <w:szCs w:val="22"/>
        </w:rPr>
        <w:t>-1925</w:t>
      </w:r>
      <w:r w:rsidR="00435C4E">
        <w:rPr>
          <w:rFonts w:ascii="Arial" w:hAnsi="Arial" w:cs="Arial"/>
          <w:sz w:val="22"/>
          <w:szCs w:val="22"/>
        </w:rPr>
        <w:t xml:space="preserve"> hours</w:t>
      </w:r>
      <w:r w:rsidR="00622B89">
        <w:rPr>
          <w:rFonts w:ascii="Arial" w:hAnsi="Arial" w:cs="Arial"/>
          <w:sz w:val="22"/>
          <w:szCs w:val="22"/>
        </w:rPr>
        <w:t xml:space="preserve"> reporting +100</w:t>
      </w:r>
      <w:r w:rsidR="00435C4E">
        <w:rPr>
          <w:rFonts w:ascii="Arial" w:hAnsi="Arial" w:cs="Arial"/>
          <w:sz w:val="22"/>
          <w:szCs w:val="22"/>
        </w:rPr>
        <w:t xml:space="preserve"> hours</w:t>
      </w:r>
      <w:r w:rsidR="00622B89">
        <w:rPr>
          <w:rFonts w:ascii="Arial" w:hAnsi="Arial" w:cs="Arial"/>
          <w:sz w:val="22"/>
          <w:szCs w:val="22"/>
        </w:rPr>
        <w:t xml:space="preserve"> 3</w:t>
      </w:r>
      <w:r w:rsidR="00622B89" w:rsidRPr="00622B89">
        <w:rPr>
          <w:rFonts w:ascii="Arial" w:hAnsi="Arial" w:cs="Arial"/>
          <w:sz w:val="22"/>
          <w:szCs w:val="22"/>
          <w:vertAlign w:val="superscript"/>
        </w:rPr>
        <w:t>rd</w:t>
      </w:r>
      <w:r w:rsidR="00622B89">
        <w:rPr>
          <w:rFonts w:ascii="Arial" w:hAnsi="Arial" w:cs="Arial"/>
          <w:sz w:val="22"/>
          <w:szCs w:val="22"/>
        </w:rPr>
        <w:t xml:space="preserve"> party disclosure +125</w:t>
      </w:r>
      <w:r w:rsidR="00435C4E">
        <w:rPr>
          <w:rFonts w:ascii="Arial" w:hAnsi="Arial" w:cs="Arial"/>
          <w:sz w:val="22"/>
          <w:szCs w:val="22"/>
        </w:rPr>
        <w:t xml:space="preserve"> hours</w:t>
      </w:r>
      <w:r w:rsidR="00622B89">
        <w:rPr>
          <w:rFonts w:ascii="Arial" w:hAnsi="Arial" w:cs="Arial"/>
          <w:sz w:val="22"/>
          <w:szCs w:val="22"/>
        </w:rPr>
        <w:t xml:space="preserve"> recordkeeping)</w:t>
      </w:r>
    </w:p>
    <w:p w:rsidR="00DF7B47" w:rsidRDefault="00DF7B47">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rPr>
          <w:rFonts w:ascii="Arial" w:hAnsi="Arial" w:cs="Arial"/>
          <w:sz w:val="22"/>
          <w:szCs w:val="22"/>
        </w:rPr>
      </w:pPr>
      <w:r>
        <w:rPr>
          <w:rFonts w:ascii="Arial" w:hAnsi="Arial" w:cs="Arial"/>
          <w:sz w:val="22"/>
          <w:szCs w:val="22"/>
        </w:rPr>
        <w:t xml:space="preserve">Total Burden Hour Cost:  </w:t>
      </w:r>
      <w:r w:rsidR="00622B89">
        <w:rPr>
          <w:rFonts w:ascii="Arial" w:hAnsi="Arial" w:cs="Arial"/>
          <w:sz w:val="22"/>
          <w:szCs w:val="22"/>
        </w:rPr>
        <w:t>-$465,</w:t>
      </w:r>
      <w:r w:rsidR="00354683">
        <w:rPr>
          <w:rFonts w:ascii="Arial" w:hAnsi="Arial" w:cs="Arial"/>
          <w:sz w:val="22"/>
          <w:szCs w:val="22"/>
        </w:rPr>
        <w:t>800</w:t>
      </w:r>
    </w:p>
    <w:p w:rsidR="00DF7B47" w:rsidRDefault="009C18E6">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rPr>
          <w:rFonts w:ascii="Arial" w:hAnsi="Arial" w:cs="Arial"/>
          <w:sz w:val="22"/>
          <w:szCs w:val="22"/>
        </w:rPr>
      </w:pPr>
      <w:r>
        <w:rPr>
          <w:rFonts w:ascii="Arial" w:hAnsi="Arial" w:cs="Arial"/>
          <w:sz w:val="22"/>
          <w:szCs w:val="22"/>
        </w:rPr>
        <w:t>Annual Respondents:  250</w:t>
      </w:r>
    </w:p>
    <w:p w:rsidR="00DF7B47" w:rsidRDefault="009C18E6">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rPr>
          <w:rFonts w:ascii="Arial" w:hAnsi="Arial" w:cs="Arial"/>
          <w:sz w:val="22"/>
          <w:szCs w:val="22"/>
        </w:rPr>
      </w:pPr>
      <w:r>
        <w:rPr>
          <w:rFonts w:ascii="Arial" w:hAnsi="Arial" w:cs="Arial"/>
          <w:sz w:val="22"/>
          <w:szCs w:val="22"/>
        </w:rPr>
        <w:t>Responses</w:t>
      </w:r>
      <w:r w:rsidR="005C1913" w:rsidRPr="005C1913">
        <w:rPr>
          <w:rStyle w:val="FootnoteReference"/>
          <w:rFonts w:ascii="Arial" w:hAnsi="Arial" w:cs="Arial"/>
          <w:sz w:val="22"/>
          <w:szCs w:val="22"/>
          <w:vertAlign w:val="superscript"/>
        </w:rPr>
        <w:footnoteReference w:id="2"/>
      </w:r>
      <w:r w:rsidR="005C1913" w:rsidRPr="005C1913">
        <w:rPr>
          <w:rFonts w:ascii="Arial" w:hAnsi="Arial" w:cs="Arial"/>
          <w:sz w:val="22"/>
          <w:szCs w:val="22"/>
          <w:vertAlign w:val="superscript"/>
        </w:rPr>
        <w:t>:</w:t>
      </w:r>
      <w:r>
        <w:rPr>
          <w:rFonts w:ascii="Arial" w:hAnsi="Arial" w:cs="Arial"/>
          <w:sz w:val="22"/>
          <w:szCs w:val="22"/>
        </w:rPr>
        <w:t xml:space="preserve">  31</w:t>
      </w:r>
      <w:r w:rsidR="00622B89">
        <w:rPr>
          <w:rFonts w:ascii="Arial" w:hAnsi="Arial" w:cs="Arial"/>
          <w:sz w:val="22"/>
          <w:szCs w:val="22"/>
        </w:rPr>
        <w:t xml:space="preserve"> (-69 reporting responses + 100 3</w:t>
      </w:r>
      <w:r w:rsidR="00622B89" w:rsidRPr="00622B89">
        <w:rPr>
          <w:rFonts w:ascii="Arial" w:hAnsi="Arial" w:cs="Arial"/>
          <w:sz w:val="22"/>
          <w:szCs w:val="22"/>
          <w:vertAlign w:val="superscript"/>
        </w:rPr>
        <w:t>rd</w:t>
      </w:r>
      <w:r w:rsidR="00622B89">
        <w:rPr>
          <w:rFonts w:ascii="Arial" w:hAnsi="Arial" w:cs="Arial"/>
          <w:sz w:val="22"/>
          <w:szCs w:val="22"/>
        </w:rPr>
        <w:t xml:space="preserve"> party disclosure responses)</w:t>
      </w:r>
    </w:p>
    <w:sectPr w:rsidR="00DF7B47" w:rsidSect="00191B4D">
      <w:pgSz w:w="15840" w:h="12240" w:orient="landscape"/>
      <w:pgMar w:top="1440" w:right="1080" w:bottom="1440" w:left="720" w:header="108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E41" w:rsidRDefault="00954E41">
      <w:r>
        <w:separator/>
      </w:r>
    </w:p>
  </w:endnote>
  <w:endnote w:type="continuationSeparator" w:id="0">
    <w:p w:rsidR="00954E41" w:rsidRDefault="0095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P TypographicSymbols">
    <w:altName w:val="Courier"/>
    <w:charset w:val="00"/>
    <w:family w:val="auto"/>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6" w:rsidRDefault="008E0436">
    <w:pPr>
      <w:spacing w:line="240" w:lineRule="exact"/>
    </w:pPr>
  </w:p>
  <w:p w:rsidR="008E0436" w:rsidRDefault="008E0436">
    <w:pPr>
      <w:tabs>
        <w:tab w:val="center" w:pos="4680"/>
        <w:tab w:val="left" w:pos="5040"/>
        <w:tab w:val="left" w:pos="5760"/>
        <w:tab w:val="left" w:pos="6480"/>
        <w:tab w:val="left" w:pos="7200"/>
        <w:tab w:val="left" w:pos="7920"/>
        <w:tab w:val="left" w:pos="8640"/>
        <w:tab w:val="left" w:pos="9360"/>
      </w:tabs>
      <w:rPr>
        <w:rFonts w:ascii="Shruti" w:hAnsi="Shruti" w:cs="Shruti"/>
      </w:rPr>
    </w:pPr>
    <w:r>
      <w:rPr>
        <w:rFonts w:ascii="Shruti" w:hAnsi="Shruti" w:cs="Shruti"/>
      </w:rPr>
      <w:tab/>
    </w: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5E294C">
      <w:rPr>
        <w:rFonts w:ascii="Shruti" w:hAnsi="Shruti" w:cs="Shruti"/>
        <w:noProof/>
      </w:rPr>
      <w:t>1</w:t>
    </w:r>
    <w:r>
      <w:rPr>
        <w:rFonts w:ascii="Shruti" w:hAnsi="Shruti" w:cs="Shrut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E41" w:rsidRDefault="00954E41">
      <w:r>
        <w:separator/>
      </w:r>
    </w:p>
  </w:footnote>
  <w:footnote w:type="continuationSeparator" w:id="0">
    <w:p w:rsidR="00954E41" w:rsidRDefault="00954E41">
      <w:r>
        <w:continuationSeparator/>
      </w:r>
    </w:p>
  </w:footnote>
  <w:footnote w:id="1">
    <w:p w:rsidR="008E0436" w:rsidRPr="00647918" w:rsidRDefault="008E0436">
      <w:pPr>
        <w:pStyle w:val="FootnoteText"/>
        <w:rPr>
          <w:rFonts w:ascii="Arial" w:hAnsi="Arial" w:cs="Arial"/>
          <w:sz w:val="18"/>
          <w:szCs w:val="18"/>
        </w:rPr>
      </w:pPr>
      <w:r w:rsidRPr="005C1913">
        <w:rPr>
          <w:rStyle w:val="FootnoteReference"/>
          <w:rFonts w:ascii="Arial" w:hAnsi="Arial" w:cs="Arial"/>
          <w:sz w:val="18"/>
          <w:szCs w:val="18"/>
          <w:vertAlign w:val="superscript"/>
        </w:rPr>
        <w:footnoteRef/>
      </w:r>
      <w:r w:rsidRPr="005C1913">
        <w:rPr>
          <w:rFonts w:ascii="Arial" w:hAnsi="Arial" w:cs="Arial"/>
          <w:sz w:val="18"/>
          <w:szCs w:val="18"/>
          <w:vertAlign w:val="superscript"/>
        </w:rPr>
        <w:t xml:space="preserve"> </w:t>
      </w:r>
      <w:r w:rsidRPr="005C1913">
        <w:rPr>
          <w:rFonts w:ascii="Arial" w:hAnsi="Arial" w:cs="Arial"/>
          <w:sz w:val="18"/>
          <w:szCs w:val="18"/>
        </w:rPr>
        <w:t xml:space="preserve">Records are to be retained for 3 years beyond the date when the licensee, certificate holder, and application for a </w:t>
      </w:r>
      <w:proofErr w:type="spellStart"/>
      <w:r w:rsidRPr="005C1913">
        <w:rPr>
          <w:rFonts w:ascii="Arial" w:hAnsi="Arial" w:cs="Arial"/>
          <w:sz w:val="18"/>
          <w:szCs w:val="18"/>
        </w:rPr>
        <w:t>CoC</w:t>
      </w:r>
      <w:proofErr w:type="spellEnd"/>
      <w:r w:rsidRPr="005C1913">
        <w:rPr>
          <w:rFonts w:ascii="Arial" w:hAnsi="Arial" w:cs="Arial"/>
          <w:sz w:val="18"/>
          <w:szCs w:val="18"/>
        </w:rPr>
        <w:t xml:space="preserve"> last engage in the activity for which the QA program was developed.</w:t>
      </w:r>
    </w:p>
  </w:footnote>
  <w:footnote w:id="2">
    <w:p w:rsidR="008E0436" w:rsidRPr="00622B89" w:rsidRDefault="008E0436">
      <w:pPr>
        <w:pStyle w:val="FootnoteText"/>
        <w:rPr>
          <w:rFonts w:ascii="Arial" w:hAnsi="Arial" w:cs="Arial"/>
          <w:sz w:val="18"/>
          <w:szCs w:val="18"/>
        </w:rPr>
      </w:pPr>
      <w:r w:rsidRPr="005C1913">
        <w:rPr>
          <w:rStyle w:val="FootnoteReference"/>
          <w:rFonts w:ascii="Arial" w:hAnsi="Arial" w:cs="Arial"/>
          <w:sz w:val="18"/>
          <w:szCs w:val="18"/>
          <w:vertAlign w:val="superscript"/>
        </w:rPr>
        <w:footnoteRef/>
      </w:r>
      <w:r w:rsidRPr="005C1913">
        <w:rPr>
          <w:rFonts w:ascii="Arial" w:hAnsi="Arial" w:cs="Arial"/>
          <w:sz w:val="18"/>
          <w:szCs w:val="18"/>
          <w:vertAlign w:val="superscript"/>
        </w:rPr>
        <w:t xml:space="preserve"> </w:t>
      </w:r>
      <w:r w:rsidRPr="005C1913">
        <w:rPr>
          <w:rFonts w:ascii="Arial" w:hAnsi="Arial" w:cs="Arial"/>
          <w:sz w:val="18"/>
          <w:szCs w:val="18"/>
        </w:rPr>
        <w:t xml:space="preserve">All 250 </w:t>
      </w:r>
      <w:proofErr w:type="spellStart"/>
      <w:r w:rsidRPr="005C1913">
        <w:rPr>
          <w:rFonts w:ascii="Arial" w:hAnsi="Arial" w:cs="Arial"/>
          <w:sz w:val="18"/>
          <w:szCs w:val="18"/>
        </w:rPr>
        <w:t>recordkeepers</w:t>
      </w:r>
      <w:proofErr w:type="spellEnd"/>
      <w:r w:rsidRPr="005C1913">
        <w:rPr>
          <w:rFonts w:ascii="Arial" w:hAnsi="Arial" w:cs="Arial"/>
          <w:sz w:val="18"/>
          <w:szCs w:val="18"/>
        </w:rPr>
        <w:t xml:space="preserve"> are included in the current number of responses in ROCIS for Part 71.  Therefore, no recordkeeping responses were added with this proposed rule.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F5946"/>
    <w:multiLevelType w:val="hybridMultilevel"/>
    <w:tmpl w:val="46884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720AC8"/>
    <w:multiLevelType w:val="hybridMultilevel"/>
    <w:tmpl w:val="A5EAA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6A30EC"/>
    <w:multiLevelType w:val="hybridMultilevel"/>
    <w:tmpl w:val="F870647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9DB"/>
    <w:rsid w:val="000108FD"/>
    <w:rsid w:val="000179F1"/>
    <w:rsid w:val="0002007B"/>
    <w:rsid w:val="00032FA5"/>
    <w:rsid w:val="00050DF4"/>
    <w:rsid w:val="00056011"/>
    <w:rsid w:val="00061CF0"/>
    <w:rsid w:val="000728A2"/>
    <w:rsid w:val="00074C35"/>
    <w:rsid w:val="00074D86"/>
    <w:rsid w:val="00080851"/>
    <w:rsid w:val="00090F66"/>
    <w:rsid w:val="00092207"/>
    <w:rsid w:val="000A5017"/>
    <w:rsid w:val="000B38CE"/>
    <w:rsid w:val="000C4E4C"/>
    <w:rsid w:val="000D48EC"/>
    <w:rsid w:val="000E3E33"/>
    <w:rsid w:val="000E4546"/>
    <w:rsid w:val="000E45A7"/>
    <w:rsid w:val="000E552A"/>
    <w:rsid w:val="000F029E"/>
    <w:rsid w:val="000F0B32"/>
    <w:rsid w:val="00101E5E"/>
    <w:rsid w:val="00105997"/>
    <w:rsid w:val="00115086"/>
    <w:rsid w:val="0011683B"/>
    <w:rsid w:val="00123D81"/>
    <w:rsid w:val="0012636E"/>
    <w:rsid w:val="00142336"/>
    <w:rsid w:val="00145AC1"/>
    <w:rsid w:val="00147E30"/>
    <w:rsid w:val="0018306A"/>
    <w:rsid w:val="00191B4D"/>
    <w:rsid w:val="001A28C0"/>
    <w:rsid w:val="001A78D9"/>
    <w:rsid w:val="001B23BD"/>
    <w:rsid w:val="001C09C9"/>
    <w:rsid w:val="001C2664"/>
    <w:rsid w:val="001E5657"/>
    <w:rsid w:val="00201E26"/>
    <w:rsid w:val="00214381"/>
    <w:rsid w:val="00225B41"/>
    <w:rsid w:val="00240EEF"/>
    <w:rsid w:val="002425DB"/>
    <w:rsid w:val="002525DA"/>
    <w:rsid w:val="00257318"/>
    <w:rsid w:val="002608D5"/>
    <w:rsid w:val="00261ECA"/>
    <w:rsid w:val="00263478"/>
    <w:rsid w:val="00266BD1"/>
    <w:rsid w:val="002679CB"/>
    <w:rsid w:val="0027139C"/>
    <w:rsid w:val="00272352"/>
    <w:rsid w:val="00293550"/>
    <w:rsid w:val="00297F04"/>
    <w:rsid w:val="002A6B48"/>
    <w:rsid w:val="002D6821"/>
    <w:rsid w:val="002E7A2C"/>
    <w:rsid w:val="002F2946"/>
    <w:rsid w:val="003031EB"/>
    <w:rsid w:val="00306C0E"/>
    <w:rsid w:val="00313EB2"/>
    <w:rsid w:val="00314293"/>
    <w:rsid w:val="003244DA"/>
    <w:rsid w:val="0032548D"/>
    <w:rsid w:val="00331AEE"/>
    <w:rsid w:val="00346A11"/>
    <w:rsid w:val="00354683"/>
    <w:rsid w:val="00355968"/>
    <w:rsid w:val="003567BA"/>
    <w:rsid w:val="00364906"/>
    <w:rsid w:val="00365EF2"/>
    <w:rsid w:val="00395849"/>
    <w:rsid w:val="00396BAB"/>
    <w:rsid w:val="003A46C2"/>
    <w:rsid w:val="003A540B"/>
    <w:rsid w:val="003A71FF"/>
    <w:rsid w:val="003C121B"/>
    <w:rsid w:val="003C28EB"/>
    <w:rsid w:val="003D5957"/>
    <w:rsid w:val="0040511A"/>
    <w:rsid w:val="00405B3D"/>
    <w:rsid w:val="00424C37"/>
    <w:rsid w:val="00425EFE"/>
    <w:rsid w:val="00426CEB"/>
    <w:rsid w:val="00430F4E"/>
    <w:rsid w:val="00435C4E"/>
    <w:rsid w:val="00435D3C"/>
    <w:rsid w:val="004539CA"/>
    <w:rsid w:val="00453A13"/>
    <w:rsid w:val="00473C54"/>
    <w:rsid w:val="00493B58"/>
    <w:rsid w:val="004B0F01"/>
    <w:rsid w:val="004B2A60"/>
    <w:rsid w:val="004C303D"/>
    <w:rsid w:val="004D0F99"/>
    <w:rsid w:val="004D1B40"/>
    <w:rsid w:val="00507AE3"/>
    <w:rsid w:val="00510301"/>
    <w:rsid w:val="005116A6"/>
    <w:rsid w:val="005309B4"/>
    <w:rsid w:val="00534505"/>
    <w:rsid w:val="00536921"/>
    <w:rsid w:val="005434C4"/>
    <w:rsid w:val="00574B90"/>
    <w:rsid w:val="00577E64"/>
    <w:rsid w:val="00583AEE"/>
    <w:rsid w:val="0058600A"/>
    <w:rsid w:val="00590125"/>
    <w:rsid w:val="00591850"/>
    <w:rsid w:val="005C1913"/>
    <w:rsid w:val="005D7321"/>
    <w:rsid w:val="005E294C"/>
    <w:rsid w:val="005E29C8"/>
    <w:rsid w:val="005E2E34"/>
    <w:rsid w:val="005E3006"/>
    <w:rsid w:val="005F0F65"/>
    <w:rsid w:val="0060317A"/>
    <w:rsid w:val="00614891"/>
    <w:rsid w:val="00622B89"/>
    <w:rsid w:val="006358DB"/>
    <w:rsid w:val="0064198D"/>
    <w:rsid w:val="00642D9D"/>
    <w:rsid w:val="00647918"/>
    <w:rsid w:val="00651E49"/>
    <w:rsid w:val="006749DB"/>
    <w:rsid w:val="00675663"/>
    <w:rsid w:val="0068179D"/>
    <w:rsid w:val="006904E8"/>
    <w:rsid w:val="006D012E"/>
    <w:rsid w:val="006E536B"/>
    <w:rsid w:val="006F4A6F"/>
    <w:rsid w:val="006F685A"/>
    <w:rsid w:val="007018A1"/>
    <w:rsid w:val="00713BC3"/>
    <w:rsid w:val="007217BC"/>
    <w:rsid w:val="007248E0"/>
    <w:rsid w:val="00725D73"/>
    <w:rsid w:val="0073247F"/>
    <w:rsid w:val="00743341"/>
    <w:rsid w:val="00751888"/>
    <w:rsid w:val="00755A73"/>
    <w:rsid w:val="00760452"/>
    <w:rsid w:val="00762CE3"/>
    <w:rsid w:val="00767E88"/>
    <w:rsid w:val="007724BB"/>
    <w:rsid w:val="007731D8"/>
    <w:rsid w:val="00782948"/>
    <w:rsid w:val="007902EF"/>
    <w:rsid w:val="00795DA9"/>
    <w:rsid w:val="007A138B"/>
    <w:rsid w:val="007B2C24"/>
    <w:rsid w:val="007D6E1A"/>
    <w:rsid w:val="007E0117"/>
    <w:rsid w:val="007E5422"/>
    <w:rsid w:val="007F73C3"/>
    <w:rsid w:val="008158BE"/>
    <w:rsid w:val="00821D16"/>
    <w:rsid w:val="0082630D"/>
    <w:rsid w:val="008337E0"/>
    <w:rsid w:val="00840F46"/>
    <w:rsid w:val="00845165"/>
    <w:rsid w:val="008771EF"/>
    <w:rsid w:val="00885429"/>
    <w:rsid w:val="008A13FD"/>
    <w:rsid w:val="008B4D91"/>
    <w:rsid w:val="008D770F"/>
    <w:rsid w:val="008E0436"/>
    <w:rsid w:val="008E54D7"/>
    <w:rsid w:val="008E7D77"/>
    <w:rsid w:val="00902787"/>
    <w:rsid w:val="00916C98"/>
    <w:rsid w:val="00922EF8"/>
    <w:rsid w:val="009239A5"/>
    <w:rsid w:val="00946519"/>
    <w:rsid w:val="00954993"/>
    <w:rsid w:val="00954E41"/>
    <w:rsid w:val="00954F6E"/>
    <w:rsid w:val="009557A5"/>
    <w:rsid w:val="00965394"/>
    <w:rsid w:val="0096795B"/>
    <w:rsid w:val="009732E5"/>
    <w:rsid w:val="00991B44"/>
    <w:rsid w:val="009969EA"/>
    <w:rsid w:val="009A7B56"/>
    <w:rsid w:val="009C18E6"/>
    <w:rsid w:val="009C493A"/>
    <w:rsid w:val="009C5A85"/>
    <w:rsid w:val="009D1765"/>
    <w:rsid w:val="009D2876"/>
    <w:rsid w:val="009F5A47"/>
    <w:rsid w:val="009F5FB5"/>
    <w:rsid w:val="00A016D4"/>
    <w:rsid w:val="00A1175E"/>
    <w:rsid w:val="00A1695C"/>
    <w:rsid w:val="00A20E0C"/>
    <w:rsid w:val="00A362B8"/>
    <w:rsid w:val="00A5291D"/>
    <w:rsid w:val="00A712DA"/>
    <w:rsid w:val="00A7301B"/>
    <w:rsid w:val="00A73778"/>
    <w:rsid w:val="00A75E20"/>
    <w:rsid w:val="00A77152"/>
    <w:rsid w:val="00AA1AE3"/>
    <w:rsid w:val="00AA2427"/>
    <w:rsid w:val="00AB19D1"/>
    <w:rsid w:val="00AB4AD1"/>
    <w:rsid w:val="00AB702C"/>
    <w:rsid w:val="00AB7C07"/>
    <w:rsid w:val="00AC7B74"/>
    <w:rsid w:val="00AD0A6A"/>
    <w:rsid w:val="00AD648B"/>
    <w:rsid w:val="00AE5E27"/>
    <w:rsid w:val="00AF0546"/>
    <w:rsid w:val="00AF05D7"/>
    <w:rsid w:val="00AF2DD9"/>
    <w:rsid w:val="00B05FAB"/>
    <w:rsid w:val="00B07582"/>
    <w:rsid w:val="00B11A75"/>
    <w:rsid w:val="00B346B6"/>
    <w:rsid w:val="00B360EF"/>
    <w:rsid w:val="00B433F4"/>
    <w:rsid w:val="00B454BE"/>
    <w:rsid w:val="00B46CA9"/>
    <w:rsid w:val="00B46D32"/>
    <w:rsid w:val="00B47F13"/>
    <w:rsid w:val="00B47F23"/>
    <w:rsid w:val="00B529CE"/>
    <w:rsid w:val="00B6051D"/>
    <w:rsid w:val="00B627F7"/>
    <w:rsid w:val="00B647BA"/>
    <w:rsid w:val="00B64EF6"/>
    <w:rsid w:val="00B71BB2"/>
    <w:rsid w:val="00B73661"/>
    <w:rsid w:val="00BB427E"/>
    <w:rsid w:val="00BB4CD3"/>
    <w:rsid w:val="00BB4EE5"/>
    <w:rsid w:val="00BB5527"/>
    <w:rsid w:val="00BE0412"/>
    <w:rsid w:val="00BE3413"/>
    <w:rsid w:val="00BE4EB2"/>
    <w:rsid w:val="00BF252E"/>
    <w:rsid w:val="00C00D36"/>
    <w:rsid w:val="00C02933"/>
    <w:rsid w:val="00C046FF"/>
    <w:rsid w:val="00C10964"/>
    <w:rsid w:val="00C14209"/>
    <w:rsid w:val="00C152CB"/>
    <w:rsid w:val="00C164CA"/>
    <w:rsid w:val="00C21073"/>
    <w:rsid w:val="00C2308F"/>
    <w:rsid w:val="00C45F57"/>
    <w:rsid w:val="00C46EC8"/>
    <w:rsid w:val="00C607FA"/>
    <w:rsid w:val="00C643C0"/>
    <w:rsid w:val="00C81ACA"/>
    <w:rsid w:val="00C83C0E"/>
    <w:rsid w:val="00C84A6C"/>
    <w:rsid w:val="00CC5A0F"/>
    <w:rsid w:val="00CD55D5"/>
    <w:rsid w:val="00CD587E"/>
    <w:rsid w:val="00CE1700"/>
    <w:rsid w:val="00CE18EC"/>
    <w:rsid w:val="00CF3DDB"/>
    <w:rsid w:val="00CF7FD1"/>
    <w:rsid w:val="00D1639E"/>
    <w:rsid w:val="00D32038"/>
    <w:rsid w:val="00D5127A"/>
    <w:rsid w:val="00D660CE"/>
    <w:rsid w:val="00D73656"/>
    <w:rsid w:val="00D74C4E"/>
    <w:rsid w:val="00D8081A"/>
    <w:rsid w:val="00D91166"/>
    <w:rsid w:val="00DA0628"/>
    <w:rsid w:val="00DA1F85"/>
    <w:rsid w:val="00DA67BA"/>
    <w:rsid w:val="00DB005F"/>
    <w:rsid w:val="00DD4C6B"/>
    <w:rsid w:val="00DE301E"/>
    <w:rsid w:val="00DF20CC"/>
    <w:rsid w:val="00DF5230"/>
    <w:rsid w:val="00DF7B47"/>
    <w:rsid w:val="00DF7E93"/>
    <w:rsid w:val="00E0589F"/>
    <w:rsid w:val="00E07A45"/>
    <w:rsid w:val="00E13B1D"/>
    <w:rsid w:val="00E14B6F"/>
    <w:rsid w:val="00E360E4"/>
    <w:rsid w:val="00E43FAF"/>
    <w:rsid w:val="00E4727E"/>
    <w:rsid w:val="00E543E4"/>
    <w:rsid w:val="00E62D56"/>
    <w:rsid w:val="00E667BF"/>
    <w:rsid w:val="00E71F75"/>
    <w:rsid w:val="00E735ED"/>
    <w:rsid w:val="00E74373"/>
    <w:rsid w:val="00EA0827"/>
    <w:rsid w:val="00EB1A12"/>
    <w:rsid w:val="00EB4078"/>
    <w:rsid w:val="00EC2AB7"/>
    <w:rsid w:val="00F01F8D"/>
    <w:rsid w:val="00F02F48"/>
    <w:rsid w:val="00F108A5"/>
    <w:rsid w:val="00F12841"/>
    <w:rsid w:val="00F24746"/>
    <w:rsid w:val="00F25747"/>
    <w:rsid w:val="00F27694"/>
    <w:rsid w:val="00F339D1"/>
    <w:rsid w:val="00F3420F"/>
    <w:rsid w:val="00F40267"/>
    <w:rsid w:val="00F41E6F"/>
    <w:rsid w:val="00F43810"/>
    <w:rsid w:val="00F45626"/>
    <w:rsid w:val="00F47092"/>
    <w:rsid w:val="00F659EB"/>
    <w:rsid w:val="00F66E0A"/>
    <w:rsid w:val="00F720B6"/>
    <w:rsid w:val="00F82AC2"/>
    <w:rsid w:val="00F87905"/>
    <w:rsid w:val="00F92A02"/>
    <w:rsid w:val="00F977F5"/>
    <w:rsid w:val="00F97933"/>
    <w:rsid w:val="00FA5EE2"/>
    <w:rsid w:val="00FE0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05D7"/>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F05D7"/>
  </w:style>
  <w:style w:type="paragraph" w:styleId="BalloonText">
    <w:name w:val="Balloon Text"/>
    <w:basedOn w:val="Normal"/>
    <w:semiHidden/>
    <w:rsid w:val="00AB19D1"/>
    <w:rPr>
      <w:rFonts w:ascii="Tahoma" w:hAnsi="Tahoma" w:cs="Tahoma"/>
      <w:sz w:val="16"/>
      <w:szCs w:val="16"/>
    </w:rPr>
  </w:style>
  <w:style w:type="character" w:styleId="CommentReference">
    <w:name w:val="annotation reference"/>
    <w:basedOn w:val="DefaultParagraphFont"/>
    <w:semiHidden/>
    <w:rsid w:val="008D770F"/>
    <w:rPr>
      <w:sz w:val="16"/>
      <w:szCs w:val="16"/>
    </w:rPr>
  </w:style>
  <w:style w:type="paragraph" w:styleId="CommentText">
    <w:name w:val="annotation text"/>
    <w:basedOn w:val="Normal"/>
    <w:link w:val="CommentTextChar"/>
    <w:semiHidden/>
    <w:rsid w:val="008D770F"/>
    <w:rPr>
      <w:rFonts w:ascii="Arial" w:hAnsi="Arial"/>
      <w:sz w:val="20"/>
      <w:szCs w:val="20"/>
    </w:rPr>
  </w:style>
  <w:style w:type="paragraph" w:styleId="CommentSubject">
    <w:name w:val="annotation subject"/>
    <w:basedOn w:val="CommentText"/>
    <w:next w:val="CommentText"/>
    <w:link w:val="CommentSubjectChar"/>
    <w:rsid w:val="00F02F48"/>
    <w:rPr>
      <w:rFonts w:ascii="Courier" w:hAnsi="Courier"/>
      <w:b/>
      <w:bCs/>
    </w:rPr>
  </w:style>
  <w:style w:type="character" w:customStyle="1" w:styleId="CommentTextChar">
    <w:name w:val="Comment Text Char"/>
    <w:basedOn w:val="DefaultParagraphFont"/>
    <w:link w:val="CommentText"/>
    <w:semiHidden/>
    <w:rsid w:val="00F02F48"/>
    <w:rPr>
      <w:rFonts w:ascii="Arial" w:hAnsi="Arial"/>
    </w:rPr>
  </w:style>
  <w:style w:type="character" w:customStyle="1" w:styleId="CommentSubjectChar">
    <w:name w:val="Comment Subject Char"/>
    <w:basedOn w:val="CommentTextChar"/>
    <w:link w:val="CommentSubject"/>
    <w:rsid w:val="00F02F48"/>
    <w:rPr>
      <w:rFonts w:ascii="Arial" w:hAnsi="Arial"/>
    </w:rPr>
  </w:style>
  <w:style w:type="paragraph" w:styleId="ListParagraph">
    <w:name w:val="List Paragraph"/>
    <w:basedOn w:val="Normal"/>
    <w:uiPriority w:val="34"/>
    <w:qFormat/>
    <w:rsid w:val="00C46EC8"/>
    <w:pPr>
      <w:ind w:left="720"/>
      <w:contextualSpacing/>
    </w:pPr>
  </w:style>
  <w:style w:type="paragraph" w:styleId="FootnoteText">
    <w:name w:val="footnote text"/>
    <w:basedOn w:val="Normal"/>
    <w:link w:val="FootnoteTextChar"/>
    <w:rsid w:val="00F87905"/>
    <w:rPr>
      <w:sz w:val="20"/>
      <w:szCs w:val="20"/>
    </w:rPr>
  </w:style>
  <w:style w:type="character" w:customStyle="1" w:styleId="FootnoteTextChar">
    <w:name w:val="Footnote Text Char"/>
    <w:basedOn w:val="DefaultParagraphFont"/>
    <w:link w:val="FootnoteText"/>
    <w:rsid w:val="00F87905"/>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05D7"/>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F05D7"/>
  </w:style>
  <w:style w:type="paragraph" w:styleId="BalloonText">
    <w:name w:val="Balloon Text"/>
    <w:basedOn w:val="Normal"/>
    <w:semiHidden/>
    <w:rsid w:val="00AB19D1"/>
    <w:rPr>
      <w:rFonts w:ascii="Tahoma" w:hAnsi="Tahoma" w:cs="Tahoma"/>
      <w:sz w:val="16"/>
      <w:szCs w:val="16"/>
    </w:rPr>
  </w:style>
  <w:style w:type="character" w:styleId="CommentReference">
    <w:name w:val="annotation reference"/>
    <w:basedOn w:val="DefaultParagraphFont"/>
    <w:semiHidden/>
    <w:rsid w:val="008D770F"/>
    <w:rPr>
      <w:sz w:val="16"/>
      <w:szCs w:val="16"/>
    </w:rPr>
  </w:style>
  <w:style w:type="paragraph" w:styleId="CommentText">
    <w:name w:val="annotation text"/>
    <w:basedOn w:val="Normal"/>
    <w:link w:val="CommentTextChar"/>
    <w:semiHidden/>
    <w:rsid w:val="008D770F"/>
    <w:rPr>
      <w:rFonts w:ascii="Arial" w:hAnsi="Arial"/>
      <w:sz w:val="20"/>
      <w:szCs w:val="20"/>
    </w:rPr>
  </w:style>
  <w:style w:type="paragraph" w:styleId="CommentSubject">
    <w:name w:val="annotation subject"/>
    <w:basedOn w:val="CommentText"/>
    <w:next w:val="CommentText"/>
    <w:link w:val="CommentSubjectChar"/>
    <w:rsid w:val="00F02F48"/>
    <w:rPr>
      <w:rFonts w:ascii="Courier" w:hAnsi="Courier"/>
      <w:b/>
      <w:bCs/>
    </w:rPr>
  </w:style>
  <w:style w:type="character" w:customStyle="1" w:styleId="CommentTextChar">
    <w:name w:val="Comment Text Char"/>
    <w:basedOn w:val="DefaultParagraphFont"/>
    <w:link w:val="CommentText"/>
    <w:semiHidden/>
    <w:rsid w:val="00F02F48"/>
    <w:rPr>
      <w:rFonts w:ascii="Arial" w:hAnsi="Arial"/>
    </w:rPr>
  </w:style>
  <w:style w:type="character" w:customStyle="1" w:styleId="CommentSubjectChar">
    <w:name w:val="Comment Subject Char"/>
    <w:basedOn w:val="CommentTextChar"/>
    <w:link w:val="CommentSubject"/>
    <w:rsid w:val="00F02F48"/>
    <w:rPr>
      <w:rFonts w:ascii="Arial" w:hAnsi="Arial"/>
    </w:rPr>
  </w:style>
  <w:style w:type="paragraph" w:styleId="ListParagraph">
    <w:name w:val="List Paragraph"/>
    <w:basedOn w:val="Normal"/>
    <w:uiPriority w:val="34"/>
    <w:qFormat/>
    <w:rsid w:val="00C46EC8"/>
    <w:pPr>
      <w:ind w:left="720"/>
      <w:contextualSpacing/>
    </w:pPr>
  </w:style>
  <w:style w:type="paragraph" w:styleId="FootnoteText">
    <w:name w:val="footnote text"/>
    <w:basedOn w:val="Normal"/>
    <w:link w:val="FootnoteTextChar"/>
    <w:rsid w:val="00F87905"/>
    <w:rPr>
      <w:sz w:val="20"/>
      <w:szCs w:val="20"/>
    </w:rPr>
  </w:style>
  <w:style w:type="character" w:customStyle="1" w:styleId="FootnoteTextChar">
    <w:name w:val="Footnote Text Char"/>
    <w:basedOn w:val="DefaultParagraphFont"/>
    <w:link w:val="FootnoteText"/>
    <w:rsid w:val="00F87905"/>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734647B26D74BB86B939FE0307F16" ma:contentTypeVersion="2" ma:contentTypeDescription="Create a new document." ma:contentTypeScope="" ma:versionID="81d7a8f8da734ce10017085ee1364a50">
  <xsd:schema xmlns:xsd="http://www.w3.org/2001/XMLSchema" xmlns:p="http://schemas.microsoft.com/office/2006/metadata/properties" targetNamespace="http://schemas.microsoft.com/office/2006/metadata/properties" ma:root="true" ma:fieldsID="b0092f168b7662b84f0c684d2ccaace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9B091-525E-4CE3-AD9A-2BC46188C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C6AE920-1F5D-4027-BD76-BF2CE2D0E9D0}">
  <ds:schemaRefs>
    <ds:schemaRef ds:uri="http://schemas.microsoft.com/sharepoint/v3/contenttype/forms"/>
  </ds:schemaRefs>
</ds:datastoreItem>
</file>

<file path=customXml/itemProps3.xml><?xml version="1.0" encoding="utf-8"?>
<ds:datastoreItem xmlns:ds="http://schemas.openxmlformats.org/officeDocument/2006/customXml" ds:itemID="{0F807458-80C3-4106-8BD0-DFA95F4F7EE5}">
  <ds:schemaRefs>
    <ds:schemaRef ds:uri="http://purl.org/dc/dcmitype/"/>
    <ds:schemaRef ds:uri="http://schemas.microsoft.com/office/2006/metadata/properties"/>
    <ds:schemaRef ds:uri="http://www.w3.org/XML/1998/namespace"/>
    <ds:schemaRef ds:uri="http://purl.org/dc/elements/1.1/"/>
    <ds:schemaRef ds:uri="http://purl.org/dc/terms/"/>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412BFF78-8E89-4499-B750-A34988B24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10</Pages>
  <Words>3566</Words>
  <Characters>19637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Indellient</Company>
  <LinksUpToDate>false</LinksUpToDate>
  <CharactersWithSpaces>23157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Murray</dc:creator>
  <cp:lastModifiedBy>KEB1</cp:lastModifiedBy>
  <cp:revision>13</cp:revision>
  <cp:lastPrinted>2014-02-26T14:04:00Z</cp:lastPrinted>
  <dcterms:created xsi:type="dcterms:W3CDTF">2013-02-08T15:02:00Z</dcterms:created>
  <dcterms:modified xsi:type="dcterms:W3CDTF">2014-02-26T16:33:00Z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0x010100D1E734647B26D74BB86B939FE0307F16</vt:lpwstr>
  </property>
</Properties>
</file>