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CC" w:rsidRDefault="00315ACC" w:rsidP="00315ACC">
      <w:pPr>
        <w:spacing w:after="100" w:afterAutospacing="1" w:line="240" w:lineRule="auto"/>
        <w:outlineLvl w:val="1"/>
        <w:rPr>
          <w:rFonts w:ascii="Georgia" w:eastAsia="Times New Roman" w:hAnsi="Georgia" w:cs="Times New Roman"/>
          <w:caps/>
          <w:color w:val="B31B3B"/>
          <w:kern w:val="36"/>
          <w:sz w:val="38"/>
          <w:szCs w:val="38"/>
          <w:lang w:val="en"/>
        </w:rPr>
      </w:pPr>
      <w:bookmarkStart w:id="0" w:name="_GoBack"/>
      <w:bookmarkEnd w:id="0"/>
      <w:r>
        <w:rPr>
          <w:rFonts w:ascii="Georgia" w:eastAsia="Times New Roman" w:hAnsi="Georgia" w:cs="Times New Roman"/>
          <w:caps/>
          <w:color w:val="B31B3B"/>
          <w:kern w:val="36"/>
          <w:sz w:val="38"/>
          <w:szCs w:val="38"/>
          <w:lang w:val="en"/>
        </w:rPr>
        <w:t>Federal Crop insurance act</w:t>
      </w:r>
    </w:p>
    <w:p w:rsidR="00315ACC" w:rsidRPr="00315ACC" w:rsidRDefault="00315ACC" w:rsidP="00315ACC">
      <w:pPr>
        <w:spacing w:after="100" w:afterAutospacing="1" w:line="240" w:lineRule="auto"/>
        <w:outlineLvl w:val="1"/>
        <w:rPr>
          <w:rFonts w:ascii="Georgia" w:eastAsia="Times New Roman" w:hAnsi="Georgia" w:cs="Times New Roman"/>
          <w:caps/>
          <w:color w:val="B31B3B"/>
          <w:kern w:val="36"/>
          <w:sz w:val="38"/>
          <w:szCs w:val="38"/>
          <w:lang w:val="en"/>
        </w:rPr>
      </w:pPr>
      <w:r w:rsidRPr="00315ACC">
        <w:rPr>
          <w:rFonts w:ascii="Georgia" w:eastAsia="Times New Roman" w:hAnsi="Georgia" w:cs="Times New Roman"/>
          <w:caps/>
          <w:color w:val="B31B3B"/>
          <w:kern w:val="36"/>
          <w:sz w:val="38"/>
          <w:szCs w:val="38"/>
          <w:lang w:val="en"/>
        </w:rPr>
        <w:t>7 U.S. Code § 1524 - Education and risk management assistance</w:t>
      </w:r>
    </w:p>
    <w:p w:rsidR="00315ACC" w:rsidRPr="00315ACC" w:rsidRDefault="00315ACC" w:rsidP="00315ACC">
      <w:pPr>
        <w:spacing w:before="100" w:beforeAutospacing="1" w:after="100" w:afterAutospacing="1" w:line="240" w:lineRule="auto"/>
        <w:outlineLvl w:val="1"/>
        <w:rPr>
          <w:rFonts w:ascii="Georgia" w:eastAsia="Times New Roman" w:hAnsi="Georgia" w:cs="Times New Roman"/>
          <w:caps/>
          <w:sz w:val="24"/>
          <w:szCs w:val="24"/>
          <w:lang w:val="en"/>
        </w:rPr>
      </w:pPr>
      <w:r w:rsidRPr="00315ACC">
        <w:rPr>
          <w:rFonts w:ascii="Georgia" w:eastAsia="Times New Roman" w:hAnsi="Georgia" w:cs="Times New Roman"/>
          <w:caps/>
          <w:sz w:val="24"/>
          <w:szCs w:val="24"/>
          <w:lang w:val="en"/>
        </w:rPr>
        <w:t>Status message</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There are 2 Updates Pending. Select the tab below to view.</w:t>
      </w:r>
    </w:p>
    <w:p w:rsidR="00315ACC" w:rsidRPr="00315ACC" w:rsidRDefault="00315ACC" w:rsidP="00315ACC">
      <w:pPr>
        <w:spacing w:before="100" w:beforeAutospacing="1" w:after="100" w:afterAutospacing="1" w:line="240" w:lineRule="auto"/>
        <w:rPr>
          <w:rFonts w:ascii="Times New Roman" w:eastAsia="Times New Roman" w:hAnsi="Times New Roman" w:cs="Times New Roman"/>
          <w:sz w:val="21"/>
          <w:szCs w:val="21"/>
          <w:lang w:val="en"/>
        </w:rPr>
      </w:pPr>
      <w:proofErr w:type="gramStart"/>
      <w:r w:rsidRPr="00315ACC">
        <w:rPr>
          <w:rFonts w:ascii="Times New Roman" w:eastAsia="Times New Roman" w:hAnsi="Times New Roman" w:cs="Times New Roman"/>
          <w:sz w:val="21"/>
          <w:szCs w:val="21"/>
          <w:lang w:val="en"/>
        </w:rPr>
        <w:t>Current through Pub.</w:t>
      </w:r>
      <w:proofErr w:type="gramEnd"/>
      <w:r w:rsidRPr="00315ACC">
        <w:rPr>
          <w:rFonts w:ascii="Times New Roman" w:eastAsia="Times New Roman" w:hAnsi="Times New Roman" w:cs="Times New Roman"/>
          <w:sz w:val="21"/>
          <w:szCs w:val="21"/>
          <w:lang w:val="en"/>
        </w:rPr>
        <w:t xml:space="preserve"> L. </w:t>
      </w:r>
      <w:hyperlink r:id="rId6" w:tgtFrame="_blank" w:tooltip="Pub. L. 113-75" w:history="1">
        <w:r w:rsidRPr="00315ACC">
          <w:rPr>
            <w:rFonts w:ascii="Times New Roman" w:eastAsia="Times New Roman" w:hAnsi="Times New Roman" w:cs="Times New Roman"/>
            <w:color w:val="005C72"/>
            <w:sz w:val="21"/>
            <w:szCs w:val="21"/>
            <w:u w:val="single"/>
            <w:lang w:val="en"/>
          </w:rPr>
          <w:t>113-75</w:t>
        </w:r>
      </w:hyperlink>
      <w:r w:rsidRPr="00315ACC">
        <w:rPr>
          <w:rFonts w:ascii="Times New Roman" w:eastAsia="Times New Roman" w:hAnsi="Times New Roman" w:cs="Times New Roman"/>
          <w:sz w:val="21"/>
          <w:szCs w:val="21"/>
          <w:lang w:val="en"/>
        </w:rPr>
        <w:t xml:space="preserve">. (See </w:t>
      </w:r>
      <w:hyperlink r:id="rId7" w:history="1">
        <w:r w:rsidRPr="00315ACC">
          <w:rPr>
            <w:rFonts w:ascii="Times New Roman" w:eastAsia="Times New Roman" w:hAnsi="Times New Roman" w:cs="Times New Roman"/>
            <w:color w:val="005C72"/>
            <w:sz w:val="21"/>
            <w:szCs w:val="21"/>
            <w:u w:val="single"/>
            <w:lang w:val="en"/>
          </w:rPr>
          <w:t>Public Laws for the current Congress</w:t>
        </w:r>
      </w:hyperlink>
      <w:r w:rsidRPr="00315ACC">
        <w:rPr>
          <w:rFonts w:ascii="Times New Roman" w:eastAsia="Times New Roman" w:hAnsi="Times New Roman" w:cs="Times New Roman"/>
          <w:sz w:val="21"/>
          <w:szCs w:val="21"/>
          <w:lang w:val="en"/>
        </w:rPr>
        <w:t>.)</w:t>
      </w:r>
    </w:p>
    <w:p w:rsidR="00315ACC" w:rsidRPr="00315ACC" w:rsidRDefault="00AD6E41" w:rsidP="00315ACC">
      <w:pPr>
        <w:numPr>
          <w:ilvl w:val="0"/>
          <w:numId w:val="1"/>
        </w:numPr>
        <w:spacing w:after="60" w:line="240" w:lineRule="auto"/>
        <w:ind w:left="510"/>
        <w:rPr>
          <w:rFonts w:ascii="Times New Roman" w:eastAsia="Times New Roman" w:hAnsi="Times New Roman" w:cs="Times New Roman"/>
          <w:sz w:val="21"/>
          <w:szCs w:val="21"/>
          <w:lang w:val="en"/>
        </w:rPr>
      </w:pPr>
      <w:hyperlink r:id="rId8" w:anchor="qt-us_code_tabs" w:history="1">
        <w:r w:rsidR="00315ACC" w:rsidRPr="00315ACC">
          <w:rPr>
            <w:rFonts w:ascii="Times New Roman" w:eastAsia="Times New Roman" w:hAnsi="Times New Roman" w:cs="Times New Roman"/>
            <w:color w:val="005C72"/>
            <w:sz w:val="21"/>
            <w:szCs w:val="21"/>
            <w:u w:val="single"/>
            <w:lang w:val="en"/>
          </w:rPr>
          <w:t>US Code</w:t>
        </w:r>
      </w:hyperlink>
    </w:p>
    <w:p w:rsidR="00315ACC" w:rsidRPr="00315ACC" w:rsidRDefault="00AD6E41" w:rsidP="00315ACC">
      <w:pPr>
        <w:numPr>
          <w:ilvl w:val="0"/>
          <w:numId w:val="1"/>
        </w:numPr>
        <w:spacing w:after="60" w:line="240" w:lineRule="auto"/>
        <w:ind w:left="510"/>
        <w:rPr>
          <w:rFonts w:ascii="Times New Roman" w:eastAsia="Times New Roman" w:hAnsi="Times New Roman" w:cs="Times New Roman"/>
          <w:sz w:val="21"/>
          <w:szCs w:val="21"/>
          <w:lang w:val="en"/>
        </w:rPr>
      </w:pPr>
      <w:hyperlink r:id="rId9" w:anchor="qt-us_code_tabs" w:history="1">
        <w:r w:rsidR="00315ACC" w:rsidRPr="00315ACC">
          <w:rPr>
            <w:rFonts w:ascii="Times New Roman" w:eastAsia="Times New Roman" w:hAnsi="Times New Roman" w:cs="Times New Roman"/>
            <w:color w:val="005C72"/>
            <w:sz w:val="21"/>
            <w:szCs w:val="21"/>
            <w:u w:val="single"/>
            <w:lang w:val="en"/>
          </w:rPr>
          <w:t>Notes</w:t>
        </w:r>
      </w:hyperlink>
    </w:p>
    <w:p w:rsidR="00315ACC" w:rsidRPr="00315ACC" w:rsidRDefault="00AD6E41" w:rsidP="00315ACC">
      <w:pPr>
        <w:numPr>
          <w:ilvl w:val="0"/>
          <w:numId w:val="1"/>
        </w:numPr>
        <w:spacing w:after="60" w:line="240" w:lineRule="auto"/>
        <w:ind w:left="510"/>
        <w:rPr>
          <w:rFonts w:ascii="Times New Roman" w:eastAsia="Times New Roman" w:hAnsi="Times New Roman" w:cs="Times New Roman"/>
          <w:sz w:val="21"/>
          <w:szCs w:val="21"/>
          <w:lang w:val="en"/>
        </w:rPr>
      </w:pPr>
      <w:hyperlink r:id="rId10" w:anchor="qt-us_code_tabs" w:history="1">
        <w:r w:rsidR="00315ACC" w:rsidRPr="00315ACC">
          <w:rPr>
            <w:rFonts w:ascii="Times New Roman" w:eastAsia="Times New Roman" w:hAnsi="Times New Roman" w:cs="Times New Roman"/>
            <w:color w:val="005C72"/>
            <w:sz w:val="21"/>
            <w:szCs w:val="21"/>
            <w:u w:val="single"/>
            <w:lang w:val="en"/>
          </w:rPr>
          <w:t>Updates</w:t>
        </w:r>
      </w:hyperlink>
    </w:p>
    <w:p w:rsidR="00315ACC" w:rsidRPr="00315ACC" w:rsidRDefault="00AD6E41" w:rsidP="00315ACC">
      <w:pPr>
        <w:numPr>
          <w:ilvl w:val="0"/>
          <w:numId w:val="1"/>
        </w:numPr>
        <w:spacing w:after="60" w:line="240" w:lineRule="auto"/>
        <w:ind w:left="510"/>
        <w:rPr>
          <w:rFonts w:ascii="Times New Roman" w:eastAsia="Times New Roman" w:hAnsi="Times New Roman" w:cs="Times New Roman"/>
          <w:sz w:val="21"/>
          <w:szCs w:val="21"/>
          <w:lang w:val="en"/>
        </w:rPr>
      </w:pPr>
      <w:hyperlink r:id="rId11" w:anchor="qt-us_code_tabs" w:history="1">
        <w:r w:rsidR="00315ACC" w:rsidRPr="00315ACC">
          <w:rPr>
            <w:rFonts w:ascii="Times New Roman" w:eastAsia="Times New Roman" w:hAnsi="Times New Roman" w:cs="Times New Roman"/>
            <w:color w:val="005C72"/>
            <w:sz w:val="21"/>
            <w:szCs w:val="21"/>
            <w:u w:val="single"/>
            <w:lang w:val="en"/>
          </w:rPr>
          <w:t>Authorities (CFR)</w:t>
        </w:r>
      </w:hyperlink>
    </w:p>
    <w:p w:rsidR="00315ACC" w:rsidRPr="00315ACC" w:rsidRDefault="00AD6E41" w:rsidP="00315ACC">
      <w:pPr>
        <w:spacing w:after="0" w:line="240" w:lineRule="auto"/>
        <w:jc w:val="right"/>
        <w:rPr>
          <w:rFonts w:ascii="Times New Roman" w:eastAsia="Times New Roman" w:hAnsi="Times New Roman" w:cs="Times New Roman"/>
          <w:sz w:val="21"/>
          <w:szCs w:val="21"/>
          <w:lang w:val="en"/>
        </w:rPr>
      </w:pPr>
      <w:hyperlink r:id="rId12" w:tooltip="§ 1523. Pilot programs" w:history="1">
        <w:r w:rsidR="00315ACC" w:rsidRPr="00315ACC">
          <w:rPr>
            <w:rFonts w:ascii="Times New Roman" w:eastAsia="Times New Roman" w:hAnsi="Times New Roman" w:cs="Times New Roman"/>
            <w:caps/>
            <w:color w:val="005C72"/>
            <w:sz w:val="19"/>
            <w:szCs w:val="19"/>
            <w:u w:val="single"/>
            <w:lang w:val="en"/>
          </w:rPr>
          <w:t>prev</w:t>
        </w:r>
      </w:hyperlink>
      <w:r w:rsidR="00315ACC" w:rsidRPr="00315ACC">
        <w:rPr>
          <w:rFonts w:ascii="Times New Roman" w:eastAsia="Times New Roman" w:hAnsi="Times New Roman" w:cs="Times New Roman"/>
          <w:sz w:val="21"/>
          <w:szCs w:val="21"/>
          <w:lang w:val="en"/>
        </w:rPr>
        <w:t xml:space="preserve"> | next</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1" w:name="a"/>
      <w:bookmarkEnd w:id="1"/>
      <w:r w:rsidRPr="00315ACC">
        <w:rPr>
          <w:rFonts w:ascii="Times New Roman" w:eastAsia="Times New Roman" w:hAnsi="Times New Roman" w:cs="Times New Roman"/>
          <w:b/>
          <w:bCs/>
          <w:sz w:val="21"/>
          <w:szCs w:val="21"/>
          <w:lang w:val="en"/>
        </w:rPr>
        <w:t>(a)</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Education assistance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2" w:name="a_1"/>
      <w:bookmarkEnd w:id="2"/>
      <w:r w:rsidRPr="00315ACC">
        <w:rPr>
          <w:rFonts w:ascii="Times New Roman" w:eastAsia="Times New Roman" w:hAnsi="Times New Roman" w:cs="Times New Roman"/>
          <w:b/>
          <w:bCs/>
          <w:sz w:val="21"/>
          <w:szCs w:val="21"/>
          <w:lang w:val="en"/>
        </w:rPr>
        <w:t>(1)</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In general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 xml:space="preserve">Subject to the amounts made available under paragraph (5)—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3" w:name="a_1_A"/>
      <w:bookmarkEnd w:id="3"/>
      <w:r w:rsidRPr="00315ACC">
        <w:rPr>
          <w:rFonts w:ascii="Times New Roman" w:eastAsia="Times New Roman" w:hAnsi="Times New Roman" w:cs="Times New Roman"/>
          <w:b/>
          <w:bCs/>
          <w:sz w:val="21"/>
          <w:szCs w:val="21"/>
          <w:lang w:val="en"/>
        </w:rPr>
        <w:t>(A)</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the</w:t>
      </w:r>
      <w:proofErr w:type="gramEnd"/>
      <w:r w:rsidRPr="00315ACC">
        <w:rPr>
          <w:rFonts w:ascii="Times New Roman" w:eastAsia="Times New Roman" w:hAnsi="Times New Roman" w:cs="Times New Roman"/>
          <w:sz w:val="21"/>
          <w:szCs w:val="21"/>
          <w:lang w:val="en"/>
        </w:rPr>
        <w:t xml:space="preserve"> Corporation shall carry out the program established under paragraph (2); and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4" w:name="a_1_B"/>
      <w:bookmarkEnd w:id="4"/>
      <w:r w:rsidRPr="00315ACC">
        <w:rPr>
          <w:rFonts w:ascii="Times New Roman" w:eastAsia="Times New Roman" w:hAnsi="Times New Roman" w:cs="Times New Roman"/>
          <w:b/>
          <w:bCs/>
          <w:sz w:val="21"/>
          <w:szCs w:val="21"/>
          <w:lang w:val="en"/>
        </w:rPr>
        <w:t>(B)</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the</w:t>
      </w:r>
      <w:proofErr w:type="gramEnd"/>
      <w:r w:rsidRPr="00315ACC">
        <w:rPr>
          <w:rFonts w:ascii="Times New Roman" w:eastAsia="Times New Roman" w:hAnsi="Times New Roman" w:cs="Times New Roman"/>
          <w:sz w:val="21"/>
          <w:szCs w:val="21"/>
          <w:lang w:val="en"/>
        </w:rPr>
        <w:t xml:space="preserve"> Secretary, acting through the National Institute of Food and Agriculture, shall carry out the program established under paragraph (3).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5" w:name="a_2"/>
      <w:bookmarkEnd w:id="5"/>
      <w:r w:rsidRPr="00315ACC">
        <w:rPr>
          <w:rFonts w:ascii="Times New Roman" w:eastAsia="Times New Roman" w:hAnsi="Times New Roman" w:cs="Times New Roman"/>
          <w:b/>
          <w:bCs/>
          <w:sz w:val="21"/>
          <w:szCs w:val="21"/>
          <w:lang w:val="en"/>
        </w:rPr>
        <w:t>(2)</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Education and information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 xml:space="preserve">The Corporation shall establish a program under which crop insurance education and information is provided to producers in States in which (as determined by the Secretary)—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6" w:name="a_2_A"/>
      <w:bookmarkEnd w:id="6"/>
      <w:r w:rsidRPr="00315ACC">
        <w:rPr>
          <w:rFonts w:ascii="Times New Roman" w:eastAsia="Times New Roman" w:hAnsi="Times New Roman" w:cs="Times New Roman"/>
          <w:b/>
          <w:bCs/>
          <w:sz w:val="21"/>
          <w:szCs w:val="21"/>
          <w:lang w:val="en"/>
        </w:rPr>
        <w:t>(A)</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there</w:t>
      </w:r>
      <w:proofErr w:type="gramEnd"/>
      <w:r w:rsidRPr="00315ACC">
        <w:rPr>
          <w:rFonts w:ascii="Times New Roman" w:eastAsia="Times New Roman" w:hAnsi="Times New Roman" w:cs="Times New Roman"/>
          <w:sz w:val="21"/>
          <w:szCs w:val="21"/>
          <w:lang w:val="en"/>
        </w:rPr>
        <w:t xml:space="preserve"> is traditionally, and continues to be, a low level of Federal crop insurance participation and availability; and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7" w:name="a_2_B"/>
      <w:bookmarkEnd w:id="7"/>
      <w:r w:rsidRPr="00315ACC">
        <w:rPr>
          <w:rFonts w:ascii="Times New Roman" w:eastAsia="Times New Roman" w:hAnsi="Times New Roman" w:cs="Times New Roman"/>
          <w:b/>
          <w:bCs/>
          <w:sz w:val="21"/>
          <w:szCs w:val="21"/>
          <w:lang w:val="en"/>
        </w:rPr>
        <w:t>(B)</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producers</w:t>
      </w:r>
      <w:proofErr w:type="gramEnd"/>
      <w:r w:rsidRPr="00315ACC">
        <w:rPr>
          <w:rFonts w:ascii="Times New Roman" w:eastAsia="Times New Roman" w:hAnsi="Times New Roman" w:cs="Times New Roman"/>
          <w:sz w:val="21"/>
          <w:szCs w:val="21"/>
          <w:lang w:val="en"/>
        </w:rPr>
        <w:t xml:space="preserve"> are underserved by the Federal crop insurance program.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8" w:name="a_3"/>
      <w:bookmarkEnd w:id="8"/>
      <w:r w:rsidRPr="00315ACC">
        <w:rPr>
          <w:rFonts w:ascii="Times New Roman" w:eastAsia="Times New Roman" w:hAnsi="Times New Roman" w:cs="Times New Roman"/>
          <w:b/>
          <w:bCs/>
          <w:sz w:val="21"/>
          <w:szCs w:val="21"/>
          <w:lang w:val="en"/>
        </w:rPr>
        <w:t>(3)</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Partnerships for risk management education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9" w:name="a_3_A"/>
      <w:bookmarkEnd w:id="9"/>
      <w:r w:rsidRPr="00315ACC">
        <w:rPr>
          <w:rFonts w:ascii="Times New Roman" w:eastAsia="Times New Roman" w:hAnsi="Times New Roman" w:cs="Times New Roman"/>
          <w:b/>
          <w:bCs/>
          <w:sz w:val="21"/>
          <w:szCs w:val="21"/>
          <w:lang w:val="en"/>
        </w:rPr>
        <w:t>(A)</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Authority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 xml:space="preserve">The Secretary, acting through the National Institute of Food and Agriculture, shall establish a program under which competitive grants are made to qualified public and private entities (including land grant colleges, cooperative extension services, and colleges or universities), as determined by the Secretary, for the purpose of educating agricultural producers about the full range of risk management activities, including futures, options, agricultural trade options, crop insurance, cash forward contracting, debt reduction, production diversification, farm resources risk reduction, and other risk management strategies.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10" w:name="a_3_B"/>
      <w:bookmarkEnd w:id="10"/>
      <w:r w:rsidRPr="00315ACC">
        <w:rPr>
          <w:rFonts w:ascii="Times New Roman" w:eastAsia="Times New Roman" w:hAnsi="Times New Roman" w:cs="Times New Roman"/>
          <w:b/>
          <w:bCs/>
          <w:sz w:val="21"/>
          <w:szCs w:val="21"/>
          <w:lang w:val="en"/>
        </w:rPr>
        <w:t>(B)</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Basis for grants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 xml:space="preserve">A grant under this paragraph shall be awarded on the basis of merit and shall be subject to peer or merit review.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11" w:name="a_3_C"/>
      <w:bookmarkEnd w:id="11"/>
      <w:r w:rsidRPr="00315ACC">
        <w:rPr>
          <w:rFonts w:ascii="Times New Roman" w:eastAsia="Times New Roman" w:hAnsi="Times New Roman" w:cs="Times New Roman"/>
          <w:b/>
          <w:bCs/>
          <w:sz w:val="21"/>
          <w:szCs w:val="21"/>
          <w:lang w:val="en"/>
        </w:rPr>
        <w:t>(C)</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Obligation period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 xml:space="preserve">Funds for a grant under this paragraph shall be available to the Secretary for obligation for a 2-year period.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12" w:name="a_3_D"/>
      <w:bookmarkEnd w:id="12"/>
      <w:r w:rsidRPr="00315ACC">
        <w:rPr>
          <w:rFonts w:ascii="Times New Roman" w:eastAsia="Times New Roman" w:hAnsi="Times New Roman" w:cs="Times New Roman"/>
          <w:b/>
          <w:bCs/>
          <w:sz w:val="21"/>
          <w:szCs w:val="21"/>
          <w:lang w:val="en"/>
        </w:rPr>
        <w:t>(D)</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Administrative costs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 xml:space="preserve">The Secretary may use not more than 4 percent of the funds made available for grants under this paragraph for administrative costs incurred by the Secretary in carrying out this paragraph.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13" w:name="a_4"/>
      <w:bookmarkEnd w:id="13"/>
      <w:r w:rsidRPr="00315ACC">
        <w:rPr>
          <w:rFonts w:ascii="Times New Roman" w:eastAsia="Times New Roman" w:hAnsi="Times New Roman" w:cs="Times New Roman"/>
          <w:b/>
          <w:bCs/>
          <w:sz w:val="21"/>
          <w:szCs w:val="21"/>
          <w:lang w:val="en"/>
        </w:rPr>
        <w:t>(4)</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Requirements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 xml:space="preserve">In carrying out the programs established under paragraphs (2) and (3), the Secretary shall place special emphasis on risk management strategies, education, and outreach specifically targeted at—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14" w:name="a_4_A"/>
      <w:bookmarkEnd w:id="14"/>
      <w:r w:rsidRPr="00315ACC">
        <w:rPr>
          <w:rFonts w:ascii="Times New Roman" w:eastAsia="Times New Roman" w:hAnsi="Times New Roman" w:cs="Times New Roman"/>
          <w:b/>
          <w:bCs/>
          <w:sz w:val="21"/>
          <w:szCs w:val="21"/>
          <w:lang w:val="en"/>
        </w:rPr>
        <w:t>(A)</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beginning</w:t>
      </w:r>
      <w:proofErr w:type="gramEnd"/>
      <w:r w:rsidRPr="00315ACC">
        <w:rPr>
          <w:rFonts w:ascii="Times New Roman" w:eastAsia="Times New Roman" w:hAnsi="Times New Roman" w:cs="Times New Roman"/>
          <w:sz w:val="21"/>
          <w:szCs w:val="21"/>
          <w:lang w:val="en"/>
        </w:rPr>
        <w:t xml:space="preserve"> farmers or ranchers;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15" w:name="a_4_B"/>
      <w:bookmarkEnd w:id="15"/>
      <w:r w:rsidRPr="00315ACC">
        <w:rPr>
          <w:rFonts w:ascii="Times New Roman" w:eastAsia="Times New Roman" w:hAnsi="Times New Roman" w:cs="Times New Roman"/>
          <w:b/>
          <w:bCs/>
          <w:sz w:val="21"/>
          <w:szCs w:val="21"/>
          <w:lang w:val="en"/>
        </w:rPr>
        <w:lastRenderedPageBreak/>
        <w:t>(B)</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legal</w:t>
      </w:r>
      <w:proofErr w:type="gramEnd"/>
      <w:r w:rsidRPr="00315ACC">
        <w:rPr>
          <w:rFonts w:ascii="Times New Roman" w:eastAsia="Times New Roman" w:hAnsi="Times New Roman" w:cs="Times New Roman"/>
          <w:sz w:val="21"/>
          <w:szCs w:val="21"/>
          <w:lang w:val="en"/>
        </w:rPr>
        <w:t xml:space="preserve"> immigrant farmers or ranchers that are attempting to become established producers in the United States;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16" w:name="a_4_C"/>
      <w:bookmarkEnd w:id="16"/>
      <w:r w:rsidRPr="00315ACC">
        <w:rPr>
          <w:rFonts w:ascii="Times New Roman" w:eastAsia="Times New Roman" w:hAnsi="Times New Roman" w:cs="Times New Roman"/>
          <w:b/>
          <w:bCs/>
          <w:sz w:val="21"/>
          <w:szCs w:val="21"/>
          <w:lang w:val="en"/>
        </w:rPr>
        <w:t>(C)</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socially</w:t>
      </w:r>
      <w:proofErr w:type="gramEnd"/>
      <w:r w:rsidRPr="00315ACC">
        <w:rPr>
          <w:rFonts w:ascii="Times New Roman" w:eastAsia="Times New Roman" w:hAnsi="Times New Roman" w:cs="Times New Roman"/>
          <w:sz w:val="21"/>
          <w:szCs w:val="21"/>
          <w:lang w:val="en"/>
        </w:rPr>
        <w:t xml:space="preserve"> disadvantaged farmers or ranchers;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17" w:name="a_4_D"/>
      <w:bookmarkEnd w:id="17"/>
      <w:r w:rsidRPr="00315ACC">
        <w:rPr>
          <w:rFonts w:ascii="Times New Roman" w:eastAsia="Times New Roman" w:hAnsi="Times New Roman" w:cs="Times New Roman"/>
          <w:b/>
          <w:bCs/>
          <w:sz w:val="21"/>
          <w:szCs w:val="21"/>
          <w:lang w:val="en"/>
        </w:rPr>
        <w:t>(D)</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farmers</w:t>
      </w:r>
      <w:proofErr w:type="gramEnd"/>
      <w:r w:rsidRPr="00315ACC">
        <w:rPr>
          <w:rFonts w:ascii="Times New Roman" w:eastAsia="Times New Roman" w:hAnsi="Times New Roman" w:cs="Times New Roman"/>
          <w:sz w:val="21"/>
          <w:szCs w:val="21"/>
          <w:lang w:val="en"/>
        </w:rPr>
        <w:t xml:space="preserve"> or ranchers that—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18" w:name="a_4_D_i"/>
      <w:bookmarkEnd w:id="18"/>
      <w:r w:rsidRPr="00315ACC">
        <w:rPr>
          <w:rFonts w:ascii="Times New Roman" w:eastAsia="Times New Roman" w:hAnsi="Times New Roman" w:cs="Times New Roman"/>
          <w:b/>
          <w:bCs/>
          <w:sz w:val="21"/>
          <w:szCs w:val="21"/>
          <w:lang w:val="en"/>
        </w:rPr>
        <w:t>(</w:t>
      </w:r>
      <w:proofErr w:type="spellStart"/>
      <w:r w:rsidRPr="00315ACC">
        <w:rPr>
          <w:rFonts w:ascii="Times New Roman" w:eastAsia="Times New Roman" w:hAnsi="Times New Roman" w:cs="Times New Roman"/>
          <w:b/>
          <w:bCs/>
          <w:sz w:val="21"/>
          <w:szCs w:val="21"/>
          <w:lang w:val="en"/>
        </w:rPr>
        <w:t>i</w:t>
      </w:r>
      <w:proofErr w:type="spellEnd"/>
      <w:r w:rsidRPr="00315ACC">
        <w:rPr>
          <w:rFonts w:ascii="Times New Roman" w:eastAsia="Times New Roman" w:hAnsi="Times New Roman" w:cs="Times New Roman"/>
          <w:b/>
          <w:bCs/>
          <w:sz w:val="21"/>
          <w:szCs w:val="21"/>
          <w:lang w:val="en"/>
        </w:rPr>
        <w:t>)</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are</w:t>
      </w:r>
      <w:proofErr w:type="gramEnd"/>
      <w:r w:rsidRPr="00315ACC">
        <w:rPr>
          <w:rFonts w:ascii="Times New Roman" w:eastAsia="Times New Roman" w:hAnsi="Times New Roman" w:cs="Times New Roman"/>
          <w:sz w:val="21"/>
          <w:szCs w:val="21"/>
          <w:lang w:val="en"/>
        </w:rPr>
        <w:t xml:space="preserve"> preparing to retire; and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19" w:name="a_4_D_ii"/>
      <w:bookmarkEnd w:id="19"/>
      <w:r w:rsidRPr="00315ACC">
        <w:rPr>
          <w:rFonts w:ascii="Times New Roman" w:eastAsia="Times New Roman" w:hAnsi="Times New Roman" w:cs="Times New Roman"/>
          <w:b/>
          <w:bCs/>
          <w:sz w:val="21"/>
          <w:szCs w:val="21"/>
          <w:lang w:val="en"/>
        </w:rPr>
        <w:t>(ii)</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are</w:t>
      </w:r>
      <w:proofErr w:type="gramEnd"/>
      <w:r w:rsidRPr="00315ACC">
        <w:rPr>
          <w:rFonts w:ascii="Times New Roman" w:eastAsia="Times New Roman" w:hAnsi="Times New Roman" w:cs="Times New Roman"/>
          <w:sz w:val="21"/>
          <w:szCs w:val="21"/>
          <w:lang w:val="en"/>
        </w:rPr>
        <w:t xml:space="preserve"> using transition strategies to help new farmers or ranchers get started; and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20" w:name="a_4_E"/>
      <w:bookmarkEnd w:id="20"/>
      <w:r w:rsidRPr="00315ACC">
        <w:rPr>
          <w:rFonts w:ascii="Times New Roman" w:eastAsia="Times New Roman" w:hAnsi="Times New Roman" w:cs="Times New Roman"/>
          <w:b/>
          <w:bCs/>
          <w:sz w:val="21"/>
          <w:szCs w:val="21"/>
          <w:lang w:val="en"/>
        </w:rPr>
        <w:t>(E)</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new</w:t>
      </w:r>
      <w:proofErr w:type="gramEnd"/>
      <w:r w:rsidRPr="00315ACC">
        <w:rPr>
          <w:rFonts w:ascii="Times New Roman" w:eastAsia="Times New Roman" w:hAnsi="Times New Roman" w:cs="Times New Roman"/>
          <w:sz w:val="21"/>
          <w:szCs w:val="21"/>
          <w:lang w:val="en"/>
        </w:rPr>
        <w:t xml:space="preserve"> or established farmers or ranchers that are converting production and marketing systems to pursue new markets.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21" w:name="a_5"/>
      <w:bookmarkEnd w:id="21"/>
      <w:r w:rsidRPr="00315ACC">
        <w:rPr>
          <w:rFonts w:ascii="Times New Roman" w:eastAsia="Times New Roman" w:hAnsi="Times New Roman" w:cs="Times New Roman"/>
          <w:b/>
          <w:bCs/>
          <w:sz w:val="21"/>
          <w:szCs w:val="21"/>
          <w:lang w:val="en"/>
        </w:rPr>
        <w:t>(5)</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Funding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 xml:space="preserve">From the insurance fund established under section </w:t>
      </w:r>
      <w:hyperlink r:id="rId13" w:tooltip="§ 1516 - Funding" w:history="1">
        <w:r w:rsidRPr="00315ACC">
          <w:rPr>
            <w:rFonts w:ascii="Times New Roman" w:eastAsia="Times New Roman" w:hAnsi="Times New Roman" w:cs="Times New Roman"/>
            <w:color w:val="005C72"/>
            <w:sz w:val="21"/>
            <w:szCs w:val="21"/>
            <w:u w:val="single"/>
            <w:lang w:val="en"/>
          </w:rPr>
          <w:t>1516</w:t>
        </w:r>
      </w:hyperlink>
      <w:r w:rsidRPr="00315ACC">
        <w:rPr>
          <w:rFonts w:ascii="Times New Roman" w:eastAsia="Times New Roman" w:hAnsi="Times New Roman" w:cs="Times New Roman"/>
          <w:sz w:val="21"/>
          <w:szCs w:val="21"/>
          <w:lang w:val="en"/>
        </w:rPr>
        <w:t xml:space="preserve"> </w:t>
      </w:r>
      <w:hyperlink r:id="rId14" w:anchor="c" w:tooltip="(c)" w:history="1">
        <w:r w:rsidRPr="00315ACC">
          <w:rPr>
            <w:rFonts w:ascii="Times New Roman" w:eastAsia="Times New Roman" w:hAnsi="Times New Roman" w:cs="Times New Roman"/>
            <w:color w:val="005C72"/>
            <w:sz w:val="21"/>
            <w:szCs w:val="21"/>
            <w:u w:val="single"/>
            <w:lang w:val="en"/>
          </w:rPr>
          <w:t>(c)</w:t>
        </w:r>
      </w:hyperlink>
      <w:r w:rsidRPr="00315ACC">
        <w:rPr>
          <w:rFonts w:ascii="Times New Roman" w:eastAsia="Times New Roman" w:hAnsi="Times New Roman" w:cs="Times New Roman"/>
          <w:sz w:val="21"/>
          <w:szCs w:val="21"/>
          <w:lang w:val="en"/>
        </w:rPr>
        <w:t xml:space="preserve"> of this title, there is transferred—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22" w:name="a_5_A"/>
      <w:bookmarkEnd w:id="22"/>
      <w:r w:rsidRPr="00315ACC">
        <w:rPr>
          <w:rFonts w:ascii="Times New Roman" w:eastAsia="Times New Roman" w:hAnsi="Times New Roman" w:cs="Times New Roman"/>
          <w:b/>
          <w:bCs/>
          <w:sz w:val="21"/>
          <w:szCs w:val="21"/>
          <w:lang w:val="en"/>
        </w:rPr>
        <w:t>(A)</w:t>
      </w:r>
      <w:r w:rsidRPr="00315ACC">
        <w:rPr>
          <w:rFonts w:ascii="Times New Roman" w:eastAsia="Times New Roman" w:hAnsi="Times New Roman" w:cs="Times New Roman"/>
          <w:sz w:val="21"/>
          <w:szCs w:val="21"/>
          <w:lang w:val="en"/>
        </w:rPr>
        <w:t xml:space="preserve"> for the education and information program established under paragraph (2), $5,000,000 for fiscal year 2001 and each subsequent fiscal year; and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23" w:name="a_5_B"/>
      <w:bookmarkEnd w:id="23"/>
      <w:r w:rsidRPr="00315ACC">
        <w:rPr>
          <w:rFonts w:ascii="Times New Roman" w:eastAsia="Times New Roman" w:hAnsi="Times New Roman" w:cs="Times New Roman"/>
          <w:b/>
          <w:bCs/>
          <w:sz w:val="21"/>
          <w:szCs w:val="21"/>
          <w:lang w:val="en"/>
        </w:rPr>
        <w:t>(B)</w:t>
      </w:r>
      <w:r w:rsidRPr="00315ACC">
        <w:rPr>
          <w:rFonts w:ascii="Times New Roman" w:eastAsia="Times New Roman" w:hAnsi="Times New Roman" w:cs="Times New Roman"/>
          <w:sz w:val="21"/>
          <w:szCs w:val="21"/>
          <w:lang w:val="en"/>
        </w:rPr>
        <w:t xml:space="preserve"> for the partnerships for risk management education program established under paragraph (3), $5,000,000 for fiscal year 2001 and each subsequent fiscal year. </w:t>
      </w:r>
    </w:p>
    <w:p w:rsidR="00315ACC" w:rsidRPr="00315ACC" w:rsidRDefault="00315ACC" w:rsidP="00315ACC">
      <w:pPr>
        <w:spacing w:after="0" w:line="240" w:lineRule="auto"/>
        <w:rPr>
          <w:rFonts w:ascii="Times New Roman" w:eastAsia="Times New Roman" w:hAnsi="Times New Roman" w:cs="Times New Roman"/>
          <w:sz w:val="21"/>
          <w:szCs w:val="21"/>
          <w:highlight w:val="yellow"/>
          <w:lang w:val="en"/>
        </w:rPr>
      </w:pPr>
      <w:bookmarkStart w:id="24" w:name="b"/>
      <w:bookmarkEnd w:id="24"/>
      <w:r w:rsidRPr="00315ACC">
        <w:rPr>
          <w:rFonts w:ascii="Times New Roman" w:eastAsia="Times New Roman" w:hAnsi="Times New Roman" w:cs="Times New Roman"/>
          <w:b/>
          <w:bCs/>
          <w:sz w:val="21"/>
          <w:szCs w:val="21"/>
          <w:highlight w:val="yellow"/>
          <w:lang w:val="en"/>
        </w:rPr>
        <w:t>(b)</w:t>
      </w:r>
      <w:r w:rsidRPr="00315ACC">
        <w:rPr>
          <w:rFonts w:ascii="Times New Roman" w:eastAsia="Times New Roman" w:hAnsi="Times New Roman" w:cs="Times New Roman"/>
          <w:sz w:val="21"/>
          <w:szCs w:val="21"/>
          <w:highlight w:val="yellow"/>
          <w:lang w:val="en"/>
        </w:rPr>
        <w:t xml:space="preserve"> </w:t>
      </w:r>
      <w:r w:rsidRPr="00315ACC">
        <w:rPr>
          <w:rFonts w:ascii="Times New Roman" w:eastAsia="Times New Roman" w:hAnsi="Times New Roman" w:cs="Times New Roman"/>
          <w:b/>
          <w:bCs/>
          <w:sz w:val="21"/>
          <w:szCs w:val="21"/>
          <w:highlight w:val="yellow"/>
          <w:lang w:val="en"/>
        </w:rPr>
        <w:t xml:space="preserve">Agricultural management assistance </w:t>
      </w:r>
    </w:p>
    <w:p w:rsidR="00315ACC" w:rsidRPr="00315ACC" w:rsidRDefault="00315ACC" w:rsidP="00315ACC">
      <w:pPr>
        <w:spacing w:after="0" w:line="240" w:lineRule="auto"/>
        <w:rPr>
          <w:rFonts w:ascii="Times New Roman" w:eastAsia="Times New Roman" w:hAnsi="Times New Roman" w:cs="Times New Roman"/>
          <w:sz w:val="21"/>
          <w:szCs w:val="21"/>
          <w:highlight w:val="yellow"/>
          <w:lang w:val="en"/>
        </w:rPr>
      </w:pPr>
      <w:bookmarkStart w:id="25" w:name="b_1"/>
      <w:bookmarkEnd w:id="25"/>
      <w:r w:rsidRPr="00315ACC">
        <w:rPr>
          <w:rFonts w:ascii="Times New Roman" w:eastAsia="Times New Roman" w:hAnsi="Times New Roman" w:cs="Times New Roman"/>
          <w:b/>
          <w:bCs/>
          <w:sz w:val="21"/>
          <w:szCs w:val="21"/>
          <w:highlight w:val="yellow"/>
          <w:lang w:val="en"/>
        </w:rPr>
        <w:t>(1)</w:t>
      </w:r>
      <w:r w:rsidRPr="00315ACC">
        <w:rPr>
          <w:rFonts w:ascii="Times New Roman" w:eastAsia="Times New Roman" w:hAnsi="Times New Roman" w:cs="Times New Roman"/>
          <w:sz w:val="21"/>
          <w:szCs w:val="21"/>
          <w:highlight w:val="yellow"/>
          <w:lang w:val="en"/>
        </w:rPr>
        <w:t xml:space="preserve"> </w:t>
      </w:r>
      <w:r w:rsidRPr="00315ACC">
        <w:rPr>
          <w:rFonts w:ascii="Times New Roman" w:eastAsia="Times New Roman" w:hAnsi="Times New Roman" w:cs="Times New Roman"/>
          <w:b/>
          <w:bCs/>
          <w:sz w:val="21"/>
          <w:szCs w:val="21"/>
          <w:highlight w:val="yellow"/>
          <w:lang w:val="en"/>
        </w:rPr>
        <w:t xml:space="preserve">Authority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highlight w:val="yellow"/>
          <w:lang w:val="en"/>
        </w:rPr>
        <w:t>The Secretary shall provide financial assistance to producers in the States of Connecticut, Delaware, Hawaii, Maryland, Massachusetts, Maine, Nevada, New Hampshire, New Jersey, New York, Pennsylvania, Rhode Island, Utah, Vermont, West Virginia, and Wyoming.</w:t>
      </w:r>
      <w:r w:rsidRPr="00315ACC">
        <w:rPr>
          <w:rFonts w:ascii="Times New Roman" w:eastAsia="Times New Roman" w:hAnsi="Times New Roman" w:cs="Times New Roman"/>
          <w:sz w:val="21"/>
          <w:szCs w:val="21"/>
          <w:lang w:val="en"/>
        </w:rPr>
        <w:t xml:space="preserve">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26" w:name="b_2"/>
      <w:bookmarkEnd w:id="26"/>
      <w:r w:rsidRPr="00315ACC">
        <w:rPr>
          <w:rFonts w:ascii="Times New Roman" w:eastAsia="Times New Roman" w:hAnsi="Times New Roman" w:cs="Times New Roman"/>
          <w:b/>
          <w:bCs/>
          <w:sz w:val="21"/>
          <w:szCs w:val="21"/>
          <w:lang w:val="en"/>
        </w:rPr>
        <w:t>(2)</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Uses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 xml:space="preserve">A producer may use financial assistance provided under this subsection to—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27" w:name="b_2_A"/>
      <w:bookmarkEnd w:id="27"/>
      <w:r w:rsidRPr="00315ACC">
        <w:rPr>
          <w:rFonts w:ascii="Times New Roman" w:eastAsia="Times New Roman" w:hAnsi="Times New Roman" w:cs="Times New Roman"/>
          <w:b/>
          <w:bCs/>
          <w:sz w:val="21"/>
          <w:szCs w:val="21"/>
          <w:lang w:val="en"/>
        </w:rPr>
        <w:t>(A)</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construct</w:t>
      </w:r>
      <w:proofErr w:type="gramEnd"/>
      <w:r w:rsidRPr="00315ACC">
        <w:rPr>
          <w:rFonts w:ascii="Times New Roman" w:eastAsia="Times New Roman" w:hAnsi="Times New Roman" w:cs="Times New Roman"/>
          <w:sz w:val="21"/>
          <w:szCs w:val="21"/>
          <w:lang w:val="en"/>
        </w:rPr>
        <w:t xml:space="preserve"> or improve—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28" w:name="b_2_A_i"/>
      <w:bookmarkEnd w:id="28"/>
      <w:r w:rsidRPr="00315ACC">
        <w:rPr>
          <w:rFonts w:ascii="Times New Roman" w:eastAsia="Times New Roman" w:hAnsi="Times New Roman" w:cs="Times New Roman"/>
          <w:b/>
          <w:bCs/>
          <w:sz w:val="21"/>
          <w:szCs w:val="21"/>
          <w:lang w:val="en"/>
        </w:rPr>
        <w:t>(</w:t>
      </w:r>
      <w:proofErr w:type="spellStart"/>
      <w:r w:rsidRPr="00315ACC">
        <w:rPr>
          <w:rFonts w:ascii="Times New Roman" w:eastAsia="Times New Roman" w:hAnsi="Times New Roman" w:cs="Times New Roman"/>
          <w:b/>
          <w:bCs/>
          <w:sz w:val="21"/>
          <w:szCs w:val="21"/>
          <w:lang w:val="en"/>
        </w:rPr>
        <w:t>i</w:t>
      </w:r>
      <w:proofErr w:type="spellEnd"/>
      <w:r w:rsidRPr="00315ACC">
        <w:rPr>
          <w:rFonts w:ascii="Times New Roman" w:eastAsia="Times New Roman" w:hAnsi="Times New Roman" w:cs="Times New Roman"/>
          <w:b/>
          <w:bCs/>
          <w:sz w:val="21"/>
          <w:szCs w:val="21"/>
          <w:lang w:val="en"/>
        </w:rPr>
        <w:t>)</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watershed</w:t>
      </w:r>
      <w:proofErr w:type="gramEnd"/>
      <w:r w:rsidRPr="00315ACC">
        <w:rPr>
          <w:rFonts w:ascii="Times New Roman" w:eastAsia="Times New Roman" w:hAnsi="Times New Roman" w:cs="Times New Roman"/>
          <w:sz w:val="21"/>
          <w:szCs w:val="21"/>
          <w:lang w:val="en"/>
        </w:rPr>
        <w:t xml:space="preserve"> management structures; or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29" w:name="b_2_A_ii"/>
      <w:bookmarkEnd w:id="29"/>
      <w:r w:rsidRPr="00315ACC">
        <w:rPr>
          <w:rFonts w:ascii="Times New Roman" w:eastAsia="Times New Roman" w:hAnsi="Times New Roman" w:cs="Times New Roman"/>
          <w:b/>
          <w:bCs/>
          <w:sz w:val="21"/>
          <w:szCs w:val="21"/>
          <w:lang w:val="en"/>
        </w:rPr>
        <w:t>(ii)</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irrigation</w:t>
      </w:r>
      <w:proofErr w:type="gramEnd"/>
      <w:r w:rsidRPr="00315ACC">
        <w:rPr>
          <w:rFonts w:ascii="Times New Roman" w:eastAsia="Times New Roman" w:hAnsi="Times New Roman" w:cs="Times New Roman"/>
          <w:sz w:val="21"/>
          <w:szCs w:val="21"/>
          <w:lang w:val="en"/>
        </w:rPr>
        <w:t xml:space="preserve"> structures;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30" w:name="b_2_B"/>
      <w:bookmarkEnd w:id="30"/>
      <w:r w:rsidRPr="00315ACC">
        <w:rPr>
          <w:rFonts w:ascii="Times New Roman" w:eastAsia="Times New Roman" w:hAnsi="Times New Roman" w:cs="Times New Roman"/>
          <w:b/>
          <w:bCs/>
          <w:sz w:val="21"/>
          <w:szCs w:val="21"/>
          <w:lang w:val="en"/>
        </w:rPr>
        <w:t>(B)</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plant</w:t>
      </w:r>
      <w:proofErr w:type="gramEnd"/>
      <w:r w:rsidRPr="00315ACC">
        <w:rPr>
          <w:rFonts w:ascii="Times New Roman" w:eastAsia="Times New Roman" w:hAnsi="Times New Roman" w:cs="Times New Roman"/>
          <w:sz w:val="21"/>
          <w:szCs w:val="21"/>
          <w:lang w:val="en"/>
        </w:rPr>
        <w:t xml:space="preserve"> trees to form windbreaks or to improve water quality;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31" w:name="b_2_C"/>
      <w:bookmarkEnd w:id="31"/>
      <w:r w:rsidRPr="00315ACC">
        <w:rPr>
          <w:rFonts w:ascii="Times New Roman" w:eastAsia="Times New Roman" w:hAnsi="Times New Roman" w:cs="Times New Roman"/>
          <w:b/>
          <w:bCs/>
          <w:sz w:val="21"/>
          <w:szCs w:val="21"/>
          <w:lang w:val="en"/>
        </w:rPr>
        <w:t>(C)</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mitigate</w:t>
      </w:r>
      <w:proofErr w:type="gramEnd"/>
      <w:r w:rsidRPr="00315ACC">
        <w:rPr>
          <w:rFonts w:ascii="Times New Roman" w:eastAsia="Times New Roman" w:hAnsi="Times New Roman" w:cs="Times New Roman"/>
          <w:sz w:val="21"/>
          <w:szCs w:val="21"/>
          <w:lang w:val="en"/>
        </w:rPr>
        <w:t xml:space="preserve"> financial risk through production or marketing diversification or resource conservation practices, including—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32" w:name="b_2_C_i"/>
      <w:bookmarkEnd w:id="32"/>
      <w:r w:rsidRPr="00315ACC">
        <w:rPr>
          <w:rFonts w:ascii="Times New Roman" w:eastAsia="Times New Roman" w:hAnsi="Times New Roman" w:cs="Times New Roman"/>
          <w:b/>
          <w:bCs/>
          <w:sz w:val="21"/>
          <w:szCs w:val="21"/>
          <w:lang w:val="en"/>
        </w:rPr>
        <w:t>(</w:t>
      </w:r>
      <w:proofErr w:type="spellStart"/>
      <w:r w:rsidRPr="00315ACC">
        <w:rPr>
          <w:rFonts w:ascii="Times New Roman" w:eastAsia="Times New Roman" w:hAnsi="Times New Roman" w:cs="Times New Roman"/>
          <w:b/>
          <w:bCs/>
          <w:sz w:val="21"/>
          <w:szCs w:val="21"/>
          <w:lang w:val="en"/>
        </w:rPr>
        <w:t>i</w:t>
      </w:r>
      <w:proofErr w:type="spellEnd"/>
      <w:r w:rsidRPr="00315ACC">
        <w:rPr>
          <w:rFonts w:ascii="Times New Roman" w:eastAsia="Times New Roman" w:hAnsi="Times New Roman" w:cs="Times New Roman"/>
          <w:b/>
          <w:bCs/>
          <w:sz w:val="21"/>
          <w:szCs w:val="21"/>
          <w:lang w:val="en"/>
        </w:rPr>
        <w:t>)</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soil</w:t>
      </w:r>
      <w:proofErr w:type="gramEnd"/>
      <w:r w:rsidRPr="00315ACC">
        <w:rPr>
          <w:rFonts w:ascii="Times New Roman" w:eastAsia="Times New Roman" w:hAnsi="Times New Roman" w:cs="Times New Roman"/>
          <w:sz w:val="21"/>
          <w:szCs w:val="21"/>
          <w:lang w:val="en"/>
        </w:rPr>
        <w:t xml:space="preserve"> erosion control;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33" w:name="b_2_C_ii"/>
      <w:bookmarkEnd w:id="33"/>
      <w:r w:rsidRPr="00315ACC">
        <w:rPr>
          <w:rFonts w:ascii="Times New Roman" w:eastAsia="Times New Roman" w:hAnsi="Times New Roman" w:cs="Times New Roman"/>
          <w:b/>
          <w:bCs/>
          <w:sz w:val="21"/>
          <w:szCs w:val="21"/>
          <w:lang w:val="en"/>
        </w:rPr>
        <w:t>(</w:t>
      </w:r>
      <w:proofErr w:type="gramStart"/>
      <w:r w:rsidRPr="00315ACC">
        <w:rPr>
          <w:rFonts w:ascii="Times New Roman" w:eastAsia="Times New Roman" w:hAnsi="Times New Roman" w:cs="Times New Roman"/>
          <w:b/>
          <w:bCs/>
          <w:sz w:val="21"/>
          <w:szCs w:val="21"/>
          <w:lang w:val="en"/>
        </w:rPr>
        <w:t>ii</w:t>
      </w:r>
      <w:proofErr w:type="gramEnd"/>
      <w:r w:rsidRPr="00315ACC">
        <w:rPr>
          <w:rFonts w:ascii="Times New Roman" w:eastAsia="Times New Roman" w:hAnsi="Times New Roman" w:cs="Times New Roman"/>
          <w:b/>
          <w:bCs/>
          <w:sz w:val="21"/>
          <w:szCs w:val="21"/>
          <w:lang w:val="en"/>
        </w:rPr>
        <w:t>)</w:t>
      </w:r>
      <w:r w:rsidRPr="00315ACC">
        <w:rPr>
          <w:rFonts w:ascii="Times New Roman" w:eastAsia="Times New Roman" w:hAnsi="Times New Roman" w:cs="Times New Roman"/>
          <w:sz w:val="21"/>
          <w:szCs w:val="21"/>
          <w:lang w:val="en"/>
        </w:rPr>
        <w:t xml:space="preserve"> integrated pest management;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34" w:name="b_2_C_iii"/>
      <w:bookmarkEnd w:id="34"/>
      <w:r w:rsidRPr="00315ACC">
        <w:rPr>
          <w:rFonts w:ascii="Times New Roman" w:eastAsia="Times New Roman" w:hAnsi="Times New Roman" w:cs="Times New Roman"/>
          <w:b/>
          <w:bCs/>
          <w:sz w:val="21"/>
          <w:szCs w:val="21"/>
          <w:highlight w:val="yellow"/>
          <w:lang w:val="en"/>
        </w:rPr>
        <w:t>(iii)</w:t>
      </w:r>
      <w:r w:rsidRPr="00315ACC">
        <w:rPr>
          <w:rFonts w:ascii="Times New Roman" w:eastAsia="Times New Roman" w:hAnsi="Times New Roman" w:cs="Times New Roman"/>
          <w:sz w:val="21"/>
          <w:szCs w:val="21"/>
          <w:highlight w:val="yellow"/>
          <w:lang w:val="en"/>
        </w:rPr>
        <w:t xml:space="preserve"> </w:t>
      </w:r>
      <w:proofErr w:type="gramStart"/>
      <w:r w:rsidRPr="00315ACC">
        <w:rPr>
          <w:rFonts w:ascii="Times New Roman" w:eastAsia="Times New Roman" w:hAnsi="Times New Roman" w:cs="Times New Roman"/>
          <w:sz w:val="21"/>
          <w:szCs w:val="21"/>
          <w:highlight w:val="yellow"/>
          <w:lang w:val="en"/>
        </w:rPr>
        <w:t>organic</w:t>
      </w:r>
      <w:proofErr w:type="gramEnd"/>
      <w:r w:rsidRPr="00315ACC">
        <w:rPr>
          <w:rFonts w:ascii="Times New Roman" w:eastAsia="Times New Roman" w:hAnsi="Times New Roman" w:cs="Times New Roman"/>
          <w:sz w:val="21"/>
          <w:szCs w:val="21"/>
          <w:highlight w:val="yellow"/>
          <w:lang w:val="en"/>
        </w:rPr>
        <w:t xml:space="preserve"> farming;</w:t>
      </w:r>
      <w:r w:rsidRPr="00315ACC">
        <w:rPr>
          <w:rFonts w:ascii="Times New Roman" w:eastAsia="Times New Roman" w:hAnsi="Times New Roman" w:cs="Times New Roman"/>
          <w:sz w:val="21"/>
          <w:szCs w:val="21"/>
          <w:lang w:val="en"/>
        </w:rPr>
        <w:t xml:space="preserve"> or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35" w:name="b_2_C_iv"/>
      <w:bookmarkEnd w:id="35"/>
      <w:r w:rsidRPr="00315ACC">
        <w:rPr>
          <w:rFonts w:ascii="Times New Roman" w:eastAsia="Times New Roman" w:hAnsi="Times New Roman" w:cs="Times New Roman"/>
          <w:b/>
          <w:bCs/>
          <w:sz w:val="21"/>
          <w:szCs w:val="21"/>
          <w:lang w:val="en"/>
        </w:rPr>
        <w:t>(iv)</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to</w:t>
      </w:r>
      <w:proofErr w:type="gramEnd"/>
      <w:r w:rsidRPr="00315ACC">
        <w:rPr>
          <w:rFonts w:ascii="Times New Roman" w:eastAsia="Times New Roman" w:hAnsi="Times New Roman" w:cs="Times New Roman"/>
          <w:sz w:val="21"/>
          <w:szCs w:val="21"/>
          <w:lang w:val="en"/>
        </w:rPr>
        <w:t xml:space="preserve"> develop and implement a plan to create marketing opportunities for the producer, including through value-added processing;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36" w:name="b_2_D"/>
      <w:bookmarkEnd w:id="36"/>
      <w:r w:rsidRPr="00315ACC">
        <w:rPr>
          <w:rFonts w:ascii="Times New Roman" w:eastAsia="Times New Roman" w:hAnsi="Times New Roman" w:cs="Times New Roman"/>
          <w:b/>
          <w:bCs/>
          <w:sz w:val="21"/>
          <w:szCs w:val="21"/>
          <w:lang w:val="en"/>
        </w:rPr>
        <w:t>(D)</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enter</w:t>
      </w:r>
      <w:proofErr w:type="gramEnd"/>
      <w:r w:rsidRPr="00315ACC">
        <w:rPr>
          <w:rFonts w:ascii="Times New Roman" w:eastAsia="Times New Roman" w:hAnsi="Times New Roman" w:cs="Times New Roman"/>
          <w:sz w:val="21"/>
          <w:szCs w:val="21"/>
          <w:lang w:val="en"/>
        </w:rPr>
        <w:t xml:space="preserve"> into futures, hedging, or options contracts in a manner designed to help reduce production, price, or revenue risk;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37" w:name="b_2_E"/>
      <w:bookmarkEnd w:id="37"/>
      <w:r w:rsidRPr="00315ACC">
        <w:rPr>
          <w:rFonts w:ascii="Times New Roman" w:eastAsia="Times New Roman" w:hAnsi="Times New Roman" w:cs="Times New Roman"/>
          <w:b/>
          <w:bCs/>
          <w:sz w:val="21"/>
          <w:szCs w:val="21"/>
          <w:lang w:val="en"/>
        </w:rPr>
        <w:t>(E)</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enter</w:t>
      </w:r>
      <w:proofErr w:type="gramEnd"/>
      <w:r w:rsidRPr="00315ACC">
        <w:rPr>
          <w:rFonts w:ascii="Times New Roman" w:eastAsia="Times New Roman" w:hAnsi="Times New Roman" w:cs="Times New Roman"/>
          <w:sz w:val="21"/>
          <w:szCs w:val="21"/>
          <w:lang w:val="en"/>
        </w:rPr>
        <w:t xml:space="preserve"> into agricultural trade options as a hedging transaction to reduce production, price, or revenue risk; or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38" w:name="b_2_F"/>
      <w:bookmarkEnd w:id="38"/>
      <w:r w:rsidRPr="00315ACC">
        <w:rPr>
          <w:rFonts w:ascii="Times New Roman" w:eastAsia="Times New Roman" w:hAnsi="Times New Roman" w:cs="Times New Roman"/>
          <w:b/>
          <w:bCs/>
          <w:sz w:val="21"/>
          <w:szCs w:val="21"/>
          <w:lang w:val="en"/>
        </w:rPr>
        <w:t>(F)</w:t>
      </w:r>
      <w:r w:rsidRPr="00315ACC">
        <w:rPr>
          <w:rFonts w:ascii="Times New Roman" w:eastAsia="Times New Roman" w:hAnsi="Times New Roman" w:cs="Times New Roman"/>
          <w:sz w:val="21"/>
          <w:szCs w:val="21"/>
          <w:lang w:val="en"/>
        </w:rPr>
        <w:t xml:space="preserve"> </w:t>
      </w:r>
      <w:proofErr w:type="gramStart"/>
      <w:r w:rsidRPr="00315ACC">
        <w:rPr>
          <w:rFonts w:ascii="Times New Roman" w:eastAsia="Times New Roman" w:hAnsi="Times New Roman" w:cs="Times New Roman"/>
          <w:sz w:val="21"/>
          <w:szCs w:val="21"/>
          <w:lang w:val="en"/>
        </w:rPr>
        <w:t>conduct</w:t>
      </w:r>
      <w:proofErr w:type="gramEnd"/>
      <w:r w:rsidRPr="00315ACC">
        <w:rPr>
          <w:rFonts w:ascii="Times New Roman" w:eastAsia="Times New Roman" w:hAnsi="Times New Roman" w:cs="Times New Roman"/>
          <w:sz w:val="21"/>
          <w:szCs w:val="21"/>
          <w:lang w:val="en"/>
        </w:rPr>
        <w:t xml:space="preserve"> any other activity relating to an activity described in subparagraphs (A) through (E), as determined by the Secretary.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39" w:name="b_3"/>
      <w:bookmarkEnd w:id="39"/>
      <w:r w:rsidRPr="00315ACC">
        <w:rPr>
          <w:rFonts w:ascii="Times New Roman" w:eastAsia="Times New Roman" w:hAnsi="Times New Roman" w:cs="Times New Roman"/>
          <w:b/>
          <w:bCs/>
          <w:sz w:val="21"/>
          <w:szCs w:val="21"/>
          <w:lang w:val="en"/>
        </w:rPr>
        <w:t>(3)</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Payment limitation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 xml:space="preserve">The total amount of payments made to a person (as defined in section </w:t>
      </w:r>
      <w:hyperlink r:id="rId15" w:tooltip="§ 1308 - Payment limitations" w:history="1">
        <w:r w:rsidRPr="00315ACC">
          <w:rPr>
            <w:rFonts w:ascii="Times New Roman" w:eastAsia="Times New Roman" w:hAnsi="Times New Roman" w:cs="Times New Roman"/>
            <w:color w:val="005C72"/>
            <w:sz w:val="21"/>
            <w:szCs w:val="21"/>
            <w:u w:val="single"/>
            <w:lang w:val="en"/>
          </w:rPr>
          <w:t>1308</w:t>
        </w:r>
      </w:hyperlink>
      <w:r w:rsidRPr="00315ACC">
        <w:rPr>
          <w:rFonts w:ascii="Times New Roman" w:eastAsia="Times New Roman" w:hAnsi="Times New Roman" w:cs="Times New Roman"/>
          <w:sz w:val="21"/>
          <w:szCs w:val="21"/>
          <w:lang w:val="en"/>
        </w:rPr>
        <w:t xml:space="preserve"> </w:t>
      </w:r>
      <w:hyperlink r:id="rId16" w:anchor="5" w:tooltip="(5)" w:history="1">
        <w:r w:rsidRPr="00315ACC">
          <w:rPr>
            <w:rFonts w:ascii="Times New Roman" w:eastAsia="Times New Roman" w:hAnsi="Times New Roman" w:cs="Times New Roman"/>
            <w:color w:val="005C72"/>
            <w:sz w:val="21"/>
            <w:szCs w:val="21"/>
            <w:u w:val="single"/>
            <w:lang w:val="en"/>
          </w:rPr>
          <w:t>(5)</w:t>
        </w:r>
      </w:hyperlink>
      <w:r w:rsidRPr="00315ACC">
        <w:rPr>
          <w:rFonts w:ascii="Times New Roman" w:eastAsia="Times New Roman" w:hAnsi="Times New Roman" w:cs="Times New Roman"/>
          <w:sz w:val="21"/>
          <w:szCs w:val="21"/>
          <w:lang w:val="en"/>
        </w:rPr>
        <w:t> </w:t>
      </w:r>
      <w:hyperlink r:id="rId17" w:anchor="FN-1" w:history="1">
        <w:r w:rsidRPr="00315ACC">
          <w:rPr>
            <w:rFonts w:ascii="Times New Roman" w:eastAsia="Times New Roman" w:hAnsi="Times New Roman" w:cs="Times New Roman"/>
            <w:color w:val="005C72"/>
            <w:sz w:val="21"/>
            <w:szCs w:val="21"/>
            <w:u w:val="single"/>
            <w:lang w:val="en"/>
          </w:rPr>
          <w:t xml:space="preserve"> </w:t>
        </w:r>
        <w:r w:rsidRPr="00315ACC">
          <w:rPr>
            <w:rFonts w:ascii="Times New Roman" w:eastAsia="Times New Roman" w:hAnsi="Times New Roman" w:cs="Times New Roman"/>
            <w:color w:val="005C72"/>
            <w:sz w:val="17"/>
            <w:szCs w:val="17"/>
            <w:u w:val="single"/>
            <w:vertAlign w:val="superscript"/>
            <w:lang w:val="en"/>
          </w:rPr>
          <w:t>[1]</w:t>
        </w:r>
        <w:r w:rsidRPr="00315ACC">
          <w:rPr>
            <w:rFonts w:ascii="Times New Roman" w:eastAsia="Times New Roman" w:hAnsi="Times New Roman" w:cs="Times New Roman"/>
            <w:color w:val="005C72"/>
            <w:sz w:val="21"/>
            <w:szCs w:val="21"/>
            <w:u w:val="single"/>
            <w:lang w:val="en"/>
          </w:rPr>
          <w:t xml:space="preserve"> </w:t>
        </w:r>
      </w:hyperlink>
      <w:r w:rsidRPr="00315ACC">
        <w:rPr>
          <w:rFonts w:ascii="Times New Roman" w:eastAsia="Times New Roman" w:hAnsi="Times New Roman" w:cs="Times New Roman"/>
          <w:sz w:val="21"/>
          <w:szCs w:val="21"/>
          <w:lang w:val="en"/>
        </w:rPr>
        <w:t>of this title) (before the amendment made by section 1703(a) </w:t>
      </w:r>
      <w:bookmarkStart w:id="40" w:name="FN-1REF"/>
      <w:r w:rsidRPr="00315ACC">
        <w:rPr>
          <w:rFonts w:ascii="Times New Roman" w:eastAsia="Times New Roman" w:hAnsi="Times New Roman" w:cs="Times New Roman"/>
          <w:sz w:val="21"/>
          <w:szCs w:val="21"/>
          <w:lang w:val="en"/>
        </w:rPr>
        <w:fldChar w:fldCharType="begin"/>
      </w:r>
      <w:r w:rsidRPr="00315ACC">
        <w:rPr>
          <w:rFonts w:ascii="Times New Roman" w:eastAsia="Times New Roman" w:hAnsi="Times New Roman" w:cs="Times New Roman"/>
          <w:sz w:val="21"/>
          <w:szCs w:val="21"/>
          <w:lang w:val="en"/>
        </w:rPr>
        <w:instrText xml:space="preserve"> HYPERLINK "http://www.law.cornell.edu/uscode/text/7/1524" \l "FN-1" </w:instrText>
      </w:r>
      <w:r w:rsidRPr="00315ACC">
        <w:rPr>
          <w:rFonts w:ascii="Times New Roman" w:eastAsia="Times New Roman" w:hAnsi="Times New Roman" w:cs="Times New Roman"/>
          <w:sz w:val="21"/>
          <w:szCs w:val="21"/>
          <w:lang w:val="en"/>
        </w:rPr>
        <w:fldChar w:fldCharType="separate"/>
      </w:r>
      <w:r w:rsidRPr="00315ACC">
        <w:rPr>
          <w:rFonts w:ascii="Times New Roman" w:eastAsia="Times New Roman" w:hAnsi="Times New Roman" w:cs="Times New Roman"/>
          <w:color w:val="005C72"/>
          <w:sz w:val="21"/>
          <w:szCs w:val="21"/>
          <w:u w:val="single"/>
          <w:lang w:val="en"/>
        </w:rPr>
        <w:t xml:space="preserve"> </w:t>
      </w:r>
      <w:r w:rsidRPr="00315ACC">
        <w:rPr>
          <w:rFonts w:ascii="Times New Roman" w:eastAsia="Times New Roman" w:hAnsi="Times New Roman" w:cs="Times New Roman"/>
          <w:color w:val="005C72"/>
          <w:sz w:val="17"/>
          <w:szCs w:val="17"/>
          <w:u w:val="single"/>
          <w:vertAlign w:val="superscript"/>
          <w:lang w:val="en"/>
        </w:rPr>
        <w:t>[1]</w:t>
      </w:r>
      <w:r w:rsidRPr="00315ACC">
        <w:rPr>
          <w:rFonts w:ascii="Times New Roman" w:eastAsia="Times New Roman" w:hAnsi="Times New Roman" w:cs="Times New Roman"/>
          <w:color w:val="005C72"/>
          <w:sz w:val="21"/>
          <w:szCs w:val="21"/>
          <w:u w:val="single"/>
          <w:lang w:val="en"/>
        </w:rPr>
        <w:t xml:space="preserve"> </w:t>
      </w:r>
      <w:r w:rsidRPr="00315ACC">
        <w:rPr>
          <w:rFonts w:ascii="Times New Roman" w:eastAsia="Times New Roman" w:hAnsi="Times New Roman" w:cs="Times New Roman"/>
          <w:sz w:val="21"/>
          <w:szCs w:val="21"/>
          <w:lang w:val="en"/>
        </w:rPr>
        <w:fldChar w:fldCharType="end"/>
      </w:r>
      <w:bookmarkEnd w:id="40"/>
      <w:r w:rsidRPr="00315ACC">
        <w:rPr>
          <w:rFonts w:ascii="Times New Roman" w:eastAsia="Times New Roman" w:hAnsi="Times New Roman" w:cs="Times New Roman"/>
          <w:sz w:val="21"/>
          <w:szCs w:val="21"/>
          <w:lang w:val="en"/>
        </w:rPr>
        <w:t xml:space="preserve">of the Food, Conservation, and Energy Act of 2008) under this subsection for any year may not exceed $50,000.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41" w:name="b_4"/>
      <w:bookmarkEnd w:id="41"/>
      <w:r w:rsidRPr="00315ACC">
        <w:rPr>
          <w:rFonts w:ascii="Times New Roman" w:eastAsia="Times New Roman" w:hAnsi="Times New Roman" w:cs="Times New Roman"/>
          <w:b/>
          <w:bCs/>
          <w:sz w:val="21"/>
          <w:szCs w:val="21"/>
          <w:lang w:val="en"/>
        </w:rPr>
        <w:t>(4)</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Commodity Credit Corporation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42" w:name="b_4_A"/>
      <w:bookmarkEnd w:id="42"/>
      <w:r w:rsidRPr="00315ACC">
        <w:rPr>
          <w:rFonts w:ascii="Times New Roman" w:eastAsia="Times New Roman" w:hAnsi="Times New Roman" w:cs="Times New Roman"/>
          <w:b/>
          <w:bCs/>
          <w:sz w:val="21"/>
          <w:szCs w:val="21"/>
          <w:lang w:val="en"/>
        </w:rPr>
        <w:t>(A)</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In general </w:t>
      </w:r>
    </w:p>
    <w:p w:rsidR="00315ACC" w:rsidRPr="00315ACC" w:rsidRDefault="00315ACC" w:rsidP="00315ACC">
      <w:pPr>
        <w:spacing w:after="0" w:line="240" w:lineRule="auto"/>
        <w:rPr>
          <w:rFonts w:ascii="Times New Roman" w:eastAsia="Times New Roman" w:hAnsi="Times New Roman" w:cs="Times New Roman"/>
          <w:sz w:val="21"/>
          <w:szCs w:val="21"/>
          <w:highlight w:val="yellow"/>
          <w:lang w:val="en"/>
        </w:rPr>
      </w:pPr>
      <w:r w:rsidRPr="00315ACC">
        <w:rPr>
          <w:rFonts w:ascii="Times New Roman" w:eastAsia="Times New Roman" w:hAnsi="Times New Roman" w:cs="Times New Roman"/>
          <w:sz w:val="21"/>
          <w:szCs w:val="21"/>
          <w:highlight w:val="yellow"/>
          <w:lang w:val="en"/>
        </w:rPr>
        <w:t xml:space="preserve">The Secretary shall carry out this subsection through the Commodity Credit Corporation.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43" w:name="b_4_B"/>
      <w:bookmarkEnd w:id="43"/>
      <w:r w:rsidRPr="00315ACC">
        <w:rPr>
          <w:rFonts w:ascii="Times New Roman" w:eastAsia="Times New Roman" w:hAnsi="Times New Roman" w:cs="Times New Roman"/>
          <w:b/>
          <w:bCs/>
          <w:sz w:val="21"/>
          <w:szCs w:val="21"/>
          <w:highlight w:val="yellow"/>
          <w:lang w:val="en"/>
        </w:rPr>
        <w:t>(B)</w:t>
      </w:r>
      <w:r w:rsidRPr="00315ACC">
        <w:rPr>
          <w:rFonts w:ascii="Times New Roman" w:eastAsia="Times New Roman" w:hAnsi="Times New Roman" w:cs="Times New Roman"/>
          <w:sz w:val="21"/>
          <w:szCs w:val="21"/>
          <w:highlight w:val="yellow"/>
          <w:lang w:val="en"/>
        </w:rPr>
        <w:t xml:space="preserve"> </w:t>
      </w:r>
      <w:r w:rsidRPr="00315ACC">
        <w:rPr>
          <w:rFonts w:ascii="Times New Roman" w:eastAsia="Times New Roman" w:hAnsi="Times New Roman" w:cs="Times New Roman"/>
          <w:b/>
          <w:bCs/>
          <w:sz w:val="21"/>
          <w:szCs w:val="21"/>
          <w:highlight w:val="yellow"/>
          <w:lang w:val="en"/>
        </w:rPr>
        <w:t>Funding</w:t>
      </w:r>
      <w:r w:rsidRPr="00315ACC">
        <w:rPr>
          <w:rFonts w:ascii="Times New Roman" w:eastAsia="Times New Roman" w:hAnsi="Times New Roman" w:cs="Times New Roman"/>
          <w:b/>
          <w:bCs/>
          <w:sz w:val="21"/>
          <w:szCs w:val="21"/>
          <w:lang w:val="en"/>
        </w:rPr>
        <w:t xml:space="preserve">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44" w:name="b_4_B_i"/>
      <w:bookmarkEnd w:id="44"/>
      <w:r w:rsidRPr="00315ACC">
        <w:rPr>
          <w:rFonts w:ascii="Times New Roman" w:eastAsia="Times New Roman" w:hAnsi="Times New Roman" w:cs="Times New Roman"/>
          <w:b/>
          <w:bCs/>
          <w:sz w:val="21"/>
          <w:szCs w:val="21"/>
          <w:lang w:val="en"/>
        </w:rPr>
        <w:t>(</w:t>
      </w:r>
      <w:proofErr w:type="spellStart"/>
      <w:r w:rsidRPr="00315ACC">
        <w:rPr>
          <w:rFonts w:ascii="Times New Roman" w:eastAsia="Times New Roman" w:hAnsi="Times New Roman" w:cs="Times New Roman"/>
          <w:b/>
          <w:bCs/>
          <w:sz w:val="21"/>
          <w:szCs w:val="21"/>
          <w:lang w:val="en"/>
        </w:rPr>
        <w:t>i</w:t>
      </w:r>
      <w:proofErr w:type="spellEnd"/>
      <w:r w:rsidRPr="00315ACC">
        <w:rPr>
          <w:rFonts w:ascii="Times New Roman" w:eastAsia="Times New Roman" w:hAnsi="Times New Roman" w:cs="Times New Roman"/>
          <w:b/>
          <w:bCs/>
          <w:sz w:val="21"/>
          <w:szCs w:val="21"/>
          <w:lang w:val="en"/>
        </w:rPr>
        <w:t>)</w:t>
      </w:r>
      <w:r w:rsidRPr="00315ACC">
        <w:rPr>
          <w:rFonts w:ascii="Times New Roman" w:eastAsia="Times New Roman" w:hAnsi="Times New Roman" w:cs="Times New Roman"/>
          <w:sz w:val="21"/>
          <w:szCs w:val="21"/>
          <w:lang w:val="en"/>
        </w:rPr>
        <w:t xml:space="preserve"> In general </w:t>
      </w:r>
      <w:proofErr w:type="gramStart"/>
      <w:r w:rsidRPr="00315ACC">
        <w:rPr>
          <w:rFonts w:ascii="Times New Roman" w:eastAsia="Times New Roman" w:hAnsi="Times New Roman" w:cs="Times New Roman"/>
          <w:sz w:val="21"/>
          <w:szCs w:val="21"/>
          <w:lang w:val="en"/>
        </w:rPr>
        <w:t>Except</w:t>
      </w:r>
      <w:proofErr w:type="gramEnd"/>
      <w:r w:rsidRPr="00315ACC">
        <w:rPr>
          <w:rFonts w:ascii="Times New Roman" w:eastAsia="Times New Roman" w:hAnsi="Times New Roman" w:cs="Times New Roman"/>
          <w:sz w:val="21"/>
          <w:szCs w:val="21"/>
          <w:lang w:val="en"/>
        </w:rPr>
        <w:t xml:space="preserve"> as provided in clause (ii), the Commodity Credit Corporation shall make available to carry out this subsection not less than $10,000,000 for each fiscal year.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45" w:name="b_4_B_ii"/>
      <w:bookmarkEnd w:id="45"/>
      <w:r w:rsidRPr="00315ACC">
        <w:rPr>
          <w:rFonts w:ascii="Times New Roman" w:eastAsia="Times New Roman" w:hAnsi="Times New Roman" w:cs="Times New Roman"/>
          <w:b/>
          <w:bCs/>
          <w:sz w:val="21"/>
          <w:szCs w:val="21"/>
          <w:lang w:val="en"/>
        </w:rPr>
        <w:t>(ii)</w:t>
      </w:r>
      <w:r w:rsidRPr="00315ACC">
        <w:rPr>
          <w:rFonts w:ascii="Times New Roman" w:eastAsia="Times New Roman" w:hAnsi="Times New Roman" w:cs="Times New Roman"/>
          <w:sz w:val="21"/>
          <w:szCs w:val="21"/>
          <w:lang w:val="en"/>
        </w:rPr>
        <w:t xml:space="preserve"> Exception for certain fiscal years For each of fiscal years 2008 through 2014, the Commodity Credit Corporation shall make available to carry out this subsection $15,000,000.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46" w:name="b_4_C"/>
      <w:bookmarkEnd w:id="46"/>
      <w:r w:rsidRPr="00315ACC">
        <w:rPr>
          <w:rFonts w:ascii="Times New Roman" w:eastAsia="Times New Roman" w:hAnsi="Times New Roman" w:cs="Times New Roman"/>
          <w:b/>
          <w:bCs/>
          <w:sz w:val="21"/>
          <w:szCs w:val="21"/>
          <w:lang w:val="en"/>
        </w:rPr>
        <w:t>(C)</w:t>
      </w:r>
      <w:r w:rsidRPr="00315ACC">
        <w:rPr>
          <w:rFonts w:ascii="Times New Roman" w:eastAsia="Times New Roman" w:hAnsi="Times New Roman" w:cs="Times New Roman"/>
          <w:sz w:val="21"/>
          <w:szCs w:val="21"/>
          <w:lang w:val="en"/>
        </w:rPr>
        <w:t xml:space="preserve"> </w:t>
      </w:r>
      <w:r w:rsidRPr="00315ACC">
        <w:rPr>
          <w:rFonts w:ascii="Times New Roman" w:eastAsia="Times New Roman" w:hAnsi="Times New Roman" w:cs="Times New Roman"/>
          <w:b/>
          <w:bCs/>
          <w:sz w:val="21"/>
          <w:szCs w:val="21"/>
          <w:lang w:val="en"/>
        </w:rPr>
        <w:t xml:space="preserve">Certain uses </w:t>
      </w:r>
    </w:p>
    <w:p w:rsidR="00315ACC" w:rsidRPr="00315ACC" w:rsidRDefault="00315ACC" w:rsidP="00315ACC">
      <w:pPr>
        <w:spacing w:after="0" w:line="240" w:lineRule="auto"/>
        <w:rPr>
          <w:rFonts w:ascii="Times New Roman" w:eastAsia="Times New Roman" w:hAnsi="Times New Roman" w:cs="Times New Roman"/>
          <w:sz w:val="21"/>
          <w:szCs w:val="21"/>
          <w:lang w:val="en"/>
        </w:rPr>
      </w:pPr>
      <w:r w:rsidRPr="00315ACC">
        <w:rPr>
          <w:rFonts w:ascii="Times New Roman" w:eastAsia="Times New Roman" w:hAnsi="Times New Roman" w:cs="Times New Roman"/>
          <w:sz w:val="21"/>
          <w:szCs w:val="21"/>
          <w:lang w:val="en"/>
        </w:rPr>
        <w:t xml:space="preserve">Of the amounts made available to carry out this subsection for a fiscal year, the Commodity Credit Corporation shall use not less than—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47" w:name="b_4_C_i"/>
      <w:bookmarkEnd w:id="47"/>
      <w:r w:rsidRPr="00315ACC">
        <w:rPr>
          <w:rFonts w:ascii="Times New Roman" w:eastAsia="Times New Roman" w:hAnsi="Times New Roman" w:cs="Times New Roman"/>
          <w:b/>
          <w:bCs/>
          <w:sz w:val="21"/>
          <w:szCs w:val="21"/>
          <w:lang w:val="en"/>
        </w:rPr>
        <w:lastRenderedPageBreak/>
        <w:t>(</w:t>
      </w:r>
      <w:proofErr w:type="spellStart"/>
      <w:r w:rsidRPr="00315ACC">
        <w:rPr>
          <w:rFonts w:ascii="Times New Roman" w:eastAsia="Times New Roman" w:hAnsi="Times New Roman" w:cs="Times New Roman"/>
          <w:b/>
          <w:bCs/>
          <w:sz w:val="21"/>
          <w:szCs w:val="21"/>
          <w:lang w:val="en"/>
        </w:rPr>
        <w:t>i</w:t>
      </w:r>
      <w:proofErr w:type="spellEnd"/>
      <w:r w:rsidRPr="00315ACC">
        <w:rPr>
          <w:rFonts w:ascii="Times New Roman" w:eastAsia="Times New Roman" w:hAnsi="Times New Roman" w:cs="Times New Roman"/>
          <w:b/>
          <w:bCs/>
          <w:sz w:val="21"/>
          <w:szCs w:val="21"/>
          <w:lang w:val="en"/>
        </w:rPr>
        <w:t>)</w:t>
      </w:r>
      <w:r w:rsidRPr="00315ACC">
        <w:rPr>
          <w:rFonts w:ascii="Times New Roman" w:eastAsia="Times New Roman" w:hAnsi="Times New Roman" w:cs="Times New Roman"/>
          <w:sz w:val="21"/>
          <w:szCs w:val="21"/>
          <w:lang w:val="en"/>
        </w:rPr>
        <w:t xml:space="preserve"> 50 percent to carry out subparagraphs (A), (B), and (C) of paragraph (2) through the Natural Resources Conservation Service;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48" w:name="b_4_C_ii"/>
      <w:bookmarkEnd w:id="48"/>
      <w:r w:rsidRPr="00315ACC">
        <w:rPr>
          <w:rFonts w:ascii="Times New Roman" w:eastAsia="Times New Roman" w:hAnsi="Times New Roman" w:cs="Times New Roman"/>
          <w:b/>
          <w:bCs/>
          <w:sz w:val="21"/>
          <w:szCs w:val="21"/>
          <w:highlight w:val="yellow"/>
          <w:lang w:val="en"/>
        </w:rPr>
        <w:t>(ii)</w:t>
      </w:r>
      <w:r w:rsidRPr="00315ACC">
        <w:rPr>
          <w:rFonts w:ascii="Times New Roman" w:eastAsia="Times New Roman" w:hAnsi="Times New Roman" w:cs="Times New Roman"/>
          <w:sz w:val="21"/>
          <w:szCs w:val="21"/>
          <w:highlight w:val="yellow"/>
          <w:lang w:val="en"/>
        </w:rPr>
        <w:t xml:space="preserve"> 10 percent to provide organic certification cost share assistance through the Agricultural Marketing Service; and</w:t>
      </w:r>
      <w:r w:rsidRPr="00315ACC">
        <w:rPr>
          <w:rFonts w:ascii="Times New Roman" w:eastAsia="Times New Roman" w:hAnsi="Times New Roman" w:cs="Times New Roman"/>
          <w:sz w:val="21"/>
          <w:szCs w:val="21"/>
          <w:lang w:val="en"/>
        </w:rPr>
        <w:t xml:space="preserve"> </w:t>
      </w:r>
    </w:p>
    <w:p w:rsidR="00315ACC" w:rsidRPr="00315ACC" w:rsidRDefault="00315ACC" w:rsidP="00315ACC">
      <w:pPr>
        <w:spacing w:after="0" w:line="240" w:lineRule="auto"/>
        <w:rPr>
          <w:rFonts w:ascii="Times New Roman" w:eastAsia="Times New Roman" w:hAnsi="Times New Roman" w:cs="Times New Roman"/>
          <w:sz w:val="21"/>
          <w:szCs w:val="21"/>
          <w:lang w:val="en"/>
        </w:rPr>
      </w:pPr>
      <w:bookmarkStart w:id="49" w:name="b_4_C_iii"/>
      <w:bookmarkEnd w:id="49"/>
      <w:r w:rsidRPr="00315ACC">
        <w:rPr>
          <w:rFonts w:ascii="Times New Roman" w:eastAsia="Times New Roman" w:hAnsi="Times New Roman" w:cs="Times New Roman"/>
          <w:b/>
          <w:bCs/>
          <w:sz w:val="21"/>
          <w:szCs w:val="21"/>
          <w:lang w:val="en"/>
        </w:rPr>
        <w:t>(iii)</w:t>
      </w:r>
      <w:r w:rsidRPr="00315ACC">
        <w:rPr>
          <w:rFonts w:ascii="Times New Roman" w:eastAsia="Times New Roman" w:hAnsi="Times New Roman" w:cs="Times New Roman"/>
          <w:sz w:val="21"/>
          <w:szCs w:val="21"/>
          <w:lang w:val="en"/>
        </w:rPr>
        <w:t xml:space="preserve"> 40 percent to conduct activities to carry out subparagraph (F) of paragraph (2) through the Risk Management Agency. </w:t>
      </w:r>
    </w:p>
    <w:p w:rsidR="0010053E" w:rsidRDefault="00AD6E41"/>
    <w:sectPr w:rsidR="00100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97260"/>
    <w:multiLevelType w:val="multilevel"/>
    <w:tmpl w:val="34C2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CC"/>
    <w:rsid w:val="00315ACC"/>
    <w:rsid w:val="00A412AC"/>
    <w:rsid w:val="00AD6E41"/>
    <w:rsid w:val="00EC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5ACC"/>
    <w:pPr>
      <w:spacing w:before="100" w:beforeAutospacing="1" w:after="100" w:afterAutospacing="1" w:line="240" w:lineRule="auto"/>
      <w:outlineLvl w:val="1"/>
    </w:pPr>
    <w:rPr>
      <w:rFonts w:ascii="Georgia" w:eastAsia="Times New Roman" w:hAnsi="Georgia" w:cs="Times New Roman"/>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ACC"/>
    <w:rPr>
      <w:rFonts w:ascii="Georgia" w:eastAsia="Times New Roman" w:hAnsi="Georgia" w:cs="Times New Roman"/>
      <w:caps/>
      <w:sz w:val="24"/>
      <w:szCs w:val="24"/>
    </w:rPr>
  </w:style>
  <w:style w:type="character" w:styleId="Hyperlink">
    <w:name w:val="Hyperlink"/>
    <w:basedOn w:val="DefaultParagraphFont"/>
    <w:uiPriority w:val="99"/>
    <w:semiHidden/>
    <w:unhideWhenUsed/>
    <w:rsid w:val="00315ACC"/>
    <w:rPr>
      <w:color w:val="005C72"/>
      <w:u w:val="single"/>
    </w:rPr>
  </w:style>
  <w:style w:type="character" w:customStyle="1" w:styleId="enumbell1">
    <w:name w:val="enumbell1"/>
    <w:basedOn w:val="DefaultParagraphFont"/>
    <w:rsid w:val="00315ACC"/>
    <w:rPr>
      <w:b/>
      <w:bCs/>
    </w:rPr>
  </w:style>
  <w:style w:type="character" w:customStyle="1" w:styleId="ptext-18">
    <w:name w:val="ptext-18"/>
    <w:basedOn w:val="DefaultParagraphFont"/>
    <w:rsid w:val="00315ACC"/>
  </w:style>
  <w:style w:type="character" w:customStyle="1" w:styleId="ptext-5800-14">
    <w:name w:val="ptext-5800-14"/>
    <w:basedOn w:val="DefaultParagraphFont"/>
    <w:rsid w:val="00315ACC"/>
  </w:style>
  <w:style w:type="paragraph" w:styleId="BalloonText">
    <w:name w:val="Balloon Text"/>
    <w:basedOn w:val="Normal"/>
    <w:link w:val="BalloonTextChar"/>
    <w:uiPriority w:val="99"/>
    <w:semiHidden/>
    <w:unhideWhenUsed/>
    <w:rsid w:val="00AD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E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5ACC"/>
    <w:pPr>
      <w:spacing w:before="100" w:beforeAutospacing="1" w:after="100" w:afterAutospacing="1" w:line="240" w:lineRule="auto"/>
      <w:outlineLvl w:val="1"/>
    </w:pPr>
    <w:rPr>
      <w:rFonts w:ascii="Georgia" w:eastAsia="Times New Roman" w:hAnsi="Georgia" w:cs="Times New Roman"/>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ACC"/>
    <w:rPr>
      <w:rFonts w:ascii="Georgia" w:eastAsia="Times New Roman" w:hAnsi="Georgia" w:cs="Times New Roman"/>
      <w:caps/>
      <w:sz w:val="24"/>
      <w:szCs w:val="24"/>
    </w:rPr>
  </w:style>
  <w:style w:type="character" w:styleId="Hyperlink">
    <w:name w:val="Hyperlink"/>
    <w:basedOn w:val="DefaultParagraphFont"/>
    <w:uiPriority w:val="99"/>
    <w:semiHidden/>
    <w:unhideWhenUsed/>
    <w:rsid w:val="00315ACC"/>
    <w:rPr>
      <w:color w:val="005C72"/>
      <w:u w:val="single"/>
    </w:rPr>
  </w:style>
  <w:style w:type="character" w:customStyle="1" w:styleId="enumbell1">
    <w:name w:val="enumbell1"/>
    <w:basedOn w:val="DefaultParagraphFont"/>
    <w:rsid w:val="00315ACC"/>
    <w:rPr>
      <w:b/>
      <w:bCs/>
    </w:rPr>
  </w:style>
  <w:style w:type="character" w:customStyle="1" w:styleId="ptext-18">
    <w:name w:val="ptext-18"/>
    <w:basedOn w:val="DefaultParagraphFont"/>
    <w:rsid w:val="00315ACC"/>
  </w:style>
  <w:style w:type="character" w:customStyle="1" w:styleId="ptext-5800-14">
    <w:name w:val="ptext-5800-14"/>
    <w:basedOn w:val="DefaultParagraphFont"/>
    <w:rsid w:val="00315ACC"/>
  </w:style>
  <w:style w:type="paragraph" w:styleId="BalloonText">
    <w:name w:val="Balloon Text"/>
    <w:basedOn w:val="Normal"/>
    <w:link w:val="BalloonTextChar"/>
    <w:uiPriority w:val="99"/>
    <w:semiHidden/>
    <w:unhideWhenUsed/>
    <w:rsid w:val="00AD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E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118552">
      <w:bodyDiv w:val="1"/>
      <w:marLeft w:val="0"/>
      <w:marRight w:val="0"/>
      <w:marTop w:val="0"/>
      <w:marBottom w:val="0"/>
      <w:divBdr>
        <w:top w:val="none" w:sz="0" w:space="0" w:color="auto"/>
        <w:left w:val="none" w:sz="0" w:space="0" w:color="auto"/>
        <w:bottom w:val="none" w:sz="0" w:space="0" w:color="auto"/>
        <w:right w:val="none" w:sz="0" w:space="0" w:color="auto"/>
      </w:divBdr>
      <w:divsChild>
        <w:div w:id="1274753027">
          <w:marLeft w:val="0"/>
          <w:marRight w:val="0"/>
          <w:marTop w:val="0"/>
          <w:marBottom w:val="0"/>
          <w:divBdr>
            <w:top w:val="none" w:sz="0" w:space="0" w:color="auto"/>
            <w:left w:val="none" w:sz="0" w:space="0" w:color="auto"/>
            <w:bottom w:val="none" w:sz="0" w:space="0" w:color="auto"/>
            <w:right w:val="none" w:sz="0" w:space="0" w:color="auto"/>
          </w:divBdr>
          <w:divsChild>
            <w:div w:id="760759786">
              <w:marLeft w:val="0"/>
              <w:marRight w:val="0"/>
              <w:marTop w:val="0"/>
              <w:marBottom w:val="0"/>
              <w:divBdr>
                <w:top w:val="none" w:sz="0" w:space="0" w:color="auto"/>
                <w:left w:val="none" w:sz="0" w:space="0" w:color="auto"/>
                <w:bottom w:val="none" w:sz="0" w:space="0" w:color="auto"/>
                <w:right w:val="none" w:sz="0" w:space="0" w:color="auto"/>
              </w:divBdr>
              <w:divsChild>
                <w:div w:id="1042487389">
                  <w:marLeft w:val="150"/>
                  <w:marRight w:val="150"/>
                  <w:marTop w:val="150"/>
                  <w:marBottom w:val="0"/>
                  <w:divBdr>
                    <w:top w:val="none" w:sz="0" w:space="0" w:color="auto"/>
                    <w:left w:val="none" w:sz="0" w:space="0" w:color="auto"/>
                    <w:bottom w:val="none" w:sz="0" w:space="0" w:color="auto"/>
                    <w:right w:val="none" w:sz="0" w:space="0" w:color="auto"/>
                  </w:divBdr>
                  <w:divsChild>
                    <w:div w:id="4092437">
                      <w:marLeft w:val="0"/>
                      <w:marRight w:val="0"/>
                      <w:marTop w:val="150"/>
                      <w:marBottom w:val="0"/>
                      <w:divBdr>
                        <w:top w:val="none" w:sz="0" w:space="0" w:color="auto"/>
                        <w:left w:val="none" w:sz="0" w:space="0" w:color="auto"/>
                        <w:bottom w:val="none" w:sz="0" w:space="0" w:color="auto"/>
                        <w:right w:val="none" w:sz="0" w:space="0" w:color="auto"/>
                      </w:divBdr>
                      <w:divsChild>
                        <w:div w:id="790589142">
                          <w:marLeft w:val="0"/>
                          <w:marRight w:val="0"/>
                          <w:marTop w:val="0"/>
                          <w:marBottom w:val="0"/>
                          <w:divBdr>
                            <w:top w:val="none" w:sz="0" w:space="0" w:color="auto"/>
                            <w:left w:val="none" w:sz="0" w:space="0" w:color="auto"/>
                            <w:bottom w:val="none" w:sz="0" w:space="0" w:color="auto"/>
                            <w:right w:val="none" w:sz="0" w:space="0" w:color="auto"/>
                          </w:divBdr>
                        </w:div>
                        <w:div w:id="1068263930">
                          <w:marLeft w:val="0"/>
                          <w:marRight w:val="0"/>
                          <w:marTop w:val="0"/>
                          <w:marBottom w:val="0"/>
                          <w:divBdr>
                            <w:top w:val="none" w:sz="0" w:space="0" w:color="auto"/>
                            <w:left w:val="none" w:sz="0" w:space="0" w:color="auto"/>
                            <w:bottom w:val="none" w:sz="0" w:space="0" w:color="auto"/>
                            <w:right w:val="none" w:sz="0" w:space="0" w:color="auto"/>
                          </w:divBdr>
                          <w:divsChild>
                            <w:div w:id="1981036182">
                              <w:marLeft w:val="0"/>
                              <w:marRight w:val="0"/>
                              <w:marTop w:val="0"/>
                              <w:marBottom w:val="0"/>
                              <w:divBdr>
                                <w:top w:val="none" w:sz="0" w:space="0" w:color="auto"/>
                                <w:left w:val="none" w:sz="0" w:space="0" w:color="auto"/>
                                <w:bottom w:val="none" w:sz="0" w:space="0" w:color="auto"/>
                                <w:right w:val="none" w:sz="0" w:space="0" w:color="auto"/>
                              </w:divBdr>
                              <w:divsChild>
                                <w:div w:id="7149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7663">
                          <w:marLeft w:val="0"/>
                          <w:marRight w:val="0"/>
                          <w:marTop w:val="0"/>
                          <w:marBottom w:val="0"/>
                          <w:divBdr>
                            <w:top w:val="none" w:sz="0" w:space="0" w:color="auto"/>
                            <w:left w:val="none" w:sz="0" w:space="0" w:color="auto"/>
                            <w:bottom w:val="none" w:sz="0" w:space="0" w:color="auto"/>
                            <w:right w:val="none" w:sz="0" w:space="0" w:color="auto"/>
                          </w:divBdr>
                          <w:divsChild>
                            <w:div w:id="2105487839">
                              <w:marLeft w:val="0"/>
                              <w:marRight w:val="0"/>
                              <w:marTop w:val="0"/>
                              <w:marBottom w:val="0"/>
                              <w:divBdr>
                                <w:top w:val="none" w:sz="0" w:space="0" w:color="auto"/>
                                <w:left w:val="none" w:sz="0" w:space="0" w:color="auto"/>
                                <w:bottom w:val="none" w:sz="0" w:space="0" w:color="auto"/>
                                <w:right w:val="none" w:sz="0" w:space="0" w:color="auto"/>
                              </w:divBdr>
                              <w:divsChild>
                                <w:div w:id="48504769">
                                  <w:marLeft w:val="0"/>
                                  <w:marRight w:val="0"/>
                                  <w:marTop w:val="0"/>
                                  <w:marBottom w:val="0"/>
                                  <w:divBdr>
                                    <w:top w:val="none" w:sz="0" w:space="0" w:color="auto"/>
                                    <w:left w:val="none" w:sz="0" w:space="0" w:color="auto"/>
                                    <w:bottom w:val="none" w:sz="0" w:space="0" w:color="auto"/>
                                    <w:right w:val="none" w:sz="0" w:space="0" w:color="auto"/>
                                  </w:divBdr>
                                </w:div>
                                <w:div w:id="2107774080">
                                  <w:marLeft w:val="0"/>
                                  <w:marRight w:val="0"/>
                                  <w:marTop w:val="0"/>
                                  <w:marBottom w:val="0"/>
                                  <w:divBdr>
                                    <w:top w:val="none" w:sz="0" w:space="0" w:color="auto"/>
                                    <w:left w:val="none" w:sz="0" w:space="0" w:color="auto"/>
                                    <w:bottom w:val="none" w:sz="0" w:space="0" w:color="auto"/>
                                    <w:right w:val="none" w:sz="0" w:space="0" w:color="auto"/>
                                  </w:divBdr>
                                  <w:divsChild>
                                    <w:div w:id="933368466">
                                      <w:marLeft w:val="0"/>
                                      <w:marRight w:val="0"/>
                                      <w:marTop w:val="0"/>
                                      <w:marBottom w:val="0"/>
                                      <w:divBdr>
                                        <w:top w:val="none" w:sz="0" w:space="0" w:color="auto"/>
                                        <w:left w:val="none" w:sz="0" w:space="0" w:color="auto"/>
                                        <w:bottom w:val="none" w:sz="0" w:space="0" w:color="auto"/>
                                        <w:right w:val="none" w:sz="0" w:space="0" w:color="auto"/>
                                      </w:divBdr>
                                      <w:divsChild>
                                        <w:div w:id="544028230">
                                          <w:marLeft w:val="0"/>
                                          <w:marRight w:val="0"/>
                                          <w:marTop w:val="0"/>
                                          <w:marBottom w:val="0"/>
                                          <w:divBdr>
                                            <w:top w:val="none" w:sz="0" w:space="0" w:color="auto"/>
                                            <w:left w:val="none" w:sz="0" w:space="0" w:color="auto"/>
                                            <w:bottom w:val="none" w:sz="0" w:space="0" w:color="auto"/>
                                            <w:right w:val="none" w:sz="0" w:space="0" w:color="auto"/>
                                          </w:divBdr>
                                          <w:divsChild>
                                            <w:div w:id="1405689935">
                                              <w:marLeft w:val="0"/>
                                              <w:marRight w:val="0"/>
                                              <w:marTop w:val="0"/>
                                              <w:marBottom w:val="0"/>
                                              <w:divBdr>
                                                <w:top w:val="none" w:sz="0" w:space="0" w:color="auto"/>
                                                <w:left w:val="none" w:sz="0" w:space="0" w:color="auto"/>
                                                <w:bottom w:val="none" w:sz="0" w:space="0" w:color="auto"/>
                                                <w:right w:val="none" w:sz="0" w:space="0" w:color="auto"/>
                                              </w:divBdr>
                                              <w:divsChild>
                                                <w:div w:id="2069763990">
                                                  <w:marLeft w:val="0"/>
                                                  <w:marRight w:val="0"/>
                                                  <w:marTop w:val="0"/>
                                                  <w:marBottom w:val="0"/>
                                                  <w:divBdr>
                                                    <w:top w:val="none" w:sz="0" w:space="0" w:color="auto"/>
                                                    <w:left w:val="none" w:sz="0" w:space="0" w:color="auto"/>
                                                    <w:bottom w:val="none" w:sz="0" w:space="0" w:color="auto"/>
                                                    <w:right w:val="none" w:sz="0" w:space="0" w:color="auto"/>
                                                  </w:divBdr>
                                                  <w:divsChild>
                                                    <w:div w:id="1188058835">
                                                      <w:marLeft w:val="0"/>
                                                      <w:marRight w:val="0"/>
                                                      <w:marTop w:val="0"/>
                                                      <w:marBottom w:val="0"/>
                                                      <w:divBdr>
                                                        <w:top w:val="none" w:sz="0" w:space="0" w:color="auto"/>
                                                        <w:left w:val="none" w:sz="0" w:space="0" w:color="auto"/>
                                                        <w:bottom w:val="none" w:sz="0" w:space="0" w:color="auto"/>
                                                        <w:right w:val="none" w:sz="0" w:space="0" w:color="auto"/>
                                                      </w:divBdr>
                                                    </w:div>
                                                    <w:div w:id="1971277117">
                                                      <w:marLeft w:val="0"/>
                                                      <w:marRight w:val="0"/>
                                                      <w:marTop w:val="0"/>
                                                      <w:marBottom w:val="0"/>
                                                      <w:divBdr>
                                                        <w:top w:val="none" w:sz="0" w:space="0" w:color="auto"/>
                                                        <w:left w:val="none" w:sz="0" w:space="0" w:color="auto"/>
                                                        <w:bottom w:val="none" w:sz="0" w:space="0" w:color="auto"/>
                                                        <w:right w:val="none" w:sz="0" w:space="0" w:color="auto"/>
                                                      </w:divBdr>
                                                    </w:div>
                                                    <w:div w:id="752091906">
                                                      <w:marLeft w:val="0"/>
                                                      <w:marRight w:val="0"/>
                                                      <w:marTop w:val="0"/>
                                                      <w:marBottom w:val="0"/>
                                                      <w:divBdr>
                                                        <w:top w:val="none" w:sz="0" w:space="0" w:color="auto"/>
                                                        <w:left w:val="none" w:sz="0" w:space="0" w:color="auto"/>
                                                        <w:bottom w:val="none" w:sz="0" w:space="0" w:color="auto"/>
                                                        <w:right w:val="none" w:sz="0" w:space="0" w:color="auto"/>
                                                      </w:divBdr>
                                                    </w:div>
                                                  </w:divsChild>
                                                </w:div>
                                                <w:div w:id="1605454921">
                                                  <w:marLeft w:val="0"/>
                                                  <w:marRight w:val="0"/>
                                                  <w:marTop w:val="0"/>
                                                  <w:marBottom w:val="0"/>
                                                  <w:divBdr>
                                                    <w:top w:val="none" w:sz="0" w:space="0" w:color="auto"/>
                                                    <w:left w:val="none" w:sz="0" w:space="0" w:color="auto"/>
                                                    <w:bottom w:val="none" w:sz="0" w:space="0" w:color="auto"/>
                                                    <w:right w:val="none" w:sz="0" w:space="0" w:color="auto"/>
                                                  </w:divBdr>
                                                  <w:divsChild>
                                                    <w:div w:id="1994214719">
                                                      <w:marLeft w:val="0"/>
                                                      <w:marRight w:val="0"/>
                                                      <w:marTop w:val="0"/>
                                                      <w:marBottom w:val="0"/>
                                                      <w:divBdr>
                                                        <w:top w:val="none" w:sz="0" w:space="0" w:color="auto"/>
                                                        <w:left w:val="none" w:sz="0" w:space="0" w:color="auto"/>
                                                        <w:bottom w:val="none" w:sz="0" w:space="0" w:color="auto"/>
                                                        <w:right w:val="none" w:sz="0" w:space="0" w:color="auto"/>
                                                      </w:divBdr>
                                                    </w:div>
                                                    <w:div w:id="261039162">
                                                      <w:marLeft w:val="0"/>
                                                      <w:marRight w:val="0"/>
                                                      <w:marTop w:val="0"/>
                                                      <w:marBottom w:val="0"/>
                                                      <w:divBdr>
                                                        <w:top w:val="none" w:sz="0" w:space="0" w:color="auto"/>
                                                        <w:left w:val="none" w:sz="0" w:space="0" w:color="auto"/>
                                                        <w:bottom w:val="none" w:sz="0" w:space="0" w:color="auto"/>
                                                        <w:right w:val="none" w:sz="0" w:space="0" w:color="auto"/>
                                                      </w:divBdr>
                                                    </w:div>
                                                    <w:div w:id="1176185908">
                                                      <w:marLeft w:val="0"/>
                                                      <w:marRight w:val="0"/>
                                                      <w:marTop w:val="0"/>
                                                      <w:marBottom w:val="0"/>
                                                      <w:divBdr>
                                                        <w:top w:val="none" w:sz="0" w:space="0" w:color="auto"/>
                                                        <w:left w:val="none" w:sz="0" w:space="0" w:color="auto"/>
                                                        <w:bottom w:val="none" w:sz="0" w:space="0" w:color="auto"/>
                                                        <w:right w:val="none" w:sz="0" w:space="0" w:color="auto"/>
                                                      </w:divBdr>
                                                    </w:div>
                                                  </w:divsChild>
                                                </w:div>
                                                <w:div w:id="1081029773">
                                                  <w:marLeft w:val="0"/>
                                                  <w:marRight w:val="0"/>
                                                  <w:marTop w:val="0"/>
                                                  <w:marBottom w:val="0"/>
                                                  <w:divBdr>
                                                    <w:top w:val="none" w:sz="0" w:space="0" w:color="auto"/>
                                                    <w:left w:val="none" w:sz="0" w:space="0" w:color="auto"/>
                                                    <w:bottom w:val="none" w:sz="0" w:space="0" w:color="auto"/>
                                                    <w:right w:val="none" w:sz="0" w:space="0" w:color="auto"/>
                                                  </w:divBdr>
                                                  <w:divsChild>
                                                    <w:div w:id="454451627">
                                                      <w:marLeft w:val="0"/>
                                                      <w:marRight w:val="0"/>
                                                      <w:marTop w:val="0"/>
                                                      <w:marBottom w:val="0"/>
                                                      <w:divBdr>
                                                        <w:top w:val="none" w:sz="0" w:space="0" w:color="auto"/>
                                                        <w:left w:val="none" w:sz="0" w:space="0" w:color="auto"/>
                                                        <w:bottom w:val="none" w:sz="0" w:space="0" w:color="auto"/>
                                                        <w:right w:val="none" w:sz="0" w:space="0" w:color="auto"/>
                                                      </w:divBdr>
                                                      <w:divsChild>
                                                        <w:div w:id="657147709">
                                                          <w:marLeft w:val="0"/>
                                                          <w:marRight w:val="0"/>
                                                          <w:marTop w:val="0"/>
                                                          <w:marBottom w:val="0"/>
                                                          <w:divBdr>
                                                            <w:top w:val="none" w:sz="0" w:space="0" w:color="auto"/>
                                                            <w:left w:val="none" w:sz="0" w:space="0" w:color="auto"/>
                                                            <w:bottom w:val="none" w:sz="0" w:space="0" w:color="auto"/>
                                                            <w:right w:val="none" w:sz="0" w:space="0" w:color="auto"/>
                                                          </w:divBdr>
                                                        </w:div>
                                                      </w:divsChild>
                                                    </w:div>
                                                    <w:div w:id="1839731571">
                                                      <w:marLeft w:val="0"/>
                                                      <w:marRight w:val="0"/>
                                                      <w:marTop w:val="0"/>
                                                      <w:marBottom w:val="0"/>
                                                      <w:divBdr>
                                                        <w:top w:val="none" w:sz="0" w:space="0" w:color="auto"/>
                                                        <w:left w:val="none" w:sz="0" w:space="0" w:color="auto"/>
                                                        <w:bottom w:val="none" w:sz="0" w:space="0" w:color="auto"/>
                                                        <w:right w:val="none" w:sz="0" w:space="0" w:color="auto"/>
                                                      </w:divBdr>
                                                      <w:divsChild>
                                                        <w:div w:id="1919822453">
                                                          <w:marLeft w:val="0"/>
                                                          <w:marRight w:val="0"/>
                                                          <w:marTop w:val="0"/>
                                                          <w:marBottom w:val="0"/>
                                                          <w:divBdr>
                                                            <w:top w:val="none" w:sz="0" w:space="0" w:color="auto"/>
                                                            <w:left w:val="none" w:sz="0" w:space="0" w:color="auto"/>
                                                            <w:bottom w:val="none" w:sz="0" w:space="0" w:color="auto"/>
                                                            <w:right w:val="none" w:sz="0" w:space="0" w:color="auto"/>
                                                          </w:divBdr>
                                                        </w:div>
                                                      </w:divsChild>
                                                    </w:div>
                                                    <w:div w:id="1663856121">
                                                      <w:marLeft w:val="0"/>
                                                      <w:marRight w:val="0"/>
                                                      <w:marTop w:val="0"/>
                                                      <w:marBottom w:val="0"/>
                                                      <w:divBdr>
                                                        <w:top w:val="none" w:sz="0" w:space="0" w:color="auto"/>
                                                        <w:left w:val="none" w:sz="0" w:space="0" w:color="auto"/>
                                                        <w:bottom w:val="none" w:sz="0" w:space="0" w:color="auto"/>
                                                        <w:right w:val="none" w:sz="0" w:space="0" w:color="auto"/>
                                                      </w:divBdr>
                                                      <w:divsChild>
                                                        <w:div w:id="800806417">
                                                          <w:marLeft w:val="0"/>
                                                          <w:marRight w:val="0"/>
                                                          <w:marTop w:val="0"/>
                                                          <w:marBottom w:val="0"/>
                                                          <w:divBdr>
                                                            <w:top w:val="none" w:sz="0" w:space="0" w:color="auto"/>
                                                            <w:left w:val="none" w:sz="0" w:space="0" w:color="auto"/>
                                                            <w:bottom w:val="none" w:sz="0" w:space="0" w:color="auto"/>
                                                            <w:right w:val="none" w:sz="0" w:space="0" w:color="auto"/>
                                                          </w:divBdr>
                                                        </w:div>
                                                      </w:divsChild>
                                                    </w:div>
                                                    <w:div w:id="1372146241">
                                                      <w:marLeft w:val="0"/>
                                                      <w:marRight w:val="0"/>
                                                      <w:marTop w:val="0"/>
                                                      <w:marBottom w:val="0"/>
                                                      <w:divBdr>
                                                        <w:top w:val="none" w:sz="0" w:space="0" w:color="auto"/>
                                                        <w:left w:val="none" w:sz="0" w:space="0" w:color="auto"/>
                                                        <w:bottom w:val="none" w:sz="0" w:space="0" w:color="auto"/>
                                                        <w:right w:val="none" w:sz="0" w:space="0" w:color="auto"/>
                                                      </w:divBdr>
                                                      <w:divsChild>
                                                        <w:div w:id="304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493">
                                                  <w:marLeft w:val="0"/>
                                                  <w:marRight w:val="0"/>
                                                  <w:marTop w:val="0"/>
                                                  <w:marBottom w:val="0"/>
                                                  <w:divBdr>
                                                    <w:top w:val="none" w:sz="0" w:space="0" w:color="auto"/>
                                                    <w:left w:val="none" w:sz="0" w:space="0" w:color="auto"/>
                                                    <w:bottom w:val="none" w:sz="0" w:space="0" w:color="auto"/>
                                                    <w:right w:val="none" w:sz="0" w:space="0" w:color="auto"/>
                                                  </w:divBdr>
                                                  <w:divsChild>
                                                    <w:div w:id="596403738">
                                                      <w:marLeft w:val="0"/>
                                                      <w:marRight w:val="0"/>
                                                      <w:marTop w:val="0"/>
                                                      <w:marBottom w:val="0"/>
                                                      <w:divBdr>
                                                        <w:top w:val="none" w:sz="0" w:space="0" w:color="auto"/>
                                                        <w:left w:val="none" w:sz="0" w:space="0" w:color="auto"/>
                                                        <w:bottom w:val="none" w:sz="0" w:space="0" w:color="auto"/>
                                                        <w:right w:val="none" w:sz="0" w:space="0" w:color="auto"/>
                                                      </w:divBdr>
                                                    </w:div>
                                                    <w:div w:id="304556172">
                                                      <w:marLeft w:val="0"/>
                                                      <w:marRight w:val="0"/>
                                                      <w:marTop w:val="0"/>
                                                      <w:marBottom w:val="0"/>
                                                      <w:divBdr>
                                                        <w:top w:val="none" w:sz="0" w:space="0" w:color="auto"/>
                                                        <w:left w:val="none" w:sz="0" w:space="0" w:color="auto"/>
                                                        <w:bottom w:val="none" w:sz="0" w:space="0" w:color="auto"/>
                                                        <w:right w:val="none" w:sz="0" w:space="0" w:color="auto"/>
                                                      </w:divBdr>
                                                    </w:div>
                                                    <w:div w:id="425806493">
                                                      <w:marLeft w:val="0"/>
                                                      <w:marRight w:val="0"/>
                                                      <w:marTop w:val="0"/>
                                                      <w:marBottom w:val="0"/>
                                                      <w:divBdr>
                                                        <w:top w:val="none" w:sz="0" w:space="0" w:color="auto"/>
                                                        <w:left w:val="none" w:sz="0" w:space="0" w:color="auto"/>
                                                        <w:bottom w:val="none" w:sz="0" w:space="0" w:color="auto"/>
                                                        <w:right w:val="none" w:sz="0" w:space="0" w:color="auto"/>
                                                      </w:divBdr>
                                                    </w:div>
                                                    <w:div w:id="382565368">
                                                      <w:marLeft w:val="0"/>
                                                      <w:marRight w:val="0"/>
                                                      <w:marTop w:val="0"/>
                                                      <w:marBottom w:val="0"/>
                                                      <w:divBdr>
                                                        <w:top w:val="none" w:sz="0" w:space="0" w:color="auto"/>
                                                        <w:left w:val="none" w:sz="0" w:space="0" w:color="auto"/>
                                                        <w:bottom w:val="none" w:sz="0" w:space="0" w:color="auto"/>
                                                        <w:right w:val="none" w:sz="0" w:space="0" w:color="auto"/>
                                                      </w:divBdr>
                                                    </w:div>
                                                    <w:div w:id="367950821">
                                                      <w:marLeft w:val="0"/>
                                                      <w:marRight w:val="0"/>
                                                      <w:marTop w:val="0"/>
                                                      <w:marBottom w:val="0"/>
                                                      <w:divBdr>
                                                        <w:top w:val="none" w:sz="0" w:space="0" w:color="auto"/>
                                                        <w:left w:val="none" w:sz="0" w:space="0" w:color="auto"/>
                                                        <w:bottom w:val="none" w:sz="0" w:space="0" w:color="auto"/>
                                                        <w:right w:val="none" w:sz="0" w:space="0" w:color="auto"/>
                                                      </w:divBdr>
                                                      <w:divsChild>
                                                        <w:div w:id="257758408">
                                                          <w:marLeft w:val="0"/>
                                                          <w:marRight w:val="0"/>
                                                          <w:marTop w:val="0"/>
                                                          <w:marBottom w:val="0"/>
                                                          <w:divBdr>
                                                            <w:top w:val="none" w:sz="0" w:space="0" w:color="auto"/>
                                                            <w:left w:val="none" w:sz="0" w:space="0" w:color="auto"/>
                                                            <w:bottom w:val="none" w:sz="0" w:space="0" w:color="auto"/>
                                                            <w:right w:val="none" w:sz="0" w:space="0" w:color="auto"/>
                                                          </w:divBdr>
                                                        </w:div>
                                                        <w:div w:id="1372027960">
                                                          <w:marLeft w:val="0"/>
                                                          <w:marRight w:val="0"/>
                                                          <w:marTop w:val="0"/>
                                                          <w:marBottom w:val="0"/>
                                                          <w:divBdr>
                                                            <w:top w:val="none" w:sz="0" w:space="0" w:color="auto"/>
                                                            <w:left w:val="none" w:sz="0" w:space="0" w:color="auto"/>
                                                            <w:bottom w:val="none" w:sz="0" w:space="0" w:color="auto"/>
                                                            <w:right w:val="none" w:sz="0" w:space="0" w:color="auto"/>
                                                          </w:divBdr>
                                                        </w:div>
                                                      </w:divsChild>
                                                    </w:div>
                                                    <w:div w:id="789395631">
                                                      <w:marLeft w:val="0"/>
                                                      <w:marRight w:val="0"/>
                                                      <w:marTop w:val="0"/>
                                                      <w:marBottom w:val="0"/>
                                                      <w:divBdr>
                                                        <w:top w:val="none" w:sz="0" w:space="0" w:color="auto"/>
                                                        <w:left w:val="none" w:sz="0" w:space="0" w:color="auto"/>
                                                        <w:bottom w:val="none" w:sz="0" w:space="0" w:color="auto"/>
                                                        <w:right w:val="none" w:sz="0" w:space="0" w:color="auto"/>
                                                      </w:divBdr>
                                                    </w:div>
                                                  </w:divsChild>
                                                </w:div>
                                                <w:div w:id="1253977937">
                                                  <w:marLeft w:val="0"/>
                                                  <w:marRight w:val="0"/>
                                                  <w:marTop w:val="0"/>
                                                  <w:marBottom w:val="0"/>
                                                  <w:divBdr>
                                                    <w:top w:val="none" w:sz="0" w:space="0" w:color="auto"/>
                                                    <w:left w:val="none" w:sz="0" w:space="0" w:color="auto"/>
                                                    <w:bottom w:val="none" w:sz="0" w:space="0" w:color="auto"/>
                                                    <w:right w:val="none" w:sz="0" w:space="0" w:color="auto"/>
                                                  </w:divBdr>
                                                  <w:divsChild>
                                                    <w:div w:id="1525510031">
                                                      <w:marLeft w:val="0"/>
                                                      <w:marRight w:val="0"/>
                                                      <w:marTop w:val="0"/>
                                                      <w:marBottom w:val="0"/>
                                                      <w:divBdr>
                                                        <w:top w:val="none" w:sz="0" w:space="0" w:color="auto"/>
                                                        <w:left w:val="none" w:sz="0" w:space="0" w:color="auto"/>
                                                        <w:bottom w:val="none" w:sz="0" w:space="0" w:color="auto"/>
                                                        <w:right w:val="none" w:sz="0" w:space="0" w:color="auto"/>
                                                      </w:divBdr>
                                                    </w:div>
                                                    <w:div w:id="1841653570">
                                                      <w:marLeft w:val="0"/>
                                                      <w:marRight w:val="0"/>
                                                      <w:marTop w:val="0"/>
                                                      <w:marBottom w:val="0"/>
                                                      <w:divBdr>
                                                        <w:top w:val="none" w:sz="0" w:space="0" w:color="auto"/>
                                                        <w:left w:val="none" w:sz="0" w:space="0" w:color="auto"/>
                                                        <w:bottom w:val="none" w:sz="0" w:space="0" w:color="auto"/>
                                                        <w:right w:val="none" w:sz="0" w:space="0" w:color="auto"/>
                                                      </w:divBdr>
                                                    </w:div>
                                                    <w:div w:id="17027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55565">
                                              <w:marLeft w:val="0"/>
                                              <w:marRight w:val="0"/>
                                              <w:marTop w:val="0"/>
                                              <w:marBottom w:val="0"/>
                                              <w:divBdr>
                                                <w:top w:val="none" w:sz="0" w:space="0" w:color="auto"/>
                                                <w:left w:val="none" w:sz="0" w:space="0" w:color="auto"/>
                                                <w:bottom w:val="none" w:sz="0" w:space="0" w:color="auto"/>
                                                <w:right w:val="none" w:sz="0" w:space="0" w:color="auto"/>
                                              </w:divBdr>
                                              <w:divsChild>
                                                <w:div w:id="1588462123">
                                                  <w:marLeft w:val="0"/>
                                                  <w:marRight w:val="0"/>
                                                  <w:marTop w:val="0"/>
                                                  <w:marBottom w:val="0"/>
                                                  <w:divBdr>
                                                    <w:top w:val="none" w:sz="0" w:space="0" w:color="auto"/>
                                                    <w:left w:val="none" w:sz="0" w:space="0" w:color="auto"/>
                                                    <w:bottom w:val="none" w:sz="0" w:space="0" w:color="auto"/>
                                                    <w:right w:val="none" w:sz="0" w:space="0" w:color="auto"/>
                                                  </w:divBdr>
                                                  <w:divsChild>
                                                    <w:div w:id="107627250">
                                                      <w:marLeft w:val="0"/>
                                                      <w:marRight w:val="0"/>
                                                      <w:marTop w:val="0"/>
                                                      <w:marBottom w:val="0"/>
                                                      <w:divBdr>
                                                        <w:top w:val="none" w:sz="0" w:space="0" w:color="auto"/>
                                                        <w:left w:val="none" w:sz="0" w:space="0" w:color="auto"/>
                                                        <w:bottom w:val="none" w:sz="0" w:space="0" w:color="auto"/>
                                                        <w:right w:val="none" w:sz="0" w:space="0" w:color="auto"/>
                                                      </w:divBdr>
                                                    </w:div>
                                                  </w:divsChild>
                                                </w:div>
                                                <w:div w:id="1190100353">
                                                  <w:marLeft w:val="0"/>
                                                  <w:marRight w:val="0"/>
                                                  <w:marTop w:val="0"/>
                                                  <w:marBottom w:val="0"/>
                                                  <w:divBdr>
                                                    <w:top w:val="none" w:sz="0" w:space="0" w:color="auto"/>
                                                    <w:left w:val="none" w:sz="0" w:space="0" w:color="auto"/>
                                                    <w:bottom w:val="none" w:sz="0" w:space="0" w:color="auto"/>
                                                    <w:right w:val="none" w:sz="0" w:space="0" w:color="auto"/>
                                                  </w:divBdr>
                                                  <w:divsChild>
                                                    <w:div w:id="1131824823">
                                                      <w:marLeft w:val="0"/>
                                                      <w:marRight w:val="0"/>
                                                      <w:marTop w:val="0"/>
                                                      <w:marBottom w:val="0"/>
                                                      <w:divBdr>
                                                        <w:top w:val="none" w:sz="0" w:space="0" w:color="auto"/>
                                                        <w:left w:val="none" w:sz="0" w:space="0" w:color="auto"/>
                                                        <w:bottom w:val="none" w:sz="0" w:space="0" w:color="auto"/>
                                                        <w:right w:val="none" w:sz="0" w:space="0" w:color="auto"/>
                                                      </w:divBdr>
                                                    </w:div>
                                                    <w:div w:id="1431121482">
                                                      <w:marLeft w:val="0"/>
                                                      <w:marRight w:val="0"/>
                                                      <w:marTop w:val="0"/>
                                                      <w:marBottom w:val="0"/>
                                                      <w:divBdr>
                                                        <w:top w:val="none" w:sz="0" w:space="0" w:color="auto"/>
                                                        <w:left w:val="none" w:sz="0" w:space="0" w:color="auto"/>
                                                        <w:bottom w:val="none" w:sz="0" w:space="0" w:color="auto"/>
                                                        <w:right w:val="none" w:sz="0" w:space="0" w:color="auto"/>
                                                      </w:divBdr>
                                                      <w:divsChild>
                                                        <w:div w:id="1927104622">
                                                          <w:marLeft w:val="0"/>
                                                          <w:marRight w:val="0"/>
                                                          <w:marTop w:val="0"/>
                                                          <w:marBottom w:val="0"/>
                                                          <w:divBdr>
                                                            <w:top w:val="none" w:sz="0" w:space="0" w:color="auto"/>
                                                            <w:left w:val="none" w:sz="0" w:space="0" w:color="auto"/>
                                                            <w:bottom w:val="none" w:sz="0" w:space="0" w:color="auto"/>
                                                            <w:right w:val="none" w:sz="0" w:space="0" w:color="auto"/>
                                                          </w:divBdr>
                                                        </w:div>
                                                        <w:div w:id="1329796356">
                                                          <w:marLeft w:val="0"/>
                                                          <w:marRight w:val="0"/>
                                                          <w:marTop w:val="0"/>
                                                          <w:marBottom w:val="0"/>
                                                          <w:divBdr>
                                                            <w:top w:val="none" w:sz="0" w:space="0" w:color="auto"/>
                                                            <w:left w:val="none" w:sz="0" w:space="0" w:color="auto"/>
                                                            <w:bottom w:val="none" w:sz="0" w:space="0" w:color="auto"/>
                                                            <w:right w:val="none" w:sz="0" w:space="0" w:color="auto"/>
                                                          </w:divBdr>
                                                        </w:div>
                                                      </w:divsChild>
                                                    </w:div>
                                                    <w:div w:id="1456025517">
                                                      <w:marLeft w:val="0"/>
                                                      <w:marRight w:val="0"/>
                                                      <w:marTop w:val="0"/>
                                                      <w:marBottom w:val="0"/>
                                                      <w:divBdr>
                                                        <w:top w:val="none" w:sz="0" w:space="0" w:color="auto"/>
                                                        <w:left w:val="none" w:sz="0" w:space="0" w:color="auto"/>
                                                        <w:bottom w:val="none" w:sz="0" w:space="0" w:color="auto"/>
                                                        <w:right w:val="none" w:sz="0" w:space="0" w:color="auto"/>
                                                      </w:divBdr>
                                                    </w:div>
                                                    <w:div w:id="961231633">
                                                      <w:marLeft w:val="0"/>
                                                      <w:marRight w:val="0"/>
                                                      <w:marTop w:val="0"/>
                                                      <w:marBottom w:val="0"/>
                                                      <w:divBdr>
                                                        <w:top w:val="none" w:sz="0" w:space="0" w:color="auto"/>
                                                        <w:left w:val="none" w:sz="0" w:space="0" w:color="auto"/>
                                                        <w:bottom w:val="none" w:sz="0" w:space="0" w:color="auto"/>
                                                        <w:right w:val="none" w:sz="0" w:space="0" w:color="auto"/>
                                                      </w:divBdr>
                                                      <w:divsChild>
                                                        <w:div w:id="438794127">
                                                          <w:marLeft w:val="0"/>
                                                          <w:marRight w:val="0"/>
                                                          <w:marTop w:val="0"/>
                                                          <w:marBottom w:val="0"/>
                                                          <w:divBdr>
                                                            <w:top w:val="none" w:sz="0" w:space="0" w:color="auto"/>
                                                            <w:left w:val="none" w:sz="0" w:space="0" w:color="auto"/>
                                                            <w:bottom w:val="none" w:sz="0" w:space="0" w:color="auto"/>
                                                            <w:right w:val="none" w:sz="0" w:space="0" w:color="auto"/>
                                                          </w:divBdr>
                                                        </w:div>
                                                        <w:div w:id="1110472513">
                                                          <w:marLeft w:val="0"/>
                                                          <w:marRight w:val="0"/>
                                                          <w:marTop w:val="0"/>
                                                          <w:marBottom w:val="0"/>
                                                          <w:divBdr>
                                                            <w:top w:val="none" w:sz="0" w:space="0" w:color="auto"/>
                                                            <w:left w:val="none" w:sz="0" w:space="0" w:color="auto"/>
                                                            <w:bottom w:val="none" w:sz="0" w:space="0" w:color="auto"/>
                                                            <w:right w:val="none" w:sz="0" w:space="0" w:color="auto"/>
                                                          </w:divBdr>
                                                        </w:div>
                                                        <w:div w:id="671570585">
                                                          <w:marLeft w:val="0"/>
                                                          <w:marRight w:val="0"/>
                                                          <w:marTop w:val="0"/>
                                                          <w:marBottom w:val="0"/>
                                                          <w:divBdr>
                                                            <w:top w:val="none" w:sz="0" w:space="0" w:color="auto"/>
                                                            <w:left w:val="none" w:sz="0" w:space="0" w:color="auto"/>
                                                            <w:bottom w:val="none" w:sz="0" w:space="0" w:color="auto"/>
                                                            <w:right w:val="none" w:sz="0" w:space="0" w:color="auto"/>
                                                          </w:divBdr>
                                                        </w:div>
                                                        <w:div w:id="1266497258">
                                                          <w:marLeft w:val="0"/>
                                                          <w:marRight w:val="0"/>
                                                          <w:marTop w:val="0"/>
                                                          <w:marBottom w:val="0"/>
                                                          <w:divBdr>
                                                            <w:top w:val="none" w:sz="0" w:space="0" w:color="auto"/>
                                                            <w:left w:val="none" w:sz="0" w:space="0" w:color="auto"/>
                                                            <w:bottom w:val="none" w:sz="0" w:space="0" w:color="auto"/>
                                                            <w:right w:val="none" w:sz="0" w:space="0" w:color="auto"/>
                                                          </w:divBdr>
                                                        </w:div>
                                                      </w:divsChild>
                                                    </w:div>
                                                    <w:div w:id="630668691">
                                                      <w:marLeft w:val="0"/>
                                                      <w:marRight w:val="0"/>
                                                      <w:marTop w:val="0"/>
                                                      <w:marBottom w:val="0"/>
                                                      <w:divBdr>
                                                        <w:top w:val="none" w:sz="0" w:space="0" w:color="auto"/>
                                                        <w:left w:val="none" w:sz="0" w:space="0" w:color="auto"/>
                                                        <w:bottom w:val="none" w:sz="0" w:space="0" w:color="auto"/>
                                                        <w:right w:val="none" w:sz="0" w:space="0" w:color="auto"/>
                                                      </w:divBdr>
                                                    </w:div>
                                                    <w:div w:id="1361321579">
                                                      <w:marLeft w:val="0"/>
                                                      <w:marRight w:val="0"/>
                                                      <w:marTop w:val="0"/>
                                                      <w:marBottom w:val="0"/>
                                                      <w:divBdr>
                                                        <w:top w:val="none" w:sz="0" w:space="0" w:color="auto"/>
                                                        <w:left w:val="none" w:sz="0" w:space="0" w:color="auto"/>
                                                        <w:bottom w:val="none" w:sz="0" w:space="0" w:color="auto"/>
                                                        <w:right w:val="none" w:sz="0" w:space="0" w:color="auto"/>
                                                      </w:divBdr>
                                                    </w:div>
                                                    <w:div w:id="2134404749">
                                                      <w:marLeft w:val="0"/>
                                                      <w:marRight w:val="0"/>
                                                      <w:marTop w:val="0"/>
                                                      <w:marBottom w:val="0"/>
                                                      <w:divBdr>
                                                        <w:top w:val="none" w:sz="0" w:space="0" w:color="auto"/>
                                                        <w:left w:val="none" w:sz="0" w:space="0" w:color="auto"/>
                                                        <w:bottom w:val="none" w:sz="0" w:space="0" w:color="auto"/>
                                                        <w:right w:val="none" w:sz="0" w:space="0" w:color="auto"/>
                                                      </w:divBdr>
                                                    </w:div>
                                                  </w:divsChild>
                                                </w:div>
                                                <w:div w:id="356349403">
                                                  <w:marLeft w:val="0"/>
                                                  <w:marRight w:val="0"/>
                                                  <w:marTop w:val="0"/>
                                                  <w:marBottom w:val="0"/>
                                                  <w:divBdr>
                                                    <w:top w:val="none" w:sz="0" w:space="0" w:color="auto"/>
                                                    <w:left w:val="none" w:sz="0" w:space="0" w:color="auto"/>
                                                    <w:bottom w:val="none" w:sz="0" w:space="0" w:color="auto"/>
                                                    <w:right w:val="none" w:sz="0" w:space="0" w:color="auto"/>
                                                  </w:divBdr>
                                                  <w:divsChild>
                                                    <w:div w:id="2116513360">
                                                      <w:marLeft w:val="0"/>
                                                      <w:marRight w:val="0"/>
                                                      <w:marTop w:val="0"/>
                                                      <w:marBottom w:val="0"/>
                                                      <w:divBdr>
                                                        <w:top w:val="none" w:sz="0" w:space="0" w:color="auto"/>
                                                        <w:left w:val="none" w:sz="0" w:space="0" w:color="auto"/>
                                                        <w:bottom w:val="none" w:sz="0" w:space="0" w:color="auto"/>
                                                        <w:right w:val="none" w:sz="0" w:space="0" w:color="auto"/>
                                                      </w:divBdr>
                                                    </w:div>
                                                  </w:divsChild>
                                                </w:div>
                                                <w:div w:id="1459907394">
                                                  <w:marLeft w:val="0"/>
                                                  <w:marRight w:val="0"/>
                                                  <w:marTop w:val="0"/>
                                                  <w:marBottom w:val="0"/>
                                                  <w:divBdr>
                                                    <w:top w:val="none" w:sz="0" w:space="0" w:color="auto"/>
                                                    <w:left w:val="none" w:sz="0" w:space="0" w:color="auto"/>
                                                    <w:bottom w:val="none" w:sz="0" w:space="0" w:color="auto"/>
                                                    <w:right w:val="none" w:sz="0" w:space="0" w:color="auto"/>
                                                  </w:divBdr>
                                                  <w:divsChild>
                                                    <w:div w:id="1649940934">
                                                      <w:marLeft w:val="0"/>
                                                      <w:marRight w:val="0"/>
                                                      <w:marTop w:val="0"/>
                                                      <w:marBottom w:val="0"/>
                                                      <w:divBdr>
                                                        <w:top w:val="none" w:sz="0" w:space="0" w:color="auto"/>
                                                        <w:left w:val="none" w:sz="0" w:space="0" w:color="auto"/>
                                                        <w:bottom w:val="none" w:sz="0" w:space="0" w:color="auto"/>
                                                        <w:right w:val="none" w:sz="0" w:space="0" w:color="auto"/>
                                                      </w:divBdr>
                                                      <w:divsChild>
                                                        <w:div w:id="1789928323">
                                                          <w:marLeft w:val="0"/>
                                                          <w:marRight w:val="0"/>
                                                          <w:marTop w:val="0"/>
                                                          <w:marBottom w:val="0"/>
                                                          <w:divBdr>
                                                            <w:top w:val="none" w:sz="0" w:space="0" w:color="auto"/>
                                                            <w:left w:val="none" w:sz="0" w:space="0" w:color="auto"/>
                                                            <w:bottom w:val="none" w:sz="0" w:space="0" w:color="auto"/>
                                                            <w:right w:val="none" w:sz="0" w:space="0" w:color="auto"/>
                                                          </w:divBdr>
                                                        </w:div>
                                                      </w:divsChild>
                                                    </w:div>
                                                    <w:div w:id="1701005507">
                                                      <w:marLeft w:val="0"/>
                                                      <w:marRight w:val="0"/>
                                                      <w:marTop w:val="0"/>
                                                      <w:marBottom w:val="0"/>
                                                      <w:divBdr>
                                                        <w:top w:val="none" w:sz="0" w:space="0" w:color="auto"/>
                                                        <w:left w:val="none" w:sz="0" w:space="0" w:color="auto"/>
                                                        <w:bottom w:val="none" w:sz="0" w:space="0" w:color="auto"/>
                                                        <w:right w:val="none" w:sz="0" w:space="0" w:color="auto"/>
                                                      </w:divBdr>
                                                      <w:divsChild>
                                                        <w:div w:id="1106653417">
                                                          <w:marLeft w:val="0"/>
                                                          <w:marRight w:val="0"/>
                                                          <w:marTop w:val="0"/>
                                                          <w:marBottom w:val="0"/>
                                                          <w:divBdr>
                                                            <w:top w:val="none" w:sz="0" w:space="0" w:color="auto"/>
                                                            <w:left w:val="none" w:sz="0" w:space="0" w:color="auto"/>
                                                            <w:bottom w:val="none" w:sz="0" w:space="0" w:color="auto"/>
                                                            <w:right w:val="none" w:sz="0" w:space="0" w:color="auto"/>
                                                          </w:divBdr>
                                                        </w:div>
                                                        <w:div w:id="56055366">
                                                          <w:marLeft w:val="0"/>
                                                          <w:marRight w:val="0"/>
                                                          <w:marTop w:val="0"/>
                                                          <w:marBottom w:val="0"/>
                                                          <w:divBdr>
                                                            <w:top w:val="none" w:sz="0" w:space="0" w:color="auto"/>
                                                            <w:left w:val="none" w:sz="0" w:space="0" w:color="auto"/>
                                                            <w:bottom w:val="none" w:sz="0" w:space="0" w:color="auto"/>
                                                            <w:right w:val="none" w:sz="0" w:space="0" w:color="auto"/>
                                                          </w:divBdr>
                                                        </w:div>
                                                      </w:divsChild>
                                                    </w:div>
                                                    <w:div w:id="1051685461">
                                                      <w:marLeft w:val="0"/>
                                                      <w:marRight w:val="0"/>
                                                      <w:marTop w:val="0"/>
                                                      <w:marBottom w:val="0"/>
                                                      <w:divBdr>
                                                        <w:top w:val="none" w:sz="0" w:space="0" w:color="auto"/>
                                                        <w:left w:val="none" w:sz="0" w:space="0" w:color="auto"/>
                                                        <w:bottom w:val="none" w:sz="0" w:space="0" w:color="auto"/>
                                                        <w:right w:val="none" w:sz="0" w:space="0" w:color="auto"/>
                                                      </w:divBdr>
                                                      <w:divsChild>
                                                        <w:div w:id="2140604196">
                                                          <w:marLeft w:val="0"/>
                                                          <w:marRight w:val="0"/>
                                                          <w:marTop w:val="0"/>
                                                          <w:marBottom w:val="0"/>
                                                          <w:divBdr>
                                                            <w:top w:val="none" w:sz="0" w:space="0" w:color="auto"/>
                                                            <w:left w:val="none" w:sz="0" w:space="0" w:color="auto"/>
                                                            <w:bottom w:val="none" w:sz="0" w:space="0" w:color="auto"/>
                                                            <w:right w:val="none" w:sz="0" w:space="0" w:color="auto"/>
                                                          </w:divBdr>
                                                        </w:div>
                                                        <w:div w:id="2115401669">
                                                          <w:marLeft w:val="0"/>
                                                          <w:marRight w:val="0"/>
                                                          <w:marTop w:val="0"/>
                                                          <w:marBottom w:val="0"/>
                                                          <w:divBdr>
                                                            <w:top w:val="none" w:sz="0" w:space="0" w:color="auto"/>
                                                            <w:left w:val="none" w:sz="0" w:space="0" w:color="auto"/>
                                                            <w:bottom w:val="none" w:sz="0" w:space="0" w:color="auto"/>
                                                            <w:right w:val="none" w:sz="0" w:space="0" w:color="auto"/>
                                                          </w:divBdr>
                                                        </w:div>
                                                        <w:div w:id="1761755230">
                                                          <w:marLeft w:val="0"/>
                                                          <w:marRight w:val="0"/>
                                                          <w:marTop w:val="0"/>
                                                          <w:marBottom w:val="0"/>
                                                          <w:divBdr>
                                                            <w:top w:val="none" w:sz="0" w:space="0" w:color="auto"/>
                                                            <w:left w:val="none" w:sz="0" w:space="0" w:color="auto"/>
                                                            <w:bottom w:val="none" w:sz="0" w:space="0" w:color="auto"/>
                                                            <w:right w:val="none" w:sz="0" w:space="0" w:color="auto"/>
                                                          </w:divBdr>
                                                        </w:div>
                                                        <w:div w:id="21115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7/1524?qt-us_code_tabs=0" TargetMode="External"/><Relationship Id="rId13" Type="http://schemas.openxmlformats.org/officeDocument/2006/relationships/hyperlink" Target="http://www.law.cornell.edu/uscode/text/7/151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homas.loc.gov/home/LegislativeData.php?n=PublicLaws" TargetMode="External"/><Relationship Id="rId12" Type="http://schemas.openxmlformats.org/officeDocument/2006/relationships/hyperlink" Target="http://www.law.cornell.edu/uscode/text/7/1523" TargetMode="External"/><Relationship Id="rId17" Type="http://schemas.openxmlformats.org/officeDocument/2006/relationships/hyperlink" Target="http://www.law.cornell.edu/uscode/text/7/1524" TargetMode="External"/><Relationship Id="rId2" Type="http://schemas.openxmlformats.org/officeDocument/2006/relationships/styles" Target="styles.xml"/><Relationship Id="rId16" Type="http://schemas.openxmlformats.org/officeDocument/2006/relationships/hyperlink" Target="http://www.law.cornell.edu/uscode/text/7/usc_sec_07_00001308----000-" TargetMode="External"/><Relationship Id="rId1" Type="http://schemas.openxmlformats.org/officeDocument/2006/relationships/numbering" Target="numbering.xml"/><Relationship Id="rId6" Type="http://schemas.openxmlformats.org/officeDocument/2006/relationships/hyperlink" Target="http://www.gpo.gov/fdsys/pkg/PLAW-113publ75/html/PLAW-113publ75.htm" TargetMode="External"/><Relationship Id="rId11" Type="http://schemas.openxmlformats.org/officeDocument/2006/relationships/hyperlink" Target="http://www.law.cornell.edu/uscode/text/7/1524?qt-us_code_tabs=3" TargetMode="External"/><Relationship Id="rId5" Type="http://schemas.openxmlformats.org/officeDocument/2006/relationships/webSettings" Target="webSettings.xml"/><Relationship Id="rId15" Type="http://schemas.openxmlformats.org/officeDocument/2006/relationships/hyperlink" Target="http://www.law.cornell.edu/uscode/text/7/1308" TargetMode="External"/><Relationship Id="rId10" Type="http://schemas.openxmlformats.org/officeDocument/2006/relationships/hyperlink" Target="http://www.law.cornell.edu/uscode/text/7/1524?qt-us_code_tabs=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w.cornell.edu/uscode/text/7/1524?qt-us_code_tabs=1" TargetMode="External"/><Relationship Id="rId14" Type="http://schemas.openxmlformats.org/officeDocument/2006/relationships/hyperlink" Target="http://www.law.cornell.edu/uscode/text/7/usc_sec_07_00001516----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Bailey</dc:creator>
  <cp:lastModifiedBy>USDA</cp:lastModifiedBy>
  <cp:revision>2</cp:revision>
  <cp:lastPrinted>2014-03-11T20:18:00Z</cp:lastPrinted>
  <dcterms:created xsi:type="dcterms:W3CDTF">2014-03-11T20:19:00Z</dcterms:created>
  <dcterms:modified xsi:type="dcterms:W3CDTF">2014-03-11T20:19:00Z</dcterms:modified>
</cp:coreProperties>
</file>