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3E" w:rsidRPr="00F23557" w:rsidRDefault="00314ED9" w:rsidP="00314ED9">
      <w:pPr>
        <w:tabs>
          <w:tab w:val="left" w:pos="9630"/>
          <w:tab w:val="left" w:pos="9810"/>
        </w:tabs>
        <w:ind w:left="3600" w:right="792"/>
        <w:rPr>
          <w:b/>
          <w:sz w:val="28"/>
          <w:szCs w:val="28"/>
        </w:rPr>
      </w:pPr>
      <w:bookmarkStart w:id="0" w:name="_GoBack"/>
      <w:bookmarkEnd w:id="0"/>
      <w:r w:rsidRPr="00F23557">
        <w:rPr>
          <w:b/>
          <w:sz w:val="28"/>
          <w:szCs w:val="28"/>
        </w:rPr>
        <w:tab/>
      </w:r>
      <w:r w:rsidR="005E413E" w:rsidRPr="00F23557">
        <w:rPr>
          <w:b/>
          <w:sz w:val="28"/>
          <w:szCs w:val="28"/>
        </w:rPr>
        <w:t>SUPPORTING STATEMENT</w:t>
      </w:r>
    </w:p>
    <w:p w:rsidR="005E413E" w:rsidRPr="00F23557" w:rsidRDefault="005E413E" w:rsidP="00A91FED">
      <w:pPr>
        <w:tabs>
          <w:tab w:val="left" w:pos="9630"/>
          <w:tab w:val="left" w:pos="9810"/>
        </w:tabs>
        <w:ind w:right="792"/>
        <w:jc w:val="center"/>
        <w:rPr>
          <w:b/>
          <w:sz w:val="28"/>
          <w:szCs w:val="28"/>
        </w:rPr>
      </w:pPr>
    </w:p>
    <w:p w:rsidR="005E413E" w:rsidRPr="00F23557" w:rsidRDefault="00314ED9" w:rsidP="00A91FED">
      <w:pPr>
        <w:tabs>
          <w:tab w:val="left" w:pos="9630"/>
          <w:tab w:val="left" w:pos="9810"/>
        </w:tabs>
        <w:ind w:right="792"/>
        <w:jc w:val="center"/>
        <w:rPr>
          <w:b/>
          <w:sz w:val="28"/>
          <w:szCs w:val="28"/>
        </w:rPr>
      </w:pPr>
      <w:r w:rsidRPr="00F23557">
        <w:rPr>
          <w:b/>
          <w:sz w:val="28"/>
          <w:szCs w:val="28"/>
        </w:rPr>
        <w:tab/>
      </w:r>
      <w:r w:rsidR="003D4BD1" w:rsidRPr="00F23557">
        <w:rPr>
          <w:b/>
          <w:sz w:val="28"/>
          <w:szCs w:val="28"/>
        </w:rPr>
        <w:t>WIC Local Agency Directory Report</w:t>
      </w:r>
      <w:r w:rsidRPr="00F23557">
        <w:rPr>
          <w:b/>
          <w:sz w:val="28"/>
          <w:szCs w:val="28"/>
        </w:rPr>
        <w:t xml:space="preserve"> – FNS 648</w:t>
      </w:r>
    </w:p>
    <w:p w:rsidR="00F23557" w:rsidRPr="00F23557" w:rsidRDefault="00F23557" w:rsidP="00A91FED">
      <w:pPr>
        <w:tabs>
          <w:tab w:val="left" w:pos="9630"/>
          <w:tab w:val="left" w:pos="9810"/>
        </w:tabs>
        <w:ind w:right="792"/>
        <w:jc w:val="center"/>
        <w:rPr>
          <w:b/>
          <w:sz w:val="28"/>
          <w:szCs w:val="28"/>
        </w:rPr>
      </w:pPr>
    </w:p>
    <w:p w:rsidR="005E413E" w:rsidRPr="00F23557" w:rsidRDefault="005E413E" w:rsidP="00A91FED">
      <w:pPr>
        <w:tabs>
          <w:tab w:val="left" w:pos="9630"/>
          <w:tab w:val="left" w:pos="9810"/>
        </w:tabs>
        <w:ind w:right="792"/>
        <w:jc w:val="center"/>
        <w:rPr>
          <w:b/>
          <w:sz w:val="28"/>
          <w:szCs w:val="28"/>
        </w:rPr>
      </w:pPr>
      <w:r w:rsidRPr="00F23557">
        <w:rPr>
          <w:b/>
          <w:sz w:val="28"/>
          <w:szCs w:val="28"/>
        </w:rPr>
        <w:t xml:space="preserve">OMB </w:t>
      </w:r>
      <w:r w:rsidR="00314ED9" w:rsidRPr="00F23557">
        <w:rPr>
          <w:b/>
          <w:sz w:val="28"/>
          <w:szCs w:val="28"/>
        </w:rPr>
        <w:t>Control</w:t>
      </w:r>
      <w:r w:rsidR="008A664B" w:rsidRPr="00F23557">
        <w:rPr>
          <w:b/>
          <w:sz w:val="28"/>
          <w:szCs w:val="28"/>
        </w:rPr>
        <w:t xml:space="preserve"> No.</w:t>
      </w:r>
      <w:r w:rsidR="0017037D" w:rsidRPr="00F23557">
        <w:rPr>
          <w:b/>
          <w:sz w:val="28"/>
          <w:szCs w:val="28"/>
        </w:rPr>
        <w:t xml:space="preserve">: </w:t>
      </w:r>
      <w:r w:rsidR="00314ED9" w:rsidRPr="00F23557">
        <w:rPr>
          <w:b/>
          <w:sz w:val="28"/>
          <w:szCs w:val="28"/>
        </w:rPr>
        <w:t xml:space="preserve"> </w:t>
      </w:r>
      <w:r w:rsidR="003826F8" w:rsidRPr="00F23557">
        <w:rPr>
          <w:b/>
          <w:sz w:val="28"/>
          <w:szCs w:val="28"/>
        </w:rPr>
        <w:t>0584-0431</w:t>
      </w:r>
    </w:p>
    <w:p w:rsidR="003D4BD1" w:rsidRDefault="003D4BD1" w:rsidP="00A91FED">
      <w:pPr>
        <w:tabs>
          <w:tab w:val="left" w:pos="9630"/>
          <w:tab w:val="left" w:pos="9810"/>
        </w:tabs>
        <w:ind w:right="792"/>
        <w:jc w:val="center"/>
        <w:rPr>
          <w:b/>
          <w:sz w:val="24"/>
          <w:u w:val="single"/>
        </w:rPr>
      </w:pPr>
    </w:p>
    <w:p w:rsidR="005E413E" w:rsidRDefault="005E413E" w:rsidP="00A91FED">
      <w:pPr>
        <w:tabs>
          <w:tab w:val="left" w:pos="9630"/>
          <w:tab w:val="left" w:pos="9810"/>
        </w:tabs>
        <w:ind w:right="792"/>
        <w:jc w:val="both"/>
        <w:rPr>
          <w:b/>
          <w:sz w:val="24"/>
          <w:u w:val="single"/>
        </w:rPr>
      </w:pPr>
    </w:p>
    <w:p w:rsidR="00F23557" w:rsidRDefault="00F23557" w:rsidP="00314ED9">
      <w:pPr>
        <w:spacing w:line="480" w:lineRule="auto"/>
        <w:jc w:val="center"/>
        <w:rPr>
          <w:sz w:val="28"/>
          <w:szCs w:val="28"/>
          <w:lang w:val="es-US"/>
        </w:rPr>
      </w:pPr>
    </w:p>
    <w:p w:rsidR="00314ED9" w:rsidRPr="00F23557" w:rsidRDefault="0017037D" w:rsidP="00314ED9">
      <w:pPr>
        <w:spacing w:line="480" w:lineRule="auto"/>
        <w:jc w:val="center"/>
        <w:rPr>
          <w:sz w:val="28"/>
          <w:szCs w:val="28"/>
          <w:lang w:val="es-US"/>
        </w:rPr>
      </w:pPr>
      <w:r w:rsidRPr="00F23557">
        <w:rPr>
          <w:sz w:val="28"/>
          <w:szCs w:val="28"/>
          <w:lang w:val="es-US"/>
        </w:rPr>
        <w:t>Joi C. Greene</w:t>
      </w:r>
    </w:p>
    <w:p w:rsidR="00314ED9" w:rsidRPr="00CD2156" w:rsidRDefault="00314ED9" w:rsidP="00314ED9">
      <w:pPr>
        <w:spacing w:line="480" w:lineRule="auto"/>
        <w:jc w:val="center"/>
        <w:rPr>
          <w:sz w:val="28"/>
          <w:szCs w:val="28"/>
        </w:rPr>
      </w:pPr>
      <w:r w:rsidRPr="00F23557">
        <w:rPr>
          <w:sz w:val="28"/>
          <w:szCs w:val="28"/>
        </w:rPr>
        <w:t>Project Manager</w:t>
      </w:r>
    </w:p>
    <w:p w:rsidR="00314ED9" w:rsidRPr="00CD2156" w:rsidRDefault="00AB2A0A" w:rsidP="00314ED9">
      <w:pPr>
        <w:tabs>
          <w:tab w:val="left" w:pos="-720"/>
        </w:tabs>
        <w:suppressAutoHyphens/>
        <w:spacing w:line="480" w:lineRule="auto"/>
        <w:jc w:val="center"/>
        <w:rPr>
          <w:sz w:val="28"/>
          <w:szCs w:val="28"/>
        </w:rPr>
      </w:pPr>
      <w:r w:rsidRPr="00CD2156">
        <w:rPr>
          <w:rFonts w:cs="Arial"/>
          <w:sz w:val="28"/>
          <w:szCs w:val="28"/>
        </w:rPr>
        <w:t>Special Supplemental Nutrition Program for Women, Infants, and Children (WIC)</w:t>
      </w:r>
    </w:p>
    <w:p w:rsidR="00314ED9" w:rsidRPr="00CD2156" w:rsidRDefault="00314ED9" w:rsidP="00314ED9">
      <w:pPr>
        <w:spacing w:line="480" w:lineRule="auto"/>
        <w:jc w:val="center"/>
        <w:rPr>
          <w:sz w:val="28"/>
          <w:szCs w:val="28"/>
        </w:rPr>
      </w:pPr>
      <w:r w:rsidRPr="00CD2156">
        <w:rPr>
          <w:sz w:val="28"/>
          <w:szCs w:val="28"/>
        </w:rPr>
        <w:t>7 CFR Parts 24</w:t>
      </w:r>
      <w:r w:rsidR="0017037D" w:rsidRPr="00CD2156">
        <w:rPr>
          <w:sz w:val="28"/>
          <w:szCs w:val="28"/>
        </w:rPr>
        <w:t>6.4 and 246.25</w:t>
      </w:r>
    </w:p>
    <w:p w:rsidR="00314ED9" w:rsidRPr="00F23557" w:rsidRDefault="00314ED9" w:rsidP="00314ED9">
      <w:pPr>
        <w:spacing w:line="480" w:lineRule="auto"/>
        <w:jc w:val="center"/>
        <w:rPr>
          <w:sz w:val="28"/>
          <w:szCs w:val="28"/>
        </w:rPr>
      </w:pPr>
      <w:r w:rsidRPr="00F23557">
        <w:rPr>
          <w:sz w:val="28"/>
          <w:szCs w:val="28"/>
        </w:rPr>
        <w:t>Food and Nutrition Service/USDA</w:t>
      </w:r>
    </w:p>
    <w:p w:rsidR="00314ED9" w:rsidRPr="00F23557" w:rsidRDefault="00314ED9" w:rsidP="00314ED9">
      <w:pPr>
        <w:spacing w:line="480" w:lineRule="auto"/>
        <w:jc w:val="center"/>
        <w:rPr>
          <w:sz w:val="28"/>
          <w:szCs w:val="28"/>
        </w:rPr>
      </w:pPr>
      <w:r w:rsidRPr="00F23557">
        <w:rPr>
          <w:sz w:val="28"/>
          <w:szCs w:val="28"/>
        </w:rPr>
        <w:t xml:space="preserve">3101 Park Center Drive, Room </w:t>
      </w:r>
      <w:r w:rsidR="00AB2A0A">
        <w:rPr>
          <w:sz w:val="28"/>
          <w:szCs w:val="28"/>
        </w:rPr>
        <w:t>528</w:t>
      </w:r>
    </w:p>
    <w:p w:rsidR="00314ED9" w:rsidRPr="00F23557" w:rsidRDefault="00314ED9" w:rsidP="00314ED9">
      <w:pPr>
        <w:spacing w:line="480" w:lineRule="auto"/>
        <w:jc w:val="center"/>
        <w:rPr>
          <w:sz w:val="28"/>
          <w:szCs w:val="28"/>
        </w:rPr>
      </w:pPr>
      <w:r w:rsidRPr="00F23557">
        <w:rPr>
          <w:sz w:val="28"/>
          <w:szCs w:val="28"/>
        </w:rPr>
        <w:t>Alexandria, Virginia 22302</w:t>
      </w:r>
    </w:p>
    <w:p w:rsidR="00314ED9" w:rsidRPr="00F23557" w:rsidRDefault="00314ED9" w:rsidP="00314ED9">
      <w:pPr>
        <w:spacing w:line="480" w:lineRule="auto"/>
        <w:jc w:val="center"/>
        <w:rPr>
          <w:sz w:val="28"/>
          <w:szCs w:val="28"/>
        </w:rPr>
      </w:pPr>
      <w:r w:rsidRPr="00F23557">
        <w:rPr>
          <w:sz w:val="28"/>
          <w:szCs w:val="28"/>
        </w:rPr>
        <w:t>Office Phone: 703-305-</w:t>
      </w:r>
      <w:r w:rsidR="0017037D" w:rsidRPr="00F23557">
        <w:rPr>
          <w:sz w:val="28"/>
          <w:szCs w:val="28"/>
        </w:rPr>
        <w:t>2890</w:t>
      </w:r>
      <w:r w:rsidRPr="00F23557">
        <w:rPr>
          <w:sz w:val="28"/>
          <w:szCs w:val="28"/>
        </w:rPr>
        <w:t xml:space="preserve"> Fax: 703-305-</w:t>
      </w:r>
      <w:r w:rsidR="0017037D" w:rsidRPr="00F23557">
        <w:rPr>
          <w:sz w:val="28"/>
          <w:szCs w:val="28"/>
        </w:rPr>
        <w:t>xxxx</w:t>
      </w:r>
    </w:p>
    <w:p w:rsidR="00314ED9" w:rsidRPr="00F23557" w:rsidRDefault="00314ED9" w:rsidP="00314ED9">
      <w:pPr>
        <w:spacing w:line="480" w:lineRule="auto"/>
        <w:jc w:val="center"/>
        <w:rPr>
          <w:sz w:val="28"/>
          <w:szCs w:val="28"/>
        </w:rPr>
      </w:pPr>
      <w:r w:rsidRPr="00F23557">
        <w:rPr>
          <w:sz w:val="28"/>
          <w:szCs w:val="28"/>
        </w:rPr>
        <w:t xml:space="preserve">Email: </w:t>
      </w:r>
      <w:r w:rsidR="0017037D" w:rsidRPr="00F23557">
        <w:rPr>
          <w:sz w:val="28"/>
          <w:szCs w:val="28"/>
        </w:rPr>
        <w:t>Joi.Greene</w:t>
      </w:r>
      <w:r w:rsidRPr="00F23557">
        <w:rPr>
          <w:sz w:val="28"/>
          <w:szCs w:val="28"/>
        </w:rPr>
        <w:t>@fns.usda.gov</w:t>
      </w:r>
    </w:p>
    <w:p w:rsidR="00314ED9" w:rsidRDefault="00314ED9" w:rsidP="00482E9A">
      <w:pPr>
        <w:tabs>
          <w:tab w:val="left" w:pos="9630"/>
          <w:tab w:val="left" w:pos="9810"/>
        </w:tabs>
        <w:spacing w:line="480" w:lineRule="auto"/>
        <w:ind w:left="2250" w:right="792" w:hanging="2250"/>
        <w:rPr>
          <w:b/>
          <w:sz w:val="24"/>
          <w:szCs w:val="24"/>
          <w:u w:val="single"/>
        </w:rPr>
      </w:pPr>
    </w:p>
    <w:p w:rsidR="00314ED9" w:rsidRDefault="00314ED9" w:rsidP="00482E9A">
      <w:pPr>
        <w:tabs>
          <w:tab w:val="left" w:pos="9630"/>
          <w:tab w:val="left" w:pos="9810"/>
        </w:tabs>
        <w:spacing w:line="480" w:lineRule="auto"/>
        <w:ind w:left="2250" w:right="792" w:hanging="2250"/>
        <w:rPr>
          <w:b/>
          <w:sz w:val="24"/>
          <w:szCs w:val="24"/>
          <w:u w:val="single"/>
        </w:rPr>
      </w:pPr>
    </w:p>
    <w:p w:rsidR="00314ED9" w:rsidRDefault="00314ED9" w:rsidP="00482E9A">
      <w:pPr>
        <w:tabs>
          <w:tab w:val="left" w:pos="9630"/>
          <w:tab w:val="left" w:pos="9810"/>
        </w:tabs>
        <w:spacing w:line="480" w:lineRule="auto"/>
        <w:ind w:left="2250" w:right="792" w:hanging="2250"/>
        <w:rPr>
          <w:b/>
          <w:sz w:val="24"/>
          <w:szCs w:val="24"/>
          <w:u w:val="single"/>
        </w:rPr>
      </w:pPr>
    </w:p>
    <w:p w:rsidR="00314ED9" w:rsidRDefault="00314ED9" w:rsidP="00482E9A">
      <w:pPr>
        <w:tabs>
          <w:tab w:val="left" w:pos="9630"/>
          <w:tab w:val="left" w:pos="9810"/>
        </w:tabs>
        <w:spacing w:line="480" w:lineRule="auto"/>
        <w:ind w:left="2250" w:right="792" w:hanging="2250"/>
        <w:rPr>
          <w:b/>
          <w:sz w:val="24"/>
          <w:szCs w:val="24"/>
          <w:u w:val="single"/>
        </w:rPr>
      </w:pPr>
    </w:p>
    <w:p w:rsidR="00314ED9" w:rsidRDefault="00314ED9" w:rsidP="00482E9A">
      <w:pPr>
        <w:tabs>
          <w:tab w:val="left" w:pos="9630"/>
          <w:tab w:val="left" w:pos="9810"/>
        </w:tabs>
        <w:spacing w:line="480" w:lineRule="auto"/>
        <w:ind w:left="2250" w:right="792" w:hanging="2250"/>
        <w:rPr>
          <w:b/>
          <w:sz w:val="24"/>
          <w:szCs w:val="24"/>
          <w:u w:val="single"/>
        </w:rPr>
      </w:pPr>
    </w:p>
    <w:p w:rsidR="00314ED9" w:rsidRDefault="00314ED9" w:rsidP="00482E9A">
      <w:pPr>
        <w:tabs>
          <w:tab w:val="left" w:pos="9630"/>
          <w:tab w:val="left" w:pos="9810"/>
        </w:tabs>
        <w:spacing w:line="480" w:lineRule="auto"/>
        <w:ind w:left="2250" w:right="792" w:hanging="2250"/>
        <w:rPr>
          <w:b/>
          <w:sz w:val="24"/>
          <w:szCs w:val="24"/>
          <w:u w:val="single"/>
        </w:rPr>
      </w:pPr>
    </w:p>
    <w:p w:rsidR="00314ED9" w:rsidRDefault="00314ED9" w:rsidP="00482E9A">
      <w:pPr>
        <w:tabs>
          <w:tab w:val="left" w:pos="9630"/>
          <w:tab w:val="left" w:pos="9810"/>
        </w:tabs>
        <w:spacing w:line="480" w:lineRule="auto"/>
        <w:ind w:left="2250" w:right="792" w:hanging="2250"/>
        <w:rPr>
          <w:b/>
          <w:sz w:val="24"/>
          <w:szCs w:val="24"/>
          <w:u w:val="single"/>
        </w:rPr>
      </w:pPr>
    </w:p>
    <w:p w:rsidR="00314ED9" w:rsidRDefault="00314ED9" w:rsidP="00482E9A">
      <w:pPr>
        <w:tabs>
          <w:tab w:val="left" w:pos="9630"/>
          <w:tab w:val="left" w:pos="9810"/>
        </w:tabs>
        <w:spacing w:line="480" w:lineRule="auto"/>
        <w:ind w:left="2250" w:right="792" w:hanging="2250"/>
        <w:rPr>
          <w:b/>
          <w:sz w:val="24"/>
          <w:szCs w:val="24"/>
          <w:u w:val="single"/>
        </w:rPr>
      </w:pPr>
    </w:p>
    <w:p w:rsidR="00071F56" w:rsidRPr="009A3085" w:rsidRDefault="00071F56" w:rsidP="00482E9A">
      <w:pPr>
        <w:tabs>
          <w:tab w:val="left" w:pos="9630"/>
          <w:tab w:val="left" w:pos="9810"/>
        </w:tabs>
        <w:spacing w:line="480" w:lineRule="auto"/>
        <w:ind w:right="792"/>
        <w:rPr>
          <w:b/>
          <w:sz w:val="24"/>
          <w:szCs w:val="24"/>
        </w:rPr>
      </w:pPr>
      <w:r w:rsidRPr="009A3085">
        <w:rPr>
          <w:b/>
          <w:sz w:val="24"/>
          <w:szCs w:val="24"/>
        </w:rPr>
        <w:lastRenderedPageBreak/>
        <w:t>A.  Justification</w:t>
      </w:r>
    </w:p>
    <w:p w:rsidR="00071F56" w:rsidRPr="009A3085" w:rsidRDefault="00071F56" w:rsidP="00482E9A">
      <w:pPr>
        <w:tabs>
          <w:tab w:val="left" w:pos="9630"/>
          <w:tab w:val="left" w:pos="9810"/>
        </w:tabs>
        <w:spacing w:line="480" w:lineRule="auto"/>
        <w:ind w:right="792"/>
        <w:rPr>
          <w:b/>
          <w:sz w:val="24"/>
          <w:szCs w:val="24"/>
        </w:rPr>
      </w:pPr>
    </w:p>
    <w:p w:rsidR="00071F56" w:rsidRPr="009A3085" w:rsidRDefault="00071F56" w:rsidP="00482E9A">
      <w:pPr>
        <w:tabs>
          <w:tab w:val="left" w:pos="9630"/>
          <w:tab w:val="left" w:pos="9810"/>
        </w:tabs>
        <w:spacing w:line="480" w:lineRule="auto"/>
        <w:ind w:left="720" w:right="792"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D4BD1" w:rsidRPr="006E71C3" w:rsidRDefault="003D4BD1" w:rsidP="00482E9A">
      <w:pPr>
        <w:tabs>
          <w:tab w:val="left" w:pos="9630"/>
          <w:tab w:val="left" w:pos="9810"/>
        </w:tabs>
        <w:spacing w:line="480" w:lineRule="auto"/>
        <w:ind w:left="720" w:right="792"/>
        <w:rPr>
          <w:rFonts w:ascii="CG Times" w:hAnsi="CG Times"/>
          <w:sz w:val="24"/>
          <w:szCs w:val="24"/>
        </w:rPr>
      </w:pPr>
    </w:p>
    <w:p w:rsidR="00071F56" w:rsidRPr="009A3085" w:rsidRDefault="003D4BD1" w:rsidP="00482E9A">
      <w:pPr>
        <w:tabs>
          <w:tab w:val="left" w:pos="9630"/>
          <w:tab w:val="left" w:pos="9810"/>
        </w:tabs>
        <w:spacing w:line="480" w:lineRule="auto"/>
        <w:ind w:left="720" w:right="792"/>
        <w:rPr>
          <w:b/>
          <w:sz w:val="24"/>
          <w:szCs w:val="24"/>
        </w:rPr>
      </w:pPr>
      <w:r w:rsidRPr="006E71C3">
        <w:rPr>
          <w:rFonts w:ascii="CG Times" w:hAnsi="CG Times"/>
          <w:sz w:val="24"/>
          <w:szCs w:val="24"/>
        </w:rPr>
        <w:t xml:space="preserve">The attached form FNS-648 (Attachment 1), WIC Local Agency Directory Report, which is submitted for </w:t>
      </w:r>
      <w:r w:rsidR="00FE7F75">
        <w:rPr>
          <w:rFonts w:ascii="CG Times" w:hAnsi="CG Times"/>
          <w:sz w:val="24"/>
          <w:szCs w:val="24"/>
        </w:rPr>
        <w:t>extension of a currently approved collection</w:t>
      </w:r>
      <w:r w:rsidRPr="006E71C3">
        <w:rPr>
          <w:rFonts w:ascii="CG Times" w:hAnsi="CG Times"/>
          <w:sz w:val="24"/>
          <w:szCs w:val="24"/>
        </w:rPr>
        <w:t xml:space="preserve">, is used in the administration of the Special Supplemental Nutrition Program for Women, Infants and Children (WIC).  </w:t>
      </w:r>
      <w:r w:rsidRPr="00664E43">
        <w:rPr>
          <w:rFonts w:ascii="CG Times" w:hAnsi="CG Times"/>
          <w:sz w:val="24"/>
          <w:szCs w:val="24"/>
        </w:rPr>
        <w:t>The number of WIC State agencies current</w:t>
      </w:r>
      <w:r w:rsidR="00F563B9">
        <w:rPr>
          <w:rFonts w:ascii="CG Times" w:hAnsi="CG Times"/>
          <w:sz w:val="24"/>
          <w:szCs w:val="24"/>
        </w:rPr>
        <w:t>ly</w:t>
      </w:r>
      <w:r w:rsidRPr="00664E43">
        <w:rPr>
          <w:rFonts w:ascii="CG Times" w:hAnsi="CG Times"/>
          <w:sz w:val="24"/>
          <w:szCs w:val="24"/>
        </w:rPr>
        <w:t xml:space="preserve"> remains at 90.  </w:t>
      </w:r>
      <w:r w:rsidRPr="006E71C3">
        <w:rPr>
          <w:rFonts w:ascii="CG Times" w:hAnsi="CG Times"/>
          <w:sz w:val="24"/>
          <w:szCs w:val="24"/>
        </w:rPr>
        <w:t>The WIC Program is authorized by section 17 of the Child Nutrition Act (CNA) of 1966 (42 U.S.C. 1786), as amended.  Section 17(a) of the CNA explains the WIC Program's mission, as follows</w:t>
      </w:r>
      <w:r w:rsidR="00E76DDD" w:rsidRPr="006E71C3">
        <w:rPr>
          <w:rFonts w:ascii="CG Times" w:hAnsi="CG Times"/>
          <w:sz w:val="24"/>
          <w:szCs w:val="24"/>
        </w:rPr>
        <w:t xml:space="preserve">: </w:t>
      </w:r>
      <w:r>
        <w:rPr>
          <w:rFonts w:ascii="CG Times" w:hAnsi="CG Times"/>
          <w:sz w:val="24"/>
        </w:rPr>
        <w:br/>
      </w:r>
      <w:r>
        <w:rPr>
          <w:rFonts w:ascii="CG Times" w:hAnsi="CG Times"/>
          <w:sz w:val="24"/>
        </w:rPr>
        <w:br/>
      </w:r>
      <w:r>
        <w:rPr>
          <w:rFonts w:ascii="CG Times" w:hAnsi="CG Times"/>
          <w:b/>
          <w:sz w:val="24"/>
        </w:rPr>
        <w:t>“</w:t>
      </w:r>
      <w:r>
        <w:rPr>
          <w:rFonts w:ascii="CG Times" w:hAnsi="CG Times"/>
          <w:sz w:val="24"/>
        </w:rPr>
        <w:t>Congress finds that substantial numbers of pregnant, postpartum, and breastfeeding women, infants, and young children from families with inadequate income are at special risk with respect to their physical and mental health by reason of inadequate nutrition or health care, or both.  It is, therefore, the purpose of the program authorized by this section to provide, up to the authorization levels set forth in subsection (g) of this section, supplemental foods and nutrition education through any eligible local agency that applies for participation in the program.  The program shall serve as an adjunct to good health care, during critical times of growth and development, to prevent the occurrence of health problems, including drug abuse, and improve the health status of these persons.”</w:t>
      </w:r>
      <w:r>
        <w:rPr>
          <w:rFonts w:ascii="CG Times" w:hAnsi="CG Times"/>
          <w:sz w:val="24"/>
        </w:rPr>
        <w:br/>
      </w:r>
      <w:r>
        <w:rPr>
          <w:rFonts w:ascii="CG Times" w:hAnsi="CG Times"/>
          <w:sz w:val="24"/>
        </w:rPr>
        <w:br/>
      </w:r>
      <w:r>
        <w:rPr>
          <w:rFonts w:ascii="CG Times" w:hAnsi="CG Times"/>
          <w:sz w:val="24"/>
        </w:rPr>
        <w:lastRenderedPageBreak/>
        <w:t>The Food and Nutrition Service (FNS) of USDA administers the WIC Program by awarding cash grants to State agencies (generally State health departments).  The State agencies award subgrants to local agencies (generally local health departments and nonprofit organizations) to deliver program benefits and services to eligible participants.  This administrative structure follows section 17(c)(2) of the CNA, which reads, “Subject to amounts appropriated to carry out this section under subsection (g)(A) the Secretary shall make cash grants to State agencies for the purpose of administering the program, and (B) any State agency approved eligible local agency that applies to participate in or expand the program under this section shall immediately be provided with the necessary funds to carry out the program.”</w:t>
      </w:r>
      <w:r>
        <w:rPr>
          <w:rFonts w:ascii="CG Times" w:hAnsi="CG Times"/>
          <w:sz w:val="24"/>
        </w:rPr>
        <w:br/>
      </w:r>
      <w:r>
        <w:rPr>
          <w:rFonts w:ascii="CG Times" w:hAnsi="CG Times"/>
          <w:sz w:val="24"/>
        </w:rPr>
        <w:br/>
        <w:t>As part of their State Plan submission, State agencies identify the local agencies that will provide WIC services.  Local agencies authorized to furnish WIC participants with supplemental foods, nutrition education, breastfeeding promotion and support activities, and referrals to related health services are subject to change.  New local agencies may be selected to operate the WIC Program, and local agencies already in operation may be disqualified for continued operation.  Additionally, local agencies may relocate, resulting in address changes.  The procedures for WIC local agency selection, expansion, reduction, and disqualification are explained in paragraph 246.5 of WIC Program Regulations.  WIC State agencies use the FNS-648 to report additions and deletions of local agencies operating the WIC Program and local agency address changes, when such changes occur.</w:t>
      </w:r>
      <w:r>
        <w:rPr>
          <w:rFonts w:ascii="CG Times" w:hAnsi="CG Times"/>
        </w:rPr>
        <w:br/>
      </w:r>
    </w:p>
    <w:p w:rsidR="00071F56" w:rsidRPr="009A3085" w:rsidRDefault="00071F56" w:rsidP="00482E9A">
      <w:pPr>
        <w:tabs>
          <w:tab w:val="left" w:pos="9630"/>
          <w:tab w:val="left" w:pos="9810"/>
        </w:tabs>
        <w:spacing w:line="480" w:lineRule="auto"/>
        <w:ind w:left="720" w:right="792"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p>
    <w:p w:rsidR="00071F56" w:rsidRDefault="00071F56" w:rsidP="00A91FED">
      <w:pPr>
        <w:tabs>
          <w:tab w:val="left" w:pos="9630"/>
          <w:tab w:val="left" w:pos="9810"/>
        </w:tabs>
        <w:ind w:left="720" w:right="792"/>
        <w:rPr>
          <w:b/>
          <w:sz w:val="24"/>
          <w:szCs w:val="24"/>
        </w:rPr>
      </w:pPr>
    </w:p>
    <w:p w:rsidR="000F5840" w:rsidRPr="00BA14AC" w:rsidRDefault="000F5840" w:rsidP="00482E9A">
      <w:pPr>
        <w:tabs>
          <w:tab w:val="left" w:pos="-720"/>
          <w:tab w:val="left" w:pos="9630"/>
          <w:tab w:val="left" w:pos="9810"/>
        </w:tabs>
        <w:suppressAutoHyphens/>
        <w:overflowPunct w:val="0"/>
        <w:autoSpaceDE w:val="0"/>
        <w:autoSpaceDN w:val="0"/>
        <w:adjustRightInd w:val="0"/>
        <w:spacing w:line="480" w:lineRule="auto"/>
        <w:ind w:left="720" w:right="792"/>
        <w:textAlignment w:val="baseline"/>
        <w:rPr>
          <w:b/>
          <w:color w:val="FF0000"/>
          <w:sz w:val="24"/>
          <w:szCs w:val="24"/>
        </w:rPr>
      </w:pPr>
      <w:r w:rsidRPr="00A76436">
        <w:rPr>
          <w:sz w:val="24"/>
          <w:szCs w:val="24"/>
        </w:rPr>
        <w:t xml:space="preserve">FNS maintains a local agency directory that lists the names and addresses of all WIC local agencies.  The </w:t>
      </w:r>
      <w:r w:rsidR="009F7FDF">
        <w:rPr>
          <w:sz w:val="24"/>
          <w:szCs w:val="24"/>
        </w:rPr>
        <w:t xml:space="preserve">FNS-648 </w:t>
      </w:r>
      <w:r w:rsidRPr="00A76436">
        <w:rPr>
          <w:sz w:val="24"/>
          <w:szCs w:val="24"/>
        </w:rPr>
        <w:t xml:space="preserve">WIC </w:t>
      </w:r>
      <w:r w:rsidR="009F7FDF">
        <w:rPr>
          <w:sz w:val="24"/>
          <w:szCs w:val="24"/>
        </w:rPr>
        <w:t>L</w:t>
      </w:r>
      <w:r w:rsidR="009F7FDF" w:rsidRPr="00A76436">
        <w:rPr>
          <w:sz w:val="24"/>
          <w:szCs w:val="24"/>
        </w:rPr>
        <w:t xml:space="preserve">ocal </w:t>
      </w:r>
      <w:r w:rsidR="009F7FDF">
        <w:rPr>
          <w:sz w:val="24"/>
          <w:szCs w:val="24"/>
        </w:rPr>
        <w:t>A</w:t>
      </w:r>
      <w:r w:rsidR="009F7FDF" w:rsidRPr="00A76436">
        <w:rPr>
          <w:sz w:val="24"/>
          <w:szCs w:val="24"/>
        </w:rPr>
        <w:t xml:space="preserve">gency </w:t>
      </w:r>
      <w:r w:rsidR="009F7FDF">
        <w:rPr>
          <w:sz w:val="24"/>
          <w:szCs w:val="24"/>
        </w:rPr>
        <w:t>D</w:t>
      </w:r>
      <w:r w:rsidR="009F7FDF" w:rsidRPr="00A76436">
        <w:rPr>
          <w:sz w:val="24"/>
          <w:szCs w:val="24"/>
        </w:rPr>
        <w:t xml:space="preserve">irectory </w:t>
      </w:r>
      <w:r w:rsidRPr="00A76436">
        <w:rPr>
          <w:sz w:val="24"/>
          <w:szCs w:val="24"/>
        </w:rPr>
        <w:t xml:space="preserve">serves as the primary source of data on the number and location of local agencies and is published annually.  It is used to refer individuals to the nearest source of WIC Program services and to maintain continuity of program services to migrant and other transient participants.  </w:t>
      </w:r>
      <w:r w:rsidR="00BA14AC" w:rsidRPr="00664E43">
        <w:rPr>
          <w:sz w:val="24"/>
          <w:szCs w:val="24"/>
        </w:rPr>
        <w:t>Theref</w:t>
      </w:r>
      <w:r w:rsidR="006E78B9" w:rsidRPr="00664E43">
        <w:rPr>
          <w:sz w:val="24"/>
          <w:szCs w:val="24"/>
        </w:rPr>
        <w:t xml:space="preserve">ore frequency of the use of the directory is contingent upon </w:t>
      </w:r>
      <w:r w:rsidR="00BA14AC" w:rsidRPr="00664E43">
        <w:rPr>
          <w:sz w:val="24"/>
          <w:szCs w:val="24"/>
        </w:rPr>
        <w:t>service inquiries</w:t>
      </w:r>
      <w:r w:rsidR="00F563B9">
        <w:rPr>
          <w:sz w:val="24"/>
          <w:szCs w:val="24"/>
        </w:rPr>
        <w:t xml:space="preserve">. The directory </w:t>
      </w:r>
      <w:r w:rsidR="00116E59" w:rsidRPr="00664E43">
        <w:rPr>
          <w:sz w:val="24"/>
          <w:szCs w:val="24"/>
        </w:rPr>
        <w:t>can be used several times a day</w:t>
      </w:r>
      <w:r w:rsidR="00F563B9">
        <w:rPr>
          <w:sz w:val="24"/>
          <w:szCs w:val="24"/>
        </w:rPr>
        <w:t xml:space="preserve"> to make referrals to individuals</w:t>
      </w:r>
      <w:r w:rsidR="00043253">
        <w:rPr>
          <w:sz w:val="24"/>
          <w:szCs w:val="24"/>
        </w:rPr>
        <w:t xml:space="preserve"> potentially eligible for WIC</w:t>
      </w:r>
      <w:r w:rsidR="00BA14AC" w:rsidRPr="00664E43">
        <w:rPr>
          <w:sz w:val="24"/>
          <w:szCs w:val="24"/>
        </w:rPr>
        <w:t>.</w:t>
      </w:r>
      <w:r w:rsidR="00BA14AC" w:rsidRPr="00BA14AC">
        <w:rPr>
          <w:sz w:val="24"/>
          <w:szCs w:val="24"/>
        </w:rPr>
        <w:t xml:space="preserve"> </w:t>
      </w:r>
      <w:r w:rsidR="00BA14AC">
        <w:rPr>
          <w:sz w:val="24"/>
          <w:szCs w:val="24"/>
        </w:rPr>
        <w:t xml:space="preserve"> </w:t>
      </w:r>
      <w:r w:rsidR="00BA14AC" w:rsidRPr="00A76436">
        <w:rPr>
          <w:sz w:val="24"/>
          <w:szCs w:val="24"/>
        </w:rPr>
        <w:t>It is also used as a mailing list to provide local agencies with technical assistance manuals and other information</w:t>
      </w:r>
      <w:r w:rsidR="00043253">
        <w:rPr>
          <w:sz w:val="24"/>
          <w:szCs w:val="24"/>
        </w:rPr>
        <w:t>.</w:t>
      </w:r>
    </w:p>
    <w:p w:rsidR="000F5840" w:rsidRPr="00E76DDD" w:rsidRDefault="000F5840" w:rsidP="00A91FED">
      <w:pPr>
        <w:tabs>
          <w:tab w:val="left" w:pos="9630"/>
          <w:tab w:val="left" w:pos="9810"/>
        </w:tabs>
        <w:ind w:left="720" w:right="792"/>
        <w:rPr>
          <w:b/>
          <w:sz w:val="24"/>
          <w:szCs w:val="24"/>
        </w:rPr>
      </w:pPr>
    </w:p>
    <w:p w:rsidR="00071F56" w:rsidRPr="009A3085" w:rsidRDefault="00071F56" w:rsidP="00482E9A">
      <w:pPr>
        <w:tabs>
          <w:tab w:val="left" w:pos="9630"/>
          <w:tab w:val="left" w:pos="9810"/>
        </w:tabs>
        <w:spacing w:line="480" w:lineRule="auto"/>
        <w:ind w:left="720" w:right="792" w:hanging="720"/>
        <w:rPr>
          <w:b/>
          <w:sz w:val="24"/>
          <w:szCs w:val="24"/>
        </w:rPr>
      </w:pPr>
      <w:r w:rsidRPr="00A91FED">
        <w:rPr>
          <w:b/>
          <w:sz w:val="24"/>
          <w:szCs w:val="24"/>
        </w:rPr>
        <w:t xml:space="preserve">3. </w:t>
      </w:r>
      <w:r w:rsidRPr="00A91FED">
        <w:rPr>
          <w:b/>
          <w:sz w:val="24"/>
          <w:szCs w:val="24"/>
        </w:rPr>
        <w:tab/>
        <w:t>Describe whether, and to what extent, the collection of information involves the use of</w:t>
      </w:r>
      <w:r w:rsidRPr="009A3085">
        <w:rPr>
          <w:b/>
          <w:sz w:val="24"/>
          <w:szCs w:val="24"/>
        </w:rPr>
        <w:t xml:space="preserve"> automated, electronic, mechanical, or other technological collection techniques or other forms of information technology, e.g., permitting electronic submission of responses, </w:t>
      </w:r>
      <w:r w:rsidR="00DD53A8">
        <w:rPr>
          <w:b/>
          <w:sz w:val="24"/>
          <w:szCs w:val="24"/>
        </w:rPr>
        <w:t xml:space="preserve"> </w:t>
      </w:r>
      <w:r w:rsidRPr="009A3085">
        <w:rPr>
          <w:b/>
          <w:sz w:val="24"/>
          <w:szCs w:val="24"/>
        </w:rPr>
        <w:t xml:space="preserve">and the basis for the decision for adopting this means of collection.  Also, describe any consideration of using information technology to reduce burden. </w:t>
      </w:r>
    </w:p>
    <w:p w:rsidR="00BA14AC" w:rsidRDefault="00BA14AC" w:rsidP="00A91FED">
      <w:pPr>
        <w:tabs>
          <w:tab w:val="left" w:pos="9630"/>
          <w:tab w:val="left" w:pos="9810"/>
        </w:tabs>
        <w:ind w:left="720" w:right="792"/>
        <w:rPr>
          <w:sz w:val="24"/>
          <w:szCs w:val="24"/>
        </w:rPr>
      </w:pPr>
    </w:p>
    <w:p w:rsidR="00FC1494" w:rsidRDefault="00BA14AC">
      <w:pPr>
        <w:tabs>
          <w:tab w:val="left" w:pos="9630"/>
          <w:tab w:val="left" w:pos="9810"/>
        </w:tabs>
        <w:spacing w:line="480" w:lineRule="auto"/>
        <w:ind w:left="720" w:right="792"/>
        <w:rPr>
          <w:sz w:val="24"/>
          <w:szCs w:val="24"/>
        </w:rPr>
      </w:pPr>
      <w:r w:rsidRPr="00E76DDD">
        <w:rPr>
          <w:sz w:val="24"/>
          <w:szCs w:val="24"/>
        </w:rPr>
        <w:t xml:space="preserve">According to the </w:t>
      </w:r>
      <w:r w:rsidR="00482E9A" w:rsidRPr="00E76DDD">
        <w:rPr>
          <w:sz w:val="24"/>
          <w:szCs w:val="24"/>
        </w:rPr>
        <w:t>E-</w:t>
      </w:r>
      <w:r w:rsidRPr="00E76DDD">
        <w:rPr>
          <w:sz w:val="24"/>
          <w:szCs w:val="24"/>
        </w:rPr>
        <w:t>Government Act</w:t>
      </w:r>
      <w:r w:rsidR="00482E9A" w:rsidRPr="00E76DDD">
        <w:rPr>
          <w:sz w:val="24"/>
          <w:szCs w:val="24"/>
        </w:rPr>
        <w:t xml:space="preserve"> of 2002</w:t>
      </w:r>
      <w:r w:rsidRPr="00E76DDD">
        <w:rPr>
          <w:sz w:val="24"/>
          <w:szCs w:val="24"/>
        </w:rPr>
        <w:t xml:space="preserve"> (</w:t>
      </w:r>
      <w:r w:rsidR="00482E9A" w:rsidRPr="00E76DDD">
        <w:rPr>
          <w:sz w:val="24"/>
          <w:szCs w:val="24"/>
        </w:rPr>
        <w:t>E-Gov</w:t>
      </w:r>
      <w:r w:rsidRPr="00E76DDD">
        <w:rPr>
          <w:sz w:val="24"/>
          <w:szCs w:val="24"/>
        </w:rPr>
        <w:t xml:space="preserve">), federal agencies are required to provide for electronic submission of information in lieu of paper submission.  FNS’s electronic reporting system, the Food Programs Reporting </w:t>
      </w:r>
      <w:r w:rsidRPr="00E76DDD">
        <w:rPr>
          <w:color w:val="000000" w:themeColor="text1"/>
          <w:sz w:val="24"/>
          <w:szCs w:val="24"/>
        </w:rPr>
        <w:t>System (</w:t>
      </w:r>
      <w:hyperlink r:id="rId12" w:history="1">
        <w:r w:rsidRPr="00E76DDD">
          <w:rPr>
            <w:rStyle w:val="Hyperlink"/>
            <w:color w:val="000000" w:themeColor="text1"/>
            <w:sz w:val="24"/>
            <w:szCs w:val="24"/>
          </w:rPr>
          <w:t>FPRS</w:t>
        </w:r>
      </w:hyperlink>
      <w:r w:rsidRPr="00E76DDD">
        <w:rPr>
          <w:color w:val="000000" w:themeColor="text1"/>
          <w:sz w:val="24"/>
          <w:szCs w:val="24"/>
        </w:rPr>
        <w:t>),</w:t>
      </w:r>
      <w:r w:rsidRPr="00E76DDD">
        <w:rPr>
          <w:sz w:val="24"/>
          <w:szCs w:val="24"/>
        </w:rPr>
        <w:t xml:space="preserve"> allows all WIC State agencies to directly submit FNS-648 data electronically.  The FNS-648 report contains a small amount of data and is completed on an as-needed basis, rather than at regular intervals.</w:t>
      </w:r>
      <w:r w:rsidR="006E5B0E">
        <w:rPr>
          <w:sz w:val="24"/>
          <w:szCs w:val="24"/>
        </w:rPr>
        <w:t xml:space="preserve"> </w:t>
      </w:r>
      <w:r w:rsidR="00FF579C">
        <w:rPr>
          <w:sz w:val="24"/>
          <w:szCs w:val="24"/>
        </w:rPr>
        <w:t>The prior paper form is</w:t>
      </w:r>
      <w:r w:rsidR="002844E6">
        <w:rPr>
          <w:sz w:val="24"/>
          <w:szCs w:val="24"/>
        </w:rPr>
        <w:t xml:space="preserve"> </w:t>
      </w:r>
      <w:r w:rsidR="00FF579C">
        <w:rPr>
          <w:sz w:val="24"/>
          <w:szCs w:val="24"/>
        </w:rPr>
        <w:t xml:space="preserve">no longer an option for States.  </w:t>
      </w:r>
      <w:r w:rsidR="006E5B0E">
        <w:rPr>
          <w:sz w:val="24"/>
          <w:szCs w:val="24"/>
        </w:rPr>
        <w:t>As of 2013, all respondents who reported changes used the electronic submission Food Program Reporting System at https:\\www.fprs.fns.usda.gov.</w:t>
      </w:r>
    </w:p>
    <w:p w:rsidR="00BA14AC" w:rsidRPr="009A3085" w:rsidRDefault="00BA14AC" w:rsidP="00A91FED">
      <w:pPr>
        <w:tabs>
          <w:tab w:val="left" w:pos="9630"/>
          <w:tab w:val="left" w:pos="9810"/>
        </w:tabs>
        <w:ind w:left="720" w:right="792"/>
        <w:rPr>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w:t>
      </w:r>
      <w:r w:rsidR="00BA14AC">
        <w:rPr>
          <w:b/>
          <w:sz w:val="24"/>
          <w:szCs w:val="24"/>
        </w:rPr>
        <w:t>e</w:t>
      </w:r>
    </w:p>
    <w:p w:rsidR="00DD175A" w:rsidRDefault="00DD175A" w:rsidP="00A91FED">
      <w:pPr>
        <w:tabs>
          <w:tab w:val="left" w:pos="9630"/>
          <w:tab w:val="left" w:pos="9810"/>
        </w:tabs>
        <w:ind w:left="720" w:right="792"/>
        <w:rPr>
          <w:rFonts w:ascii="CG Times" w:hAnsi="CG Times"/>
          <w:sz w:val="24"/>
        </w:rPr>
      </w:pPr>
    </w:p>
    <w:p w:rsidR="0039192B" w:rsidRPr="00DB2F7E" w:rsidRDefault="000E589E">
      <w:pPr>
        <w:tabs>
          <w:tab w:val="left" w:pos="9630"/>
          <w:tab w:val="left" w:pos="9810"/>
        </w:tabs>
        <w:spacing w:line="480" w:lineRule="auto"/>
        <w:ind w:left="720" w:right="792"/>
        <w:rPr>
          <w:sz w:val="24"/>
          <w:szCs w:val="24"/>
        </w:rPr>
      </w:pPr>
      <w:r w:rsidRPr="00DB2F7E">
        <w:rPr>
          <w:sz w:val="24"/>
          <w:szCs w:val="24"/>
        </w:rPr>
        <w:t>This information collection does not duplicate other reporting requirements.</w:t>
      </w:r>
      <w:r w:rsidR="0039192B" w:rsidRPr="00DB2F7E">
        <w:rPr>
          <w:sz w:val="24"/>
          <w:szCs w:val="24"/>
        </w:rPr>
        <w:t xml:space="preserve">  Every effort has been made to avoid duplication. FNS has reviewed USDA reporting requirements, state administrative agency reporting requirements, and special studies by other government and private agencies. FNS solely monitors the WIC Local Agency Directory to </w:t>
      </w:r>
      <w:r w:rsidRPr="00DB2F7E">
        <w:rPr>
          <w:sz w:val="24"/>
          <w:szCs w:val="24"/>
        </w:rPr>
        <w:t xml:space="preserve">ensure </w:t>
      </w:r>
      <w:r w:rsidR="0039192B" w:rsidRPr="00DB2F7E">
        <w:rPr>
          <w:sz w:val="24"/>
          <w:szCs w:val="24"/>
        </w:rPr>
        <w:t>accountability and integrity</w:t>
      </w:r>
      <w:r w:rsidRPr="00DB2F7E">
        <w:rPr>
          <w:sz w:val="24"/>
          <w:szCs w:val="24"/>
        </w:rPr>
        <w:t>.</w:t>
      </w:r>
    </w:p>
    <w:p w:rsidR="00DD175A" w:rsidRPr="00BA14AC" w:rsidRDefault="00DD175A" w:rsidP="00A91FED">
      <w:pPr>
        <w:tabs>
          <w:tab w:val="left" w:pos="9630"/>
          <w:tab w:val="left" w:pos="9810"/>
        </w:tabs>
        <w:ind w:left="720"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p>
    <w:p w:rsidR="00DD175A" w:rsidRDefault="00DD175A" w:rsidP="00A91FED">
      <w:pPr>
        <w:tabs>
          <w:tab w:val="left" w:pos="9630"/>
          <w:tab w:val="left" w:pos="9810"/>
        </w:tabs>
        <w:ind w:left="720" w:right="792" w:hanging="720"/>
        <w:rPr>
          <w:b/>
          <w:sz w:val="24"/>
          <w:szCs w:val="24"/>
        </w:rPr>
      </w:pPr>
    </w:p>
    <w:p w:rsidR="0039192B" w:rsidRPr="00616E6B" w:rsidRDefault="00DD175A">
      <w:pPr>
        <w:tabs>
          <w:tab w:val="left" w:pos="9630"/>
          <w:tab w:val="left" w:pos="9810"/>
        </w:tabs>
        <w:spacing w:line="480" w:lineRule="auto"/>
        <w:ind w:left="720" w:right="792" w:hanging="720"/>
        <w:rPr>
          <w:b/>
          <w:sz w:val="24"/>
          <w:szCs w:val="24"/>
        </w:rPr>
      </w:pPr>
      <w:r>
        <w:rPr>
          <w:b/>
          <w:sz w:val="24"/>
          <w:szCs w:val="24"/>
        </w:rPr>
        <w:tab/>
      </w:r>
      <w:r w:rsidR="0039192B" w:rsidRPr="00616E6B">
        <w:rPr>
          <w:sz w:val="24"/>
          <w:szCs w:val="24"/>
        </w:rPr>
        <w:t xml:space="preserve">FNS has determined that the requirements for this information collection do not adversely impact small businesses or other small entities.  </w:t>
      </w:r>
      <w:r w:rsidR="0039192B" w:rsidRPr="00616E6B">
        <w:rPr>
          <w:spacing w:val="-3"/>
          <w:sz w:val="24"/>
          <w:szCs w:val="24"/>
        </w:rPr>
        <w:t>Information being requested or required has been held to the minimum required for the intended use.  Although smaller SFA involved in this data collection effort, they delivered the same program benefits and perform the same function as any other SFA.  Thus, they maintain the same kinds of information on file.</w:t>
      </w:r>
    </w:p>
    <w:p w:rsidR="000E589E" w:rsidRDefault="0039192B" w:rsidP="000E589E">
      <w:pPr>
        <w:tabs>
          <w:tab w:val="left" w:pos="9630"/>
          <w:tab w:val="left" w:pos="9810"/>
        </w:tabs>
        <w:spacing w:line="480" w:lineRule="auto"/>
        <w:ind w:left="720" w:right="792"/>
        <w:rPr>
          <w:rFonts w:ascii="CG Times" w:hAnsi="CG Times"/>
          <w:sz w:val="24"/>
        </w:rPr>
      </w:pPr>
      <w:r>
        <w:rPr>
          <w:b/>
          <w:sz w:val="24"/>
          <w:szCs w:val="24"/>
        </w:rPr>
        <w:tab/>
      </w:r>
      <w:r w:rsidR="00DD175A">
        <w:rPr>
          <w:rFonts w:ascii="CG Times" w:hAnsi="CG Times"/>
          <w:sz w:val="24"/>
        </w:rPr>
        <w:t xml:space="preserve">Many of the Indian State agencies are small organizations.  FNS minimizes their burden, as well as the burden on all other State agencies, by requesting that State agencies only report changes to existing </w:t>
      </w:r>
      <w:r w:rsidR="00653072">
        <w:rPr>
          <w:rFonts w:ascii="CG Times" w:hAnsi="CG Times"/>
          <w:sz w:val="24"/>
        </w:rPr>
        <w:t xml:space="preserve">local agency listing </w:t>
      </w:r>
      <w:r w:rsidR="00DD175A">
        <w:rPr>
          <w:rFonts w:ascii="CG Times" w:hAnsi="CG Times"/>
          <w:sz w:val="24"/>
        </w:rPr>
        <w:t>data.</w:t>
      </w:r>
      <w:r w:rsidR="00C20BAC">
        <w:rPr>
          <w:rFonts w:ascii="CG Times" w:hAnsi="CG Times"/>
          <w:sz w:val="24"/>
        </w:rPr>
        <w:t xml:space="preserve">  </w:t>
      </w:r>
      <w:r w:rsidR="00653072">
        <w:rPr>
          <w:rFonts w:ascii="CG Times" w:hAnsi="CG Times"/>
          <w:sz w:val="24"/>
        </w:rPr>
        <w:t xml:space="preserve">The frequency and amount of data reported varies. </w:t>
      </w:r>
      <w:r w:rsidR="00C20BAC">
        <w:rPr>
          <w:rFonts w:ascii="CG Times" w:hAnsi="CG Times"/>
          <w:sz w:val="24"/>
        </w:rPr>
        <w:t xml:space="preserve">Out of 90 State, Local and Tribal agencies only </w:t>
      </w:r>
      <w:r w:rsidR="00F27E39">
        <w:rPr>
          <w:rFonts w:ascii="CG Times" w:hAnsi="CG Times"/>
          <w:sz w:val="24"/>
        </w:rPr>
        <w:t>23 serve less than 1</w:t>
      </w:r>
      <w:r w:rsidR="00726BFE">
        <w:rPr>
          <w:rFonts w:ascii="CG Times" w:hAnsi="CG Times"/>
          <w:sz w:val="24"/>
        </w:rPr>
        <w:t>,</w:t>
      </w:r>
      <w:r w:rsidR="00F27E39">
        <w:rPr>
          <w:rFonts w:ascii="CG Times" w:hAnsi="CG Times"/>
          <w:sz w:val="24"/>
        </w:rPr>
        <w:t xml:space="preserve">000 participants per month </w:t>
      </w:r>
      <w:r w:rsidR="00C20BAC">
        <w:rPr>
          <w:rFonts w:ascii="CG Times" w:hAnsi="CG Times"/>
          <w:sz w:val="24"/>
        </w:rPr>
        <w:t>are</w:t>
      </w:r>
      <w:r w:rsidR="00F27E39">
        <w:rPr>
          <w:rFonts w:ascii="CG Times" w:hAnsi="CG Times"/>
          <w:sz w:val="24"/>
        </w:rPr>
        <w:t xml:space="preserve"> therefore considered small entities</w:t>
      </w:r>
      <w:r w:rsidR="000E589E">
        <w:rPr>
          <w:rFonts w:ascii="CG Times" w:hAnsi="CG Times"/>
          <w:sz w:val="24"/>
        </w:rPr>
        <w:t xml:space="preserve">. </w:t>
      </w:r>
    </w:p>
    <w:p w:rsidR="001F0AD1" w:rsidRDefault="001F0AD1" w:rsidP="00A91FED">
      <w:pPr>
        <w:tabs>
          <w:tab w:val="left" w:pos="9630"/>
          <w:tab w:val="left" w:pos="9810"/>
        </w:tabs>
        <w:ind w:left="720" w:right="792" w:hanging="720"/>
        <w:rPr>
          <w:b/>
          <w:sz w:val="24"/>
          <w:szCs w:val="24"/>
        </w:rPr>
      </w:pPr>
    </w:p>
    <w:p w:rsidR="00BA14AC" w:rsidRDefault="00BA14AC" w:rsidP="00A91FED">
      <w:pPr>
        <w:tabs>
          <w:tab w:val="left" w:pos="9630"/>
          <w:tab w:val="left" w:pos="9810"/>
        </w:tabs>
        <w:ind w:left="720" w:right="792" w:hanging="720"/>
        <w:rPr>
          <w:b/>
          <w:sz w:val="24"/>
          <w:szCs w:val="24"/>
        </w:rPr>
      </w:pPr>
    </w:p>
    <w:p w:rsidR="00FC1494" w:rsidRDefault="00711608">
      <w:pPr>
        <w:tabs>
          <w:tab w:val="left" w:pos="9630"/>
          <w:tab w:val="left" w:pos="9810"/>
        </w:tabs>
        <w:spacing w:line="480" w:lineRule="auto"/>
        <w:ind w:left="720" w:right="792" w:hanging="720"/>
        <w:rPr>
          <w:b/>
          <w:sz w:val="24"/>
          <w:szCs w:val="24"/>
        </w:rPr>
      </w:pPr>
      <w:r>
        <w:rPr>
          <w:b/>
          <w:sz w:val="24"/>
          <w:szCs w:val="24"/>
        </w:rPr>
        <w:t>6.</w:t>
      </w:r>
      <w:r>
        <w:rPr>
          <w:b/>
          <w:sz w:val="24"/>
          <w:szCs w:val="24"/>
        </w:rPr>
        <w:tab/>
      </w:r>
      <w:r w:rsidR="00071F56" w:rsidRPr="009A3085">
        <w:rPr>
          <w:b/>
          <w:sz w:val="24"/>
          <w:szCs w:val="24"/>
        </w:rPr>
        <w:t>Describe the consequence to Federal program or policy activities if the collection is not conducted or is conducted less frequently, as well as any technical or legal obstacles to reducing burden.</w:t>
      </w:r>
    </w:p>
    <w:p w:rsidR="00DD175A" w:rsidRDefault="00DD175A" w:rsidP="00A91FED">
      <w:pPr>
        <w:tabs>
          <w:tab w:val="left" w:pos="-720"/>
          <w:tab w:val="left" w:pos="9630"/>
          <w:tab w:val="left" w:pos="9810"/>
        </w:tabs>
        <w:suppressAutoHyphens/>
        <w:overflowPunct w:val="0"/>
        <w:autoSpaceDE w:val="0"/>
        <w:autoSpaceDN w:val="0"/>
        <w:adjustRightInd w:val="0"/>
        <w:ind w:left="720" w:right="792"/>
        <w:textAlignment w:val="baseline"/>
        <w:rPr>
          <w:sz w:val="24"/>
          <w:szCs w:val="24"/>
        </w:rPr>
      </w:pPr>
    </w:p>
    <w:p w:rsidR="00FC1494" w:rsidRDefault="00616E6B">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Pr>
          <w:sz w:val="24"/>
          <w:szCs w:val="24"/>
        </w:rPr>
        <w:t xml:space="preserve">This is an ongoing data collection.  </w:t>
      </w:r>
      <w:r w:rsidR="00DD175A" w:rsidRPr="00510544">
        <w:rPr>
          <w:sz w:val="24"/>
          <w:szCs w:val="24"/>
        </w:rPr>
        <w:t>Less frequent collection will result in a WIC local agency directory and mailing list that is so outdated as to impede communications and continuity of program</w:t>
      </w:r>
      <w:r w:rsidR="00DD175A">
        <w:rPr>
          <w:sz w:val="24"/>
          <w:szCs w:val="24"/>
        </w:rPr>
        <w:t xml:space="preserve"> </w:t>
      </w:r>
      <w:r w:rsidR="00DD175A" w:rsidRPr="00510544">
        <w:rPr>
          <w:sz w:val="24"/>
          <w:szCs w:val="24"/>
        </w:rPr>
        <w:t xml:space="preserve">services to </w:t>
      </w:r>
      <w:r w:rsidR="00C20BAC">
        <w:rPr>
          <w:sz w:val="24"/>
          <w:szCs w:val="24"/>
        </w:rPr>
        <w:t xml:space="preserve">the Federal government </w:t>
      </w:r>
      <w:r w:rsidR="00E76DDD">
        <w:rPr>
          <w:sz w:val="24"/>
          <w:szCs w:val="24"/>
        </w:rPr>
        <w:t>and its</w:t>
      </w:r>
      <w:r w:rsidR="00C20BAC">
        <w:rPr>
          <w:sz w:val="24"/>
          <w:szCs w:val="24"/>
        </w:rPr>
        <w:t xml:space="preserve"> customers</w:t>
      </w:r>
      <w:r w:rsidR="00726BFE">
        <w:rPr>
          <w:sz w:val="24"/>
          <w:szCs w:val="24"/>
        </w:rPr>
        <w:t>,</w:t>
      </w:r>
      <w:r w:rsidR="00C20BAC">
        <w:rPr>
          <w:sz w:val="24"/>
          <w:szCs w:val="24"/>
        </w:rPr>
        <w:t xml:space="preserve"> such as </w:t>
      </w:r>
      <w:r w:rsidR="00DD175A" w:rsidRPr="00510544">
        <w:rPr>
          <w:sz w:val="24"/>
          <w:szCs w:val="24"/>
        </w:rPr>
        <w:t>migrant and other transient populations.</w:t>
      </w:r>
      <w:r w:rsidR="00DD175A">
        <w:rPr>
          <w:sz w:val="24"/>
          <w:szCs w:val="24"/>
        </w:rPr>
        <w:br/>
      </w:r>
    </w:p>
    <w:p w:rsidR="00071F56" w:rsidRPr="009A3085" w:rsidRDefault="00071F56" w:rsidP="00A91FED">
      <w:pPr>
        <w:pStyle w:val="BodyTextIndent"/>
        <w:tabs>
          <w:tab w:val="left" w:pos="9630"/>
          <w:tab w:val="left" w:pos="9810"/>
        </w:tabs>
        <w:ind w:right="792"/>
        <w:rPr>
          <w:szCs w:val="24"/>
        </w:rPr>
      </w:pPr>
      <w:r w:rsidRPr="009A3085">
        <w:rPr>
          <w:szCs w:val="24"/>
        </w:rPr>
        <w:t>7.</w:t>
      </w:r>
      <w:r w:rsidRPr="009A3085">
        <w:rPr>
          <w:szCs w:val="24"/>
        </w:rPr>
        <w:tab/>
        <w:t>Explain any special circumstances that would cause an information collecti</w:t>
      </w:r>
      <w:r w:rsidRPr="009A3085">
        <w:rPr>
          <w:szCs w:val="24"/>
        </w:rPr>
        <w:softHyphen/>
        <w:t>on to be con</w:t>
      </w:r>
      <w:r w:rsidRPr="009A3085">
        <w:rPr>
          <w:szCs w:val="24"/>
        </w:rPr>
        <w:softHyphen/>
        <w:t>ducted in a manner:</w:t>
      </w:r>
    </w:p>
    <w:p w:rsidR="00071F56" w:rsidRPr="009A3085" w:rsidRDefault="00071F56" w:rsidP="00A91FED">
      <w:pPr>
        <w:numPr>
          <w:ilvl w:val="0"/>
          <w:numId w:val="2"/>
        </w:numPr>
        <w:tabs>
          <w:tab w:val="clear" w:pos="360"/>
          <w:tab w:val="left" w:pos="9630"/>
          <w:tab w:val="left" w:pos="9810"/>
        </w:tabs>
        <w:spacing w:after="80"/>
        <w:ind w:left="1170" w:right="792"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00071F56" w:rsidRPr="009A3085" w:rsidRDefault="00071F56" w:rsidP="00A91FED">
      <w:pPr>
        <w:numPr>
          <w:ilvl w:val="0"/>
          <w:numId w:val="3"/>
        </w:numPr>
        <w:tabs>
          <w:tab w:val="clear" w:pos="360"/>
          <w:tab w:val="left" w:pos="9630"/>
          <w:tab w:val="left" w:pos="9810"/>
        </w:tabs>
        <w:spacing w:after="80"/>
        <w:ind w:left="1170" w:right="792"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00071F56" w:rsidRPr="009A3085" w:rsidRDefault="00071F56" w:rsidP="00A91FED">
      <w:pPr>
        <w:numPr>
          <w:ilvl w:val="0"/>
          <w:numId w:val="4"/>
        </w:numPr>
        <w:tabs>
          <w:tab w:val="clear" w:pos="360"/>
          <w:tab w:val="left" w:pos="9630"/>
          <w:tab w:val="left" w:pos="9810"/>
        </w:tabs>
        <w:spacing w:after="80"/>
        <w:ind w:left="1170" w:right="792"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00071F56" w:rsidRPr="009A3085" w:rsidRDefault="00071F56" w:rsidP="00A91FED">
      <w:pPr>
        <w:numPr>
          <w:ilvl w:val="0"/>
          <w:numId w:val="5"/>
        </w:numPr>
        <w:tabs>
          <w:tab w:val="clear" w:pos="360"/>
          <w:tab w:val="left" w:pos="9630"/>
          <w:tab w:val="left" w:pos="9810"/>
        </w:tabs>
        <w:spacing w:after="80"/>
        <w:ind w:left="1170" w:right="792"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00071F56" w:rsidRPr="009A3085" w:rsidRDefault="00071F56" w:rsidP="00A91FED">
      <w:pPr>
        <w:numPr>
          <w:ilvl w:val="0"/>
          <w:numId w:val="6"/>
        </w:numPr>
        <w:tabs>
          <w:tab w:val="clear" w:pos="360"/>
          <w:tab w:val="left" w:pos="9630"/>
          <w:tab w:val="left" w:pos="9810"/>
        </w:tabs>
        <w:spacing w:after="80"/>
        <w:ind w:left="1170" w:right="792"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00071F56" w:rsidRPr="009A3085" w:rsidRDefault="00071F56" w:rsidP="00A91FED">
      <w:pPr>
        <w:numPr>
          <w:ilvl w:val="0"/>
          <w:numId w:val="7"/>
        </w:numPr>
        <w:tabs>
          <w:tab w:val="clear" w:pos="360"/>
          <w:tab w:val="left" w:pos="9630"/>
          <w:tab w:val="left" w:pos="9810"/>
        </w:tabs>
        <w:spacing w:after="80"/>
        <w:ind w:left="1170" w:right="792"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00071F56" w:rsidRPr="009A3085" w:rsidRDefault="00071F56" w:rsidP="00A91FED">
      <w:pPr>
        <w:numPr>
          <w:ilvl w:val="0"/>
          <w:numId w:val="8"/>
        </w:numPr>
        <w:tabs>
          <w:tab w:val="clear" w:pos="360"/>
          <w:tab w:val="left" w:pos="9630"/>
          <w:tab w:val="left" w:pos="9810"/>
        </w:tabs>
        <w:spacing w:after="80"/>
        <w:ind w:left="1170" w:right="792"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00071F56" w:rsidRPr="00CE4B2F" w:rsidRDefault="00071F56" w:rsidP="00A91FED">
      <w:pPr>
        <w:numPr>
          <w:ilvl w:val="0"/>
          <w:numId w:val="10"/>
        </w:numPr>
        <w:tabs>
          <w:tab w:val="clear" w:pos="360"/>
          <w:tab w:val="num" w:pos="648"/>
          <w:tab w:val="left" w:pos="9630"/>
          <w:tab w:val="left" w:pos="9810"/>
        </w:tabs>
        <w:spacing w:after="80"/>
        <w:ind w:left="1170" w:right="792"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CE4B2F" w:rsidRDefault="00CE4B2F" w:rsidP="00A91FED">
      <w:pPr>
        <w:tabs>
          <w:tab w:val="left" w:pos="9630"/>
          <w:tab w:val="left" w:pos="9810"/>
        </w:tabs>
        <w:spacing w:after="80"/>
        <w:ind w:left="720" w:right="792"/>
        <w:rPr>
          <w:rFonts w:ascii="CG Times" w:hAnsi="CG Times"/>
          <w:sz w:val="24"/>
        </w:rPr>
      </w:pPr>
    </w:p>
    <w:p w:rsidR="00CE4B2F" w:rsidRPr="00616E6B" w:rsidRDefault="00616E6B" w:rsidP="00616E6B">
      <w:pPr>
        <w:tabs>
          <w:tab w:val="left" w:pos="9630"/>
          <w:tab w:val="left" w:pos="9810"/>
        </w:tabs>
        <w:spacing w:after="80" w:line="480" w:lineRule="auto"/>
        <w:ind w:left="720" w:right="792"/>
        <w:rPr>
          <w:sz w:val="24"/>
          <w:szCs w:val="24"/>
        </w:rPr>
      </w:pPr>
      <w:r w:rsidRPr="00616E6B">
        <w:rPr>
          <w:sz w:val="24"/>
          <w:szCs w:val="24"/>
        </w:rPr>
        <w:t>There are no special circumstances.  The collection of information is conducted in a manner</w:t>
      </w:r>
      <w:r>
        <w:rPr>
          <w:sz w:val="24"/>
          <w:szCs w:val="24"/>
        </w:rPr>
        <w:t xml:space="preserve"> consistent with the guidelines</w:t>
      </w:r>
      <w:bookmarkStart w:id="1" w:name="OLE_LINK1"/>
      <w:bookmarkStart w:id="2" w:name="OLE_LINK2"/>
      <w:r w:rsidRPr="00616E6B">
        <w:rPr>
          <w:sz w:val="24"/>
          <w:szCs w:val="24"/>
        </w:rPr>
        <w:t xml:space="preserve"> in</w:t>
      </w:r>
      <w:r>
        <w:rPr>
          <w:sz w:val="24"/>
          <w:szCs w:val="24"/>
        </w:rPr>
        <w:t xml:space="preserve"> </w:t>
      </w:r>
      <w:r w:rsidR="00CE4B2F" w:rsidRPr="00616E6B">
        <w:rPr>
          <w:sz w:val="24"/>
          <w:szCs w:val="24"/>
        </w:rPr>
        <w:t>5 CFR 1320.</w:t>
      </w:r>
      <w:bookmarkEnd w:id="1"/>
      <w:bookmarkEnd w:id="2"/>
      <w:r w:rsidR="00482E9A" w:rsidRPr="00616E6B">
        <w:rPr>
          <w:sz w:val="24"/>
          <w:szCs w:val="24"/>
        </w:rPr>
        <w:t>5</w:t>
      </w:r>
      <w:r w:rsidR="00CE4B2F" w:rsidRPr="00616E6B">
        <w:rPr>
          <w:sz w:val="24"/>
          <w:szCs w:val="24"/>
        </w:rPr>
        <w:t>.</w:t>
      </w:r>
    </w:p>
    <w:p w:rsidR="00071F56" w:rsidRPr="009A3085" w:rsidRDefault="00071F56" w:rsidP="00A91FED">
      <w:pPr>
        <w:tabs>
          <w:tab w:val="left" w:pos="9630"/>
          <w:tab w:val="left" w:pos="9810"/>
        </w:tabs>
        <w:ind w:left="720" w:right="792" w:hanging="720"/>
        <w:rPr>
          <w:sz w:val="24"/>
          <w:szCs w:val="24"/>
        </w:rPr>
      </w:pPr>
    </w:p>
    <w:p w:rsidR="00314ED9" w:rsidRDefault="00071F56" w:rsidP="00314ED9">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9A308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314ED9" w:rsidRPr="00314ED9">
        <w:rPr>
          <w:sz w:val="24"/>
          <w:szCs w:val="24"/>
        </w:rPr>
        <w:t xml:space="preserve"> </w:t>
      </w:r>
    </w:p>
    <w:p w:rsidR="00314ED9" w:rsidRDefault="00314ED9" w:rsidP="00314ED9">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CC3535">
        <w:rPr>
          <w:sz w:val="24"/>
          <w:szCs w:val="24"/>
        </w:rPr>
        <w:t xml:space="preserve">A </w:t>
      </w:r>
      <w:r>
        <w:rPr>
          <w:sz w:val="24"/>
          <w:szCs w:val="24"/>
        </w:rPr>
        <w:t xml:space="preserve">60-day Federal Register </w:t>
      </w:r>
      <w:r w:rsidRPr="00CC3535">
        <w:rPr>
          <w:sz w:val="24"/>
          <w:szCs w:val="24"/>
        </w:rPr>
        <w:t xml:space="preserve">Notice </w:t>
      </w:r>
      <w:r>
        <w:rPr>
          <w:sz w:val="24"/>
          <w:szCs w:val="24"/>
        </w:rPr>
        <w:t>announcing</w:t>
      </w:r>
      <w:r w:rsidRPr="00CC3535">
        <w:rPr>
          <w:sz w:val="24"/>
          <w:szCs w:val="24"/>
        </w:rPr>
        <w:t xml:space="preserve"> FNS’ intention to extend the use of </w:t>
      </w:r>
      <w:r>
        <w:rPr>
          <w:sz w:val="24"/>
          <w:szCs w:val="24"/>
        </w:rPr>
        <w:t>f</w:t>
      </w:r>
      <w:r w:rsidRPr="00CC3535">
        <w:rPr>
          <w:sz w:val="24"/>
          <w:szCs w:val="24"/>
        </w:rPr>
        <w:t xml:space="preserve">orm </w:t>
      </w:r>
    </w:p>
    <w:p w:rsidR="00FC1494" w:rsidRDefault="00314ED9" w:rsidP="00314ED9">
      <w:pPr>
        <w:tabs>
          <w:tab w:val="left" w:pos="9630"/>
          <w:tab w:val="left" w:pos="9810"/>
        </w:tabs>
        <w:spacing w:line="480" w:lineRule="auto"/>
        <w:ind w:left="720" w:right="792"/>
        <w:rPr>
          <w:b/>
          <w:sz w:val="24"/>
          <w:szCs w:val="24"/>
        </w:rPr>
      </w:pPr>
      <w:r w:rsidRPr="00CC3535">
        <w:rPr>
          <w:sz w:val="24"/>
          <w:szCs w:val="24"/>
        </w:rPr>
        <w:t xml:space="preserve">FNS-648 was published </w:t>
      </w:r>
      <w:r>
        <w:rPr>
          <w:sz w:val="24"/>
          <w:szCs w:val="24"/>
        </w:rPr>
        <w:t xml:space="preserve">in the Federal Register </w:t>
      </w:r>
      <w:r w:rsidRPr="00CC3535">
        <w:rPr>
          <w:sz w:val="24"/>
          <w:szCs w:val="24"/>
        </w:rPr>
        <w:t xml:space="preserve">on </w:t>
      </w:r>
      <w:r>
        <w:rPr>
          <w:sz w:val="24"/>
          <w:szCs w:val="24"/>
        </w:rPr>
        <w:t>December 20, 2013, Volume 78, No. 245, P</w:t>
      </w:r>
      <w:r w:rsidRPr="00CC3535">
        <w:rPr>
          <w:sz w:val="24"/>
          <w:szCs w:val="24"/>
        </w:rPr>
        <w:t xml:space="preserve">age </w:t>
      </w:r>
      <w:r>
        <w:rPr>
          <w:sz w:val="24"/>
          <w:szCs w:val="24"/>
        </w:rPr>
        <w:t xml:space="preserve">77095.  The final day to submit comments regarding this notice was February 18, 2014.  </w:t>
      </w:r>
      <w:r w:rsidRPr="00CC3535">
        <w:rPr>
          <w:sz w:val="24"/>
          <w:szCs w:val="24"/>
        </w:rPr>
        <w:t>No comments were received in response to this notice.</w:t>
      </w:r>
    </w:p>
    <w:p w:rsidR="00071F56" w:rsidRPr="009A3085" w:rsidRDefault="00071F56" w:rsidP="00A91FED">
      <w:pPr>
        <w:tabs>
          <w:tab w:val="left" w:pos="9630"/>
          <w:tab w:val="left" w:pos="9810"/>
        </w:tabs>
        <w:ind w:right="792"/>
        <w:rPr>
          <w:b/>
          <w:sz w:val="24"/>
          <w:szCs w:val="24"/>
        </w:rPr>
      </w:pPr>
    </w:p>
    <w:p w:rsidR="00FC1494" w:rsidRDefault="00071F56">
      <w:pPr>
        <w:pStyle w:val="BodyTextIndent2"/>
        <w:tabs>
          <w:tab w:val="left" w:pos="9630"/>
          <w:tab w:val="left" w:pos="9810"/>
        </w:tabs>
        <w:spacing w:line="480" w:lineRule="auto"/>
        <w:ind w:right="792"/>
        <w:jc w:val="left"/>
        <w:rPr>
          <w:szCs w:val="24"/>
        </w:rPr>
      </w:pPr>
      <w:r w:rsidRPr="009A3085">
        <w:rPr>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CE4B2F" w:rsidRDefault="00CE4B2F" w:rsidP="00A91FED">
      <w:pPr>
        <w:pStyle w:val="BodyTextIndent2"/>
        <w:tabs>
          <w:tab w:val="left" w:pos="9630"/>
          <w:tab w:val="left" w:pos="9810"/>
        </w:tabs>
        <w:ind w:right="792"/>
        <w:jc w:val="left"/>
        <w:rPr>
          <w:szCs w:val="24"/>
        </w:rPr>
      </w:pPr>
    </w:p>
    <w:p w:rsidR="00FC1494" w:rsidRDefault="00CE4B2F" w:rsidP="00314ED9">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Pr>
          <w:sz w:val="24"/>
          <w:szCs w:val="24"/>
        </w:rPr>
        <w:t>Experts were consulted outside of FNS.  The FNS-648 collects the names, addresses and telephone numbers of WIC local agencies</w:t>
      </w:r>
      <w:r w:rsidR="00726BFE">
        <w:rPr>
          <w:sz w:val="24"/>
          <w:szCs w:val="24"/>
        </w:rPr>
        <w:t>,</w:t>
      </w:r>
      <w:r>
        <w:rPr>
          <w:sz w:val="24"/>
          <w:szCs w:val="24"/>
        </w:rPr>
        <w:t xml:space="preserve"> which is simple contact information</w:t>
      </w:r>
      <w:r w:rsidR="00E76DDD">
        <w:rPr>
          <w:sz w:val="24"/>
          <w:szCs w:val="24"/>
        </w:rPr>
        <w:t xml:space="preserve">.  </w:t>
      </w:r>
      <w:r>
        <w:rPr>
          <w:sz w:val="24"/>
          <w:szCs w:val="24"/>
        </w:rPr>
        <w:t>The State expert work group decided the data would be collected as changes occurred to keep the directory up-to-date.  The data elements collected and frequency of da</w:t>
      </w:r>
      <w:r w:rsidR="00711608">
        <w:rPr>
          <w:sz w:val="24"/>
          <w:szCs w:val="24"/>
        </w:rPr>
        <w:t xml:space="preserve">ta collection </w:t>
      </w:r>
      <w:r w:rsidR="00043253">
        <w:rPr>
          <w:sz w:val="24"/>
          <w:szCs w:val="24"/>
        </w:rPr>
        <w:t xml:space="preserve">continues to </w:t>
      </w:r>
      <w:r w:rsidR="00711608">
        <w:rPr>
          <w:sz w:val="24"/>
          <w:szCs w:val="24"/>
        </w:rPr>
        <w:t>remain unchanged</w:t>
      </w:r>
      <w:r w:rsidR="00043253">
        <w:rPr>
          <w:sz w:val="24"/>
          <w:szCs w:val="24"/>
        </w:rPr>
        <w:t xml:space="preserve">.  </w:t>
      </w:r>
      <w:r>
        <w:rPr>
          <w:sz w:val="24"/>
          <w:szCs w:val="24"/>
        </w:rPr>
        <w:t>FNS’ Food Programs Reporting System (FPRS)</w:t>
      </w:r>
      <w:r w:rsidR="00043253">
        <w:rPr>
          <w:sz w:val="24"/>
          <w:szCs w:val="24"/>
        </w:rPr>
        <w:t xml:space="preserve"> </w:t>
      </w:r>
      <w:r>
        <w:rPr>
          <w:sz w:val="24"/>
          <w:szCs w:val="24"/>
        </w:rPr>
        <w:t>make</w:t>
      </w:r>
      <w:r w:rsidR="00043253">
        <w:rPr>
          <w:sz w:val="24"/>
          <w:szCs w:val="24"/>
        </w:rPr>
        <w:t>s</w:t>
      </w:r>
      <w:r>
        <w:rPr>
          <w:sz w:val="24"/>
          <w:szCs w:val="24"/>
        </w:rPr>
        <w:t xml:space="preserve"> it easier for State agencies to report changes in local agency contact information to the directory.  </w:t>
      </w:r>
      <w:r>
        <w:rPr>
          <w:sz w:val="24"/>
          <w:szCs w:val="24"/>
        </w:rPr>
        <w:br/>
      </w:r>
    </w:p>
    <w:p w:rsidR="00FC1494" w:rsidRDefault="00CE4B2F">
      <w:pPr>
        <w:pStyle w:val="BodyTextIndent2"/>
        <w:tabs>
          <w:tab w:val="left" w:pos="9630"/>
          <w:tab w:val="left" w:pos="9810"/>
        </w:tabs>
        <w:spacing w:line="480" w:lineRule="auto"/>
        <w:ind w:right="792"/>
        <w:jc w:val="left"/>
        <w:rPr>
          <w:szCs w:val="24"/>
        </w:rPr>
      </w:pPr>
      <w:r w:rsidRPr="00CE4B2F">
        <w:rPr>
          <w:rFonts w:ascii="CG Times" w:hAnsi="CG Times"/>
          <w:b w:val="0"/>
        </w:rPr>
        <w:t xml:space="preserve">When necessary, State and regional officials provide ongoing advice or feedback on form FNS-648.  Monthly conference calls between FNS and the National WIC Association </w:t>
      </w:r>
      <w:r w:rsidRPr="00CE4B2F">
        <w:rPr>
          <w:rFonts w:ascii="CG Times" w:hAnsi="CG Times"/>
          <w:b w:val="0"/>
        </w:rPr>
        <w:lastRenderedPageBreak/>
        <w:t>Funding Committee provide an excellent opportunity for State officials to communicate regularly to discuss any potential change to the data elements or data form based on feedback from State staff responsible for reporting the data</w:t>
      </w:r>
      <w:r w:rsidR="00B619C7" w:rsidRPr="00B619C7">
        <w:rPr>
          <w:rFonts w:ascii="CG Times" w:hAnsi="CG Times"/>
          <w:b w:val="0"/>
        </w:rPr>
        <w:t xml:space="preserve">. </w:t>
      </w:r>
      <w:r>
        <w:rPr>
          <w:rFonts w:ascii="CG Times" w:hAnsi="CG Times"/>
        </w:rPr>
        <w:t xml:space="preserve"> </w:t>
      </w:r>
      <w:r w:rsidR="00071F56" w:rsidRPr="009A3085">
        <w:rPr>
          <w:szCs w:val="24"/>
        </w:rPr>
        <w:t xml:space="preserve"> </w:t>
      </w:r>
    </w:p>
    <w:p w:rsidR="00071F56" w:rsidRPr="009A3085" w:rsidRDefault="00071F56" w:rsidP="00A91FED">
      <w:pPr>
        <w:tabs>
          <w:tab w:val="left" w:pos="9630"/>
          <w:tab w:val="left" w:pos="9810"/>
        </w:tabs>
        <w:ind w:left="720" w:right="792"/>
        <w:rPr>
          <w:sz w:val="24"/>
          <w:szCs w:val="24"/>
        </w:rPr>
      </w:pPr>
    </w:p>
    <w:p w:rsidR="00FC1494" w:rsidRDefault="00071F56">
      <w:pPr>
        <w:pStyle w:val="ListParagraph"/>
        <w:numPr>
          <w:ilvl w:val="0"/>
          <w:numId w:val="11"/>
        </w:numPr>
        <w:tabs>
          <w:tab w:val="left" w:pos="9630"/>
          <w:tab w:val="left" w:pos="9810"/>
        </w:tabs>
        <w:spacing w:line="480" w:lineRule="auto"/>
        <w:ind w:right="792"/>
        <w:rPr>
          <w:b/>
          <w:sz w:val="24"/>
          <w:szCs w:val="24"/>
        </w:rPr>
      </w:pPr>
      <w:r w:rsidRPr="00CE4B2F">
        <w:rPr>
          <w:b/>
          <w:sz w:val="24"/>
          <w:szCs w:val="24"/>
        </w:rPr>
        <w:t xml:space="preserve">Explain any decision to provide any payment or gift to respondents, other than </w:t>
      </w:r>
      <w:r w:rsidR="00E76DDD" w:rsidRPr="00CE4B2F">
        <w:rPr>
          <w:b/>
          <w:sz w:val="24"/>
          <w:szCs w:val="24"/>
        </w:rPr>
        <w:t>remuneration</w:t>
      </w:r>
      <w:r w:rsidRPr="00CE4B2F">
        <w:rPr>
          <w:b/>
          <w:sz w:val="24"/>
          <w:szCs w:val="24"/>
        </w:rPr>
        <w:t xml:space="preserve"> of contractors or grantees.</w:t>
      </w:r>
    </w:p>
    <w:p w:rsidR="00CE4B2F" w:rsidRDefault="00CE4B2F" w:rsidP="00A91FED">
      <w:pPr>
        <w:tabs>
          <w:tab w:val="left" w:pos="9630"/>
          <w:tab w:val="left" w:pos="9810"/>
        </w:tabs>
        <w:ind w:left="720" w:right="792"/>
        <w:rPr>
          <w:sz w:val="24"/>
          <w:szCs w:val="24"/>
        </w:rPr>
      </w:pPr>
    </w:p>
    <w:p w:rsidR="00CE4B2F" w:rsidRPr="00CE4B2F" w:rsidRDefault="00CE4B2F" w:rsidP="00A91FED">
      <w:pPr>
        <w:tabs>
          <w:tab w:val="left" w:pos="9630"/>
          <w:tab w:val="left" w:pos="9810"/>
        </w:tabs>
        <w:ind w:left="720" w:right="792"/>
        <w:rPr>
          <w:sz w:val="24"/>
          <w:szCs w:val="24"/>
        </w:rPr>
      </w:pPr>
      <w:r>
        <w:rPr>
          <w:rFonts w:ascii="CG Times" w:hAnsi="CG Times"/>
          <w:sz w:val="24"/>
        </w:rPr>
        <w:t>No payments or gifts are provided to respondents.</w:t>
      </w:r>
    </w:p>
    <w:p w:rsidR="00071F56" w:rsidRPr="009A3085" w:rsidRDefault="00071F56" w:rsidP="00A91FED">
      <w:pPr>
        <w:tabs>
          <w:tab w:val="left" w:pos="9630"/>
          <w:tab w:val="left" w:pos="9810"/>
        </w:tabs>
        <w:ind w:right="792"/>
        <w:rPr>
          <w:sz w:val="24"/>
          <w:szCs w:val="24"/>
        </w:rPr>
      </w:pPr>
    </w:p>
    <w:p w:rsidR="00FC1494" w:rsidRDefault="00071F56">
      <w:pPr>
        <w:numPr>
          <w:ilvl w:val="0"/>
          <w:numId w:val="1"/>
        </w:numPr>
        <w:tabs>
          <w:tab w:val="left" w:pos="9630"/>
          <w:tab w:val="left" w:pos="9810"/>
        </w:tabs>
        <w:spacing w:line="480" w:lineRule="auto"/>
        <w:ind w:right="792"/>
        <w:rPr>
          <w:b/>
          <w:sz w:val="24"/>
          <w:szCs w:val="24"/>
        </w:rPr>
      </w:pPr>
      <w:r w:rsidRPr="009A3085">
        <w:rPr>
          <w:b/>
          <w:sz w:val="24"/>
          <w:szCs w:val="24"/>
        </w:rPr>
        <w:t>Describe any assurance of confidentiality provided to respondents and the basis for the assurance in statute, regulation, or agency policy.</w:t>
      </w:r>
    </w:p>
    <w:p w:rsidR="00071F56" w:rsidRDefault="00071F56" w:rsidP="00A91FED">
      <w:pPr>
        <w:tabs>
          <w:tab w:val="left" w:pos="9630"/>
          <w:tab w:val="left" w:pos="9810"/>
        </w:tabs>
        <w:ind w:left="720" w:right="792"/>
        <w:rPr>
          <w:rFonts w:ascii="CG Times" w:hAnsi="CG Times"/>
          <w:sz w:val="24"/>
        </w:rPr>
      </w:pPr>
    </w:p>
    <w:p w:rsidR="00CE4B2F" w:rsidRDefault="00CE4B2F" w:rsidP="00A91FED">
      <w:pPr>
        <w:tabs>
          <w:tab w:val="left" w:pos="9630"/>
          <w:tab w:val="left" w:pos="9810"/>
        </w:tabs>
        <w:ind w:right="792" w:firstLine="720"/>
        <w:rPr>
          <w:rFonts w:ascii="CG Times" w:hAnsi="CG Times"/>
          <w:sz w:val="24"/>
        </w:rPr>
      </w:pPr>
      <w:r>
        <w:rPr>
          <w:rFonts w:ascii="CG Times" w:hAnsi="CG Times"/>
          <w:sz w:val="24"/>
        </w:rPr>
        <w:t>The Department will comply with the Privacy Act of 1974.</w:t>
      </w:r>
    </w:p>
    <w:p w:rsidR="00722985" w:rsidRDefault="00722985" w:rsidP="00A91FED">
      <w:pPr>
        <w:tabs>
          <w:tab w:val="left" w:pos="9630"/>
          <w:tab w:val="left" w:pos="9810"/>
        </w:tabs>
        <w:ind w:right="792" w:firstLine="720"/>
        <w:rPr>
          <w:rFonts w:ascii="CG Times" w:hAnsi="CG Times"/>
          <w:sz w:val="24"/>
        </w:rPr>
      </w:pPr>
    </w:p>
    <w:p w:rsidR="00CE4B2F" w:rsidRPr="009A3085" w:rsidRDefault="00CE4B2F" w:rsidP="00A91FED">
      <w:pPr>
        <w:tabs>
          <w:tab w:val="left" w:pos="9630"/>
          <w:tab w:val="left" w:pos="9810"/>
        </w:tabs>
        <w:ind w:right="792" w:firstLine="720"/>
        <w:rPr>
          <w:sz w:val="24"/>
          <w:szCs w:val="24"/>
        </w:rPr>
      </w:pPr>
    </w:p>
    <w:p w:rsidR="00FC1494" w:rsidRDefault="00071F56">
      <w:pPr>
        <w:pStyle w:val="ListParagraph"/>
        <w:numPr>
          <w:ilvl w:val="0"/>
          <w:numId w:val="1"/>
        </w:numPr>
        <w:tabs>
          <w:tab w:val="left" w:pos="9630"/>
          <w:tab w:val="left" w:pos="9810"/>
        </w:tabs>
        <w:spacing w:line="480" w:lineRule="auto"/>
        <w:ind w:right="792"/>
        <w:rPr>
          <w:b/>
          <w:sz w:val="24"/>
          <w:szCs w:val="24"/>
        </w:rPr>
      </w:pPr>
      <w:r w:rsidRPr="00CE4B2F">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2F" w:rsidRDefault="00CE4B2F" w:rsidP="00A91FED">
      <w:pPr>
        <w:tabs>
          <w:tab w:val="left" w:pos="9630"/>
          <w:tab w:val="left" w:pos="9810"/>
        </w:tabs>
        <w:ind w:right="792"/>
        <w:rPr>
          <w:b/>
          <w:sz w:val="24"/>
          <w:szCs w:val="24"/>
        </w:rPr>
      </w:pPr>
    </w:p>
    <w:p w:rsidR="00CE4B2F" w:rsidRDefault="00CE4B2F" w:rsidP="00A91FED">
      <w:pPr>
        <w:tabs>
          <w:tab w:val="left" w:pos="9630"/>
          <w:tab w:val="left" w:pos="9810"/>
        </w:tabs>
        <w:ind w:left="720" w:right="792"/>
        <w:rPr>
          <w:rFonts w:ascii="CG Times" w:hAnsi="CG Times"/>
          <w:sz w:val="24"/>
        </w:rPr>
      </w:pPr>
      <w:r>
        <w:rPr>
          <w:rFonts w:ascii="CG Times" w:hAnsi="CG Times"/>
          <w:sz w:val="24"/>
        </w:rPr>
        <w:t>There are no questions of a sensitive nature included in this clearance.</w:t>
      </w:r>
    </w:p>
    <w:p w:rsidR="00722985" w:rsidRPr="00CE4B2F" w:rsidRDefault="00722985" w:rsidP="00A91FED">
      <w:pPr>
        <w:tabs>
          <w:tab w:val="left" w:pos="9630"/>
          <w:tab w:val="left" w:pos="9810"/>
        </w:tabs>
        <w:ind w:left="720" w:right="792"/>
        <w:rPr>
          <w:b/>
          <w:sz w:val="24"/>
          <w:szCs w:val="24"/>
        </w:rPr>
      </w:pPr>
    </w:p>
    <w:p w:rsidR="006E71C3" w:rsidRDefault="006E71C3">
      <w:pPr>
        <w:rPr>
          <w:b/>
          <w:sz w:val="24"/>
          <w:szCs w:val="24"/>
        </w:rPr>
      </w:pPr>
    </w:p>
    <w:p w:rsidR="00071F56" w:rsidRPr="009A3085" w:rsidRDefault="00071F56" w:rsidP="00A91FED">
      <w:pPr>
        <w:tabs>
          <w:tab w:val="left" w:pos="9630"/>
          <w:tab w:val="left" w:pos="9810"/>
        </w:tabs>
        <w:ind w:left="720" w:right="792"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00071F56" w:rsidRPr="009A3085" w:rsidRDefault="00071F56" w:rsidP="00A91FED">
      <w:pPr>
        <w:tabs>
          <w:tab w:val="left" w:pos="9630"/>
          <w:tab w:val="left" w:pos="9810"/>
        </w:tabs>
        <w:ind w:right="792"/>
        <w:rPr>
          <w:b/>
          <w:sz w:val="24"/>
          <w:szCs w:val="24"/>
        </w:rPr>
      </w:pPr>
    </w:p>
    <w:p w:rsidR="00FC1494" w:rsidRDefault="00071F56">
      <w:pPr>
        <w:numPr>
          <w:ilvl w:val="0"/>
          <w:numId w:val="12"/>
        </w:numPr>
        <w:tabs>
          <w:tab w:val="clear" w:pos="360"/>
          <w:tab w:val="left" w:pos="9630"/>
          <w:tab w:val="left" w:pos="9810"/>
        </w:tabs>
        <w:spacing w:line="480" w:lineRule="auto"/>
        <w:ind w:left="1440" w:right="792"/>
        <w:rPr>
          <w:b/>
          <w:sz w:val="24"/>
          <w:szCs w:val="24"/>
        </w:rPr>
      </w:pPr>
      <w:r w:rsidRPr="009A3085">
        <w:rPr>
          <w:b/>
          <w:sz w:val="24"/>
          <w:szCs w:val="24"/>
        </w:rPr>
        <w:t>Indicate the number of respo</w:t>
      </w:r>
      <w:r w:rsidR="003B33B6" w:rsidRPr="009A3085">
        <w:rPr>
          <w:b/>
          <w:sz w:val="24"/>
          <w:szCs w:val="24"/>
        </w:rPr>
        <w:t xml:space="preserve">ndents, frequency of response, </w:t>
      </w:r>
      <w:r w:rsidRPr="009A3085">
        <w:rPr>
          <w:b/>
          <w:sz w:val="24"/>
          <w:szCs w:val="24"/>
        </w:rPr>
        <w:t>annual hour burden, and an exp</w:t>
      </w:r>
      <w:r w:rsidR="00B62FE5" w:rsidRPr="009A3085">
        <w:rPr>
          <w:b/>
          <w:sz w:val="24"/>
          <w:szCs w:val="24"/>
        </w:rPr>
        <w:t xml:space="preserve">lanation of how the burden was </w:t>
      </w:r>
      <w:r w:rsidRPr="009A3085">
        <w:rPr>
          <w:b/>
          <w:sz w:val="24"/>
          <w:szCs w:val="24"/>
        </w:rPr>
        <w:t xml:space="preserve">estimated. If this request for </w:t>
      </w:r>
      <w:r w:rsidRPr="009A3085">
        <w:rPr>
          <w:b/>
          <w:sz w:val="24"/>
          <w:szCs w:val="24"/>
        </w:rPr>
        <w:lastRenderedPageBreak/>
        <w:t>approval covers more than one form, provide separate hour burden estimates for each form and aggregate the hour burdens in Item 13 of OMB Form 83-I.</w:t>
      </w:r>
    </w:p>
    <w:p w:rsidR="00071F56" w:rsidRDefault="00071F56" w:rsidP="00A91FED">
      <w:pPr>
        <w:tabs>
          <w:tab w:val="left" w:pos="9630"/>
          <w:tab w:val="left" w:pos="9810"/>
        </w:tabs>
        <w:ind w:left="1440" w:right="792"/>
        <w:rPr>
          <w:sz w:val="24"/>
          <w:szCs w:val="24"/>
        </w:rPr>
      </w:pPr>
    </w:p>
    <w:p w:rsidR="00722985" w:rsidRDefault="00066655" w:rsidP="00A91FED">
      <w:pPr>
        <w:tabs>
          <w:tab w:val="left" w:pos="9630"/>
          <w:tab w:val="left" w:pos="9810"/>
        </w:tabs>
        <w:ind w:left="1440" w:right="792"/>
        <w:rPr>
          <w:rFonts w:ascii="CG Times" w:hAnsi="CG Times"/>
          <w:sz w:val="24"/>
        </w:rPr>
      </w:pPr>
      <w:r>
        <w:rPr>
          <w:rFonts w:ascii="CG Times" w:hAnsi="CG Times"/>
          <w:sz w:val="24"/>
        </w:rPr>
        <w:t>Number of respondents - 90 State agencies X</w:t>
      </w:r>
      <w:r>
        <w:rPr>
          <w:rFonts w:ascii="CG Times" w:hAnsi="CG Times"/>
          <w:sz w:val="24"/>
        </w:rPr>
        <w:br/>
        <w:t>Number of reports submitted per year - 1 report X</w:t>
      </w:r>
    </w:p>
    <w:p w:rsidR="00066655" w:rsidRDefault="00722985" w:rsidP="00A91FED">
      <w:pPr>
        <w:tabs>
          <w:tab w:val="left" w:pos="9630"/>
          <w:tab w:val="left" w:pos="9810"/>
        </w:tabs>
        <w:ind w:left="1440" w:right="792"/>
        <w:rPr>
          <w:sz w:val="24"/>
          <w:szCs w:val="24"/>
        </w:rPr>
      </w:pPr>
      <w:r>
        <w:rPr>
          <w:rFonts w:ascii="CG Times" w:hAnsi="CG Times"/>
          <w:sz w:val="24"/>
        </w:rPr>
        <w:t>Number of annual responses – 90 responses</w:t>
      </w:r>
      <w:r w:rsidR="00066655">
        <w:rPr>
          <w:rFonts w:ascii="CG Times" w:hAnsi="CG Times"/>
          <w:sz w:val="24"/>
        </w:rPr>
        <w:br/>
      </w:r>
      <w:r w:rsidR="00066655">
        <w:rPr>
          <w:rFonts w:ascii="CG Times" w:hAnsi="CG Times"/>
          <w:sz w:val="24"/>
          <w:u w:val="single"/>
        </w:rPr>
        <w:t>Estimated number of hours spent per report - 0.17 hours</w:t>
      </w:r>
      <w:r w:rsidR="00066655">
        <w:rPr>
          <w:rFonts w:ascii="CG Times" w:hAnsi="CG Times"/>
          <w:sz w:val="24"/>
          <w:u w:val="single"/>
        </w:rPr>
        <w:br/>
      </w:r>
      <w:r w:rsidR="00066655">
        <w:rPr>
          <w:rFonts w:ascii="CG Times" w:hAnsi="CG Times"/>
          <w:sz w:val="24"/>
        </w:rPr>
        <w:t>Total burden hours = 15.30 hours</w:t>
      </w:r>
      <w:r w:rsidR="00066655">
        <w:rPr>
          <w:rFonts w:ascii="CG Times" w:hAnsi="CG Times"/>
          <w:sz w:val="24"/>
        </w:rPr>
        <w:br/>
      </w:r>
    </w:p>
    <w:p w:rsidR="00071F56" w:rsidRPr="00664E43" w:rsidRDefault="00071F56" w:rsidP="00482E9A">
      <w:pPr>
        <w:numPr>
          <w:ilvl w:val="0"/>
          <w:numId w:val="13"/>
        </w:numPr>
        <w:tabs>
          <w:tab w:val="clear" w:pos="360"/>
          <w:tab w:val="num" w:pos="1440"/>
          <w:tab w:val="left" w:pos="9630"/>
          <w:tab w:val="left" w:pos="9810"/>
        </w:tabs>
        <w:spacing w:line="480" w:lineRule="auto"/>
        <w:ind w:left="1440" w:right="792"/>
        <w:rPr>
          <w:sz w:val="24"/>
          <w:szCs w:val="24"/>
        </w:rPr>
      </w:pPr>
      <w:r w:rsidRPr="009A3085">
        <w:rPr>
          <w:b/>
          <w:sz w:val="24"/>
          <w:szCs w:val="24"/>
        </w:rPr>
        <w:t>Provide estimates of annualized cost to respondents for the hour burdens for collections of information, identifying and using appropriate wage rate categories.</w:t>
      </w:r>
    </w:p>
    <w:p w:rsidR="00CE4B2F" w:rsidRPr="00664E43" w:rsidRDefault="00CE4B2F" w:rsidP="00A91FED">
      <w:pPr>
        <w:tabs>
          <w:tab w:val="left" w:pos="9630"/>
          <w:tab w:val="left" w:pos="9810"/>
        </w:tabs>
        <w:ind w:left="1440" w:right="792"/>
        <w:rPr>
          <w:b/>
          <w:sz w:val="24"/>
          <w:szCs w:val="24"/>
        </w:rPr>
      </w:pPr>
    </w:p>
    <w:p w:rsidR="00BF2D69" w:rsidRDefault="00066655" w:rsidP="00482E9A">
      <w:pPr>
        <w:tabs>
          <w:tab w:val="left" w:pos="9630"/>
          <w:tab w:val="left" w:pos="9810"/>
        </w:tabs>
        <w:spacing w:line="480" w:lineRule="auto"/>
        <w:ind w:left="1440" w:right="792"/>
        <w:rPr>
          <w:sz w:val="24"/>
          <w:szCs w:val="24"/>
        </w:rPr>
      </w:pPr>
      <w:r w:rsidRPr="00664E43">
        <w:rPr>
          <w:sz w:val="24"/>
          <w:szCs w:val="24"/>
          <w:u w:val="single"/>
        </w:rPr>
        <w:t xml:space="preserve">Annualized cost to 90 respondents is estimated to be </w:t>
      </w:r>
      <w:r w:rsidR="00BA0502" w:rsidRPr="00664E43">
        <w:rPr>
          <w:sz w:val="24"/>
          <w:szCs w:val="24"/>
          <w:u w:val="single"/>
        </w:rPr>
        <w:t>$</w:t>
      </w:r>
      <w:r w:rsidR="00726BFE">
        <w:rPr>
          <w:sz w:val="24"/>
          <w:szCs w:val="24"/>
          <w:u w:val="single"/>
        </w:rPr>
        <w:t>369.65</w:t>
      </w:r>
      <w:r w:rsidRPr="00664E43">
        <w:rPr>
          <w:sz w:val="24"/>
          <w:szCs w:val="24"/>
          <w:u w:val="single"/>
        </w:rPr>
        <w:t>, as</w:t>
      </w:r>
      <w:r w:rsidRPr="00664E43">
        <w:rPr>
          <w:sz w:val="24"/>
          <w:szCs w:val="24"/>
          <w:u w:val="single"/>
        </w:rPr>
        <w:br/>
        <w:t>follows</w:t>
      </w:r>
      <w:r w:rsidR="00E76DDD" w:rsidRPr="00664E43">
        <w:rPr>
          <w:sz w:val="24"/>
          <w:szCs w:val="24"/>
          <w:u w:val="single"/>
        </w:rPr>
        <w:t xml:space="preserve">: </w:t>
      </w:r>
      <w:r w:rsidRPr="00664E43">
        <w:rPr>
          <w:sz w:val="24"/>
          <w:szCs w:val="24"/>
          <w:u w:val="single"/>
        </w:rPr>
        <w:br/>
      </w:r>
      <w:r w:rsidRPr="00664E43">
        <w:rPr>
          <w:sz w:val="24"/>
          <w:szCs w:val="24"/>
        </w:rPr>
        <w:t xml:space="preserve">Estimated annual salary of respondent = </w:t>
      </w:r>
      <w:r w:rsidRPr="00013F53">
        <w:rPr>
          <w:sz w:val="24"/>
          <w:szCs w:val="24"/>
        </w:rPr>
        <w:t>$</w:t>
      </w:r>
      <w:r w:rsidR="003C3D93">
        <w:rPr>
          <w:sz w:val="24"/>
          <w:szCs w:val="24"/>
        </w:rPr>
        <w:t>54,210</w:t>
      </w:r>
      <w:r w:rsidRPr="00664E43">
        <w:rPr>
          <w:sz w:val="24"/>
          <w:szCs w:val="24"/>
        </w:rPr>
        <w:t>*</w:t>
      </w:r>
      <w:r w:rsidR="00043253">
        <w:rPr>
          <w:sz w:val="24"/>
          <w:szCs w:val="24"/>
        </w:rPr>
        <w:t>.</w:t>
      </w:r>
      <w:r w:rsidRPr="00664E43">
        <w:rPr>
          <w:sz w:val="24"/>
          <w:szCs w:val="24"/>
        </w:rPr>
        <w:br/>
        <w:t>Estimated hour</w:t>
      </w:r>
      <w:r w:rsidR="00095007" w:rsidRPr="00664E43">
        <w:rPr>
          <w:sz w:val="24"/>
          <w:szCs w:val="24"/>
        </w:rPr>
        <w:t>ly rate of respondent</w:t>
      </w:r>
      <w:r w:rsidR="00043253">
        <w:rPr>
          <w:sz w:val="24"/>
          <w:szCs w:val="24"/>
        </w:rPr>
        <w:t xml:space="preserve"> ($</w:t>
      </w:r>
      <w:r w:rsidR="003C3D93">
        <w:rPr>
          <w:sz w:val="24"/>
          <w:szCs w:val="24"/>
        </w:rPr>
        <w:t>54,210</w:t>
      </w:r>
      <w:r w:rsidR="00043253">
        <w:rPr>
          <w:sz w:val="24"/>
          <w:szCs w:val="24"/>
        </w:rPr>
        <w:t>/2</w:t>
      </w:r>
      <w:r w:rsidR="00726BFE">
        <w:rPr>
          <w:sz w:val="24"/>
          <w:szCs w:val="24"/>
        </w:rPr>
        <w:t>,</w:t>
      </w:r>
      <w:r w:rsidR="00043253">
        <w:rPr>
          <w:sz w:val="24"/>
          <w:szCs w:val="24"/>
        </w:rPr>
        <w:t xml:space="preserve">080) </w:t>
      </w:r>
      <w:r w:rsidR="00095007" w:rsidRPr="00664E43">
        <w:rPr>
          <w:sz w:val="24"/>
          <w:szCs w:val="24"/>
        </w:rPr>
        <w:t>=</w:t>
      </w:r>
      <w:r w:rsidRPr="00664E43">
        <w:rPr>
          <w:sz w:val="24"/>
          <w:szCs w:val="24"/>
        </w:rPr>
        <w:t xml:space="preserve"> </w:t>
      </w:r>
      <w:r w:rsidR="00BA0502" w:rsidRPr="00664E43">
        <w:rPr>
          <w:sz w:val="24"/>
          <w:szCs w:val="24"/>
        </w:rPr>
        <w:t>$</w:t>
      </w:r>
      <w:r w:rsidR="003C3D93">
        <w:rPr>
          <w:sz w:val="24"/>
          <w:szCs w:val="24"/>
        </w:rPr>
        <w:t>26.06</w:t>
      </w:r>
      <w:r w:rsidRPr="00664E43">
        <w:rPr>
          <w:sz w:val="24"/>
          <w:szCs w:val="24"/>
        </w:rPr>
        <w:t>*</w:t>
      </w:r>
      <w:r w:rsidR="00043253">
        <w:rPr>
          <w:sz w:val="24"/>
          <w:szCs w:val="24"/>
        </w:rPr>
        <w:t>.</w:t>
      </w:r>
      <w:r w:rsidRPr="00664E43">
        <w:rPr>
          <w:sz w:val="24"/>
          <w:szCs w:val="24"/>
        </w:rPr>
        <w:br/>
      </w:r>
      <w:r w:rsidR="00BF2D69" w:rsidRPr="00664E43">
        <w:rPr>
          <w:sz w:val="24"/>
          <w:szCs w:val="24"/>
        </w:rPr>
        <w:t>Total burden hours (</w:t>
      </w:r>
      <w:r w:rsidR="00BF2D69">
        <w:rPr>
          <w:sz w:val="24"/>
          <w:szCs w:val="24"/>
        </w:rPr>
        <w:t>15.30</w:t>
      </w:r>
      <w:r w:rsidR="00BF2D69" w:rsidRPr="00664E43">
        <w:rPr>
          <w:sz w:val="24"/>
          <w:szCs w:val="24"/>
        </w:rPr>
        <w:t>) X salary per hour ($</w:t>
      </w:r>
      <w:r w:rsidR="003C3D93">
        <w:rPr>
          <w:sz w:val="24"/>
          <w:szCs w:val="24"/>
        </w:rPr>
        <w:t>26.06</w:t>
      </w:r>
      <w:r w:rsidR="00BF2D69" w:rsidRPr="00664E43">
        <w:rPr>
          <w:sz w:val="24"/>
          <w:szCs w:val="24"/>
        </w:rPr>
        <w:t>) = $</w:t>
      </w:r>
      <w:r w:rsidR="003C3D93">
        <w:rPr>
          <w:sz w:val="24"/>
          <w:szCs w:val="24"/>
        </w:rPr>
        <w:t xml:space="preserve">398.72 </w:t>
      </w:r>
      <w:r w:rsidR="00BF2D69" w:rsidRPr="00664E43">
        <w:rPr>
          <w:sz w:val="24"/>
          <w:szCs w:val="24"/>
        </w:rPr>
        <w:t>per respondent/year.</w:t>
      </w:r>
      <w:r w:rsidRPr="00664E43">
        <w:rPr>
          <w:sz w:val="24"/>
          <w:szCs w:val="24"/>
        </w:rPr>
        <w:br/>
      </w:r>
    </w:p>
    <w:p w:rsidR="00AC69F7" w:rsidRDefault="00066655" w:rsidP="00482E9A">
      <w:pPr>
        <w:tabs>
          <w:tab w:val="left" w:pos="9630"/>
          <w:tab w:val="left" w:pos="9810"/>
        </w:tabs>
        <w:spacing w:line="480" w:lineRule="auto"/>
        <w:ind w:left="1440" w:right="792"/>
        <w:rPr>
          <w:sz w:val="24"/>
          <w:szCs w:val="24"/>
        </w:rPr>
      </w:pPr>
      <w:r w:rsidRPr="00673983">
        <w:rPr>
          <w:sz w:val="24"/>
          <w:szCs w:val="24"/>
        </w:rPr>
        <w:t xml:space="preserve">*These salary estimates are the Mean Annual and the Mean Hourly wage estimates for State Government employees </w:t>
      </w:r>
      <w:r w:rsidR="00013F53">
        <w:rPr>
          <w:sz w:val="24"/>
          <w:szCs w:val="24"/>
        </w:rPr>
        <w:t xml:space="preserve">for calendar year </w:t>
      </w:r>
      <w:r w:rsidR="003C3D93">
        <w:rPr>
          <w:sz w:val="24"/>
          <w:szCs w:val="24"/>
        </w:rPr>
        <w:t xml:space="preserve">2012 </w:t>
      </w:r>
      <w:r w:rsidR="005567DC">
        <w:rPr>
          <w:sz w:val="24"/>
          <w:szCs w:val="24"/>
        </w:rPr>
        <w:t>obtained from the U.S. Department of Labor</w:t>
      </w:r>
      <w:r w:rsidR="00086D9C">
        <w:rPr>
          <w:sz w:val="24"/>
          <w:szCs w:val="24"/>
        </w:rPr>
        <w:t>, Bureau of Labor Statistics (BLS)</w:t>
      </w:r>
      <w:r w:rsidR="00095007" w:rsidRPr="00664E43">
        <w:rPr>
          <w:sz w:val="24"/>
          <w:szCs w:val="24"/>
        </w:rPr>
        <w:t xml:space="preserve">.  </w:t>
      </w:r>
      <w:r w:rsidR="00086D9C">
        <w:rPr>
          <w:sz w:val="24"/>
          <w:szCs w:val="24"/>
        </w:rPr>
        <w:t>As of the</w:t>
      </w:r>
      <w:r w:rsidR="00013F53">
        <w:rPr>
          <w:sz w:val="24"/>
          <w:szCs w:val="24"/>
        </w:rPr>
        <w:t xml:space="preserve"> date of this submission, the </w:t>
      </w:r>
      <w:r w:rsidR="003C3D93">
        <w:rPr>
          <w:sz w:val="24"/>
          <w:szCs w:val="24"/>
        </w:rPr>
        <w:t xml:space="preserve">May 2012 </w:t>
      </w:r>
      <w:r w:rsidR="00086D9C">
        <w:rPr>
          <w:sz w:val="24"/>
          <w:szCs w:val="24"/>
        </w:rPr>
        <w:t>data is the latest data available from BLS for State Government employee salaries.</w:t>
      </w:r>
    </w:p>
    <w:p w:rsidR="00AC69F7" w:rsidRDefault="00AC69F7" w:rsidP="00482E9A">
      <w:pPr>
        <w:tabs>
          <w:tab w:val="left" w:pos="9630"/>
          <w:tab w:val="left" w:pos="9810"/>
        </w:tabs>
        <w:spacing w:line="480" w:lineRule="auto"/>
        <w:ind w:left="1440" w:right="792"/>
        <w:rPr>
          <w:sz w:val="24"/>
          <w:szCs w:val="24"/>
        </w:rPr>
      </w:pPr>
    </w:p>
    <w:p w:rsidR="00066655" w:rsidRPr="00664E43" w:rsidRDefault="0013384C" w:rsidP="00482E9A">
      <w:pPr>
        <w:tabs>
          <w:tab w:val="left" w:pos="9630"/>
          <w:tab w:val="left" w:pos="9810"/>
        </w:tabs>
        <w:spacing w:line="480" w:lineRule="auto"/>
        <w:ind w:left="1440" w:right="792"/>
        <w:rPr>
          <w:b/>
          <w:sz w:val="24"/>
          <w:szCs w:val="24"/>
        </w:rPr>
      </w:pPr>
      <w:r>
        <w:rPr>
          <w:sz w:val="24"/>
          <w:szCs w:val="24"/>
        </w:rPr>
        <w:t>There is no</w:t>
      </w:r>
      <w:r w:rsidR="00AC69F7">
        <w:rPr>
          <w:sz w:val="24"/>
          <w:szCs w:val="24"/>
        </w:rPr>
        <w:t xml:space="preserve"> recordkeeping burden imposed on the respondents outside their normal business </w:t>
      </w:r>
      <w:r>
        <w:rPr>
          <w:sz w:val="24"/>
          <w:szCs w:val="24"/>
        </w:rPr>
        <w:t>practices</w:t>
      </w:r>
      <w:r w:rsidR="00AC69F7">
        <w:rPr>
          <w:sz w:val="24"/>
          <w:szCs w:val="24"/>
        </w:rPr>
        <w:t>.</w:t>
      </w:r>
      <w:r w:rsidR="00066655" w:rsidRPr="00664E43">
        <w:rPr>
          <w:sz w:val="24"/>
          <w:szCs w:val="24"/>
        </w:rPr>
        <w:br/>
      </w:r>
    </w:p>
    <w:p w:rsidR="00071F56" w:rsidRPr="009A3085" w:rsidRDefault="00071F56" w:rsidP="00482E9A">
      <w:pPr>
        <w:tabs>
          <w:tab w:val="left" w:pos="9630"/>
          <w:tab w:val="left" w:pos="9810"/>
        </w:tabs>
        <w:spacing w:line="480" w:lineRule="auto"/>
        <w:ind w:left="720" w:right="792" w:hanging="720"/>
        <w:rPr>
          <w:sz w:val="24"/>
          <w:szCs w:val="24"/>
        </w:rPr>
      </w:pPr>
      <w:r w:rsidRPr="009A3085">
        <w:rPr>
          <w:b/>
          <w:sz w:val="24"/>
          <w:szCs w:val="24"/>
        </w:rPr>
        <w:lastRenderedPageBreak/>
        <w:t>13.</w:t>
      </w:r>
      <w:r w:rsidRPr="009A3085">
        <w:rPr>
          <w:b/>
          <w:sz w:val="24"/>
          <w:szCs w:val="24"/>
        </w:rPr>
        <w:tab/>
        <w:t xml:space="preserve">Provide estimates of the </w:t>
      </w:r>
      <w:r w:rsidR="00664E43">
        <w:rPr>
          <w:b/>
          <w:sz w:val="24"/>
          <w:szCs w:val="24"/>
        </w:rPr>
        <w:t xml:space="preserve">total annual cost burden to </w:t>
      </w:r>
      <w:r w:rsidRPr="009A3085">
        <w:rPr>
          <w:b/>
          <w:sz w:val="24"/>
          <w:szCs w:val="24"/>
        </w:rPr>
        <w:t>respondents or record keepers resulting fro</w:t>
      </w:r>
      <w:r w:rsidR="00664E43">
        <w:rPr>
          <w:b/>
          <w:sz w:val="24"/>
          <w:szCs w:val="24"/>
        </w:rPr>
        <w:t>m the collection of information</w:t>
      </w:r>
      <w:r w:rsidRPr="009A3085">
        <w:rPr>
          <w:b/>
          <w:sz w:val="24"/>
          <w:szCs w:val="24"/>
        </w:rPr>
        <w:t xml:space="preserve"> (do not include the cost of any hour burden shown in items 12 and 14).  The cost estimates should be split into two components: (a) a total capital and</w:t>
      </w:r>
      <w:r w:rsidR="00664E43">
        <w:rPr>
          <w:b/>
          <w:sz w:val="24"/>
          <w:szCs w:val="24"/>
        </w:rPr>
        <w:t xml:space="preserve"> start-up cost </w:t>
      </w:r>
      <w:r w:rsidRPr="009A3085">
        <w:rPr>
          <w:b/>
          <w:sz w:val="24"/>
          <w:szCs w:val="24"/>
        </w:rPr>
        <w:t>component annualized over its expected useful life; and (b) a total operation and maintenance and purchase of services component.</w:t>
      </w:r>
    </w:p>
    <w:p w:rsidR="00071F56" w:rsidRDefault="00071F56" w:rsidP="00A91FED">
      <w:pPr>
        <w:tabs>
          <w:tab w:val="left" w:pos="9630"/>
          <w:tab w:val="left" w:pos="9810"/>
        </w:tabs>
        <w:ind w:right="792"/>
        <w:rPr>
          <w:b/>
          <w:sz w:val="24"/>
          <w:szCs w:val="24"/>
        </w:rPr>
      </w:pPr>
    </w:p>
    <w:p w:rsidR="00066655" w:rsidRPr="00A30F91" w:rsidRDefault="00A30F91" w:rsidP="00A30F91">
      <w:pPr>
        <w:tabs>
          <w:tab w:val="left" w:pos="9630"/>
          <w:tab w:val="left" w:pos="9810"/>
        </w:tabs>
        <w:spacing w:line="480" w:lineRule="auto"/>
        <w:ind w:left="720" w:right="792"/>
        <w:rPr>
          <w:sz w:val="24"/>
          <w:szCs w:val="24"/>
        </w:rPr>
      </w:pPr>
      <w:r w:rsidRPr="00A30F91">
        <w:rPr>
          <w:sz w:val="24"/>
          <w:szCs w:val="24"/>
        </w:rPr>
        <w:t>There are no capital/start-up or ongoing operation/maintenance costs associated with this information collection.</w:t>
      </w:r>
    </w:p>
    <w:p w:rsidR="00BF2D69" w:rsidRDefault="00BF2D69" w:rsidP="00367332">
      <w:pPr>
        <w:tabs>
          <w:tab w:val="left" w:pos="9630"/>
          <w:tab w:val="left" w:pos="9810"/>
        </w:tabs>
        <w:ind w:left="720" w:right="792"/>
        <w:rPr>
          <w:b/>
          <w:sz w:val="24"/>
          <w:szCs w:val="24"/>
        </w:rPr>
      </w:pPr>
    </w:p>
    <w:p w:rsidR="00CE4B2F" w:rsidRPr="009A3085" w:rsidRDefault="00CE4B2F" w:rsidP="00A91FED">
      <w:pPr>
        <w:tabs>
          <w:tab w:val="left" w:pos="9630"/>
          <w:tab w:val="left" w:pos="9810"/>
        </w:tabs>
        <w:ind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066655" w:rsidRDefault="00066655" w:rsidP="00A91FED">
      <w:pPr>
        <w:tabs>
          <w:tab w:val="left" w:pos="9630"/>
          <w:tab w:val="left" w:pos="9810"/>
        </w:tabs>
        <w:ind w:left="720" w:right="792" w:hanging="720"/>
        <w:rPr>
          <w:b/>
          <w:sz w:val="24"/>
          <w:szCs w:val="24"/>
        </w:rPr>
      </w:pPr>
    </w:p>
    <w:p w:rsidR="00B71358" w:rsidRDefault="00066655">
      <w:pPr>
        <w:tabs>
          <w:tab w:val="left" w:pos="9630"/>
          <w:tab w:val="left" w:pos="9810"/>
        </w:tabs>
        <w:spacing w:line="480" w:lineRule="auto"/>
        <w:ind w:left="720" w:right="792" w:hanging="720"/>
        <w:rPr>
          <w:sz w:val="24"/>
          <w:szCs w:val="24"/>
        </w:rPr>
      </w:pPr>
      <w:r>
        <w:rPr>
          <w:b/>
          <w:sz w:val="24"/>
          <w:szCs w:val="24"/>
        </w:rPr>
        <w:tab/>
      </w:r>
      <w:r w:rsidRPr="00EE7B88">
        <w:rPr>
          <w:sz w:val="24"/>
          <w:szCs w:val="24"/>
          <w:u w:val="single"/>
        </w:rPr>
        <w:t xml:space="preserve">Annualized cost to the Federal government is estimated to </w:t>
      </w:r>
      <w:r w:rsidRPr="0005732E">
        <w:rPr>
          <w:sz w:val="24"/>
          <w:szCs w:val="24"/>
          <w:u w:val="single"/>
        </w:rPr>
        <w:t xml:space="preserve">be </w:t>
      </w:r>
      <w:r w:rsidR="0005732E" w:rsidRPr="0005732E">
        <w:rPr>
          <w:b/>
          <w:sz w:val="24"/>
          <w:szCs w:val="24"/>
          <w:u w:val="single"/>
        </w:rPr>
        <w:t>$1,491.05</w:t>
      </w:r>
      <w:r w:rsidRPr="00EE7B88">
        <w:rPr>
          <w:sz w:val="24"/>
          <w:szCs w:val="24"/>
        </w:rPr>
        <w:t>.</w:t>
      </w:r>
      <w:r w:rsidRPr="00EE7B88">
        <w:rPr>
          <w:sz w:val="24"/>
          <w:szCs w:val="24"/>
        </w:rPr>
        <w:br/>
      </w:r>
      <w:r w:rsidRPr="00EE7B88">
        <w:rPr>
          <w:sz w:val="24"/>
          <w:szCs w:val="24"/>
        </w:rPr>
        <w:br/>
        <w:t>The cost to the Federal government is the cost for</w:t>
      </w:r>
      <w:r w:rsidR="00C36A7C">
        <w:rPr>
          <w:sz w:val="24"/>
          <w:szCs w:val="24"/>
        </w:rPr>
        <w:t xml:space="preserve"> the regional staff to process L</w:t>
      </w:r>
      <w:r w:rsidRPr="00EE7B88">
        <w:rPr>
          <w:sz w:val="24"/>
          <w:szCs w:val="24"/>
        </w:rPr>
        <w:t xml:space="preserve">ocal </w:t>
      </w:r>
      <w:r w:rsidR="00C36A7C">
        <w:rPr>
          <w:sz w:val="24"/>
          <w:szCs w:val="24"/>
        </w:rPr>
        <w:t>A</w:t>
      </w:r>
      <w:r w:rsidRPr="00EE7B88">
        <w:rPr>
          <w:sz w:val="24"/>
          <w:szCs w:val="24"/>
        </w:rPr>
        <w:t xml:space="preserve">gency </w:t>
      </w:r>
      <w:r w:rsidR="00C36A7C">
        <w:rPr>
          <w:sz w:val="24"/>
          <w:szCs w:val="24"/>
        </w:rPr>
        <w:t>D</w:t>
      </w:r>
      <w:r w:rsidRPr="00EE7B88">
        <w:rPr>
          <w:sz w:val="24"/>
          <w:szCs w:val="24"/>
        </w:rPr>
        <w:t>irectory changes submitted by each</w:t>
      </w:r>
      <w:r w:rsidR="00B71358">
        <w:rPr>
          <w:sz w:val="24"/>
          <w:szCs w:val="24"/>
        </w:rPr>
        <w:t xml:space="preserve"> of the 90 State agencies:</w:t>
      </w:r>
      <w:r w:rsidRPr="00EE7B88">
        <w:rPr>
          <w:sz w:val="24"/>
          <w:szCs w:val="24"/>
        </w:rPr>
        <w:br/>
        <w:t xml:space="preserve">GS9, step 1 </w:t>
      </w:r>
      <w:r w:rsidR="00F36A8C">
        <w:rPr>
          <w:sz w:val="24"/>
          <w:szCs w:val="24"/>
        </w:rPr>
        <w:t>R</w:t>
      </w:r>
      <w:r w:rsidRPr="00EE7B88">
        <w:rPr>
          <w:sz w:val="24"/>
          <w:szCs w:val="24"/>
        </w:rPr>
        <w:t xml:space="preserve">egional </w:t>
      </w:r>
      <w:r w:rsidR="00F36A8C">
        <w:rPr>
          <w:sz w:val="24"/>
          <w:szCs w:val="24"/>
        </w:rPr>
        <w:t>P</w:t>
      </w:r>
      <w:r w:rsidRPr="00EE7B88">
        <w:rPr>
          <w:sz w:val="24"/>
          <w:szCs w:val="24"/>
        </w:rPr>
        <w:t xml:space="preserve">rogram </w:t>
      </w:r>
      <w:r w:rsidR="00F36A8C">
        <w:rPr>
          <w:sz w:val="24"/>
          <w:szCs w:val="24"/>
        </w:rPr>
        <w:t>A</w:t>
      </w:r>
      <w:r w:rsidRPr="00EE7B88">
        <w:rPr>
          <w:sz w:val="24"/>
          <w:szCs w:val="24"/>
        </w:rPr>
        <w:t xml:space="preserve">nalyst = </w:t>
      </w:r>
      <w:r w:rsidRPr="00664E43">
        <w:rPr>
          <w:sz w:val="24"/>
          <w:szCs w:val="24"/>
        </w:rPr>
        <w:t>$</w:t>
      </w:r>
      <w:r w:rsidR="00367332" w:rsidRPr="00664E43">
        <w:rPr>
          <w:sz w:val="24"/>
          <w:szCs w:val="24"/>
        </w:rPr>
        <w:t>41,</w:t>
      </w:r>
      <w:r w:rsidR="0005732E">
        <w:rPr>
          <w:sz w:val="24"/>
          <w:szCs w:val="24"/>
        </w:rPr>
        <w:t>979</w:t>
      </w:r>
      <w:r w:rsidRPr="00664E43">
        <w:rPr>
          <w:sz w:val="24"/>
          <w:szCs w:val="24"/>
        </w:rPr>
        <w:t>*</w:t>
      </w:r>
      <w:r w:rsidRPr="00664E43">
        <w:rPr>
          <w:sz w:val="24"/>
          <w:szCs w:val="24"/>
        </w:rPr>
        <w:br/>
        <w:t>Salary per hour ($</w:t>
      </w:r>
      <w:r w:rsidR="00367332" w:rsidRPr="00664E43">
        <w:rPr>
          <w:sz w:val="24"/>
          <w:szCs w:val="24"/>
        </w:rPr>
        <w:t>41,</w:t>
      </w:r>
      <w:r w:rsidR="0005732E">
        <w:rPr>
          <w:sz w:val="24"/>
          <w:szCs w:val="24"/>
        </w:rPr>
        <w:t>979</w:t>
      </w:r>
      <w:r w:rsidRPr="00664E43">
        <w:rPr>
          <w:sz w:val="24"/>
          <w:szCs w:val="24"/>
        </w:rPr>
        <w:t>/2</w:t>
      </w:r>
      <w:r w:rsidR="00DC315C">
        <w:rPr>
          <w:sz w:val="24"/>
          <w:szCs w:val="24"/>
        </w:rPr>
        <w:t>,</w:t>
      </w:r>
      <w:r w:rsidRPr="00664E43">
        <w:rPr>
          <w:sz w:val="24"/>
          <w:szCs w:val="24"/>
        </w:rPr>
        <w:t>080) = $</w:t>
      </w:r>
      <w:r w:rsidR="0005732E">
        <w:rPr>
          <w:sz w:val="24"/>
          <w:szCs w:val="24"/>
        </w:rPr>
        <w:t>20.18</w:t>
      </w:r>
      <w:r w:rsidRPr="00664E43">
        <w:rPr>
          <w:sz w:val="24"/>
          <w:szCs w:val="24"/>
        </w:rPr>
        <w:t>*</w:t>
      </w:r>
      <w:r w:rsidRPr="00664E43">
        <w:rPr>
          <w:sz w:val="24"/>
          <w:szCs w:val="24"/>
        </w:rPr>
        <w:br/>
        <w:t xml:space="preserve">Hours spent per report at the region (review/data entry) (0.17 hour) X number of reports submitted to regions (90) = 15.30 </w:t>
      </w:r>
      <w:bookmarkStart w:id="3" w:name="OLE_LINK5"/>
      <w:bookmarkStart w:id="4" w:name="OLE_LINK6"/>
      <w:r w:rsidRPr="00664E43">
        <w:rPr>
          <w:sz w:val="24"/>
          <w:szCs w:val="24"/>
        </w:rPr>
        <w:t>total hours</w:t>
      </w:r>
      <w:bookmarkEnd w:id="3"/>
      <w:bookmarkEnd w:id="4"/>
      <w:r w:rsidRPr="00664E43">
        <w:rPr>
          <w:sz w:val="24"/>
          <w:szCs w:val="24"/>
        </w:rPr>
        <w:t>/year</w:t>
      </w:r>
      <w:r w:rsidRPr="00664E43">
        <w:rPr>
          <w:sz w:val="24"/>
          <w:szCs w:val="24"/>
        </w:rPr>
        <w:br/>
        <w:t>Total hours (15.30) X salary per hour ($</w:t>
      </w:r>
      <w:r w:rsidR="0005732E">
        <w:rPr>
          <w:sz w:val="24"/>
          <w:szCs w:val="24"/>
        </w:rPr>
        <w:t>20.18</w:t>
      </w:r>
      <w:r w:rsidRPr="00664E43">
        <w:rPr>
          <w:sz w:val="24"/>
          <w:szCs w:val="24"/>
        </w:rPr>
        <w:t>) = $</w:t>
      </w:r>
      <w:r w:rsidR="0005732E">
        <w:rPr>
          <w:sz w:val="24"/>
          <w:szCs w:val="24"/>
        </w:rPr>
        <w:t>308.75</w:t>
      </w:r>
      <w:r w:rsidRPr="00664E43">
        <w:rPr>
          <w:sz w:val="24"/>
          <w:szCs w:val="24"/>
        </w:rPr>
        <w:t xml:space="preserve"> total regional cost.</w:t>
      </w:r>
      <w:r w:rsidRPr="00664E43">
        <w:rPr>
          <w:sz w:val="24"/>
          <w:szCs w:val="24"/>
        </w:rPr>
        <w:br/>
      </w:r>
      <w:r w:rsidR="00B71358">
        <w:rPr>
          <w:sz w:val="24"/>
          <w:szCs w:val="24"/>
        </w:rPr>
        <w:t xml:space="preserve">The cost to the Federal Government for the national office </w:t>
      </w:r>
      <w:r w:rsidR="001524CF">
        <w:rPr>
          <w:sz w:val="24"/>
          <w:szCs w:val="24"/>
        </w:rPr>
        <w:t>staff to</w:t>
      </w:r>
      <w:r w:rsidR="00B71358">
        <w:rPr>
          <w:sz w:val="24"/>
          <w:szCs w:val="24"/>
        </w:rPr>
        <w:t xml:space="preserve"> develop, revise and modify </w:t>
      </w:r>
      <w:r w:rsidR="00C36A7C">
        <w:rPr>
          <w:sz w:val="24"/>
          <w:szCs w:val="24"/>
        </w:rPr>
        <w:t>the Local Agency Directory Report:</w:t>
      </w:r>
    </w:p>
    <w:p w:rsidR="00F36A8C" w:rsidRDefault="00B71358">
      <w:pPr>
        <w:tabs>
          <w:tab w:val="left" w:pos="9630"/>
          <w:tab w:val="left" w:pos="9810"/>
        </w:tabs>
        <w:spacing w:line="480" w:lineRule="auto"/>
        <w:ind w:left="720" w:right="792" w:hanging="720"/>
        <w:rPr>
          <w:sz w:val="24"/>
          <w:szCs w:val="24"/>
        </w:rPr>
      </w:pPr>
      <w:r w:rsidRPr="00B71358">
        <w:rPr>
          <w:sz w:val="24"/>
          <w:szCs w:val="24"/>
        </w:rPr>
        <w:tab/>
      </w:r>
      <w:r w:rsidR="00F36A8C">
        <w:rPr>
          <w:sz w:val="24"/>
          <w:szCs w:val="24"/>
        </w:rPr>
        <w:t xml:space="preserve">GS 11, step 1 </w:t>
      </w:r>
      <w:r w:rsidR="009F0442">
        <w:rPr>
          <w:sz w:val="24"/>
          <w:szCs w:val="24"/>
        </w:rPr>
        <w:t xml:space="preserve">National </w:t>
      </w:r>
      <w:r w:rsidR="00F36A8C">
        <w:rPr>
          <w:sz w:val="24"/>
          <w:szCs w:val="24"/>
        </w:rPr>
        <w:t>Program Analyst = $50,</w:t>
      </w:r>
      <w:r w:rsidR="0005732E">
        <w:rPr>
          <w:sz w:val="24"/>
          <w:szCs w:val="24"/>
        </w:rPr>
        <w:t>790</w:t>
      </w:r>
      <w:r w:rsidR="00F36A8C">
        <w:rPr>
          <w:sz w:val="24"/>
          <w:szCs w:val="24"/>
        </w:rPr>
        <w:t>*</w:t>
      </w:r>
    </w:p>
    <w:p w:rsidR="00F36A8C" w:rsidRDefault="00F36A8C">
      <w:pPr>
        <w:tabs>
          <w:tab w:val="left" w:pos="9630"/>
          <w:tab w:val="left" w:pos="9810"/>
        </w:tabs>
        <w:spacing w:line="480" w:lineRule="auto"/>
        <w:ind w:left="720" w:right="792" w:hanging="720"/>
        <w:rPr>
          <w:sz w:val="24"/>
          <w:szCs w:val="24"/>
        </w:rPr>
      </w:pPr>
      <w:r w:rsidRPr="00F36A8C">
        <w:rPr>
          <w:sz w:val="24"/>
          <w:szCs w:val="24"/>
        </w:rPr>
        <w:lastRenderedPageBreak/>
        <w:tab/>
        <w:t>Salary per hour ($50,7</w:t>
      </w:r>
      <w:r w:rsidR="0005732E">
        <w:rPr>
          <w:sz w:val="24"/>
          <w:szCs w:val="24"/>
        </w:rPr>
        <w:t>90</w:t>
      </w:r>
      <w:r w:rsidRPr="00F36A8C">
        <w:rPr>
          <w:sz w:val="24"/>
          <w:szCs w:val="24"/>
        </w:rPr>
        <w:t>/2</w:t>
      </w:r>
      <w:r w:rsidR="00DC315C">
        <w:rPr>
          <w:sz w:val="24"/>
          <w:szCs w:val="24"/>
        </w:rPr>
        <w:t>,</w:t>
      </w:r>
      <w:r w:rsidRPr="00F36A8C">
        <w:rPr>
          <w:sz w:val="24"/>
          <w:szCs w:val="24"/>
        </w:rPr>
        <w:t>080) =$24.</w:t>
      </w:r>
      <w:r w:rsidR="0005732E">
        <w:rPr>
          <w:sz w:val="24"/>
          <w:szCs w:val="24"/>
        </w:rPr>
        <w:t>42</w:t>
      </w:r>
      <w:r w:rsidRPr="00F36A8C">
        <w:rPr>
          <w:sz w:val="24"/>
          <w:szCs w:val="24"/>
        </w:rPr>
        <w:t>*</w:t>
      </w:r>
    </w:p>
    <w:p w:rsidR="00F36A8C" w:rsidRPr="00F36A8C" w:rsidRDefault="00F36A8C">
      <w:pPr>
        <w:tabs>
          <w:tab w:val="left" w:pos="9630"/>
          <w:tab w:val="left" w:pos="9810"/>
        </w:tabs>
        <w:spacing w:line="480" w:lineRule="auto"/>
        <w:ind w:left="720" w:right="792" w:hanging="720"/>
        <w:rPr>
          <w:sz w:val="24"/>
          <w:szCs w:val="24"/>
        </w:rPr>
      </w:pPr>
      <w:r>
        <w:rPr>
          <w:sz w:val="24"/>
          <w:szCs w:val="24"/>
        </w:rPr>
        <w:tab/>
        <w:t xml:space="preserve">Hours spent developing and reviewing the report </w:t>
      </w:r>
      <w:r w:rsidR="00B4203B">
        <w:rPr>
          <w:sz w:val="24"/>
          <w:szCs w:val="24"/>
        </w:rPr>
        <w:t>= 40</w:t>
      </w:r>
      <w:r w:rsidR="00B3191B">
        <w:rPr>
          <w:sz w:val="24"/>
          <w:szCs w:val="24"/>
        </w:rPr>
        <w:t xml:space="preserve"> </w:t>
      </w:r>
      <w:r w:rsidR="00B3191B" w:rsidRPr="00664E43">
        <w:rPr>
          <w:sz w:val="24"/>
          <w:szCs w:val="24"/>
        </w:rPr>
        <w:t>total hours</w:t>
      </w:r>
      <w:r w:rsidR="00B3191B">
        <w:rPr>
          <w:sz w:val="24"/>
          <w:szCs w:val="24"/>
        </w:rPr>
        <w:t xml:space="preserve"> </w:t>
      </w:r>
      <w:r w:rsidR="00B4203B">
        <w:rPr>
          <w:sz w:val="24"/>
          <w:szCs w:val="24"/>
        </w:rPr>
        <w:t>/year</w:t>
      </w:r>
    </w:p>
    <w:p w:rsidR="00B4203B" w:rsidRDefault="00B4203B">
      <w:pPr>
        <w:tabs>
          <w:tab w:val="left" w:pos="9630"/>
          <w:tab w:val="left" w:pos="9810"/>
        </w:tabs>
        <w:spacing w:line="480" w:lineRule="auto"/>
        <w:ind w:left="720" w:right="792" w:hanging="720"/>
        <w:rPr>
          <w:sz w:val="24"/>
          <w:szCs w:val="24"/>
        </w:rPr>
      </w:pPr>
      <w:r>
        <w:rPr>
          <w:sz w:val="24"/>
          <w:szCs w:val="24"/>
        </w:rPr>
        <w:tab/>
        <w:t>Total hours (40) X salary per hour ($24.</w:t>
      </w:r>
      <w:r w:rsidR="0005732E">
        <w:rPr>
          <w:sz w:val="24"/>
          <w:szCs w:val="24"/>
        </w:rPr>
        <w:t>42</w:t>
      </w:r>
      <w:r>
        <w:rPr>
          <w:sz w:val="24"/>
          <w:szCs w:val="24"/>
        </w:rPr>
        <w:t>)</w:t>
      </w:r>
      <w:r w:rsidR="00B71358">
        <w:rPr>
          <w:sz w:val="24"/>
          <w:szCs w:val="24"/>
        </w:rPr>
        <w:t xml:space="preserve"> </w:t>
      </w:r>
      <w:r>
        <w:rPr>
          <w:sz w:val="24"/>
          <w:szCs w:val="24"/>
        </w:rPr>
        <w:t>= $9</w:t>
      </w:r>
      <w:r w:rsidR="0005732E">
        <w:rPr>
          <w:sz w:val="24"/>
          <w:szCs w:val="24"/>
        </w:rPr>
        <w:t xml:space="preserve">76.80 </w:t>
      </w:r>
      <w:r>
        <w:rPr>
          <w:sz w:val="24"/>
          <w:szCs w:val="24"/>
        </w:rPr>
        <w:t>total cost.</w:t>
      </w:r>
    </w:p>
    <w:p w:rsidR="00F36A8C" w:rsidRDefault="00F36A8C">
      <w:pPr>
        <w:tabs>
          <w:tab w:val="left" w:pos="9630"/>
          <w:tab w:val="left" w:pos="9810"/>
        </w:tabs>
        <w:spacing w:line="480" w:lineRule="auto"/>
        <w:ind w:left="720" w:right="792" w:hanging="720"/>
        <w:rPr>
          <w:sz w:val="24"/>
          <w:szCs w:val="24"/>
        </w:rPr>
      </w:pPr>
      <w:r w:rsidRPr="00F36A8C">
        <w:rPr>
          <w:sz w:val="24"/>
          <w:szCs w:val="24"/>
        </w:rPr>
        <w:tab/>
      </w:r>
      <w:r>
        <w:rPr>
          <w:sz w:val="24"/>
          <w:szCs w:val="24"/>
        </w:rPr>
        <w:t xml:space="preserve">GS14, </w:t>
      </w:r>
      <w:r w:rsidR="00B4203B">
        <w:rPr>
          <w:sz w:val="24"/>
          <w:szCs w:val="24"/>
        </w:rPr>
        <w:t>step 1 Branch Chief = $</w:t>
      </w:r>
      <w:r w:rsidR="00B71358">
        <w:rPr>
          <w:sz w:val="24"/>
          <w:szCs w:val="24"/>
        </w:rPr>
        <w:t>8</w:t>
      </w:r>
      <w:r w:rsidR="0005732E">
        <w:rPr>
          <w:sz w:val="24"/>
          <w:szCs w:val="24"/>
        </w:rPr>
        <w:t>5</w:t>
      </w:r>
      <w:r w:rsidR="00B71358">
        <w:rPr>
          <w:sz w:val="24"/>
          <w:szCs w:val="24"/>
        </w:rPr>
        <w:t>,</w:t>
      </w:r>
      <w:r w:rsidR="00DC315C">
        <w:rPr>
          <w:sz w:val="24"/>
          <w:szCs w:val="24"/>
        </w:rPr>
        <w:t>544</w:t>
      </w:r>
      <w:r w:rsidR="00B71358">
        <w:rPr>
          <w:sz w:val="24"/>
          <w:szCs w:val="24"/>
        </w:rPr>
        <w:t>*</w:t>
      </w:r>
      <w:r w:rsidR="00C36A7C">
        <w:rPr>
          <w:sz w:val="24"/>
          <w:szCs w:val="24"/>
        </w:rPr>
        <w:t>.</w:t>
      </w:r>
    </w:p>
    <w:p w:rsidR="00B71358" w:rsidRDefault="00B71358" w:rsidP="00B71358">
      <w:pPr>
        <w:tabs>
          <w:tab w:val="left" w:pos="9630"/>
          <w:tab w:val="left" w:pos="9810"/>
        </w:tabs>
        <w:spacing w:line="480" w:lineRule="auto"/>
        <w:ind w:left="720" w:right="792" w:hanging="720"/>
        <w:rPr>
          <w:sz w:val="24"/>
          <w:szCs w:val="24"/>
        </w:rPr>
      </w:pPr>
      <w:r>
        <w:rPr>
          <w:sz w:val="24"/>
          <w:szCs w:val="24"/>
        </w:rPr>
        <w:tab/>
      </w:r>
      <w:r w:rsidRPr="00F36A8C">
        <w:rPr>
          <w:sz w:val="24"/>
          <w:szCs w:val="24"/>
        </w:rPr>
        <w:t>Salary per hour ($</w:t>
      </w:r>
      <w:r w:rsidR="0005732E">
        <w:rPr>
          <w:sz w:val="24"/>
          <w:szCs w:val="24"/>
        </w:rPr>
        <w:t>85,</w:t>
      </w:r>
      <w:r w:rsidR="00DC315C">
        <w:rPr>
          <w:sz w:val="24"/>
          <w:szCs w:val="24"/>
        </w:rPr>
        <w:t>5</w:t>
      </w:r>
      <w:r w:rsidR="0005732E">
        <w:rPr>
          <w:sz w:val="24"/>
          <w:szCs w:val="24"/>
        </w:rPr>
        <w:t>44</w:t>
      </w:r>
      <w:r w:rsidRPr="00F36A8C">
        <w:rPr>
          <w:sz w:val="24"/>
          <w:szCs w:val="24"/>
        </w:rPr>
        <w:t>/2</w:t>
      </w:r>
      <w:r w:rsidR="00DC315C">
        <w:rPr>
          <w:sz w:val="24"/>
          <w:szCs w:val="24"/>
        </w:rPr>
        <w:t>,</w:t>
      </w:r>
      <w:r w:rsidRPr="00F36A8C">
        <w:rPr>
          <w:sz w:val="24"/>
          <w:szCs w:val="24"/>
        </w:rPr>
        <w:t>080) =$</w:t>
      </w:r>
      <w:r w:rsidR="0005732E">
        <w:rPr>
          <w:sz w:val="24"/>
          <w:szCs w:val="24"/>
        </w:rPr>
        <w:t>41.1</w:t>
      </w:r>
      <w:r w:rsidR="00DC315C">
        <w:rPr>
          <w:sz w:val="24"/>
          <w:szCs w:val="24"/>
        </w:rPr>
        <w:t>3</w:t>
      </w:r>
      <w:r w:rsidRPr="00F36A8C">
        <w:rPr>
          <w:sz w:val="24"/>
          <w:szCs w:val="24"/>
        </w:rPr>
        <w:t>*</w:t>
      </w:r>
      <w:r w:rsidR="00C36A7C">
        <w:rPr>
          <w:sz w:val="24"/>
          <w:szCs w:val="24"/>
        </w:rPr>
        <w:t>.</w:t>
      </w:r>
    </w:p>
    <w:p w:rsidR="00B71358" w:rsidRDefault="00B71358" w:rsidP="00B71358">
      <w:pPr>
        <w:tabs>
          <w:tab w:val="left" w:pos="9630"/>
          <w:tab w:val="left" w:pos="9810"/>
        </w:tabs>
        <w:spacing w:line="480" w:lineRule="auto"/>
        <w:ind w:left="720" w:right="792" w:hanging="720"/>
        <w:rPr>
          <w:sz w:val="24"/>
          <w:szCs w:val="24"/>
        </w:rPr>
      </w:pPr>
      <w:r>
        <w:rPr>
          <w:sz w:val="24"/>
          <w:szCs w:val="24"/>
        </w:rPr>
        <w:tab/>
        <w:t xml:space="preserve">Hours spent developing and reviewing the report = </w:t>
      </w:r>
      <w:r w:rsidR="00C36A7C">
        <w:rPr>
          <w:sz w:val="24"/>
          <w:szCs w:val="24"/>
        </w:rPr>
        <w:t>5</w:t>
      </w:r>
      <w:r w:rsidR="00B3191B">
        <w:rPr>
          <w:sz w:val="24"/>
          <w:szCs w:val="24"/>
        </w:rPr>
        <w:t xml:space="preserve"> </w:t>
      </w:r>
      <w:r w:rsidR="00B3191B" w:rsidRPr="00664E43">
        <w:rPr>
          <w:sz w:val="24"/>
          <w:szCs w:val="24"/>
        </w:rPr>
        <w:t>total hours</w:t>
      </w:r>
      <w:r w:rsidR="00B3191B">
        <w:rPr>
          <w:sz w:val="24"/>
          <w:szCs w:val="24"/>
        </w:rPr>
        <w:t xml:space="preserve"> </w:t>
      </w:r>
      <w:r>
        <w:rPr>
          <w:sz w:val="24"/>
          <w:szCs w:val="24"/>
        </w:rPr>
        <w:t>/year</w:t>
      </w:r>
      <w:r w:rsidR="00C36A7C">
        <w:rPr>
          <w:sz w:val="24"/>
          <w:szCs w:val="24"/>
        </w:rPr>
        <w:t>.</w:t>
      </w:r>
    </w:p>
    <w:p w:rsidR="00B71358" w:rsidRDefault="00B71358" w:rsidP="00B71358">
      <w:pPr>
        <w:tabs>
          <w:tab w:val="left" w:pos="9630"/>
          <w:tab w:val="left" w:pos="9810"/>
        </w:tabs>
        <w:spacing w:line="480" w:lineRule="auto"/>
        <w:ind w:left="720" w:right="792" w:hanging="720"/>
        <w:rPr>
          <w:sz w:val="24"/>
          <w:szCs w:val="24"/>
        </w:rPr>
      </w:pPr>
      <w:r>
        <w:rPr>
          <w:sz w:val="24"/>
          <w:szCs w:val="24"/>
        </w:rPr>
        <w:tab/>
        <w:t>Total hours (</w:t>
      </w:r>
      <w:r w:rsidR="00C36A7C">
        <w:rPr>
          <w:sz w:val="24"/>
          <w:szCs w:val="24"/>
        </w:rPr>
        <w:t>5</w:t>
      </w:r>
      <w:r>
        <w:rPr>
          <w:sz w:val="24"/>
          <w:szCs w:val="24"/>
        </w:rPr>
        <w:t>) X salary per hour ($</w:t>
      </w:r>
      <w:r w:rsidR="00C36A7C">
        <w:rPr>
          <w:sz w:val="24"/>
          <w:szCs w:val="24"/>
        </w:rPr>
        <w:t>4</w:t>
      </w:r>
      <w:r w:rsidR="0005732E">
        <w:rPr>
          <w:sz w:val="24"/>
          <w:szCs w:val="24"/>
        </w:rPr>
        <w:t>1</w:t>
      </w:r>
      <w:r w:rsidR="00C36A7C">
        <w:rPr>
          <w:sz w:val="24"/>
          <w:szCs w:val="24"/>
        </w:rPr>
        <w:t>.</w:t>
      </w:r>
      <w:r w:rsidR="0005732E">
        <w:rPr>
          <w:sz w:val="24"/>
          <w:szCs w:val="24"/>
        </w:rPr>
        <w:t>1</w:t>
      </w:r>
      <w:r w:rsidR="00DC315C">
        <w:rPr>
          <w:sz w:val="24"/>
          <w:szCs w:val="24"/>
        </w:rPr>
        <w:t>3</w:t>
      </w:r>
      <w:r>
        <w:rPr>
          <w:sz w:val="24"/>
          <w:szCs w:val="24"/>
        </w:rPr>
        <w:t>) = $</w:t>
      </w:r>
      <w:r w:rsidR="0005732E">
        <w:rPr>
          <w:sz w:val="24"/>
          <w:szCs w:val="24"/>
        </w:rPr>
        <w:t>205.</w:t>
      </w:r>
      <w:r w:rsidR="00DC315C">
        <w:rPr>
          <w:sz w:val="24"/>
          <w:szCs w:val="24"/>
        </w:rPr>
        <w:t>65</w:t>
      </w:r>
      <w:r w:rsidR="00C36A7C">
        <w:rPr>
          <w:sz w:val="24"/>
          <w:szCs w:val="24"/>
        </w:rPr>
        <w:t xml:space="preserve"> </w:t>
      </w:r>
      <w:r>
        <w:rPr>
          <w:sz w:val="24"/>
          <w:szCs w:val="24"/>
        </w:rPr>
        <w:t>total cost</w:t>
      </w:r>
      <w:r w:rsidR="00C36A7C">
        <w:rPr>
          <w:sz w:val="24"/>
          <w:szCs w:val="24"/>
        </w:rPr>
        <w:t>.</w:t>
      </w:r>
    </w:p>
    <w:p w:rsidR="009F0442" w:rsidRDefault="00F46923" w:rsidP="00B71358">
      <w:pPr>
        <w:tabs>
          <w:tab w:val="left" w:pos="9630"/>
          <w:tab w:val="left" w:pos="9810"/>
        </w:tabs>
        <w:spacing w:line="480" w:lineRule="auto"/>
        <w:ind w:left="720" w:right="792" w:hanging="720"/>
        <w:rPr>
          <w:sz w:val="24"/>
          <w:szCs w:val="24"/>
        </w:rPr>
      </w:pPr>
      <w:r>
        <w:rPr>
          <w:sz w:val="24"/>
          <w:szCs w:val="24"/>
        </w:rPr>
        <w:tab/>
      </w:r>
    </w:p>
    <w:p w:rsidR="00F46923" w:rsidRPr="00F36A8C" w:rsidRDefault="009F0442" w:rsidP="00B71358">
      <w:pPr>
        <w:tabs>
          <w:tab w:val="left" w:pos="9630"/>
          <w:tab w:val="left" w:pos="9810"/>
        </w:tabs>
        <w:spacing w:line="480" w:lineRule="auto"/>
        <w:ind w:left="720" w:right="792" w:hanging="720"/>
        <w:rPr>
          <w:sz w:val="24"/>
          <w:szCs w:val="24"/>
        </w:rPr>
      </w:pPr>
      <w:r>
        <w:rPr>
          <w:sz w:val="24"/>
          <w:szCs w:val="24"/>
        </w:rPr>
        <w:tab/>
      </w:r>
      <w:r w:rsidR="00F46923">
        <w:rPr>
          <w:sz w:val="24"/>
          <w:szCs w:val="24"/>
        </w:rPr>
        <w:t>Regional Program Analyst cost ($30</w:t>
      </w:r>
      <w:r w:rsidR="0005732E">
        <w:rPr>
          <w:sz w:val="24"/>
          <w:szCs w:val="24"/>
        </w:rPr>
        <w:t>8</w:t>
      </w:r>
      <w:r w:rsidR="00F46923">
        <w:rPr>
          <w:sz w:val="24"/>
          <w:szCs w:val="24"/>
        </w:rPr>
        <w:t>.</w:t>
      </w:r>
      <w:r w:rsidR="0005732E">
        <w:rPr>
          <w:sz w:val="24"/>
          <w:szCs w:val="24"/>
        </w:rPr>
        <w:t>75</w:t>
      </w:r>
      <w:r w:rsidR="00F46923">
        <w:rPr>
          <w:sz w:val="24"/>
          <w:szCs w:val="24"/>
        </w:rPr>
        <w:t>) + N</w:t>
      </w:r>
      <w:r>
        <w:rPr>
          <w:sz w:val="24"/>
          <w:szCs w:val="24"/>
        </w:rPr>
        <w:t>ational Program Analyst cost ($</w:t>
      </w:r>
      <w:r w:rsidR="0005732E">
        <w:rPr>
          <w:sz w:val="24"/>
          <w:szCs w:val="24"/>
        </w:rPr>
        <w:t>976.80</w:t>
      </w:r>
      <w:r>
        <w:rPr>
          <w:sz w:val="24"/>
          <w:szCs w:val="24"/>
        </w:rPr>
        <w:t>) + Branch Chief cost ($</w:t>
      </w:r>
      <w:r w:rsidR="0005732E">
        <w:rPr>
          <w:sz w:val="24"/>
          <w:szCs w:val="24"/>
        </w:rPr>
        <w:t>205.50</w:t>
      </w:r>
      <w:r>
        <w:rPr>
          <w:sz w:val="24"/>
          <w:szCs w:val="24"/>
        </w:rPr>
        <w:t>) = $1,4</w:t>
      </w:r>
      <w:r w:rsidR="0005732E">
        <w:rPr>
          <w:sz w:val="24"/>
          <w:szCs w:val="24"/>
        </w:rPr>
        <w:t>91</w:t>
      </w:r>
      <w:r>
        <w:rPr>
          <w:sz w:val="24"/>
          <w:szCs w:val="24"/>
        </w:rPr>
        <w:t>.</w:t>
      </w:r>
      <w:r w:rsidR="00DC315C">
        <w:rPr>
          <w:sz w:val="24"/>
          <w:szCs w:val="24"/>
        </w:rPr>
        <w:t>20</w:t>
      </w:r>
      <w:r>
        <w:rPr>
          <w:sz w:val="24"/>
          <w:szCs w:val="24"/>
        </w:rPr>
        <w:t xml:space="preserve"> </w:t>
      </w:r>
      <w:r w:rsidR="001762BB">
        <w:rPr>
          <w:sz w:val="24"/>
          <w:szCs w:val="24"/>
        </w:rPr>
        <w:t>cumulative</w:t>
      </w:r>
      <w:r>
        <w:rPr>
          <w:sz w:val="24"/>
          <w:szCs w:val="24"/>
        </w:rPr>
        <w:t xml:space="preserve"> annual </w:t>
      </w:r>
      <w:r w:rsidR="001524CF">
        <w:rPr>
          <w:sz w:val="24"/>
          <w:szCs w:val="24"/>
        </w:rPr>
        <w:t>cost.</w:t>
      </w:r>
    </w:p>
    <w:p w:rsidR="00FC1494" w:rsidRDefault="00066655">
      <w:pPr>
        <w:tabs>
          <w:tab w:val="left" w:pos="9630"/>
          <w:tab w:val="left" w:pos="9810"/>
        </w:tabs>
        <w:spacing w:line="480" w:lineRule="auto"/>
        <w:ind w:left="720" w:right="792" w:hanging="720"/>
        <w:rPr>
          <w:sz w:val="24"/>
          <w:szCs w:val="24"/>
        </w:rPr>
      </w:pPr>
      <w:r w:rsidRPr="00664E43">
        <w:rPr>
          <w:sz w:val="24"/>
          <w:szCs w:val="24"/>
        </w:rPr>
        <w:br/>
        <w:t>*These salaries are the Annual and Hourly Rates obtained from the Office of Personnel Management Salary Table 20</w:t>
      </w:r>
      <w:r w:rsidR="00367332" w:rsidRPr="00664E43">
        <w:rPr>
          <w:sz w:val="24"/>
          <w:szCs w:val="24"/>
        </w:rPr>
        <w:t>1</w:t>
      </w:r>
      <w:r w:rsidR="0005732E">
        <w:rPr>
          <w:sz w:val="24"/>
          <w:szCs w:val="24"/>
        </w:rPr>
        <w:t>4</w:t>
      </w:r>
      <w:r w:rsidRPr="00664E43">
        <w:rPr>
          <w:sz w:val="24"/>
          <w:szCs w:val="24"/>
        </w:rPr>
        <w:t>-General Schedule, Effective January 20</w:t>
      </w:r>
      <w:r w:rsidR="00367332" w:rsidRPr="00664E43">
        <w:rPr>
          <w:sz w:val="24"/>
          <w:szCs w:val="24"/>
        </w:rPr>
        <w:t>1</w:t>
      </w:r>
      <w:r w:rsidR="0005732E">
        <w:rPr>
          <w:sz w:val="24"/>
          <w:szCs w:val="24"/>
        </w:rPr>
        <w:t>4</w:t>
      </w:r>
      <w:r w:rsidRPr="00664E43">
        <w:rPr>
          <w:sz w:val="24"/>
          <w:szCs w:val="24"/>
        </w:rPr>
        <w:t>.</w:t>
      </w:r>
    </w:p>
    <w:p w:rsidR="00071F56" w:rsidRPr="00664E43" w:rsidRDefault="00071F56" w:rsidP="00A91FED">
      <w:pPr>
        <w:tabs>
          <w:tab w:val="left" w:pos="9630"/>
          <w:tab w:val="left" w:pos="9810"/>
        </w:tabs>
        <w:ind w:right="792"/>
        <w:rPr>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p>
    <w:p w:rsidR="00066655" w:rsidRDefault="00066655" w:rsidP="00A91FED">
      <w:pPr>
        <w:tabs>
          <w:tab w:val="left" w:pos="9630"/>
          <w:tab w:val="left" w:pos="9810"/>
        </w:tabs>
        <w:ind w:left="720" w:right="792" w:hanging="720"/>
        <w:rPr>
          <w:b/>
          <w:sz w:val="24"/>
          <w:szCs w:val="24"/>
        </w:rPr>
      </w:pPr>
    </w:p>
    <w:p w:rsidR="00FC1494" w:rsidRDefault="00066655">
      <w:pPr>
        <w:tabs>
          <w:tab w:val="left" w:pos="9630"/>
          <w:tab w:val="left" w:pos="9810"/>
        </w:tabs>
        <w:spacing w:line="480" w:lineRule="auto"/>
        <w:ind w:left="720" w:right="792" w:hanging="720"/>
        <w:rPr>
          <w:b/>
          <w:sz w:val="24"/>
          <w:szCs w:val="24"/>
        </w:rPr>
      </w:pPr>
      <w:r>
        <w:rPr>
          <w:b/>
          <w:sz w:val="24"/>
          <w:szCs w:val="24"/>
        </w:rPr>
        <w:tab/>
      </w:r>
      <w:r>
        <w:rPr>
          <w:rFonts w:ascii="CG Times" w:hAnsi="CG Times"/>
          <w:sz w:val="24"/>
        </w:rPr>
        <w:t xml:space="preserve">This </w:t>
      </w:r>
      <w:r w:rsidR="00141BF5">
        <w:rPr>
          <w:rFonts w:ascii="CG Times" w:hAnsi="CG Times"/>
          <w:sz w:val="24"/>
        </w:rPr>
        <w:t xml:space="preserve">is an extension of a currently approved collection.  </w:t>
      </w:r>
      <w:r w:rsidR="00B619C7" w:rsidRPr="00B619C7">
        <w:rPr>
          <w:bCs/>
          <w:iCs/>
          <w:sz w:val="24"/>
          <w:szCs w:val="24"/>
        </w:rPr>
        <w:t>There are no changes to the information collection since the last OMB approval</w:t>
      </w:r>
      <w:r w:rsidR="009A45CB">
        <w:rPr>
          <w:bCs/>
          <w:iCs/>
          <w:sz w:val="24"/>
          <w:szCs w:val="24"/>
        </w:rPr>
        <w:t xml:space="preserve">.  </w:t>
      </w:r>
      <w:r w:rsidR="00141BF5">
        <w:rPr>
          <w:rFonts w:ascii="CG Times" w:hAnsi="CG Times"/>
          <w:sz w:val="24"/>
        </w:rPr>
        <w:t xml:space="preserve">The burden hours remain unchanged. </w:t>
      </w:r>
    </w:p>
    <w:p w:rsidR="00071F56" w:rsidRPr="00664E43" w:rsidRDefault="00071F56" w:rsidP="00A91FED">
      <w:pPr>
        <w:tabs>
          <w:tab w:val="left" w:pos="9630"/>
          <w:tab w:val="left" w:pos="9810"/>
        </w:tabs>
        <w:ind w:right="792"/>
        <w:rPr>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p>
    <w:p w:rsidR="00FC1494" w:rsidRDefault="00DA239D">
      <w:pPr>
        <w:tabs>
          <w:tab w:val="left" w:pos="9630"/>
          <w:tab w:val="left" w:pos="9810"/>
        </w:tabs>
        <w:spacing w:line="480" w:lineRule="auto"/>
        <w:ind w:left="720" w:right="792" w:hanging="720"/>
        <w:rPr>
          <w:sz w:val="24"/>
          <w:szCs w:val="24"/>
        </w:rPr>
      </w:pPr>
      <w:r>
        <w:rPr>
          <w:b/>
          <w:sz w:val="24"/>
          <w:szCs w:val="24"/>
        </w:rPr>
        <w:tab/>
      </w:r>
      <w:r>
        <w:rPr>
          <w:sz w:val="24"/>
          <w:szCs w:val="24"/>
        </w:rPr>
        <w:t xml:space="preserve">There are no plans for statistical analyses </w:t>
      </w:r>
      <w:r w:rsidR="0017044C">
        <w:rPr>
          <w:sz w:val="24"/>
          <w:szCs w:val="24"/>
        </w:rPr>
        <w:t>in any</w:t>
      </w:r>
      <w:r>
        <w:rPr>
          <w:sz w:val="24"/>
          <w:szCs w:val="24"/>
        </w:rPr>
        <w:t xml:space="preserve"> publication.</w:t>
      </w:r>
    </w:p>
    <w:p w:rsidR="00071F56" w:rsidRPr="009A3085" w:rsidRDefault="00071F56" w:rsidP="00A91FED">
      <w:pPr>
        <w:tabs>
          <w:tab w:val="left" w:pos="9630"/>
          <w:tab w:val="left" w:pos="9810"/>
        </w:tabs>
        <w:ind w:left="720"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17.</w:t>
      </w:r>
      <w:r w:rsidRPr="009A3085">
        <w:rPr>
          <w:b/>
          <w:sz w:val="24"/>
          <w:szCs w:val="24"/>
        </w:rPr>
        <w:tab/>
        <w:t>If seeking approval</w:t>
      </w:r>
      <w:r w:rsidR="00086D9C">
        <w:rPr>
          <w:b/>
          <w:sz w:val="24"/>
          <w:szCs w:val="24"/>
        </w:rPr>
        <w:t xml:space="preserve"> t</w:t>
      </w:r>
      <w:r w:rsidRPr="009A3085">
        <w:rPr>
          <w:b/>
          <w:sz w:val="24"/>
          <w:szCs w:val="24"/>
        </w:rPr>
        <w:t>o not display the expiration date for OMB approval</w:t>
      </w:r>
      <w:r w:rsidR="00664E43">
        <w:rPr>
          <w:b/>
          <w:sz w:val="24"/>
          <w:szCs w:val="24"/>
        </w:rPr>
        <w:t xml:space="preserve"> of the information collection, explain </w:t>
      </w:r>
      <w:r w:rsidRPr="009A3085">
        <w:rPr>
          <w:b/>
          <w:sz w:val="24"/>
          <w:szCs w:val="24"/>
        </w:rPr>
        <w:t>the reasons that display would be inappropriate.</w:t>
      </w:r>
    </w:p>
    <w:p w:rsidR="00066655" w:rsidRDefault="00066655" w:rsidP="00A91FED">
      <w:pPr>
        <w:tabs>
          <w:tab w:val="left" w:pos="9630"/>
          <w:tab w:val="left" w:pos="9810"/>
        </w:tabs>
        <w:ind w:left="720" w:right="792" w:hanging="720"/>
        <w:rPr>
          <w:b/>
          <w:sz w:val="24"/>
          <w:szCs w:val="24"/>
        </w:rPr>
      </w:pPr>
    </w:p>
    <w:p w:rsidR="00664E43" w:rsidRPr="009A3085" w:rsidRDefault="00066655" w:rsidP="00A91FED">
      <w:pPr>
        <w:tabs>
          <w:tab w:val="left" w:pos="9630"/>
          <w:tab w:val="left" w:pos="9810"/>
        </w:tabs>
        <w:ind w:left="720" w:right="792" w:hanging="720"/>
        <w:rPr>
          <w:sz w:val="24"/>
          <w:szCs w:val="24"/>
        </w:rPr>
      </w:pPr>
      <w:r>
        <w:rPr>
          <w:b/>
          <w:sz w:val="24"/>
          <w:szCs w:val="24"/>
        </w:rPr>
        <w:tab/>
      </w:r>
      <w:r w:rsidR="00086D9C">
        <w:rPr>
          <w:rFonts w:ascii="CG Times" w:hAnsi="CG Times"/>
          <w:sz w:val="24"/>
        </w:rPr>
        <w:t xml:space="preserve">The expiration </w:t>
      </w:r>
      <w:r w:rsidR="00661FA9">
        <w:rPr>
          <w:rFonts w:ascii="CG Times" w:hAnsi="CG Times"/>
          <w:sz w:val="24"/>
        </w:rPr>
        <w:t>date</w:t>
      </w:r>
      <w:r w:rsidR="00086D9C">
        <w:rPr>
          <w:rFonts w:ascii="CG Times" w:hAnsi="CG Times"/>
          <w:sz w:val="24"/>
        </w:rPr>
        <w:t xml:space="preserve"> will be displayed.</w:t>
      </w:r>
    </w:p>
    <w:p w:rsidR="00071F56" w:rsidRPr="009A3085" w:rsidRDefault="00071F56" w:rsidP="00A91FED">
      <w:pPr>
        <w:tabs>
          <w:tab w:val="left" w:pos="9630"/>
          <w:tab w:val="left" w:pos="9810"/>
        </w:tabs>
        <w:ind w:left="720"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p>
    <w:p w:rsidR="00661FA9" w:rsidRDefault="00661FA9" w:rsidP="00A91FED">
      <w:pPr>
        <w:tabs>
          <w:tab w:val="left" w:pos="9630"/>
          <w:tab w:val="left" w:pos="9810"/>
        </w:tabs>
        <w:ind w:left="720" w:right="792" w:hanging="720"/>
        <w:rPr>
          <w:b/>
          <w:sz w:val="24"/>
          <w:szCs w:val="24"/>
        </w:rPr>
      </w:pPr>
    </w:p>
    <w:p w:rsidR="00661FA9" w:rsidRPr="00EE7B88" w:rsidRDefault="00661FA9" w:rsidP="00A91FED">
      <w:pPr>
        <w:tabs>
          <w:tab w:val="left" w:pos="-720"/>
          <w:tab w:val="left" w:pos="9630"/>
          <w:tab w:val="left" w:pos="9810"/>
        </w:tabs>
        <w:suppressAutoHyphens/>
        <w:overflowPunct w:val="0"/>
        <w:autoSpaceDE w:val="0"/>
        <w:autoSpaceDN w:val="0"/>
        <w:adjustRightInd w:val="0"/>
        <w:ind w:left="720" w:right="792"/>
        <w:textAlignment w:val="baseline"/>
        <w:rPr>
          <w:sz w:val="24"/>
          <w:szCs w:val="24"/>
        </w:rPr>
      </w:pPr>
      <w:r>
        <w:rPr>
          <w:rFonts w:ascii="CG Times" w:hAnsi="CG Times"/>
          <w:sz w:val="24"/>
        </w:rPr>
        <w:t>There are no exceptions to the certification statement on OMB Form 83-1.</w:t>
      </w:r>
    </w:p>
    <w:sectPr w:rsidR="00661FA9" w:rsidRPr="00EE7B88" w:rsidSect="002844E6">
      <w:footerReference w:type="default" r:id="rId13"/>
      <w:endnotePr>
        <w:numFmt w:val="decimal"/>
      </w:endnotePr>
      <w:type w:val="continuous"/>
      <w:pgSz w:w="12240" w:h="15840"/>
      <w:pgMar w:top="1296" w:right="720" w:bottom="1008" w:left="1008" w:header="1296" w:footer="1008"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A88" w:rsidRDefault="00AB1A88">
      <w:r>
        <w:separator/>
      </w:r>
    </w:p>
  </w:endnote>
  <w:endnote w:type="continuationSeparator" w:id="0">
    <w:p w:rsidR="00AB1A88" w:rsidRDefault="00AB1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51162"/>
      <w:docPartObj>
        <w:docPartGallery w:val="Page Numbers (Bottom of Page)"/>
        <w:docPartUnique/>
      </w:docPartObj>
    </w:sdtPr>
    <w:sdtContent>
      <w:p w:rsidR="00AC69F7" w:rsidRDefault="007A75AA">
        <w:pPr>
          <w:pStyle w:val="Footer"/>
          <w:jc w:val="center"/>
        </w:pPr>
        <w:r>
          <w:fldChar w:fldCharType="begin"/>
        </w:r>
        <w:r w:rsidR="00AC69F7">
          <w:instrText xml:space="preserve"> PAGE   \* MERGEFORMAT </w:instrText>
        </w:r>
        <w:r>
          <w:fldChar w:fldCharType="separate"/>
        </w:r>
        <w:r w:rsidR="00FD4D09">
          <w:rPr>
            <w:noProof/>
          </w:rPr>
          <w:t>10</w:t>
        </w:r>
        <w:r>
          <w:fldChar w:fldCharType="end"/>
        </w:r>
      </w:p>
    </w:sdtContent>
  </w:sdt>
  <w:p w:rsidR="00AC69F7" w:rsidRDefault="00AC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A88" w:rsidRDefault="00AB1A88">
      <w:r>
        <w:separator/>
      </w:r>
    </w:p>
  </w:footnote>
  <w:footnote w:type="continuationSeparator" w:id="0">
    <w:p w:rsidR="00AB1A88" w:rsidRDefault="00AB1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1">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B5336C1"/>
    <w:multiLevelType w:val="singleLevel"/>
    <w:tmpl w:val="9B98B6F6"/>
    <w:lvl w:ilvl="0">
      <w:start w:val="1"/>
      <w:numFmt w:val="none"/>
      <w:lvlText w:val="3."/>
      <w:lvlJc w:val="left"/>
      <w:pPr>
        <w:tabs>
          <w:tab w:val="num" w:pos="360"/>
        </w:tabs>
        <w:ind w:left="360" w:hanging="360"/>
      </w:pPr>
    </w:lvl>
  </w:abstractNum>
  <w:abstractNum w:abstractNumId="14">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5">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3C8099C"/>
    <w:multiLevelType w:val="multilevel"/>
    <w:tmpl w:val="122C77A2"/>
    <w:lvl w:ilvl="0">
      <w:start w:val="1"/>
      <w:numFmt w:val="decimal"/>
      <w:lvlText w:val="%1."/>
      <w:lvlJc w:val="left"/>
      <w:pPr>
        <w:tabs>
          <w:tab w:val="num" w:pos="0"/>
        </w:tabs>
        <w:ind w:left="720" w:hanging="720"/>
      </w:pPr>
      <w:rPr>
        <w:rFonts w:ascii="Times New Roman" w:hAnsi="Times New Roman" w:hint="default"/>
        <w:b/>
        <w:i w:val="0"/>
        <w:color w:val="auto"/>
        <w:sz w:val="24"/>
      </w:rPr>
    </w:lvl>
    <w:lvl w:ilvl="1">
      <w:start w:val="1"/>
      <w:numFmt w:val="lowerLetter"/>
      <w:lvlText w:val="(%2)"/>
      <w:lvlJc w:val="left"/>
      <w:pPr>
        <w:tabs>
          <w:tab w:val="num" w:pos="0"/>
        </w:tabs>
        <w:ind w:left="1440" w:hanging="720"/>
      </w:pPr>
      <w:rPr>
        <w:rFonts w:ascii="Times New Roman" w:hAnsi="Times New Roman" w:hint="default"/>
        <w:b/>
        <w:i w:val="0"/>
        <w:color w:val="auto"/>
        <w:sz w:val="24"/>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4"/>
  </w:num>
  <w:num w:numId="4">
    <w:abstractNumId w:val="21"/>
  </w:num>
  <w:num w:numId="5">
    <w:abstractNumId w:val="19"/>
  </w:num>
  <w:num w:numId="6">
    <w:abstractNumId w:val="9"/>
  </w:num>
  <w:num w:numId="7">
    <w:abstractNumId w:val="3"/>
  </w:num>
  <w:num w:numId="8">
    <w:abstractNumId w:val="8"/>
  </w:num>
  <w:num w:numId="9">
    <w:abstractNumId w:val="0"/>
  </w:num>
  <w:num w:numId="10">
    <w:abstractNumId w:val="12"/>
  </w:num>
  <w:num w:numId="11">
    <w:abstractNumId w:val="1"/>
  </w:num>
  <w:num w:numId="12">
    <w:abstractNumId w:val="15"/>
  </w:num>
  <w:num w:numId="13">
    <w:abstractNumId w:val="18"/>
  </w:num>
  <w:num w:numId="14">
    <w:abstractNumId w:val="16"/>
  </w:num>
  <w:num w:numId="15">
    <w:abstractNumId w:val="5"/>
  </w:num>
  <w:num w:numId="16">
    <w:abstractNumId w:val="2"/>
  </w:num>
  <w:num w:numId="17">
    <w:abstractNumId w:val="17"/>
  </w:num>
  <w:num w:numId="18">
    <w:abstractNumId w:val="11"/>
  </w:num>
  <w:num w:numId="19">
    <w:abstractNumId w:val="13"/>
  </w:num>
  <w:num w:numId="20">
    <w:abstractNumId w:val="6"/>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431A09"/>
    <w:rsid w:val="00013F53"/>
    <w:rsid w:val="00014F4E"/>
    <w:rsid w:val="00043253"/>
    <w:rsid w:val="0005732E"/>
    <w:rsid w:val="00066655"/>
    <w:rsid w:val="00071F56"/>
    <w:rsid w:val="00086D9C"/>
    <w:rsid w:val="00095007"/>
    <w:rsid w:val="000E589E"/>
    <w:rsid w:val="000F5840"/>
    <w:rsid w:val="00116E59"/>
    <w:rsid w:val="00127391"/>
    <w:rsid w:val="0013384C"/>
    <w:rsid w:val="00141BF5"/>
    <w:rsid w:val="001524CF"/>
    <w:rsid w:val="0017037D"/>
    <w:rsid w:val="0017044C"/>
    <w:rsid w:val="001743C0"/>
    <w:rsid w:val="001762BB"/>
    <w:rsid w:val="00182AC0"/>
    <w:rsid w:val="001834E5"/>
    <w:rsid w:val="0019226B"/>
    <w:rsid w:val="00197333"/>
    <w:rsid w:val="001E6B91"/>
    <w:rsid w:val="001F0AD1"/>
    <w:rsid w:val="00230811"/>
    <w:rsid w:val="00253889"/>
    <w:rsid w:val="00257AA8"/>
    <w:rsid w:val="002844E6"/>
    <w:rsid w:val="002B0AA1"/>
    <w:rsid w:val="00314ED9"/>
    <w:rsid w:val="00317D18"/>
    <w:rsid w:val="003207B3"/>
    <w:rsid w:val="00345651"/>
    <w:rsid w:val="00367332"/>
    <w:rsid w:val="00382486"/>
    <w:rsid w:val="003826F8"/>
    <w:rsid w:val="0039192B"/>
    <w:rsid w:val="003A619D"/>
    <w:rsid w:val="003B33B6"/>
    <w:rsid w:val="003B49AF"/>
    <w:rsid w:val="003C3D93"/>
    <w:rsid w:val="003C5F19"/>
    <w:rsid w:val="003D4BD1"/>
    <w:rsid w:val="003F44C1"/>
    <w:rsid w:val="00431A09"/>
    <w:rsid w:val="004471F3"/>
    <w:rsid w:val="00480D7B"/>
    <w:rsid w:val="00482E9A"/>
    <w:rsid w:val="004974DF"/>
    <w:rsid w:val="004D01A7"/>
    <w:rsid w:val="00504CDB"/>
    <w:rsid w:val="0052090F"/>
    <w:rsid w:val="00533BE9"/>
    <w:rsid w:val="005567DC"/>
    <w:rsid w:val="005E413E"/>
    <w:rsid w:val="00600297"/>
    <w:rsid w:val="00616E6B"/>
    <w:rsid w:val="00622AE3"/>
    <w:rsid w:val="006438C6"/>
    <w:rsid w:val="00653072"/>
    <w:rsid w:val="00653A43"/>
    <w:rsid w:val="00661FA9"/>
    <w:rsid w:val="00664E43"/>
    <w:rsid w:val="006A4FCC"/>
    <w:rsid w:val="006E5B0E"/>
    <w:rsid w:val="006E71C3"/>
    <w:rsid w:val="006E78B9"/>
    <w:rsid w:val="00704286"/>
    <w:rsid w:val="00711608"/>
    <w:rsid w:val="00722985"/>
    <w:rsid w:val="00726BFE"/>
    <w:rsid w:val="0074283D"/>
    <w:rsid w:val="007A3FE3"/>
    <w:rsid w:val="007A75AA"/>
    <w:rsid w:val="007F1D45"/>
    <w:rsid w:val="00801A94"/>
    <w:rsid w:val="00803CE3"/>
    <w:rsid w:val="00874E8C"/>
    <w:rsid w:val="008A664B"/>
    <w:rsid w:val="008E11A7"/>
    <w:rsid w:val="009118AF"/>
    <w:rsid w:val="0092746F"/>
    <w:rsid w:val="00937BDB"/>
    <w:rsid w:val="00997530"/>
    <w:rsid w:val="009A3085"/>
    <w:rsid w:val="009A423C"/>
    <w:rsid w:val="009A45CB"/>
    <w:rsid w:val="009D6E87"/>
    <w:rsid w:val="009E7663"/>
    <w:rsid w:val="009F0442"/>
    <w:rsid w:val="009F7FDF"/>
    <w:rsid w:val="00A2536F"/>
    <w:rsid w:val="00A30F91"/>
    <w:rsid w:val="00A91FED"/>
    <w:rsid w:val="00AB1A88"/>
    <w:rsid w:val="00AB2A0A"/>
    <w:rsid w:val="00AC005D"/>
    <w:rsid w:val="00AC69F7"/>
    <w:rsid w:val="00AD1D62"/>
    <w:rsid w:val="00B027B8"/>
    <w:rsid w:val="00B04589"/>
    <w:rsid w:val="00B0605F"/>
    <w:rsid w:val="00B3191B"/>
    <w:rsid w:val="00B4203B"/>
    <w:rsid w:val="00B449D1"/>
    <w:rsid w:val="00B619C7"/>
    <w:rsid w:val="00B62FE5"/>
    <w:rsid w:val="00B71358"/>
    <w:rsid w:val="00B7647F"/>
    <w:rsid w:val="00BA0502"/>
    <w:rsid w:val="00BA14AC"/>
    <w:rsid w:val="00BE39EF"/>
    <w:rsid w:val="00BF2D69"/>
    <w:rsid w:val="00C20BAC"/>
    <w:rsid w:val="00C36A7C"/>
    <w:rsid w:val="00C630F0"/>
    <w:rsid w:val="00C73BD1"/>
    <w:rsid w:val="00C8239C"/>
    <w:rsid w:val="00CC02D0"/>
    <w:rsid w:val="00CC3FB6"/>
    <w:rsid w:val="00CD1ECC"/>
    <w:rsid w:val="00CD2156"/>
    <w:rsid w:val="00CE4B2F"/>
    <w:rsid w:val="00CF0CFF"/>
    <w:rsid w:val="00D108F7"/>
    <w:rsid w:val="00D24C2A"/>
    <w:rsid w:val="00D94895"/>
    <w:rsid w:val="00DA239D"/>
    <w:rsid w:val="00DB2F7E"/>
    <w:rsid w:val="00DC315C"/>
    <w:rsid w:val="00DC6092"/>
    <w:rsid w:val="00DD175A"/>
    <w:rsid w:val="00DD53A8"/>
    <w:rsid w:val="00E31853"/>
    <w:rsid w:val="00E465D2"/>
    <w:rsid w:val="00E76DDD"/>
    <w:rsid w:val="00E8337D"/>
    <w:rsid w:val="00EA5598"/>
    <w:rsid w:val="00EC3E9C"/>
    <w:rsid w:val="00ED3EA2"/>
    <w:rsid w:val="00EE46FB"/>
    <w:rsid w:val="00F23557"/>
    <w:rsid w:val="00F27E39"/>
    <w:rsid w:val="00F36A8C"/>
    <w:rsid w:val="00F46923"/>
    <w:rsid w:val="00F563B9"/>
    <w:rsid w:val="00F61C0E"/>
    <w:rsid w:val="00F81EF4"/>
    <w:rsid w:val="00FB2DFD"/>
    <w:rsid w:val="00FC1494"/>
    <w:rsid w:val="00FD4D09"/>
    <w:rsid w:val="00FE5003"/>
    <w:rsid w:val="00FE7F75"/>
    <w:rsid w:val="00FF5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71F3"/>
    <w:pPr>
      <w:tabs>
        <w:tab w:val="left" w:pos="720"/>
      </w:tabs>
      <w:spacing w:after="80"/>
      <w:ind w:left="720" w:hanging="720"/>
    </w:pPr>
    <w:rPr>
      <w:b/>
      <w:sz w:val="24"/>
    </w:rPr>
  </w:style>
  <w:style w:type="paragraph" w:styleId="BodyTextIndent2">
    <w:name w:val="Body Text Indent 2"/>
    <w:basedOn w:val="Normal"/>
    <w:rsid w:val="004471F3"/>
    <w:pPr>
      <w:ind w:left="720"/>
      <w:jc w:val="both"/>
    </w:pPr>
    <w:rPr>
      <w:b/>
      <w:sz w:val="24"/>
    </w:rPr>
  </w:style>
  <w:style w:type="paragraph" w:styleId="BodyTextIndent3">
    <w:name w:val="Body Text Indent 3"/>
    <w:basedOn w:val="Normal"/>
    <w:rsid w:val="004471F3"/>
    <w:pPr>
      <w:tabs>
        <w:tab w:val="left" w:pos="0"/>
        <w:tab w:val="left" w:pos="288"/>
        <w:tab w:val="left" w:pos="475"/>
        <w:tab w:val="left" w:pos="662"/>
      </w:tabs>
      <w:spacing w:after="80"/>
      <w:ind w:left="288" w:hanging="288"/>
    </w:pPr>
    <w:rPr>
      <w:b/>
      <w:sz w:val="24"/>
    </w:rPr>
  </w:style>
  <w:style w:type="paragraph" w:styleId="BodyText">
    <w:name w:val="Body Text"/>
    <w:basedOn w:val="Normal"/>
    <w:rsid w:val="004471F3"/>
    <w:pPr>
      <w:spacing w:after="80"/>
    </w:pPr>
    <w:rPr>
      <w:b/>
      <w:sz w:val="24"/>
    </w:rPr>
  </w:style>
  <w:style w:type="character" w:styleId="PageNumber">
    <w:name w:val="page number"/>
    <w:basedOn w:val="DefaultParagraphFont"/>
    <w:rsid w:val="00CE4B2F"/>
  </w:style>
  <w:style w:type="paragraph" w:styleId="ListParagraph">
    <w:name w:val="List Paragraph"/>
    <w:basedOn w:val="Normal"/>
    <w:uiPriority w:val="34"/>
    <w:qFormat/>
    <w:rsid w:val="00CE4B2F"/>
    <w:pPr>
      <w:ind w:left="720"/>
      <w:contextualSpacing/>
    </w:pPr>
  </w:style>
  <w:style w:type="character" w:styleId="CommentReference">
    <w:name w:val="annotation reference"/>
    <w:basedOn w:val="DefaultParagraphFont"/>
    <w:rsid w:val="00257AA8"/>
    <w:rPr>
      <w:sz w:val="16"/>
      <w:szCs w:val="16"/>
    </w:rPr>
  </w:style>
  <w:style w:type="paragraph" w:styleId="CommentText">
    <w:name w:val="annotation text"/>
    <w:basedOn w:val="Normal"/>
    <w:link w:val="CommentTextChar"/>
    <w:rsid w:val="00257AA8"/>
  </w:style>
  <w:style w:type="character" w:customStyle="1" w:styleId="CommentTextChar">
    <w:name w:val="Comment Text Char"/>
    <w:basedOn w:val="DefaultParagraphFont"/>
    <w:link w:val="CommentText"/>
    <w:rsid w:val="00257AA8"/>
  </w:style>
  <w:style w:type="paragraph" w:styleId="CommentSubject">
    <w:name w:val="annotation subject"/>
    <w:basedOn w:val="CommentText"/>
    <w:next w:val="CommentText"/>
    <w:link w:val="CommentSubjectChar"/>
    <w:rsid w:val="00257AA8"/>
    <w:rPr>
      <w:b/>
      <w:bCs/>
    </w:rPr>
  </w:style>
  <w:style w:type="character" w:customStyle="1" w:styleId="CommentSubjectChar">
    <w:name w:val="Comment Subject Char"/>
    <w:basedOn w:val="CommentTextChar"/>
    <w:link w:val="CommentSubject"/>
    <w:rsid w:val="00257AA8"/>
    <w:rPr>
      <w:b/>
      <w:bCs/>
    </w:rPr>
  </w:style>
  <w:style w:type="paragraph" w:styleId="BalloonText">
    <w:name w:val="Balloon Text"/>
    <w:basedOn w:val="Normal"/>
    <w:link w:val="BalloonTextChar"/>
    <w:rsid w:val="00257AA8"/>
    <w:rPr>
      <w:rFonts w:ascii="Tahoma" w:hAnsi="Tahoma" w:cs="Tahoma"/>
      <w:sz w:val="16"/>
      <w:szCs w:val="16"/>
    </w:rPr>
  </w:style>
  <w:style w:type="character" w:customStyle="1" w:styleId="BalloonTextChar">
    <w:name w:val="Balloon Text Char"/>
    <w:basedOn w:val="DefaultParagraphFont"/>
    <w:link w:val="BalloonText"/>
    <w:rsid w:val="00257AA8"/>
    <w:rPr>
      <w:rFonts w:ascii="Tahoma" w:hAnsi="Tahoma" w:cs="Tahoma"/>
      <w:sz w:val="16"/>
      <w:szCs w:val="16"/>
    </w:rPr>
  </w:style>
  <w:style w:type="character" w:styleId="Hyperlink">
    <w:name w:val="Hyperlink"/>
    <w:basedOn w:val="DefaultParagraphFont"/>
    <w:rsid w:val="00014F4E"/>
    <w:rPr>
      <w:color w:val="0000FF" w:themeColor="hyperlink"/>
      <w:u w:val="single"/>
    </w:rPr>
  </w:style>
  <w:style w:type="character" w:styleId="FollowedHyperlink">
    <w:name w:val="FollowedHyperlink"/>
    <w:basedOn w:val="DefaultParagraphFont"/>
    <w:rsid w:val="00014F4E"/>
    <w:rPr>
      <w:color w:val="800080" w:themeColor="followedHyperlink"/>
      <w:u w:val="single"/>
    </w:rPr>
  </w:style>
  <w:style w:type="paragraph" w:styleId="Header">
    <w:name w:val="header"/>
    <w:basedOn w:val="Normal"/>
    <w:link w:val="HeaderChar"/>
    <w:rsid w:val="00314ED9"/>
    <w:pPr>
      <w:tabs>
        <w:tab w:val="center" w:pos="4680"/>
        <w:tab w:val="right" w:pos="9360"/>
      </w:tabs>
    </w:pPr>
  </w:style>
  <w:style w:type="character" w:customStyle="1" w:styleId="HeaderChar">
    <w:name w:val="Header Char"/>
    <w:basedOn w:val="DefaultParagraphFont"/>
    <w:link w:val="Header"/>
    <w:rsid w:val="00314ED9"/>
  </w:style>
  <w:style w:type="paragraph" w:styleId="Footer">
    <w:name w:val="footer"/>
    <w:basedOn w:val="Normal"/>
    <w:link w:val="FooterChar"/>
    <w:uiPriority w:val="99"/>
    <w:rsid w:val="00314ED9"/>
    <w:pPr>
      <w:tabs>
        <w:tab w:val="center" w:pos="4680"/>
        <w:tab w:val="right" w:pos="9360"/>
      </w:tabs>
    </w:pPr>
  </w:style>
  <w:style w:type="character" w:customStyle="1" w:styleId="FooterChar">
    <w:name w:val="Footer Char"/>
    <w:basedOn w:val="DefaultParagraphFont"/>
    <w:link w:val="Footer"/>
    <w:uiPriority w:val="99"/>
    <w:rsid w:val="00314ED9"/>
  </w:style>
  <w:style w:type="paragraph" w:styleId="Revision">
    <w:name w:val="Revision"/>
    <w:hidden/>
    <w:uiPriority w:val="99"/>
    <w:semiHidden/>
    <w:rsid w:val="00497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71F3"/>
    <w:pPr>
      <w:tabs>
        <w:tab w:val="left" w:pos="720"/>
      </w:tabs>
      <w:spacing w:after="80"/>
      <w:ind w:left="720" w:hanging="720"/>
    </w:pPr>
    <w:rPr>
      <w:b/>
      <w:sz w:val="24"/>
    </w:rPr>
  </w:style>
  <w:style w:type="paragraph" w:styleId="BodyTextIndent2">
    <w:name w:val="Body Text Indent 2"/>
    <w:basedOn w:val="Normal"/>
    <w:rsid w:val="004471F3"/>
    <w:pPr>
      <w:ind w:left="720"/>
      <w:jc w:val="both"/>
    </w:pPr>
    <w:rPr>
      <w:b/>
      <w:sz w:val="24"/>
    </w:rPr>
  </w:style>
  <w:style w:type="paragraph" w:styleId="BodyTextIndent3">
    <w:name w:val="Body Text Indent 3"/>
    <w:basedOn w:val="Normal"/>
    <w:rsid w:val="004471F3"/>
    <w:pPr>
      <w:tabs>
        <w:tab w:val="left" w:pos="0"/>
        <w:tab w:val="left" w:pos="288"/>
        <w:tab w:val="left" w:pos="475"/>
        <w:tab w:val="left" w:pos="662"/>
      </w:tabs>
      <w:spacing w:after="80"/>
      <w:ind w:left="288" w:hanging="288"/>
    </w:pPr>
    <w:rPr>
      <w:b/>
      <w:sz w:val="24"/>
    </w:rPr>
  </w:style>
  <w:style w:type="paragraph" w:styleId="BodyText">
    <w:name w:val="Body Text"/>
    <w:basedOn w:val="Normal"/>
    <w:rsid w:val="004471F3"/>
    <w:pPr>
      <w:spacing w:after="80"/>
    </w:pPr>
    <w:rPr>
      <w:b/>
      <w:sz w:val="24"/>
    </w:rPr>
  </w:style>
  <w:style w:type="character" w:styleId="PageNumber">
    <w:name w:val="page number"/>
    <w:basedOn w:val="DefaultParagraphFont"/>
    <w:rsid w:val="00CE4B2F"/>
  </w:style>
  <w:style w:type="paragraph" w:styleId="ListParagraph">
    <w:name w:val="List Paragraph"/>
    <w:basedOn w:val="Normal"/>
    <w:uiPriority w:val="34"/>
    <w:qFormat/>
    <w:rsid w:val="00CE4B2F"/>
    <w:pPr>
      <w:ind w:left="720"/>
      <w:contextualSpacing/>
    </w:pPr>
  </w:style>
  <w:style w:type="character" w:styleId="CommentReference">
    <w:name w:val="annotation reference"/>
    <w:basedOn w:val="DefaultParagraphFont"/>
    <w:rsid w:val="00257AA8"/>
    <w:rPr>
      <w:sz w:val="16"/>
      <w:szCs w:val="16"/>
    </w:rPr>
  </w:style>
  <w:style w:type="paragraph" w:styleId="CommentText">
    <w:name w:val="annotation text"/>
    <w:basedOn w:val="Normal"/>
    <w:link w:val="CommentTextChar"/>
    <w:rsid w:val="00257AA8"/>
  </w:style>
  <w:style w:type="character" w:customStyle="1" w:styleId="CommentTextChar">
    <w:name w:val="Comment Text Char"/>
    <w:basedOn w:val="DefaultParagraphFont"/>
    <w:link w:val="CommentText"/>
    <w:rsid w:val="00257AA8"/>
  </w:style>
  <w:style w:type="paragraph" w:styleId="CommentSubject">
    <w:name w:val="annotation subject"/>
    <w:basedOn w:val="CommentText"/>
    <w:next w:val="CommentText"/>
    <w:link w:val="CommentSubjectChar"/>
    <w:rsid w:val="00257AA8"/>
    <w:rPr>
      <w:b/>
      <w:bCs/>
    </w:rPr>
  </w:style>
  <w:style w:type="character" w:customStyle="1" w:styleId="CommentSubjectChar">
    <w:name w:val="Comment Subject Char"/>
    <w:basedOn w:val="CommentTextChar"/>
    <w:link w:val="CommentSubject"/>
    <w:rsid w:val="00257AA8"/>
    <w:rPr>
      <w:b/>
      <w:bCs/>
    </w:rPr>
  </w:style>
  <w:style w:type="paragraph" w:styleId="BalloonText">
    <w:name w:val="Balloon Text"/>
    <w:basedOn w:val="Normal"/>
    <w:link w:val="BalloonTextChar"/>
    <w:rsid w:val="00257AA8"/>
    <w:rPr>
      <w:rFonts w:ascii="Tahoma" w:hAnsi="Tahoma" w:cs="Tahoma"/>
      <w:sz w:val="16"/>
      <w:szCs w:val="16"/>
    </w:rPr>
  </w:style>
  <w:style w:type="character" w:customStyle="1" w:styleId="BalloonTextChar">
    <w:name w:val="Balloon Text Char"/>
    <w:basedOn w:val="DefaultParagraphFont"/>
    <w:link w:val="BalloonText"/>
    <w:rsid w:val="00257AA8"/>
    <w:rPr>
      <w:rFonts w:ascii="Tahoma" w:hAnsi="Tahoma" w:cs="Tahoma"/>
      <w:sz w:val="16"/>
      <w:szCs w:val="16"/>
    </w:rPr>
  </w:style>
  <w:style w:type="character" w:styleId="Hyperlink">
    <w:name w:val="Hyperlink"/>
    <w:basedOn w:val="DefaultParagraphFont"/>
    <w:rsid w:val="00014F4E"/>
    <w:rPr>
      <w:color w:val="0000FF" w:themeColor="hyperlink"/>
      <w:u w:val="single"/>
    </w:rPr>
  </w:style>
  <w:style w:type="character" w:styleId="FollowedHyperlink">
    <w:name w:val="FollowedHyperlink"/>
    <w:basedOn w:val="DefaultParagraphFont"/>
    <w:rsid w:val="00014F4E"/>
    <w:rPr>
      <w:color w:val="800080" w:themeColor="followedHyperlink"/>
      <w:u w:val="single"/>
    </w:rPr>
  </w:style>
  <w:style w:type="paragraph" w:styleId="Header">
    <w:name w:val="header"/>
    <w:basedOn w:val="Normal"/>
    <w:link w:val="HeaderChar"/>
    <w:rsid w:val="00314ED9"/>
    <w:pPr>
      <w:tabs>
        <w:tab w:val="center" w:pos="4680"/>
        <w:tab w:val="right" w:pos="9360"/>
      </w:tabs>
    </w:pPr>
  </w:style>
  <w:style w:type="character" w:customStyle="1" w:styleId="HeaderChar">
    <w:name w:val="Header Char"/>
    <w:basedOn w:val="DefaultParagraphFont"/>
    <w:link w:val="Header"/>
    <w:rsid w:val="00314ED9"/>
  </w:style>
  <w:style w:type="paragraph" w:styleId="Footer">
    <w:name w:val="footer"/>
    <w:basedOn w:val="Normal"/>
    <w:link w:val="FooterChar"/>
    <w:uiPriority w:val="99"/>
    <w:rsid w:val="00314ED9"/>
    <w:pPr>
      <w:tabs>
        <w:tab w:val="center" w:pos="4680"/>
        <w:tab w:val="right" w:pos="9360"/>
      </w:tabs>
    </w:pPr>
  </w:style>
  <w:style w:type="character" w:customStyle="1" w:styleId="FooterChar">
    <w:name w:val="Footer Char"/>
    <w:basedOn w:val="DefaultParagraphFont"/>
    <w:link w:val="Footer"/>
    <w:uiPriority w:val="99"/>
    <w:rsid w:val="00314ED9"/>
  </w:style>
  <w:style w:type="paragraph" w:styleId="Revision">
    <w:name w:val="Revision"/>
    <w:hidden/>
    <w:uiPriority w:val="99"/>
    <w:semiHidden/>
    <w:rsid w:val="004974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ws.sc.egov.usda.gov/login/login.aspx?TYPE=33554433&amp;REALMOID=06-d83d52ad-3721-4453-a920-151b8f1544a4&amp;GUID=&amp;SMAUTHREASON=0&amp;METHOD=GET&amp;SMAGENTNAME=-SM-DVNOXR3%2bW6aCMXSj5PUOUON%2ftTqRnSzs0Fy6W4yo2cusJL7J9ifRRbI3cK9133C0&amp;TARGET=-SM-https%3a%2f%2ffprs%2efns%2eusda%2egov%2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A31485DDE214898E933A538E4C5A3" ma:contentTypeVersion="3" ma:contentTypeDescription="Create a new document." ma:contentTypeScope="" ma:versionID="4bdf253b781e6d75500fe946867915a1">
  <xsd:schema xmlns:xsd="http://www.w3.org/2001/XMLSchema" xmlns:p="http://schemas.microsoft.com/office/2006/metadata/properties" xmlns:ns1="http://schemas.microsoft.com/sharepoint/v3" targetNamespace="http://schemas.microsoft.com/office/2006/metadata/properties" ma:root="true" ma:fieldsID="1632d6b3f1ee7940332c8174cbbf079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6C21-C0A8-4CEC-83B7-2EE16041494E}">
  <ds:schemaRefs>
    <ds:schemaRef ds:uri="http://schemas.microsoft.com/sharepoint/v3/contenttype/forms"/>
  </ds:schemaRefs>
</ds:datastoreItem>
</file>

<file path=customXml/itemProps2.xml><?xml version="1.0" encoding="utf-8"?>
<ds:datastoreItem xmlns:ds="http://schemas.openxmlformats.org/officeDocument/2006/customXml" ds:itemID="{B26C8100-2250-456A-80E3-F0419F8F3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3BE76E-A58B-44D4-8A70-10A66101631A}">
  <ds:schemaRefs>
    <ds:schemaRef ds:uri="http://schemas.microsoft.com/office/2006/metadata/customXsn"/>
  </ds:schemaRefs>
</ds:datastoreItem>
</file>

<file path=customXml/itemProps4.xml><?xml version="1.0" encoding="utf-8"?>
<ds:datastoreItem xmlns:ds="http://schemas.openxmlformats.org/officeDocument/2006/customXml" ds:itemID="{7D7D6557-F2A3-4B5F-B202-04D2908E130C}">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F741905E-CBF5-4EBE-B53E-1EE5CED9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2553</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Windows User</cp:lastModifiedBy>
  <cp:revision>2</cp:revision>
  <cp:lastPrinted>2011-03-02T18:32:00Z</cp:lastPrinted>
  <dcterms:created xsi:type="dcterms:W3CDTF">2014-04-03T16:40:00Z</dcterms:created>
  <dcterms:modified xsi:type="dcterms:W3CDTF">2014-04-03T16:40:00Z</dcterms:modified>
</cp:coreProperties>
</file>