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4C" w:rsidRPr="006E594C" w:rsidRDefault="006E594C" w:rsidP="001E7460">
      <w:pPr>
        <w:spacing w:after="0" w:line="240" w:lineRule="auto"/>
        <w:rPr>
          <w:rFonts w:ascii="Times New Roman" w:eastAsia="Times New Roman" w:hAnsi="Times New Roman" w:cs="Times New Roman"/>
          <w:sz w:val="24"/>
          <w:szCs w:val="24"/>
        </w:rPr>
      </w:pPr>
    </w:p>
    <w:p w:rsidR="006E594C" w:rsidRPr="006E594C" w:rsidRDefault="006E594C" w:rsidP="001E7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r w:rsidRPr="006E594C">
        <w:rPr>
          <w:rFonts w:ascii="Times New Roman" w:eastAsia="Times New Roman" w:hAnsi="Times New Roman" w:cs="Times New Roman"/>
          <w:b/>
          <w:bCs/>
          <w:sz w:val="24"/>
          <w:szCs w:val="24"/>
        </w:rPr>
        <w:t>SUPPORTING STATEMENT</w:t>
      </w:r>
    </w:p>
    <w:p w:rsidR="006E594C" w:rsidRPr="006E594C" w:rsidRDefault="006E5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r w:rsidRPr="006E594C">
        <w:rPr>
          <w:rFonts w:ascii="Times New Roman" w:eastAsia="Times New Roman" w:hAnsi="Times New Roman" w:cs="Times New Roman"/>
          <w:b/>
          <w:bCs/>
          <w:sz w:val="24"/>
          <w:szCs w:val="24"/>
        </w:rPr>
        <w:t>U.S. DEPARTMENT OF COMMERCE</w:t>
      </w:r>
    </w:p>
    <w:p w:rsidR="006E594C" w:rsidRPr="006E594C" w:rsidRDefault="006E5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r w:rsidRPr="006E594C">
        <w:rPr>
          <w:rFonts w:ascii="Times New Roman" w:eastAsia="Times New Roman" w:hAnsi="Times New Roman" w:cs="Times New Roman"/>
          <w:b/>
          <w:bCs/>
          <w:sz w:val="24"/>
          <w:szCs w:val="24"/>
        </w:rPr>
        <w:t>U.S. CENSUS BUREAU</w:t>
      </w:r>
    </w:p>
    <w:p w:rsidR="006E594C" w:rsidRPr="006E594C" w:rsidRDefault="006E5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p>
    <w:p w:rsidR="006E594C" w:rsidRPr="006E594C" w:rsidRDefault="00303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2014 Census Test</w:t>
      </w:r>
      <w:r w:rsidR="006E594C" w:rsidRPr="006E594C">
        <w:rPr>
          <w:rFonts w:ascii="Times New Roman" w:eastAsia="Times New Roman" w:hAnsi="Times New Roman" w:cs="Times New Roman"/>
          <w:b/>
          <w:bCs/>
          <w:sz w:val="24"/>
          <w:szCs w:val="24"/>
        </w:rPr>
        <w:t xml:space="preserve"> </w:t>
      </w:r>
    </w:p>
    <w:p w:rsidR="006E594C" w:rsidRPr="006E594C" w:rsidRDefault="006E5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bCs/>
          <w:sz w:val="24"/>
          <w:szCs w:val="24"/>
        </w:rPr>
      </w:pPr>
      <w:r w:rsidRPr="006E594C">
        <w:rPr>
          <w:rFonts w:ascii="Times New Roman" w:eastAsia="Times New Roman" w:hAnsi="Times New Roman" w:cs="Times New Roman"/>
          <w:b/>
          <w:bCs/>
          <w:sz w:val="24"/>
          <w:szCs w:val="24"/>
        </w:rPr>
        <w:t>OMB CONTROL NUMBER 0607-XXXX</w:t>
      </w:r>
    </w:p>
    <w:p w:rsidR="006E594C" w:rsidRDefault="006E594C" w:rsidP="00D80D3C">
      <w:pPr>
        <w:autoSpaceDE w:val="0"/>
        <w:autoSpaceDN w:val="0"/>
        <w:adjustRightInd w:val="0"/>
        <w:spacing w:after="0" w:line="240" w:lineRule="auto"/>
        <w:rPr>
          <w:rFonts w:ascii="Times New Roman" w:hAnsi="Times New Roman" w:cs="Times New Roman"/>
          <w:sz w:val="24"/>
          <w:szCs w:val="24"/>
        </w:rPr>
      </w:pPr>
    </w:p>
    <w:p w:rsidR="006E594C" w:rsidRDefault="006E594C" w:rsidP="00D80D3C">
      <w:pPr>
        <w:autoSpaceDE w:val="0"/>
        <w:autoSpaceDN w:val="0"/>
        <w:adjustRightInd w:val="0"/>
        <w:spacing w:after="0" w:line="240" w:lineRule="auto"/>
        <w:rPr>
          <w:rFonts w:ascii="Times New Roman" w:hAnsi="Times New Roman" w:cs="Times New Roman"/>
          <w:sz w:val="24"/>
          <w:szCs w:val="24"/>
        </w:rPr>
      </w:pPr>
    </w:p>
    <w:p w:rsidR="00D473EF" w:rsidRPr="00305321" w:rsidRDefault="00D473EF">
      <w:pPr>
        <w:autoSpaceDE w:val="0"/>
        <w:autoSpaceDN w:val="0"/>
        <w:adjustRightInd w:val="0"/>
        <w:spacing w:after="0" w:line="240" w:lineRule="auto"/>
        <w:rPr>
          <w:rFonts w:ascii="Times New Roman" w:hAnsi="Times New Roman" w:cs="Times New Roman"/>
          <w:b/>
          <w:bCs/>
          <w:sz w:val="24"/>
          <w:szCs w:val="24"/>
        </w:rPr>
      </w:pPr>
      <w:r w:rsidRPr="00305321">
        <w:rPr>
          <w:rFonts w:ascii="Times New Roman" w:hAnsi="Times New Roman" w:cs="Times New Roman"/>
          <w:b/>
          <w:bCs/>
          <w:sz w:val="24"/>
          <w:szCs w:val="24"/>
        </w:rPr>
        <w:t xml:space="preserve">Part B </w:t>
      </w:r>
      <w:r w:rsidRPr="00305321">
        <w:rPr>
          <w:rFonts w:ascii="Times New Roman" w:hAnsi="Times New Roman" w:cs="Times New Roman"/>
          <w:sz w:val="24"/>
          <w:szCs w:val="24"/>
        </w:rPr>
        <w:t xml:space="preserve">– </w:t>
      </w:r>
      <w:r w:rsidRPr="00305321">
        <w:rPr>
          <w:rFonts w:ascii="Times New Roman" w:hAnsi="Times New Roman" w:cs="Times New Roman"/>
          <w:b/>
          <w:bCs/>
          <w:sz w:val="24"/>
          <w:szCs w:val="24"/>
        </w:rPr>
        <w:t>Collections of Information Employing Statistical Methods</w:t>
      </w:r>
    </w:p>
    <w:p w:rsidR="00013597" w:rsidRPr="00305321" w:rsidRDefault="00013597">
      <w:pPr>
        <w:autoSpaceDE w:val="0"/>
        <w:autoSpaceDN w:val="0"/>
        <w:adjustRightInd w:val="0"/>
        <w:spacing w:after="0" w:line="240" w:lineRule="auto"/>
        <w:rPr>
          <w:rFonts w:ascii="Times New Roman" w:hAnsi="Times New Roman" w:cs="Times New Roman"/>
          <w:b/>
          <w:bCs/>
          <w:sz w:val="24"/>
          <w:szCs w:val="24"/>
        </w:rPr>
      </w:pPr>
    </w:p>
    <w:p w:rsidR="00D473EF" w:rsidRPr="00ED488D" w:rsidRDefault="00D473EF">
      <w:pPr>
        <w:autoSpaceDE w:val="0"/>
        <w:autoSpaceDN w:val="0"/>
        <w:adjustRightInd w:val="0"/>
        <w:spacing w:after="0" w:line="240" w:lineRule="auto"/>
        <w:rPr>
          <w:rFonts w:ascii="Times New Roman" w:hAnsi="Times New Roman" w:cs="Times New Roman"/>
          <w:b/>
          <w:sz w:val="24"/>
          <w:szCs w:val="24"/>
        </w:rPr>
      </w:pPr>
      <w:r w:rsidRPr="00ED488D">
        <w:rPr>
          <w:rFonts w:ascii="Times New Roman" w:hAnsi="Times New Roman" w:cs="Times New Roman"/>
          <w:b/>
          <w:sz w:val="24"/>
          <w:szCs w:val="24"/>
        </w:rPr>
        <w:t>1. Universe and Respondent Selection</w:t>
      </w:r>
    </w:p>
    <w:p w:rsidR="00D473EF" w:rsidRDefault="00D473EF" w:rsidP="00D80D3C">
      <w:pPr>
        <w:autoSpaceDE w:val="0"/>
        <w:autoSpaceDN w:val="0"/>
        <w:adjustRightInd w:val="0"/>
        <w:spacing w:after="0" w:line="240" w:lineRule="auto"/>
        <w:rPr>
          <w:rFonts w:ascii="Times New Roman" w:hAnsi="Times New Roman" w:cs="Times New Roman"/>
          <w:sz w:val="24"/>
          <w:szCs w:val="24"/>
        </w:rPr>
      </w:pPr>
    </w:p>
    <w:p w:rsidR="002B0179" w:rsidRDefault="006E594C" w:rsidP="00120DF7">
      <w:pPr>
        <w:spacing w:line="480" w:lineRule="auto"/>
        <w:rPr>
          <w:rFonts w:ascii="Times New Roman" w:hAnsi="Times New Roman" w:cs="Times New Roman"/>
          <w:sz w:val="24"/>
          <w:szCs w:val="24"/>
        </w:rPr>
      </w:pPr>
      <w:r w:rsidRPr="006E594C">
        <w:rPr>
          <w:rFonts w:ascii="Times New Roman" w:hAnsi="Times New Roman" w:cs="Times New Roman"/>
          <w:sz w:val="24"/>
          <w:szCs w:val="24"/>
        </w:rPr>
        <w:t xml:space="preserve">The Census Bureau </w:t>
      </w:r>
      <w:r w:rsidR="00BE4DDE">
        <w:rPr>
          <w:rFonts w:ascii="Times New Roman" w:hAnsi="Times New Roman" w:cs="Times New Roman"/>
          <w:sz w:val="24"/>
          <w:szCs w:val="24"/>
        </w:rPr>
        <w:t>will conduct a mandatory survey in 2014 to test</w:t>
      </w:r>
      <w:r w:rsidR="00E57527">
        <w:rPr>
          <w:rFonts w:ascii="Times New Roman" w:hAnsi="Times New Roman" w:cs="Times New Roman"/>
          <w:sz w:val="24"/>
          <w:szCs w:val="24"/>
        </w:rPr>
        <w:t xml:space="preserve"> data collection</w:t>
      </w:r>
      <w:r w:rsidR="00BE4DDE">
        <w:rPr>
          <w:rFonts w:ascii="Times New Roman" w:hAnsi="Times New Roman" w:cs="Times New Roman"/>
          <w:sz w:val="24"/>
          <w:szCs w:val="24"/>
        </w:rPr>
        <w:t xml:space="preserve"> methods </w:t>
      </w:r>
      <w:r w:rsidR="00E57527">
        <w:rPr>
          <w:rFonts w:ascii="Times New Roman" w:hAnsi="Times New Roman" w:cs="Times New Roman"/>
          <w:sz w:val="24"/>
          <w:szCs w:val="24"/>
        </w:rPr>
        <w:t xml:space="preserve">for </w:t>
      </w:r>
      <w:r w:rsidR="00BE4DDE">
        <w:rPr>
          <w:rFonts w:ascii="Times New Roman" w:hAnsi="Times New Roman" w:cs="Times New Roman"/>
          <w:sz w:val="24"/>
          <w:szCs w:val="24"/>
        </w:rPr>
        <w:t xml:space="preserve">the 2020 Census.  To conduct the 2014 Census Test, the </w:t>
      </w:r>
      <w:r w:rsidR="00D95A47">
        <w:rPr>
          <w:rFonts w:ascii="Times New Roman" w:hAnsi="Times New Roman" w:cs="Times New Roman"/>
          <w:sz w:val="24"/>
          <w:szCs w:val="24"/>
        </w:rPr>
        <w:t>Census B</w:t>
      </w:r>
      <w:r w:rsidR="00BE4DDE">
        <w:rPr>
          <w:rFonts w:ascii="Times New Roman" w:hAnsi="Times New Roman" w:cs="Times New Roman"/>
          <w:sz w:val="24"/>
          <w:szCs w:val="24"/>
        </w:rPr>
        <w:t xml:space="preserve">ureau </w:t>
      </w:r>
      <w:r w:rsidRPr="006E594C">
        <w:rPr>
          <w:rFonts w:ascii="Times New Roman" w:hAnsi="Times New Roman" w:cs="Times New Roman"/>
          <w:sz w:val="24"/>
          <w:szCs w:val="24"/>
        </w:rPr>
        <w:t>will select a</w:t>
      </w:r>
      <w:r>
        <w:rPr>
          <w:rFonts w:ascii="Times New Roman" w:hAnsi="Times New Roman" w:cs="Times New Roman"/>
          <w:sz w:val="24"/>
          <w:szCs w:val="24"/>
        </w:rPr>
        <w:t xml:space="preserve"> </w:t>
      </w:r>
      <w:r w:rsidR="00A4248B">
        <w:rPr>
          <w:rFonts w:ascii="Times New Roman" w:hAnsi="Times New Roman" w:cs="Times New Roman"/>
          <w:sz w:val="24"/>
          <w:szCs w:val="24"/>
        </w:rPr>
        <w:t xml:space="preserve">sample of up to </w:t>
      </w:r>
      <w:r w:rsidR="0050528B">
        <w:rPr>
          <w:rFonts w:ascii="Times New Roman" w:hAnsi="Times New Roman" w:cs="Times New Roman"/>
          <w:sz w:val="24"/>
          <w:szCs w:val="24"/>
        </w:rPr>
        <w:t>190,500</w:t>
      </w:r>
      <w:r w:rsidRPr="006E594C">
        <w:rPr>
          <w:rFonts w:ascii="Times New Roman" w:hAnsi="Times New Roman" w:cs="Times New Roman"/>
          <w:sz w:val="24"/>
          <w:szCs w:val="24"/>
        </w:rPr>
        <w:t xml:space="preserve"> housing</w:t>
      </w:r>
      <w:r>
        <w:rPr>
          <w:rFonts w:ascii="Times New Roman" w:hAnsi="Times New Roman" w:cs="Times New Roman"/>
          <w:sz w:val="24"/>
          <w:szCs w:val="24"/>
        </w:rPr>
        <w:t xml:space="preserve"> </w:t>
      </w:r>
      <w:r w:rsidR="00A4248B">
        <w:rPr>
          <w:rFonts w:ascii="Times New Roman" w:hAnsi="Times New Roman" w:cs="Times New Roman"/>
          <w:sz w:val="24"/>
          <w:szCs w:val="24"/>
        </w:rPr>
        <w:t>addresses</w:t>
      </w:r>
      <w:r w:rsidRPr="006E594C">
        <w:rPr>
          <w:rFonts w:ascii="Times New Roman" w:hAnsi="Times New Roman" w:cs="Times New Roman"/>
          <w:sz w:val="24"/>
          <w:szCs w:val="24"/>
        </w:rPr>
        <w:t xml:space="preserve">. </w:t>
      </w:r>
      <w:r w:rsidR="00D473EF">
        <w:rPr>
          <w:rFonts w:ascii="Times New Roman" w:hAnsi="Times New Roman" w:cs="Times New Roman"/>
          <w:sz w:val="24"/>
          <w:szCs w:val="24"/>
        </w:rPr>
        <w:t xml:space="preserve"> </w:t>
      </w:r>
      <w:r w:rsidR="00706800" w:rsidRPr="00D473EF">
        <w:rPr>
          <w:rFonts w:ascii="Times New Roman" w:hAnsi="Times New Roman" w:cs="Times New Roman"/>
          <w:sz w:val="24"/>
          <w:szCs w:val="24"/>
        </w:rPr>
        <w:t xml:space="preserve">The </w:t>
      </w:r>
      <w:r w:rsidR="00E57527">
        <w:rPr>
          <w:rFonts w:ascii="Times New Roman" w:hAnsi="Times New Roman" w:cs="Times New Roman"/>
          <w:sz w:val="24"/>
          <w:szCs w:val="24"/>
        </w:rPr>
        <w:t>test</w:t>
      </w:r>
      <w:r w:rsidR="00C05AFE">
        <w:rPr>
          <w:rFonts w:ascii="Times New Roman" w:hAnsi="Times New Roman" w:cs="Times New Roman"/>
          <w:sz w:val="24"/>
          <w:szCs w:val="24"/>
        </w:rPr>
        <w:t xml:space="preserve"> </w:t>
      </w:r>
      <w:r w:rsidR="00706800" w:rsidRPr="00D473EF">
        <w:rPr>
          <w:rFonts w:ascii="Times New Roman" w:hAnsi="Times New Roman" w:cs="Times New Roman"/>
          <w:sz w:val="24"/>
          <w:szCs w:val="24"/>
        </w:rPr>
        <w:t xml:space="preserve">will be limited to housing units in mailout/mailback areas </w:t>
      </w:r>
      <w:r w:rsidR="002B0179">
        <w:rPr>
          <w:rFonts w:ascii="Times New Roman" w:hAnsi="Times New Roman" w:cs="Times New Roman"/>
          <w:sz w:val="24"/>
          <w:szCs w:val="24"/>
        </w:rPr>
        <w:t xml:space="preserve">in a </w:t>
      </w:r>
      <w:r w:rsidR="00A4248B">
        <w:rPr>
          <w:rFonts w:ascii="Times New Roman" w:hAnsi="Times New Roman" w:cs="Times New Roman"/>
          <w:sz w:val="24"/>
          <w:szCs w:val="24"/>
        </w:rPr>
        <w:t xml:space="preserve">defined geographic area.  </w:t>
      </w:r>
      <w:r w:rsidR="008E581D">
        <w:rPr>
          <w:rFonts w:ascii="Times New Roman" w:hAnsi="Times New Roman" w:cs="Times New Roman"/>
          <w:sz w:val="24"/>
          <w:szCs w:val="24"/>
        </w:rPr>
        <w:t xml:space="preserve">The area selected will contain two strata </w:t>
      </w:r>
      <w:r w:rsidR="00D95A47">
        <w:rPr>
          <w:rFonts w:ascii="Times New Roman" w:hAnsi="Times New Roman" w:cs="Times New Roman"/>
          <w:sz w:val="24"/>
          <w:szCs w:val="24"/>
        </w:rPr>
        <w:t>defined by response propensities</w:t>
      </w:r>
      <w:r w:rsidR="008E581D">
        <w:rPr>
          <w:rFonts w:ascii="Times New Roman" w:hAnsi="Times New Roman" w:cs="Times New Roman"/>
          <w:sz w:val="24"/>
          <w:szCs w:val="24"/>
        </w:rPr>
        <w:t xml:space="preserve">.  </w:t>
      </w:r>
      <w:r w:rsidR="00706800">
        <w:rPr>
          <w:rFonts w:ascii="Times New Roman" w:hAnsi="Times New Roman" w:cs="Times New Roman"/>
          <w:sz w:val="24"/>
          <w:szCs w:val="24"/>
        </w:rPr>
        <w:t>G</w:t>
      </w:r>
      <w:r w:rsidR="00706800" w:rsidRPr="00D473EF">
        <w:rPr>
          <w:rFonts w:ascii="Times New Roman" w:hAnsi="Times New Roman" w:cs="Times New Roman"/>
          <w:sz w:val="24"/>
          <w:szCs w:val="24"/>
        </w:rPr>
        <w:t xml:space="preserve">roup quarters and units in other types of enumeration areas </w:t>
      </w:r>
      <w:r w:rsidR="001543D3">
        <w:rPr>
          <w:rFonts w:ascii="Times New Roman" w:hAnsi="Times New Roman" w:cs="Times New Roman"/>
          <w:sz w:val="24"/>
          <w:szCs w:val="24"/>
        </w:rPr>
        <w:t>are</w:t>
      </w:r>
      <w:r w:rsidR="001543D3" w:rsidRPr="00D473EF">
        <w:rPr>
          <w:rFonts w:ascii="Times New Roman" w:hAnsi="Times New Roman" w:cs="Times New Roman"/>
          <w:sz w:val="24"/>
          <w:szCs w:val="24"/>
        </w:rPr>
        <w:t xml:space="preserve"> </w:t>
      </w:r>
      <w:r w:rsidR="00706800" w:rsidRPr="00D473EF">
        <w:rPr>
          <w:rFonts w:ascii="Times New Roman" w:hAnsi="Times New Roman" w:cs="Times New Roman"/>
          <w:sz w:val="24"/>
          <w:szCs w:val="24"/>
        </w:rPr>
        <w:t xml:space="preserve">not eligible. </w:t>
      </w:r>
      <w:r w:rsidR="00D473EF">
        <w:rPr>
          <w:rFonts w:ascii="Times New Roman" w:hAnsi="Times New Roman" w:cs="Times New Roman"/>
          <w:sz w:val="24"/>
          <w:szCs w:val="24"/>
        </w:rPr>
        <w:t xml:space="preserve">Address sampling </w:t>
      </w:r>
      <w:r w:rsidR="00D473EF" w:rsidRPr="00D473EF">
        <w:rPr>
          <w:rFonts w:ascii="Times New Roman" w:hAnsi="Times New Roman" w:cs="Times New Roman"/>
          <w:sz w:val="24"/>
          <w:szCs w:val="24"/>
        </w:rPr>
        <w:t xml:space="preserve">will be a two-part design: </w:t>
      </w:r>
      <w:r w:rsidR="008E581D">
        <w:rPr>
          <w:rFonts w:ascii="Times New Roman" w:hAnsi="Times New Roman" w:cs="Times New Roman"/>
          <w:sz w:val="24"/>
          <w:szCs w:val="24"/>
        </w:rPr>
        <w:t xml:space="preserve">select the areas containing the two strata and </w:t>
      </w:r>
      <w:r w:rsidR="002B0179">
        <w:rPr>
          <w:rFonts w:ascii="Times New Roman" w:hAnsi="Times New Roman" w:cs="Times New Roman"/>
          <w:sz w:val="24"/>
          <w:szCs w:val="24"/>
        </w:rPr>
        <w:t>then sample the</w:t>
      </w:r>
      <w:r w:rsidR="00F924C3">
        <w:rPr>
          <w:rFonts w:ascii="Times New Roman" w:hAnsi="Times New Roman" w:cs="Times New Roman"/>
          <w:sz w:val="24"/>
          <w:szCs w:val="24"/>
        </w:rPr>
        <w:t xml:space="preserve"> addresses within</w:t>
      </w:r>
      <w:r w:rsidR="008E581D">
        <w:rPr>
          <w:rFonts w:ascii="Times New Roman" w:hAnsi="Times New Roman" w:cs="Times New Roman"/>
          <w:sz w:val="24"/>
          <w:szCs w:val="24"/>
        </w:rPr>
        <w:t xml:space="preserve"> </w:t>
      </w:r>
      <w:r w:rsidR="002B0179">
        <w:rPr>
          <w:rFonts w:ascii="Times New Roman" w:hAnsi="Times New Roman" w:cs="Times New Roman"/>
          <w:sz w:val="24"/>
          <w:szCs w:val="24"/>
        </w:rPr>
        <w:t xml:space="preserve">those </w:t>
      </w:r>
      <w:r w:rsidR="008E581D">
        <w:rPr>
          <w:rFonts w:ascii="Times New Roman" w:hAnsi="Times New Roman" w:cs="Times New Roman"/>
          <w:sz w:val="24"/>
          <w:szCs w:val="24"/>
        </w:rPr>
        <w:t xml:space="preserve">areas. </w:t>
      </w:r>
      <w:r w:rsidR="00547BEE" w:rsidRPr="00547BEE">
        <w:rPr>
          <w:rFonts w:ascii="Times New Roman" w:eastAsia="Times New Roman" w:hAnsi="Times New Roman" w:cs="Times New Roman"/>
          <w:sz w:val="24"/>
          <w:szCs w:val="24"/>
        </w:rPr>
        <w:t>Further, to reduce burden on respondents, any housing units selected for the 2014 American Community Survey (ACS) will be excluded from sample selection.</w:t>
      </w:r>
      <w:r w:rsidR="007573FA">
        <w:rPr>
          <w:rFonts w:ascii="Times New Roman" w:eastAsia="Times New Roman" w:hAnsi="Times New Roman" w:cs="Times New Roman"/>
          <w:sz w:val="24"/>
          <w:szCs w:val="24"/>
        </w:rPr>
        <w:t xml:space="preserve">  No quality control operations will be tested during this </w:t>
      </w:r>
      <w:r w:rsidR="0055338D">
        <w:rPr>
          <w:rFonts w:ascii="Times New Roman" w:eastAsia="Times New Roman" w:hAnsi="Times New Roman" w:cs="Times New Roman"/>
          <w:sz w:val="24"/>
          <w:szCs w:val="24"/>
        </w:rPr>
        <w:t>census test.</w:t>
      </w:r>
      <w:r w:rsidR="00AA54C6">
        <w:rPr>
          <w:rFonts w:ascii="Times New Roman" w:eastAsia="Times New Roman" w:hAnsi="Times New Roman" w:cs="Times New Roman"/>
          <w:sz w:val="24"/>
          <w:szCs w:val="24"/>
        </w:rPr>
        <w:t xml:space="preserve">  There will be a Nonresponse Followup (NRFU) portion of the 2014 Census Test that will include no more than 50,000 </w:t>
      </w:r>
      <w:r w:rsidR="00E57527">
        <w:rPr>
          <w:rFonts w:ascii="Times New Roman" w:eastAsia="Times New Roman" w:hAnsi="Times New Roman" w:cs="Times New Roman"/>
          <w:sz w:val="24"/>
          <w:szCs w:val="24"/>
        </w:rPr>
        <w:t>housing units</w:t>
      </w:r>
      <w:r w:rsidR="00AA54C6">
        <w:rPr>
          <w:rFonts w:ascii="Times New Roman" w:eastAsia="Times New Roman" w:hAnsi="Times New Roman" w:cs="Times New Roman"/>
          <w:sz w:val="24"/>
          <w:szCs w:val="24"/>
        </w:rPr>
        <w:t>.</w:t>
      </w:r>
      <w:r w:rsidR="002B0179">
        <w:rPr>
          <w:rFonts w:ascii="Times New Roman" w:hAnsi="Times New Roman" w:cs="Times New Roman"/>
          <w:sz w:val="24"/>
          <w:szCs w:val="24"/>
        </w:rPr>
        <w:t xml:space="preserve">  </w:t>
      </w:r>
      <w:r w:rsidR="00593E8D">
        <w:rPr>
          <w:rFonts w:ascii="Times New Roman" w:hAnsi="Times New Roman" w:cs="Times New Roman"/>
          <w:sz w:val="24"/>
          <w:szCs w:val="24"/>
        </w:rPr>
        <w:t>If</w:t>
      </w:r>
      <w:r w:rsidR="00400530">
        <w:rPr>
          <w:rFonts w:ascii="Times New Roman" w:hAnsi="Times New Roman" w:cs="Times New Roman"/>
          <w:sz w:val="24"/>
          <w:szCs w:val="24"/>
        </w:rPr>
        <w:t xml:space="preserve"> response rates are not as high as we expect resulting in a larger NRFU workload, we will subsample so as not to exceed 50,000 housing units NRFU.</w:t>
      </w:r>
      <w:r w:rsidR="002B0179">
        <w:rPr>
          <w:rFonts w:ascii="Times New Roman" w:hAnsi="Times New Roman" w:cs="Times New Roman"/>
          <w:sz w:val="24"/>
          <w:szCs w:val="24"/>
        </w:rPr>
        <w:t xml:space="preserve">   </w:t>
      </w:r>
    </w:p>
    <w:p w:rsidR="0072128F" w:rsidRPr="006E594C" w:rsidRDefault="0072128F" w:rsidP="00120DF7">
      <w:pPr>
        <w:spacing w:line="480" w:lineRule="auto"/>
        <w:rPr>
          <w:rFonts w:ascii="Times New Roman" w:hAnsi="Times New Roman" w:cs="Times New Roman"/>
          <w:sz w:val="24"/>
          <w:szCs w:val="24"/>
        </w:rPr>
      </w:pPr>
    </w:p>
    <w:p w:rsidR="009A432E" w:rsidRDefault="006E594C" w:rsidP="005A609A">
      <w:pPr>
        <w:autoSpaceDE w:val="0"/>
        <w:autoSpaceDN w:val="0"/>
        <w:adjustRightInd w:val="0"/>
        <w:spacing w:after="0" w:line="480" w:lineRule="auto"/>
        <w:rPr>
          <w:rFonts w:ascii="Times New Roman" w:hAnsi="Times New Roman" w:cs="Times New Roman"/>
          <w:sz w:val="24"/>
          <w:szCs w:val="24"/>
        </w:rPr>
      </w:pPr>
      <w:r w:rsidRPr="006E594C">
        <w:rPr>
          <w:rFonts w:ascii="Times New Roman" w:hAnsi="Times New Roman" w:cs="Times New Roman"/>
          <w:sz w:val="24"/>
          <w:szCs w:val="24"/>
        </w:rPr>
        <w:t>The Census Bureau will attempt to</w:t>
      </w:r>
      <w:r w:rsidR="00CB74E5">
        <w:rPr>
          <w:rFonts w:ascii="Times New Roman" w:hAnsi="Times New Roman" w:cs="Times New Roman"/>
          <w:sz w:val="24"/>
          <w:szCs w:val="24"/>
        </w:rPr>
        <w:t xml:space="preserve"> select </w:t>
      </w:r>
      <w:r w:rsidR="00B41FD0">
        <w:rPr>
          <w:rFonts w:ascii="Times New Roman" w:hAnsi="Times New Roman" w:cs="Times New Roman"/>
          <w:sz w:val="24"/>
          <w:szCs w:val="24"/>
        </w:rPr>
        <w:t xml:space="preserve">different block groups </w:t>
      </w:r>
      <w:r w:rsidR="00CB74E5">
        <w:rPr>
          <w:rFonts w:ascii="Times New Roman" w:hAnsi="Times New Roman" w:cs="Times New Roman"/>
          <w:sz w:val="24"/>
          <w:szCs w:val="24"/>
        </w:rPr>
        <w:t xml:space="preserve">that </w:t>
      </w:r>
      <w:r w:rsidR="00B41FD0">
        <w:rPr>
          <w:rFonts w:ascii="Times New Roman" w:hAnsi="Times New Roman" w:cs="Times New Roman"/>
          <w:sz w:val="24"/>
          <w:szCs w:val="24"/>
        </w:rPr>
        <w:t xml:space="preserve">are based on </w:t>
      </w:r>
      <w:r w:rsidR="00CB74E5">
        <w:rPr>
          <w:rFonts w:ascii="Times New Roman" w:hAnsi="Times New Roman" w:cs="Times New Roman"/>
          <w:sz w:val="24"/>
          <w:szCs w:val="24"/>
        </w:rPr>
        <w:t xml:space="preserve">a </w:t>
      </w:r>
      <w:r w:rsidRPr="006E594C">
        <w:rPr>
          <w:rFonts w:ascii="Times New Roman" w:hAnsi="Times New Roman" w:cs="Times New Roman"/>
          <w:sz w:val="24"/>
          <w:szCs w:val="24"/>
        </w:rPr>
        <w:t>diversity of socio-economic</w:t>
      </w:r>
      <w:r>
        <w:rPr>
          <w:rFonts w:ascii="Times New Roman" w:hAnsi="Times New Roman" w:cs="Times New Roman"/>
          <w:sz w:val="24"/>
          <w:szCs w:val="24"/>
        </w:rPr>
        <w:t xml:space="preserve"> </w:t>
      </w:r>
      <w:r w:rsidRPr="006E594C">
        <w:rPr>
          <w:rFonts w:ascii="Times New Roman" w:hAnsi="Times New Roman" w:cs="Times New Roman"/>
          <w:sz w:val="24"/>
          <w:szCs w:val="24"/>
        </w:rPr>
        <w:t>populations</w:t>
      </w:r>
      <w:r w:rsidR="00B41FD0">
        <w:rPr>
          <w:rFonts w:ascii="Times New Roman" w:hAnsi="Times New Roman" w:cs="Times New Roman"/>
          <w:sz w:val="24"/>
          <w:szCs w:val="24"/>
        </w:rPr>
        <w:t>.</w:t>
      </w:r>
      <w:r w:rsidR="00CF1BEE">
        <w:rPr>
          <w:rFonts w:ascii="Times New Roman" w:hAnsi="Times New Roman" w:cs="Times New Roman"/>
          <w:sz w:val="24"/>
          <w:szCs w:val="24"/>
        </w:rPr>
        <w:t xml:space="preserve">  </w:t>
      </w:r>
      <w:r w:rsidR="00047478" w:rsidRPr="009A432E">
        <w:rPr>
          <w:rFonts w:ascii="Times New Roman" w:hAnsi="Times New Roman" w:cs="Times New Roman"/>
          <w:sz w:val="24"/>
          <w:szCs w:val="24"/>
        </w:rPr>
        <w:t xml:space="preserve">The sample will require use of a supplemental address frame, </w:t>
      </w:r>
      <w:r w:rsidR="00047478" w:rsidRPr="009A432E">
        <w:rPr>
          <w:rFonts w:ascii="Times New Roman" w:hAnsi="Times New Roman" w:cs="Times New Roman"/>
          <w:sz w:val="24"/>
          <w:szCs w:val="24"/>
        </w:rPr>
        <w:lastRenderedPageBreak/>
        <w:t xml:space="preserve">which includes addresses </w:t>
      </w:r>
      <w:r w:rsidR="00CA623B">
        <w:rPr>
          <w:rFonts w:ascii="Times New Roman" w:hAnsi="Times New Roman" w:cs="Times New Roman"/>
          <w:sz w:val="24"/>
          <w:szCs w:val="24"/>
        </w:rPr>
        <w:t xml:space="preserve">from the Census Bureau’s living quarters inventory </w:t>
      </w:r>
      <w:r w:rsidR="00047478" w:rsidRPr="009A432E">
        <w:rPr>
          <w:rFonts w:ascii="Times New Roman" w:hAnsi="Times New Roman" w:cs="Times New Roman"/>
          <w:sz w:val="24"/>
          <w:szCs w:val="24"/>
        </w:rPr>
        <w:t xml:space="preserve">that have been linked to an email address or phone number via commercial vendor sources.  </w:t>
      </w:r>
    </w:p>
    <w:p w:rsidR="00EF1548" w:rsidRDefault="00EF1548" w:rsidP="005A609A">
      <w:pPr>
        <w:autoSpaceDE w:val="0"/>
        <w:autoSpaceDN w:val="0"/>
        <w:adjustRightInd w:val="0"/>
        <w:spacing w:after="0" w:line="480" w:lineRule="auto"/>
        <w:rPr>
          <w:rFonts w:ascii="Times New Roman" w:hAnsi="Times New Roman" w:cs="Times New Roman"/>
          <w:sz w:val="24"/>
          <w:szCs w:val="24"/>
        </w:rPr>
      </w:pPr>
    </w:p>
    <w:p w:rsidR="00EF4ABA" w:rsidRPr="002B0179" w:rsidRDefault="00EF4ABA" w:rsidP="005A609A">
      <w:pPr>
        <w:autoSpaceDE w:val="0"/>
        <w:autoSpaceDN w:val="0"/>
        <w:adjustRightInd w:val="0"/>
        <w:spacing w:after="0" w:line="480" w:lineRule="auto"/>
        <w:rPr>
          <w:rFonts w:ascii="Times New Roman" w:hAnsi="Times New Roman" w:cs="Times New Roman"/>
          <w:sz w:val="24"/>
          <w:szCs w:val="24"/>
        </w:rPr>
      </w:pPr>
      <w:r w:rsidRPr="002B0179">
        <w:rPr>
          <w:rFonts w:ascii="Times New Roman" w:hAnsi="Times New Roman" w:cs="Times New Roman"/>
          <w:sz w:val="24"/>
          <w:szCs w:val="24"/>
        </w:rPr>
        <w:t xml:space="preserve">The Census Bureau estimates an overall </w:t>
      </w:r>
      <w:r w:rsidR="00092B4E">
        <w:rPr>
          <w:rFonts w:ascii="Times New Roman" w:hAnsi="Times New Roman" w:cs="Times New Roman"/>
          <w:sz w:val="24"/>
          <w:szCs w:val="24"/>
        </w:rPr>
        <w:t>self-</w:t>
      </w:r>
      <w:r w:rsidRPr="002B0179">
        <w:rPr>
          <w:rFonts w:ascii="Times New Roman" w:hAnsi="Times New Roman" w:cs="Times New Roman"/>
          <w:sz w:val="24"/>
          <w:szCs w:val="24"/>
        </w:rPr>
        <w:t>response rate of 55 percent in the portion of the site designed to compare NRFU strategies, and</w:t>
      </w:r>
      <w:r w:rsidR="00092B4E">
        <w:rPr>
          <w:rFonts w:ascii="Times New Roman" w:hAnsi="Times New Roman" w:cs="Times New Roman"/>
          <w:sz w:val="24"/>
          <w:szCs w:val="24"/>
        </w:rPr>
        <w:t xml:space="preserve"> self-</w:t>
      </w:r>
      <w:r w:rsidRPr="002B0179">
        <w:rPr>
          <w:rFonts w:ascii="Times New Roman" w:hAnsi="Times New Roman" w:cs="Times New Roman"/>
          <w:sz w:val="24"/>
          <w:szCs w:val="24"/>
        </w:rPr>
        <w:t xml:space="preserve"> response rates of </w:t>
      </w:r>
      <w:r w:rsidR="00092B4E">
        <w:rPr>
          <w:rFonts w:ascii="Times New Roman" w:hAnsi="Times New Roman" w:cs="Times New Roman"/>
          <w:sz w:val="24"/>
          <w:szCs w:val="24"/>
        </w:rPr>
        <w:t>35</w:t>
      </w:r>
      <w:r w:rsidRPr="002B0179">
        <w:rPr>
          <w:rFonts w:ascii="Times New Roman" w:hAnsi="Times New Roman" w:cs="Times New Roman"/>
          <w:sz w:val="24"/>
          <w:szCs w:val="24"/>
        </w:rPr>
        <w:t xml:space="preserve"> percent to 55 percent across the eight panels designed to compare different self-response strategies.  These estimates are based on analyses from prior testing, including the 2012 National Census Test, and literature review from other studies of self-response methods. </w:t>
      </w:r>
    </w:p>
    <w:p w:rsidR="00556E9C" w:rsidRDefault="00556E9C" w:rsidP="00D80D3C">
      <w:pPr>
        <w:autoSpaceDE w:val="0"/>
        <w:autoSpaceDN w:val="0"/>
        <w:adjustRightInd w:val="0"/>
        <w:spacing w:after="0" w:line="240" w:lineRule="auto"/>
        <w:jc w:val="both"/>
        <w:rPr>
          <w:rFonts w:ascii="Times New Roman" w:hAnsi="Times New Roman" w:cs="Times New Roman"/>
          <w:sz w:val="24"/>
          <w:szCs w:val="24"/>
        </w:rPr>
      </w:pPr>
    </w:p>
    <w:p w:rsidR="00034DFE" w:rsidRDefault="00556E9C" w:rsidP="00034DFE">
      <w:pPr>
        <w:spacing w:line="480" w:lineRule="auto"/>
        <w:rPr>
          <w:rFonts w:ascii="Times New Roman" w:hAnsi="Times New Roman" w:cs="Times New Roman"/>
          <w:sz w:val="24"/>
          <w:szCs w:val="24"/>
        </w:rPr>
      </w:pPr>
      <w:r w:rsidRPr="009A432E">
        <w:rPr>
          <w:rFonts w:ascii="Times New Roman" w:hAnsi="Times New Roman" w:cs="Times New Roman"/>
          <w:sz w:val="24"/>
          <w:szCs w:val="24"/>
        </w:rPr>
        <w:t xml:space="preserve">The sample size </w:t>
      </w:r>
      <w:r w:rsidR="009471D7">
        <w:rPr>
          <w:rFonts w:ascii="Times New Roman" w:hAnsi="Times New Roman" w:cs="Times New Roman"/>
          <w:sz w:val="24"/>
          <w:szCs w:val="24"/>
        </w:rPr>
        <w:t xml:space="preserve">for </w:t>
      </w:r>
      <w:r w:rsidR="00D258E1">
        <w:rPr>
          <w:rFonts w:ascii="Times New Roman" w:hAnsi="Times New Roman" w:cs="Times New Roman"/>
          <w:sz w:val="24"/>
          <w:szCs w:val="24"/>
        </w:rPr>
        <w:t xml:space="preserve">the </w:t>
      </w:r>
      <w:r w:rsidR="002E4853">
        <w:rPr>
          <w:rFonts w:ascii="Times New Roman" w:hAnsi="Times New Roman" w:cs="Times New Roman"/>
          <w:sz w:val="24"/>
          <w:szCs w:val="24"/>
        </w:rPr>
        <w:t xml:space="preserve">panels designed to compare different self-response strategies in the </w:t>
      </w:r>
      <w:r w:rsidR="00997876">
        <w:rPr>
          <w:rFonts w:ascii="Times New Roman" w:hAnsi="Times New Roman" w:cs="Times New Roman"/>
          <w:sz w:val="24"/>
          <w:szCs w:val="24"/>
        </w:rPr>
        <w:t>2014</w:t>
      </w:r>
      <w:r w:rsidR="009471D7">
        <w:rPr>
          <w:rFonts w:ascii="Times New Roman" w:hAnsi="Times New Roman" w:cs="Times New Roman"/>
          <w:sz w:val="24"/>
          <w:szCs w:val="24"/>
        </w:rPr>
        <w:t xml:space="preserve"> </w:t>
      </w:r>
      <w:r w:rsidR="00553072">
        <w:rPr>
          <w:rFonts w:ascii="Times New Roman" w:hAnsi="Times New Roman" w:cs="Times New Roman"/>
          <w:sz w:val="24"/>
          <w:szCs w:val="24"/>
        </w:rPr>
        <w:t xml:space="preserve">Census Test </w:t>
      </w:r>
      <w:r w:rsidR="00D258E1">
        <w:rPr>
          <w:rFonts w:ascii="Times New Roman" w:hAnsi="Times New Roman" w:cs="Times New Roman"/>
          <w:sz w:val="24"/>
          <w:szCs w:val="24"/>
        </w:rPr>
        <w:t>is</w:t>
      </w:r>
      <w:r>
        <w:rPr>
          <w:rFonts w:ascii="Times New Roman" w:hAnsi="Times New Roman" w:cs="Times New Roman"/>
          <w:sz w:val="24"/>
          <w:szCs w:val="24"/>
        </w:rPr>
        <w:t xml:space="preserve"> </w:t>
      </w:r>
      <w:r w:rsidRPr="009A432E">
        <w:rPr>
          <w:rFonts w:ascii="Times New Roman" w:hAnsi="Times New Roman" w:cs="Times New Roman"/>
          <w:sz w:val="24"/>
          <w:szCs w:val="24"/>
        </w:rPr>
        <w:t xml:space="preserve">based on a power analysis of expected measurable differences on key measures for response rates and analysis of responses by demographic group.  </w:t>
      </w:r>
      <w:r w:rsidR="00250AD5">
        <w:rPr>
          <w:rFonts w:ascii="Times New Roman" w:hAnsi="Times New Roman" w:cs="Times New Roman"/>
          <w:sz w:val="24"/>
          <w:szCs w:val="24"/>
        </w:rPr>
        <w:t xml:space="preserve">With an alpha level of 0.10 and power of 0.80, we expect to be able to detect statistically significant differences between two contact strategy panels of 1.2 percentage points.  </w:t>
      </w:r>
      <w:r w:rsidR="00023699">
        <w:rPr>
          <w:rFonts w:ascii="Times New Roman" w:hAnsi="Times New Roman" w:cs="Times New Roman"/>
          <w:sz w:val="24"/>
          <w:szCs w:val="24"/>
        </w:rPr>
        <w:t xml:space="preserve">The self-response panels will be stratified so as to take into account the </w:t>
      </w:r>
      <w:r w:rsidR="00023699" w:rsidRPr="009A432E">
        <w:rPr>
          <w:rFonts w:ascii="Times New Roman" w:hAnsi="Times New Roman" w:cs="Times New Roman"/>
          <w:sz w:val="24"/>
          <w:szCs w:val="24"/>
        </w:rPr>
        <w:t>supplemental contact frame</w:t>
      </w:r>
      <w:r w:rsidR="00023699">
        <w:rPr>
          <w:rFonts w:ascii="Times New Roman" w:hAnsi="Times New Roman" w:cs="Times New Roman"/>
          <w:sz w:val="24"/>
          <w:szCs w:val="24"/>
        </w:rPr>
        <w:t xml:space="preserve"> information (presence of email address and telephone number).  </w:t>
      </w:r>
      <w:r w:rsidR="00034DFE" w:rsidRPr="00383881">
        <w:rPr>
          <w:rFonts w:ascii="Times New Roman" w:hAnsi="Times New Roman" w:cs="Times New Roman"/>
          <w:sz w:val="24"/>
          <w:szCs w:val="24"/>
        </w:rPr>
        <w:t xml:space="preserve">One half of each contact strategy panel will be randomly selected from those housing units with at least one landline phone number and at least one email address.  Doing so will ensure comparability between panels for statistical analysis by using the same sampling universe.  The remaining half of each panel will be </w:t>
      </w:r>
      <w:r w:rsidR="00091447">
        <w:rPr>
          <w:rFonts w:ascii="Times New Roman" w:hAnsi="Times New Roman" w:cs="Times New Roman"/>
          <w:sz w:val="24"/>
          <w:szCs w:val="24"/>
        </w:rPr>
        <w:t xml:space="preserve">randomly </w:t>
      </w:r>
      <w:r w:rsidR="00034DFE" w:rsidRPr="00383881">
        <w:rPr>
          <w:rFonts w:ascii="Times New Roman" w:hAnsi="Times New Roman" w:cs="Times New Roman"/>
          <w:sz w:val="24"/>
          <w:szCs w:val="24"/>
        </w:rPr>
        <w:t xml:space="preserve">selected based on the needs of each individual panel (for example, the remaining half </w:t>
      </w:r>
      <w:r w:rsidR="00034DFE">
        <w:rPr>
          <w:rFonts w:ascii="Times New Roman" w:hAnsi="Times New Roman" w:cs="Times New Roman"/>
          <w:sz w:val="24"/>
          <w:szCs w:val="24"/>
        </w:rPr>
        <w:t>of the cold contact email invitation</w:t>
      </w:r>
      <w:r w:rsidR="00034DFE" w:rsidRPr="00383881">
        <w:rPr>
          <w:rFonts w:ascii="Times New Roman" w:hAnsi="Times New Roman" w:cs="Times New Roman"/>
          <w:sz w:val="24"/>
          <w:szCs w:val="24"/>
        </w:rPr>
        <w:t xml:space="preserve"> panel (E1) will be selected from housing units with at least one email address regardless of whether or not they have a landline phone number).</w:t>
      </w:r>
      <w:r w:rsidR="00034DFE">
        <w:rPr>
          <w:rFonts w:ascii="Times New Roman" w:hAnsi="Times New Roman" w:cs="Times New Roman"/>
          <w:sz w:val="24"/>
          <w:szCs w:val="24"/>
        </w:rPr>
        <w:t xml:space="preserve">  </w:t>
      </w:r>
      <w:bookmarkStart w:id="0" w:name="_GoBack"/>
      <w:bookmarkEnd w:id="0"/>
    </w:p>
    <w:p w:rsidR="00A02335" w:rsidRDefault="00A02335" w:rsidP="00034DFE">
      <w:pPr>
        <w:spacing w:line="480" w:lineRule="auto"/>
      </w:pPr>
    </w:p>
    <w:p w:rsidR="00556E9C" w:rsidRPr="009A432E" w:rsidRDefault="00556E9C" w:rsidP="005A609A">
      <w:pPr>
        <w:autoSpaceDE w:val="0"/>
        <w:autoSpaceDN w:val="0"/>
        <w:adjustRightInd w:val="0"/>
        <w:spacing w:after="0" w:line="480" w:lineRule="auto"/>
        <w:rPr>
          <w:rFonts w:ascii="Times New Roman" w:hAnsi="Times New Roman" w:cs="Times New Roman"/>
          <w:sz w:val="24"/>
          <w:szCs w:val="24"/>
        </w:rPr>
      </w:pPr>
      <w:r w:rsidRPr="009A432E">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sample </w:t>
      </w:r>
      <w:r w:rsidRPr="009A432E">
        <w:rPr>
          <w:rFonts w:ascii="Times New Roman" w:hAnsi="Times New Roman" w:cs="Times New Roman"/>
          <w:sz w:val="24"/>
          <w:szCs w:val="24"/>
        </w:rPr>
        <w:t xml:space="preserve">size for the </w:t>
      </w:r>
      <w:r w:rsidR="002E4853">
        <w:rPr>
          <w:rFonts w:ascii="Times New Roman" w:hAnsi="Times New Roman" w:cs="Times New Roman"/>
          <w:sz w:val="24"/>
          <w:szCs w:val="24"/>
        </w:rPr>
        <w:t xml:space="preserve">area of the test designed to compare nonresponse followup strategies </w:t>
      </w:r>
      <w:r w:rsidR="00A239FB">
        <w:rPr>
          <w:rFonts w:ascii="Times New Roman" w:hAnsi="Times New Roman" w:cs="Times New Roman"/>
          <w:sz w:val="24"/>
          <w:szCs w:val="24"/>
        </w:rPr>
        <w:t>in a specific geographic area</w:t>
      </w:r>
      <w:r w:rsidR="00D95A47">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9A432E">
        <w:rPr>
          <w:rFonts w:ascii="Times New Roman" w:hAnsi="Times New Roman" w:cs="Times New Roman"/>
          <w:sz w:val="24"/>
          <w:szCs w:val="24"/>
        </w:rPr>
        <w:t xml:space="preserve">driven by </w:t>
      </w:r>
      <w:r>
        <w:rPr>
          <w:rFonts w:ascii="Times New Roman" w:hAnsi="Times New Roman" w:cs="Times New Roman"/>
          <w:sz w:val="24"/>
          <w:szCs w:val="24"/>
        </w:rPr>
        <w:t xml:space="preserve">the </w:t>
      </w:r>
      <w:r w:rsidRPr="009A432E">
        <w:rPr>
          <w:rFonts w:ascii="Times New Roman" w:hAnsi="Times New Roman" w:cs="Times New Roman"/>
          <w:sz w:val="24"/>
          <w:szCs w:val="24"/>
        </w:rPr>
        <w:t xml:space="preserve">need to ensure </w:t>
      </w:r>
      <w:r w:rsidR="001019E8">
        <w:rPr>
          <w:rFonts w:ascii="Times New Roman" w:hAnsi="Times New Roman" w:cs="Times New Roman"/>
          <w:sz w:val="24"/>
          <w:szCs w:val="24"/>
        </w:rPr>
        <w:t xml:space="preserve">a </w:t>
      </w:r>
      <w:r w:rsidRPr="009A432E">
        <w:rPr>
          <w:rFonts w:ascii="Times New Roman" w:hAnsi="Times New Roman" w:cs="Times New Roman"/>
          <w:sz w:val="24"/>
          <w:szCs w:val="24"/>
        </w:rPr>
        <w:t>sufficient workload for NRFU</w:t>
      </w:r>
      <w:r w:rsidR="002E4853">
        <w:rPr>
          <w:rFonts w:ascii="Times New Roman" w:hAnsi="Times New Roman" w:cs="Times New Roman"/>
          <w:sz w:val="24"/>
          <w:szCs w:val="24"/>
        </w:rPr>
        <w:t xml:space="preserve"> </w:t>
      </w:r>
      <w:r w:rsidR="00023699">
        <w:rPr>
          <w:rFonts w:ascii="Times New Roman" w:hAnsi="Times New Roman" w:cs="Times New Roman"/>
          <w:sz w:val="24"/>
          <w:szCs w:val="24"/>
        </w:rPr>
        <w:t xml:space="preserve">for comparing key metrics of </w:t>
      </w:r>
      <w:r w:rsidR="00EB34A2">
        <w:rPr>
          <w:rFonts w:ascii="Times New Roman" w:hAnsi="Times New Roman" w:cs="Times New Roman"/>
          <w:sz w:val="24"/>
          <w:szCs w:val="24"/>
        </w:rPr>
        <w:t>efficiency</w:t>
      </w:r>
      <w:r w:rsidR="00023699">
        <w:rPr>
          <w:rFonts w:ascii="Times New Roman" w:hAnsi="Times New Roman" w:cs="Times New Roman"/>
          <w:sz w:val="24"/>
          <w:szCs w:val="24"/>
        </w:rPr>
        <w:t xml:space="preserve"> and quality</w:t>
      </w:r>
      <w:r w:rsidR="00400530">
        <w:rPr>
          <w:rFonts w:ascii="Times New Roman" w:hAnsi="Times New Roman" w:cs="Times New Roman"/>
          <w:sz w:val="24"/>
          <w:szCs w:val="24"/>
        </w:rPr>
        <w:t xml:space="preserve">, such as </w:t>
      </w:r>
      <w:r w:rsidR="007A4A13" w:rsidRPr="00A02335">
        <w:rPr>
          <w:rFonts w:ascii="Times New Roman" w:hAnsi="Times New Roman" w:cs="Times New Roman"/>
          <w:sz w:val="24"/>
          <w:szCs w:val="24"/>
        </w:rPr>
        <w:t>miles per case,</w:t>
      </w:r>
      <w:r w:rsidR="007A4A13">
        <w:rPr>
          <w:rFonts w:ascii="Times New Roman" w:hAnsi="Times New Roman" w:cs="Times New Roman"/>
          <w:sz w:val="24"/>
          <w:szCs w:val="24"/>
        </w:rPr>
        <w:t xml:space="preserve"> </w:t>
      </w:r>
      <w:r w:rsidR="00400530">
        <w:rPr>
          <w:rFonts w:ascii="Times New Roman" w:hAnsi="Times New Roman" w:cs="Times New Roman"/>
          <w:sz w:val="24"/>
          <w:szCs w:val="24"/>
        </w:rPr>
        <w:t>productivity rates (measured in cases completed per hour) and completion rates</w:t>
      </w:r>
      <w:r>
        <w:rPr>
          <w:rFonts w:ascii="Times New Roman" w:hAnsi="Times New Roman" w:cs="Times New Roman"/>
          <w:sz w:val="24"/>
          <w:szCs w:val="24"/>
        </w:rPr>
        <w:t>.</w:t>
      </w:r>
      <w:r w:rsidR="000A44F4">
        <w:rPr>
          <w:rFonts w:ascii="Times New Roman" w:hAnsi="Times New Roman" w:cs="Times New Roman"/>
          <w:sz w:val="24"/>
          <w:szCs w:val="24"/>
        </w:rPr>
        <w:t xml:space="preserve">  </w:t>
      </w:r>
    </w:p>
    <w:p w:rsidR="0072576A" w:rsidRDefault="0072576A" w:rsidP="00D80D3C">
      <w:pPr>
        <w:autoSpaceDE w:val="0"/>
        <w:autoSpaceDN w:val="0"/>
        <w:adjustRightInd w:val="0"/>
        <w:spacing w:after="0" w:line="240" w:lineRule="auto"/>
        <w:rPr>
          <w:rFonts w:ascii="Times New Roman" w:hAnsi="Times New Roman" w:cs="Times New Roman"/>
          <w:sz w:val="24"/>
          <w:szCs w:val="24"/>
        </w:rPr>
      </w:pPr>
    </w:p>
    <w:p w:rsidR="00A239FB" w:rsidRDefault="00A239FB" w:rsidP="00A239FB">
      <w:pPr>
        <w:autoSpaceDE w:val="0"/>
        <w:autoSpaceDN w:val="0"/>
        <w:adjustRightInd w:val="0"/>
        <w:spacing w:after="0" w:line="240" w:lineRule="auto"/>
        <w:rPr>
          <w:rFonts w:ascii="Times New Roman" w:hAnsi="Times New Roman" w:cs="Times New Roman"/>
          <w:b/>
          <w:sz w:val="24"/>
          <w:szCs w:val="24"/>
        </w:rPr>
      </w:pPr>
      <w:r w:rsidRPr="00ED488D">
        <w:rPr>
          <w:rFonts w:ascii="Times New Roman" w:hAnsi="Times New Roman" w:cs="Times New Roman"/>
          <w:b/>
          <w:sz w:val="24"/>
          <w:szCs w:val="24"/>
        </w:rPr>
        <w:t>2. Procedures for Collecting Information</w:t>
      </w:r>
    </w:p>
    <w:p w:rsidR="00A239FB" w:rsidRDefault="00A239FB" w:rsidP="005A609A">
      <w:pPr>
        <w:autoSpaceDE w:val="0"/>
        <w:autoSpaceDN w:val="0"/>
        <w:adjustRightInd w:val="0"/>
        <w:spacing w:after="0" w:line="480" w:lineRule="auto"/>
        <w:rPr>
          <w:rFonts w:ascii="Times New Roman" w:hAnsi="Times New Roman" w:cs="Times New Roman"/>
          <w:sz w:val="24"/>
          <w:szCs w:val="24"/>
        </w:rPr>
      </w:pPr>
    </w:p>
    <w:p w:rsidR="00686654" w:rsidRDefault="00DC3888" w:rsidP="005A60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303C1A">
        <w:rPr>
          <w:rFonts w:ascii="Times New Roman" w:hAnsi="Times New Roman" w:cs="Times New Roman"/>
          <w:sz w:val="24"/>
          <w:szCs w:val="24"/>
        </w:rPr>
        <w:t>2014 Census Test</w:t>
      </w:r>
      <w:r w:rsidR="006C1D6C">
        <w:rPr>
          <w:rFonts w:ascii="Times New Roman" w:hAnsi="Times New Roman" w:cs="Times New Roman"/>
          <w:sz w:val="24"/>
          <w:szCs w:val="24"/>
        </w:rPr>
        <w:t xml:space="preserve"> </w:t>
      </w:r>
      <w:r w:rsidR="00A239FB">
        <w:rPr>
          <w:rFonts w:ascii="Times New Roman" w:hAnsi="Times New Roman" w:cs="Times New Roman"/>
          <w:sz w:val="24"/>
          <w:szCs w:val="24"/>
        </w:rPr>
        <w:t>Census Day will be July 1, 2014</w:t>
      </w:r>
      <w:r w:rsidR="0025406A">
        <w:rPr>
          <w:rFonts w:ascii="Times New Roman" w:hAnsi="Times New Roman" w:cs="Times New Roman"/>
          <w:sz w:val="24"/>
          <w:szCs w:val="24"/>
        </w:rPr>
        <w:t xml:space="preserve">.  The test will </w:t>
      </w:r>
      <w:r w:rsidR="004D275F">
        <w:rPr>
          <w:rFonts w:ascii="Times New Roman" w:hAnsi="Times New Roman" w:cs="Times New Roman"/>
          <w:sz w:val="24"/>
          <w:szCs w:val="24"/>
        </w:rPr>
        <w:t>employ</w:t>
      </w:r>
      <w:r w:rsidR="002F7D4A">
        <w:rPr>
          <w:rFonts w:ascii="Times New Roman" w:hAnsi="Times New Roman" w:cs="Times New Roman"/>
          <w:sz w:val="24"/>
          <w:szCs w:val="24"/>
        </w:rPr>
        <w:t xml:space="preserve"> </w:t>
      </w:r>
      <w:r w:rsidR="00DD1203">
        <w:rPr>
          <w:rFonts w:ascii="Times New Roman" w:hAnsi="Times New Roman" w:cs="Times New Roman"/>
          <w:sz w:val="24"/>
          <w:szCs w:val="24"/>
        </w:rPr>
        <w:t>four</w:t>
      </w:r>
      <w:r w:rsidR="002F7D4A">
        <w:rPr>
          <w:rFonts w:ascii="Times New Roman" w:hAnsi="Times New Roman" w:cs="Times New Roman"/>
          <w:sz w:val="24"/>
          <w:szCs w:val="24"/>
        </w:rPr>
        <w:t xml:space="preserve"> response modes; </w:t>
      </w:r>
      <w:r w:rsidR="00A01982">
        <w:rPr>
          <w:rFonts w:ascii="Times New Roman" w:hAnsi="Times New Roman" w:cs="Times New Roman"/>
          <w:sz w:val="24"/>
          <w:szCs w:val="24"/>
        </w:rPr>
        <w:t>I</w:t>
      </w:r>
      <w:r w:rsidR="002F7D4A">
        <w:rPr>
          <w:rFonts w:ascii="Times New Roman" w:hAnsi="Times New Roman" w:cs="Times New Roman"/>
          <w:sz w:val="24"/>
          <w:szCs w:val="24"/>
        </w:rPr>
        <w:t>nternet self-response</w:t>
      </w:r>
      <w:r w:rsidR="003C5C8C">
        <w:rPr>
          <w:rFonts w:ascii="Times New Roman" w:hAnsi="Times New Roman" w:cs="Times New Roman"/>
          <w:sz w:val="24"/>
          <w:szCs w:val="24"/>
        </w:rPr>
        <w:t xml:space="preserve"> on a secure web site, </w:t>
      </w:r>
      <w:r w:rsidR="00A90005">
        <w:rPr>
          <w:rFonts w:ascii="Times New Roman" w:hAnsi="Times New Roman" w:cs="Times New Roman"/>
          <w:sz w:val="24"/>
          <w:szCs w:val="24"/>
        </w:rPr>
        <w:t>self-response</w:t>
      </w:r>
      <w:r w:rsidR="003C5C8C">
        <w:rPr>
          <w:rFonts w:ascii="Times New Roman" w:hAnsi="Times New Roman" w:cs="Times New Roman"/>
          <w:sz w:val="24"/>
          <w:szCs w:val="24"/>
        </w:rPr>
        <w:t xml:space="preserve"> on a paper questionnaire</w:t>
      </w:r>
      <w:r w:rsidR="002F7D4A">
        <w:rPr>
          <w:rFonts w:ascii="Times New Roman" w:hAnsi="Times New Roman" w:cs="Times New Roman"/>
          <w:sz w:val="24"/>
          <w:szCs w:val="24"/>
        </w:rPr>
        <w:t xml:space="preserve">, </w:t>
      </w:r>
      <w:r w:rsidR="00E86AE3">
        <w:rPr>
          <w:rFonts w:ascii="Times New Roman" w:hAnsi="Times New Roman" w:cs="Times New Roman"/>
          <w:sz w:val="24"/>
          <w:szCs w:val="24"/>
        </w:rPr>
        <w:t xml:space="preserve">Computer Assisted Telephone Interviewing (CATI) for both self-response and NRFU, </w:t>
      </w:r>
      <w:r w:rsidR="00DD1203">
        <w:rPr>
          <w:rFonts w:ascii="Times New Roman" w:hAnsi="Times New Roman" w:cs="Times New Roman"/>
          <w:sz w:val="24"/>
          <w:szCs w:val="24"/>
        </w:rPr>
        <w:t xml:space="preserve">and </w:t>
      </w:r>
      <w:r w:rsidR="00A239FB">
        <w:rPr>
          <w:rFonts w:ascii="Times New Roman" w:hAnsi="Times New Roman" w:cs="Times New Roman"/>
          <w:sz w:val="24"/>
          <w:szCs w:val="24"/>
        </w:rPr>
        <w:t>C</w:t>
      </w:r>
      <w:r w:rsidR="002F7D4A">
        <w:rPr>
          <w:rFonts w:ascii="Times New Roman" w:hAnsi="Times New Roman" w:cs="Times New Roman"/>
          <w:sz w:val="24"/>
          <w:szCs w:val="24"/>
        </w:rPr>
        <w:t xml:space="preserve">omputer </w:t>
      </w:r>
      <w:r w:rsidR="00A239FB">
        <w:rPr>
          <w:rFonts w:ascii="Times New Roman" w:hAnsi="Times New Roman" w:cs="Times New Roman"/>
          <w:sz w:val="24"/>
          <w:szCs w:val="24"/>
        </w:rPr>
        <w:t>A</w:t>
      </w:r>
      <w:r w:rsidR="002F7D4A">
        <w:rPr>
          <w:rFonts w:ascii="Times New Roman" w:hAnsi="Times New Roman" w:cs="Times New Roman"/>
          <w:sz w:val="24"/>
          <w:szCs w:val="24"/>
        </w:rPr>
        <w:t>ssist</w:t>
      </w:r>
      <w:r w:rsidR="00DD1203">
        <w:rPr>
          <w:rFonts w:ascii="Times New Roman" w:hAnsi="Times New Roman" w:cs="Times New Roman"/>
          <w:sz w:val="24"/>
          <w:szCs w:val="24"/>
        </w:rPr>
        <w:t xml:space="preserve">ed </w:t>
      </w:r>
      <w:r w:rsidR="00A239FB">
        <w:rPr>
          <w:rFonts w:ascii="Times New Roman" w:hAnsi="Times New Roman" w:cs="Times New Roman"/>
          <w:sz w:val="24"/>
          <w:szCs w:val="24"/>
        </w:rPr>
        <w:t>P</w:t>
      </w:r>
      <w:r w:rsidR="00DD1203">
        <w:rPr>
          <w:rFonts w:ascii="Times New Roman" w:hAnsi="Times New Roman" w:cs="Times New Roman"/>
          <w:sz w:val="24"/>
          <w:szCs w:val="24"/>
        </w:rPr>
        <w:t xml:space="preserve">ersonal </w:t>
      </w:r>
      <w:r w:rsidR="00A239FB">
        <w:rPr>
          <w:rFonts w:ascii="Times New Roman" w:hAnsi="Times New Roman" w:cs="Times New Roman"/>
          <w:sz w:val="24"/>
          <w:szCs w:val="24"/>
        </w:rPr>
        <w:t>I</w:t>
      </w:r>
      <w:r w:rsidR="00DD1203">
        <w:rPr>
          <w:rFonts w:ascii="Times New Roman" w:hAnsi="Times New Roman" w:cs="Times New Roman"/>
          <w:sz w:val="24"/>
          <w:szCs w:val="24"/>
        </w:rPr>
        <w:t>nterviewing (CAPI)</w:t>
      </w:r>
      <w:r w:rsidR="004D275F">
        <w:rPr>
          <w:rFonts w:ascii="Times New Roman" w:hAnsi="Times New Roman" w:cs="Times New Roman"/>
          <w:sz w:val="24"/>
          <w:szCs w:val="24"/>
        </w:rPr>
        <w:t xml:space="preserve"> in NRFU</w:t>
      </w:r>
      <w:r w:rsidR="00DD1203">
        <w:rPr>
          <w:rFonts w:ascii="Times New Roman" w:hAnsi="Times New Roman" w:cs="Times New Roman"/>
          <w:sz w:val="24"/>
          <w:szCs w:val="24"/>
        </w:rPr>
        <w:t xml:space="preserve">.  </w:t>
      </w:r>
    </w:p>
    <w:p w:rsidR="00DD1203" w:rsidRDefault="00DD1203" w:rsidP="005A609A">
      <w:pPr>
        <w:autoSpaceDE w:val="0"/>
        <w:autoSpaceDN w:val="0"/>
        <w:adjustRightInd w:val="0"/>
        <w:spacing w:after="0" w:line="480" w:lineRule="auto"/>
        <w:rPr>
          <w:rFonts w:ascii="Times New Roman" w:hAnsi="Times New Roman" w:cs="Times New Roman"/>
          <w:sz w:val="24"/>
          <w:szCs w:val="24"/>
        </w:rPr>
      </w:pPr>
    </w:p>
    <w:p w:rsidR="00686654" w:rsidRPr="00873146" w:rsidRDefault="00062AED" w:rsidP="005A609A">
      <w:pPr>
        <w:spacing w:after="0" w:line="480" w:lineRule="auto"/>
        <w:contextualSpacing/>
        <w:rPr>
          <w:rFonts w:ascii="Times New Roman" w:hAnsi="Times New Roman" w:cs="Times New Roman"/>
          <w:sz w:val="24"/>
          <w:szCs w:val="24"/>
        </w:rPr>
      </w:pPr>
      <w:r>
        <w:rPr>
          <w:rFonts w:ascii="Times" w:hAnsi="Times"/>
          <w:sz w:val="24"/>
          <w:szCs w:val="24"/>
        </w:rPr>
        <w:t>T</w:t>
      </w:r>
      <w:r w:rsidR="00686654" w:rsidRPr="000E52DE">
        <w:rPr>
          <w:rFonts w:ascii="Times" w:hAnsi="Times"/>
          <w:sz w:val="24"/>
          <w:szCs w:val="24"/>
        </w:rPr>
        <w:t xml:space="preserve">he Census Bureau will accept responses from </w:t>
      </w:r>
      <w:r w:rsidR="00EB34A2">
        <w:rPr>
          <w:rFonts w:ascii="Times" w:hAnsi="Times"/>
          <w:sz w:val="24"/>
          <w:szCs w:val="24"/>
        </w:rPr>
        <w:t>respondents</w:t>
      </w:r>
      <w:r w:rsidR="00686654" w:rsidRPr="000E52DE">
        <w:rPr>
          <w:rFonts w:ascii="Times" w:hAnsi="Times"/>
          <w:sz w:val="24"/>
          <w:szCs w:val="24"/>
        </w:rPr>
        <w:t xml:space="preserve"> </w:t>
      </w:r>
      <w:r w:rsidR="00013597">
        <w:rPr>
          <w:rFonts w:ascii="Times" w:hAnsi="Times"/>
          <w:sz w:val="24"/>
          <w:szCs w:val="24"/>
        </w:rPr>
        <w:t xml:space="preserve">who </w:t>
      </w:r>
      <w:r w:rsidR="00686654" w:rsidRPr="000E52DE">
        <w:rPr>
          <w:rFonts w:ascii="Times" w:hAnsi="Times"/>
          <w:sz w:val="24"/>
          <w:szCs w:val="24"/>
        </w:rPr>
        <w:t xml:space="preserve">do not have their unique Census ID at the time of the response.  By accepting responses without </w:t>
      </w:r>
      <w:r w:rsidR="00555BBC">
        <w:rPr>
          <w:rFonts w:ascii="Times" w:hAnsi="Times"/>
          <w:sz w:val="24"/>
          <w:szCs w:val="24"/>
        </w:rPr>
        <w:t>a</w:t>
      </w:r>
      <w:r w:rsidR="00686654" w:rsidRPr="000E52DE">
        <w:rPr>
          <w:rFonts w:ascii="Times" w:hAnsi="Times"/>
          <w:sz w:val="24"/>
          <w:szCs w:val="24"/>
        </w:rPr>
        <w:t xml:space="preserve"> unique ID, the Census Bureau is testing its ability</w:t>
      </w:r>
      <w:r w:rsidR="004D275F">
        <w:rPr>
          <w:rFonts w:ascii="Times" w:hAnsi="Times"/>
          <w:sz w:val="24"/>
          <w:szCs w:val="24"/>
        </w:rPr>
        <w:t xml:space="preserve"> to</w:t>
      </w:r>
      <w:r w:rsidR="00686654" w:rsidRPr="000E52DE">
        <w:rPr>
          <w:rFonts w:ascii="Times" w:hAnsi="Times"/>
          <w:sz w:val="24"/>
          <w:szCs w:val="24"/>
        </w:rPr>
        <w:t xml:space="preserve"> increase </w:t>
      </w:r>
      <w:r w:rsidR="002E213F">
        <w:rPr>
          <w:rFonts w:ascii="Times" w:hAnsi="Times"/>
          <w:sz w:val="24"/>
          <w:szCs w:val="24"/>
        </w:rPr>
        <w:t>self-</w:t>
      </w:r>
      <w:r w:rsidR="00686654" w:rsidRPr="000E52DE">
        <w:rPr>
          <w:rFonts w:ascii="Times" w:hAnsi="Times"/>
          <w:sz w:val="24"/>
          <w:szCs w:val="24"/>
        </w:rPr>
        <w:t xml:space="preserve">response rates and reduce respondent burden.    Non-ID cases need to be validated </w:t>
      </w:r>
      <w:r w:rsidR="00555BBC">
        <w:rPr>
          <w:rFonts w:ascii="Times" w:hAnsi="Times"/>
          <w:sz w:val="24"/>
          <w:szCs w:val="24"/>
        </w:rPr>
        <w:t xml:space="preserve">against the Census Bureau’s </w:t>
      </w:r>
      <w:r w:rsidR="00553072">
        <w:rPr>
          <w:rFonts w:ascii="Times" w:hAnsi="Times"/>
          <w:sz w:val="24"/>
          <w:szCs w:val="24"/>
        </w:rPr>
        <w:t>address frame.</w:t>
      </w:r>
      <w:r w:rsidR="00A4159A">
        <w:rPr>
          <w:rFonts w:ascii="Times New Roman" w:hAnsi="Times New Roman" w:cs="Times New Roman"/>
          <w:sz w:val="24"/>
          <w:szCs w:val="24"/>
        </w:rPr>
        <w:t xml:space="preserve">  </w:t>
      </w:r>
      <w:r w:rsidR="009B49A3">
        <w:rPr>
          <w:rFonts w:ascii="Times New Roman" w:hAnsi="Times New Roman" w:cs="Times New Roman"/>
          <w:sz w:val="24"/>
          <w:szCs w:val="24"/>
        </w:rPr>
        <w:t>The k</w:t>
      </w:r>
      <w:r w:rsidR="00686654" w:rsidRPr="000E52DE">
        <w:rPr>
          <w:rFonts w:ascii="Times New Roman" w:hAnsi="Times New Roman" w:cs="Times New Roman"/>
          <w:sz w:val="24"/>
          <w:szCs w:val="24"/>
        </w:rPr>
        <w:t xml:space="preserve">ey survey measure for this data collection </w:t>
      </w:r>
      <w:r w:rsidR="009B49A3">
        <w:rPr>
          <w:rFonts w:ascii="Times New Roman" w:hAnsi="Times New Roman" w:cs="Times New Roman"/>
          <w:sz w:val="24"/>
          <w:szCs w:val="24"/>
        </w:rPr>
        <w:t>is the n</w:t>
      </w:r>
      <w:r w:rsidR="00686654" w:rsidRPr="000E52DE">
        <w:rPr>
          <w:rFonts w:ascii="Times New Roman" w:hAnsi="Times New Roman" w:cs="Times New Roman"/>
          <w:sz w:val="24"/>
          <w:szCs w:val="24"/>
        </w:rPr>
        <w:t>umber of Non-ID cases successfully resolved</w:t>
      </w:r>
      <w:r w:rsidR="003A7214">
        <w:rPr>
          <w:rFonts w:ascii="Times New Roman" w:hAnsi="Times New Roman" w:cs="Times New Roman"/>
          <w:sz w:val="24"/>
          <w:szCs w:val="24"/>
        </w:rPr>
        <w:t xml:space="preserve"> (i.e., matched to an address on the frame)</w:t>
      </w:r>
      <w:r w:rsidR="00686654" w:rsidRPr="000E52DE">
        <w:rPr>
          <w:rFonts w:ascii="Times New Roman" w:hAnsi="Times New Roman" w:cs="Times New Roman"/>
          <w:sz w:val="24"/>
          <w:szCs w:val="24"/>
        </w:rPr>
        <w:t xml:space="preserve"> through automated matching and geo-coding </w:t>
      </w:r>
      <w:r w:rsidR="002E213F">
        <w:rPr>
          <w:rFonts w:ascii="Times New Roman" w:hAnsi="Times New Roman" w:cs="Times New Roman"/>
          <w:sz w:val="24"/>
          <w:szCs w:val="24"/>
        </w:rPr>
        <w:t xml:space="preserve">batch </w:t>
      </w:r>
      <w:r w:rsidR="00686654" w:rsidRPr="000E52DE">
        <w:rPr>
          <w:rFonts w:ascii="Times New Roman" w:hAnsi="Times New Roman" w:cs="Times New Roman"/>
          <w:sz w:val="24"/>
          <w:szCs w:val="24"/>
        </w:rPr>
        <w:t>processes.</w:t>
      </w:r>
      <w:r w:rsidR="009B49A3">
        <w:rPr>
          <w:rFonts w:ascii="Times New Roman" w:hAnsi="Times New Roman" w:cs="Times New Roman"/>
          <w:sz w:val="24"/>
          <w:szCs w:val="24"/>
        </w:rPr>
        <w:t xml:space="preserve">  </w:t>
      </w:r>
      <w:r w:rsidR="00686654" w:rsidRPr="000E52DE">
        <w:rPr>
          <w:rFonts w:ascii="Times New Roman" w:hAnsi="Times New Roman" w:cs="Times New Roman"/>
          <w:sz w:val="24"/>
          <w:szCs w:val="24"/>
        </w:rPr>
        <w:t xml:space="preserve">Additionally, the </w:t>
      </w:r>
      <w:r w:rsidR="009B49A3">
        <w:rPr>
          <w:rFonts w:ascii="Times New Roman" w:hAnsi="Times New Roman" w:cs="Times New Roman"/>
          <w:sz w:val="24"/>
          <w:szCs w:val="24"/>
        </w:rPr>
        <w:t>test</w:t>
      </w:r>
      <w:r w:rsidR="00686654" w:rsidRPr="000E52DE">
        <w:rPr>
          <w:rFonts w:ascii="Times New Roman" w:hAnsi="Times New Roman" w:cs="Times New Roman"/>
          <w:sz w:val="24"/>
          <w:szCs w:val="24"/>
        </w:rPr>
        <w:t xml:space="preserve"> provide</w:t>
      </w:r>
      <w:r w:rsidR="009B49A3">
        <w:rPr>
          <w:rFonts w:ascii="Times New Roman" w:hAnsi="Times New Roman" w:cs="Times New Roman"/>
          <w:sz w:val="24"/>
          <w:szCs w:val="24"/>
        </w:rPr>
        <w:t>s</w:t>
      </w:r>
      <w:r w:rsidR="00686654" w:rsidRPr="000E52DE">
        <w:rPr>
          <w:rFonts w:ascii="Times New Roman" w:hAnsi="Times New Roman" w:cs="Times New Roman"/>
          <w:sz w:val="24"/>
          <w:szCs w:val="24"/>
        </w:rPr>
        <w:t xml:space="preserve"> an early opportunity to test </w:t>
      </w:r>
      <w:r w:rsidR="002E213F">
        <w:rPr>
          <w:rFonts w:ascii="Times New Roman" w:hAnsi="Times New Roman" w:cs="Times New Roman"/>
          <w:sz w:val="24"/>
          <w:szCs w:val="24"/>
        </w:rPr>
        <w:t xml:space="preserve">address </w:t>
      </w:r>
      <w:r w:rsidR="00686654" w:rsidRPr="000E52DE">
        <w:rPr>
          <w:rFonts w:ascii="Times New Roman" w:hAnsi="Times New Roman" w:cs="Times New Roman"/>
          <w:sz w:val="24"/>
          <w:szCs w:val="24"/>
        </w:rPr>
        <w:t>enhancements to the automated Non-ID processing conducted by the Census Bureau.</w:t>
      </w:r>
    </w:p>
    <w:p w:rsidR="00686654" w:rsidRDefault="00686654" w:rsidP="005A609A">
      <w:pPr>
        <w:autoSpaceDE w:val="0"/>
        <w:autoSpaceDN w:val="0"/>
        <w:adjustRightInd w:val="0"/>
        <w:spacing w:after="0" w:line="480" w:lineRule="auto"/>
        <w:rPr>
          <w:rFonts w:ascii="Times New Roman" w:hAnsi="Times New Roman" w:cs="Times New Roman"/>
          <w:sz w:val="24"/>
          <w:szCs w:val="24"/>
        </w:rPr>
      </w:pPr>
    </w:p>
    <w:p w:rsidR="00556E9C" w:rsidRDefault="006C1D6C" w:rsidP="005A60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All addresses in </w:t>
      </w:r>
      <w:r w:rsidR="00EF7E6D">
        <w:rPr>
          <w:rFonts w:ascii="Times New Roman" w:hAnsi="Times New Roman" w:cs="Times New Roman"/>
          <w:sz w:val="24"/>
          <w:szCs w:val="24"/>
        </w:rPr>
        <w:t xml:space="preserve">the </w:t>
      </w:r>
      <w:r w:rsidR="00303C1A">
        <w:rPr>
          <w:rFonts w:ascii="Times New Roman" w:hAnsi="Times New Roman" w:cs="Times New Roman"/>
          <w:sz w:val="24"/>
          <w:szCs w:val="24"/>
        </w:rPr>
        <w:t>2014 Census Test</w:t>
      </w:r>
      <w:r w:rsidR="00EF7E6D">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4D275F">
        <w:rPr>
          <w:rFonts w:ascii="Times New Roman" w:hAnsi="Times New Roman" w:cs="Times New Roman"/>
          <w:sz w:val="24"/>
          <w:szCs w:val="24"/>
        </w:rPr>
        <w:t xml:space="preserve">be sent </w:t>
      </w:r>
      <w:r w:rsidR="000D370B">
        <w:rPr>
          <w:rFonts w:ascii="Times New Roman" w:hAnsi="Times New Roman" w:cs="Times New Roman"/>
          <w:sz w:val="24"/>
          <w:szCs w:val="24"/>
        </w:rPr>
        <w:t xml:space="preserve">a notification </w:t>
      </w:r>
      <w:r w:rsidR="003A7214">
        <w:rPr>
          <w:rFonts w:ascii="Times New Roman" w:hAnsi="Times New Roman" w:cs="Times New Roman"/>
          <w:sz w:val="24"/>
          <w:szCs w:val="24"/>
        </w:rPr>
        <w:t xml:space="preserve">asking them </w:t>
      </w:r>
      <w:r>
        <w:rPr>
          <w:rFonts w:ascii="Times New Roman" w:hAnsi="Times New Roman" w:cs="Times New Roman"/>
          <w:sz w:val="24"/>
          <w:szCs w:val="24"/>
        </w:rPr>
        <w:t xml:space="preserve">to respond to </w:t>
      </w:r>
      <w:r w:rsidR="000D370B">
        <w:rPr>
          <w:rFonts w:ascii="Times New Roman" w:hAnsi="Times New Roman" w:cs="Times New Roman"/>
          <w:sz w:val="24"/>
          <w:szCs w:val="24"/>
        </w:rPr>
        <w:t xml:space="preserve">the census questionnaire on a secure </w:t>
      </w:r>
      <w:r w:rsidR="00D370E9">
        <w:rPr>
          <w:rFonts w:ascii="Times New Roman" w:hAnsi="Times New Roman" w:cs="Times New Roman"/>
          <w:sz w:val="24"/>
          <w:szCs w:val="24"/>
        </w:rPr>
        <w:t>I</w:t>
      </w:r>
      <w:r w:rsidR="000D370B">
        <w:rPr>
          <w:rFonts w:ascii="Times New Roman" w:hAnsi="Times New Roman" w:cs="Times New Roman"/>
          <w:sz w:val="24"/>
          <w:szCs w:val="24"/>
        </w:rPr>
        <w:t xml:space="preserve">nternet site.  </w:t>
      </w:r>
      <w:r w:rsidR="004A4561">
        <w:rPr>
          <w:rFonts w:ascii="Times New Roman" w:hAnsi="Times New Roman" w:cs="Times New Roman"/>
          <w:sz w:val="24"/>
          <w:szCs w:val="24"/>
        </w:rPr>
        <w:t>The n</w:t>
      </w:r>
      <w:r w:rsidR="003D2C98">
        <w:rPr>
          <w:rFonts w:ascii="Times New Roman" w:hAnsi="Times New Roman" w:cs="Times New Roman"/>
          <w:sz w:val="24"/>
          <w:szCs w:val="24"/>
        </w:rPr>
        <w:t xml:space="preserve">otification </w:t>
      </w:r>
      <w:r w:rsidR="004A42B2">
        <w:rPr>
          <w:rFonts w:ascii="Times New Roman" w:hAnsi="Times New Roman" w:cs="Times New Roman"/>
          <w:sz w:val="24"/>
          <w:szCs w:val="24"/>
        </w:rPr>
        <w:t xml:space="preserve">in three panels </w:t>
      </w:r>
      <w:r w:rsidR="003D2C98">
        <w:rPr>
          <w:rFonts w:ascii="Times New Roman" w:hAnsi="Times New Roman" w:cs="Times New Roman"/>
          <w:sz w:val="24"/>
          <w:szCs w:val="24"/>
        </w:rPr>
        <w:t xml:space="preserve">will contain a Census ID that is unique to the address in sample.  </w:t>
      </w:r>
      <w:r w:rsidR="004A42B2">
        <w:rPr>
          <w:rFonts w:ascii="Times New Roman" w:hAnsi="Times New Roman" w:cs="Times New Roman"/>
          <w:sz w:val="24"/>
          <w:szCs w:val="24"/>
        </w:rPr>
        <w:t xml:space="preserve">The initial notification in five panels will </w:t>
      </w:r>
      <w:r w:rsidR="004A42B2">
        <w:rPr>
          <w:rFonts w:ascii="Times New Roman" w:hAnsi="Times New Roman" w:cs="Times New Roman"/>
          <w:sz w:val="24"/>
          <w:szCs w:val="24"/>
        </w:rPr>
        <w:lastRenderedPageBreak/>
        <w:t xml:space="preserve">include the link for Internet data collection, but these respondents will not use an ID and are </w:t>
      </w:r>
      <w:r w:rsidR="00B545F6">
        <w:rPr>
          <w:rFonts w:ascii="Times New Roman" w:hAnsi="Times New Roman" w:cs="Times New Roman"/>
          <w:sz w:val="24"/>
          <w:szCs w:val="24"/>
        </w:rPr>
        <w:t>considered part</w:t>
      </w:r>
      <w:r w:rsidR="004A42B2">
        <w:rPr>
          <w:rFonts w:ascii="Times New Roman" w:hAnsi="Times New Roman" w:cs="Times New Roman"/>
          <w:sz w:val="24"/>
          <w:szCs w:val="24"/>
        </w:rPr>
        <w:t xml:space="preserve"> of the Non-ID workload. </w:t>
      </w:r>
      <w:r w:rsidR="005559FC">
        <w:rPr>
          <w:rFonts w:ascii="Times New Roman" w:hAnsi="Times New Roman" w:cs="Times New Roman"/>
          <w:sz w:val="24"/>
          <w:szCs w:val="24"/>
        </w:rPr>
        <w:t xml:space="preserve">One week after the initial </w:t>
      </w:r>
      <w:r w:rsidR="00786C56">
        <w:rPr>
          <w:rFonts w:ascii="Times New Roman" w:hAnsi="Times New Roman" w:cs="Times New Roman"/>
          <w:sz w:val="24"/>
          <w:szCs w:val="24"/>
        </w:rPr>
        <w:t xml:space="preserve">contact </w:t>
      </w:r>
      <w:r w:rsidR="005559FC">
        <w:rPr>
          <w:rFonts w:ascii="Times New Roman" w:hAnsi="Times New Roman" w:cs="Times New Roman"/>
          <w:sz w:val="24"/>
          <w:szCs w:val="24"/>
        </w:rPr>
        <w:t>notification, t</w:t>
      </w:r>
      <w:r w:rsidR="000D370B">
        <w:rPr>
          <w:rFonts w:ascii="Times New Roman" w:hAnsi="Times New Roman" w:cs="Times New Roman"/>
          <w:sz w:val="24"/>
          <w:szCs w:val="24"/>
        </w:rPr>
        <w:t>he Census Bureau w</w:t>
      </w:r>
      <w:r w:rsidR="005559FC">
        <w:rPr>
          <w:rFonts w:ascii="Times New Roman" w:hAnsi="Times New Roman" w:cs="Times New Roman"/>
          <w:sz w:val="24"/>
          <w:szCs w:val="24"/>
        </w:rPr>
        <w:t>ill send</w:t>
      </w:r>
      <w:r w:rsidR="00786C56">
        <w:rPr>
          <w:rFonts w:ascii="Times New Roman" w:hAnsi="Times New Roman" w:cs="Times New Roman"/>
          <w:sz w:val="24"/>
          <w:szCs w:val="24"/>
        </w:rPr>
        <w:t xml:space="preserve"> a reminder message (by mail postcard</w:t>
      </w:r>
      <w:r w:rsidR="003A7214">
        <w:rPr>
          <w:rFonts w:ascii="Times New Roman" w:hAnsi="Times New Roman" w:cs="Times New Roman"/>
          <w:sz w:val="24"/>
          <w:szCs w:val="24"/>
        </w:rPr>
        <w:t xml:space="preserve">, </w:t>
      </w:r>
      <w:r w:rsidR="005559FC">
        <w:rPr>
          <w:rFonts w:ascii="Times New Roman" w:hAnsi="Times New Roman" w:cs="Times New Roman"/>
          <w:sz w:val="24"/>
          <w:szCs w:val="24"/>
        </w:rPr>
        <w:t>email</w:t>
      </w:r>
      <w:r w:rsidR="00786C56">
        <w:rPr>
          <w:rFonts w:ascii="Times New Roman" w:hAnsi="Times New Roman" w:cs="Times New Roman"/>
          <w:sz w:val="24"/>
          <w:szCs w:val="24"/>
        </w:rPr>
        <w:t xml:space="preserve">, or </w:t>
      </w:r>
      <w:r w:rsidR="005559FC">
        <w:rPr>
          <w:rFonts w:ascii="Times New Roman" w:hAnsi="Times New Roman" w:cs="Times New Roman"/>
          <w:sz w:val="24"/>
          <w:szCs w:val="24"/>
        </w:rPr>
        <w:t xml:space="preserve">text </w:t>
      </w:r>
      <w:r w:rsidR="00786C56">
        <w:rPr>
          <w:rFonts w:ascii="Times New Roman" w:hAnsi="Times New Roman" w:cs="Times New Roman"/>
          <w:sz w:val="24"/>
          <w:szCs w:val="24"/>
        </w:rPr>
        <w:t>message).  A second reminder will be sent (by mail postcard, email message</w:t>
      </w:r>
      <w:r w:rsidR="00951679">
        <w:rPr>
          <w:rFonts w:ascii="Times New Roman" w:hAnsi="Times New Roman" w:cs="Times New Roman"/>
          <w:sz w:val="24"/>
          <w:szCs w:val="24"/>
        </w:rPr>
        <w:t>, or text message</w:t>
      </w:r>
      <w:r w:rsidR="00786C56">
        <w:rPr>
          <w:rFonts w:ascii="Times New Roman" w:hAnsi="Times New Roman" w:cs="Times New Roman"/>
          <w:sz w:val="24"/>
          <w:szCs w:val="24"/>
        </w:rPr>
        <w:t xml:space="preserve">) the following week.  </w:t>
      </w:r>
      <w:r w:rsidR="005559FC">
        <w:rPr>
          <w:rFonts w:ascii="Times New Roman" w:hAnsi="Times New Roman" w:cs="Times New Roman"/>
          <w:sz w:val="24"/>
          <w:szCs w:val="24"/>
        </w:rPr>
        <w:t>Approximately t</w:t>
      </w:r>
      <w:r w:rsidR="00786C56">
        <w:rPr>
          <w:rFonts w:ascii="Times New Roman" w:hAnsi="Times New Roman" w:cs="Times New Roman"/>
          <w:sz w:val="24"/>
          <w:szCs w:val="24"/>
        </w:rPr>
        <w:t>hree</w:t>
      </w:r>
      <w:r w:rsidR="005559FC">
        <w:rPr>
          <w:rFonts w:ascii="Times New Roman" w:hAnsi="Times New Roman" w:cs="Times New Roman"/>
          <w:sz w:val="24"/>
          <w:szCs w:val="24"/>
        </w:rPr>
        <w:t xml:space="preserve"> weeks after the initial notification, the Census Bureau will send a </w:t>
      </w:r>
      <w:r w:rsidR="003A7214">
        <w:rPr>
          <w:rFonts w:ascii="Times New Roman" w:hAnsi="Times New Roman" w:cs="Times New Roman"/>
          <w:sz w:val="24"/>
          <w:szCs w:val="24"/>
        </w:rPr>
        <w:t xml:space="preserve">final reminder along with a </w:t>
      </w:r>
      <w:r w:rsidR="00786C56">
        <w:rPr>
          <w:rFonts w:ascii="Times New Roman" w:hAnsi="Times New Roman" w:cs="Times New Roman"/>
          <w:sz w:val="24"/>
          <w:szCs w:val="24"/>
        </w:rPr>
        <w:t>paper</w:t>
      </w:r>
      <w:r w:rsidR="005559FC">
        <w:rPr>
          <w:rFonts w:ascii="Times New Roman" w:hAnsi="Times New Roman" w:cs="Times New Roman"/>
          <w:sz w:val="24"/>
          <w:szCs w:val="24"/>
        </w:rPr>
        <w:t xml:space="preserve"> questionnaire to non-respondents.  Respondents will </w:t>
      </w:r>
      <w:r w:rsidR="004A4561">
        <w:rPr>
          <w:rFonts w:ascii="Times New Roman" w:hAnsi="Times New Roman" w:cs="Times New Roman"/>
          <w:sz w:val="24"/>
          <w:szCs w:val="24"/>
        </w:rPr>
        <w:t xml:space="preserve">be </w:t>
      </w:r>
      <w:r w:rsidR="005559FC">
        <w:rPr>
          <w:rFonts w:ascii="Times New Roman" w:hAnsi="Times New Roman" w:cs="Times New Roman"/>
          <w:sz w:val="24"/>
          <w:szCs w:val="24"/>
        </w:rPr>
        <w:t>instructed to complete the census questionnaire and return it in a business reply envelope provided</w:t>
      </w:r>
      <w:r w:rsidR="00786C56">
        <w:rPr>
          <w:rFonts w:ascii="Times New Roman" w:hAnsi="Times New Roman" w:cs="Times New Roman"/>
          <w:sz w:val="24"/>
          <w:szCs w:val="24"/>
        </w:rPr>
        <w:t xml:space="preserve">, or they can </w:t>
      </w:r>
      <w:r w:rsidR="003A7214">
        <w:rPr>
          <w:rFonts w:ascii="Times New Roman" w:hAnsi="Times New Roman" w:cs="Times New Roman"/>
          <w:sz w:val="24"/>
          <w:szCs w:val="24"/>
        </w:rPr>
        <w:t xml:space="preserve">still </w:t>
      </w:r>
      <w:r w:rsidR="00786C56">
        <w:rPr>
          <w:rFonts w:ascii="Times New Roman" w:hAnsi="Times New Roman" w:cs="Times New Roman"/>
          <w:sz w:val="24"/>
          <w:szCs w:val="24"/>
        </w:rPr>
        <w:t>choose to respond online or by telephone</w:t>
      </w:r>
      <w:r w:rsidR="005559FC">
        <w:rPr>
          <w:rFonts w:ascii="Times New Roman" w:hAnsi="Times New Roman" w:cs="Times New Roman"/>
          <w:sz w:val="24"/>
          <w:szCs w:val="24"/>
        </w:rPr>
        <w:t xml:space="preserve">.  </w:t>
      </w:r>
      <w:r w:rsidR="004A42B2">
        <w:rPr>
          <w:rFonts w:ascii="Times New Roman" w:hAnsi="Times New Roman" w:cs="Times New Roman"/>
          <w:sz w:val="24"/>
          <w:szCs w:val="24"/>
        </w:rPr>
        <w:t xml:space="preserve">The respondents in the sample/panel for pre-registration are invited to provide their prefered contact information (email or cellphone/text) </w:t>
      </w:r>
      <w:r w:rsidR="007C2E0A">
        <w:rPr>
          <w:rFonts w:ascii="Times New Roman" w:hAnsi="Times New Roman" w:cs="Times New Roman"/>
          <w:sz w:val="24"/>
          <w:szCs w:val="24"/>
        </w:rPr>
        <w:t xml:space="preserve">beginning </w:t>
      </w:r>
      <w:r w:rsidR="004A42B2">
        <w:rPr>
          <w:rFonts w:ascii="Times New Roman" w:hAnsi="Times New Roman" w:cs="Times New Roman"/>
          <w:sz w:val="24"/>
          <w:szCs w:val="24"/>
        </w:rPr>
        <w:t>on June 5 with the Census Bureau sending the initial contact</w:t>
      </w:r>
      <w:r w:rsidR="00951679">
        <w:rPr>
          <w:rFonts w:ascii="Times New Roman" w:hAnsi="Times New Roman" w:cs="Times New Roman"/>
          <w:sz w:val="24"/>
          <w:szCs w:val="24"/>
        </w:rPr>
        <w:t xml:space="preserve"> (and followup reminders) </w:t>
      </w:r>
      <w:r w:rsidR="004A42B2">
        <w:rPr>
          <w:rFonts w:ascii="Times New Roman" w:hAnsi="Times New Roman" w:cs="Times New Roman"/>
          <w:sz w:val="24"/>
          <w:szCs w:val="24"/>
        </w:rPr>
        <w:t>according to their preferred contact method.</w:t>
      </w:r>
      <w:r w:rsidR="00B7273A">
        <w:rPr>
          <w:rFonts w:ascii="Times New Roman" w:hAnsi="Times New Roman" w:cs="Times New Roman"/>
          <w:sz w:val="24"/>
          <w:szCs w:val="24"/>
        </w:rPr>
        <w:t xml:space="preserve">  Refer to </w:t>
      </w:r>
      <w:r w:rsidR="009B40A6">
        <w:rPr>
          <w:rFonts w:ascii="Times New Roman" w:hAnsi="Times New Roman" w:cs="Times New Roman"/>
          <w:sz w:val="24"/>
          <w:szCs w:val="24"/>
        </w:rPr>
        <w:t xml:space="preserve">Section </w:t>
      </w:r>
      <w:r w:rsidR="00B7273A">
        <w:rPr>
          <w:rFonts w:ascii="Times New Roman" w:hAnsi="Times New Roman" w:cs="Times New Roman"/>
          <w:sz w:val="24"/>
          <w:szCs w:val="24"/>
        </w:rPr>
        <w:t>3</w:t>
      </w:r>
      <w:r w:rsidR="00471FB7">
        <w:rPr>
          <w:rFonts w:ascii="Times New Roman" w:hAnsi="Times New Roman" w:cs="Times New Roman"/>
          <w:sz w:val="24"/>
          <w:szCs w:val="24"/>
        </w:rPr>
        <w:t xml:space="preserve"> (Methods to Maximize Response), below,</w:t>
      </w:r>
      <w:r w:rsidR="00B7273A">
        <w:rPr>
          <w:rFonts w:ascii="Times New Roman" w:hAnsi="Times New Roman" w:cs="Times New Roman"/>
          <w:sz w:val="24"/>
          <w:szCs w:val="24"/>
        </w:rPr>
        <w:t xml:space="preserve"> for more details on the self-response options/panels.</w:t>
      </w:r>
    </w:p>
    <w:p w:rsidR="00556E9C" w:rsidRDefault="00556E9C" w:rsidP="005A609A">
      <w:pPr>
        <w:autoSpaceDE w:val="0"/>
        <w:autoSpaceDN w:val="0"/>
        <w:adjustRightInd w:val="0"/>
        <w:spacing w:after="0" w:line="480" w:lineRule="auto"/>
        <w:jc w:val="both"/>
        <w:rPr>
          <w:rFonts w:ascii="Times New Roman" w:hAnsi="Times New Roman" w:cs="Times New Roman"/>
          <w:sz w:val="24"/>
          <w:szCs w:val="24"/>
        </w:rPr>
      </w:pPr>
    </w:p>
    <w:p w:rsidR="000B2DED" w:rsidRDefault="00400530" w:rsidP="005A60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NRFU period falls b</w:t>
      </w:r>
      <w:r w:rsidR="00047478" w:rsidRPr="005559FC">
        <w:rPr>
          <w:rFonts w:ascii="Times New Roman" w:hAnsi="Times New Roman" w:cs="Times New Roman"/>
          <w:sz w:val="24"/>
          <w:szCs w:val="24"/>
        </w:rPr>
        <w:t>etween</w:t>
      </w:r>
      <w:r w:rsidR="00516496">
        <w:rPr>
          <w:rFonts w:ascii="Times New Roman" w:hAnsi="Times New Roman" w:cs="Times New Roman"/>
          <w:sz w:val="24"/>
          <w:szCs w:val="24"/>
        </w:rPr>
        <w:t xml:space="preserve"> August 14 and September 25</w:t>
      </w:r>
      <w:r w:rsidR="00047478" w:rsidRPr="005559FC">
        <w:rPr>
          <w:rFonts w:ascii="Times New Roman" w:hAnsi="Times New Roman" w:cs="Times New Roman"/>
          <w:sz w:val="24"/>
          <w:szCs w:val="24"/>
        </w:rPr>
        <w:t>,</w:t>
      </w:r>
      <w:r w:rsidR="00D231C6">
        <w:rPr>
          <w:rFonts w:ascii="Times New Roman" w:hAnsi="Times New Roman" w:cs="Times New Roman"/>
          <w:sz w:val="24"/>
          <w:szCs w:val="24"/>
        </w:rPr>
        <w:t xml:space="preserve"> starting </w:t>
      </w:r>
      <w:r>
        <w:rPr>
          <w:rFonts w:ascii="Times New Roman" w:hAnsi="Times New Roman" w:cs="Times New Roman"/>
          <w:sz w:val="24"/>
          <w:szCs w:val="24"/>
        </w:rPr>
        <w:t xml:space="preserve">approximately 6 weeks after the </w:t>
      </w:r>
      <w:r w:rsidR="00D231C6">
        <w:rPr>
          <w:rFonts w:ascii="Times New Roman" w:hAnsi="Times New Roman" w:cs="Times New Roman"/>
          <w:sz w:val="24"/>
          <w:szCs w:val="24"/>
        </w:rPr>
        <w:t>initial mailing date</w:t>
      </w:r>
      <w:r>
        <w:rPr>
          <w:rFonts w:ascii="Times New Roman" w:hAnsi="Times New Roman" w:cs="Times New Roman"/>
          <w:sz w:val="24"/>
          <w:szCs w:val="24"/>
        </w:rPr>
        <w:t xml:space="preserve"> of July 1.  </w:t>
      </w:r>
      <w:r w:rsidR="00D231C6">
        <w:rPr>
          <w:rFonts w:ascii="Times New Roman" w:hAnsi="Times New Roman" w:cs="Times New Roman"/>
          <w:sz w:val="24"/>
          <w:szCs w:val="24"/>
        </w:rPr>
        <w:t>During NRFU,</w:t>
      </w:r>
      <w:r w:rsidR="00047478" w:rsidRPr="005559FC">
        <w:rPr>
          <w:rFonts w:ascii="Times New Roman" w:hAnsi="Times New Roman" w:cs="Times New Roman"/>
          <w:sz w:val="24"/>
          <w:szCs w:val="24"/>
        </w:rPr>
        <w:t xml:space="preserve"> census enumerators will </w:t>
      </w:r>
      <w:r w:rsidR="0067759B">
        <w:rPr>
          <w:rFonts w:ascii="Times New Roman" w:hAnsi="Times New Roman" w:cs="Times New Roman"/>
          <w:sz w:val="24"/>
          <w:szCs w:val="24"/>
        </w:rPr>
        <w:t>contact non-responding housing units</w:t>
      </w:r>
      <w:r w:rsidR="00471FB7">
        <w:rPr>
          <w:rFonts w:ascii="Times New Roman" w:hAnsi="Times New Roman" w:cs="Times New Roman"/>
          <w:sz w:val="24"/>
          <w:szCs w:val="24"/>
        </w:rPr>
        <w:t xml:space="preserve"> to conduct the NRFU operation</w:t>
      </w:r>
      <w:r w:rsidR="00047478" w:rsidRPr="005559FC">
        <w:rPr>
          <w:rFonts w:ascii="Times New Roman" w:hAnsi="Times New Roman" w:cs="Times New Roman"/>
          <w:sz w:val="24"/>
          <w:szCs w:val="24"/>
        </w:rPr>
        <w:t xml:space="preserve">.  The </w:t>
      </w:r>
      <w:r w:rsidR="00346B5B">
        <w:rPr>
          <w:rFonts w:ascii="Times New Roman" w:hAnsi="Times New Roman" w:cs="Times New Roman"/>
          <w:sz w:val="24"/>
          <w:szCs w:val="24"/>
        </w:rPr>
        <w:t>e</w:t>
      </w:r>
      <w:r w:rsidR="00047478" w:rsidRPr="005559FC">
        <w:rPr>
          <w:rFonts w:ascii="Times New Roman" w:hAnsi="Times New Roman" w:cs="Times New Roman"/>
          <w:sz w:val="24"/>
          <w:szCs w:val="24"/>
        </w:rPr>
        <w:t xml:space="preserve">numerators will determine the Census Day status of the housing units, and collect </w:t>
      </w:r>
      <w:r w:rsidR="00471FB7">
        <w:rPr>
          <w:rFonts w:ascii="Times New Roman" w:hAnsi="Times New Roman" w:cs="Times New Roman"/>
          <w:sz w:val="24"/>
          <w:szCs w:val="24"/>
        </w:rPr>
        <w:t>the test quest</w:t>
      </w:r>
      <w:r w:rsidR="00CA5CC8">
        <w:rPr>
          <w:rFonts w:ascii="Times New Roman" w:hAnsi="Times New Roman" w:cs="Times New Roman"/>
          <w:sz w:val="24"/>
          <w:szCs w:val="24"/>
        </w:rPr>
        <w:t>i</w:t>
      </w:r>
      <w:r w:rsidR="00471FB7">
        <w:rPr>
          <w:rFonts w:ascii="Times New Roman" w:hAnsi="Times New Roman" w:cs="Times New Roman"/>
          <w:sz w:val="24"/>
          <w:szCs w:val="24"/>
        </w:rPr>
        <w:t>onnaire</w:t>
      </w:r>
      <w:r w:rsidR="00471FB7" w:rsidRPr="005559FC">
        <w:rPr>
          <w:rFonts w:ascii="Times New Roman" w:hAnsi="Times New Roman" w:cs="Times New Roman"/>
          <w:sz w:val="24"/>
          <w:szCs w:val="24"/>
        </w:rPr>
        <w:t xml:space="preserve"> </w:t>
      </w:r>
      <w:r w:rsidR="00047478" w:rsidRPr="005559FC">
        <w:rPr>
          <w:rFonts w:ascii="Times New Roman" w:hAnsi="Times New Roman" w:cs="Times New Roman"/>
          <w:sz w:val="24"/>
          <w:szCs w:val="24"/>
        </w:rPr>
        <w:t xml:space="preserve">data for occupied housing units.  </w:t>
      </w:r>
      <w:r w:rsidR="0025406A">
        <w:rPr>
          <w:rFonts w:ascii="Times New Roman" w:hAnsi="Times New Roman" w:cs="Times New Roman"/>
          <w:sz w:val="24"/>
          <w:szCs w:val="24"/>
        </w:rPr>
        <w:t xml:space="preserve">A </w:t>
      </w:r>
      <w:r w:rsidR="0025406A" w:rsidRPr="00455FDA">
        <w:rPr>
          <w:rFonts w:ascii="Times New Roman" w:hAnsi="Times New Roman" w:cs="Times New Roman"/>
          <w:iCs/>
          <w:sz w:val="24"/>
          <w:szCs w:val="24"/>
        </w:rPr>
        <w:t>difference from procedures in the 2010 Census is</w:t>
      </w:r>
      <w:r w:rsidR="0025406A">
        <w:rPr>
          <w:rFonts w:ascii="Times New Roman" w:hAnsi="Times New Roman" w:cs="Times New Roman"/>
          <w:iCs/>
          <w:sz w:val="24"/>
          <w:szCs w:val="24"/>
        </w:rPr>
        <w:t xml:space="preserve"> </w:t>
      </w:r>
      <w:r w:rsidR="0025406A" w:rsidRPr="00455FDA">
        <w:rPr>
          <w:rFonts w:ascii="Times New Roman" w:hAnsi="Times New Roman" w:cs="Times New Roman"/>
          <w:iCs/>
          <w:sz w:val="24"/>
          <w:szCs w:val="24"/>
        </w:rPr>
        <w:t xml:space="preserve">that </w:t>
      </w:r>
      <w:r w:rsidR="0025406A">
        <w:rPr>
          <w:rFonts w:ascii="Times New Roman" w:hAnsi="Times New Roman" w:cs="Times New Roman"/>
          <w:iCs/>
          <w:sz w:val="24"/>
          <w:szCs w:val="24"/>
        </w:rPr>
        <w:t>t</w:t>
      </w:r>
      <w:r w:rsidR="00047478" w:rsidRPr="005559FC">
        <w:rPr>
          <w:rFonts w:ascii="Times New Roman" w:hAnsi="Times New Roman" w:cs="Times New Roman"/>
          <w:sz w:val="24"/>
          <w:szCs w:val="24"/>
        </w:rPr>
        <w:t xml:space="preserve">he enumerators will use an automated handheld device for the data collection. </w:t>
      </w:r>
      <w:r w:rsidR="00047478" w:rsidRPr="007C54A5">
        <w:rPr>
          <w:rFonts w:ascii="Times New Roman" w:hAnsi="Times New Roman" w:cs="Times New Roman"/>
          <w:sz w:val="24"/>
          <w:szCs w:val="24"/>
        </w:rPr>
        <w:t xml:space="preserve">  </w:t>
      </w:r>
      <w:r w:rsidR="007C54A5">
        <w:rPr>
          <w:rFonts w:ascii="Times New Roman" w:hAnsi="Times New Roman" w:cs="Times New Roman"/>
          <w:sz w:val="24"/>
          <w:szCs w:val="24"/>
        </w:rPr>
        <w:t>A</w:t>
      </w:r>
      <w:r w:rsidR="0025406A">
        <w:rPr>
          <w:rFonts w:ascii="Times New Roman" w:hAnsi="Times New Roman" w:cs="Times New Roman"/>
          <w:sz w:val="24"/>
          <w:szCs w:val="24"/>
        </w:rPr>
        <w:t xml:space="preserve">nother </w:t>
      </w:r>
      <w:r w:rsidR="007C54A5" w:rsidRPr="00455FDA">
        <w:rPr>
          <w:rFonts w:ascii="Times New Roman" w:hAnsi="Times New Roman" w:cs="Times New Roman"/>
          <w:iCs/>
          <w:sz w:val="24"/>
          <w:szCs w:val="24"/>
        </w:rPr>
        <w:t xml:space="preserve">difference </w:t>
      </w:r>
      <w:r w:rsidR="00455FDA" w:rsidRPr="00455FDA">
        <w:rPr>
          <w:rFonts w:ascii="Times New Roman" w:hAnsi="Times New Roman" w:cs="Times New Roman"/>
          <w:iCs/>
          <w:sz w:val="24"/>
          <w:szCs w:val="24"/>
        </w:rPr>
        <w:t>is</w:t>
      </w:r>
      <w:r w:rsidR="007C54A5">
        <w:rPr>
          <w:rFonts w:ascii="Times New Roman" w:hAnsi="Times New Roman" w:cs="Times New Roman"/>
          <w:iCs/>
          <w:sz w:val="24"/>
          <w:szCs w:val="24"/>
        </w:rPr>
        <w:t xml:space="preserve"> </w:t>
      </w:r>
      <w:r w:rsidR="007C54A5" w:rsidRPr="00455FDA">
        <w:rPr>
          <w:rFonts w:ascii="Times New Roman" w:hAnsi="Times New Roman" w:cs="Times New Roman"/>
          <w:iCs/>
          <w:sz w:val="24"/>
          <w:szCs w:val="24"/>
        </w:rPr>
        <w:t xml:space="preserve">that </w:t>
      </w:r>
      <w:r w:rsidR="009F58A3">
        <w:rPr>
          <w:rFonts w:ascii="Times New Roman" w:hAnsi="Times New Roman" w:cs="Times New Roman"/>
          <w:iCs/>
          <w:sz w:val="24"/>
          <w:szCs w:val="24"/>
        </w:rPr>
        <w:t>telephone</w:t>
      </w:r>
      <w:r w:rsidR="007C54A5" w:rsidRPr="00455FDA">
        <w:rPr>
          <w:rFonts w:ascii="Times New Roman" w:hAnsi="Times New Roman" w:cs="Times New Roman"/>
          <w:iCs/>
          <w:sz w:val="24"/>
          <w:szCs w:val="24"/>
        </w:rPr>
        <w:t xml:space="preserve"> numbers will be provided to enumerators (when possible) with their case assignment.  These numbers will come from a supplemental contact frame </w:t>
      </w:r>
      <w:r w:rsidR="00471FB7">
        <w:rPr>
          <w:rFonts w:ascii="Times New Roman" w:hAnsi="Times New Roman" w:cs="Times New Roman"/>
          <w:iCs/>
          <w:sz w:val="24"/>
          <w:szCs w:val="24"/>
        </w:rPr>
        <w:t>developed from</w:t>
      </w:r>
      <w:r w:rsidR="007C54A5" w:rsidRPr="00455FDA">
        <w:rPr>
          <w:rFonts w:ascii="Times New Roman" w:hAnsi="Times New Roman" w:cs="Times New Roman"/>
          <w:iCs/>
          <w:sz w:val="24"/>
          <w:szCs w:val="24"/>
        </w:rPr>
        <w:t xml:space="preserve"> commercial data sources </w:t>
      </w:r>
      <w:r w:rsidR="00455FDA">
        <w:rPr>
          <w:rFonts w:ascii="Times New Roman" w:hAnsi="Times New Roman" w:cs="Times New Roman"/>
          <w:iCs/>
          <w:sz w:val="24"/>
          <w:szCs w:val="24"/>
        </w:rPr>
        <w:t xml:space="preserve">obtained and </w:t>
      </w:r>
      <w:r w:rsidR="007C54A5" w:rsidRPr="00455FDA">
        <w:rPr>
          <w:rFonts w:ascii="Times New Roman" w:hAnsi="Times New Roman" w:cs="Times New Roman"/>
          <w:iCs/>
          <w:sz w:val="24"/>
          <w:szCs w:val="24"/>
        </w:rPr>
        <w:t xml:space="preserve">compiled by </w:t>
      </w:r>
      <w:r w:rsidR="00455FDA">
        <w:rPr>
          <w:rFonts w:ascii="Times New Roman" w:hAnsi="Times New Roman" w:cs="Times New Roman"/>
          <w:iCs/>
          <w:sz w:val="24"/>
          <w:szCs w:val="24"/>
        </w:rPr>
        <w:t xml:space="preserve">the Census Bureau.  </w:t>
      </w:r>
    </w:p>
    <w:p w:rsidR="000B2DED" w:rsidRDefault="000B2DED" w:rsidP="005A609A">
      <w:pPr>
        <w:autoSpaceDE w:val="0"/>
        <w:autoSpaceDN w:val="0"/>
        <w:adjustRightInd w:val="0"/>
        <w:spacing w:after="0" w:line="480" w:lineRule="auto"/>
        <w:rPr>
          <w:rFonts w:ascii="Times New Roman" w:hAnsi="Times New Roman" w:cs="Times New Roman"/>
          <w:sz w:val="24"/>
          <w:szCs w:val="24"/>
        </w:rPr>
      </w:pPr>
    </w:p>
    <w:p w:rsidR="00193203" w:rsidRDefault="00790A15" w:rsidP="00A810B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During </w:t>
      </w:r>
      <w:r w:rsidR="00471FB7">
        <w:rPr>
          <w:rFonts w:ascii="Times New Roman" w:hAnsi="Times New Roman" w:cs="Times New Roman"/>
          <w:sz w:val="24"/>
          <w:szCs w:val="24"/>
        </w:rPr>
        <w:t>this nonresponse followup</w:t>
      </w:r>
      <w:r>
        <w:rPr>
          <w:rFonts w:ascii="Times New Roman" w:hAnsi="Times New Roman" w:cs="Times New Roman"/>
          <w:sz w:val="24"/>
          <w:szCs w:val="24"/>
        </w:rPr>
        <w:t xml:space="preserve"> field operation</w:t>
      </w:r>
      <w:r w:rsidRPr="00A14813">
        <w:rPr>
          <w:rFonts w:ascii="Times New Roman" w:hAnsi="Times New Roman" w:cs="Times New Roman"/>
          <w:sz w:val="24"/>
          <w:szCs w:val="24"/>
        </w:rPr>
        <w:t xml:space="preserve">, </w:t>
      </w:r>
      <w:r w:rsidR="00D231C6">
        <w:rPr>
          <w:rFonts w:ascii="Times New Roman" w:hAnsi="Times New Roman" w:cs="Times New Roman"/>
          <w:sz w:val="24"/>
          <w:szCs w:val="24"/>
        </w:rPr>
        <w:t xml:space="preserve">newly recruited and hired </w:t>
      </w:r>
      <w:r w:rsidRPr="00A14813">
        <w:rPr>
          <w:rFonts w:ascii="Times New Roman" w:hAnsi="Times New Roman" w:cs="Times New Roman"/>
          <w:sz w:val="24"/>
          <w:szCs w:val="24"/>
        </w:rPr>
        <w:t xml:space="preserve">enumerators will contact </w:t>
      </w:r>
      <w:r w:rsidR="006375F6">
        <w:rPr>
          <w:rFonts w:ascii="Times New Roman" w:hAnsi="Times New Roman" w:cs="Times New Roman"/>
          <w:sz w:val="24"/>
          <w:szCs w:val="24"/>
        </w:rPr>
        <w:t xml:space="preserve">non-responding </w:t>
      </w:r>
      <w:r w:rsidRPr="00A14813">
        <w:rPr>
          <w:rFonts w:ascii="Times New Roman" w:hAnsi="Times New Roman" w:cs="Times New Roman"/>
          <w:sz w:val="24"/>
          <w:szCs w:val="24"/>
        </w:rPr>
        <w:t xml:space="preserve">households in person </w:t>
      </w:r>
      <w:r w:rsidR="00720F12">
        <w:rPr>
          <w:rFonts w:ascii="Times New Roman" w:hAnsi="Times New Roman" w:cs="Times New Roman"/>
          <w:sz w:val="24"/>
          <w:szCs w:val="24"/>
        </w:rPr>
        <w:t>or</w:t>
      </w:r>
      <w:r w:rsidRPr="00A14813">
        <w:rPr>
          <w:rFonts w:ascii="Times New Roman" w:hAnsi="Times New Roman" w:cs="Times New Roman"/>
          <w:sz w:val="24"/>
          <w:szCs w:val="24"/>
        </w:rPr>
        <w:t xml:space="preserve"> by </w:t>
      </w:r>
      <w:r>
        <w:rPr>
          <w:rFonts w:ascii="Times New Roman" w:hAnsi="Times New Roman" w:cs="Times New Roman"/>
          <w:sz w:val="24"/>
          <w:szCs w:val="24"/>
        </w:rPr>
        <w:t>telephone</w:t>
      </w:r>
      <w:r w:rsidRPr="00A14813">
        <w:rPr>
          <w:rFonts w:ascii="Times New Roman" w:hAnsi="Times New Roman" w:cs="Times New Roman"/>
          <w:sz w:val="24"/>
          <w:szCs w:val="24"/>
        </w:rPr>
        <w:t xml:space="preserve">.  </w:t>
      </w:r>
      <w:r w:rsidR="00193203" w:rsidRPr="00193203">
        <w:rPr>
          <w:rFonts w:ascii="Times New Roman" w:hAnsi="Times New Roman" w:cs="Times New Roman"/>
          <w:sz w:val="24"/>
          <w:szCs w:val="24"/>
        </w:rPr>
        <w:t>However, even though the enumerators for this test will be newly recruited and hired, they might come with previous decennial or survey interviewing experience. For this test, The Census Bureau will be providing traditional paper-based verbatim in-classroom training as was done for the 2010 Census, but we are looking to conduct more automated trainee-administered training for the 2020 Census. The Census Bureau is unsure what type of workforce to expect in 2020 – as much depends on the economy – but changes to the work (automated instruments, etc.) may attract different applicants than have previously been seen in the census.</w:t>
      </w:r>
    </w:p>
    <w:p w:rsidR="00193203" w:rsidRDefault="00193203" w:rsidP="00A810B4">
      <w:pPr>
        <w:autoSpaceDE w:val="0"/>
        <w:autoSpaceDN w:val="0"/>
        <w:adjustRightInd w:val="0"/>
        <w:spacing w:after="0" w:line="480" w:lineRule="auto"/>
        <w:rPr>
          <w:rFonts w:ascii="Times New Roman" w:hAnsi="Times New Roman" w:cs="Times New Roman"/>
          <w:sz w:val="24"/>
          <w:szCs w:val="24"/>
        </w:rPr>
      </w:pPr>
    </w:p>
    <w:p w:rsidR="00790A15" w:rsidRPr="00A14813" w:rsidRDefault="006375F6" w:rsidP="00A810B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Some </w:t>
      </w:r>
      <w:r>
        <w:rPr>
          <w:rFonts w:ascii="Times New Roman" w:hAnsi="Times New Roman" w:cs="Times New Roman"/>
          <w:iCs/>
          <w:sz w:val="24"/>
          <w:szCs w:val="24"/>
        </w:rPr>
        <w:t>e</w:t>
      </w:r>
      <w:r w:rsidR="00EA08F7">
        <w:rPr>
          <w:rFonts w:ascii="Times New Roman" w:hAnsi="Times New Roman" w:cs="Times New Roman"/>
          <w:iCs/>
          <w:sz w:val="24"/>
          <w:szCs w:val="24"/>
        </w:rPr>
        <w:t xml:space="preserve">numerators </w:t>
      </w:r>
      <w:r>
        <w:rPr>
          <w:rFonts w:ascii="Times New Roman" w:hAnsi="Times New Roman" w:cs="Times New Roman"/>
          <w:iCs/>
          <w:sz w:val="24"/>
          <w:szCs w:val="24"/>
        </w:rPr>
        <w:t xml:space="preserve">will be able to </w:t>
      </w:r>
      <w:r w:rsidR="00EA08F7">
        <w:rPr>
          <w:rFonts w:ascii="Times New Roman" w:hAnsi="Times New Roman" w:cs="Times New Roman"/>
          <w:iCs/>
          <w:sz w:val="24"/>
          <w:szCs w:val="24"/>
        </w:rPr>
        <w:t xml:space="preserve">use the telephone numbers provided </w:t>
      </w:r>
      <w:r w:rsidR="00720F12">
        <w:rPr>
          <w:rFonts w:ascii="Times New Roman" w:hAnsi="Times New Roman" w:cs="Times New Roman"/>
          <w:iCs/>
          <w:sz w:val="24"/>
          <w:szCs w:val="24"/>
        </w:rPr>
        <w:t xml:space="preserve">to them with assignment </w:t>
      </w:r>
      <w:r w:rsidR="00EA08F7">
        <w:rPr>
          <w:rFonts w:ascii="Times New Roman" w:hAnsi="Times New Roman" w:cs="Times New Roman"/>
          <w:iCs/>
          <w:sz w:val="24"/>
          <w:szCs w:val="24"/>
        </w:rPr>
        <w:t>to try to collect the data by phone using the CAPI instrument</w:t>
      </w:r>
      <w:r w:rsidR="00720F12">
        <w:rPr>
          <w:rFonts w:ascii="Times New Roman" w:hAnsi="Times New Roman" w:cs="Times New Roman"/>
          <w:sz w:val="24"/>
          <w:szCs w:val="24"/>
        </w:rPr>
        <w:t>.</w:t>
      </w:r>
      <w:r w:rsidR="000B2DED">
        <w:rPr>
          <w:rFonts w:ascii="Times New Roman" w:hAnsi="Times New Roman" w:cs="Times New Roman"/>
          <w:sz w:val="24"/>
          <w:szCs w:val="24"/>
        </w:rPr>
        <w:t xml:space="preserve"> </w:t>
      </w:r>
      <w:r w:rsidR="00720F12">
        <w:rPr>
          <w:rFonts w:ascii="Times New Roman" w:hAnsi="Times New Roman" w:cs="Times New Roman"/>
          <w:sz w:val="24"/>
          <w:szCs w:val="24"/>
        </w:rPr>
        <w:t>H</w:t>
      </w:r>
      <w:r w:rsidR="00EA08F7">
        <w:rPr>
          <w:rFonts w:ascii="Times New Roman" w:hAnsi="Times New Roman" w:cs="Times New Roman"/>
          <w:sz w:val="24"/>
          <w:szCs w:val="24"/>
        </w:rPr>
        <w:t>owever, enumerators are encouraged to make a</w:t>
      </w:r>
      <w:r w:rsidR="00ED17B8">
        <w:rPr>
          <w:rFonts w:ascii="Times New Roman" w:hAnsi="Times New Roman" w:cs="Times New Roman"/>
          <w:sz w:val="24"/>
          <w:szCs w:val="24"/>
        </w:rPr>
        <w:t xml:space="preserve"> personal visit</w:t>
      </w:r>
      <w:r w:rsidR="00EA08F7">
        <w:rPr>
          <w:rFonts w:ascii="Times New Roman" w:hAnsi="Times New Roman" w:cs="Times New Roman"/>
          <w:sz w:val="24"/>
          <w:szCs w:val="24"/>
        </w:rPr>
        <w:t xml:space="preserve"> interview their main contact mode unless </w:t>
      </w:r>
      <w:r w:rsidR="00720F12">
        <w:rPr>
          <w:rFonts w:ascii="Times New Roman" w:hAnsi="Times New Roman" w:cs="Times New Roman"/>
          <w:sz w:val="24"/>
          <w:szCs w:val="24"/>
        </w:rPr>
        <w:t>instructed</w:t>
      </w:r>
      <w:r w:rsidR="00EA08F7">
        <w:rPr>
          <w:rFonts w:ascii="Times New Roman" w:hAnsi="Times New Roman" w:cs="Times New Roman"/>
          <w:sz w:val="24"/>
          <w:szCs w:val="24"/>
        </w:rPr>
        <w:t xml:space="preserve"> to do something different.  </w:t>
      </w:r>
      <w:r w:rsidR="00790A15" w:rsidRPr="00A14813">
        <w:rPr>
          <w:rFonts w:ascii="Times New Roman" w:hAnsi="Times New Roman" w:cs="Times New Roman"/>
          <w:sz w:val="24"/>
          <w:szCs w:val="24"/>
        </w:rPr>
        <w:t xml:space="preserve">Enumerators will be trained on how to convince reluctant respondents to participate, such as reassuring them of the privacy of their data and explaining the benefits of this work.  </w:t>
      </w:r>
      <w:r w:rsidR="00790A15">
        <w:rPr>
          <w:rFonts w:ascii="Times New Roman" w:hAnsi="Times New Roman" w:cs="Times New Roman"/>
          <w:sz w:val="24"/>
          <w:szCs w:val="24"/>
        </w:rPr>
        <w:t xml:space="preserve">The automated instrument will not contain any translations </w:t>
      </w:r>
      <w:r w:rsidR="00720F12">
        <w:rPr>
          <w:rFonts w:ascii="Times New Roman" w:hAnsi="Times New Roman" w:cs="Times New Roman"/>
          <w:sz w:val="24"/>
          <w:szCs w:val="24"/>
        </w:rPr>
        <w:t>in</w:t>
      </w:r>
      <w:r w:rsidR="00790A15">
        <w:rPr>
          <w:rFonts w:ascii="Times New Roman" w:hAnsi="Times New Roman" w:cs="Times New Roman"/>
          <w:sz w:val="24"/>
          <w:szCs w:val="24"/>
        </w:rPr>
        <w:t xml:space="preserve">to Spanish or any other languages.  </w:t>
      </w:r>
      <w:r w:rsidR="00790A15" w:rsidRPr="00A14813">
        <w:rPr>
          <w:rFonts w:ascii="Times New Roman" w:hAnsi="Times New Roman" w:cs="Times New Roman"/>
          <w:sz w:val="24"/>
          <w:szCs w:val="24"/>
        </w:rPr>
        <w:t>Cases with language barriers can be reassigned to</w:t>
      </w:r>
      <w:r w:rsidR="00790A15">
        <w:rPr>
          <w:rFonts w:ascii="Times New Roman" w:hAnsi="Times New Roman" w:cs="Times New Roman"/>
          <w:sz w:val="24"/>
          <w:szCs w:val="24"/>
        </w:rPr>
        <w:t xml:space="preserve"> be completed by bilingual</w:t>
      </w:r>
      <w:r w:rsidR="00790A15" w:rsidRPr="00A14813">
        <w:rPr>
          <w:rFonts w:ascii="Times New Roman" w:hAnsi="Times New Roman" w:cs="Times New Roman"/>
          <w:sz w:val="24"/>
          <w:szCs w:val="24"/>
        </w:rPr>
        <w:t xml:space="preserve"> enumerators with those language skills</w:t>
      </w:r>
      <w:r w:rsidR="00C829BA">
        <w:rPr>
          <w:rFonts w:ascii="Times New Roman" w:hAnsi="Times New Roman" w:cs="Times New Roman"/>
          <w:sz w:val="24"/>
          <w:szCs w:val="24"/>
        </w:rPr>
        <w:t xml:space="preserve"> and these enumerators will translate the questionnaire at the time of the interview</w:t>
      </w:r>
      <w:r w:rsidR="00790A15" w:rsidRPr="00A14813">
        <w:rPr>
          <w:rFonts w:ascii="Times New Roman" w:hAnsi="Times New Roman" w:cs="Times New Roman"/>
          <w:sz w:val="24"/>
          <w:szCs w:val="24"/>
        </w:rPr>
        <w:t xml:space="preserve">.  </w:t>
      </w:r>
      <w:r w:rsidR="00790A15">
        <w:rPr>
          <w:rFonts w:ascii="Times New Roman" w:hAnsi="Times New Roman" w:cs="Times New Roman"/>
          <w:sz w:val="24"/>
          <w:szCs w:val="24"/>
        </w:rPr>
        <w:t xml:space="preserve">Efforts will be made to recruit and assign bilingual field staff </w:t>
      </w:r>
      <w:r w:rsidR="00720F12">
        <w:rPr>
          <w:rFonts w:ascii="Times New Roman" w:hAnsi="Times New Roman" w:cs="Times New Roman"/>
          <w:sz w:val="24"/>
          <w:szCs w:val="24"/>
        </w:rPr>
        <w:t>for</w:t>
      </w:r>
      <w:r w:rsidR="00790A15">
        <w:rPr>
          <w:rFonts w:ascii="Times New Roman" w:hAnsi="Times New Roman" w:cs="Times New Roman"/>
          <w:sz w:val="24"/>
          <w:szCs w:val="24"/>
        </w:rPr>
        <w:t xml:space="preserve"> areas known to be bilingual.  </w:t>
      </w:r>
      <w:r w:rsidR="00790A15" w:rsidRPr="00A14813">
        <w:rPr>
          <w:rFonts w:ascii="Times New Roman" w:hAnsi="Times New Roman" w:cs="Times New Roman"/>
          <w:sz w:val="24"/>
          <w:szCs w:val="24"/>
        </w:rPr>
        <w:t xml:space="preserve">If a household member for a sample address is still not willing to provide information, enumerators can utilize proxy respondents </w:t>
      </w:r>
      <w:r w:rsidR="00D231C6">
        <w:rPr>
          <w:rFonts w:ascii="Times New Roman" w:hAnsi="Times New Roman" w:cs="Times New Roman"/>
          <w:sz w:val="24"/>
          <w:szCs w:val="24"/>
        </w:rPr>
        <w:t xml:space="preserve"> (</w:t>
      </w:r>
      <w:r w:rsidR="00B7652E">
        <w:rPr>
          <w:rFonts w:ascii="Times New Roman" w:hAnsi="Times New Roman" w:cs="Times New Roman"/>
          <w:sz w:val="24"/>
          <w:szCs w:val="24"/>
        </w:rPr>
        <w:t>e.g.,</w:t>
      </w:r>
      <w:r w:rsidR="00D231C6">
        <w:rPr>
          <w:rFonts w:ascii="Times New Roman" w:hAnsi="Times New Roman" w:cs="Times New Roman"/>
          <w:sz w:val="24"/>
          <w:szCs w:val="24"/>
        </w:rPr>
        <w:t xml:space="preserve"> </w:t>
      </w:r>
      <w:r w:rsidR="00B7652E">
        <w:rPr>
          <w:rFonts w:ascii="Times New Roman" w:hAnsi="Times New Roman" w:cs="Times New Roman"/>
          <w:sz w:val="24"/>
          <w:szCs w:val="24"/>
        </w:rPr>
        <w:t>nearest neighbors or others who might know about the housing unit such as building managers of apartment buildings</w:t>
      </w:r>
      <w:r w:rsidR="00D231C6">
        <w:rPr>
          <w:rFonts w:ascii="Times New Roman" w:hAnsi="Times New Roman" w:cs="Times New Roman"/>
          <w:sz w:val="24"/>
          <w:szCs w:val="24"/>
        </w:rPr>
        <w:t xml:space="preserve">, etc.) </w:t>
      </w:r>
      <w:r w:rsidR="00790A15" w:rsidRPr="00A14813">
        <w:rPr>
          <w:rFonts w:ascii="Times New Roman" w:hAnsi="Times New Roman" w:cs="Times New Roman"/>
          <w:sz w:val="24"/>
          <w:szCs w:val="24"/>
        </w:rPr>
        <w:t xml:space="preserve">to gather the necessary information.  Enumerators will also be trained on how to verify whether an </w:t>
      </w:r>
      <w:r w:rsidR="00790A15" w:rsidRPr="00A14813">
        <w:rPr>
          <w:rFonts w:ascii="Times New Roman" w:hAnsi="Times New Roman" w:cs="Times New Roman"/>
          <w:sz w:val="24"/>
          <w:szCs w:val="24"/>
        </w:rPr>
        <w:lastRenderedPageBreak/>
        <w:t xml:space="preserve">address is vacant, or determine if an address has changed, or whether the address or housing unit no longer exists.  </w:t>
      </w:r>
    </w:p>
    <w:p w:rsidR="00790A15" w:rsidRPr="00A14813" w:rsidRDefault="00790A15" w:rsidP="005A609A">
      <w:pPr>
        <w:spacing w:after="0" w:line="480" w:lineRule="auto"/>
        <w:rPr>
          <w:rFonts w:ascii="Times New Roman" w:hAnsi="Times New Roman" w:cs="Times New Roman"/>
          <w:sz w:val="24"/>
          <w:szCs w:val="24"/>
        </w:rPr>
      </w:pPr>
    </w:p>
    <w:p w:rsidR="00EA7C75" w:rsidRDefault="00EA7C75" w:rsidP="00EA7C75">
      <w:pPr>
        <w:spacing w:after="0" w:line="240" w:lineRule="auto"/>
        <w:rPr>
          <w:rFonts w:ascii="Times New Roman" w:hAnsi="Times New Roman" w:cs="Times New Roman"/>
          <w:b/>
          <w:sz w:val="24"/>
          <w:szCs w:val="24"/>
        </w:rPr>
      </w:pPr>
      <w:r>
        <w:rPr>
          <w:rFonts w:ascii="Times New Roman" w:hAnsi="Times New Roman" w:cs="Times New Roman"/>
          <w:b/>
          <w:sz w:val="24"/>
          <w:szCs w:val="24"/>
        </w:rPr>
        <w:t>3. Methods to Maximize Response</w:t>
      </w:r>
    </w:p>
    <w:p w:rsidR="00EA7C75" w:rsidRDefault="00EA7C75" w:rsidP="00EA7C75">
      <w:pPr>
        <w:autoSpaceDE w:val="0"/>
        <w:autoSpaceDN w:val="0"/>
        <w:adjustRightInd w:val="0"/>
        <w:spacing w:after="0" w:line="240" w:lineRule="auto"/>
        <w:rPr>
          <w:rFonts w:ascii="Times New Roman" w:hAnsi="Times New Roman" w:cs="Times New Roman"/>
          <w:sz w:val="24"/>
          <w:szCs w:val="24"/>
        </w:rPr>
      </w:pPr>
    </w:p>
    <w:p w:rsidR="0077082B" w:rsidRPr="00E3211D" w:rsidRDefault="0077082B" w:rsidP="00EA7C75">
      <w:pPr>
        <w:autoSpaceDE w:val="0"/>
        <w:autoSpaceDN w:val="0"/>
        <w:adjustRightInd w:val="0"/>
        <w:spacing w:after="0" w:line="240" w:lineRule="auto"/>
        <w:rPr>
          <w:rFonts w:ascii="Times New Roman" w:hAnsi="Times New Roman" w:cs="Times New Roman"/>
          <w:b/>
          <w:sz w:val="24"/>
          <w:szCs w:val="24"/>
        </w:rPr>
      </w:pPr>
      <w:r w:rsidRPr="00E3211D">
        <w:rPr>
          <w:rFonts w:ascii="Times New Roman" w:hAnsi="Times New Roman" w:cs="Times New Roman"/>
          <w:b/>
          <w:sz w:val="24"/>
          <w:szCs w:val="24"/>
        </w:rPr>
        <w:t>Self-Response</w:t>
      </w:r>
    </w:p>
    <w:p w:rsidR="0077082B" w:rsidRDefault="0077082B" w:rsidP="00EA7C75">
      <w:pPr>
        <w:autoSpaceDE w:val="0"/>
        <w:autoSpaceDN w:val="0"/>
        <w:adjustRightInd w:val="0"/>
        <w:spacing w:after="0" w:line="24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Experimenting with different methods of maximizing self-response to the decennial census is one of the primary objectives of the 2014 Census Test. The unifying theme underlying each of the strategies is the goal of pushing households to respond online.  Eight contact strategy panels will be implemented utilizing various strategies.  </w:t>
      </w:r>
      <w:r w:rsidR="00091447">
        <w:rPr>
          <w:rFonts w:ascii="Times New Roman" w:hAnsi="Times New Roman" w:cs="Times New Roman"/>
          <w:sz w:val="24"/>
          <w:szCs w:val="24"/>
        </w:rPr>
        <w:t xml:space="preserve">The </w:t>
      </w:r>
      <w:r w:rsidR="00091447" w:rsidRPr="00091447">
        <w:rPr>
          <w:rFonts w:ascii="Times New Roman" w:hAnsi="Times New Roman" w:cs="Times New Roman"/>
          <w:sz w:val="24"/>
          <w:szCs w:val="24"/>
        </w:rPr>
        <w:t>eight panels will be randomly assigned to each housing unit, after taking into account the availability of email address and phone number on the su</w:t>
      </w:r>
      <w:r w:rsidR="00091447">
        <w:rPr>
          <w:rFonts w:ascii="Times New Roman" w:hAnsi="Times New Roman" w:cs="Times New Roman"/>
          <w:sz w:val="24"/>
          <w:szCs w:val="24"/>
        </w:rPr>
        <w:t xml:space="preserve">pplemental contact frame.  </w:t>
      </w:r>
      <w:r>
        <w:rPr>
          <w:rFonts w:ascii="Times New Roman" w:hAnsi="Times New Roman" w:cs="Times New Roman"/>
          <w:sz w:val="24"/>
          <w:szCs w:val="24"/>
        </w:rPr>
        <w:t xml:space="preserve">Half of the panels will receive up to four contacts, while the other half will receive up to five contacts.  </w:t>
      </w:r>
    </w:p>
    <w:p w:rsidR="00A546DA" w:rsidRDefault="00A546DA"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All panels incorporate the “Internet push” approach, in which sample housing units will not initially receive a paper questionnaire. Instead, sample households either receive (a) a letter that describes the survey and includes instructions about how to respond to the survey online; or (b) an email with a description of the survey and a prompt to respond to the survey online with the </w:t>
      </w:r>
      <w:r w:rsidR="001119B3">
        <w:rPr>
          <w:rFonts w:ascii="Times New Roman" w:hAnsi="Times New Roman" w:cs="Times New Roman"/>
          <w:sz w:val="24"/>
          <w:szCs w:val="24"/>
        </w:rPr>
        <w:t xml:space="preserve">URL </w:t>
      </w:r>
      <w:r>
        <w:rPr>
          <w:rFonts w:ascii="Times New Roman" w:hAnsi="Times New Roman" w:cs="Times New Roman"/>
          <w:sz w:val="24"/>
          <w:szCs w:val="24"/>
        </w:rPr>
        <w:t>for Internet collection.  Households in three of the eight panels will also receive a pre-notice</w:t>
      </w:r>
      <w:r w:rsidR="00720F12">
        <w:rPr>
          <w:rFonts w:ascii="Times New Roman" w:hAnsi="Times New Roman" w:cs="Times New Roman"/>
          <w:sz w:val="24"/>
          <w:szCs w:val="24"/>
        </w:rPr>
        <w:t xml:space="preserve">, notifying them of the forthcoming </w:t>
      </w:r>
      <w:r w:rsidR="00E3211D">
        <w:rPr>
          <w:rFonts w:ascii="Times New Roman" w:hAnsi="Times New Roman" w:cs="Times New Roman"/>
          <w:sz w:val="24"/>
          <w:szCs w:val="24"/>
        </w:rPr>
        <w:t>invitation</w:t>
      </w:r>
      <w:r w:rsidR="005951BC">
        <w:rPr>
          <w:rFonts w:ascii="Times New Roman" w:hAnsi="Times New Roman" w:cs="Times New Roman"/>
          <w:sz w:val="24"/>
          <w:szCs w:val="24"/>
        </w:rPr>
        <w:t xml:space="preserve"> to participate in the 2014 Census Test</w:t>
      </w:r>
    </w:p>
    <w:p w:rsidR="00EA7C75" w:rsidRDefault="00EA7C75"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Traditional paper questionnaires will be sent to nonrespondents in the eight panels about three weeks after the initial contact notification.  The paper questionnaire is an opportunity for those without Internet access or a telephone, or with reservations about providing their data online, to </w:t>
      </w:r>
      <w:r>
        <w:rPr>
          <w:rFonts w:ascii="Times New Roman" w:hAnsi="Times New Roman" w:cs="Times New Roman"/>
          <w:sz w:val="24"/>
          <w:szCs w:val="24"/>
        </w:rPr>
        <w:lastRenderedPageBreak/>
        <w:t>respond to the data collection.  Households that receive the paper questionnaire will still have the option of responding to the survey online</w:t>
      </w:r>
      <w:r w:rsidR="005951BC">
        <w:rPr>
          <w:rFonts w:ascii="Times New Roman" w:hAnsi="Times New Roman" w:cs="Times New Roman"/>
          <w:sz w:val="24"/>
          <w:szCs w:val="24"/>
        </w:rPr>
        <w:t xml:space="preserve"> or through the telephone questionnaire assistance line</w:t>
      </w:r>
      <w:r>
        <w:rPr>
          <w:rFonts w:ascii="Times New Roman" w:hAnsi="Times New Roman" w:cs="Times New Roman"/>
          <w:sz w:val="24"/>
          <w:szCs w:val="24"/>
        </w:rPr>
        <w:t xml:space="preserve">.  The eight self-response contact strategy panels are: </w:t>
      </w:r>
    </w:p>
    <w:p w:rsidR="00FC2282" w:rsidRDefault="00FC2282"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 xml:space="preserve">Pre-registration:  </w:t>
      </w:r>
      <w:r>
        <w:rPr>
          <w:rFonts w:ascii="Times New Roman" w:hAnsi="Times New Roman" w:cs="Times New Roman"/>
          <w:sz w:val="24"/>
          <w:szCs w:val="24"/>
        </w:rPr>
        <w:t xml:space="preserve">Sample households in this panel will receive a pre-notice postcard inviting them to visit the 2014 Census Test “Notify Me” website to sign up to receive a notification when it is time to respond to the 2014 Census Test.  Pre-registrants can opt to be notified by text or email.  Notifications will be sent up to three times in the chosen format.   If there is no response after the third notification/reminder, a paper questionnaire will be sent. Sample households in the pre-registration panel who do not pre-register will be sent the standard Internet Push mail materials (described below). </w:t>
      </w:r>
    </w:p>
    <w:p w:rsidR="00EA7C75" w:rsidRDefault="00EA7C75" w:rsidP="00EA7C75">
      <w:pPr>
        <w:spacing w:after="0" w:line="480" w:lineRule="auto"/>
        <w:rPr>
          <w:rFonts w:ascii="Times New Roman" w:hAnsi="Times New Roman" w:cs="Times New Roman"/>
          <w:b/>
          <w:sz w:val="24"/>
          <w:szCs w:val="24"/>
        </w:rPr>
      </w:pPr>
    </w:p>
    <w:p w:rsidR="00EA7C75" w:rsidRDefault="00EA7C75" w:rsidP="00EA7C7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U-Count: </w:t>
      </w:r>
      <w:r>
        <w:rPr>
          <w:rFonts w:ascii="Times New Roman" w:hAnsi="Times New Roman" w:cs="Times New Roman"/>
          <w:sz w:val="24"/>
          <w:szCs w:val="24"/>
        </w:rPr>
        <w:t xml:space="preserve"> This panel is designed to test the Census Bureau’s automated matching and geo-coding processes</w:t>
      </w:r>
      <w:r w:rsidR="005951BC">
        <w:rPr>
          <w:rFonts w:ascii="Times New Roman" w:hAnsi="Times New Roman" w:cs="Times New Roman"/>
          <w:sz w:val="24"/>
          <w:szCs w:val="24"/>
        </w:rPr>
        <w:t xml:space="preserve"> for cases without a pre-assigned, unique Census ID</w:t>
      </w:r>
      <w:r>
        <w:rPr>
          <w:rFonts w:ascii="Times New Roman" w:hAnsi="Times New Roman" w:cs="Times New Roman"/>
          <w:sz w:val="24"/>
          <w:szCs w:val="24"/>
        </w:rPr>
        <w:t>.  Sample households in this panel will receive standard Internet Push mail materials, however they will not be provided with a Census ID.  Respondents enter the website using their email address and provide their mailing address as part of the response process. After the initial contact letter, sample households receive up to two additional reminder postcards by mail.  If there is no response, a paper questionnaire will be sent.</w:t>
      </w:r>
      <w:r w:rsidR="002E213F">
        <w:rPr>
          <w:rFonts w:ascii="Times New Roman" w:hAnsi="Times New Roman" w:cs="Times New Roman"/>
          <w:sz w:val="24"/>
          <w:szCs w:val="24"/>
        </w:rPr>
        <w:t xml:space="preserve">  Magnitude of respondent engagement in Non-ID response will also be studied.</w:t>
      </w:r>
    </w:p>
    <w:p w:rsidR="00EA7C75" w:rsidRDefault="00EA7C75" w:rsidP="00EA7C75">
      <w:pPr>
        <w:spacing w:after="0" w:line="480" w:lineRule="auto"/>
        <w:rPr>
          <w:rFonts w:ascii="Times New Roman" w:hAnsi="Times New Roman" w:cs="Times New Roman"/>
          <w:b/>
          <w:sz w:val="24"/>
          <w:szCs w:val="24"/>
          <w:u w:val="single"/>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 xml:space="preserve">Internet Push: </w:t>
      </w:r>
      <w:r w:rsidR="00FC2282" w:rsidRPr="00FC2282">
        <w:rPr>
          <w:rFonts w:ascii="Times New Roman" w:hAnsi="Times New Roman" w:cs="Times New Roman"/>
          <w:b/>
          <w:sz w:val="24"/>
          <w:szCs w:val="24"/>
        </w:rPr>
        <w:t xml:space="preserve"> </w:t>
      </w:r>
      <w:r w:rsidR="00E2314B">
        <w:rPr>
          <w:rFonts w:ascii="Times New Roman" w:hAnsi="Times New Roman" w:cs="Times New Roman"/>
          <w:sz w:val="24"/>
          <w:szCs w:val="24"/>
        </w:rPr>
        <w:t>For this panel, t</w:t>
      </w:r>
      <w:r>
        <w:rPr>
          <w:rFonts w:ascii="Times New Roman" w:hAnsi="Times New Roman" w:cs="Times New Roman"/>
          <w:sz w:val="24"/>
          <w:szCs w:val="24"/>
        </w:rPr>
        <w:t xml:space="preserve">he first contact is a letter along with an instruction card on how to respond online using the household’s Census ID.  After the initial contact letter, sample </w:t>
      </w:r>
      <w:r>
        <w:rPr>
          <w:rFonts w:ascii="Times New Roman" w:hAnsi="Times New Roman" w:cs="Times New Roman"/>
          <w:sz w:val="24"/>
          <w:szCs w:val="24"/>
        </w:rPr>
        <w:lastRenderedPageBreak/>
        <w:t>households receive up to two additional reminder postcards by mail.  If there is no response, a paper questionnaire will be sent.</w:t>
      </w:r>
    </w:p>
    <w:p w:rsidR="00EA7C75" w:rsidRDefault="00EA7C75"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Internet Push with Email as 1</w:t>
      </w:r>
      <w:r w:rsidRPr="00FC2282">
        <w:rPr>
          <w:rFonts w:ascii="Times New Roman" w:hAnsi="Times New Roman" w:cs="Times New Roman"/>
          <w:b/>
          <w:sz w:val="24"/>
          <w:szCs w:val="24"/>
          <w:vertAlign w:val="superscript"/>
        </w:rPr>
        <w:t>st</w:t>
      </w:r>
      <w:r w:rsidRPr="00FC2282">
        <w:rPr>
          <w:rFonts w:ascii="Times New Roman" w:hAnsi="Times New Roman" w:cs="Times New Roman"/>
          <w:b/>
          <w:sz w:val="24"/>
          <w:szCs w:val="24"/>
        </w:rPr>
        <w:t xml:space="preserve"> Reminder:</w:t>
      </w:r>
      <w:r w:rsidRPr="00E2314B">
        <w:rPr>
          <w:rFonts w:ascii="Times New Roman" w:hAnsi="Times New Roman" w:cs="Times New Roman"/>
          <w:sz w:val="24"/>
          <w:szCs w:val="24"/>
        </w:rPr>
        <w:t xml:space="preserve"> </w:t>
      </w:r>
      <w:r>
        <w:rPr>
          <w:rFonts w:ascii="Times New Roman" w:hAnsi="Times New Roman" w:cs="Times New Roman"/>
          <w:sz w:val="24"/>
          <w:szCs w:val="24"/>
        </w:rPr>
        <w:t xml:space="preserve">Sample households in this panel receive the standard first contact letter along with an instruction card on how to respond online using the household’s Census ID.  </w:t>
      </w:r>
      <w:r w:rsidR="003C4913">
        <w:rPr>
          <w:rFonts w:ascii="Times New Roman" w:hAnsi="Times New Roman" w:cs="Times New Roman"/>
          <w:sz w:val="24"/>
          <w:szCs w:val="24"/>
        </w:rPr>
        <w:t xml:space="preserve">Email addresses are obtained from the supplemental contact frame, developed from commercial data sources. </w:t>
      </w:r>
      <w:r>
        <w:rPr>
          <w:rFonts w:ascii="Times New Roman" w:hAnsi="Times New Roman" w:cs="Times New Roman"/>
          <w:sz w:val="24"/>
          <w:szCs w:val="24"/>
        </w:rPr>
        <w:t>After the initial contact letter, sample households will receive a reminder by email.  If no response is received after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reminder email, 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reminder will be sent by mail (postcard).  If there is no response, a paper questionnaire will be sent.</w:t>
      </w:r>
    </w:p>
    <w:p w:rsidR="00EA7C75" w:rsidRDefault="00EA7C75" w:rsidP="00EA7C75">
      <w:pPr>
        <w:spacing w:after="0" w:line="480" w:lineRule="auto"/>
        <w:rPr>
          <w:rFonts w:ascii="Times New Roman" w:hAnsi="Times New Roman" w:cs="Times New Roman"/>
          <w:b/>
          <w:sz w:val="24"/>
          <w:szCs w:val="24"/>
          <w:u w:val="single"/>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Internet Push with AVI</w:t>
      </w:r>
      <w:r w:rsidR="00A546DA" w:rsidRPr="00FC2282">
        <w:rPr>
          <w:rFonts w:ascii="Times New Roman" w:hAnsi="Times New Roman" w:cs="Times New Roman"/>
          <w:b/>
          <w:sz w:val="24"/>
          <w:szCs w:val="24"/>
        </w:rPr>
        <w:t xml:space="preserve"> </w:t>
      </w:r>
      <w:r w:rsidR="007573FA" w:rsidRPr="00FC2282">
        <w:rPr>
          <w:rFonts w:ascii="Times New Roman" w:hAnsi="Times New Roman" w:cs="Times New Roman"/>
          <w:b/>
          <w:sz w:val="24"/>
          <w:szCs w:val="24"/>
        </w:rPr>
        <w:t>(Automated Voice Invitation)</w:t>
      </w:r>
      <w:r w:rsidRPr="00FC2282">
        <w:rPr>
          <w:rFonts w:ascii="Times New Roman" w:hAnsi="Times New Roman" w:cs="Times New Roman"/>
          <w:b/>
          <w:sz w:val="24"/>
          <w:szCs w:val="24"/>
        </w:rPr>
        <w:t xml:space="preserve">: </w:t>
      </w:r>
      <w:r w:rsidR="00FC2282">
        <w:rPr>
          <w:rFonts w:ascii="Times New Roman" w:hAnsi="Times New Roman" w:cs="Times New Roman"/>
          <w:b/>
          <w:sz w:val="24"/>
          <w:szCs w:val="24"/>
          <w:u w:val="single"/>
        </w:rPr>
        <w:t xml:space="preserve"> </w:t>
      </w:r>
      <w:r>
        <w:rPr>
          <w:rFonts w:ascii="Times New Roman" w:hAnsi="Times New Roman" w:cs="Times New Roman"/>
          <w:sz w:val="24"/>
          <w:szCs w:val="24"/>
        </w:rPr>
        <w:t>Sample households in this panel receive standard Internet Push materials.  The first contact is a letter along with an instruction card on how to respond online using the household’s Census ID.  After the initial contact letter, sample households receive up to two additional reminder postcards by mail.  If there is no response, a paper questionnaire will be sent.  If there is still no response, an AVI phone call will be made to the household.</w:t>
      </w:r>
    </w:p>
    <w:p w:rsidR="00EA7C75" w:rsidRDefault="00EA7C75" w:rsidP="00EA7C75">
      <w:pPr>
        <w:spacing w:after="0" w:line="480" w:lineRule="auto"/>
        <w:rPr>
          <w:rFonts w:ascii="Times New Roman" w:hAnsi="Times New Roman" w:cs="Times New Roman"/>
          <w:b/>
          <w:sz w:val="24"/>
          <w:szCs w:val="24"/>
          <w:u w:val="single"/>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Cold Contact Email Invitation and 1</w:t>
      </w:r>
      <w:r w:rsidRPr="00FC2282">
        <w:rPr>
          <w:rFonts w:ascii="Times New Roman" w:hAnsi="Times New Roman" w:cs="Times New Roman"/>
          <w:b/>
          <w:sz w:val="24"/>
          <w:szCs w:val="24"/>
          <w:vertAlign w:val="superscript"/>
        </w:rPr>
        <w:t>st</w:t>
      </w:r>
      <w:r w:rsidRPr="00FC2282">
        <w:rPr>
          <w:rFonts w:ascii="Times New Roman" w:hAnsi="Times New Roman" w:cs="Times New Roman"/>
          <w:b/>
          <w:sz w:val="24"/>
          <w:szCs w:val="24"/>
        </w:rPr>
        <w:t xml:space="preserve"> Reminder:  </w:t>
      </w:r>
      <w:r>
        <w:rPr>
          <w:rFonts w:ascii="Times New Roman" w:hAnsi="Times New Roman" w:cs="Times New Roman"/>
          <w:sz w:val="24"/>
          <w:szCs w:val="24"/>
        </w:rPr>
        <w:t xml:space="preserve">Sample households in this panel receive their first contact by email.  </w:t>
      </w:r>
      <w:r w:rsidR="00145048">
        <w:rPr>
          <w:rFonts w:ascii="Times New Roman" w:hAnsi="Times New Roman" w:cs="Times New Roman"/>
          <w:sz w:val="24"/>
          <w:szCs w:val="24"/>
        </w:rPr>
        <w:t xml:space="preserve">Email addresses are obtained from the supplemental contact frame, developed from commercial data sources.  </w:t>
      </w:r>
      <w:r>
        <w:rPr>
          <w:rFonts w:ascii="Times New Roman" w:hAnsi="Times New Roman" w:cs="Times New Roman"/>
          <w:sz w:val="24"/>
          <w:szCs w:val="24"/>
        </w:rPr>
        <w:t xml:space="preserve">The email contains instructions and a link for responding online.  A second email is sent about one week later.  If no response is received, the </w:t>
      </w:r>
      <w:r>
        <w:rPr>
          <w:rFonts w:ascii="Times New Roman" w:hAnsi="Times New Roman" w:cs="Times New Roman"/>
          <w:sz w:val="24"/>
          <w:szCs w:val="24"/>
        </w:rPr>
        <w:lastRenderedPageBreak/>
        <w:t xml:space="preserve">household is sent a postcard reminder.  Finally, if there is still no response, a paper questionnaire will be sent. </w:t>
      </w:r>
    </w:p>
    <w:p w:rsidR="00EA7C75" w:rsidRDefault="00EA7C75"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Letter pre-notice, Email Invitation and 1</w:t>
      </w:r>
      <w:r w:rsidRPr="00FC2282">
        <w:rPr>
          <w:rFonts w:ascii="Times New Roman" w:hAnsi="Times New Roman" w:cs="Times New Roman"/>
          <w:b/>
          <w:sz w:val="24"/>
          <w:szCs w:val="24"/>
          <w:vertAlign w:val="superscript"/>
        </w:rPr>
        <w:t>st</w:t>
      </w:r>
      <w:r w:rsidRPr="00FC2282">
        <w:rPr>
          <w:rFonts w:ascii="Times New Roman" w:hAnsi="Times New Roman" w:cs="Times New Roman"/>
          <w:b/>
          <w:sz w:val="24"/>
          <w:szCs w:val="24"/>
        </w:rPr>
        <w:t xml:space="preserve"> Reminder:</w:t>
      </w:r>
      <w:r>
        <w:rPr>
          <w:rFonts w:ascii="Times New Roman" w:hAnsi="Times New Roman" w:cs="Times New Roman"/>
          <w:sz w:val="24"/>
          <w:szCs w:val="24"/>
        </w:rPr>
        <w:t xml:space="preserve">  Sample households in this panel receive a pre-notice letter in the mail letting them know about the upcoming data collection.  These households are then sent the initial survey information (description and website link) by email.  </w:t>
      </w:r>
      <w:r w:rsidR="00145048">
        <w:rPr>
          <w:rFonts w:ascii="Times New Roman" w:hAnsi="Times New Roman" w:cs="Times New Roman"/>
          <w:sz w:val="24"/>
          <w:szCs w:val="24"/>
        </w:rPr>
        <w:t xml:space="preserve">Email addresses are obtained from the supplemental contact frame, developed from commercial data sources.  </w:t>
      </w:r>
      <w:r>
        <w:rPr>
          <w:rFonts w:ascii="Times New Roman" w:hAnsi="Times New Roman" w:cs="Times New Roman"/>
          <w:sz w:val="24"/>
          <w:szCs w:val="24"/>
        </w:rPr>
        <w:t>A second email is sent about one week later.  If no response is received, the household is sent a postcard reminder.  Finally, if there is still no response, a paper questionnaire will be sent.</w:t>
      </w:r>
    </w:p>
    <w:p w:rsidR="00EA7C75" w:rsidRDefault="00EA7C75" w:rsidP="00EA7C75">
      <w:pPr>
        <w:spacing w:after="0" w:line="480" w:lineRule="auto"/>
        <w:rPr>
          <w:rFonts w:ascii="Times New Roman" w:hAnsi="Times New Roman" w:cs="Times New Roman"/>
          <w:sz w:val="24"/>
          <w:szCs w:val="24"/>
        </w:rPr>
      </w:pPr>
    </w:p>
    <w:p w:rsidR="00EA7C75" w:rsidRDefault="00EA7C75" w:rsidP="00EA7C75">
      <w:pPr>
        <w:spacing w:after="0" w:line="480" w:lineRule="auto"/>
        <w:rPr>
          <w:rFonts w:ascii="Times New Roman" w:hAnsi="Times New Roman" w:cs="Times New Roman"/>
          <w:sz w:val="24"/>
          <w:szCs w:val="24"/>
        </w:rPr>
      </w:pPr>
      <w:r w:rsidRPr="00FC2282">
        <w:rPr>
          <w:rFonts w:ascii="Times New Roman" w:hAnsi="Times New Roman" w:cs="Times New Roman"/>
          <w:b/>
          <w:sz w:val="24"/>
          <w:szCs w:val="24"/>
        </w:rPr>
        <w:t>AVI Pre-notice and Email Invitation:</w:t>
      </w:r>
      <w:r>
        <w:rPr>
          <w:rFonts w:ascii="Times New Roman" w:hAnsi="Times New Roman" w:cs="Times New Roman"/>
          <w:sz w:val="24"/>
          <w:szCs w:val="24"/>
        </w:rPr>
        <w:t xml:space="preserve"> </w:t>
      </w:r>
      <w:r w:rsidR="00FC2282">
        <w:rPr>
          <w:rFonts w:ascii="Times New Roman" w:hAnsi="Times New Roman" w:cs="Times New Roman"/>
          <w:sz w:val="24"/>
          <w:szCs w:val="24"/>
        </w:rPr>
        <w:t xml:space="preserve"> </w:t>
      </w:r>
      <w:r>
        <w:rPr>
          <w:rFonts w:ascii="Times New Roman" w:hAnsi="Times New Roman" w:cs="Times New Roman"/>
          <w:sz w:val="24"/>
          <w:szCs w:val="24"/>
        </w:rPr>
        <w:t xml:space="preserve">Sample households in this panel receive a pre-notice phone call by AVI.  These households are then sent the initial survey information (description and website link) by email.  </w:t>
      </w:r>
      <w:r w:rsidR="00145048">
        <w:rPr>
          <w:rFonts w:ascii="Times New Roman" w:hAnsi="Times New Roman" w:cs="Times New Roman"/>
          <w:sz w:val="24"/>
          <w:szCs w:val="24"/>
        </w:rPr>
        <w:t xml:space="preserve">Email addresses are obtained from the supplemental contact frame, developed from commercial data sources.  </w:t>
      </w:r>
      <w:r>
        <w:rPr>
          <w:rFonts w:ascii="Times New Roman" w:hAnsi="Times New Roman" w:cs="Times New Roman"/>
          <w:sz w:val="24"/>
          <w:szCs w:val="24"/>
        </w:rPr>
        <w:t>A second email is sent about one week later.  If no response is received, the household is sent a postcard reminder.  Finally, if there is still no response, a paper questionnaire will be sent.</w:t>
      </w:r>
    </w:p>
    <w:p w:rsidR="00EA7C75" w:rsidRDefault="00EA7C75" w:rsidP="00EA7C75">
      <w:pPr>
        <w:spacing w:after="0" w:line="480" w:lineRule="auto"/>
        <w:rPr>
          <w:rFonts w:ascii="Times New Roman" w:hAnsi="Times New Roman" w:cs="Times New Roman"/>
          <w:b/>
          <w:sz w:val="24"/>
          <w:szCs w:val="24"/>
          <w:u w:val="single"/>
        </w:rPr>
      </w:pPr>
    </w:p>
    <w:p w:rsidR="00EA7C75" w:rsidRDefault="00EA7C75" w:rsidP="00EA7C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full contact strategy panel design is summarized in the following table: </w:t>
      </w:r>
    </w:p>
    <w:p w:rsidR="005C43C9" w:rsidRDefault="005C43C9" w:rsidP="005A609A">
      <w:pPr>
        <w:spacing w:after="0" w:line="480" w:lineRule="auto"/>
        <w:rPr>
          <w:rFonts w:ascii="Times New Roman" w:hAnsi="Times New Roman" w:cs="Times New Roman"/>
          <w:sz w:val="24"/>
          <w:szCs w:val="24"/>
        </w:rPr>
      </w:pPr>
    </w:p>
    <w:p w:rsidR="00C17B25" w:rsidRPr="00A4159A" w:rsidRDefault="00581FAA" w:rsidP="00A4159A">
      <w:pPr>
        <w:spacing w:after="0" w:line="240" w:lineRule="auto"/>
        <w:jc w:val="center"/>
        <w:rPr>
          <w:rFonts w:ascii="Times New Roman" w:hAnsi="Times New Roman" w:cs="Times New Roman"/>
          <w:b/>
          <w:sz w:val="24"/>
          <w:szCs w:val="24"/>
        </w:rPr>
      </w:pPr>
      <w:r w:rsidRPr="00581FAA">
        <w:rPr>
          <w:rFonts w:ascii="Times New Roman" w:hAnsi="Times New Roman" w:cs="Times New Roman"/>
          <w:b/>
          <w:sz w:val="24"/>
          <w:szCs w:val="24"/>
        </w:rPr>
        <w:t>Contact Strategy Panel Design</w:t>
      </w:r>
    </w:p>
    <w:tbl>
      <w:tblPr>
        <w:tblStyle w:val="TableGrid"/>
        <w:tblW w:w="5000" w:type="pct"/>
        <w:tblLook w:val="04A0" w:firstRow="1" w:lastRow="0" w:firstColumn="1" w:lastColumn="0" w:noHBand="0" w:noVBand="1"/>
      </w:tblPr>
      <w:tblGrid>
        <w:gridCol w:w="1752"/>
        <w:gridCol w:w="1218"/>
        <w:gridCol w:w="1124"/>
        <w:gridCol w:w="962"/>
        <w:gridCol w:w="1036"/>
        <w:gridCol w:w="1041"/>
        <w:gridCol w:w="1402"/>
        <w:gridCol w:w="1041"/>
      </w:tblGrid>
      <w:tr w:rsidR="00C17B25" w:rsidRPr="00FF564A" w:rsidTr="00CA5CC8">
        <w:trPr>
          <w:cantSplit/>
          <w:tblHeader/>
        </w:trPr>
        <w:tc>
          <w:tcPr>
            <w:tcW w:w="942"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Panel</w:t>
            </w:r>
          </w:p>
        </w:tc>
        <w:tc>
          <w:tcPr>
            <w:tcW w:w="636"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Sample Size</w:t>
            </w:r>
          </w:p>
        </w:tc>
        <w:tc>
          <w:tcPr>
            <w:tcW w:w="614"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Pre-Notice</w:t>
            </w:r>
          </w:p>
        </w:tc>
        <w:tc>
          <w:tcPr>
            <w:tcW w:w="527"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 xml:space="preserve">Contact 1 </w:t>
            </w:r>
          </w:p>
          <w:p w:rsidR="00C17B25" w:rsidRPr="005E586B" w:rsidRDefault="00C17B25" w:rsidP="00516496">
            <w:pPr>
              <w:rPr>
                <w:rFonts w:ascii="Times New Roman" w:hAnsi="Times New Roman" w:cs="Times New Roman"/>
                <w:b/>
              </w:rPr>
            </w:pPr>
            <w:r w:rsidRPr="005E586B">
              <w:rPr>
                <w:rFonts w:ascii="Times New Roman" w:hAnsi="Times New Roman" w:cs="Times New Roman"/>
                <w:b/>
              </w:rPr>
              <w:t>(June 23)</w:t>
            </w:r>
          </w:p>
        </w:tc>
        <w:tc>
          <w:tcPr>
            <w:tcW w:w="570"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Contact 2</w:t>
            </w:r>
          </w:p>
          <w:p w:rsidR="00C17B25" w:rsidRPr="005E586B" w:rsidRDefault="00C17B25" w:rsidP="00516496">
            <w:pPr>
              <w:rPr>
                <w:rFonts w:ascii="Times New Roman" w:hAnsi="Times New Roman" w:cs="Times New Roman"/>
                <w:b/>
              </w:rPr>
            </w:pPr>
            <w:r w:rsidRPr="005E586B">
              <w:rPr>
                <w:rFonts w:ascii="Times New Roman" w:hAnsi="Times New Roman" w:cs="Times New Roman"/>
                <w:b/>
              </w:rPr>
              <w:t>(July 1)</w:t>
            </w:r>
          </w:p>
        </w:tc>
        <w:tc>
          <w:tcPr>
            <w:tcW w:w="570"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Contact 3*</w:t>
            </w:r>
          </w:p>
          <w:p w:rsidR="00C17B25" w:rsidRPr="005E586B" w:rsidRDefault="00C17B25" w:rsidP="00516496">
            <w:pPr>
              <w:rPr>
                <w:rFonts w:ascii="Times New Roman" w:hAnsi="Times New Roman" w:cs="Times New Roman"/>
                <w:b/>
              </w:rPr>
            </w:pPr>
            <w:r w:rsidRPr="005E586B">
              <w:rPr>
                <w:rFonts w:ascii="Times New Roman" w:hAnsi="Times New Roman" w:cs="Times New Roman"/>
                <w:b/>
              </w:rPr>
              <w:t>(July 8)</w:t>
            </w:r>
          </w:p>
        </w:tc>
        <w:tc>
          <w:tcPr>
            <w:tcW w:w="570"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Contact 4*</w:t>
            </w:r>
          </w:p>
          <w:p w:rsidR="00C17B25" w:rsidRPr="005E586B" w:rsidRDefault="00C17B25" w:rsidP="00516496">
            <w:pPr>
              <w:rPr>
                <w:rFonts w:ascii="Times New Roman" w:hAnsi="Times New Roman" w:cs="Times New Roman"/>
                <w:b/>
              </w:rPr>
            </w:pPr>
            <w:r w:rsidRPr="005E586B">
              <w:rPr>
                <w:rFonts w:ascii="Times New Roman" w:hAnsi="Times New Roman" w:cs="Times New Roman"/>
                <w:b/>
              </w:rPr>
              <w:t>(July 15)</w:t>
            </w:r>
          </w:p>
        </w:tc>
        <w:tc>
          <w:tcPr>
            <w:tcW w:w="570" w:type="pct"/>
            <w:tcBorders>
              <w:bottom w:val="single" w:sz="4" w:space="0" w:color="auto"/>
            </w:tcBorders>
          </w:tcPr>
          <w:p w:rsidR="00C17B25" w:rsidRPr="005E586B" w:rsidRDefault="00C17B25" w:rsidP="00516496">
            <w:pPr>
              <w:rPr>
                <w:rFonts w:ascii="Times New Roman" w:hAnsi="Times New Roman" w:cs="Times New Roman"/>
                <w:b/>
              </w:rPr>
            </w:pPr>
            <w:r w:rsidRPr="005E586B">
              <w:rPr>
                <w:rFonts w:ascii="Times New Roman" w:hAnsi="Times New Roman" w:cs="Times New Roman"/>
                <w:b/>
              </w:rPr>
              <w:t>Contact 5*</w:t>
            </w:r>
          </w:p>
          <w:p w:rsidR="00C17B25" w:rsidRPr="00FF564A" w:rsidRDefault="00C17B25" w:rsidP="00516496">
            <w:pPr>
              <w:rPr>
                <w:rFonts w:ascii="Times New Roman" w:hAnsi="Times New Roman" w:cs="Times New Roman"/>
                <w:b/>
              </w:rPr>
            </w:pPr>
            <w:r w:rsidRPr="005E586B">
              <w:rPr>
                <w:rFonts w:ascii="Times New Roman" w:hAnsi="Times New Roman" w:cs="Times New Roman"/>
                <w:b/>
              </w:rPr>
              <w:t>(July 22)</w:t>
            </w:r>
          </w:p>
        </w:tc>
      </w:tr>
      <w:tr w:rsidR="006A6577" w:rsidRPr="00FF564A" w:rsidTr="00516496">
        <w:tc>
          <w:tcPr>
            <w:tcW w:w="942"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1) Pre-registration (P1)</w:t>
            </w:r>
          </w:p>
        </w:tc>
        <w:tc>
          <w:tcPr>
            <w:tcW w:w="636" w:type="pct"/>
            <w:shd w:val="clear" w:color="auto" w:fill="D9D9D9" w:themeFill="background1" w:themeFillShade="D9"/>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 xml:space="preserve">Postcard invite to register </w:t>
            </w:r>
            <w:r w:rsidRPr="00FF564A">
              <w:rPr>
                <w:rFonts w:ascii="Times New Roman" w:hAnsi="Times New Roman" w:cs="Times New Roman"/>
              </w:rPr>
              <w:lastRenderedPageBreak/>
              <w:t>(June 5)</w:t>
            </w:r>
          </w:p>
        </w:tc>
        <w:tc>
          <w:tcPr>
            <w:tcW w:w="527"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lastRenderedPageBreak/>
              <w:t xml:space="preserve">Choice of email or text </w:t>
            </w:r>
          </w:p>
          <w:p w:rsidR="00C17B25" w:rsidRPr="00FF564A" w:rsidRDefault="00C17B25" w:rsidP="00516496">
            <w:pPr>
              <w:rPr>
                <w:rFonts w:ascii="Times New Roman" w:hAnsi="Times New Roman" w:cs="Times New Roman"/>
              </w:rPr>
            </w:pP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lastRenderedPageBreak/>
              <w:t>Choice of email or text</w:t>
            </w:r>
          </w:p>
          <w:p w:rsidR="00C17B25" w:rsidRPr="00FF564A" w:rsidRDefault="00C17B25" w:rsidP="00516496">
            <w:pPr>
              <w:rPr>
                <w:rFonts w:ascii="Times New Roman" w:hAnsi="Times New Roman" w:cs="Times New Roman"/>
              </w:rPr>
            </w:pP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lastRenderedPageBreak/>
              <w:t>Choice of email or text</w:t>
            </w:r>
          </w:p>
          <w:p w:rsidR="00C17B25" w:rsidRPr="00FF564A" w:rsidRDefault="00C17B25" w:rsidP="00516496">
            <w:pPr>
              <w:rPr>
                <w:rFonts w:ascii="Times New Roman" w:hAnsi="Times New Roman" w:cs="Times New Roman"/>
              </w:rPr>
            </w:pP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lastRenderedPageBreak/>
              <w:t>Mail questionnaire</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p>
        </w:tc>
      </w:tr>
      <w:tr w:rsidR="00C17B25" w:rsidRPr="00FF564A" w:rsidTr="00516496">
        <w:trPr>
          <w:trHeight w:val="332"/>
        </w:trPr>
        <w:tc>
          <w:tcPr>
            <w:tcW w:w="942" w:type="pct"/>
          </w:tcPr>
          <w:p w:rsidR="00C17B25" w:rsidRPr="00FF564A" w:rsidRDefault="00C17B25" w:rsidP="00516496">
            <w:pPr>
              <w:rPr>
                <w:rFonts w:ascii="Times New Roman" w:hAnsi="Times New Roman" w:cs="Times New Roman"/>
              </w:rPr>
            </w:pPr>
          </w:p>
        </w:tc>
        <w:tc>
          <w:tcPr>
            <w:tcW w:w="636" w:type="pct"/>
          </w:tcPr>
          <w:p w:rsidR="00C17B25" w:rsidRPr="00FF564A" w:rsidRDefault="00C17B25" w:rsidP="00516496">
            <w:pPr>
              <w:jc w:val="right"/>
              <w:rPr>
                <w:rFonts w:ascii="Times New Roman" w:hAnsi="Times New Roman" w:cs="Times New Roman"/>
              </w:rPr>
            </w:pPr>
          </w:p>
        </w:tc>
        <w:tc>
          <w:tcPr>
            <w:tcW w:w="614" w:type="pct"/>
          </w:tcPr>
          <w:p w:rsidR="00C17B25" w:rsidRPr="00FF564A" w:rsidRDefault="00C17B25" w:rsidP="00516496">
            <w:pPr>
              <w:rPr>
                <w:rFonts w:ascii="Times New Roman" w:hAnsi="Times New Roman" w:cs="Times New Roman"/>
              </w:rPr>
            </w:pPr>
          </w:p>
        </w:tc>
        <w:tc>
          <w:tcPr>
            <w:tcW w:w="527"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r>
      <w:tr w:rsidR="00C17B25" w:rsidRPr="00FF564A" w:rsidTr="00516496">
        <w:tc>
          <w:tcPr>
            <w:tcW w:w="942"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2) U Count (U1)</w:t>
            </w:r>
          </w:p>
        </w:tc>
        <w:tc>
          <w:tcPr>
            <w:tcW w:w="636" w:type="pct"/>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tcPr>
          <w:p w:rsidR="00C17B25" w:rsidRPr="00FF564A" w:rsidRDefault="00C17B25" w:rsidP="00516496">
            <w:pPr>
              <w:rPr>
                <w:rFonts w:ascii="Times New Roman" w:hAnsi="Times New Roman" w:cs="Times New Roman"/>
              </w:rPr>
            </w:pPr>
          </w:p>
        </w:tc>
        <w:tc>
          <w:tcPr>
            <w:tcW w:w="527" w:type="pct"/>
          </w:tcPr>
          <w:p w:rsidR="00C17B25" w:rsidRDefault="00C17B25" w:rsidP="00516496">
            <w:pPr>
              <w:rPr>
                <w:rFonts w:ascii="Times New Roman" w:hAnsi="Times New Roman" w:cs="Times New Roman"/>
              </w:rPr>
            </w:pPr>
            <w:r>
              <w:rPr>
                <w:rFonts w:ascii="Times New Roman" w:hAnsi="Times New Roman" w:cs="Times New Roman"/>
              </w:rPr>
              <w:t>Letter</w:t>
            </w:r>
            <w:r w:rsidRPr="00FF564A">
              <w:rPr>
                <w:rFonts w:ascii="Times New Roman" w:hAnsi="Times New Roman" w:cs="Times New Roman"/>
              </w:rPr>
              <w:t xml:space="preserve"> </w:t>
            </w:r>
          </w:p>
          <w:p w:rsidR="00C17B25" w:rsidRPr="00FF564A" w:rsidRDefault="00C17B25" w:rsidP="00516496">
            <w:pPr>
              <w:rPr>
                <w:rFonts w:ascii="Times New Roman" w:hAnsi="Times New Roman" w:cs="Times New Roman"/>
              </w:rPr>
            </w:pPr>
            <w:r w:rsidRPr="00FF564A">
              <w:rPr>
                <w:rFonts w:ascii="Times New Roman" w:hAnsi="Times New Roman" w:cs="Times New Roman"/>
              </w:rPr>
              <w:t>(no ID)</w:t>
            </w:r>
          </w:p>
        </w:tc>
        <w:tc>
          <w:tcPr>
            <w:tcW w:w="570" w:type="pct"/>
          </w:tcPr>
          <w:p w:rsidR="00C17B25" w:rsidRDefault="00C17B25" w:rsidP="00516496">
            <w:pPr>
              <w:rPr>
                <w:rFonts w:ascii="Times New Roman" w:hAnsi="Times New Roman" w:cs="Times New Roman"/>
              </w:rPr>
            </w:pPr>
            <w:r w:rsidRPr="00FF564A">
              <w:rPr>
                <w:rFonts w:ascii="Times New Roman" w:hAnsi="Times New Roman" w:cs="Times New Roman"/>
              </w:rPr>
              <w:t xml:space="preserve">Postcard </w:t>
            </w:r>
          </w:p>
          <w:p w:rsidR="00C17B25" w:rsidRPr="00FF564A" w:rsidRDefault="00C17B25" w:rsidP="00516496">
            <w:pPr>
              <w:rPr>
                <w:rFonts w:ascii="Times New Roman" w:hAnsi="Times New Roman" w:cs="Times New Roman"/>
              </w:rPr>
            </w:pPr>
            <w:r w:rsidRPr="00FF564A">
              <w:rPr>
                <w:rFonts w:ascii="Times New Roman" w:hAnsi="Times New Roman" w:cs="Times New Roman"/>
              </w:rPr>
              <w:t>(no ID)</w:t>
            </w:r>
          </w:p>
        </w:tc>
        <w:tc>
          <w:tcPr>
            <w:tcW w:w="570" w:type="pct"/>
          </w:tcPr>
          <w:p w:rsidR="00C17B25" w:rsidRDefault="00C17B25" w:rsidP="00516496">
            <w:pPr>
              <w:rPr>
                <w:rFonts w:ascii="Times New Roman" w:hAnsi="Times New Roman" w:cs="Times New Roman"/>
              </w:rPr>
            </w:pPr>
            <w:r w:rsidRPr="00FF564A">
              <w:rPr>
                <w:rFonts w:ascii="Times New Roman" w:hAnsi="Times New Roman" w:cs="Times New Roman"/>
              </w:rPr>
              <w:t xml:space="preserve">Postcard </w:t>
            </w:r>
          </w:p>
          <w:p w:rsidR="00C17B25" w:rsidRPr="00FF564A" w:rsidRDefault="00C17B25" w:rsidP="00516496">
            <w:pPr>
              <w:rPr>
                <w:rFonts w:ascii="Times New Roman" w:hAnsi="Times New Roman" w:cs="Times New Roman"/>
              </w:rPr>
            </w:pPr>
            <w:r w:rsidRPr="00FF564A">
              <w:rPr>
                <w:rFonts w:ascii="Times New Roman" w:hAnsi="Times New Roman" w:cs="Times New Roman"/>
              </w:rPr>
              <w:t>(no ID)</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tcPr>
          <w:p w:rsidR="00C17B25" w:rsidRPr="00FF564A" w:rsidRDefault="00C17B25" w:rsidP="00516496">
            <w:pPr>
              <w:rPr>
                <w:rFonts w:ascii="Times New Roman" w:hAnsi="Times New Roman" w:cs="Times New Roman"/>
              </w:rPr>
            </w:pPr>
          </w:p>
        </w:tc>
      </w:tr>
      <w:tr w:rsidR="00C17B25" w:rsidRPr="00FF564A" w:rsidTr="00516496">
        <w:tc>
          <w:tcPr>
            <w:tcW w:w="942" w:type="pct"/>
            <w:tcBorders>
              <w:bottom w:val="single" w:sz="4" w:space="0" w:color="auto"/>
            </w:tcBorders>
          </w:tcPr>
          <w:p w:rsidR="00C17B25" w:rsidRPr="00FF564A" w:rsidRDefault="00C17B25" w:rsidP="00516496">
            <w:pPr>
              <w:rPr>
                <w:rFonts w:ascii="Times New Roman" w:hAnsi="Times New Roman" w:cs="Times New Roman"/>
              </w:rPr>
            </w:pPr>
          </w:p>
        </w:tc>
        <w:tc>
          <w:tcPr>
            <w:tcW w:w="636" w:type="pct"/>
            <w:tcBorders>
              <w:bottom w:val="single" w:sz="4" w:space="0" w:color="auto"/>
            </w:tcBorders>
          </w:tcPr>
          <w:p w:rsidR="00C17B25" w:rsidRPr="00FF564A" w:rsidRDefault="00C17B25" w:rsidP="00516496">
            <w:pPr>
              <w:jc w:val="right"/>
              <w:rPr>
                <w:rFonts w:ascii="Times New Roman" w:hAnsi="Times New Roman" w:cs="Times New Roman"/>
              </w:rPr>
            </w:pPr>
          </w:p>
        </w:tc>
        <w:tc>
          <w:tcPr>
            <w:tcW w:w="614" w:type="pct"/>
            <w:tcBorders>
              <w:bottom w:val="single" w:sz="4" w:space="0" w:color="auto"/>
            </w:tcBorders>
          </w:tcPr>
          <w:p w:rsidR="00C17B25" w:rsidRPr="00FF564A" w:rsidRDefault="00C17B25" w:rsidP="00516496">
            <w:pPr>
              <w:rPr>
                <w:rFonts w:ascii="Times New Roman" w:hAnsi="Times New Roman" w:cs="Times New Roman"/>
              </w:rPr>
            </w:pPr>
          </w:p>
        </w:tc>
        <w:tc>
          <w:tcPr>
            <w:tcW w:w="527" w:type="pct"/>
            <w:tcBorders>
              <w:bottom w:val="single" w:sz="4" w:space="0" w:color="auto"/>
            </w:tcBorders>
          </w:tcPr>
          <w:p w:rsidR="00C17B25" w:rsidRPr="00FF564A" w:rsidRDefault="00C17B25" w:rsidP="00516496">
            <w:pPr>
              <w:rPr>
                <w:rFonts w:ascii="Times New Roman" w:hAnsi="Times New Roman" w:cs="Times New Roman"/>
              </w:rPr>
            </w:pPr>
          </w:p>
        </w:tc>
        <w:tc>
          <w:tcPr>
            <w:tcW w:w="570" w:type="pct"/>
            <w:tcBorders>
              <w:bottom w:val="single" w:sz="4" w:space="0" w:color="auto"/>
            </w:tcBorders>
          </w:tcPr>
          <w:p w:rsidR="00C17B25" w:rsidRPr="00FF564A" w:rsidRDefault="00C17B25" w:rsidP="00516496">
            <w:pPr>
              <w:rPr>
                <w:rFonts w:ascii="Times New Roman" w:hAnsi="Times New Roman" w:cs="Times New Roman"/>
              </w:rPr>
            </w:pPr>
          </w:p>
        </w:tc>
        <w:tc>
          <w:tcPr>
            <w:tcW w:w="570" w:type="pct"/>
            <w:tcBorders>
              <w:bottom w:val="single" w:sz="4" w:space="0" w:color="auto"/>
            </w:tcBorders>
          </w:tcPr>
          <w:p w:rsidR="00C17B25" w:rsidRPr="00FF564A" w:rsidRDefault="00C17B25" w:rsidP="00516496">
            <w:pPr>
              <w:rPr>
                <w:rFonts w:ascii="Times New Roman" w:hAnsi="Times New Roman" w:cs="Times New Roman"/>
              </w:rPr>
            </w:pPr>
          </w:p>
        </w:tc>
        <w:tc>
          <w:tcPr>
            <w:tcW w:w="570" w:type="pct"/>
            <w:tcBorders>
              <w:bottom w:val="single" w:sz="4" w:space="0" w:color="auto"/>
            </w:tcBorders>
          </w:tcPr>
          <w:p w:rsidR="00C17B25" w:rsidRPr="00FF564A" w:rsidRDefault="00C17B25" w:rsidP="00516496">
            <w:pPr>
              <w:rPr>
                <w:rFonts w:ascii="Times New Roman" w:hAnsi="Times New Roman" w:cs="Times New Roman"/>
              </w:rPr>
            </w:pPr>
          </w:p>
        </w:tc>
        <w:tc>
          <w:tcPr>
            <w:tcW w:w="570" w:type="pct"/>
            <w:tcBorders>
              <w:bottom w:val="single" w:sz="4" w:space="0" w:color="auto"/>
            </w:tcBorders>
          </w:tcPr>
          <w:p w:rsidR="00C17B25" w:rsidRPr="00FF564A" w:rsidRDefault="00C17B25" w:rsidP="00516496">
            <w:pPr>
              <w:rPr>
                <w:rFonts w:ascii="Times New Roman" w:hAnsi="Times New Roman" w:cs="Times New Roman"/>
              </w:rPr>
            </w:pPr>
          </w:p>
        </w:tc>
      </w:tr>
      <w:tr w:rsidR="006A6577" w:rsidRPr="00FF564A" w:rsidTr="00516496">
        <w:tc>
          <w:tcPr>
            <w:tcW w:w="942"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3) Internet Push (M1)</w:t>
            </w:r>
          </w:p>
        </w:tc>
        <w:tc>
          <w:tcPr>
            <w:tcW w:w="636" w:type="pct"/>
            <w:shd w:val="clear" w:color="auto" w:fill="D9D9D9" w:themeFill="background1" w:themeFillShade="D9"/>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 xml:space="preserve">110,250 </w:t>
            </w:r>
          </w:p>
          <w:p w:rsidR="00C17B25" w:rsidRPr="00FF564A" w:rsidRDefault="00C17B25" w:rsidP="00516496">
            <w:pPr>
              <w:rPr>
                <w:rFonts w:ascii="Times New Roman" w:hAnsi="Times New Roman" w:cs="Times New Roman"/>
              </w:rPr>
            </w:pPr>
            <w:r>
              <w:rPr>
                <w:rFonts w:ascii="Times New Roman" w:hAnsi="Times New Roman" w:cs="Times New Roman"/>
              </w:rPr>
              <w:t xml:space="preserve">(NRFU </w:t>
            </w:r>
            <w:r w:rsidRPr="00FF564A">
              <w:rPr>
                <w:rFonts w:ascii="Times New Roman" w:hAnsi="Times New Roman" w:cs="Times New Roman"/>
              </w:rPr>
              <w:t xml:space="preserve">portion) </w:t>
            </w:r>
          </w:p>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 xml:space="preserve">10,000 </w:t>
            </w:r>
          </w:p>
          <w:p w:rsidR="00C17B25" w:rsidRPr="00FF564A" w:rsidRDefault="00C17B25" w:rsidP="006A6577">
            <w:pPr>
              <w:jc w:val="right"/>
              <w:rPr>
                <w:rFonts w:ascii="Times New Roman" w:hAnsi="Times New Roman" w:cs="Times New Roman"/>
              </w:rPr>
            </w:pPr>
            <w:r w:rsidRPr="00FF564A">
              <w:rPr>
                <w:rFonts w:ascii="Times New Roman" w:hAnsi="Times New Roman" w:cs="Times New Roman"/>
              </w:rPr>
              <w:t>(O</w:t>
            </w:r>
            <w:r w:rsidR="00091447">
              <w:rPr>
                <w:rFonts w:ascii="Times New Roman" w:hAnsi="Times New Roman" w:cs="Times New Roman"/>
              </w:rPr>
              <w:t xml:space="preserve">ptimized </w:t>
            </w:r>
            <w:r w:rsidRPr="00FF564A">
              <w:rPr>
                <w:rFonts w:ascii="Times New Roman" w:hAnsi="Times New Roman" w:cs="Times New Roman"/>
              </w:rPr>
              <w:t>S</w:t>
            </w:r>
            <w:r w:rsidR="00091447">
              <w:rPr>
                <w:rFonts w:ascii="Times New Roman" w:hAnsi="Times New Roman" w:cs="Times New Roman"/>
              </w:rPr>
              <w:t>elf-</w:t>
            </w:r>
            <w:r w:rsidRPr="00FF564A">
              <w:rPr>
                <w:rFonts w:ascii="Times New Roman" w:hAnsi="Times New Roman" w:cs="Times New Roman"/>
              </w:rPr>
              <w:t>R</w:t>
            </w:r>
            <w:r w:rsidR="006A6577">
              <w:rPr>
                <w:rFonts w:ascii="Times New Roman" w:hAnsi="Times New Roman" w:cs="Times New Roman"/>
              </w:rPr>
              <w:t>e</w:t>
            </w:r>
            <w:r w:rsidR="00091447">
              <w:rPr>
                <w:rFonts w:ascii="Times New Roman" w:hAnsi="Times New Roman" w:cs="Times New Roman"/>
              </w:rPr>
              <w:t>sponse contact strategy panel</w:t>
            </w:r>
            <w:r w:rsidRPr="00FF564A">
              <w:rPr>
                <w:rFonts w:ascii="Times New Roman" w:hAnsi="Times New Roman" w:cs="Times New Roman"/>
              </w:rPr>
              <w:t>)</w:t>
            </w:r>
          </w:p>
        </w:tc>
        <w:tc>
          <w:tcPr>
            <w:tcW w:w="614" w:type="pct"/>
            <w:shd w:val="clear" w:color="auto" w:fill="D9D9D9" w:themeFill="background1" w:themeFillShade="D9"/>
          </w:tcPr>
          <w:p w:rsidR="00C17B25" w:rsidRPr="00FF564A" w:rsidRDefault="00C17B25" w:rsidP="00516496">
            <w:pPr>
              <w:rPr>
                <w:rFonts w:ascii="Times New Roman" w:hAnsi="Times New Roman" w:cs="Times New Roman"/>
              </w:rPr>
            </w:pPr>
          </w:p>
        </w:tc>
        <w:tc>
          <w:tcPr>
            <w:tcW w:w="527"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Letter</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p>
        </w:tc>
      </w:tr>
      <w:tr w:rsidR="006A6577" w:rsidRPr="00FF564A" w:rsidTr="00516496">
        <w:tc>
          <w:tcPr>
            <w:tcW w:w="942"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4) Internet Push with Email as 1</w:t>
            </w:r>
            <w:r w:rsidRPr="00FF564A">
              <w:rPr>
                <w:rFonts w:ascii="Times New Roman" w:hAnsi="Times New Roman" w:cs="Times New Roman"/>
                <w:vertAlign w:val="superscript"/>
              </w:rPr>
              <w:t>st</w:t>
            </w:r>
            <w:r w:rsidRPr="00FF564A">
              <w:rPr>
                <w:rFonts w:ascii="Times New Roman" w:hAnsi="Times New Roman" w:cs="Times New Roman"/>
              </w:rPr>
              <w:t xml:space="preserve"> Reminder (M4)</w:t>
            </w:r>
          </w:p>
        </w:tc>
        <w:tc>
          <w:tcPr>
            <w:tcW w:w="636" w:type="pct"/>
            <w:shd w:val="clear" w:color="auto" w:fill="D9D9D9" w:themeFill="background1" w:themeFillShade="D9"/>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shd w:val="clear" w:color="auto" w:fill="D9D9D9" w:themeFill="background1" w:themeFillShade="D9"/>
          </w:tcPr>
          <w:p w:rsidR="00C17B25" w:rsidRPr="00FF564A" w:rsidRDefault="00C17B25" w:rsidP="00516496">
            <w:pPr>
              <w:rPr>
                <w:rFonts w:ascii="Times New Roman" w:hAnsi="Times New Roman" w:cs="Times New Roman"/>
              </w:rPr>
            </w:pPr>
          </w:p>
        </w:tc>
        <w:tc>
          <w:tcPr>
            <w:tcW w:w="527"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Letter</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p>
        </w:tc>
      </w:tr>
      <w:tr w:rsidR="006A6577" w:rsidRPr="00FF564A" w:rsidTr="00516496">
        <w:tc>
          <w:tcPr>
            <w:tcW w:w="942"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5) Internet Push with AVI as 3</w:t>
            </w:r>
            <w:r w:rsidRPr="00FF564A">
              <w:rPr>
                <w:rFonts w:ascii="Times New Roman" w:hAnsi="Times New Roman" w:cs="Times New Roman"/>
                <w:vertAlign w:val="superscript"/>
              </w:rPr>
              <w:t>rd</w:t>
            </w:r>
            <w:r w:rsidRPr="00FF564A">
              <w:rPr>
                <w:rFonts w:ascii="Times New Roman" w:hAnsi="Times New Roman" w:cs="Times New Roman"/>
              </w:rPr>
              <w:t xml:space="preserve"> Reminder</w:t>
            </w:r>
          </w:p>
          <w:p w:rsidR="00C17B25" w:rsidRPr="00FF564A" w:rsidRDefault="00C17B25" w:rsidP="00516496">
            <w:pPr>
              <w:rPr>
                <w:rFonts w:ascii="Times New Roman" w:hAnsi="Times New Roman" w:cs="Times New Roman"/>
              </w:rPr>
            </w:pPr>
            <w:r w:rsidRPr="00FF564A">
              <w:rPr>
                <w:rFonts w:ascii="Times New Roman" w:hAnsi="Times New Roman" w:cs="Times New Roman"/>
              </w:rPr>
              <w:t>(M5)</w:t>
            </w:r>
          </w:p>
        </w:tc>
        <w:tc>
          <w:tcPr>
            <w:tcW w:w="636" w:type="pct"/>
            <w:shd w:val="clear" w:color="auto" w:fill="D9D9D9" w:themeFill="background1" w:themeFillShade="D9"/>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shd w:val="clear" w:color="auto" w:fill="D9D9D9" w:themeFill="background1" w:themeFillShade="D9"/>
          </w:tcPr>
          <w:p w:rsidR="00C17B25" w:rsidRPr="00FF564A" w:rsidRDefault="00C17B25" w:rsidP="00516496">
            <w:pPr>
              <w:rPr>
                <w:rFonts w:ascii="Times New Roman" w:hAnsi="Times New Roman" w:cs="Times New Roman"/>
              </w:rPr>
            </w:pPr>
          </w:p>
        </w:tc>
        <w:tc>
          <w:tcPr>
            <w:tcW w:w="527"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Letter</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shd w:val="clear" w:color="auto" w:fill="D9D9D9" w:themeFill="background1" w:themeFillShade="D9"/>
          </w:tcPr>
          <w:p w:rsidR="00C17B25" w:rsidRPr="00FF564A" w:rsidRDefault="00C17B25" w:rsidP="00516496">
            <w:pPr>
              <w:rPr>
                <w:rFonts w:ascii="Times New Roman" w:hAnsi="Times New Roman" w:cs="Times New Roman"/>
              </w:rPr>
            </w:pPr>
            <w:r w:rsidRPr="00FF564A">
              <w:rPr>
                <w:rFonts w:ascii="Times New Roman" w:hAnsi="Times New Roman" w:cs="Times New Roman"/>
              </w:rPr>
              <w:t>AVI</w:t>
            </w:r>
          </w:p>
        </w:tc>
      </w:tr>
      <w:tr w:rsidR="00C17B25" w:rsidRPr="00FF564A" w:rsidTr="00516496">
        <w:tc>
          <w:tcPr>
            <w:tcW w:w="942" w:type="pct"/>
          </w:tcPr>
          <w:p w:rsidR="00C17B25" w:rsidRPr="00FF564A" w:rsidRDefault="00C17B25" w:rsidP="00516496">
            <w:pPr>
              <w:rPr>
                <w:rFonts w:ascii="Times New Roman" w:hAnsi="Times New Roman" w:cs="Times New Roman"/>
              </w:rPr>
            </w:pPr>
          </w:p>
        </w:tc>
        <w:tc>
          <w:tcPr>
            <w:tcW w:w="636" w:type="pct"/>
          </w:tcPr>
          <w:p w:rsidR="00C17B25" w:rsidRPr="00FF564A" w:rsidRDefault="00C17B25" w:rsidP="00516496">
            <w:pPr>
              <w:jc w:val="right"/>
              <w:rPr>
                <w:rFonts w:ascii="Times New Roman" w:hAnsi="Times New Roman" w:cs="Times New Roman"/>
              </w:rPr>
            </w:pPr>
          </w:p>
        </w:tc>
        <w:tc>
          <w:tcPr>
            <w:tcW w:w="614" w:type="pct"/>
          </w:tcPr>
          <w:p w:rsidR="00C17B25" w:rsidRPr="00FF564A" w:rsidRDefault="00C17B25" w:rsidP="00516496">
            <w:pPr>
              <w:rPr>
                <w:rFonts w:ascii="Times New Roman" w:hAnsi="Times New Roman" w:cs="Times New Roman"/>
              </w:rPr>
            </w:pPr>
          </w:p>
        </w:tc>
        <w:tc>
          <w:tcPr>
            <w:tcW w:w="527"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c>
          <w:tcPr>
            <w:tcW w:w="570" w:type="pct"/>
          </w:tcPr>
          <w:p w:rsidR="00C17B25" w:rsidRPr="00FF564A" w:rsidRDefault="00C17B25" w:rsidP="00516496">
            <w:pPr>
              <w:rPr>
                <w:rFonts w:ascii="Times New Roman" w:hAnsi="Times New Roman" w:cs="Times New Roman"/>
              </w:rPr>
            </w:pPr>
          </w:p>
        </w:tc>
      </w:tr>
      <w:tr w:rsidR="00C17B25" w:rsidRPr="00FF564A" w:rsidTr="00516496">
        <w:tc>
          <w:tcPr>
            <w:tcW w:w="942"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6) Cold Contact Email Invite and 1</w:t>
            </w:r>
            <w:r w:rsidRPr="00FF564A">
              <w:rPr>
                <w:rFonts w:ascii="Times New Roman" w:hAnsi="Times New Roman" w:cs="Times New Roman"/>
                <w:vertAlign w:val="superscript"/>
              </w:rPr>
              <w:t>st</w:t>
            </w:r>
            <w:r w:rsidRPr="00FF564A">
              <w:rPr>
                <w:rFonts w:ascii="Times New Roman" w:hAnsi="Times New Roman" w:cs="Times New Roman"/>
              </w:rPr>
              <w:t xml:space="preserve"> Reminder (E1)</w:t>
            </w:r>
          </w:p>
        </w:tc>
        <w:tc>
          <w:tcPr>
            <w:tcW w:w="636" w:type="pct"/>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tcPr>
          <w:p w:rsidR="00C17B25" w:rsidRPr="00FF564A" w:rsidRDefault="00C17B25" w:rsidP="00516496">
            <w:pPr>
              <w:rPr>
                <w:rFonts w:ascii="Times New Roman" w:hAnsi="Times New Roman" w:cs="Times New Roman"/>
              </w:rPr>
            </w:pPr>
          </w:p>
        </w:tc>
        <w:tc>
          <w:tcPr>
            <w:tcW w:w="527"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tcPr>
          <w:p w:rsidR="00C17B25" w:rsidRPr="00FF564A" w:rsidRDefault="00C17B25" w:rsidP="00516496">
            <w:pPr>
              <w:rPr>
                <w:rFonts w:ascii="Times New Roman" w:hAnsi="Times New Roman" w:cs="Times New Roman"/>
              </w:rPr>
            </w:pPr>
          </w:p>
        </w:tc>
      </w:tr>
      <w:tr w:rsidR="00C17B25" w:rsidRPr="00FF564A" w:rsidTr="00516496">
        <w:tc>
          <w:tcPr>
            <w:tcW w:w="942"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7) Letter Prenotice, Email Invite and 1</w:t>
            </w:r>
            <w:r w:rsidRPr="00FF564A">
              <w:rPr>
                <w:rFonts w:ascii="Times New Roman" w:hAnsi="Times New Roman" w:cs="Times New Roman"/>
                <w:vertAlign w:val="superscript"/>
              </w:rPr>
              <w:t>st</w:t>
            </w:r>
            <w:r w:rsidRPr="00FF564A">
              <w:rPr>
                <w:rFonts w:ascii="Times New Roman" w:hAnsi="Times New Roman" w:cs="Times New Roman"/>
              </w:rPr>
              <w:t xml:space="preserve"> Reminder (E2)</w:t>
            </w:r>
          </w:p>
        </w:tc>
        <w:tc>
          <w:tcPr>
            <w:tcW w:w="636" w:type="pct"/>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tcPr>
          <w:p w:rsidR="00C17B25" w:rsidRDefault="00C17B25" w:rsidP="00516496">
            <w:pPr>
              <w:rPr>
                <w:rFonts w:ascii="Times New Roman" w:hAnsi="Times New Roman" w:cs="Times New Roman"/>
              </w:rPr>
            </w:pPr>
            <w:r w:rsidRPr="00FF564A">
              <w:rPr>
                <w:rFonts w:ascii="Times New Roman" w:hAnsi="Times New Roman" w:cs="Times New Roman"/>
              </w:rPr>
              <w:t xml:space="preserve">Letter </w:t>
            </w:r>
          </w:p>
          <w:p w:rsidR="00C17B25" w:rsidRPr="00FF564A" w:rsidRDefault="00C17B25" w:rsidP="00516496">
            <w:pPr>
              <w:rPr>
                <w:rFonts w:ascii="Times New Roman" w:hAnsi="Times New Roman" w:cs="Times New Roman"/>
              </w:rPr>
            </w:pPr>
            <w:r w:rsidRPr="00FF564A">
              <w:rPr>
                <w:rFonts w:ascii="Times New Roman" w:hAnsi="Times New Roman" w:cs="Times New Roman"/>
              </w:rPr>
              <w:t>(June 17)</w:t>
            </w:r>
          </w:p>
        </w:tc>
        <w:tc>
          <w:tcPr>
            <w:tcW w:w="527"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tcPr>
          <w:p w:rsidR="00C17B25" w:rsidRPr="00FF564A" w:rsidRDefault="00C17B25" w:rsidP="00516496">
            <w:pPr>
              <w:rPr>
                <w:rFonts w:ascii="Times New Roman" w:hAnsi="Times New Roman" w:cs="Times New Roman"/>
              </w:rPr>
            </w:pPr>
          </w:p>
        </w:tc>
      </w:tr>
      <w:tr w:rsidR="00C17B25" w:rsidRPr="00FF564A" w:rsidTr="00516496">
        <w:tc>
          <w:tcPr>
            <w:tcW w:w="942"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8) AVI Prenotice, Email Invite and 1</w:t>
            </w:r>
            <w:r w:rsidRPr="00FF564A">
              <w:rPr>
                <w:rFonts w:ascii="Times New Roman" w:hAnsi="Times New Roman" w:cs="Times New Roman"/>
                <w:vertAlign w:val="superscript"/>
              </w:rPr>
              <w:t>st</w:t>
            </w:r>
            <w:r w:rsidRPr="00FF564A">
              <w:rPr>
                <w:rFonts w:ascii="Times New Roman" w:hAnsi="Times New Roman" w:cs="Times New Roman"/>
              </w:rPr>
              <w:t xml:space="preserve"> Reminder (E3)</w:t>
            </w:r>
          </w:p>
        </w:tc>
        <w:tc>
          <w:tcPr>
            <w:tcW w:w="636" w:type="pct"/>
          </w:tcPr>
          <w:p w:rsidR="00C17B25" w:rsidRPr="00FF564A" w:rsidRDefault="00C17B25" w:rsidP="00516496">
            <w:pPr>
              <w:jc w:val="right"/>
              <w:rPr>
                <w:rFonts w:ascii="Times New Roman" w:hAnsi="Times New Roman" w:cs="Times New Roman"/>
              </w:rPr>
            </w:pPr>
            <w:r w:rsidRPr="00FF564A">
              <w:rPr>
                <w:rFonts w:ascii="Times New Roman" w:hAnsi="Times New Roman" w:cs="Times New Roman"/>
              </w:rPr>
              <w:t>10,000</w:t>
            </w:r>
          </w:p>
        </w:tc>
        <w:tc>
          <w:tcPr>
            <w:tcW w:w="614"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AVI (June 17)</w:t>
            </w:r>
          </w:p>
        </w:tc>
        <w:tc>
          <w:tcPr>
            <w:tcW w:w="527"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Email</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Postcard</w:t>
            </w:r>
          </w:p>
        </w:tc>
        <w:tc>
          <w:tcPr>
            <w:tcW w:w="570" w:type="pct"/>
          </w:tcPr>
          <w:p w:rsidR="00C17B25" w:rsidRPr="00FF564A" w:rsidRDefault="00C17B25" w:rsidP="00516496">
            <w:pPr>
              <w:rPr>
                <w:rFonts w:ascii="Times New Roman" w:hAnsi="Times New Roman" w:cs="Times New Roman"/>
              </w:rPr>
            </w:pPr>
            <w:r w:rsidRPr="00FF564A">
              <w:rPr>
                <w:rFonts w:ascii="Times New Roman" w:hAnsi="Times New Roman" w:cs="Times New Roman"/>
              </w:rPr>
              <w:t>Mail questionnaire</w:t>
            </w:r>
          </w:p>
        </w:tc>
        <w:tc>
          <w:tcPr>
            <w:tcW w:w="570" w:type="pct"/>
          </w:tcPr>
          <w:p w:rsidR="00C17B25" w:rsidRPr="00FF564A" w:rsidRDefault="00C17B25" w:rsidP="00516496">
            <w:pPr>
              <w:rPr>
                <w:rFonts w:ascii="Times New Roman" w:hAnsi="Times New Roman" w:cs="Times New Roman"/>
              </w:rPr>
            </w:pPr>
          </w:p>
        </w:tc>
      </w:tr>
    </w:tbl>
    <w:p w:rsidR="00C17B25" w:rsidRDefault="00C17B25" w:rsidP="00A4159A">
      <w:pPr>
        <w:spacing w:after="0"/>
        <w:rPr>
          <w:rFonts w:ascii="Times New Roman" w:hAnsi="Times New Roman" w:cs="Times New Roman"/>
          <w:sz w:val="24"/>
          <w:szCs w:val="24"/>
        </w:rPr>
      </w:pPr>
      <w:r>
        <w:rPr>
          <w:rFonts w:ascii="Times New Roman" w:hAnsi="Times New Roman" w:cs="Times New Roman"/>
          <w:sz w:val="24"/>
          <w:szCs w:val="24"/>
        </w:rPr>
        <w:t xml:space="preserve">* Targeted only to nonrespondents. </w:t>
      </w:r>
    </w:p>
    <w:p w:rsidR="00C17B25" w:rsidRDefault="00C17B25" w:rsidP="00D625A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AVI </w:t>
      </w:r>
      <w:r w:rsidR="00461F7B">
        <w:rPr>
          <w:rFonts w:ascii="Times New Roman" w:hAnsi="Times New Roman" w:cs="Times New Roman"/>
          <w:sz w:val="24"/>
          <w:szCs w:val="24"/>
        </w:rPr>
        <w:t>= automated</w:t>
      </w:r>
      <w:r>
        <w:rPr>
          <w:rFonts w:ascii="Times New Roman" w:hAnsi="Times New Roman" w:cs="Times New Roman"/>
          <w:sz w:val="24"/>
          <w:szCs w:val="24"/>
        </w:rPr>
        <w:t xml:space="preserve"> voice invitations</w:t>
      </w:r>
    </w:p>
    <w:p w:rsidR="00C17B25" w:rsidRDefault="00C17B25" w:rsidP="00D625A1">
      <w:pPr>
        <w:spacing w:after="0" w:line="480" w:lineRule="auto"/>
        <w:jc w:val="center"/>
        <w:rPr>
          <w:rFonts w:ascii="Times New Roman" w:hAnsi="Times New Roman" w:cs="Times New Roman"/>
          <w:b/>
          <w:sz w:val="24"/>
          <w:szCs w:val="24"/>
        </w:rPr>
      </w:pPr>
    </w:p>
    <w:p w:rsidR="001B763D" w:rsidRDefault="001B763D">
      <w:pPr>
        <w:rPr>
          <w:rFonts w:ascii="Times New Roman" w:hAnsi="Times New Roman" w:cs="Times New Roman"/>
          <w:b/>
          <w:sz w:val="24"/>
          <w:szCs w:val="24"/>
        </w:rPr>
      </w:pPr>
      <w:r>
        <w:rPr>
          <w:rFonts w:ascii="Times New Roman" w:hAnsi="Times New Roman" w:cs="Times New Roman"/>
          <w:b/>
          <w:sz w:val="24"/>
          <w:szCs w:val="24"/>
        </w:rPr>
        <w:br w:type="page"/>
      </w:r>
    </w:p>
    <w:p w:rsidR="0077082B" w:rsidRPr="00E3211D" w:rsidRDefault="0077082B" w:rsidP="00D625A1">
      <w:pPr>
        <w:spacing w:after="0" w:line="480" w:lineRule="auto"/>
        <w:rPr>
          <w:rFonts w:ascii="Times New Roman" w:hAnsi="Times New Roman" w:cs="Times New Roman"/>
          <w:b/>
          <w:sz w:val="24"/>
          <w:szCs w:val="24"/>
        </w:rPr>
      </w:pPr>
      <w:r w:rsidRPr="00E3211D">
        <w:rPr>
          <w:rFonts w:ascii="Times New Roman" w:hAnsi="Times New Roman" w:cs="Times New Roman"/>
          <w:b/>
          <w:sz w:val="24"/>
          <w:szCs w:val="24"/>
        </w:rPr>
        <w:lastRenderedPageBreak/>
        <w:t xml:space="preserve">Non-response Followup (NRFU) </w:t>
      </w:r>
    </w:p>
    <w:p w:rsidR="0077082B" w:rsidRDefault="0077082B" w:rsidP="00D625A1">
      <w:pPr>
        <w:spacing w:after="0" w:line="480" w:lineRule="auto"/>
        <w:rPr>
          <w:rFonts w:ascii="Times New Roman" w:hAnsi="Times New Roman" w:cs="Times New Roman"/>
          <w:sz w:val="24"/>
          <w:szCs w:val="24"/>
        </w:rPr>
      </w:pPr>
    </w:p>
    <w:p w:rsidR="0072128F" w:rsidRDefault="00B57FC4" w:rsidP="00D625A1">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6C1033">
        <w:rPr>
          <w:rFonts w:ascii="Times New Roman" w:hAnsi="Times New Roman" w:cs="Times New Roman"/>
          <w:sz w:val="24"/>
          <w:szCs w:val="24"/>
        </w:rPr>
        <w:t>nother</w:t>
      </w:r>
      <w:r>
        <w:rPr>
          <w:rFonts w:ascii="Times New Roman" w:hAnsi="Times New Roman" w:cs="Times New Roman"/>
          <w:sz w:val="24"/>
          <w:szCs w:val="24"/>
        </w:rPr>
        <w:t xml:space="preserve"> goal of the 2014 Census Test is to </w:t>
      </w:r>
      <w:r w:rsidR="00143F1E">
        <w:rPr>
          <w:rFonts w:ascii="Times New Roman" w:hAnsi="Times New Roman" w:cs="Times New Roman"/>
          <w:sz w:val="24"/>
          <w:szCs w:val="24"/>
        </w:rPr>
        <w:t>evaluate the</w:t>
      </w:r>
      <w:r>
        <w:rPr>
          <w:rFonts w:ascii="Times New Roman" w:hAnsi="Times New Roman" w:cs="Times New Roman"/>
          <w:sz w:val="24"/>
          <w:szCs w:val="24"/>
        </w:rPr>
        <w:t xml:space="preserve"> difference in</w:t>
      </w:r>
      <w:r w:rsidR="00A02335">
        <w:rPr>
          <w:rFonts w:ascii="Times New Roman" w:hAnsi="Times New Roman" w:cs="Times New Roman"/>
          <w:sz w:val="24"/>
          <w:szCs w:val="24"/>
        </w:rPr>
        <w:t xml:space="preserve"> </w:t>
      </w:r>
      <w:r w:rsidR="00A02335" w:rsidRPr="00A02335">
        <w:rPr>
          <w:rFonts w:ascii="Times New Roman" w:hAnsi="Times New Roman" w:cs="Times New Roman"/>
          <w:sz w:val="24"/>
          <w:szCs w:val="24"/>
        </w:rPr>
        <w:t>mileage and</w:t>
      </w:r>
      <w:r w:rsidR="00A02335" w:rsidRPr="00A02335">
        <w:rPr>
          <w:rFonts w:ascii="Verdana" w:hAnsi="Verdana"/>
          <w:color w:val="0000FF"/>
        </w:rPr>
        <w:t xml:space="preserve"> </w:t>
      </w:r>
      <w:r>
        <w:rPr>
          <w:rFonts w:ascii="Times New Roman" w:hAnsi="Times New Roman" w:cs="Times New Roman"/>
          <w:sz w:val="24"/>
          <w:szCs w:val="24"/>
        </w:rPr>
        <w:t xml:space="preserve"> productivity rates</w:t>
      </w:r>
      <w:r w:rsidR="004F4DC3">
        <w:rPr>
          <w:rFonts w:ascii="Times New Roman" w:hAnsi="Times New Roman" w:cs="Times New Roman"/>
          <w:sz w:val="24"/>
          <w:szCs w:val="24"/>
        </w:rPr>
        <w:t xml:space="preserve"> (measured in cases completed per hour)</w:t>
      </w:r>
      <w:r>
        <w:rPr>
          <w:rFonts w:ascii="Times New Roman" w:hAnsi="Times New Roman" w:cs="Times New Roman"/>
          <w:sz w:val="24"/>
          <w:szCs w:val="24"/>
        </w:rPr>
        <w:t xml:space="preserve"> betwee</w:t>
      </w:r>
      <w:r w:rsidR="00143F1E">
        <w:rPr>
          <w:rFonts w:ascii="Times New Roman" w:hAnsi="Times New Roman" w:cs="Times New Roman"/>
          <w:sz w:val="24"/>
          <w:szCs w:val="24"/>
        </w:rPr>
        <w:t xml:space="preserve">n </w:t>
      </w:r>
      <w:r>
        <w:rPr>
          <w:rFonts w:ascii="Times New Roman" w:hAnsi="Times New Roman" w:cs="Times New Roman"/>
          <w:sz w:val="24"/>
          <w:szCs w:val="24"/>
        </w:rPr>
        <w:t>the control panel</w:t>
      </w:r>
      <w:r w:rsidR="00143F1E">
        <w:rPr>
          <w:rFonts w:ascii="Times New Roman" w:hAnsi="Times New Roman" w:cs="Times New Roman"/>
          <w:sz w:val="24"/>
          <w:szCs w:val="24"/>
        </w:rPr>
        <w:t xml:space="preserve"> and al</w:t>
      </w:r>
      <w:r w:rsidR="006714AA">
        <w:rPr>
          <w:rFonts w:ascii="Times New Roman" w:hAnsi="Times New Roman" w:cs="Times New Roman"/>
          <w:sz w:val="24"/>
          <w:szCs w:val="24"/>
        </w:rPr>
        <w:t>ternative NRFU treatments across</w:t>
      </w:r>
      <w:r w:rsidR="004A1E1F">
        <w:rPr>
          <w:rFonts w:ascii="Times New Roman" w:hAnsi="Times New Roman" w:cs="Times New Roman"/>
          <w:sz w:val="24"/>
          <w:szCs w:val="24"/>
        </w:rPr>
        <w:t xml:space="preserve"> the</w:t>
      </w:r>
      <w:r w:rsidR="00835A52">
        <w:rPr>
          <w:rFonts w:ascii="Times New Roman" w:hAnsi="Times New Roman" w:cs="Times New Roman"/>
          <w:sz w:val="24"/>
          <w:szCs w:val="24"/>
        </w:rPr>
        <w:t xml:space="preserve"> other three</w:t>
      </w:r>
      <w:r w:rsidR="009E4922">
        <w:rPr>
          <w:rFonts w:ascii="Times New Roman" w:hAnsi="Times New Roman" w:cs="Times New Roman"/>
          <w:sz w:val="24"/>
          <w:szCs w:val="24"/>
        </w:rPr>
        <w:t xml:space="preserve"> </w:t>
      </w:r>
      <w:r w:rsidR="00143F1E">
        <w:rPr>
          <w:rFonts w:ascii="Times New Roman" w:hAnsi="Times New Roman" w:cs="Times New Roman"/>
          <w:sz w:val="24"/>
          <w:szCs w:val="24"/>
        </w:rPr>
        <w:t>panels</w:t>
      </w:r>
      <w:r>
        <w:rPr>
          <w:rFonts w:ascii="Times New Roman" w:hAnsi="Times New Roman" w:cs="Times New Roman"/>
          <w:sz w:val="24"/>
          <w:szCs w:val="24"/>
        </w:rPr>
        <w:t xml:space="preserve">.  </w:t>
      </w:r>
      <w:r w:rsidR="00145048">
        <w:rPr>
          <w:rFonts w:ascii="Times New Roman" w:hAnsi="Times New Roman" w:cs="Times New Roman"/>
          <w:sz w:val="24"/>
          <w:szCs w:val="24"/>
        </w:rPr>
        <w:t>The NRFU panels and associated mailout sample size, as well as the NRFU field workload</w:t>
      </w:r>
      <w:r w:rsidR="00C44872">
        <w:rPr>
          <w:rFonts w:ascii="Times New Roman" w:hAnsi="Times New Roman" w:cs="Times New Roman"/>
          <w:sz w:val="24"/>
          <w:szCs w:val="24"/>
        </w:rPr>
        <w:t>, are shown in the table</w:t>
      </w:r>
      <w:r w:rsidR="00E3211D">
        <w:rPr>
          <w:rFonts w:ascii="Times New Roman" w:hAnsi="Times New Roman" w:cs="Times New Roman"/>
          <w:sz w:val="24"/>
          <w:szCs w:val="24"/>
        </w:rPr>
        <w:t xml:space="preserve"> </w:t>
      </w:r>
      <w:r w:rsidR="0072128F">
        <w:rPr>
          <w:rFonts w:ascii="Times New Roman" w:hAnsi="Times New Roman" w:cs="Times New Roman"/>
          <w:sz w:val="24"/>
          <w:szCs w:val="24"/>
        </w:rPr>
        <w:t>below</w:t>
      </w:r>
      <w:r w:rsidR="00C44872">
        <w:rPr>
          <w:rFonts w:ascii="Times New Roman" w:hAnsi="Times New Roman" w:cs="Times New Roman"/>
          <w:sz w:val="24"/>
          <w:szCs w:val="24"/>
        </w:rPr>
        <w:t>.</w:t>
      </w:r>
      <w:r w:rsidR="00562214">
        <w:rPr>
          <w:rFonts w:ascii="Times New Roman" w:hAnsi="Times New Roman" w:cs="Times New Roman"/>
          <w:sz w:val="24"/>
          <w:szCs w:val="24"/>
        </w:rPr>
        <w:t xml:space="preserve">  Throughout this section, when describing the use of administrative records, it should be noted that administrative records will be supported with commercially-available data when possible, but that we will continue to refer to these data as </w:t>
      </w:r>
      <w:r w:rsidR="00461F7B">
        <w:rPr>
          <w:rFonts w:ascii="Times New Roman" w:hAnsi="Times New Roman" w:cs="Times New Roman"/>
          <w:sz w:val="24"/>
          <w:szCs w:val="24"/>
        </w:rPr>
        <w:t>only “</w:t>
      </w:r>
      <w:r w:rsidR="00562214">
        <w:rPr>
          <w:rFonts w:ascii="Times New Roman" w:hAnsi="Times New Roman" w:cs="Times New Roman"/>
          <w:sz w:val="24"/>
          <w:szCs w:val="24"/>
        </w:rPr>
        <w:t xml:space="preserve">administrative </w:t>
      </w:r>
      <w:r w:rsidR="00461F7B">
        <w:rPr>
          <w:rFonts w:ascii="Times New Roman" w:hAnsi="Times New Roman" w:cs="Times New Roman"/>
          <w:sz w:val="24"/>
          <w:szCs w:val="24"/>
        </w:rPr>
        <w:t>records”</w:t>
      </w:r>
      <w:r w:rsidR="00562214">
        <w:rPr>
          <w:rFonts w:ascii="Times New Roman" w:hAnsi="Times New Roman" w:cs="Times New Roman"/>
          <w:sz w:val="24"/>
          <w:szCs w:val="24"/>
        </w:rPr>
        <w:t>.</w:t>
      </w:r>
      <w:r w:rsidR="0072128F">
        <w:rPr>
          <w:rFonts w:ascii="Times New Roman" w:hAnsi="Times New Roman" w:cs="Times New Roman"/>
          <w:sz w:val="24"/>
          <w:szCs w:val="24"/>
        </w:rPr>
        <w:t xml:space="preserve">  </w:t>
      </w:r>
    </w:p>
    <w:p w:rsidR="0072128F" w:rsidRDefault="0072128F" w:rsidP="0072128F">
      <w:pPr>
        <w:spacing w:after="0" w:line="240" w:lineRule="auto"/>
        <w:rPr>
          <w:rFonts w:ascii="Times New Roman" w:hAnsi="Times New Roman" w:cs="Times New Roman"/>
          <w:sz w:val="24"/>
          <w:szCs w:val="24"/>
        </w:rPr>
      </w:pPr>
    </w:p>
    <w:p w:rsidR="0072128F" w:rsidRPr="0040625D" w:rsidRDefault="0072128F" w:rsidP="007212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2014 Census Test</w:t>
      </w:r>
      <w:r w:rsidRPr="004062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Nonresponse Followup</w:t>
      </w:r>
      <w:r w:rsidRPr="0040625D">
        <w:rPr>
          <w:rFonts w:ascii="Times New Roman" w:eastAsia="Times New Roman" w:hAnsi="Times New Roman" w:cs="Times New Roman"/>
          <w:b/>
          <w:sz w:val="24"/>
          <w:szCs w:val="24"/>
        </w:rPr>
        <w:t xml:space="preserve"> Panels</w:t>
      </w:r>
    </w:p>
    <w:p w:rsidR="0072128F" w:rsidRDefault="0072128F" w:rsidP="0072128F">
      <w:pPr>
        <w:spacing w:after="0" w:line="240" w:lineRule="auto"/>
        <w:rPr>
          <w:rFonts w:ascii="Times New Roman" w:eastAsia="Times New Roman" w:hAnsi="Times New Roman" w:cs="Times New Roman"/>
          <w:sz w:val="24"/>
          <w:szCs w:val="24"/>
        </w:rPr>
      </w:pPr>
    </w:p>
    <w:tbl>
      <w:tblPr>
        <w:tblStyle w:val="TableGrid"/>
        <w:tblW w:w="9684" w:type="dxa"/>
        <w:tblInd w:w="144" w:type="dxa"/>
        <w:tblLayout w:type="fixed"/>
        <w:tblLook w:val="04A0" w:firstRow="1" w:lastRow="0" w:firstColumn="1" w:lastColumn="0" w:noHBand="0" w:noVBand="1"/>
      </w:tblPr>
      <w:tblGrid>
        <w:gridCol w:w="1314"/>
        <w:gridCol w:w="2070"/>
        <w:gridCol w:w="990"/>
        <w:gridCol w:w="1890"/>
        <w:gridCol w:w="1170"/>
        <w:gridCol w:w="1260"/>
        <w:gridCol w:w="990"/>
      </w:tblGrid>
      <w:tr w:rsidR="0072128F" w:rsidRPr="008E0EBD" w:rsidTr="0072128F">
        <w:trPr>
          <w:cantSplit/>
          <w:tblHeader/>
        </w:trPr>
        <w:tc>
          <w:tcPr>
            <w:tcW w:w="1314" w:type="dxa"/>
            <w:shd w:val="clear" w:color="auto" w:fill="BFBFBF" w:themeFill="background1" w:themeFillShade="BF"/>
          </w:tcPr>
          <w:p w:rsidR="0072128F" w:rsidRPr="008E0EBD" w:rsidRDefault="0072128F" w:rsidP="00593E8D">
            <w:pPr>
              <w:rPr>
                <w:rFonts w:ascii="Times New Roman" w:eastAsia="Times New Roman" w:hAnsi="Times New Roman" w:cs="Times New Roman"/>
                <w:sz w:val="20"/>
                <w:szCs w:val="20"/>
              </w:rPr>
            </w:pPr>
          </w:p>
        </w:tc>
        <w:tc>
          <w:tcPr>
            <w:tcW w:w="2070" w:type="dxa"/>
            <w:shd w:val="clear" w:color="auto" w:fill="BFBFBF" w:themeFill="background1" w:themeFillShade="BF"/>
          </w:tcPr>
          <w:p w:rsidR="0072128F" w:rsidRPr="008E0EBD" w:rsidRDefault="0072128F" w:rsidP="00593E8D">
            <w:pPr>
              <w:rPr>
                <w:rFonts w:ascii="Times New Roman" w:eastAsia="Times New Roman" w:hAnsi="Times New Roman" w:cs="Times New Roman"/>
                <w:sz w:val="20"/>
                <w:szCs w:val="20"/>
              </w:rPr>
            </w:pPr>
          </w:p>
        </w:tc>
        <w:tc>
          <w:tcPr>
            <w:tcW w:w="990" w:type="dxa"/>
            <w:shd w:val="clear" w:color="auto" w:fill="BFBFBF" w:themeFill="background1" w:themeFillShade="BF"/>
            <w:hideMark/>
          </w:tcPr>
          <w:p w:rsidR="0072128F" w:rsidRPr="008E0EBD" w:rsidRDefault="0072128F" w:rsidP="00593E8D">
            <w:pP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Staff Training</w:t>
            </w:r>
          </w:p>
        </w:tc>
        <w:tc>
          <w:tcPr>
            <w:tcW w:w="1890" w:type="dxa"/>
            <w:shd w:val="clear" w:color="auto" w:fill="BFBFBF" w:themeFill="background1" w:themeFillShade="BF"/>
          </w:tcPr>
          <w:p w:rsidR="0072128F" w:rsidRPr="008E0EBD" w:rsidRDefault="0072128F" w:rsidP="00593E8D">
            <w:pPr>
              <w:rPr>
                <w:rFonts w:ascii="Times New Roman" w:eastAsia="Times New Roman" w:hAnsi="Times New Roman" w:cs="Times New Roman"/>
                <w:sz w:val="20"/>
                <w:szCs w:val="20"/>
              </w:rPr>
            </w:pPr>
          </w:p>
        </w:tc>
        <w:tc>
          <w:tcPr>
            <w:tcW w:w="1170" w:type="dxa"/>
            <w:shd w:val="clear" w:color="auto" w:fill="BFBFBF" w:themeFill="background1" w:themeFillShade="BF"/>
            <w:hideMark/>
          </w:tcPr>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Workload</w:t>
            </w:r>
          </w:p>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Stratum 1</w:t>
            </w:r>
          </w:p>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hAnsi="Times New Roman" w:cs="Times New Roman"/>
                <w:sz w:val="20"/>
                <w:szCs w:val="20"/>
              </w:rPr>
              <w:t>District of Columbia</w:t>
            </w:r>
          </w:p>
        </w:tc>
        <w:tc>
          <w:tcPr>
            <w:tcW w:w="1260" w:type="dxa"/>
            <w:shd w:val="clear" w:color="auto" w:fill="BFBFBF" w:themeFill="background1" w:themeFillShade="BF"/>
            <w:hideMark/>
          </w:tcPr>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Workload</w:t>
            </w:r>
          </w:p>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Stratum 2</w:t>
            </w:r>
          </w:p>
          <w:p w:rsidR="0072128F" w:rsidRPr="008E0EBD" w:rsidRDefault="0072128F" w:rsidP="00593E8D">
            <w:pPr>
              <w:jc w:val="center"/>
              <w:rPr>
                <w:rFonts w:ascii="Times New Roman" w:eastAsia="Times New Roman" w:hAnsi="Times New Roman" w:cs="Times New Roman"/>
                <w:b/>
                <w:sz w:val="18"/>
                <w:szCs w:val="18"/>
              </w:rPr>
            </w:pPr>
            <w:r w:rsidRPr="008E0EBD">
              <w:rPr>
                <w:rFonts w:ascii="Times New Roman" w:hAnsi="Times New Roman" w:cs="Times New Roman"/>
                <w:sz w:val="18"/>
                <w:szCs w:val="18"/>
              </w:rPr>
              <w:t>Montgomery County</w:t>
            </w:r>
          </w:p>
        </w:tc>
        <w:tc>
          <w:tcPr>
            <w:tcW w:w="990" w:type="dxa"/>
            <w:shd w:val="clear" w:color="auto" w:fill="BFBFBF" w:themeFill="background1" w:themeFillShade="BF"/>
            <w:hideMark/>
          </w:tcPr>
          <w:p w:rsidR="0072128F" w:rsidRPr="008E0EBD" w:rsidRDefault="0072128F" w:rsidP="00593E8D">
            <w:pPr>
              <w:jc w:val="center"/>
              <w:rPr>
                <w:rFonts w:ascii="Times New Roman" w:eastAsia="Times New Roman" w:hAnsi="Times New Roman" w:cs="Times New Roman"/>
                <w:b/>
                <w:sz w:val="20"/>
                <w:szCs w:val="20"/>
              </w:rPr>
            </w:pPr>
            <w:r w:rsidRPr="008E0EBD">
              <w:rPr>
                <w:rFonts w:ascii="Times New Roman" w:eastAsia="Times New Roman" w:hAnsi="Times New Roman" w:cs="Times New Roman"/>
                <w:b/>
                <w:sz w:val="20"/>
                <w:szCs w:val="20"/>
              </w:rPr>
              <w:t>Total</w:t>
            </w:r>
          </w:p>
        </w:tc>
      </w:tr>
      <w:tr w:rsidR="0072128F" w:rsidRPr="008E0EBD" w:rsidTr="0072128F">
        <w:tc>
          <w:tcPr>
            <w:tcW w:w="1314" w:type="dxa"/>
            <w:hideMark/>
          </w:tcPr>
          <w:p w:rsidR="0072128F" w:rsidRPr="008E0EBD" w:rsidRDefault="0072128F" w:rsidP="00593E8D">
            <w:pPr>
              <w:rPr>
                <w:rFonts w:ascii="Times New Roman" w:eastAsia="Times New Roman" w:hAnsi="Times New Roman" w:cs="Times New Roman"/>
                <w:sz w:val="20"/>
                <w:szCs w:val="20"/>
              </w:rPr>
            </w:pPr>
            <w:r>
              <w:rPr>
                <w:rFonts w:ascii="Times New Roman" w:eastAsia="Times New Roman" w:hAnsi="Times New Roman" w:cs="Times New Roman"/>
                <w:sz w:val="20"/>
                <w:szCs w:val="20"/>
              </w:rPr>
              <w:t>Treatment 1 (</w:t>
            </w:r>
            <w:r w:rsidRPr="008E0EBD">
              <w:rPr>
                <w:rFonts w:ascii="Times New Roman" w:eastAsia="Times New Roman" w:hAnsi="Times New Roman" w:cs="Times New Roman"/>
                <w:sz w:val="20"/>
                <w:szCs w:val="20"/>
              </w:rPr>
              <w:t>NR1</w:t>
            </w:r>
            <w:r>
              <w:rPr>
                <w:rFonts w:ascii="Times New Roman" w:eastAsia="Times New Roman" w:hAnsi="Times New Roman" w:cs="Times New Roman"/>
                <w:sz w:val="20"/>
                <w:szCs w:val="20"/>
              </w:rPr>
              <w:t>)</w:t>
            </w:r>
          </w:p>
        </w:tc>
        <w:tc>
          <w:tcPr>
            <w:tcW w:w="207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Control – similar to 2010 NRFU operations</w:t>
            </w:r>
          </w:p>
        </w:tc>
        <w:tc>
          <w:tcPr>
            <w:tcW w:w="9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Control</w:t>
            </w:r>
          </w:p>
        </w:tc>
        <w:tc>
          <w:tcPr>
            <w:tcW w:w="18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Mailout Size</w:t>
            </w:r>
            <w:r w:rsidR="00835A52">
              <w:rPr>
                <w:rFonts w:ascii="Times New Roman" w:eastAsia="Times New Roman" w:hAnsi="Times New Roman" w:cs="Times New Roman"/>
                <w:sz w:val="20"/>
                <w:szCs w:val="20"/>
              </w:rPr>
              <w:t xml:space="preserve"> </w:t>
            </w:r>
            <w:r w:rsidRPr="008E0EBD">
              <w:rPr>
                <w:rFonts w:ascii="Times New Roman" w:eastAsia="Times New Roman" w:hAnsi="Times New Roman" w:cs="Times New Roman"/>
                <w:sz w:val="20"/>
                <w:szCs w:val="20"/>
              </w:rPr>
              <w:t xml:space="preserve"> </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Size</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Fieldwork</w:t>
            </w:r>
          </w:p>
        </w:tc>
        <w:tc>
          <w:tcPr>
            <w:tcW w:w="117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tc>
        <w:tc>
          <w:tcPr>
            <w:tcW w:w="126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17,500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tc>
        <w:tc>
          <w:tcPr>
            <w:tcW w:w="99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31,500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tc>
      </w:tr>
      <w:tr w:rsidR="0072128F" w:rsidRPr="008E0EBD" w:rsidTr="0072128F">
        <w:tc>
          <w:tcPr>
            <w:tcW w:w="1314" w:type="dxa"/>
            <w:hideMark/>
          </w:tcPr>
          <w:p w:rsidR="0072128F" w:rsidRDefault="0072128F" w:rsidP="00593E8D">
            <w:pPr>
              <w:rPr>
                <w:rFonts w:ascii="Times New Roman" w:eastAsia="Times New Roman" w:hAnsi="Times New Roman" w:cs="Times New Roman"/>
                <w:sz w:val="20"/>
                <w:szCs w:val="20"/>
              </w:rPr>
            </w:pPr>
            <w:r>
              <w:rPr>
                <w:rFonts w:ascii="Times New Roman" w:eastAsia="Times New Roman" w:hAnsi="Times New Roman" w:cs="Times New Roman"/>
                <w:sz w:val="20"/>
                <w:szCs w:val="20"/>
              </w:rPr>
              <w:t>Treatment 2a</w:t>
            </w:r>
          </w:p>
          <w:p w:rsidR="0072128F" w:rsidRPr="008E0EBD" w:rsidRDefault="0072128F" w:rsidP="00593E8D">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8E0EBD">
              <w:rPr>
                <w:rFonts w:ascii="Times New Roman" w:eastAsia="Times New Roman" w:hAnsi="Times New Roman" w:cs="Times New Roman"/>
                <w:sz w:val="20"/>
                <w:szCs w:val="20"/>
              </w:rPr>
              <w:t>NR2</w:t>
            </w:r>
            <w:r>
              <w:rPr>
                <w:rFonts w:ascii="Times New Roman" w:eastAsia="Times New Roman" w:hAnsi="Times New Roman" w:cs="Times New Roman"/>
                <w:sz w:val="20"/>
                <w:szCs w:val="20"/>
              </w:rPr>
              <w:t>)</w:t>
            </w:r>
          </w:p>
        </w:tc>
        <w:tc>
          <w:tcPr>
            <w:tcW w:w="207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Reduced Contact Strategy – 2 PV contacts (PV-T-PV/Proxy)</w:t>
            </w:r>
          </w:p>
        </w:tc>
        <w:tc>
          <w:tcPr>
            <w:tcW w:w="9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Fixed</w:t>
            </w:r>
          </w:p>
        </w:tc>
        <w:tc>
          <w:tcPr>
            <w:tcW w:w="18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NRFU Mailout Size </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Size</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Fieldwork</w:t>
            </w:r>
          </w:p>
        </w:tc>
        <w:tc>
          <w:tcPr>
            <w:tcW w:w="117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tc>
        <w:tc>
          <w:tcPr>
            <w:tcW w:w="126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17,500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7,000</w:t>
            </w:r>
          </w:p>
        </w:tc>
        <w:tc>
          <w:tcPr>
            <w:tcW w:w="99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31,500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14,000</w:t>
            </w:r>
          </w:p>
        </w:tc>
      </w:tr>
      <w:tr w:rsidR="0072128F" w:rsidRPr="008E0EBD" w:rsidTr="0072128F">
        <w:tc>
          <w:tcPr>
            <w:tcW w:w="1314" w:type="dxa"/>
            <w:hideMark/>
          </w:tcPr>
          <w:p w:rsidR="0072128F" w:rsidRPr="008E0EBD" w:rsidRDefault="0072128F" w:rsidP="0072128F">
            <w:pPr>
              <w:rPr>
                <w:rFonts w:ascii="Times New Roman" w:eastAsia="Times New Roman" w:hAnsi="Times New Roman" w:cs="Times New Roman"/>
                <w:sz w:val="20"/>
                <w:szCs w:val="20"/>
              </w:rPr>
            </w:pPr>
            <w:r>
              <w:rPr>
                <w:rFonts w:ascii="Times New Roman" w:eastAsia="Times New Roman" w:hAnsi="Times New Roman" w:cs="Times New Roman"/>
                <w:sz w:val="20"/>
                <w:szCs w:val="20"/>
              </w:rPr>
              <w:t>Treatment 2b (</w:t>
            </w:r>
            <w:r w:rsidRPr="008E0EBD">
              <w:rPr>
                <w:rFonts w:ascii="Times New Roman" w:eastAsia="Times New Roman" w:hAnsi="Times New Roman" w:cs="Times New Roman"/>
                <w:sz w:val="20"/>
                <w:szCs w:val="20"/>
              </w:rPr>
              <w:t>NR4</w:t>
            </w:r>
            <w:r>
              <w:rPr>
                <w:rFonts w:ascii="Times New Roman" w:eastAsia="Times New Roman" w:hAnsi="Times New Roman" w:cs="Times New Roman"/>
                <w:sz w:val="20"/>
                <w:szCs w:val="20"/>
              </w:rPr>
              <w:t>)</w:t>
            </w:r>
          </w:p>
        </w:tc>
        <w:tc>
          <w:tcPr>
            <w:tcW w:w="207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Reduced Contact Strategy/ AdminRec2 Interaction (remove occupied and unoccupied cases) </w:t>
            </w:r>
          </w:p>
        </w:tc>
        <w:tc>
          <w:tcPr>
            <w:tcW w:w="9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Fixed</w:t>
            </w:r>
          </w:p>
        </w:tc>
        <w:tc>
          <w:tcPr>
            <w:tcW w:w="18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NRFU Mailout Size </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Size</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Fieldwork</w:t>
            </w:r>
          </w:p>
        </w:tc>
        <w:tc>
          <w:tcPr>
            <w:tcW w:w="1170" w:type="dxa"/>
            <w:hideMark/>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3,150</w:t>
            </w:r>
          </w:p>
        </w:tc>
        <w:tc>
          <w:tcPr>
            <w:tcW w:w="1260" w:type="dxa"/>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10,500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3,360</w:t>
            </w:r>
          </w:p>
          <w:p w:rsidR="0072128F" w:rsidRPr="008E0EBD" w:rsidRDefault="0072128F" w:rsidP="00593E8D">
            <w:pPr>
              <w:jc w:val="right"/>
              <w:rPr>
                <w:rFonts w:ascii="Times New Roman" w:eastAsia="Times New Roman" w:hAnsi="Times New Roman" w:cs="Times New Roman"/>
                <w:sz w:val="20"/>
                <w:szCs w:val="20"/>
              </w:rPr>
            </w:pPr>
          </w:p>
        </w:tc>
        <w:tc>
          <w:tcPr>
            <w:tcW w:w="990" w:type="dxa"/>
            <w:hideMark/>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6,510</w:t>
            </w:r>
          </w:p>
        </w:tc>
      </w:tr>
      <w:tr w:rsidR="0072128F" w:rsidRPr="008E0EBD" w:rsidTr="0072128F">
        <w:tc>
          <w:tcPr>
            <w:tcW w:w="1314" w:type="dxa"/>
            <w:hideMark/>
          </w:tcPr>
          <w:p w:rsidR="0072128F" w:rsidRPr="008E0EBD" w:rsidRDefault="0072128F" w:rsidP="00593E8D">
            <w:pPr>
              <w:rPr>
                <w:rFonts w:ascii="Times New Roman" w:eastAsia="Times New Roman" w:hAnsi="Times New Roman" w:cs="Times New Roman"/>
                <w:sz w:val="20"/>
                <w:szCs w:val="20"/>
              </w:rPr>
            </w:pPr>
            <w:r>
              <w:rPr>
                <w:rFonts w:ascii="Times New Roman" w:eastAsia="Times New Roman" w:hAnsi="Times New Roman" w:cs="Times New Roman"/>
                <w:sz w:val="20"/>
                <w:szCs w:val="20"/>
              </w:rPr>
              <w:t>Treatment 3 (</w:t>
            </w:r>
            <w:r w:rsidRPr="008E0EBD">
              <w:rPr>
                <w:rFonts w:ascii="Times New Roman" w:eastAsia="Times New Roman" w:hAnsi="Times New Roman" w:cs="Times New Roman"/>
                <w:sz w:val="20"/>
                <w:szCs w:val="20"/>
              </w:rPr>
              <w:t>NR7</w:t>
            </w:r>
            <w:r>
              <w:rPr>
                <w:rFonts w:ascii="Times New Roman" w:eastAsia="Times New Roman" w:hAnsi="Times New Roman" w:cs="Times New Roman"/>
                <w:sz w:val="20"/>
                <w:szCs w:val="20"/>
              </w:rPr>
              <w:t>)</w:t>
            </w:r>
          </w:p>
        </w:tc>
        <w:tc>
          <w:tcPr>
            <w:tcW w:w="207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Adaptive Design/AdminRec2 Interaction (remove unoccupied cases, conduct one personal visit, then remove occupied cases)</w:t>
            </w:r>
          </w:p>
        </w:tc>
        <w:tc>
          <w:tcPr>
            <w:tcW w:w="9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Adaptive </w:t>
            </w:r>
          </w:p>
        </w:tc>
        <w:tc>
          <w:tcPr>
            <w:tcW w:w="18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NRFU Mailout Size </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Size</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Fieldwork</w:t>
            </w:r>
          </w:p>
        </w:tc>
        <w:tc>
          <w:tcPr>
            <w:tcW w:w="1170" w:type="dxa"/>
            <w:hideMark/>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12,600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6,300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5,387</w:t>
            </w:r>
          </w:p>
        </w:tc>
        <w:tc>
          <w:tcPr>
            <w:tcW w:w="1260" w:type="dxa"/>
            <w:hideMark/>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15,750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6,300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5,686</w:t>
            </w:r>
          </w:p>
        </w:tc>
        <w:tc>
          <w:tcPr>
            <w:tcW w:w="990" w:type="dxa"/>
            <w:hideMark/>
          </w:tcPr>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28,350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12,600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11,073</w:t>
            </w:r>
          </w:p>
        </w:tc>
      </w:tr>
      <w:tr w:rsidR="0072128F" w:rsidRPr="008E0EBD" w:rsidTr="0072128F">
        <w:tc>
          <w:tcPr>
            <w:tcW w:w="1314" w:type="dxa"/>
          </w:tcPr>
          <w:p w:rsidR="0072128F" w:rsidRPr="008E0EBD" w:rsidRDefault="0072128F" w:rsidP="00593E8D">
            <w:pPr>
              <w:rPr>
                <w:rFonts w:ascii="Times New Roman" w:eastAsia="Times New Roman" w:hAnsi="Times New Roman" w:cs="Times New Roman"/>
                <w:sz w:val="20"/>
                <w:szCs w:val="20"/>
              </w:rPr>
            </w:pPr>
          </w:p>
        </w:tc>
        <w:tc>
          <w:tcPr>
            <w:tcW w:w="2070" w:type="dxa"/>
          </w:tcPr>
          <w:p w:rsidR="0072128F" w:rsidRPr="008E0EBD" w:rsidRDefault="0072128F" w:rsidP="00593E8D">
            <w:pPr>
              <w:rPr>
                <w:rFonts w:ascii="Times New Roman" w:eastAsia="Times New Roman" w:hAnsi="Times New Roman" w:cs="Times New Roman"/>
                <w:sz w:val="20"/>
                <w:szCs w:val="20"/>
              </w:rPr>
            </w:pPr>
          </w:p>
        </w:tc>
        <w:tc>
          <w:tcPr>
            <w:tcW w:w="990" w:type="dxa"/>
          </w:tcPr>
          <w:p w:rsidR="0072128F" w:rsidRPr="008E0EBD" w:rsidRDefault="0072128F" w:rsidP="00593E8D">
            <w:pPr>
              <w:rPr>
                <w:rFonts w:ascii="Times New Roman" w:eastAsia="Times New Roman" w:hAnsi="Times New Roman" w:cs="Times New Roman"/>
                <w:sz w:val="20"/>
                <w:szCs w:val="20"/>
              </w:rPr>
            </w:pPr>
          </w:p>
        </w:tc>
        <w:tc>
          <w:tcPr>
            <w:tcW w:w="1890" w:type="dxa"/>
          </w:tcPr>
          <w:p w:rsidR="0072128F" w:rsidRPr="008E0EBD" w:rsidRDefault="0072128F" w:rsidP="00593E8D">
            <w:pPr>
              <w:rPr>
                <w:rFonts w:ascii="Times New Roman" w:eastAsia="Times New Roman" w:hAnsi="Times New Roman" w:cs="Times New Roman"/>
                <w:sz w:val="20"/>
                <w:szCs w:val="20"/>
              </w:rPr>
            </w:pPr>
          </w:p>
        </w:tc>
        <w:tc>
          <w:tcPr>
            <w:tcW w:w="1170" w:type="dxa"/>
          </w:tcPr>
          <w:p w:rsidR="0072128F" w:rsidRPr="008E0EBD" w:rsidRDefault="0072128F" w:rsidP="00593E8D">
            <w:pPr>
              <w:jc w:val="right"/>
              <w:rPr>
                <w:rFonts w:ascii="Times New Roman" w:eastAsia="Times New Roman" w:hAnsi="Times New Roman" w:cs="Times New Roman"/>
                <w:sz w:val="20"/>
                <w:szCs w:val="20"/>
              </w:rPr>
            </w:pPr>
          </w:p>
        </w:tc>
        <w:tc>
          <w:tcPr>
            <w:tcW w:w="1260" w:type="dxa"/>
          </w:tcPr>
          <w:p w:rsidR="0072128F" w:rsidRPr="008E0EBD" w:rsidRDefault="0072128F" w:rsidP="00593E8D">
            <w:pPr>
              <w:jc w:val="right"/>
              <w:rPr>
                <w:rFonts w:ascii="Times New Roman" w:eastAsia="Times New Roman" w:hAnsi="Times New Roman" w:cs="Times New Roman"/>
                <w:sz w:val="20"/>
                <w:szCs w:val="20"/>
              </w:rPr>
            </w:pPr>
          </w:p>
        </w:tc>
        <w:tc>
          <w:tcPr>
            <w:tcW w:w="990" w:type="dxa"/>
          </w:tcPr>
          <w:p w:rsidR="0072128F" w:rsidRPr="008E0EBD" w:rsidRDefault="0072128F" w:rsidP="00593E8D">
            <w:pPr>
              <w:jc w:val="right"/>
              <w:rPr>
                <w:rFonts w:ascii="Times New Roman" w:eastAsia="Times New Roman" w:hAnsi="Times New Roman" w:cs="Times New Roman"/>
                <w:sz w:val="20"/>
                <w:szCs w:val="20"/>
              </w:rPr>
            </w:pPr>
          </w:p>
        </w:tc>
      </w:tr>
      <w:tr w:rsidR="0072128F" w:rsidRPr="008E0EBD" w:rsidTr="0072128F">
        <w:tc>
          <w:tcPr>
            <w:tcW w:w="1314" w:type="dxa"/>
          </w:tcPr>
          <w:p w:rsidR="0072128F" w:rsidRPr="008E0EBD" w:rsidRDefault="0072128F" w:rsidP="00593E8D">
            <w:pPr>
              <w:rPr>
                <w:rFonts w:ascii="Times New Roman" w:eastAsia="Times New Roman" w:hAnsi="Times New Roman" w:cs="Times New Roman"/>
                <w:sz w:val="20"/>
                <w:szCs w:val="20"/>
              </w:rPr>
            </w:pPr>
          </w:p>
        </w:tc>
        <w:tc>
          <w:tcPr>
            <w:tcW w:w="2070" w:type="dxa"/>
          </w:tcPr>
          <w:p w:rsidR="0072128F" w:rsidRPr="008E0EBD" w:rsidRDefault="0072128F" w:rsidP="00593E8D">
            <w:pPr>
              <w:rPr>
                <w:rFonts w:ascii="Times New Roman" w:eastAsia="Times New Roman" w:hAnsi="Times New Roman" w:cs="Times New Roman"/>
                <w:sz w:val="20"/>
                <w:szCs w:val="20"/>
              </w:rPr>
            </w:pPr>
          </w:p>
        </w:tc>
        <w:tc>
          <w:tcPr>
            <w:tcW w:w="9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Total</w:t>
            </w:r>
          </w:p>
        </w:tc>
        <w:tc>
          <w:tcPr>
            <w:tcW w:w="1890" w:type="dxa"/>
            <w:hideMark/>
          </w:tcPr>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 xml:space="preserve">NRFU Mailout Size </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Size</w:t>
            </w:r>
          </w:p>
          <w:p w:rsidR="0072128F" w:rsidRPr="008E0EBD" w:rsidRDefault="0072128F" w:rsidP="00593E8D">
            <w:pPr>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NRFU Fieldwork</w:t>
            </w:r>
          </w:p>
        </w:tc>
        <w:tc>
          <w:tcPr>
            <w:tcW w:w="117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49,000</w:t>
            </w:r>
          </w:p>
          <w:p w:rsidR="0072128F"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24,500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22,537</w:t>
            </w:r>
          </w:p>
        </w:tc>
        <w:tc>
          <w:tcPr>
            <w:tcW w:w="126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61,250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24,500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23,046</w:t>
            </w:r>
          </w:p>
          <w:p w:rsidR="0072128F" w:rsidRPr="008E0EBD" w:rsidRDefault="0072128F" w:rsidP="00593E8D">
            <w:pPr>
              <w:jc w:val="right"/>
              <w:rPr>
                <w:rFonts w:ascii="Times New Roman" w:eastAsia="Times New Roman" w:hAnsi="Times New Roman" w:cs="Times New Roman"/>
                <w:sz w:val="20"/>
                <w:szCs w:val="20"/>
              </w:rPr>
            </w:pPr>
          </w:p>
        </w:tc>
        <w:tc>
          <w:tcPr>
            <w:tcW w:w="990" w:type="dxa"/>
            <w:hideMark/>
          </w:tcPr>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110,250</w:t>
            </w:r>
          </w:p>
          <w:p w:rsidR="0072128F" w:rsidRPr="008E0EBD" w:rsidRDefault="0072128F" w:rsidP="00593E8D">
            <w:pPr>
              <w:jc w:val="right"/>
              <w:rPr>
                <w:rFonts w:ascii="Times New Roman" w:eastAsia="Times New Roman" w:hAnsi="Times New Roman" w:cs="Times New Roman"/>
                <w:sz w:val="20"/>
                <w:szCs w:val="20"/>
              </w:rPr>
            </w:pPr>
            <w:r w:rsidRPr="008E0EBD">
              <w:rPr>
                <w:rFonts w:ascii="Times New Roman" w:eastAsia="Times New Roman" w:hAnsi="Times New Roman" w:cs="Times New Roman"/>
                <w:sz w:val="20"/>
                <w:szCs w:val="20"/>
              </w:rPr>
              <w:t>49,000</w:t>
            </w:r>
          </w:p>
          <w:p w:rsidR="0072128F" w:rsidRPr="008E0EBD" w:rsidRDefault="0072128F" w:rsidP="00593E8D">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45,583</w:t>
            </w:r>
          </w:p>
          <w:p w:rsidR="0072128F" w:rsidRPr="008E0EBD" w:rsidRDefault="0072128F" w:rsidP="00593E8D">
            <w:pPr>
              <w:jc w:val="right"/>
              <w:rPr>
                <w:rFonts w:ascii="Times New Roman" w:eastAsia="Times New Roman" w:hAnsi="Times New Roman" w:cs="Times New Roman"/>
                <w:sz w:val="20"/>
                <w:szCs w:val="20"/>
              </w:rPr>
            </w:pPr>
          </w:p>
        </w:tc>
      </w:tr>
    </w:tbl>
    <w:p w:rsidR="00821FA8" w:rsidRPr="00862A99" w:rsidRDefault="004F4DC3" w:rsidP="00862A99">
      <w:pPr>
        <w:spacing w:after="0" w:line="240" w:lineRule="auto"/>
        <w:rPr>
          <w:sz w:val="18"/>
          <w:szCs w:val="18"/>
        </w:rPr>
      </w:pPr>
      <w:r w:rsidRPr="00862A99">
        <w:rPr>
          <w:sz w:val="18"/>
          <w:szCs w:val="18"/>
        </w:rPr>
        <w:t>NOTE</w:t>
      </w:r>
      <w:r w:rsidR="00821FA8" w:rsidRPr="00862A99">
        <w:rPr>
          <w:sz w:val="18"/>
          <w:szCs w:val="18"/>
        </w:rPr>
        <w:t>S</w:t>
      </w:r>
      <w:r w:rsidRPr="00862A99">
        <w:rPr>
          <w:sz w:val="18"/>
          <w:szCs w:val="18"/>
        </w:rPr>
        <w:t xml:space="preserve">: </w:t>
      </w:r>
    </w:p>
    <w:p w:rsidR="00821FA8" w:rsidRPr="00862A99" w:rsidRDefault="00821FA8" w:rsidP="00862A99">
      <w:pPr>
        <w:spacing w:after="0" w:line="240" w:lineRule="auto"/>
        <w:rPr>
          <w:sz w:val="18"/>
          <w:szCs w:val="18"/>
        </w:rPr>
      </w:pPr>
    </w:p>
    <w:p w:rsidR="00A4159A" w:rsidRPr="00862A99" w:rsidRDefault="00821FA8" w:rsidP="00862A99">
      <w:pPr>
        <w:spacing w:after="0" w:line="240" w:lineRule="auto"/>
        <w:rPr>
          <w:sz w:val="18"/>
          <w:szCs w:val="18"/>
        </w:rPr>
      </w:pPr>
      <w:r w:rsidRPr="00862A99">
        <w:rPr>
          <w:sz w:val="18"/>
          <w:szCs w:val="18"/>
        </w:rPr>
        <w:lastRenderedPageBreak/>
        <w:t>A</w:t>
      </w:r>
      <w:r w:rsidR="00835A52" w:rsidRPr="00862A99">
        <w:rPr>
          <w:sz w:val="18"/>
          <w:szCs w:val="18"/>
        </w:rPr>
        <w:t>ll NRFU cases will result from nonresponse to the Internet Push Panel (M1) from the self-response portion of the test.</w:t>
      </w:r>
    </w:p>
    <w:p w:rsidR="00821FA8" w:rsidRPr="00862A99" w:rsidRDefault="00821FA8" w:rsidP="00862A99">
      <w:pPr>
        <w:spacing w:after="0" w:line="240" w:lineRule="auto"/>
        <w:rPr>
          <w:sz w:val="18"/>
          <w:szCs w:val="18"/>
        </w:rPr>
      </w:pPr>
    </w:p>
    <w:p w:rsidR="00821FA8" w:rsidRPr="00862A99" w:rsidRDefault="00821FA8" w:rsidP="00862A99">
      <w:pPr>
        <w:spacing w:after="0" w:line="240" w:lineRule="auto"/>
        <w:rPr>
          <w:sz w:val="18"/>
          <w:szCs w:val="18"/>
        </w:rPr>
      </w:pPr>
      <w:r w:rsidRPr="00821FA8">
        <w:rPr>
          <w:sz w:val="18"/>
          <w:szCs w:val="18"/>
        </w:rPr>
        <w:t>Th</w:t>
      </w:r>
      <w:r>
        <w:rPr>
          <w:sz w:val="18"/>
          <w:szCs w:val="18"/>
        </w:rPr>
        <w:t>e original design of this</w:t>
      </w:r>
      <w:r w:rsidRPr="00862A99">
        <w:rPr>
          <w:sz w:val="18"/>
          <w:szCs w:val="18"/>
        </w:rPr>
        <w:t xml:space="preserve"> test </w:t>
      </w:r>
      <w:r>
        <w:rPr>
          <w:sz w:val="18"/>
          <w:szCs w:val="18"/>
        </w:rPr>
        <w:t>included</w:t>
      </w:r>
      <w:r w:rsidRPr="00862A99">
        <w:rPr>
          <w:sz w:val="18"/>
          <w:szCs w:val="18"/>
        </w:rPr>
        <w:t xml:space="preserve"> only a control (Treatment 1) and a fixed contact strategy (Treatment 2a).  Over the course of months, we </w:t>
      </w:r>
      <w:r>
        <w:rPr>
          <w:sz w:val="18"/>
          <w:szCs w:val="18"/>
        </w:rPr>
        <w:t>modified</w:t>
      </w:r>
      <w:r w:rsidRPr="00862A99">
        <w:rPr>
          <w:sz w:val="18"/>
          <w:szCs w:val="18"/>
        </w:rPr>
        <w:t xml:space="preserve"> the design of the test</w:t>
      </w:r>
      <w:r>
        <w:rPr>
          <w:sz w:val="18"/>
          <w:szCs w:val="18"/>
        </w:rPr>
        <w:t xml:space="preserve"> to incorporate findings from the 2020 Census Research and Testing teams</w:t>
      </w:r>
      <w:r w:rsidRPr="00862A99">
        <w:rPr>
          <w:sz w:val="18"/>
          <w:szCs w:val="18"/>
        </w:rPr>
        <w:t xml:space="preserve">.  First, we added an adaptive contact strategy (as employed in Treatment 3).  Then, we </w:t>
      </w:r>
      <w:r>
        <w:rPr>
          <w:sz w:val="18"/>
          <w:szCs w:val="18"/>
        </w:rPr>
        <w:t xml:space="preserve">split </w:t>
      </w:r>
      <w:r w:rsidRPr="00862A99">
        <w:rPr>
          <w:sz w:val="18"/>
          <w:szCs w:val="18"/>
        </w:rPr>
        <w:t>the fixed and adaptiv</w:t>
      </w:r>
      <w:r>
        <w:rPr>
          <w:sz w:val="18"/>
          <w:szCs w:val="18"/>
        </w:rPr>
        <w:t xml:space="preserve">e contact strategies </w:t>
      </w:r>
      <w:r w:rsidRPr="00821FA8">
        <w:rPr>
          <w:sz w:val="18"/>
          <w:szCs w:val="18"/>
        </w:rPr>
        <w:t xml:space="preserve">by </w:t>
      </w:r>
      <w:r>
        <w:rPr>
          <w:sz w:val="18"/>
          <w:szCs w:val="18"/>
        </w:rPr>
        <w:t>differing</w:t>
      </w:r>
      <w:r w:rsidRPr="00862A99">
        <w:rPr>
          <w:sz w:val="18"/>
          <w:szCs w:val="18"/>
        </w:rPr>
        <w:t xml:space="preserve"> uses of administrative records – resulting in 7 panels.  We then designed the panel sizes to fit our testing </w:t>
      </w:r>
      <w:r w:rsidR="004C3AB6" w:rsidRPr="004C3AB6">
        <w:rPr>
          <w:sz w:val="18"/>
          <w:szCs w:val="18"/>
        </w:rPr>
        <w:t>need</w:t>
      </w:r>
      <w:r w:rsidR="004C3AB6">
        <w:rPr>
          <w:sz w:val="18"/>
          <w:szCs w:val="18"/>
        </w:rPr>
        <w:t>s for those seven</w:t>
      </w:r>
      <w:r w:rsidR="004C3AB6" w:rsidRPr="004C3AB6">
        <w:rPr>
          <w:sz w:val="18"/>
          <w:szCs w:val="18"/>
        </w:rPr>
        <w:t xml:space="preserve"> panels.  </w:t>
      </w:r>
      <w:r w:rsidR="004C3AB6">
        <w:rPr>
          <w:sz w:val="18"/>
          <w:szCs w:val="18"/>
        </w:rPr>
        <w:t>Based on additional findings from the 2020 Census Research and Testing teams, we</w:t>
      </w:r>
      <w:r w:rsidRPr="00862A99">
        <w:rPr>
          <w:sz w:val="18"/>
          <w:szCs w:val="18"/>
        </w:rPr>
        <w:t xml:space="preserve"> increase</w:t>
      </w:r>
      <w:r w:rsidR="004C3AB6">
        <w:rPr>
          <w:sz w:val="18"/>
          <w:szCs w:val="18"/>
        </w:rPr>
        <w:t>d</w:t>
      </w:r>
      <w:r w:rsidRPr="00862A99">
        <w:rPr>
          <w:sz w:val="18"/>
          <w:szCs w:val="18"/>
        </w:rPr>
        <w:t xml:space="preserve"> the power of</w:t>
      </w:r>
      <w:r w:rsidR="004C3AB6" w:rsidRPr="004C3AB6">
        <w:rPr>
          <w:sz w:val="18"/>
          <w:szCs w:val="18"/>
        </w:rPr>
        <w:t xml:space="preserve"> certain panels</w:t>
      </w:r>
      <w:r w:rsidR="004C3AB6">
        <w:rPr>
          <w:sz w:val="18"/>
          <w:szCs w:val="18"/>
        </w:rPr>
        <w:t xml:space="preserve"> by collapsing the seven panels into the four panels shown in the table above</w:t>
      </w:r>
      <w:r w:rsidRPr="00862A99">
        <w:rPr>
          <w:sz w:val="18"/>
          <w:szCs w:val="18"/>
        </w:rPr>
        <w:t>. Even though we were able to collapse panels, we could not move sample between panels as we had already begun delineating field activities and recruiting for position</w:t>
      </w:r>
      <w:r w:rsidR="004C3AB6">
        <w:rPr>
          <w:sz w:val="18"/>
          <w:szCs w:val="18"/>
        </w:rPr>
        <w:t>s based on the seven</w:t>
      </w:r>
      <w:r w:rsidRPr="00821FA8">
        <w:rPr>
          <w:sz w:val="18"/>
          <w:szCs w:val="18"/>
        </w:rPr>
        <w:t xml:space="preserve"> panel design</w:t>
      </w:r>
      <w:r w:rsidR="004C3AB6">
        <w:rPr>
          <w:sz w:val="18"/>
          <w:szCs w:val="18"/>
        </w:rPr>
        <w:t xml:space="preserve"> thereby resulting in different panel sizes</w:t>
      </w:r>
      <w:r w:rsidRPr="00821FA8">
        <w:rPr>
          <w:sz w:val="18"/>
          <w:szCs w:val="18"/>
        </w:rPr>
        <w:t>.</w:t>
      </w:r>
      <w:r w:rsidR="004C3AB6">
        <w:rPr>
          <w:sz w:val="18"/>
          <w:szCs w:val="18"/>
        </w:rPr>
        <w:t xml:space="preserve">  Still, we are able to meet our testing needs with the current panels and panel sizes.</w:t>
      </w:r>
    </w:p>
    <w:p w:rsidR="00657607" w:rsidRPr="00120DF7" w:rsidRDefault="00657607" w:rsidP="00E1277D">
      <w:pPr>
        <w:spacing w:after="0" w:line="480" w:lineRule="auto"/>
        <w:rPr>
          <w:rFonts w:ascii="Times New Roman" w:hAnsi="Times New Roman" w:cs="Times New Roman"/>
          <w:sz w:val="24"/>
          <w:szCs w:val="24"/>
        </w:rPr>
      </w:pPr>
    </w:p>
    <w:p w:rsidR="00E1277D" w:rsidRDefault="0072128F" w:rsidP="00E1277D">
      <w:pPr>
        <w:spacing w:line="480" w:lineRule="auto"/>
        <w:rPr>
          <w:rFonts w:ascii="Times New Roman" w:hAnsi="Times New Roman" w:cs="Times New Roman"/>
          <w:sz w:val="24"/>
          <w:szCs w:val="24"/>
        </w:rPr>
      </w:pPr>
      <w:r>
        <w:rPr>
          <w:rFonts w:ascii="Times New Roman" w:hAnsi="Times New Roman" w:cs="Times New Roman"/>
          <w:sz w:val="24"/>
          <w:szCs w:val="24"/>
        </w:rPr>
        <w:t>Treatment 1 (NR1)</w:t>
      </w:r>
      <w:r w:rsidR="00657607" w:rsidRPr="00120DF7">
        <w:rPr>
          <w:rFonts w:ascii="Times New Roman" w:hAnsi="Times New Roman" w:cs="Times New Roman"/>
          <w:sz w:val="24"/>
          <w:szCs w:val="24"/>
        </w:rPr>
        <w:t xml:space="preserve"> is the control panel.  It will employ similar NRFU procedures to those used in the 2010 Census.  The instructions to enumerator</w:t>
      </w:r>
      <w:r w:rsidR="00C44872">
        <w:rPr>
          <w:rFonts w:ascii="Times New Roman" w:hAnsi="Times New Roman" w:cs="Times New Roman"/>
          <w:sz w:val="24"/>
          <w:szCs w:val="24"/>
        </w:rPr>
        <w:t>s</w:t>
      </w:r>
      <w:r w:rsidR="00657607" w:rsidRPr="00120DF7">
        <w:rPr>
          <w:rFonts w:ascii="Times New Roman" w:hAnsi="Times New Roman" w:cs="Times New Roman"/>
          <w:sz w:val="24"/>
          <w:szCs w:val="24"/>
        </w:rPr>
        <w:t xml:space="preserve"> will be to make no more than six contact attempts with the first being in-person and no more than two additional attempts made in person.  There are two major differences from the 2010 Census </w:t>
      </w:r>
      <w:r w:rsidR="00461F7B" w:rsidRPr="00120DF7">
        <w:rPr>
          <w:rFonts w:ascii="Times New Roman" w:hAnsi="Times New Roman" w:cs="Times New Roman"/>
          <w:sz w:val="24"/>
          <w:szCs w:val="24"/>
        </w:rPr>
        <w:t>– enumerators</w:t>
      </w:r>
      <w:r w:rsidR="00657607" w:rsidRPr="00120DF7">
        <w:rPr>
          <w:rFonts w:ascii="Times New Roman" w:hAnsi="Times New Roman" w:cs="Times New Roman"/>
          <w:sz w:val="24"/>
          <w:szCs w:val="24"/>
        </w:rPr>
        <w:t xml:space="preserve"> will be using an automated instrument instead of paper and they may be provided telephone numbers (if available from </w:t>
      </w:r>
      <w:r w:rsidR="00C44872">
        <w:rPr>
          <w:rFonts w:ascii="Times New Roman" w:hAnsi="Times New Roman" w:cs="Times New Roman"/>
          <w:sz w:val="24"/>
          <w:szCs w:val="24"/>
        </w:rPr>
        <w:t>the supplemental contact frame</w:t>
      </w:r>
      <w:r w:rsidR="00657607" w:rsidRPr="00120DF7">
        <w:rPr>
          <w:rFonts w:ascii="Times New Roman" w:hAnsi="Times New Roman" w:cs="Times New Roman"/>
          <w:sz w:val="24"/>
          <w:szCs w:val="24"/>
        </w:rPr>
        <w:t>) for their cases.</w:t>
      </w:r>
    </w:p>
    <w:p w:rsidR="00E1277D" w:rsidRDefault="00E1277D" w:rsidP="000E46F7">
      <w:pPr>
        <w:spacing w:line="480" w:lineRule="auto"/>
        <w:rPr>
          <w:rFonts w:ascii="Times New Roman" w:hAnsi="Times New Roman" w:cs="Times New Roman"/>
          <w:sz w:val="24"/>
          <w:szCs w:val="24"/>
        </w:rPr>
      </w:pPr>
    </w:p>
    <w:p w:rsidR="00885C30" w:rsidRPr="00120DF7" w:rsidRDefault="0072128F" w:rsidP="000E46F7">
      <w:pPr>
        <w:spacing w:line="480" w:lineRule="auto"/>
        <w:rPr>
          <w:rFonts w:ascii="Times New Roman" w:hAnsi="Times New Roman" w:cs="Times New Roman"/>
          <w:sz w:val="24"/>
          <w:szCs w:val="24"/>
        </w:rPr>
      </w:pPr>
      <w:r>
        <w:rPr>
          <w:rFonts w:ascii="Times New Roman" w:hAnsi="Times New Roman" w:cs="Times New Roman"/>
          <w:sz w:val="24"/>
          <w:szCs w:val="24"/>
        </w:rPr>
        <w:t>Treatment 2a (NR2)</w:t>
      </w:r>
      <w:r w:rsidR="00657607" w:rsidRPr="00120DF7">
        <w:rPr>
          <w:rFonts w:ascii="Times New Roman" w:hAnsi="Times New Roman" w:cs="Times New Roman"/>
          <w:sz w:val="24"/>
          <w:szCs w:val="24"/>
        </w:rPr>
        <w:t xml:space="preserve"> will employ a strategy to reduce the number of contact attempts in a fixed manner.  The instructions to enumerator</w:t>
      </w:r>
      <w:r w:rsidR="00885C30">
        <w:rPr>
          <w:rFonts w:ascii="Times New Roman" w:hAnsi="Times New Roman" w:cs="Times New Roman"/>
          <w:sz w:val="24"/>
          <w:szCs w:val="24"/>
        </w:rPr>
        <w:t>s</w:t>
      </w:r>
      <w:r w:rsidR="00657607" w:rsidRPr="00120DF7">
        <w:rPr>
          <w:rFonts w:ascii="Times New Roman" w:hAnsi="Times New Roman" w:cs="Times New Roman"/>
          <w:sz w:val="24"/>
          <w:szCs w:val="24"/>
        </w:rPr>
        <w:t xml:space="preserve"> will be to make no more than two in-person contact attempts, with the first </w:t>
      </w:r>
      <w:r w:rsidR="00885C30">
        <w:rPr>
          <w:rFonts w:ascii="Times New Roman" w:hAnsi="Times New Roman" w:cs="Times New Roman"/>
          <w:sz w:val="24"/>
          <w:szCs w:val="24"/>
        </w:rPr>
        <w:t xml:space="preserve">contact </w:t>
      </w:r>
      <w:r w:rsidR="00657607" w:rsidRPr="00120DF7">
        <w:rPr>
          <w:rFonts w:ascii="Times New Roman" w:hAnsi="Times New Roman" w:cs="Times New Roman"/>
          <w:sz w:val="24"/>
          <w:szCs w:val="24"/>
        </w:rPr>
        <w:t>being a personal visit, the next being a telephone contact if possible and then a final personal visit.  Enumerators will be using an automated instrument that will remove case</w:t>
      </w:r>
      <w:r w:rsidR="00885C30">
        <w:rPr>
          <w:rFonts w:ascii="Times New Roman" w:hAnsi="Times New Roman" w:cs="Times New Roman"/>
          <w:sz w:val="24"/>
          <w:szCs w:val="24"/>
        </w:rPr>
        <w:t>s</w:t>
      </w:r>
      <w:r w:rsidR="00657607" w:rsidRPr="00120DF7">
        <w:rPr>
          <w:rFonts w:ascii="Times New Roman" w:hAnsi="Times New Roman" w:cs="Times New Roman"/>
          <w:sz w:val="24"/>
          <w:szCs w:val="24"/>
        </w:rPr>
        <w:t xml:space="preserve"> from their workload after the second in-person contact attempt.  Telephone numbers (if available from </w:t>
      </w:r>
      <w:r w:rsidR="00885C30">
        <w:rPr>
          <w:rFonts w:ascii="Times New Roman" w:hAnsi="Times New Roman" w:cs="Times New Roman"/>
          <w:sz w:val="24"/>
          <w:szCs w:val="24"/>
        </w:rPr>
        <w:t>the supplemental contact frame</w:t>
      </w:r>
      <w:r w:rsidR="00657607" w:rsidRPr="00120DF7">
        <w:rPr>
          <w:rFonts w:ascii="Times New Roman" w:hAnsi="Times New Roman" w:cs="Times New Roman"/>
          <w:sz w:val="24"/>
          <w:szCs w:val="24"/>
        </w:rPr>
        <w:t>) will be provided to enumerators.</w:t>
      </w:r>
    </w:p>
    <w:p w:rsidR="00D625A1" w:rsidRDefault="00D625A1" w:rsidP="000E46F7">
      <w:pPr>
        <w:spacing w:line="480" w:lineRule="auto"/>
        <w:rPr>
          <w:rFonts w:ascii="Times New Roman" w:hAnsi="Times New Roman" w:cs="Times New Roman"/>
          <w:sz w:val="24"/>
          <w:szCs w:val="24"/>
        </w:rPr>
      </w:pPr>
    </w:p>
    <w:p w:rsidR="00657607" w:rsidRDefault="0072128F" w:rsidP="000E46F7">
      <w:pPr>
        <w:spacing w:line="480" w:lineRule="auto"/>
        <w:rPr>
          <w:rFonts w:ascii="Times New Roman" w:hAnsi="Times New Roman" w:cs="Times New Roman"/>
          <w:sz w:val="24"/>
          <w:szCs w:val="24"/>
        </w:rPr>
      </w:pPr>
      <w:r>
        <w:rPr>
          <w:rFonts w:ascii="Times New Roman" w:hAnsi="Times New Roman" w:cs="Times New Roman"/>
          <w:sz w:val="24"/>
          <w:szCs w:val="24"/>
        </w:rPr>
        <w:t>Treatment 2b (NR4)</w:t>
      </w:r>
      <w:r w:rsidR="00657607" w:rsidRPr="00120DF7">
        <w:rPr>
          <w:rFonts w:ascii="Times New Roman" w:hAnsi="Times New Roman" w:cs="Times New Roman"/>
          <w:sz w:val="24"/>
          <w:szCs w:val="24"/>
        </w:rPr>
        <w:t xml:space="preserve"> will employ the same fixed strategy from </w:t>
      </w:r>
      <w:r w:rsidR="00D625A1">
        <w:rPr>
          <w:rFonts w:ascii="Times New Roman" w:hAnsi="Times New Roman" w:cs="Times New Roman"/>
          <w:sz w:val="24"/>
          <w:szCs w:val="24"/>
        </w:rPr>
        <w:t>Treatment 2a (NR2)</w:t>
      </w:r>
      <w:r w:rsidR="00657607" w:rsidRPr="00120DF7">
        <w:rPr>
          <w:rFonts w:ascii="Times New Roman" w:hAnsi="Times New Roman" w:cs="Times New Roman"/>
          <w:sz w:val="24"/>
          <w:szCs w:val="24"/>
        </w:rPr>
        <w:t xml:space="preserve"> to reduce the number of contacts for each case.  In addition, the initial workload for NRFU will be reduced to exclude any housing units that were identified as vacant using administrative records AND any </w:t>
      </w:r>
      <w:r w:rsidR="00657607" w:rsidRPr="00120DF7">
        <w:rPr>
          <w:rFonts w:ascii="Times New Roman" w:hAnsi="Times New Roman" w:cs="Times New Roman"/>
          <w:sz w:val="24"/>
          <w:szCs w:val="24"/>
        </w:rPr>
        <w:lastRenderedPageBreak/>
        <w:t xml:space="preserve">occupied housing units that could be reasonably enumerated using administrative records.  The method to identify a vacant housing unit is </w:t>
      </w:r>
      <w:r w:rsidR="00D625A1">
        <w:rPr>
          <w:rFonts w:ascii="Times New Roman" w:hAnsi="Times New Roman" w:cs="Times New Roman"/>
          <w:sz w:val="24"/>
          <w:szCs w:val="24"/>
        </w:rPr>
        <w:t>a</w:t>
      </w:r>
      <w:r w:rsidR="00D625A1" w:rsidRPr="00120DF7">
        <w:rPr>
          <w:rFonts w:ascii="Times New Roman" w:hAnsi="Times New Roman" w:cs="Times New Roman"/>
          <w:sz w:val="24"/>
          <w:szCs w:val="24"/>
        </w:rPr>
        <w:t xml:space="preserve"> lack of administrative records data coupled with the mailing for that case being returned as undeliverable as addressed (UAA) because of vacancy</w:t>
      </w:r>
      <w:r w:rsidR="00657607" w:rsidRPr="00120DF7">
        <w:rPr>
          <w:rFonts w:ascii="Times New Roman" w:hAnsi="Times New Roman" w:cs="Times New Roman"/>
          <w:sz w:val="24"/>
          <w:szCs w:val="24"/>
        </w:rPr>
        <w:t xml:space="preserve">, and the method to identify housing units that can be enumerated by administrative records is that multiple administrative record sources have the same number of household members counted at the housing unit.  </w:t>
      </w:r>
      <w:r w:rsidR="00FF07F6">
        <w:rPr>
          <w:rFonts w:ascii="Times New Roman" w:hAnsi="Times New Roman" w:cs="Times New Roman"/>
          <w:sz w:val="24"/>
          <w:szCs w:val="24"/>
        </w:rPr>
        <w:t xml:space="preserve">In 2014, there will not be a field followup operation to validate the results of this procedure, but we will analyze information from other panels where housing units that can be enumerated with administrative record are not removed </w:t>
      </w:r>
      <w:r w:rsidR="00385EB7">
        <w:rPr>
          <w:rFonts w:ascii="Times New Roman" w:hAnsi="Times New Roman" w:cs="Times New Roman"/>
          <w:sz w:val="24"/>
          <w:szCs w:val="24"/>
        </w:rPr>
        <w:t xml:space="preserve">from the workload.  With this information, we </w:t>
      </w:r>
      <w:r w:rsidR="00FF07F6">
        <w:rPr>
          <w:rFonts w:ascii="Times New Roman" w:hAnsi="Times New Roman" w:cs="Times New Roman"/>
          <w:sz w:val="24"/>
          <w:szCs w:val="24"/>
        </w:rPr>
        <w:t xml:space="preserve">can compare </w:t>
      </w:r>
      <w:r w:rsidR="00385EB7">
        <w:rPr>
          <w:rFonts w:ascii="Times New Roman" w:hAnsi="Times New Roman" w:cs="Times New Roman"/>
          <w:sz w:val="24"/>
          <w:szCs w:val="24"/>
        </w:rPr>
        <w:t>the results</w:t>
      </w:r>
      <w:r w:rsidR="00FF07F6">
        <w:rPr>
          <w:rFonts w:ascii="Times New Roman" w:hAnsi="Times New Roman" w:cs="Times New Roman"/>
          <w:sz w:val="24"/>
          <w:szCs w:val="24"/>
        </w:rPr>
        <w:t xml:space="preserve"> we would have</w:t>
      </w:r>
      <w:r w:rsidR="00385EB7">
        <w:rPr>
          <w:rFonts w:ascii="Times New Roman" w:hAnsi="Times New Roman" w:cs="Times New Roman"/>
          <w:sz w:val="24"/>
          <w:szCs w:val="24"/>
        </w:rPr>
        <w:t xml:space="preserve"> predicted</w:t>
      </w:r>
      <w:r w:rsidR="00FF07F6">
        <w:rPr>
          <w:rFonts w:ascii="Times New Roman" w:hAnsi="Times New Roman" w:cs="Times New Roman"/>
          <w:sz w:val="24"/>
          <w:szCs w:val="24"/>
        </w:rPr>
        <w:t xml:space="preserve"> for those housing units to the information collected in the field.</w:t>
      </w:r>
    </w:p>
    <w:p w:rsidR="00471C84" w:rsidRPr="00120DF7" w:rsidRDefault="00471C84" w:rsidP="000E46F7">
      <w:pPr>
        <w:spacing w:line="480" w:lineRule="auto"/>
        <w:rPr>
          <w:rFonts w:ascii="Times New Roman" w:hAnsi="Times New Roman" w:cs="Times New Roman"/>
          <w:sz w:val="24"/>
          <w:szCs w:val="24"/>
        </w:rPr>
      </w:pPr>
    </w:p>
    <w:p w:rsidR="00657607" w:rsidRDefault="0072128F" w:rsidP="000E46F7">
      <w:pPr>
        <w:spacing w:line="480" w:lineRule="auto"/>
        <w:rPr>
          <w:rFonts w:ascii="Times New Roman" w:hAnsi="Times New Roman" w:cs="Times New Roman"/>
          <w:sz w:val="24"/>
          <w:szCs w:val="24"/>
        </w:rPr>
      </w:pPr>
      <w:r>
        <w:rPr>
          <w:rFonts w:ascii="Times New Roman" w:hAnsi="Times New Roman" w:cs="Times New Roman"/>
          <w:sz w:val="24"/>
          <w:szCs w:val="24"/>
        </w:rPr>
        <w:t>Treatment 3 (NR7)</w:t>
      </w:r>
      <w:r w:rsidR="00657607" w:rsidRPr="00120DF7">
        <w:rPr>
          <w:rFonts w:ascii="Times New Roman" w:hAnsi="Times New Roman" w:cs="Times New Roman"/>
          <w:sz w:val="24"/>
          <w:szCs w:val="24"/>
        </w:rPr>
        <w:t xml:space="preserve"> </w:t>
      </w:r>
      <w:r w:rsidRPr="00120DF7">
        <w:rPr>
          <w:rFonts w:ascii="Times New Roman" w:hAnsi="Times New Roman" w:cs="Times New Roman"/>
          <w:sz w:val="24"/>
          <w:szCs w:val="24"/>
        </w:rPr>
        <w:t>will employ a strategy to reduce the number of contacts in an adaptive manner for each case (referred to as adaptive design).  The instructions to enumerator</w:t>
      </w:r>
      <w:r>
        <w:rPr>
          <w:rFonts w:ascii="Times New Roman" w:hAnsi="Times New Roman" w:cs="Times New Roman"/>
          <w:sz w:val="24"/>
          <w:szCs w:val="24"/>
        </w:rPr>
        <w:t>s</w:t>
      </w:r>
      <w:r w:rsidRPr="00120DF7">
        <w:rPr>
          <w:rFonts w:ascii="Times New Roman" w:hAnsi="Times New Roman" w:cs="Times New Roman"/>
          <w:sz w:val="24"/>
          <w:szCs w:val="24"/>
        </w:rPr>
        <w:t xml:space="preserve"> will be to attempt to contact the “priority” cases identified for that day on their case list – either by telephone</w:t>
      </w:r>
      <w:r>
        <w:rPr>
          <w:rFonts w:ascii="Times New Roman" w:hAnsi="Times New Roman" w:cs="Times New Roman"/>
          <w:sz w:val="24"/>
          <w:szCs w:val="24"/>
        </w:rPr>
        <w:t>,</w:t>
      </w:r>
      <w:r w:rsidRPr="00120DF7">
        <w:rPr>
          <w:rFonts w:ascii="Times New Roman" w:hAnsi="Times New Roman" w:cs="Times New Roman"/>
          <w:sz w:val="24"/>
          <w:szCs w:val="24"/>
        </w:rPr>
        <w:t xml:space="preserve"> if </w:t>
      </w:r>
      <w:r>
        <w:rPr>
          <w:rFonts w:ascii="Times New Roman" w:hAnsi="Times New Roman" w:cs="Times New Roman"/>
          <w:sz w:val="24"/>
          <w:szCs w:val="24"/>
        </w:rPr>
        <w:t>applicable,</w:t>
      </w:r>
      <w:r w:rsidRPr="00120DF7">
        <w:rPr>
          <w:rFonts w:ascii="Times New Roman" w:hAnsi="Times New Roman" w:cs="Times New Roman"/>
          <w:sz w:val="24"/>
          <w:szCs w:val="24"/>
        </w:rPr>
        <w:t xml:space="preserve"> or by personal visit.  These priorities will be determined using information from administrative records and the contact history information for each individual case.  This strategy will be similar to the strategy employed </w:t>
      </w:r>
      <w:r>
        <w:rPr>
          <w:rFonts w:ascii="Times New Roman" w:hAnsi="Times New Roman" w:cs="Times New Roman"/>
          <w:sz w:val="24"/>
          <w:szCs w:val="24"/>
        </w:rPr>
        <w:t>in</w:t>
      </w:r>
      <w:r w:rsidRPr="00120DF7">
        <w:rPr>
          <w:rFonts w:ascii="Times New Roman" w:hAnsi="Times New Roman" w:cs="Times New Roman"/>
          <w:sz w:val="24"/>
          <w:szCs w:val="24"/>
        </w:rPr>
        <w:t xml:space="preserve"> the 2013 Census Test.  The goal of using an adaptive design strategy is to tailor contact strategies to individual housing units</w:t>
      </w:r>
      <w:r>
        <w:rPr>
          <w:rFonts w:ascii="Times New Roman" w:hAnsi="Times New Roman" w:cs="Times New Roman"/>
          <w:sz w:val="24"/>
          <w:szCs w:val="24"/>
        </w:rPr>
        <w:t>.</w:t>
      </w:r>
      <w:r w:rsidR="00657607" w:rsidRPr="00120DF7">
        <w:rPr>
          <w:rFonts w:ascii="Times New Roman" w:hAnsi="Times New Roman" w:cs="Times New Roman"/>
          <w:sz w:val="24"/>
          <w:szCs w:val="24"/>
        </w:rPr>
        <w:t xml:space="preserve"> </w:t>
      </w:r>
      <w:r>
        <w:rPr>
          <w:rFonts w:ascii="Times New Roman" w:hAnsi="Times New Roman" w:cs="Times New Roman"/>
          <w:sz w:val="24"/>
          <w:szCs w:val="24"/>
        </w:rPr>
        <w:t>T</w:t>
      </w:r>
      <w:r w:rsidR="00657607" w:rsidRPr="00120DF7">
        <w:rPr>
          <w:rFonts w:ascii="Times New Roman" w:hAnsi="Times New Roman" w:cs="Times New Roman"/>
          <w:sz w:val="24"/>
          <w:szCs w:val="24"/>
        </w:rPr>
        <w:t xml:space="preserve">he initial workload for NRFU </w:t>
      </w:r>
      <w:r>
        <w:rPr>
          <w:rFonts w:ascii="Times New Roman" w:hAnsi="Times New Roman" w:cs="Times New Roman"/>
          <w:sz w:val="24"/>
          <w:szCs w:val="24"/>
        </w:rPr>
        <w:t xml:space="preserve">in this treatment </w:t>
      </w:r>
      <w:r w:rsidR="00657607" w:rsidRPr="00120DF7">
        <w:rPr>
          <w:rFonts w:ascii="Times New Roman" w:hAnsi="Times New Roman" w:cs="Times New Roman"/>
          <w:sz w:val="24"/>
          <w:szCs w:val="24"/>
        </w:rPr>
        <w:t xml:space="preserve">will be reduced to exclude any housing units that were identified as vacant using administrative records.  </w:t>
      </w:r>
      <w:r w:rsidR="00D625A1">
        <w:rPr>
          <w:rFonts w:ascii="Times New Roman" w:hAnsi="Times New Roman" w:cs="Times New Roman"/>
          <w:sz w:val="24"/>
          <w:szCs w:val="24"/>
        </w:rPr>
        <w:t>F</w:t>
      </w:r>
      <w:r w:rsidR="00657607" w:rsidRPr="00120DF7">
        <w:rPr>
          <w:rFonts w:ascii="Times New Roman" w:hAnsi="Times New Roman" w:cs="Times New Roman"/>
          <w:sz w:val="24"/>
          <w:szCs w:val="24"/>
        </w:rPr>
        <w:t xml:space="preserve">or all housing units that have not been removed due to vacancy, enumerators will make one personal visit.  After that initial personal visit, the remaining NRFU workload will be further reduced to remove any housing units that could be reasonably enumerated using administrative records.  The methods to reduce the NRFU </w:t>
      </w:r>
      <w:r w:rsidR="00657607" w:rsidRPr="00120DF7">
        <w:rPr>
          <w:rFonts w:ascii="Times New Roman" w:hAnsi="Times New Roman" w:cs="Times New Roman"/>
          <w:sz w:val="24"/>
          <w:szCs w:val="24"/>
        </w:rPr>
        <w:lastRenderedPageBreak/>
        <w:t xml:space="preserve">workloads using administrative records are the same as those employed in </w:t>
      </w:r>
      <w:r>
        <w:rPr>
          <w:rFonts w:ascii="Times New Roman" w:hAnsi="Times New Roman" w:cs="Times New Roman"/>
          <w:sz w:val="24"/>
          <w:szCs w:val="24"/>
        </w:rPr>
        <w:t>Treatment 2b (NR4)</w:t>
      </w:r>
      <w:r w:rsidR="00657607" w:rsidRPr="00120DF7">
        <w:rPr>
          <w:rFonts w:ascii="Times New Roman" w:hAnsi="Times New Roman" w:cs="Times New Roman"/>
          <w:sz w:val="24"/>
          <w:szCs w:val="24"/>
        </w:rPr>
        <w:t xml:space="preserve">.  For remaining NRFU cases at that point, we will employ </w:t>
      </w:r>
      <w:r w:rsidR="00D625A1">
        <w:rPr>
          <w:rFonts w:ascii="Times New Roman" w:hAnsi="Times New Roman" w:cs="Times New Roman"/>
          <w:sz w:val="24"/>
          <w:szCs w:val="24"/>
        </w:rPr>
        <w:t>the adaptive design contact strategy described above.</w:t>
      </w:r>
    </w:p>
    <w:p w:rsidR="00471C84" w:rsidRPr="00120DF7" w:rsidRDefault="00471C84" w:rsidP="000E46F7">
      <w:pPr>
        <w:spacing w:line="480" w:lineRule="auto"/>
        <w:rPr>
          <w:rFonts w:ascii="Times New Roman" w:hAnsi="Times New Roman" w:cs="Times New Roman"/>
          <w:sz w:val="24"/>
          <w:szCs w:val="24"/>
        </w:rPr>
      </w:pPr>
    </w:p>
    <w:p w:rsidR="00FE06DC" w:rsidRPr="00120DF7" w:rsidRDefault="006C1033" w:rsidP="000E46F7">
      <w:pPr>
        <w:spacing w:after="0" w:line="480" w:lineRule="auto"/>
        <w:rPr>
          <w:rFonts w:ascii="Times New Roman" w:hAnsi="Times New Roman" w:cs="Times New Roman"/>
          <w:sz w:val="24"/>
          <w:szCs w:val="24"/>
        </w:rPr>
      </w:pPr>
      <w:r>
        <w:rPr>
          <w:rFonts w:ascii="Times New Roman" w:hAnsi="Times New Roman" w:cs="Times New Roman"/>
          <w:sz w:val="24"/>
          <w:szCs w:val="24"/>
        </w:rPr>
        <w:t>For all NRFU panels mentioned above,</w:t>
      </w:r>
      <w:r w:rsidR="00471C84">
        <w:rPr>
          <w:rFonts w:ascii="Times New Roman" w:hAnsi="Times New Roman" w:cs="Times New Roman"/>
          <w:sz w:val="24"/>
          <w:szCs w:val="24"/>
        </w:rPr>
        <w:t xml:space="preserve"> if the enumerator cannot reach someone during an in-person contact attempt,</w:t>
      </w:r>
      <w:r>
        <w:rPr>
          <w:rFonts w:ascii="Times New Roman" w:hAnsi="Times New Roman" w:cs="Times New Roman"/>
          <w:sz w:val="24"/>
          <w:szCs w:val="24"/>
        </w:rPr>
        <w:t xml:space="preserve"> </w:t>
      </w:r>
      <w:r w:rsidRPr="003173A5">
        <w:rPr>
          <w:rFonts w:ascii="Times New Roman" w:hAnsi="Times New Roman" w:cs="Times New Roman"/>
          <w:sz w:val="24"/>
          <w:szCs w:val="24"/>
        </w:rPr>
        <w:t>the enumerator will leave a Notice of Visit with information for the respondent to either respond via Internet or T</w:t>
      </w:r>
      <w:r>
        <w:rPr>
          <w:rFonts w:ascii="Times New Roman" w:hAnsi="Times New Roman" w:cs="Times New Roman"/>
          <w:sz w:val="24"/>
          <w:szCs w:val="24"/>
        </w:rPr>
        <w:t xml:space="preserve">elephone </w:t>
      </w:r>
      <w:r w:rsidRPr="003173A5">
        <w:rPr>
          <w:rFonts w:ascii="Times New Roman" w:hAnsi="Times New Roman" w:cs="Times New Roman"/>
          <w:sz w:val="24"/>
          <w:szCs w:val="24"/>
        </w:rPr>
        <w:t>Q</w:t>
      </w:r>
      <w:r>
        <w:rPr>
          <w:rFonts w:ascii="Times New Roman" w:hAnsi="Times New Roman" w:cs="Times New Roman"/>
          <w:sz w:val="24"/>
          <w:szCs w:val="24"/>
        </w:rPr>
        <w:t xml:space="preserve">uestionnaire </w:t>
      </w:r>
      <w:r w:rsidRPr="003173A5">
        <w:rPr>
          <w:rFonts w:ascii="Times New Roman" w:hAnsi="Times New Roman" w:cs="Times New Roman"/>
          <w:sz w:val="24"/>
          <w:szCs w:val="24"/>
        </w:rPr>
        <w:t>A</w:t>
      </w:r>
      <w:r>
        <w:rPr>
          <w:rFonts w:ascii="Times New Roman" w:hAnsi="Times New Roman" w:cs="Times New Roman"/>
          <w:sz w:val="24"/>
          <w:szCs w:val="24"/>
        </w:rPr>
        <w:t>ssistance (TQA) for each unresolved case</w:t>
      </w:r>
      <w:r w:rsidRPr="003173A5">
        <w:rPr>
          <w:rFonts w:ascii="Times New Roman" w:hAnsi="Times New Roman" w:cs="Times New Roman"/>
          <w:sz w:val="24"/>
          <w:szCs w:val="24"/>
        </w:rPr>
        <w:t>.</w:t>
      </w:r>
      <w:r w:rsidR="00385EB7">
        <w:rPr>
          <w:rFonts w:ascii="Times New Roman" w:hAnsi="Times New Roman" w:cs="Times New Roman"/>
          <w:sz w:val="24"/>
          <w:szCs w:val="24"/>
        </w:rPr>
        <w:t xml:space="preserve">  If the NRFU respondent does respond via the Internet or TQA after receiving the Notice of Visit, </w:t>
      </w:r>
      <w:r w:rsidR="00B7652E">
        <w:rPr>
          <w:rFonts w:ascii="Times New Roman" w:hAnsi="Times New Roman" w:cs="Times New Roman"/>
          <w:sz w:val="24"/>
          <w:szCs w:val="24"/>
        </w:rPr>
        <w:t>we will remove</w:t>
      </w:r>
      <w:r w:rsidR="007B0220">
        <w:rPr>
          <w:rFonts w:ascii="Times New Roman" w:hAnsi="Times New Roman" w:cs="Times New Roman"/>
          <w:sz w:val="24"/>
          <w:szCs w:val="24"/>
        </w:rPr>
        <w:t xml:space="preserve"> </w:t>
      </w:r>
      <w:r w:rsidR="002C2A9A">
        <w:rPr>
          <w:rFonts w:ascii="Times New Roman" w:hAnsi="Times New Roman" w:cs="Times New Roman"/>
          <w:sz w:val="24"/>
          <w:szCs w:val="24"/>
        </w:rPr>
        <w:t>those</w:t>
      </w:r>
      <w:r w:rsidR="00B7652E">
        <w:rPr>
          <w:rFonts w:ascii="Times New Roman" w:hAnsi="Times New Roman" w:cs="Times New Roman"/>
          <w:sz w:val="24"/>
          <w:szCs w:val="24"/>
        </w:rPr>
        <w:t xml:space="preserve"> case</w:t>
      </w:r>
      <w:r w:rsidR="002C2A9A">
        <w:rPr>
          <w:rFonts w:ascii="Times New Roman" w:hAnsi="Times New Roman" w:cs="Times New Roman"/>
          <w:sz w:val="24"/>
          <w:szCs w:val="24"/>
        </w:rPr>
        <w:t>s</w:t>
      </w:r>
      <w:r w:rsidR="00B7652E">
        <w:rPr>
          <w:rFonts w:ascii="Times New Roman" w:hAnsi="Times New Roman" w:cs="Times New Roman"/>
          <w:sz w:val="24"/>
          <w:szCs w:val="24"/>
        </w:rPr>
        <w:t xml:space="preserve"> from the NRFU workload </w:t>
      </w:r>
      <w:r w:rsidR="002C2A9A">
        <w:rPr>
          <w:rFonts w:ascii="Times New Roman" w:hAnsi="Times New Roman" w:cs="Times New Roman"/>
          <w:sz w:val="24"/>
          <w:szCs w:val="24"/>
        </w:rPr>
        <w:t xml:space="preserve">on a daily basis </w:t>
      </w:r>
      <w:r w:rsidR="00B7652E">
        <w:rPr>
          <w:rFonts w:ascii="Times New Roman" w:hAnsi="Times New Roman" w:cs="Times New Roman"/>
          <w:sz w:val="24"/>
          <w:szCs w:val="24"/>
        </w:rPr>
        <w:t>so that enumerators will no longer see that case as part of their assignment.</w:t>
      </w:r>
    </w:p>
    <w:p w:rsidR="00FE06DC" w:rsidRPr="00120DF7" w:rsidRDefault="00FE06DC" w:rsidP="00D80D3C">
      <w:pPr>
        <w:spacing w:after="0" w:line="240" w:lineRule="auto"/>
        <w:rPr>
          <w:rFonts w:ascii="Times New Roman" w:hAnsi="Times New Roman" w:cs="Times New Roman"/>
          <w:sz w:val="24"/>
          <w:szCs w:val="24"/>
        </w:rPr>
      </w:pPr>
    </w:p>
    <w:p w:rsidR="001E3A37" w:rsidRPr="001E3A37" w:rsidRDefault="001E3A37" w:rsidP="00D80D3C">
      <w:pPr>
        <w:autoSpaceDE w:val="0"/>
        <w:autoSpaceDN w:val="0"/>
        <w:adjustRightInd w:val="0"/>
        <w:spacing w:after="0" w:line="240" w:lineRule="auto"/>
        <w:rPr>
          <w:rFonts w:ascii="Times New Roman" w:hAnsi="Times New Roman" w:cs="Times New Roman"/>
          <w:b/>
          <w:sz w:val="24"/>
          <w:szCs w:val="24"/>
        </w:rPr>
      </w:pPr>
      <w:r w:rsidRPr="001E3A37">
        <w:rPr>
          <w:rFonts w:ascii="Times New Roman" w:hAnsi="Times New Roman" w:cs="Times New Roman"/>
          <w:b/>
          <w:sz w:val="24"/>
          <w:szCs w:val="24"/>
        </w:rPr>
        <w:t>4. Tests of Procedures or Methods</w:t>
      </w:r>
    </w:p>
    <w:p w:rsidR="001E3A37" w:rsidRDefault="001E3A37" w:rsidP="00D80D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spacing w:after="0" w:line="240" w:lineRule="auto"/>
        <w:rPr>
          <w:rFonts w:ascii="Times New Roman" w:eastAsia="Times New Roman" w:hAnsi="Times New Roman" w:cs="Times New Roman"/>
          <w:sz w:val="24"/>
          <w:szCs w:val="24"/>
          <w:lang w:val="en-CA"/>
        </w:rPr>
      </w:pPr>
    </w:p>
    <w:p w:rsidR="00A6132F" w:rsidRPr="00A6132F" w:rsidRDefault="00A6132F" w:rsidP="005A60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spacing w:after="0" w:line="480" w:lineRule="auto"/>
        <w:rPr>
          <w:rFonts w:ascii="Times New Roman" w:eastAsia="Times New Roman" w:hAnsi="Times New Roman" w:cs="Times New Roman"/>
          <w:sz w:val="24"/>
          <w:szCs w:val="24"/>
        </w:rPr>
      </w:pPr>
      <w:r w:rsidRPr="00A6132F">
        <w:rPr>
          <w:rFonts w:ascii="Times New Roman" w:eastAsia="Times New Roman" w:hAnsi="Times New Roman" w:cs="Times New Roman"/>
          <w:sz w:val="24"/>
          <w:szCs w:val="24"/>
          <w:lang w:val="en-CA"/>
        </w:rPr>
        <w:t>The Census Bureau</w:t>
      </w:r>
      <w:r w:rsidRPr="00A6132F">
        <w:rPr>
          <w:rFonts w:ascii="Times New Roman" w:eastAsia="Times New Roman" w:hAnsi="Times New Roman" w:cs="Times New Roman"/>
          <w:sz w:val="24"/>
          <w:szCs w:val="24"/>
        </w:rPr>
        <w:t xml:space="preserve"> consulted with a variety of data users including, but not limited to, academicians, national researchers, and the Census Bureau’s Advisory Committees.  </w:t>
      </w:r>
    </w:p>
    <w:p w:rsidR="00A6132F" w:rsidRPr="00A6132F" w:rsidRDefault="00A6132F" w:rsidP="005A609A">
      <w:pPr>
        <w:autoSpaceDE w:val="0"/>
        <w:autoSpaceDN w:val="0"/>
        <w:adjustRightInd w:val="0"/>
        <w:spacing w:after="0" w:line="480" w:lineRule="auto"/>
        <w:rPr>
          <w:rFonts w:ascii="Times New Roman" w:eastAsia="Calibri" w:hAnsi="Times New Roman" w:cs="Times New Roman"/>
          <w:sz w:val="24"/>
          <w:szCs w:val="24"/>
        </w:rPr>
      </w:pPr>
    </w:p>
    <w:p w:rsidR="00A6132F" w:rsidRDefault="00A6132F" w:rsidP="005A609A">
      <w:pPr>
        <w:autoSpaceDE w:val="0"/>
        <w:autoSpaceDN w:val="0"/>
        <w:adjustRightInd w:val="0"/>
        <w:spacing w:after="0" w:line="480" w:lineRule="auto"/>
        <w:rPr>
          <w:rFonts w:ascii="Times New Roman" w:eastAsia="Calibri" w:hAnsi="Times New Roman" w:cs="Times New Roman"/>
          <w:sz w:val="24"/>
          <w:szCs w:val="24"/>
        </w:rPr>
      </w:pPr>
      <w:r w:rsidRPr="00A6132F">
        <w:rPr>
          <w:rFonts w:ascii="Times New Roman" w:eastAsia="Calibri" w:hAnsi="Times New Roman" w:cs="Times New Roman"/>
          <w:sz w:val="24"/>
          <w:szCs w:val="24"/>
        </w:rPr>
        <w:t>Cognitive testing participants will be recruited from outside the Census Bureau to provide their views on the wording of the email and text messages</w:t>
      </w:r>
      <w:r w:rsidR="006A6577">
        <w:rPr>
          <w:rFonts w:ascii="Times New Roman" w:eastAsia="Calibri" w:hAnsi="Times New Roman" w:cs="Times New Roman"/>
          <w:sz w:val="24"/>
          <w:szCs w:val="24"/>
        </w:rPr>
        <w:t>, but will be covered under the Center of Survey Measurement’s Generic Clearance for Pretesting.</w:t>
      </w:r>
      <w:r w:rsidR="006A6577" w:rsidRPr="00A6132F">
        <w:rPr>
          <w:rFonts w:ascii="Times New Roman" w:eastAsia="Calibri" w:hAnsi="Times New Roman" w:cs="Times New Roman"/>
          <w:sz w:val="24"/>
          <w:szCs w:val="24"/>
        </w:rPr>
        <w:t xml:space="preserve">  </w:t>
      </w:r>
      <w:r w:rsidRPr="00A6132F">
        <w:rPr>
          <w:rFonts w:ascii="Times New Roman" w:eastAsia="Calibri" w:hAnsi="Times New Roman" w:cs="Times New Roman"/>
          <w:sz w:val="24"/>
          <w:szCs w:val="24"/>
        </w:rPr>
        <w:t>The respondents will be asked to provide their reactions to the content of the messages and the mode of delivery, in order to test for comprehension, saliency, and sensitivity of the messages. </w:t>
      </w:r>
      <w:r w:rsidR="00212608" w:rsidRPr="00030E10">
        <w:rPr>
          <w:rFonts w:ascii="Times New Roman" w:eastAsia="Calibri" w:hAnsi="Times New Roman" w:cs="Times New Roman"/>
          <w:sz w:val="24"/>
          <w:szCs w:val="24"/>
        </w:rPr>
        <w:t xml:space="preserve">Usability testing participants will be recruited from outside the Census Bureau to provide feedback on the Internet data collection instrument.  </w:t>
      </w:r>
      <w:r w:rsidRPr="00A6132F">
        <w:rPr>
          <w:rFonts w:ascii="Times New Roman" w:eastAsia="Calibri" w:hAnsi="Times New Roman" w:cs="Times New Roman"/>
          <w:sz w:val="24"/>
          <w:szCs w:val="24"/>
        </w:rPr>
        <w:t xml:space="preserve"> In addition, external consultants from the National Academy of Sciences shared </w:t>
      </w:r>
      <w:r w:rsidRPr="00A6132F">
        <w:rPr>
          <w:rFonts w:ascii="Times New Roman" w:eastAsia="Calibri" w:hAnsi="Times New Roman" w:cs="Times New Roman"/>
          <w:sz w:val="24"/>
          <w:szCs w:val="24"/>
        </w:rPr>
        <w:lastRenderedPageBreak/>
        <w:t>information about other relevant studies and provided quarterly feedback about the Census Bureau's research plans and objectives for the 201</w:t>
      </w:r>
      <w:r w:rsidR="00B33ADC">
        <w:rPr>
          <w:rFonts w:ascii="Times New Roman" w:eastAsia="Calibri" w:hAnsi="Times New Roman" w:cs="Times New Roman"/>
          <w:sz w:val="24"/>
          <w:szCs w:val="24"/>
        </w:rPr>
        <w:t>4</w:t>
      </w:r>
      <w:r w:rsidRPr="00A6132F">
        <w:rPr>
          <w:rFonts w:ascii="Times New Roman" w:eastAsia="Calibri" w:hAnsi="Times New Roman" w:cs="Times New Roman"/>
          <w:sz w:val="24"/>
          <w:szCs w:val="24"/>
        </w:rPr>
        <w:t xml:space="preserve"> Census Test.</w:t>
      </w:r>
    </w:p>
    <w:p w:rsidR="001E3A37" w:rsidRDefault="001E3A37" w:rsidP="005A609A">
      <w:pPr>
        <w:autoSpaceDE w:val="0"/>
        <w:autoSpaceDN w:val="0"/>
        <w:adjustRightInd w:val="0"/>
        <w:spacing w:after="0" w:line="480" w:lineRule="auto"/>
        <w:rPr>
          <w:rFonts w:ascii="Times New Roman" w:eastAsia="Calibri" w:hAnsi="Times New Roman" w:cs="Times New Roman"/>
          <w:sz w:val="24"/>
          <w:szCs w:val="24"/>
        </w:rPr>
      </w:pPr>
    </w:p>
    <w:p w:rsidR="00C618B7" w:rsidRDefault="001E3A37" w:rsidP="005A609A">
      <w:pPr>
        <w:autoSpaceDE w:val="0"/>
        <w:autoSpaceDN w:val="0"/>
        <w:adjustRightInd w:val="0"/>
        <w:spacing w:after="0" w:line="480" w:lineRule="auto"/>
        <w:rPr>
          <w:rFonts w:ascii="Times New Roman" w:hAnsi="Times New Roman" w:cs="Times New Roman"/>
          <w:sz w:val="24"/>
          <w:szCs w:val="24"/>
        </w:rPr>
      </w:pPr>
      <w:r w:rsidRPr="001E3A37">
        <w:rPr>
          <w:rFonts w:ascii="Times New Roman" w:hAnsi="Times New Roman" w:cs="Times New Roman"/>
          <w:sz w:val="24"/>
          <w:szCs w:val="24"/>
        </w:rPr>
        <w:t xml:space="preserve">The paradata collection screens used in this NRFU operation are not public-facing.  They are adapted from the Contact History Instrument employed by current Census Bureau Field </w:t>
      </w:r>
      <w:r w:rsidR="00A40EA6" w:rsidRPr="001E3A37">
        <w:rPr>
          <w:rFonts w:ascii="Times New Roman" w:hAnsi="Times New Roman" w:cs="Times New Roman"/>
          <w:sz w:val="24"/>
          <w:szCs w:val="24"/>
        </w:rPr>
        <w:t>Representatives</w:t>
      </w:r>
      <w:r w:rsidRPr="001E3A37">
        <w:rPr>
          <w:rFonts w:ascii="Times New Roman" w:hAnsi="Times New Roman" w:cs="Times New Roman"/>
          <w:sz w:val="24"/>
          <w:szCs w:val="24"/>
        </w:rPr>
        <w:t xml:space="preserve"> for the American Community Survey and other current surveys conducted by Census.  Additional questions are adapted from the CATI instrument used by census interviewers for telephone contacts from call centers.  This adaptation of questions will undergo usability testing before being released for the operation.  </w:t>
      </w:r>
    </w:p>
    <w:p w:rsidR="00C618B7" w:rsidRDefault="00C618B7" w:rsidP="005A609A">
      <w:pPr>
        <w:autoSpaceDE w:val="0"/>
        <w:autoSpaceDN w:val="0"/>
        <w:adjustRightInd w:val="0"/>
        <w:spacing w:after="0" w:line="480" w:lineRule="auto"/>
        <w:rPr>
          <w:rFonts w:ascii="Times New Roman" w:hAnsi="Times New Roman" w:cs="Times New Roman"/>
          <w:sz w:val="24"/>
          <w:szCs w:val="24"/>
        </w:rPr>
      </w:pPr>
    </w:p>
    <w:p w:rsidR="00C618B7" w:rsidRPr="00C23AE8" w:rsidRDefault="00C618B7" w:rsidP="00C618B7">
      <w:pPr>
        <w:autoSpaceDE w:val="0"/>
        <w:autoSpaceDN w:val="0"/>
        <w:adjustRightInd w:val="0"/>
        <w:spacing w:after="0" w:line="480" w:lineRule="auto"/>
        <w:rPr>
          <w:rFonts w:ascii="Times New Roman" w:hAnsi="Times New Roman" w:cs="Times New Roman"/>
          <w:b/>
          <w:sz w:val="24"/>
          <w:szCs w:val="24"/>
        </w:rPr>
      </w:pPr>
      <w:r w:rsidRPr="00C23AE8">
        <w:rPr>
          <w:rFonts w:ascii="Times New Roman" w:hAnsi="Times New Roman" w:cs="Times New Roman"/>
          <w:b/>
          <w:sz w:val="24"/>
          <w:szCs w:val="24"/>
        </w:rPr>
        <w:t>Analysis of Content Testing</w:t>
      </w:r>
    </w:p>
    <w:p w:rsidR="00C618B7" w:rsidRDefault="00C618B7" w:rsidP="00C618B7">
      <w:pPr>
        <w:autoSpaceDE w:val="0"/>
        <w:autoSpaceDN w:val="0"/>
        <w:adjustRightInd w:val="0"/>
        <w:spacing w:after="0" w:line="480" w:lineRule="auto"/>
        <w:rPr>
          <w:rFonts w:ascii="Times New Roman" w:hAnsi="Times New Roman" w:cs="Times New Roman"/>
          <w:sz w:val="24"/>
          <w:szCs w:val="24"/>
        </w:rPr>
      </w:pPr>
      <w:r w:rsidRPr="00C23AE8">
        <w:rPr>
          <w:rFonts w:ascii="Times New Roman" w:eastAsia="MS PGothic" w:hAnsi="Times New Roman" w:cs="Times New Roman"/>
          <w:kern w:val="24"/>
          <w:sz w:val="24"/>
          <w:szCs w:val="24"/>
        </w:rPr>
        <w:t xml:space="preserve">The 2014 Census Test will </w:t>
      </w:r>
      <w:r>
        <w:rPr>
          <w:rFonts w:ascii="Times New Roman" w:eastAsia="MS PGothic" w:hAnsi="Times New Roman" w:cs="Times New Roman"/>
          <w:kern w:val="24"/>
          <w:sz w:val="24"/>
          <w:szCs w:val="24"/>
        </w:rPr>
        <w:t>contain some content testing within the Internet data collection instrument including t</w:t>
      </w:r>
      <w:r w:rsidRPr="00C23AE8">
        <w:rPr>
          <w:rFonts w:ascii="Times New Roman" w:eastAsia="MS PGothic" w:hAnsi="Times New Roman" w:cs="Times New Roman"/>
          <w:kern w:val="24"/>
          <w:sz w:val="24"/>
          <w:szCs w:val="24"/>
        </w:rPr>
        <w:t xml:space="preserve">wo versions of a combined race and Hispanic origin question </w:t>
      </w:r>
      <w:r>
        <w:rPr>
          <w:rFonts w:ascii="Times New Roman" w:eastAsia="MS PGothic" w:hAnsi="Times New Roman" w:cs="Times New Roman"/>
          <w:kern w:val="24"/>
          <w:sz w:val="24"/>
          <w:szCs w:val="24"/>
        </w:rPr>
        <w:t>and</w:t>
      </w:r>
      <w:r w:rsidRPr="00C23AE8">
        <w:rPr>
          <w:rFonts w:ascii="Times New Roman" w:eastAsia="MS PGothic" w:hAnsi="Times New Roman" w:cs="Times New Roman"/>
          <w:kern w:val="24"/>
          <w:sz w:val="24"/>
          <w:szCs w:val="24"/>
        </w:rPr>
        <w:t xml:space="preserve"> separate race and Hispanic o</w:t>
      </w:r>
      <w:r w:rsidRPr="00F04505">
        <w:rPr>
          <w:rFonts w:ascii="Times New Roman" w:eastAsia="MS PGothic" w:hAnsi="Times New Roman" w:cs="Times New Roman"/>
          <w:kern w:val="24"/>
          <w:sz w:val="24"/>
          <w:szCs w:val="24"/>
        </w:rPr>
        <w:t>rigin questions</w:t>
      </w:r>
      <w:r>
        <w:rPr>
          <w:rFonts w:ascii="Times New Roman" w:eastAsia="MS PGothic" w:hAnsi="Times New Roman" w:cs="Times New Roman"/>
          <w:kern w:val="24"/>
          <w:sz w:val="24"/>
          <w:szCs w:val="24"/>
        </w:rPr>
        <w:t>, and new response categories for the relationship question (for opposite sex and same sex husband/wife/spouse and unmarried partner) compared to the traditional version.</w:t>
      </w:r>
    </w:p>
    <w:p w:rsidR="00C618B7" w:rsidRDefault="00C618B7" w:rsidP="00C618B7">
      <w:pPr>
        <w:autoSpaceDE w:val="0"/>
        <w:autoSpaceDN w:val="0"/>
        <w:adjustRightInd w:val="0"/>
        <w:spacing w:after="0" w:line="480" w:lineRule="auto"/>
        <w:rPr>
          <w:rFonts w:ascii="Times New Roman" w:hAnsi="Times New Roman" w:cs="Times New Roman"/>
          <w:sz w:val="24"/>
          <w:szCs w:val="24"/>
        </w:rPr>
      </w:pPr>
    </w:p>
    <w:p w:rsidR="001E3A37" w:rsidRPr="00A6132F" w:rsidRDefault="00C618B7" w:rsidP="00C618B7">
      <w:pPr>
        <w:autoSpaceDE w:val="0"/>
        <w:autoSpaceDN w:val="0"/>
        <w:adjustRightInd w:val="0"/>
        <w:spacing w:after="0" w:line="480" w:lineRule="auto"/>
        <w:rPr>
          <w:rFonts w:ascii="Times New Roman" w:eastAsia="Calibri" w:hAnsi="Times New Roman" w:cs="Times New Roman"/>
          <w:sz w:val="24"/>
          <w:szCs w:val="24"/>
        </w:rPr>
      </w:pPr>
      <w:r>
        <w:rPr>
          <w:rFonts w:ascii="Times New Roman" w:hAnsi="Times New Roman" w:cs="Times New Roman"/>
          <w:sz w:val="24"/>
          <w:szCs w:val="24"/>
        </w:rPr>
        <w:t xml:space="preserve">Because the 2014 Census Test is a site test that is not nationally-representative, the analysis of the new terminology and response categories is a secondary goal of the test and is not specifically intended to draw inferences regarding differences between question versions.   In particular, since the sample was not designed to reach certain small demographic groups, such as same sex relationships, we do not expect to detect any meaningful differences for the relationship questions.  For the race and Hispanic origin questions, depending on the category of </w:t>
      </w:r>
      <w:r>
        <w:rPr>
          <w:rFonts w:ascii="Times New Roman" w:hAnsi="Times New Roman" w:cs="Times New Roman"/>
          <w:sz w:val="24"/>
          <w:szCs w:val="24"/>
        </w:rPr>
        <w:lastRenderedPageBreak/>
        <w:t xml:space="preserve">interest (e.g., percent Hispanic or Latino, percent White, etc.) with an alpha level of 0.10 and power of 0.80, we will be able to detect statistically significant differences in the response distribution between two question versions of 0.7 to 1.3 percentage points.  The aim, however, is to deploy the new versions for the first time in a field test to refine for further research and development and not to draw definitive conclusions at this time.  </w:t>
      </w:r>
      <w:r w:rsidR="001E3A37" w:rsidRPr="001E3A37">
        <w:rPr>
          <w:rFonts w:ascii="Times New Roman" w:hAnsi="Times New Roman" w:cs="Times New Roman"/>
          <w:sz w:val="24"/>
          <w:szCs w:val="24"/>
        </w:rPr>
        <w:t xml:space="preserve"> </w:t>
      </w:r>
    </w:p>
    <w:p w:rsidR="001E3A37" w:rsidRDefault="001E3A37" w:rsidP="00D80D3C">
      <w:pPr>
        <w:spacing w:after="0" w:line="240" w:lineRule="auto"/>
        <w:rPr>
          <w:rFonts w:ascii="Times New Roman" w:hAnsi="Times New Roman" w:cs="Times New Roman"/>
          <w:sz w:val="24"/>
          <w:szCs w:val="24"/>
        </w:rPr>
      </w:pPr>
    </w:p>
    <w:p w:rsidR="001E3A37" w:rsidRPr="001E3A37" w:rsidRDefault="001E3A37" w:rsidP="00D80D3C">
      <w:pPr>
        <w:autoSpaceDE w:val="0"/>
        <w:autoSpaceDN w:val="0"/>
        <w:adjustRightInd w:val="0"/>
        <w:spacing w:after="0" w:line="240" w:lineRule="auto"/>
        <w:rPr>
          <w:rFonts w:ascii="Times New Roman" w:hAnsi="Times New Roman" w:cs="Times New Roman"/>
          <w:b/>
          <w:sz w:val="24"/>
          <w:szCs w:val="24"/>
        </w:rPr>
      </w:pPr>
      <w:r w:rsidRPr="001E3A37">
        <w:rPr>
          <w:rFonts w:ascii="Times New Roman" w:hAnsi="Times New Roman" w:cs="Times New Roman"/>
          <w:b/>
          <w:sz w:val="24"/>
          <w:szCs w:val="24"/>
        </w:rPr>
        <w:t>5. Contacts for Statistical Aspects and Data Collection</w:t>
      </w:r>
    </w:p>
    <w:p w:rsidR="00A72646" w:rsidRDefault="00A72646" w:rsidP="00D80D3C">
      <w:pPr>
        <w:autoSpaceDE w:val="0"/>
        <w:autoSpaceDN w:val="0"/>
        <w:adjustRightInd w:val="0"/>
        <w:spacing w:after="0" w:line="240" w:lineRule="auto"/>
        <w:rPr>
          <w:rFonts w:ascii="Times New Roman" w:hAnsi="Times New Roman" w:cs="Times New Roman"/>
          <w:sz w:val="24"/>
          <w:szCs w:val="24"/>
        </w:rPr>
      </w:pPr>
    </w:p>
    <w:p w:rsidR="00030E10" w:rsidRPr="006E594C" w:rsidRDefault="00A72646" w:rsidP="005A609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more information, contact </w:t>
      </w:r>
      <w:r w:rsidR="00572A21">
        <w:rPr>
          <w:rFonts w:ascii="Times New Roman" w:hAnsi="Times New Roman" w:cs="Times New Roman"/>
          <w:sz w:val="24"/>
          <w:szCs w:val="24"/>
        </w:rPr>
        <w:t>Erin Love</w:t>
      </w:r>
      <w:r w:rsidR="006776EF">
        <w:rPr>
          <w:rFonts w:ascii="Times New Roman" w:hAnsi="Times New Roman" w:cs="Times New Roman"/>
          <w:sz w:val="24"/>
          <w:szCs w:val="24"/>
        </w:rPr>
        <w:t xml:space="preserve"> (301-763-</w:t>
      </w:r>
      <w:r w:rsidR="00572A21">
        <w:rPr>
          <w:rFonts w:ascii="Times New Roman" w:hAnsi="Times New Roman" w:cs="Times New Roman"/>
          <w:sz w:val="24"/>
          <w:szCs w:val="24"/>
        </w:rPr>
        <w:t>2034</w:t>
      </w:r>
      <w:r w:rsidR="006776EF">
        <w:rPr>
          <w:rFonts w:ascii="Times New Roman" w:hAnsi="Times New Roman" w:cs="Times New Roman"/>
          <w:sz w:val="24"/>
          <w:szCs w:val="24"/>
        </w:rPr>
        <w:t xml:space="preserve">; </w:t>
      </w:r>
      <w:hyperlink r:id="rId9" w:history="1">
        <w:r w:rsidR="00572A21" w:rsidRPr="00B15A03">
          <w:rPr>
            <w:rStyle w:val="Hyperlink"/>
            <w:rFonts w:ascii="Times New Roman" w:hAnsi="Times New Roman" w:cs="Times New Roman"/>
            <w:sz w:val="24"/>
            <w:szCs w:val="24"/>
          </w:rPr>
          <w:t>erin.s.love@census.gov</w:t>
        </w:r>
      </w:hyperlink>
      <w:r w:rsidR="006776EF">
        <w:rPr>
          <w:rFonts w:ascii="Times New Roman" w:hAnsi="Times New Roman" w:cs="Times New Roman"/>
          <w:sz w:val="24"/>
          <w:szCs w:val="24"/>
        </w:rPr>
        <w:t>)</w:t>
      </w:r>
      <w:r w:rsidR="000E46F7">
        <w:rPr>
          <w:rFonts w:ascii="Times New Roman" w:hAnsi="Times New Roman" w:cs="Times New Roman"/>
          <w:sz w:val="24"/>
          <w:szCs w:val="24"/>
        </w:rPr>
        <w:t>,</w:t>
      </w:r>
      <w:r w:rsidR="006776EF">
        <w:rPr>
          <w:rFonts w:ascii="Times New Roman" w:hAnsi="Times New Roman" w:cs="Times New Roman"/>
          <w:sz w:val="24"/>
          <w:szCs w:val="24"/>
        </w:rPr>
        <w:t xml:space="preserve"> </w:t>
      </w:r>
      <w:r w:rsidR="00030E10">
        <w:rPr>
          <w:rFonts w:ascii="Times New Roman" w:hAnsi="Times New Roman" w:cs="Times New Roman"/>
          <w:sz w:val="24"/>
          <w:szCs w:val="24"/>
        </w:rPr>
        <w:t>Magdalena Ramos (301-763-4295</w:t>
      </w:r>
      <w:r w:rsidR="000E46F7">
        <w:rPr>
          <w:rFonts w:ascii="Times New Roman" w:hAnsi="Times New Roman" w:cs="Times New Roman"/>
          <w:sz w:val="24"/>
          <w:szCs w:val="24"/>
        </w:rPr>
        <w:t>;</w:t>
      </w:r>
      <w:r w:rsidR="00030E10">
        <w:rPr>
          <w:rFonts w:ascii="Times New Roman" w:hAnsi="Times New Roman" w:cs="Times New Roman"/>
          <w:sz w:val="24"/>
          <w:szCs w:val="24"/>
        </w:rPr>
        <w:t xml:space="preserve"> magdalena.ramos@census.gov) for the NRFU aspects of the test</w:t>
      </w:r>
      <w:r w:rsidR="000E46F7">
        <w:rPr>
          <w:rFonts w:ascii="Times New Roman" w:hAnsi="Times New Roman" w:cs="Times New Roman"/>
          <w:sz w:val="24"/>
          <w:szCs w:val="24"/>
        </w:rPr>
        <w:t>, Jane Ingold (</w:t>
      </w:r>
      <w:r w:rsidR="00FC2A77" w:rsidRPr="00FC2A77">
        <w:rPr>
          <w:rFonts w:ascii="Times New Roman" w:hAnsi="Times New Roman" w:cs="Times New Roman"/>
          <w:sz w:val="24"/>
          <w:szCs w:val="24"/>
        </w:rPr>
        <w:t>301-763-4646; jane.h.ingold@census.gov)</w:t>
      </w:r>
      <w:r w:rsidR="000E46F7">
        <w:rPr>
          <w:rFonts w:ascii="Times New Roman" w:hAnsi="Times New Roman" w:cs="Times New Roman"/>
          <w:sz w:val="24"/>
          <w:szCs w:val="24"/>
        </w:rPr>
        <w:t xml:space="preserve"> for the Self-Response aspects of the test, or Frank McPhillips</w:t>
      </w:r>
      <w:r w:rsidR="00FC2A77">
        <w:rPr>
          <w:rFonts w:ascii="Times New Roman" w:hAnsi="Times New Roman" w:cs="Times New Roman"/>
          <w:sz w:val="24"/>
          <w:szCs w:val="24"/>
        </w:rPr>
        <w:t xml:space="preserve"> (</w:t>
      </w:r>
      <w:r w:rsidR="00FC2A77" w:rsidRPr="00FC2A77">
        <w:rPr>
          <w:rFonts w:ascii="Times New Roman" w:hAnsi="Times New Roman" w:cs="Times New Roman"/>
          <w:sz w:val="24"/>
          <w:szCs w:val="24"/>
        </w:rPr>
        <w:t>301-763-8781; francis.c.mcphillips@census.gov)</w:t>
      </w:r>
      <w:r w:rsidR="000E46F7">
        <w:rPr>
          <w:rFonts w:ascii="Times New Roman" w:hAnsi="Times New Roman" w:cs="Times New Roman"/>
          <w:sz w:val="24"/>
          <w:szCs w:val="24"/>
        </w:rPr>
        <w:t xml:space="preserve"> for the Non-ID aspects of the test</w:t>
      </w:r>
      <w:r w:rsidR="00030E10">
        <w:rPr>
          <w:rFonts w:ascii="Times New Roman" w:hAnsi="Times New Roman" w:cs="Times New Roman"/>
          <w:sz w:val="24"/>
          <w:szCs w:val="24"/>
        </w:rPr>
        <w:t>.</w:t>
      </w:r>
    </w:p>
    <w:p w:rsidR="001E3A37" w:rsidRPr="006E594C" w:rsidRDefault="001E3A37">
      <w:pPr>
        <w:spacing w:after="0" w:line="240" w:lineRule="auto"/>
        <w:rPr>
          <w:rFonts w:ascii="Times New Roman" w:hAnsi="Times New Roman" w:cs="Times New Roman"/>
          <w:sz w:val="24"/>
          <w:szCs w:val="24"/>
        </w:rPr>
      </w:pPr>
    </w:p>
    <w:sectPr w:rsidR="001E3A37" w:rsidRPr="006E59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99" w:rsidRDefault="00862A99" w:rsidP="001E7460">
      <w:pPr>
        <w:spacing w:after="0" w:line="240" w:lineRule="auto"/>
      </w:pPr>
      <w:r>
        <w:separator/>
      </w:r>
    </w:p>
  </w:endnote>
  <w:endnote w:type="continuationSeparator" w:id="0">
    <w:p w:rsidR="00862A99" w:rsidRDefault="00862A99" w:rsidP="001E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99" w:rsidRPr="00D80D3C" w:rsidRDefault="00862A99" w:rsidP="00F30B4E">
    <w:pPr>
      <w:pStyle w:val="Footer"/>
      <w:jc w:val="center"/>
      <w:rPr>
        <w:rFonts w:ascii="Times New Roman" w:hAnsi="Times New Roman" w:cs="Times New Roman"/>
        <w:sz w:val="24"/>
        <w:szCs w:val="24"/>
      </w:rPr>
    </w:pPr>
    <w:r w:rsidRPr="00D80D3C">
      <w:rPr>
        <w:rFonts w:ascii="Times New Roman" w:hAnsi="Times New Roman" w:cs="Times New Roman"/>
        <w:sz w:val="24"/>
        <w:szCs w:val="24"/>
      </w:rPr>
      <w:t xml:space="preserve">Page </w:t>
    </w:r>
    <w:r w:rsidRPr="00D80D3C">
      <w:rPr>
        <w:rFonts w:ascii="Times New Roman" w:hAnsi="Times New Roman" w:cs="Times New Roman"/>
        <w:sz w:val="24"/>
        <w:szCs w:val="24"/>
      </w:rPr>
      <w:fldChar w:fldCharType="begin"/>
    </w:r>
    <w:r w:rsidRPr="00D80D3C">
      <w:rPr>
        <w:rFonts w:ascii="Times New Roman" w:hAnsi="Times New Roman" w:cs="Times New Roman"/>
        <w:sz w:val="24"/>
        <w:szCs w:val="24"/>
      </w:rPr>
      <w:instrText xml:space="preserve"> PAGE  \* Arabic  \* MERGEFORMAT </w:instrText>
    </w:r>
    <w:r w:rsidRPr="00D80D3C">
      <w:rPr>
        <w:rFonts w:ascii="Times New Roman" w:hAnsi="Times New Roman" w:cs="Times New Roman"/>
        <w:sz w:val="24"/>
        <w:szCs w:val="24"/>
      </w:rPr>
      <w:fldChar w:fldCharType="separate"/>
    </w:r>
    <w:r w:rsidR="00A02335">
      <w:rPr>
        <w:rFonts w:ascii="Times New Roman" w:hAnsi="Times New Roman" w:cs="Times New Roman"/>
        <w:noProof/>
        <w:sz w:val="24"/>
        <w:szCs w:val="24"/>
      </w:rPr>
      <w:t>16</w:t>
    </w:r>
    <w:r w:rsidRPr="00D80D3C">
      <w:rPr>
        <w:rFonts w:ascii="Times New Roman" w:hAnsi="Times New Roman" w:cs="Times New Roman"/>
        <w:sz w:val="24"/>
        <w:szCs w:val="24"/>
      </w:rPr>
      <w:fldChar w:fldCharType="end"/>
    </w:r>
    <w:r w:rsidRPr="00D80D3C">
      <w:rPr>
        <w:rFonts w:ascii="Times New Roman" w:hAnsi="Times New Roman" w:cs="Times New Roman"/>
        <w:sz w:val="24"/>
        <w:szCs w:val="24"/>
      </w:rPr>
      <w:t xml:space="preserve"> of </w:t>
    </w:r>
    <w:r w:rsidRPr="00D80D3C">
      <w:rPr>
        <w:rFonts w:ascii="Times New Roman" w:hAnsi="Times New Roman" w:cs="Times New Roman"/>
        <w:sz w:val="24"/>
        <w:szCs w:val="24"/>
      </w:rPr>
      <w:fldChar w:fldCharType="begin"/>
    </w:r>
    <w:r w:rsidRPr="00D80D3C">
      <w:rPr>
        <w:rFonts w:ascii="Times New Roman" w:hAnsi="Times New Roman" w:cs="Times New Roman"/>
        <w:sz w:val="24"/>
        <w:szCs w:val="24"/>
      </w:rPr>
      <w:instrText xml:space="preserve"> NUMPAGES  \* Arabic  \* MERGEFORMAT </w:instrText>
    </w:r>
    <w:r w:rsidRPr="00D80D3C">
      <w:rPr>
        <w:rFonts w:ascii="Times New Roman" w:hAnsi="Times New Roman" w:cs="Times New Roman"/>
        <w:sz w:val="24"/>
        <w:szCs w:val="24"/>
      </w:rPr>
      <w:fldChar w:fldCharType="separate"/>
    </w:r>
    <w:r w:rsidR="00A02335">
      <w:rPr>
        <w:rFonts w:ascii="Times New Roman" w:hAnsi="Times New Roman" w:cs="Times New Roman"/>
        <w:noProof/>
        <w:sz w:val="24"/>
        <w:szCs w:val="24"/>
      </w:rPr>
      <w:t>16</w:t>
    </w:r>
    <w:r w:rsidRPr="00D80D3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99" w:rsidRDefault="00862A99" w:rsidP="001E7460">
      <w:pPr>
        <w:spacing w:after="0" w:line="240" w:lineRule="auto"/>
      </w:pPr>
      <w:r>
        <w:separator/>
      </w:r>
    </w:p>
  </w:footnote>
  <w:footnote w:type="continuationSeparator" w:id="0">
    <w:p w:rsidR="00862A99" w:rsidRDefault="00862A99" w:rsidP="001E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4A"/>
    <w:multiLevelType w:val="hybridMultilevel"/>
    <w:tmpl w:val="BA864ABE"/>
    <w:lvl w:ilvl="0" w:tplc="9A5A0A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80F42"/>
    <w:multiLevelType w:val="hybridMultilevel"/>
    <w:tmpl w:val="FF3A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47E3C"/>
    <w:multiLevelType w:val="hybridMultilevel"/>
    <w:tmpl w:val="6B901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E594C"/>
    <w:rsid w:val="00013597"/>
    <w:rsid w:val="00023699"/>
    <w:rsid w:val="00030E10"/>
    <w:rsid w:val="00034DFE"/>
    <w:rsid w:val="00046ED8"/>
    <w:rsid w:val="00047478"/>
    <w:rsid w:val="00062211"/>
    <w:rsid w:val="00062AED"/>
    <w:rsid w:val="000630CD"/>
    <w:rsid w:val="000644B1"/>
    <w:rsid w:val="00080BF9"/>
    <w:rsid w:val="00083B01"/>
    <w:rsid w:val="00091447"/>
    <w:rsid w:val="00092B4E"/>
    <w:rsid w:val="000943B3"/>
    <w:rsid w:val="000A44F4"/>
    <w:rsid w:val="000B2DED"/>
    <w:rsid w:val="000B577D"/>
    <w:rsid w:val="000D370B"/>
    <w:rsid w:val="000E0C22"/>
    <w:rsid w:val="000E46F7"/>
    <w:rsid w:val="000E52DE"/>
    <w:rsid w:val="001019E8"/>
    <w:rsid w:val="001019FB"/>
    <w:rsid w:val="00103A8E"/>
    <w:rsid w:val="00111950"/>
    <w:rsid w:val="001119B3"/>
    <w:rsid w:val="00120DF7"/>
    <w:rsid w:val="0012470D"/>
    <w:rsid w:val="00130913"/>
    <w:rsid w:val="00143F1E"/>
    <w:rsid w:val="00145048"/>
    <w:rsid w:val="001543D3"/>
    <w:rsid w:val="00193203"/>
    <w:rsid w:val="001B6EFD"/>
    <w:rsid w:val="001B763D"/>
    <w:rsid w:val="001C15DD"/>
    <w:rsid w:val="001E1647"/>
    <w:rsid w:val="001E36ED"/>
    <w:rsid w:val="001E3A37"/>
    <w:rsid w:val="001E7460"/>
    <w:rsid w:val="001F1C5F"/>
    <w:rsid w:val="00207CE8"/>
    <w:rsid w:val="00212608"/>
    <w:rsid w:val="002145DF"/>
    <w:rsid w:val="002472A8"/>
    <w:rsid w:val="00250AD5"/>
    <w:rsid w:val="0025406A"/>
    <w:rsid w:val="00266F35"/>
    <w:rsid w:val="002B0179"/>
    <w:rsid w:val="002B08FE"/>
    <w:rsid w:val="002C2A9A"/>
    <w:rsid w:val="002D01B3"/>
    <w:rsid w:val="002D4694"/>
    <w:rsid w:val="002E213F"/>
    <w:rsid w:val="002E4853"/>
    <w:rsid w:val="002F7D4A"/>
    <w:rsid w:val="00303C1A"/>
    <w:rsid w:val="00322904"/>
    <w:rsid w:val="003237C6"/>
    <w:rsid w:val="00335D01"/>
    <w:rsid w:val="00340C14"/>
    <w:rsid w:val="00341607"/>
    <w:rsid w:val="00346B5B"/>
    <w:rsid w:val="0034781B"/>
    <w:rsid w:val="0035447E"/>
    <w:rsid w:val="0035661F"/>
    <w:rsid w:val="00365ABB"/>
    <w:rsid w:val="00371AA2"/>
    <w:rsid w:val="00385EB7"/>
    <w:rsid w:val="003A0DB2"/>
    <w:rsid w:val="003A7214"/>
    <w:rsid w:val="003B0F9A"/>
    <w:rsid w:val="003B6EC4"/>
    <w:rsid w:val="003C4913"/>
    <w:rsid w:val="003C5C8C"/>
    <w:rsid w:val="003C60C3"/>
    <w:rsid w:val="003D2C98"/>
    <w:rsid w:val="00400530"/>
    <w:rsid w:val="0040625D"/>
    <w:rsid w:val="0044573C"/>
    <w:rsid w:val="00453E99"/>
    <w:rsid w:val="00455FDA"/>
    <w:rsid w:val="00461F7B"/>
    <w:rsid w:val="00471A93"/>
    <w:rsid w:val="00471C84"/>
    <w:rsid w:val="00471FB7"/>
    <w:rsid w:val="004855D0"/>
    <w:rsid w:val="004950CE"/>
    <w:rsid w:val="00497E8C"/>
    <w:rsid w:val="004A1E1F"/>
    <w:rsid w:val="004A42B2"/>
    <w:rsid w:val="004A4561"/>
    <w:rsid w:val="004B0947"/>
    <w:rsid w:val="004C0E6C"/>
    <w:rsid w:val="004C3AB6"/>
    <w:rsid w:val="004D1F39"/>
    <w:rsid w:val="004D275F"/>
    <w:rsid w:val="004E1591"/>
    <w:rsid w:val="004E29F9"/>
    <w:rsid w:val="004F35C8"/>
    <w:rsid w:val="004F4DC3"/>
    <w:rsid w:val="0050528B"/>
    <w:rsid w:val="00516496"/>
    <w:rsid w:val="005445CF"/>
    <w:rsid w:val="00547BEE"/>
    <w:rsid w:val="00553072"/>
    <w:rsid w:val="0055338D"/>
    <w:rsid w:val="0055551E"/>
    <w:rsid w:val="005559FC"/>
    <w:rsid w:val="00555BBC"/>
    <w:rsid w:val="00556E9C"/>
    <w:rsid w:val="00562214"/>
    <w:rsid w:val="00564590"/>
    <w:rsid w:val="00572A21"/>
    <w:rsid w:val="00581FAA"/>
    <w:rsid w:val="00583660"/>
    <w:rsid w:val="005836E2"/>
    <w:rsid w:val="00587214"/>
    <w:rsid w:val="00593E8D"/>
    <w:rsid w:val="005951BC"/>
    <w:rsid w:val="005A0932"/>
    <w:rsid w:val="005A609A"/>
    <w:rsid w:val="005A6369"/>
    <w:rsid w:val="005C43C9"/>
    <w:rsid w:val="005F2795"/>
    <w:rsid w:val="006025A1"/>
    <w:rsid w:val="006257C7"/>
    <w:rsid w:val="00631EF5"/>
    <w:rsid w:val="00635E14"/>
    <w:rsid w:val="006375F6"/>
    <w:rsid w:val="0064579C"/>
    <w:rsid w:val="00646BE9"/>
    <w:rsid w:val="00657607"/>
    <w:rsid w:val="006714AA"/>
    <w:rsid w:val="00675A43"/>
    <w:rsid w:val="0067759B"/>
    <w:rsid w:val="006776EF"/>
    <w:rsid w:val="00686654"/>
    <w:rsid w:val="0068744F"/>
    <w:rsid w:val="006A6577"/>
    <w:rsid w:val="006A763F"/>
    <w:rsid w:val="006C04C9"/>
    <w:rsid w:val="006C1033"/>
    <w:rsid w:val="006C1D6C"/>
    <w:rsid w:val="006C50EB"/>
    <w:rsid w:val="006D6B1E"/>
    <w:rsid w:val="006E594C"/>
    <w:rsid w:val="006E6A7F"/>
    <w:rsid w:val="00706800"/>
    <w:rsid w:val="00707B1C"/>
    <w:rsid w:val="00720F12"/>
    <w:rsid w:val="0072128F"/>
    <w:rsid w:val="0072576A"/>
    <w:rsid w:val="00737EA8"/>
    <w:rsid w:val="00750DD2"/>
    <w:rsid w:val="007573FA"/>
    <w:rsid w:val="0077082B"/>
    <w:rsid w:val="0077772D"/>
    <w:rsid w:val="00786C56"/>
    <w:rsid w:val="00790A15"/>
    <w:rsid w:val="00793D78"/>
    <w:rsid w:val="00794490"/>
    <w:rsid w:val="007A4A13"/>
    <w:rsid w:val="007A63DD"/>
    <w:rsid w:val="007B0220"/>
    <w:rsid w:val="007C2BD1"/>
    <w:rsid w:val="007C2E0A"/>
    <w:rsid w:val="007C54A5"/>
    <w:rsid w:val="007D10E7"/>
    <w:rsid w:val="007D16B7"/>
    <w:rsid w:val="007D35CE"/>
    <w:rsid w:val="007E212F"/>
    <w:rsid w:val="007E7987"/>
    <w:rsid w:val="007F7309"/>
    <w:rsid w:val="00800877"/>
    <w:rsid w:val="00802CC5"/>
    <w:rsid w:val="00813BEC"/>
    <w:rsid w:val="00821FA8"/>
    <w:rsid w:val="00835A52"/>
    <w:rsid w:val="008421EF"/>
    <w:rsid w:val="00843A70"/>
    <w:rsid w:val="00851911"/>
    <w:rsid w:val="00862A99"/>
    <w:rsid w:val="00877C80"/>
    <w:rsid w:val="00885C30"/>
    <w:rsid w:val="008927E7"/>
    <w:rsid w:val="008B51C4"/>
    <w:rsid w:val="008C5E70"/>
    <w:rsid w:val="008D0DF9"/>
    <w:rsid w:val="008D7C45"/>
    <w:rsid w:val="008E0EBD"/>
    <w:rsid w:val="008E581D"/>
    <w:rsid w:val="00912A1E"/>
    <w:rsid w:val="00912D33"/>
    <w:rsid w:val="00934585"/>
    <w:rsid w:val="009471D7"/>
    <w:rsid w:val="00951679"/>
    <w:rsid w:val="00983EDE"/>
    <w:rsid w:val="009850B9"/>
    <w:rsid w:val="0099663A"/>
    <w:rsid w:val="00997876"/>
    <w:rsid w:val="009A432E"/>
    <w:rsid w:val="009B40A6"/>
    <w:rsid w:val="009B49A3"/>
    <w:rsid w:val="009D19BC"/>
    <w:rsid w:val="009E4922"/>
    <w:rsid w:val="009F101D"/>
    <w:rsid w:val="009F3614"/>
    <w:rsid w:val="009F58A3"/>
    <w:rsid w:val="00A01982"/>
    <w:rsid w:val="00A02335"/>
    <w:rsid w:val="00A07EC3"/>
    <w:rsid w:val="00A14813"/>
    <w:rsid w:val="00A21757"/>
    <w:rsid w:val="00A239FB"/>
    <w:rsid w:val="00A34C3D"/>
    <w:rsid w:val="00A40EA6"/>
    <w:rsid w:val="00A4159A"/>
    <w:rsid w:val="00A4248B"/>
    <w:rsid w:val="00A44823"/>
    <w:rsid w:val="00A546DA"/>
    <w:rsid w:val="00A6132F"/>
    <w:rsid w:val="00A72646"/>
    <w:rsid w:val="00A759F4"/>
    <w:rsid w:val="00A810B4"/>
    <w:rsid w:val="00A90005"/>
    <w:rsid w:val="00A91491"/>
    <w:rsid w:val="00AA54C6"/>
    <w:rsid w:val="00AA74FB"/>
    <w:rsid w:val="00AB0FB0"/>
    <w:rsid w:val="00AE2B6B"/>
    <w:rsid w:val="00B33ADC"/>
    <w:rsid w:val="00B346A1"/>
    <w:rsid w:val="00B41FD0"/>
    <w:rsid w:val="00B460B9"/>
    <w:rsid w:val="00B545F6"/>
    <w:rsid w:val="00B55B45"/>
    <w:rsid w:val="00B57FC4"/>
    <w:rsid w:val="00B7273A"/>
    <w:rsid w:val="00B7652E"/>
    <w:rsid w:val="00BC42F1"/>
    <w:rsid w:val="00BE4DDE"/>
    <w:rsid w:val="00BF020C"/>
    <w:rsid w:val="00BF3772"/>
    <w:rsid w:val="00C05AFE"/>
    <w:rsid w:val="00C17B25"/>
    <w:rsid w:val="00C21DC7"/>
    <w:rsid w:val="00C4209A"/>
    <w:rsid w:val="00C44872"/>
    <w:rsid w:val="00C474A4"/>
    <w:rsid w:val="00C618B7"/>
    <w:rsid w:val="00C7471E"/>
    <w:rsid w:val="00C829BA"/>
    <w:rsid w:val="00C850DF"/>
    <w:rsid w:val="00CA5CC8"/>
    <w:rsid w:val="00CA623B"/>
    <w:rsid w:val="00CB74E5"/>
    <w:rsid w:val="00CE07C8"/>
    <w:rsid w:val="00CF1BEE"/>
    <w:rsid w:val="00D22EF5"/>
    <w:rsid w:val="00D231C6"/>
    <w:rsid w:val="00D258E1"/>
    <w:rsid w:val="00D370E9"/>
    <w:rsid w:val="00D473EF"/>
    <w:rsid w:val="00D625A1"/>
    <w:rsid w:val="00D66BB6"/>
    <w:rsid w:val="00D70856"/>
    <w:rsid w:val="00D715DE"/>
    <w:rsid w:val="00D80D3C"/>
    <w:rsid w:val="00D84840"/>
    <w:rsid w:val="00D90D8A"/>
    <w:rsid w:val="00D95A47"/>
    <w:rsid w:val="00DA6576"/>
    <w:rsid w:val="00DC3888"/>
    <w:rsid w:val="00DD1203"/>
    <w:rsid w:val="00DD141D"/>
    <w:rsid w:val="00DE6E49"/>
    <w:rsid w:val="00DE77C1"/>
    <w:rsid w:val="00DF091A"/>
    <w:rsid w:val="00DF6C58"/>
    <w:rsid w:val="00E07868"/>
    <w:rsid w:val="00E1277D"/>
    <w:rsid w:val="00E16CAB"/>
    <w:rsid w:val="00E2314B"/>
    <w:rsid w:val="00E3211D"/>
    <w:rsid w:val="00E5070F"/>
    <w:rsid w:val="00E57527"/>
    <w:rsid w:val="00E57DA6"/>
    <w:rsid w:val="00E86AE3"/>
    <w:rsid w:val="00E90BDA"/>
    <w:rsid w:val="00EA08F7"/>
    <w:rsid w:val="00EA0BA8"/>
    <w:rsid w:val="00EA7C75"/>
    <w:rsid w:val="00EB34A2"/>
    <w:rsid w:val="00EB498D"/>
    <w:rsid w:val="00EC2BAD"/>
    <w:rsid w:val="00ED17B8"/>
    <w:rsid w:val="00EE19DA"/>
    <w:rsid w:val="00EF1548"/>
    <w:rsid w:val="00EF4ABA"/>
    <w:rsid w:val="00EF5F7F"/>
    <w:rsid w:val="00EF7E6D"/>
    <w:rsid w:val="00F049D8"/>
    <w:rsid w:val="00F24A8A"/>
    <w:rsid w:val="00F30B4E"/>
    <w:rsid w:val="00F531D9"/>
    <w:rsid w:val="00F55E50"/>
    <w:rsid w:val="00F924C3"/>
    <w:rsid w:val="00F95163"/>
    <w:rsid w:val="00FA43AC"/>
    <w:rsid w:val="00FC2282"/>
    <w:rsid w:val="00FC2A77"/>
    <w:rsid w:val="00FC4060"/>
    <w:rsid w:val="00FD5437"/>
    <w:rsid w:val="00FE06DC"/>
    <w:rsid w:val="00FE1711"/>
    <w:rsid w:val="00FF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61F"/>
    <w:rPr>
      <w:sz w:val="16"/>
      <w:szCs w:val="16"/>
    </w:rPr>
  </w:style>
  <w:style w:type="paragraph" w:styleId="CommentText">
    <w:name w:val="annotation text"/>
    <w:basedOn w:val="Normal"/>
    <w:link w:val="CommentTextChar"/>
    <w:uiPriority w:val="99"/>
    <w:semiHidden/>
    <w:unhideWhenUsed/>
    <w:rsid w:val="0035661F"/>
    <w:pPr>
      <w:spacing w:line="240" w:lineRule="auto"/>
    </w:pPr>
    <w:rPr>
      <w:sz w:val="20"/>
      <w:szCs w:val="20"/>
    </w:rPr>
  </w:style>
  <w:style w:type="character" w:customStyle="1" w:styleId="CommentTextChar">
    <w:name w:val="Comment Text Char"/>
    <w:basedOn w:val="DefaultParagraphFont"/>
    <w:link w:val="CommentText"/>
    <w:uiPriority w:val="99"/>
    <w:semiHidden/>
    <w:rsid w:val="0035661F"/>
    <w:rPr>
      <w:sz w:val="20"/>
      <w:szCs w:val="20"/>
    </w:rPr>
  </w:style>
  <w:style w:type="paragraph" w:styleId="CommentSubject">
    <w:name w:val="annotation subject"/>
    <w:basedOn w:val="CommentText"/>
    <w:next w:val="CommentText"/>
    <w:link w:val="CommentSubjectChar"/>
    <w:uiPriority w:val="99"/>
    <w:semiHidden/>
    <w:unhideWhenUsed/>
    <w:rsid w:val="0035661F"/>
    <w:rPr>
      <w:b/>
      <w:bCs/>
    </w:rPr>
  </w:style>
  <w:style w:type="character" w:customStyle="1" w:styleId="CommentSubjectChar">
    <w:name w:val="Comment Subject Char"/>
    <w:basedOn w:val="CommentTextChar"/>
    <w:link w:val="CommentSubject"/>
    <w:uiPriority w:val="99"/>
    <w:semiHidden/>
    <w:rsid w:val="0035661F"/>
    <w:rPr>
      <w:b/>
      <w:bCs/>
      <w:sz w:val="20"/>
      <w:szCs w:val="20"/>
    </w:rPr>
  </w:style>
  <w:style w:type="paragraph" w:styleId="BalloonText">
    <w:name w:val="Balloon Text"/>
    <w:basedOn w:val="Normal"/>
    <w:link w:val="BalloonTextChar"/>
    <w:uiPriority w:val="99"/>
    <w:semiHidden/>
    <w:unhideWhenUsed/>
    <w:rsid w:val="0035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1F"/>
    <w:rPr>
      <w:rFonts w:ascii="Tahoma" w:hAnsi="Tahoma" w:cs="Tahoma"/>
      <w:sz w:val="16"/>
      <w:szCs w:val="16"/>
    </w:rPr>
  </w:style>
  <w:style w:type="table" w:styleId="TableGrid">
    <w:name w:val="Table Grid"/>
    <w:basedOn w:val="TableNormal"/>
    <w:uiPriority w:val="59"/>
    <w:rsid w:val="00047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2646"/>
    <w:rPr>
      <w:color w:val="0000FF" w:themeColor="hyperlink"/>
      <w:u w:val="single"/>
    </w:rPr>
  </w:style>
  <w:style w:type="paragraph" w:styleId="Header">
    <w:name w:val="header"/>
    <w:basedOn w:val="Normal"/>
    <w:link w:val="HeaderChar"/>
    <w:uiPriority w:val="99"/>
    <w:unhideWhenUsed/>
    <w:rsid w:val="001E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60"/>
  </w:style>
  <w:style w:type="paragraph" w:styleId="Footer">
    <w:name w:val="footer"/>
    <w:basedOn w:val="Normal"/>
    <w:link w:val="FooterChar"/>
    <w:uiPriority w:val="99"/>
    <w:unhideWhenUsed/>
    <w:rsid w:val="001E7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60"/>
  </w:style>
  <w:style w:type="paragraph" w:styleId="ListParagraph">
    <w:name w:val="List Paragraph"/>
    <w:basedOn w:val="Normal"/>
    <w:uiPriority w:val="34"/>
    <w:qFormat/>
    <w:rsid w:val="00581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61F"/>
    <w:rPr>
      <w:sz w:val="16"/>
      <w:szCs w:val="16"/>
    </w:rPr>
  </w:style>
  <w:style w:type="paragraph" w:styleId="CommentText">
    <w:name w:val="annotation text"/>
    <w:basedOn w:val="Normal"/>
    <w:link w:val="CommentTextChar"/>
    <w:uiPriority w:val="99"/>
    <w:semiHidden/>
    <w:unhideWhenUsed/>
    <w:rsid w:val="0035661F"/>
    <w:pPr>
      <w:spacing w:line="240" w:lineRule="auto"/>
    </w:pPr>
    <w:rPr>
      <w:sz w:val="20"/>
      <w:szCs w:val="20"/>
    </w:rPr>
  </w:style>
  <w:style w:type="character" w:customStyle="1" w:styleId="CommentTextChar">
    <w:name w:val="Comment Text Char"/>
    <w:basedOn w:val="DefaultParagraphFont"/>
    <w:link w:val="CommentText"/>
    <w:uiPriority w:val="99"/>
    <w:semiHidden/>
    <w:rsid w:val="0035661F"/>
    <w:rPr>
      <w:sz w:val="20"/>
      <w:szCs w:val="20"/>
    </w:rPr>
  </w:style>
  <w:style w:type="paragraph" w:styleId="CommentSubject">
    <w:name w:val="annotation subject"/>
    <w:basedOn w:val="CommentText"/>
    <w:next w:val="CommentText"/>
    <w:link w:val="CommentSubjectChar"/>
    <w:uiPriority w:val="99"/>
    <w:semiHidden/>
    <w:unhideWhenUsed/>
    <w:rsid w:val="0035661F"/>
    <w:rPr>
      <w:b/>
      <w:bCs/>
    </w:rPr>
  </w:style>
  <w:style w:type="character" w:customStyle="1" w:styleId="CommentSubjectChar">
    <w:name w:val="Comment Subject Char"/>
    <w:basedOn w:val="CommentTextChar"/>
    <w:link w:val="CommentSubject"/>
    <w:uiPriority w:val="99"/>
    <w:semiHidden/>
    <w:rsid w:val="0035661F"/>
    <w:rPr>
      <w:b/>
      <w:bCs/>
      <w:sz w:val="20"/>
      <w:szCs w:val="20"/>
    </w:rPr>
  </w:style>
  <w:style w:type="paragraph" w:styleId="BalloonText">
    <w:name w:val="Balloon Text"/>
    <w:basedOn w:val="Normal"/>
    <w:link w:val="BalloonTextChar"/>
    <w:uiPriority w:val="99"/>
    <w:semiHidden/>
    <w:unhideWhenUsed/>
    <w:rsid w:val="0035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1F"/>
    <w:rPr>
      <w:rFonts w:ascii="Tahoma" w:hAnsi="Tahoma" w:cs="Tahoma"/>
      <w:sz w:val="16"/>
      <w:szCs w:val="16"/>
    </w:rPr>
  </w:style>
  <w:style w:type="table" w:styleId="TableGrid">
    <w:name w:val="Table Grid"/>
    <w:basedOn w:val="TableNormal"/>
    <w:uiPriority w:val="59"/>
    <w:rsid w:val="00047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2646"/>
    <w:rPr>
      <w:color w:val="0000FF" w:themeColor="hyperlink"/>
      <w:u w:val="single"/>
    </w:rPr>
  </w:style>
  <w:style w:type="paragraph" w:styleId="Header">
    <w:name w:val="header"/>
    <w:basedOn w:val="Normal"/>
    <w:link w:val="HeaderChar"/>
    <w:uiPriority w:val="99"/>
    <w:unhideWhenUsed/>
    <w:rsid w:val="001E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60"/>
  </w:style>
  <w:style w:type="paragraph" w:styleId="Footer">
    <w:name w:val="footer"/>
    <w:basedOn w:val="Normal"/>
    <w:link w:val="FooterChar"/>
    <w:uiPriority w:val="99"/>
    <w:unhideWhenUsed/>
    <w:rsid w:val="001E7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60"/>
  </w:style>
  <w:style w:type="paragraph" w:styleId="ListParagraph">
    <w:name w:val="List Paragraph"/>
    <w:basedOn w:val="Normal"/>
    <w:uiPriority w:val="34"/>
    <w:qFormat/>
    <w:rsid w:val="00581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266">
      <w:bodyDiv w:val="1"/>
      <w:marLeft w:val="0"/>
      <w:marRight w:val="0"/>
      <w:marTop w:val="0"/>
      <w:marBottom w:val="0"/>
      <w:divBdr>
        <w:top w:val="none" w:sz="0" w:space="0" w:color="auto"/>
        <w:left w:val="none" w:sz="0" w:space="0" w:color="auto"/>
        <w:bottom w:val="none" w:sz="0" w:space="0" w:color="auto"/>
        <w:right w:val="none" w:sz="0" w:space="0" w:color="auto"/>
      </w:divBdr>
    </w:div>
    <w:div w:id="1135945857">
      <w:bodyDiv w:val="1"/>
      <w:marLeft w:val="0"/>
      <w:marRight w:val="0"/>
      <w:marTop w:val="0"/>
      <w:marBottom w:val="0"/>
      <w:divBdr>
        <w:top w:val="none" w:sz="0" w:space="0" w:color="auto"/>
        <w:left w:val="none" w:sz="0" w:space="0" w:color="auto"/>
        <w:bottom w:val="none" w:sz="0" w:space="0" w:color="auto"/>
        <w:right w:val="none" w:sz="0" w:space="0" w:color="auto"/>
      </w:divBdr>
      <w:divsChild>
        <w:div w:id="194079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rin.s.love@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369C-205C-4F16-929A-86694AEF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2AC645E9.dotm</Template>
  <TotalTime>0</TotalTime>
  <Pages>16</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Lutz</dc:creator>
  <cp:lastModifiedBy>Erin S Love</cp:lastModifiedBy>
  <cp:revision>2</cp:revision>
  <cp:lastPrinted>2012-12-13T20:59:00Z</cp:lastPrinted>
  <dcterms:created xsi:type="dcterms:W3CDTF">2014-05-09T13:10:00Z</dcterms:created>
  <dcterms:modified xsi:type="dcterms:W3CDTF">2014-05-09T13:10:00Z</dcterms:modified>
</cp:coreProperties>
</file>