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4E1" w:rsidRDefault="008824E1" w:rsidP="008824E1">
      <w:pPr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sz w:val="24"/>
          <w:szCs w:val="24"/>
        </w:rPr>
        <w:t>The Census Bureau plans to conduct additional survey work under the generic clearance for Data User Evaluation Surveys (OMB number 0607-0760).</w:t>
      </w:r>
    </w:p>
    <w:p w:rsidR="008824E1" w:rsidRDefault="008824E1" w:rsidP="008824E1">
      <w:pPr>
        <w:rPr>
          <w:sz w:val="24"/>
          <w:szCs w:val="24"/>
        </w:rPr>
      </w:pPr>
    </w:p>
    <w:p w:rsidR="008824E1" w:rsidRDefault="008824E1" w:rsidP="008824E1">
      <w:pPr>
        <w:rPr>
          <w:sz w:val="24"/>
          <w:szCs w:val="24"/>
        </w:rPr>
      </w:pPr>
      <w:r>
        <w:rPr>
          <w:sz w:val="24"/>
          <w:szCs w:val="24"/>
        </w:rPr>
        <w:t xml:space="preserve">The Census Bureau’s </w:t>
      </w:r>
      <w:r w:rsidR="00A31D51">
        <w:rPr>
          <w:sz w:val="24"/>
          <w:szCs w:val="24"/>
        </w:rPr>
        <w:t>Customer Liaison and Marketing Services Office (CLMSO), Education, Training and Dissemination Branch (ETDB) is planning</w:t>
      </w:r>
      <w:r>
        <w:rPr>
          <w:sz w:val="24"/>
          <w:szCs w:val="24"/>
        </w:rPr>
        <w:t xml:space="preserve"> to</w:t>
      </w:r>
      <w:r w:rsidR="00941C77">
        <w:rPr>
          <w:sz w:val="24"/>
          <w:szCs w:val="24"/>
        </w:rPr>
        <w:t xml:space="preserve"> </w:t>
      </w:r>
      <w:r w:rsidR="00A31D51">
        <w:rPr>
          <w:sz w:val="24"/>
          <w:szCs w:val="24"/>
        </w:rPr>
        <w:t xml:space="preserve">conduct evaluations to </w:t>
      </w:r>
      <w:r w:rsidR="00864B39">
        <w:rPr>
          <w:sz w:val="24"/>
          <w:szCs w:val="24"/>
        </w:rPr>
        <w:t xml:space="preserve">assess </w:t>
      </w:r>
      <w:r w:rsidR="00941C77">
        <w:rPr>
          <w:sz w:val="24"/>
          <w:szCs w:val="24"/>
        </w:rPr>
        <w:t xml:space="preserve">if attendees feel that our trainings benefit </w:t>
      </w:r>
      <w:r w:rsidR="001C0B44">
        <w:rPr>
          <w:sz w:val="24"/>
          <w:szCs w:val="24"/>
        </w:rPr>
        <w:t xml:space="preserve">them </w:t>
      </w:r>
      <w:r w:rsidR="00941C77">
        <w:rPr>
          <w:sz w:val="24"/>
          <w:szCs w:val="24"/>
        </w:rPr>
        <w:t>by offering hands on e</w:t>
      </w:r>
      <w:r w:rsidR="001C0B44">
        <w:rPr>
          <w:sz w:val="24"/>
          <w:szCs w:val="24"/>
        </w:rPr>
        <w:t xml:space="preserve">xercises in a computer lab. We want to </w:t>
      </w:r>
      <w:r w:rsidR="00864B39">
        <w:rPr>
          <w:sz w:val="24"/>
          <w:szCs w:val="24"/>
        </w:rPr>
        <w:t>learn if our current ap</w:t>
      </w:r>
      <w:r w:rsidR="001C0B44">
        <w:rPr>
          <w:sz w:val="24"/>
          <w:szCs w:val="24"/>
        </w:rPr>
        <w:t xml:space="preserve">proach </w:t>
      </w:r>
      <w:r w:rsidR="00941C77">
        <w:rPr>
          <w:sz w:val="24"/>
          <w:szCs w:val="24"/>
        </w:rPr>
        <w:t>help</w:t>
      </w:r>
      <w:r w:rsidR="001C0B44">
        <w:rPr>
          <w:sz w:val="24"/>
          <w:szCs w:val="24"/>
        </w:rPr>
        <w:t>s</w:t>
      </w:r>
      <w:r w:rsidR="00941C77">
        <w:rPr>
          <w:sz w:val="24"/>
          <w:szCs w:val="24"/>
        </w:rPr>
        <w:t xml:space="preserve"> them to</w:t>
      </w:r>
      <w:r w:rsidR="001C0B44">
        <w:rPr>
          <w:sz w:val="24"/>
          <w:szCs w:val="24"/>
        </w:rPr>
        <w:t xml:space="preserve"> find data easily on our website</w:t>
      </w:r>
      <w:r w:rsidR="00A31D51">
        <w:rPr>
          <w:sz w:val="24"/>
          <w:szCs w:val="24"/>
        </w:rPr>
        <w:t>.</w:t>
      </w:r>
      <w:r>
        <w:rPr>
          <w:sz w:val="24"/>
          <w:szCs w:val="24"/>
        </w:rPr>
        <w:t xml:space="preserve">  The feedback from this survey will help the Census Bureau decide</w:t>
      </w:r>
      <w:r w:rsidR="0001408D">
        <w:rPr>
          <w:sz w:val="24"/>
          <w:szCs w:val="24"/>
        </w:rPr>
        <w:t xml:space="preserve"> if we should continue to conduct our class in the same manner or if we need to </w:t>
      </w:r>
      <w:r w:rsidR="00864B39">
        <w:rPr>
          <w:sz w:val="24"/>
          <w:szCs w:val="24"/>
        </w:rPr>
        <w:t xml:space="preserve">revise the current training </w:t>
      </w:r>
      <w:r w:rsidR="0001408D">
        <w:rPr>
          <w:sz w:val="24"/>
          <w:szCs w:val="24"/>
        </w:rPr>
        <w:t xml:space="preserve">(removing </w:t>
      </w:r>
      <w:r w:rsidR="00864B39">
        <w:rPr>
          <w:sz w:val="24"/>
          <w:szCs w:val="24"/>
        </w:rPr>
        <w:t>t</w:t>
      </w:r>
      <w:r w:rsidR="0001408D">
        <w:rPr>
          <w:sz w:val="24"/>
          <w:szCs w:val="24"/>
        </w:rPr>
        <w:t>opics from the agenda and replacing them with topics that are relevant to the students’ needs</w:t>
      </w:r>
      <w:r w:rsidR="00864B39">
        <w:rPr>
          <w:sz w:val="24"/>
          <w:szCs w:val="24"/>
        </w:rPr>
        <w:t xml:space="preserve"> or allowing more or less time for agenda items)</w:t>
      </w:r>
      <w:r>
        <w:rPr>
          <w:sz w:val="24"/>
          <w:szCs w:val="24"/>
        </w:rPr>
        <w:t>.</w:t>
      </w:r>
    </w:p>
    <w:p w:rsidR="008824E1" w:rsidRDefault="008824E1" w:rsidP="008824E1">
      <w:pPr>
        <w:rPr>
          <w:sz w:val="24"/>
          <w:szCs w:val="24"/>
        </w:rPr>
      </w:pPr>
    </w:p>
    <w:p w:rsidR="00A5648B" w:rsidRDefault="00FF4488" w:rsidP="008824E1">
      <w:pPr>
        <w:rPr>
          <w:sz w:val="24"/>
          <w:szCs w:val="24"/>
        </w:rPr>
      </w:pPr>
      <w:r>
        <w:rPr>
          <w:sz w:val="24"/>
          <w:szCs w:val="24"/>
        </w:rPr>
        <w:t>The ETDB conducts</w:t>
      </w:r>
      <w:r w:rsidR="00A5648B">
        <w:rPr>
          <w:sz w:val="24"/>
          <w:szCs w:val="24"/>
        </w:rPr>
        <w:t xml:space="preserve"> the following training classes each year:</w:t>
      </w:r>
    </w:p>
    <w:p w:rsidR="00A5648B" w:rsidRDefault="00A5648B" w:rsidP="008824E1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9"/>
        <w:gridCol w:w="1200"/>
        <w:gridCol w:w="1148"/>
        <w:gridCol w:w="1317"/>
        <w:gridCol w:w="1174"/>
        <w:gridCol w:w="1278"/>
        <w:gridCol w:w="1278"/>
        <w:gridCol w:w="902"/>
      </w:tblGrid>
      <w:tr w:rsidR="00457A6A" w:rsidTr="00457A6A">
        <w:tc>
          <w:tcPr>
            <w:tcW w:w="1248" w:type="dxa"/>
          </w:tcPr>
          <w:p w:rsidR="00457A6A" w:rsidRDefault="00457A6A" w:rsidP="00882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Title</w:t>
            </w:r>
          </w:p>
        </w:tc>
        <w:tc>
          <w:tcPr>
            <w:tcW w:w="1172" w:type="dxa"/>
          </w:tcPr>
          <w:p w:rsidR="00457A6A" w:rsidRDefault="00457A6A" w:rsidP="00882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Frequency</w:t>
            </w:r>
          </w:p>
        </w:tc>
        <w:tc>
          <w:tcPr>
            <w:tcW w:w="1122" w:type="dxa"/>
          </w:tcPr>
          <w:p w:rsidR="00457A6A" w:rsidRDefault="00457A6A" w:rsidP="00882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 of Attendees</w:t>
            </w:r>
          </w:p>
        </w:tc>
        <w:tc>
          <w:tcPr>
            <w:tcW w:w="1286" w:type="dxa"/>
          </w:tcPr>
          <w:p w:rsidR="00457A6A" w:rsidRDefault="00457A6A" w:rsidP="00882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 of Evaluations Presented to each Attendee</w:t>
            </w:r>
          </w:p>
        </w:tc>
        <w:tc>
          <w:tcPr>
            <w:tcW w:w="1147" w:type="dxa"/>
          </w:tcPr>
          <w:p w:rsidR="00457A6A" w:rsidRDefault="00457A6A" w:rsidP="00015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 Burden</w:t>
            </w:r>
          </w:p>
        </w:tc>
        <w:tc>
          <w:tcPr>
            <w:tcW w:w="1248" w:type="dxa"/>
          </w:tcPr>
          <w:p w:rsidR="00457A6A" w:rsidRDefault="00457A6A" w:rsidP="00015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# of estimated evaluations collected after each training session</w:t>
            </w:r>
          </w:p>
        </w:tc>
        <w:tc>
          <w:tcPr>
            <w:tcW w:w="1248" w:type="dxa"/>
          </w:tcPr>
          <w:p w:rsidR="00457A6A" w:rsidRDefault="00457A6A" w:rsidP="00882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# of estimated evaluations collected each year</w:t>
            </w:r>
          </w:p>
        </w:tc>
        <w:tc>
          <w:tcPr>
            <w:tcW w:w="883" w:type="dxa"/>
          </w:tcPr>
          <w:p w:rsidR="00457A6A" w:rsidRDefault="00457A6A" w:rsidP="00882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Burden per year</w:t>
            </w:r>
          </w:p>
        </w:tc>
      </w:tr>
      <w:tr w:rsidR="00457A6A" w:rsidTr="00457A6A">
        <w:tc>
          <w:tcPr>
            <w:tcW w:w="1248" w:type="dxa"/>
          </w:tcPr>
          <w:p w:rsidR="00457A6A" w:rsidRDefault="00457A6A" w:rsidP="00882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American </w:t>
            </w:r>
            <w:proofErr w:type="spellStart"/>
            <w:r>
              <w:rPr>
                <w:sz w:val="24"/>
                <w:szCs w:val="24"/>
              </w:rPr>
              <w:t>FactFinder</w:t>
            </w:r>
            <w:proofErr w:type="spellEnd"/>
          </w:p>
        </w:tc>
        <w:tc>
          <w:tcPr>
            <w:tcW w:w="1172" w:type="dxa"/>
          </w:tcPr>
          <w:p w:rsidR="00457A6A" w:rsidRDefault="00457A6A" w:rsidP="00882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times a year</w:t>
            </w:r>
          </w:p>
        </w:tc>
        <w:tc>
          <w:tcPr>
            <w:tcW w:w="1122" w:type="dxa"/>
          </w:tcPr>
          <w:p w:rsidR="00457A6A" w:rsidRDefault="00457A6A" w:rsidP="00882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86" w:type="dxa"/>
          </w:tcPr>
          <w:p w:rsidR="00457A6A" w:rsidRDefault="00457A6A" w:rsidP="009A3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457A6A" w:rsidRDefault="00457A6A" w:rsidP="00882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1248" w:type="dxa"/>
          </w:tcPr>
          <w:p w:rsidR="00457A6A" w:rsidRDefault="00457A6A" w:rsidP="00882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8" w:type="dxa"/>
          </w:tcPr>
          <w:p w:rsidR="00457A6A" w:rsidRDefault="00457A6A" w:rsidP="00882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83" w:type="dxa"/>
          </w:tcPr>
          <w:p w:rsidR="00457A6A" w:rsidRDefault="00A66176" w:rsidP="00882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57A6A" w:rsidTr="00457A6A">
        <w:tc>
          <w:tcPr>
            <w:tcW w:w="1248" w:type="dxa"/>
          </w:tcPr>
          <w:p w:rsidR="00457A6A" w:rsidRDefault="00457A6A" w:rsidP="00882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Accessing Census Bureau Statistics (3-day course)</w:t>
            </w:r>
          </w:p>
        </w:tc>
        <w:tc>
          <w:tcPr>
            <w:tcW w:w="1172" w:type="dxa"/>
          </w:tcPr>
          <w:p w:rsidR="00457A6A" w:rsidRDefault="00457A6A" w:rsidP="00882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times a year</w:t>
            </w:r>
          </w:p>
        </w:tc>
        <w:tc>
          <w:tcPr>
            <w:tcW w:w="1122" w:type="dxa"/>
          </w:tcPr>
          <w:p w:rsidR="00457A6A" w:rsidRDefault="00457A6A" w:rsidP="00882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86" w:type="dxa"/>
          </w:tcPr>
          <w:p w:rsidR="00457A6A" w:rsidRDefault="00457A6A" w:rsidP="009A3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7" w:type="dxa"/>
          </w:tcPr>
          <w:p w:rsidR="00457A6A" w:rsidRDefault="00457A6A" w:rsidP="00882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1248" w:type="dxa"/>
          </w:tcPr>
          <w:p w:rsidR="00457A6A" w:rsidRDefault="00457A6A" w:rsidP="00882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48" w:type="dxa"/>
          </w:tcPr>
          <w:p w:rsidR="00457A6A" w:rsidRDefault="00457A6A" w:rsidP="00882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883" w:type="dxa"/>
          </w:tcPr>
          <w:p w:rsidR="00457A6A" w:rsidRDefault="00457A6A" w:rsidP="00882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57A6A" w:rsidTr="00457A6A">
        <w:tc>
          <w:tcPr>
            <w:tcW w:w="1248" w:type="dxa"/>
          </w:tcPr>
          <w:p w:rsidR="00457A6A" w:rsidRDefault="00457A6A" w:rsidP="00882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Topical Seminars &amp; Workshops</w:t>
            </w:r>
            <w:r w:rsidR="008732B2">
              <w:rPr>
                <w:sz w:val="24"/>
                <w:szCs w:val="24"/>
              </w:rPr>
              <w:t xml:space="preserve"> (Will use same evaluation forms as AFF &amp; ACBS)</w:t>
            </w:r>
          </w:p>
        </w:tc>
        <w:tc>
          <w:tcPr>
            <w:tcW w:w="1172" w:type="dxa"/>
          </w:tcPr>
          <w:p w:rsidR="00457A6A" w:rsidRDefault="00457A6A" w:rsidP="00882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times a year</w:t>
            </w:r>
          </w:p>
        </w:tc>
        <w:tc>
          <w:tcPr>
            <w:tcW w:w="1122" w:type="dxa"/>
          </w:tcPr>
          <w:p w:rsidR="00457A6A" w:rsidRDefault="00457A6A" w:rsidP="00882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86" w:type="dxa"/>
          </w:tcPr>
          <w:p w:rsidR="00457A6A" w:rsidRDefault="00457A6A" w:rsidP="009A3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457A6A" w:rsidRDefault="00457A6A" w:rsidP="00882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mins</w:t>
            </w:r>
            <w:proofErr w:type="spellEnd"/>
          </w:p>
        </w:tc>
        <w:tc>
          <w:tcPr>
            <w:tcW w:w="1248" w:type="dxa"/>
          </w:tcPr>
          <w:p w:rsidR="00457A6A" w:rsidRDefault="00457A6A" w:rsidP="00882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8" w:type="dxa"/>
          </w:tcPr>
          <w:p w:rsidR="00457A6A" w:rsidRDefault="00457A6A" w:rsidP="00882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83" w:type="dxa"/>
          </w:tcPr>
          <w:p w:rsidR="00457A6A" w:rsidRDefault="00A66176" w:rsidP="00882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A5648B" w:rsidRDefault="00A5648B" w:rsidP="008824E1">
      <w:pPr>
        <w:rPr>
          <w:sz w:val="24"/>
          <w:szCs w:val="24"/>
        </w:rPr>
      </w:pPr>
    </w:p>
    <w:p w:rsidR="00A5648B" w:rsidRDefault="00A5648B" w:rsidP="008824E1">
      <w:pPr>
        <w:rPr>
          <w:sz w:val="24"/>
          <w:szCs w:val="24"/>
        </w:rPr>
      </w:pPr>
    </w:p>
    <w:p w:rsidR="008824E1" w:rsidRDefault="009B5953" w:rsidP="008824E1">
      <w:pPr>
        <w:rPr>
          <w:sz w:val="24"/>
          <w:szCs w:val="24"/>
        </w:rPr>
      </w:pPr>
      <w:r>
        <w:rPr>
          <w:sz w:val="24"/>
          <w:szCs w:val="24"/>
        </w:rPr>
        <w:t xml:space="preserve">The ETDB staff would like to receive clearance over the next two years. </w:t>
      </w:r>
      <w:r w:rsidR="00464904">
        <w:rPr>
          <w:sz w:val="24"/>
          <w:szCs w:val="24"/>
        </w:rPr>
        <w:t>We will distribute evaluations to students after each class.</w:t>
      </w:r>
    </w:p>
    <w:p w:rsidR="008824E1" w:rsidRDefault="008824E1" w:rsidP="008824E1">
      <w:pPr>
        <w:rPr>
          <w:sz w:val="24"/>
          <w:szCs w:val="24"/>
        </w:rPr>
      </w:pPr>
    </w:p>
    <w:p w:rsidR="008824E1" w:rsidRDefault="00464904" w:rsidP="008824E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ETDB </w:t>
      </w:r>
      <w:r w:rsidR="008824E1">
        <w:rPr>
          <w:sz w:val="24"/>
          <w:szCs w:val="24"/>
        </w:rPr>
        <w:t>staff have reviewed and internally tested the questionnaire for ease of use and content appropriateness.  We est</w:t>
      </w:r>
      <w:r>
        <w:rPr>
          <w:sz w:val="24"/>
          <w:szCs w:val="24"/>
        </w:rPr>
        <w:t xml:space="preserve">imate respondent burden at five </w:t>
      </w:r>
      <w:r w:rsidR="008824E1">
        <w:rPr>
          <w:sz w:val="24"/>
          <w:szCs w:val="24"/>
        </w:rPr>
        <w:t>minutes per questionnaire for a</w:t>
      </w:r>
      <w:r>
        <w:rPr>
          <w:sz w:val="24"/>
          <w:szCs w:val="24"/>
        </w:rPr>
        <w:t xml:space="preserve"> total respondent burden of </w:t>
      </w:r>
      <w:r w:rsidR="00A66176">
        <w:rPr>
          <w:sz w:val="24"/>
          <w:szCs w:val="24"/>
        </w:rPr>
        <w:t>68</w:t>
      </w:r>
      <w:bookmarkStart w:id="0" w:name="_GoBack"/>
      <w:bookmarkEnd w:id="0"/>
      <w:r w:rsidR="008824E1">
        <w:rPr>
          <w:sz w:val="24"/>
          <w:szCs w:val="24"/>
        </w:rPr>
        <w:t xml:space="preserve"> hours.</w:t>
      </w:r>
      <w:r w:rsidR="008824E1">
        <w:rPr>
          <w:sz w:val="24"/>
          <w:szCs w:val="24"/>
        </w:rPr>
        <w:tab/>
      </w:r>
      <w:r w:rsidR="008824E1">
        <w:rPr>
          <w:sz w:val="24"/>
          <w:szCs w:val="24"/>
        </w:rPr>
        <w:tab/>
      </w:r>
      <w:r w:rsidR="008824E1">
        <w:rPr>
          <w:sz w:val="24"/>
          <w:szCs w:val="24"/>
        </w:rPr>
        <w:tab/>
      </w:r>
      <w:r w:rsidR="008824E1">
        <w:rPr>
          <w:sz w:val="24"/>
          <w:szCs w:val="24"/>
        </w:rPr>
        <w:tab/>
      </w:r>
      <w:r w:rsidR="008824E1">
        <w:rPr>
          <w:sz w:val="24"/>
          <w:szCs w:val="24"/>
        </w:rPr>
        <w:tab/>
      </w:r>
    </w:p>
    <w:p w:rsidR="008824E1" w:rsidRDefault="008824E1" w:rsidP="008824E1">
      <w:pPr>
        <w:rPr>
          <w:sz w:val="24"/>
          <w:szCs w:val="24"/>
        </w:rPr>
      </w:pPr>
    </w:p>
    <w:p w:rsidR="008824E1" w:rsidRDefault="008824E1" w:rsidP="008824E1">
      <w:pPr>
        <w:rPr>
          <w:sz w:val="24"/>
          <w:szCs w:val="24"/>
        </w:rPr>
      </w:pPr>
      <w:r>
        <w:rPr>
          <w:sz w:val="24"/>
          <w:szCs w:val="24"/>
        </w:rPr>
        <w:t xml:space="preserve">We plan to maximize </w:t>
      </w:r>
      <w:r w:rsidR="00464904">
        <w:rPr>
          <w:sz w:val="24"/>
          <w:szCs w:val="24"/>
        </w:rPr>
        <w:t>response rates by expressing to students</w:t>
      </w:r>
      <w:r w:rsidR="004C77E9">
        <w:rPr>
          <w:sz w:val="24"/>
          <w:szCs w:val="24"/>
        </w:rPr>
        <w:t xml:space="preserve"> that their feedback is important and valuable.</w:t>
      </w:r>
    </w:p>
    <w:p w:rsidR="004C77E9" w:rsidRDefault="004C77E9" w:rsidP="008824E1">
      <w:pPr>
        <w:rPr>
          <w:sz w:val="24"/>
          <w:szCs w:val="24"/>
        </w:rPr>
      </w:pPr>
    </w:p>
    <w:p w:rsidR="007046A4" w:rsidRDefault="008824E1" w:rsidP="008824E1">
      <w:r>
        <w:rPr>
          <w:sz w:val="24"/>
          <w:szCs w:val="24"/>
        </w:rPr>
        <w:t>For further information a</w:t>
      </w:r>
      <w:r w:rsidR="004C77E9">
        <w:rPr>
          <w:sz w:val="24"/>
          <w:szCs w:val="24"/>
        </w:rPr>
        <w:t>bout this study, please contact the ETDB at 301-763-4308 or clmso.training@census.gov</w:t>
      </w:r>
      <w:r>
        <w:rPr>
          <w:sz w:val="24"/>
          <w:szCs w:val="24"/>
        </w:rPr>
        <w:t>.</w:t>
      </w:r>
    </w:p>
    <w:sectPr w:rsidR="00704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E1"/>
    <w:rsid w:val="0001408D"/>
    <w:rsid w:val="000154D1"/>
    <w:rsid w:val="001C0B44"/>
    <w:rsid w:val="00457A6A"/>
    <w:rsid w:val="00464904"/>
    <w:rsid w:val="004A06DD"/>
    <w:rsid w:val="004C77E9"/>
    <w:rsid w:val="006A76A0"/>
    <w:rsid w:val="007046A4"/>
    <w:rsid w:val="00747AC0"/>
    <w:rsid w:val="00864B39"/>
    <w:rsid w:val="008732B2"/>
    <w:rsid w:val="008824E1"/>
    <w:rsid w:val="00941C77"/>
    <w:rsid w:val="009B5953"/>
    <w:rsid w:val="00A31D51"/>
    <w:rsid w:val="00A5648B"/>
    <w:rsid w:val="00A66176"/>
    <w:rsid w:val="00B34652"/>
    <w:rsid w:val="00E36366"/>
    <w:rsid w:val="00EA549C"/>
    <w:rsid w:val="00F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6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6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5A76B66A.dotm</Template>
  <TotalTime>59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vilky001</dc:creator>
  <cp:keywords/>
  <dc:description/>
  <cp:lastModifiedBy>vilky001</cp:lastModifiedBy>
  <cp:revision>12</cp:revision>
  <cp:lastPrinted>2012-03-29T19:57:00Z</cp:lastPrinted>
  <dcterms:created xsi:type="dcterms:W3CDTF">2012-04-03T13:52:00Z</dcterms:created>
  <dcterms:modified xsi:type="dcterms:W3CDTF">2012-05-09T13:00:00Z</dcterms:modified>
</cp:coreProperties>
</file>