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AF19B" w14:textId="77777777" w:rsidR="00A030A1" w:rsidRPr="00A030A1" w:rsidRDefault="00A030A1" w:rsidP="00A030A1">
      <w:pPr>
        <w:tabs>
          <w:tab w:val="center" w:pos="4680"/>
        </w:tabs>
        <w:jc w:val="center"/>
        <w:rPr>
          <w:rFonts w:ascii="Times New Roman" w:hAnsi="Times New Roman"/>
          <w:b/>
          <w:bCs/>
        </w:rPr>
      </w:pPr>
      <w:r w:rsidRPr="00A030A1">
        <w:rPr>
          <w:rFonts w:ascii="Times New Roman" w:hAnsi="Times New Roman"/>
          <w:b/>
          <w:bCs/>
        </w:rPr>
        <w:t>SUPPORTING STATEMENT</w:t>
      </w:r>
    </w:p>
    <w:p w14:paraId="47F3BAEC" w14:textId="77777777" w:rsidR="00A030A1" w:rsidRPr="00A030A1" w:rsidRDefault="00A030A1" w:rsidP="00A030A1">
      <w:pPr>
        <w:pStyle w:val="Heading5"/>
        <w:rPr>
          <w:sz w:val="24"/>
          <w:szCs w:val="24"/>
        </w:rPr>
      </w:pPr>
      <w:r w:rsidRPr="00A030A1">
        <w:rPr>
          <w:sz w:val="24"/>
          <w:szCs w:val="24"/>
        </w:rPr>
        <w:t>U.S. Department of Commerce</w:t>
      </w:r>
    </w:p>
    <w:p w14:paraId="6C56D410" w14:textId="77777777" w:rsidR="00A030A1" w:rsidRPr="00A030A1" w:rsidRDefault="00A030A1" w:rsidP="00A030A1">
      <w:pPr>
        <w:tabs>
          <w:tab w:val="center" w:pos="4680"/>
        </w:tabs>
        <w:jc w:val="center"/>
        <w:rPr>
          <w:rFonts w:ascii="Times New Roman" w:hAnsi="Times New Roman"/>
          <w:b/>
          <w:bCs/>
        </w:rPr>
      </w:pPr>
      <w:r w:rsidRPr="00A030A1">
        <w:rPr>
          <w:rFonts w:ascii="Times New Roman" w:hAnsi="Times New Roman"/>
          <w:b/>
          <w:bCs/>
        </w:rPr>
        <w:t>U.S. Census Bureau</w:t>
      </w:r>
    </w:p>
    <w:p w14:paraId="5A124BF8" w14:textId="77777777" w:rsidR="00891D60" w:rsidRPr="00891D60" w:rsidRDefault="00891D60" w:rsidP="00A030A1">
      <w:pPr>
        <w:tabs>
          <w:tab w:val="center" w:pos="4680"/>
        </w:tabs>
        <w:jc w:val="center"/>
        <w:rPr>
          <w:rFonts w:ascii="Times New Roman" w:hAnsi="Times New Roman"/>
          <w:b/>
          <w:bCs/>
        </w:rPr>
      </w:pPr>
      <w:r w:rsidRPr="00891D60">
        <w:rPr>
          <w:rFonts w:ascii="Times New Roman" w:hAnsi="Times New Roman"/>
          <w:b/>
          <w:bCs/>
        </w:rPr>
        <w:t xml:space="preserve">Deliberative Focus Groups on American Community Survey Messaging </w:t>
      </w:r>
    </w:p>
    <w:p w14:paraId="0AF94123" w14:textId="499D071C" w:rsidR="00A030A1" w:rsidRPr="00A030A1" w:rsidRDefault="00A030A1" w:rsidP="00A030A1">
      <w:pPr>
        <w:tabs>
          <w:tab w:val="center" w:pos="4680"/>
        </w:tabs>
        <w:jc w:val="center"/>
        <w:rPr>
          <w:rFonts w:ascii="Times New Roman" w:hAnsi="Times New Roman"/>
        </w:rPr>
      </w:pPr>
      <w:r>
        <w:rPr>
          <w:rFonts w:ascii="Times New Roman" w:hAnsi="Times New Roman"/>
          <w:b/>
          <w:bCs/>
        </w:rPr>
        <w:t xml:space="preserve">OMB Control No. </w:t>
      </w:r>
      <w:r w:rsidR="00DF2F0D" w:rsidRPr="00DF2F0D">
        <w:rPr>
          <w:rFonts w:ascii="Times New Roman" w:hAnsi="Times New Roman"/>
          <w:b/>
          <w:bCs/>
        </w:rPr>
        <w:t>0607-0760</w:t>
      </w:r>
    </w:p>
    <w:p w14:paraId="17449F9A" w14:textId="77777777" w:rsidR="00007687" w:rsidRDefault="00007687"/>
    <w:p w14:paraId="3EABA027" w14:textId="77777777" w:rsidR="00CC2C9A" w:rsidRPr="00CC2C9A" w:rsidRDefault="00CC2C9A" w:rsidP="00A030A1">
      <w:pPr>
        <w:rPr>
          <w:rFonts w:ascii="Times New Roman" w:hAnsi="Times New Roman"/>
          <w:bCs/>
        </w:rPr>
      </w:pPr>
      <w:r>
        <w:rPr>
          <w:rFonts w:ascii="Times New Roman" w:hAnsi="Times New Roman"/>
          <w:bCs/>
        </w:rPr>
        <w:t xml:space="preserve">This Supporting Statement provides additional information regarding the Census Bureau’s request for processing of the proposed information collection, </w:t>
      </w:r>
      <w:r w:rsidR="00891D60" w:rsidRPr="00D028AC">
        <w:rPr>
          <w:rFonts w:ascii="Times New Roman" w:hAnsi="Times New Roman"/>
          <w:bCs/>
        </w:rPr>
        <w:t>Deliberative Focus Groups on American Community Survey Messaging</w:t>
      </w:r>
      <w:r>
        <w:rPr>
          <w:rFonts w:ascii="Times New Roman" w:hAnsi="Times New Roman"/>
          <w:bCs/>
        </w:rPr>
        <w:t>. The numbered questions correspond to the order shown on the Office of Management and Budget Form 83-I, “Instructions for Completing OMB Form 83-I.”</w:t>
      </w:r>
    </w:p>
    <w:p w14:paraId="592BBD67" w14:textId="77777777" w:rsidR="00CC2C9A" w:rsidRDefault="00CC2C9A" w:rsidP="00A030A1">
      <w:pPr>
        <w:rPr>
          <w:rFonts w:ascii="Times New Roman" w:hAnsi="Times New Roman"/>
          <w:b/>
          <w:bCs/>
        </w:rPr>
      </w:pPr>
    </w:p>
    <w:p w14:paraId="7E0DEBF6" w14:textId="77777777" w:rsidR="00A030A1" w:rsidRDefault="00B30E07" w:rsidP="00A030A1">
      <w:pPr>
        <w:rPr>
          <w:rFonts w:ascii="Times New Roman" w:hAnsi="Times New Roman"/>
          <w:b/>
          <w:bCs/>
        </w:rPr>
      </w:pPr>
      <w:r>
        <w:rPr>
          <w:rFonts w:ascii="Times New Roman" w:hAnsi="Times New Roman"/>
          <w:b/>
          <w:bCs/>
        </w:rPr>
        <w:t>B</w:t>
      </w:r>
      <w:r w:rsidR="00A030A1">
        <w:rPr>
          <w:rFonts w:ascii="Times New Roman" w:hAnsi="Times New Roman"/>
          <w:b/>
          <w:bCs/>
        </w:rPr>
        <w:t xml:space="preserve">.     </w:t>
      </w:r>
      <w:r>
        <w:rPr>
          <w:rFonts w:ascii="Times New Roman" w:hAnsi="Times New Roman"/>
          <w:b/>
          <w:bCs/>
        </w:rPr>
        <w:t>Collections of Information Employing Statistical Methods</w:t>
      </w:r>
    </w:p>
    <w:p w14:paraId="77222A82" w14:textId="77777777" w:rsidR="00A030A1" w:rsidRDefault="00A030A1" w:rsidP="00A030A1">
      <w:pPr>
        <w:rPr>
          <w:rFonts w:ascii="Times New Roman" w:hAnsi="Times New Roman"/>
          <w:b/>
          <w:bCs/>
        </w:rPr>
      </w:pPr>
    </w:p>
    <w:p w14:paraId="74C5BE07" w14:textId="77777777" w:rsidR="00965AFA" w:rsidRPr="00B30E07" w:rsidRDefault="00B30E07" w:rsidP="00B30E07">
      <w:pPr>
        <w:pStyle w:val="ListParagraph"/>
        <w:numPr>
          <w:ilvl w:val="0"/>
          <w:numId w:val="1"/>
        </w:numPr>
        <w:rPr>
          <w:rFonts w:ascii="Times New Roman" w:hAnsi="Times New Roman"/>
        </w:rPr>
      </w:pPr>
      <w:r>
        <w:rPr>
          <w:rFonts w:ascii="Times New Roman" w:hAnsi="Times New Roman"/>
          <w:b/>
          <w:bCs/>
        </w:rPr>
        <w:t>Universe and Respondent Selection</w:t>
      </w:r>
    </w:p>
    <w:p w14:paraId="6117F5AC" w14:textId="77777777" w:rsidR="00891D60" w:rsidRDefault="00891D60" w:rsidP="000F0877">
      <w:pPr>
        <w:pStyle w:val="ListParagraph"/>
        <w:ind w:left="360"/>
        <w:rPr>
          <w:rFonts w:ascii="Times New Roman" w:hAnsi="Times New Roman"/>
          <w:bCs/>
        </w:rPr>
      </w:pPr>
    </w:p>
    <w:p w14:paraId="6F38AD4F" w14:textId="77777777" w:rsidR="000F0877" w:rsidRDefault="00CF284A" w:rsidP="000F0877">
      <w:pPr>
        <w:pStyle w:val="ListParagraph"/>
        <w:ind w:left="360"/>
        <w:rPr>
          <w:rFonts w:ascii="Times New Roman" w:hAnsi="Times New Roman"/>
          <w:bCs/>
        </w:rPr>
      </w:pPr>
      <w:r>
        <w:rPr>
          <w:rFonts w:ascii="Times New Roman" w:hAnsi="Times New Roman"/>
          <w:bCs/>
        </w:rPr>
        <w:t>S</w:t>
      </w:r>
      <w:r w:rsidR="000F0877">
        <w:rPr>
          <w:rFonts w:ascii="Times New Roman" w:hAnsi="Times New Roman"/>
          <w:bCs/>
        </w:rPr>
        <w:t>even</w:t>
      </w:r>
      <w:r w:rsidR="006F4487">
        <w:rPr>
          <w:rFonts w:ascii="Times New Roman" w:hAnsi="Times New Roman"/>
          <w:bCs/>
        </w:rPr>
        <w:t xml:space="preserve"> (7)</w:t>
      </w:r>
      <w:r w:rsidR="000F0877" w:rsidRPr="000F0877">
        <w:rPr>
          <w:rFonts w:ascii="Times New Roman" w:hAnsi="Times New Roman"/>
          <w:bCs/>
        </w:rPr>
        <w:t xml:space="preserve"> Deliberative Focus Groups</w:t>
      </w:r>
      <w:r w:rsidR="000F0877">
        <w:rPr>
          <w:rFonts w:ascii="Times New Roman" w:hAnsi="Times New Roman"/>
          <w:bCs/>
        </w:rPr>
        <w:t xml:space="preserve"> </w:t>
      </w:r>
      <w:r>
        <w:rPr>
          <w:rFonts w:ascii="Times New Roman" w:hAnsi="Times New Roman"/>
          <w:bCs/>
        </w:rPr>
        <w:t xml:space="preserve">will be conducted </w:t>
      </w:r>
      <w:r w:rsidR="000F0877" w:rsidRPr="000F0877">
        <w:rPr>
          <w:rFonts w:ascii="Times New Roman" w:hAnsi="Times New Roman"/>
          <w:bCs/>
        </w:rPr>
        <w:t xml:space="preserve">in a variety of </w:t>
      </w:r>
      <w:r w:rsidR="006F4487">
        <w:rPr>
          <w:rFonts w:ascii="Times New Roman" w:hAnsi="Times New Roman"/>
          <w:bCs/>
        </w:rPr>
        <w:t xml:space="preserve">U.S. </w:t>
      </w:r>
      <w:r w:rsidR="000F0877" w:rsidRPr="000F0877">
        <w:rPr>
          <w:rFonts w:ascii="Times New Roman" w:hAnsi="Times New Roman"/>
          <w:bCs/>
        </w:rPr>
        <w:t xml:space="preserve">cities with individuals who are identified to have </w:t>
      </w:r>
      <w:r w:rsidR="00304BA7" w:rsidRPr="000F0877">
        <w:rPr>
          <w:rFonts w:ascii="Times New Roman" w:hAnsi="Times New Roman"/>
          <w:bCs/>
        </w:rPr>
        <w:t>cynical, suspicious, or ambivalent</w:t>
      </w:r>
      <w:r w:rsidR="000F0877" w:rsidRPr="000F0877">
        <w:rPr>
          <w:rFonts w:ascii="Times New Roman" w:hAnsi="Times New Roman"/>
          <w:bCs/>
        </w:rPr>
        <w:t xml:space="preserve"> attitudes toward the </w:t>
      </w:r>
      <w:r w:rsidR="00634FB6">
        <w:rPr>
          <w:rFonts w:ascii="Times New Roman" w:hAnsi="Times New Roman"/>
          <w:bCs/>
        </w:rPr>
        <w:t>g</w:t>
      </w:r>
      <w:r w:rsidR="000F0877" w:rsidRPr="000F0877">
        <w:rPr>
          <w:rFonts w:ascii="Times New Roman" w:hAnsi="Times New Roman"/>
          <w:bCs/>
        </w:rPr>
        <w:t>overnment.</w:t>
      </w:r>
      <w:r w:rsidR="000F0877">
        <w:rPr>
          <w:rFonts w:ascii="Times New Roman" w:hAnsi="Times New Roman"/>
          <w:bCs/>
        </w:rPr>
        <w:t xml:space="preserve"> </w:t>
      </w:r>
      <w:r w:rsidR="00304BA7">
        <w:rPr>
          <w:rFonts w:ascii="Times New Roman" w:hAnsi="Times New Roman"/>
          <w:bCs/>
        </w:rPr>
        <w:t>Individuals with attitudes of these types have historically lower-than-</w:t>
      </w:r>
      <w:r w:rsidR="00277EAF">
        <w:rPr>
          <w:rFonts w:ascii="Times New Roman" w:hAnsi="Times New Roman"/>
          <w:bCs/>
        </w:rPr>
        <w:t>average ACS self-response rates; thus, it is important to understand what arguments and messages are strong motivators of their behavior and likelihood to respond.</w:t>
      </w:r>
      <w:r w:rsidR="00304BA7">
        <w:rPr>
          <w:rFonts w:ascii="Times New Roman" w:hAnsi="Times New Roman"/>
          <w:bCs/>
        </w:rPr>
        <w:t xml:space="preserve"> </w:t>
      </w:r>
      <w:r w:rsidR="006F4487">
        <w:rPr>
          <w:rFonts w:ascii="Times New Roman" w:hAnsi="Times New Roman"/>
          <w:bCs/>
        </w:rPr>
        <w:t xml:space="preserve">There will be </w:t>
      </w:r>
      <w:r w:rsidR="002870BE">
        <w:rPr>
          <w:rFonts w:ascii="Times New Roman" w:hAnsi="Times New Roman"/>
          <w:bCs/>
        </w:rPr>
        <w:t>n=</w:t>
      </w:r>
      <w:r w:rsidR="00304BA7">
        <w:rPr>
          <w:rFonts w:ascii="Times New Roman" w:hAnsi="Times New Roman"/>
          <w:bCs/>
        </w:rPr>
        <w:t>20</w:t>
      </w:r>
      <w:r w:rsidR="002870BE">
        <w:rPr>
          <w:rFonts w:ascii="Times New Roman" w:hAnsi="Times New Roman"/>
          <w:bCs/>
        </w:rPr>
        <w:t>-</w:t>
      </w:r>
      <w:r w:rsidR="006F4487">
        <w:rPr>
          <w:rFonts w:ascii="Times New Roman" w:hAnsi="Times New Roman"/>
          <w:bCs/>
        </w:rPr>
        <w:t>24 participants in each of the seven groups</w:t>
      </w:r>
      <w:r w:rsidR="00B374AE">
        <w:rPr>
          <w:rFonts w:ascii="Times New Roman" w:hAnsi="Times New Roman"/>
          <w:bCs/>
        </w:rPr>
        <w:t xml:space="preserve">, for a total of </w:t>
      </w:r>
      <w:r w:rsidR="002870BE">
        <w:rPr>
          <w:rFonts w:ascii="Times New Roman" w:hAnsi="Times New Roman"/>
          <w:bCs/>
        </w:rPr>
        <w:t>n=1</w:t>
      </w:r>
      <w:r w:rsidR="00891D60">
        <w:rPr>
          <w:rFonts w:ascii="Times New Roman" w:hAnsi="Times New Roman"/>
          <w:bCs/>
        </w:rPr>
        <w:t>40</w:t>
      </w:r>
      <w:r w:rsidR="002870BE">
        <w:rPr>
          <w:rFonts w:ascii="Times New Roman" w:hAnsi="Times New Roman"/>
          <w:bCs/>
        </w:rPr>
        <w:t>-</w:t>
      </w:r>
      <w:r w:rsidR="00891D60">
        <w:rPr>
          <w:rFonts w:ascii="Times New Roman" w:hAnsi="Times New Roman"/>
          <w:bCs/>
        </w:rPr>
        <w:t>168 participants</w:t>
      </w:r>
      <w:r w:rsidR="006F4487">
        <w:rPr>
          <w:rFonts w:ascii="Times New Roman" w:hAnsi="Times New Roman"/>
          <w:bCs/>
        </w:rPr>
        <w:t>.</w:t>
      </w:r>
    </w:p>
    <w:p w14:paraId="6C5DAA21" w14:textId="77777777" w:rsidR="006F4487" w:rsidRDefault="006F4487" w:rsidP="000F0877">
      <w:pPr>
        <w:pStyle w:val="ListParagraph"/>
        <w:ind w:left="360"/>
        <w:rPr>
          <w:rFonts w:ascii="Times New Roman" w:hAnsi="Times New Roman"/>
          <w:bCs/>
        </w:rPr>
      </w:pPr>
    </w:p>
    <w:p w14:paraId="6054ACB2" w14:textId="77777777" w:rsidR="00DF0B95" w:rsidRDefault="006F4487" w:rsidP="00DF0B95">
      <w:pPr>
        <w:pStyle w:val="ListParagraph"/>
        <w:ind w:left="360"/>
        <w:rPr>
          <w:rFonts w:ascii="Times New Roman" w:hAnsi="Times New Roman"/>
          <w:bCs/>
        </w:rPr>
      </w:pPr>
      <w:r>
        <w:rPr>
          <w:rFonts w:ascii="Times New Roman" w:hAnsi="Times New Roman"/>
          <w:bCs/>
        </w:rPr>
        <w:t>Focus group locations have been selected on the bas</w:t>
      </w:r>
      <w:r w:rsidR="00634FB6">
        <w:rPr>
          <w:rFonts w:ascii="Times New Roman" w:hAnsi="Times New Roman"/>
          <w:bCs/>
        </w:rPr>
        <w:t>i</w:t>
      </w:r>
      <w:r>
        <w:rPr>
          <w:rFonts w:ascii="Times New Roman" w:hAnsi="Times New Roman"/>
          <w:bCs/>
        </w:rPr>
        <w:t>s of geographic and racial/ethnic diversity</w:t>
      </w:r>
      <w:r w:rsidR="00634FB6">
        <w:rPr>
          <w:rFonts w:ascii="Times New Roman" w:hAnsi="Times New Roman"/>
          <w:bCs/>
        </w:rPr>
        <w:t>,</w:t>
      </w:r>
      <w:r w:rsidR="009F7441">
        <w:rPr>
          <w:rFonts w:ascii="Times New Roman" w:hAnsi="Times New Roman"/>
          <w:bCs/>
        </w:rPr>
        <w:t xml:space="preserve"> and</w:t>
      </w:r>
      <w:r>
        <w:rPr>
          <w:rFonts w:ascii="Times New Roman" w:hAnsi="Times New Roman"/>
          <w:bCs/>
        </w:rPr>
        <w:t xml:space="preserve"> diversity </w:t>
      </w:r>
      <w:r w:rsidR="009F7441">
        <w:rPr>
          <w:rFonts w:ascii="Times New Roman" w:hAnsi="Times New Roman"/>
          <w:bCs/>
        </w:rPr>
        <w:t>of</w:t>
      </w:r>
      <w:r>
        <w:rPr>
          <w:rFonts w:ascii="Times New Roman" w:hAnsi="Times New Roman"/>
          <w:bCs/>
        </w:rPr>
        <w:t xml:space="preserve"> ACS self-response rates.</w:t>
      </w:r>
      <w:r w:rsidR="00DF0B95">
        <w:rPr>
          <w:rFonts w:ascii="Times New Roman" w:hAnsi="Times New Roman"/>
          <w:bCs/>
        </w:rPr>
        <w:t xml:space="preserve"> </w:t>
      </w:r>
    </w:p>
    <w:p w14:paraId="2B721A7B" w14:textId="77777777" w:rsidR="00893B87" w:rsidRDefault="00893B87" w:rsidP="000F0877">
      <w:pPr>
        <w:pStyle w:val="ListParagraph"/>
        <w:ind w:left="360"/>
        <w:rPr>
          <w:rFonts w:ascii="Times New Roman" w:hAnsi="Times New Roman"/>
          <w:bCs/>
        </w:rPr>
      </w:pPr>
    </w:p>
    <w:tbl>
      <w:tblPr>
        <w:tblW w:w="883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1080"/>
        <w:gridCol w:w="990"/>
        <w:gridCol w:w="900"/>
        <w:gridCol w:w="900"/>
        <w:gridCol w:w="990"/>
        <w:gridCol w:w="1080"/>
        <w:gridCol w:w="990"/>
      </w:tblGrid>
      <w:tr w:rsidR="00634FB6" w:rsidRPr="00634FB6" w14:paraId="513AB382" w14:textId="77777777" w:rsidTr="00634FB6">
        <w:trPr>
          <w:trHeight w:val="300"/>
          <w:jc w:val="center"/>
        </w:trPr>
        <w:tc>
          <w:tcPr>
            <w:tcW w:w="1903" w:type="dxa"/>
            <w:shd w:val="clear" w:color="auto" w:fill="auto"/>
            <w:noWrap/>
            <w:vAlign w:val="center"/>
          </w:tcPr>
          <w:p w14:paraId="536EB726" w14:textId="77777777" w:rsidR="00634FB6" w:rsidRPr="00560855" w:rsidRDefault="00634FB6" w:rsidP="00634FB6">
            <w:pPr>
              <w:widowControl/>
              <w:autoSpaceDE/>
              <w:autoSpaceDN/>
              <w:adjustRightInd/>
              <w:jc w:val="center"/>
              <w:rPr>
                <w:rFonts w:ascii="Times New Roman" w:hAnsi="Times New Roman"/>
                <w:b/>
                <w:color w:val="000000"/>
                <w:sz w:val="20"/>
                <w:szCs w:val="20"/>
              </w:rPr>
            </w:pPr>
            <w:r w:rsidRPr="00B40326">
              <w:rPr>
                <w:rFonts w:ascii="Times New Roman" w:hAnsi="Times New Roman"/>
                <w:b/>
                <w:color w:val="000000"/>
                <w:sz w:val="20"/>
                <w:szCs w:val="20"/>
              </w:rPr>
              <w:t>Focus Group</w:t>
            </w:r>
            <w:r w:rsidRPr="00560855">
              <w:rPr>
                <w:rFonts w:ascii="Times New Roman" w:hAnsi="Times New Roman"/>
                <w:b/>
                <w:color w:val="000000"/>
                <w:sz w:val="20"/>
                <w:szCs w:val="20"/>
              </w:rPr>
              <w:t xml:space="preserve"> Location</w:t>
            </w:r>
          </w:p>
        </w:tc>
        <w:tc>
          <w:tcPr>
            <w:tcW w:w="1080" w:type="dxa"/>
            <w:shd w:val="clear" w:color="auto" w:fill="auto"/>
            <w:noWrap/>
            <w:vAlign w:val="center"/>
          </w:tcPr>
          <w:p w14:paraId="59751E2C" w14:textId="77777777" w:rsidR="00634FB6" w:rsidRPr="005957F2" w:rsidRDefault="00634FB6" w:rsidP="00634FB6">
            <w:pPr>
              <w:widowControl/>
              <w:autoSpaceDE/>
              <w:autoSpaceDN/>
              <w:adjustRightInd/>
              <w:jc w:val="center"/>
              <w:rPr>
                <w:rFonts w:ascii="Times New Roman" w:hAnsi="Times New Roman"/>
                <w:b/>
                <w:color w:val="000000"/>
                <w:sz w:val="20"/>
                <w:szCs w:val="20"/>
              </w:rPr>
            </w:pPr>
            <w:r w:rsidRPr="005957F2">
              <w:rPr>
                <w:rFonts w:ascii="Times New Roman" w:hAnsi="Times New Roman"/>
                <w:b/>
                <w:color w:val="000000"/>
                <w:sz w:val="20"/>
                <w:szCs w:val="20"/>
              </w:rPr>
              <w:t>2012 Self Response Rate</w:t>
            </w:r>
          </w:p>
        </w:tc>
        <w:tc>
          <w:tcPr>
            <w:tcW w:w="990" w:type="dxa"/>
            <w:vAlign w:val="center"/>
          </w:tcPr>
          <w:p w14:paraId="7D135100" w14:textId="77777777" w:rsidR="00634FB6" w:rsidRPr="005957F2" w:rsidRDefault="00634FB6" w:rsidP="00634FB6">
            <w:pPr>
              <w:widowControl/>
              <w:autoSpaceDE/>
              <w:autoSpaceDN/>
              <w:adjustRightInd/>
              <w:jc w:val="center"/>
              <w:rPr>
                <w:rFonts w:ascii="Times New Roman" w:hAnsi="Times New Roman"/>
                <w:b/>
                <w:color w:val="000000"/>
                <w:sz w:val="20"/>
                <w:szCs w:val="20"/>
              </w:rPr>
            </w:pPr>
            <w:r w:rsidRPr="005957F2">
              <w:rPr>
                <w:rFonts w:ascii="Times New Roman" w:hAnsi="Times New Roman"/>
                <w:b/>
                <w:color w:val="000000"/>
                <w:sz w:val="20"/>
                <w:szCs w:val="20"/>
              </w:rPr>
              <w:t>Percent Hispanic Pop.</w:t>
            </w:r>
          </w:p>
        </w:tc>
        <w:tc>
          <w:tcPr>
            <w:tcW w:w="900" w:type="dxa"/>
            <w:vAlign w:val="center"/>
          </w:tcPr>
          <w:p w14:paraId="69177717" w14:textId="77777777" w:rsidR="00634FB6" w:rsidRPr="005957F2" w:rsidRDefault="00634FB6" w:rsidP="00634FB6">
            <w:pPr>
              <w:widowControl/>
              <w:autoSpaceDE/>
              <w:autoSpaceDN/>
              <w:adjustRightInd/>
              <w:jc w:val="center"/>
              <w:rPr>
                <w:rFonts w:ascii="Times New Roman" w:hAnsi="Times New Roman"/>
                <w:b/>
                <w:color w:val="000000"/>
                <w:sz w:val="20"/>
                <w:szCs w:val="20"/>
              </w:rPr>
            </w:pPr>
            <w:r w:rsidRPr="005957F2">
              <w:rPr>
                <w:rFonts w:ascii="Times New Roman" w:hAnsi="Times New Roman"/>
                <w:b/>
                <w:color w:val="000000"/>
                <w:sz w:val="20"/>
                <w:szCs w:val="20"/>
              </w:rPr>
              <w:t>Percent Black Pop.</w:t>
            </w:r>
          </w:p>
        </w:tc>
        <w:tc>
          <w:tcPr>
            <w:tcW w:w="900" w:type="dxa"/>
            <w:vAlign w:val="center"/>
          </w:tcPr>
          <w:p w14:paraId="4440A491" w14:textId="77777777" w:rsidR="00634FB6" w:rsidRPr="005957F2" w:rsidRDefault="00634FB6" w:rsidP="00634FB6">
            <w:pPr>
              <w:widowControl/>
              <w:autoSpaceDE/>
              <w:autoSpaceDN/>
              <w:adjustRightInd/>
              <w:jc w:val="center"/>
              <w:rPr>
                <w:rFonts w:ascii="Times New Roman" w:hAnsi="Times New Roman"/>
                <w:b/>
                <w:color w:val="000000"/>
                <w:sz w:val="20"/>
                <w:szCs w:val="20"/>
              </w:rPr>
            </w:pPr>
            <w:r w:rsidRPr="005957F2">
              <w:rPr>
                <w:rFonts w:ascii="Times New Roman" w:hAnsi="Times New Roman"/>
                <w:b/>
                <w:color w:val="000000"/>
                <w:sz w:val="20"/>
                <w:szCs w:val="20"/>
              </w:rPr>
              <w:t>Percent White Pop.</w:t>
            </w:r>
          </w:p>
        </w:tc>
        <w:tc>
          <w:tcPr>
            <w:tcW w:w="990" w:type="dxa"/>
            <w:vAlign w:val="center"/>
          </w:tcPr>
          <w:p w14:paraId="7EF62823" w14:textId="77777777" w:rsidR="00634FB6" w:rsidRPr="005957F2" w:rsidRDefault="00634FB6" w:rsidP="00634FB6">
            <w:pPr>
              <w:widowControl/>
              <w:autoSpaceDE/>
              <w:autoSpaceDN/>
              <w:adjustRightInd/>
              <w:jc w:val="center"/>
              <w:rPr>
                <w:rFonts w:ascii="Times New Roman" w:hAnsi="Times New Roman"/>
                <w:b/>
                <w:color w:val="000000"/>
                <w:sz w:val="20"/>
                <w:szCs w:val="20"/>
              </w:rPr>
            </w:pPr>
            <w:r w:rsidRPr="005957F2">
              <w:rPr>
                <w:rFonts w:ascii="Times New Roman" w:hAnsi="Times New Roman"/>
                <w:b/>
                <w:color w:val="000000"/>
                <w:sz w:val="20"/>
                <w:szCs w:val="20"/>
              </w:rPr>
              <w:t>Percent</w:t>
            </w:r>
          </w:p>
          <w:p w14:paraId="446EC246" w14:textId="77777777" w:rsidR="00634FB6" w:rsidRPr="005957F2" w:rsidRDefault="00634FB6" w:rsidP="00634FB6">
            <w:pPr>
              <w:widowControl/>
              <w:autoSpaceDE/>
              <w:autoSpaceDN/>
              <w:adjustRightInd/>
              <w:jc w:val="center"/>
              <w:rPr>
                <w:rFonts w:ascii="Times New Roman" w:hAnsi="Times New Roman"/>
                <w:b/>
                <w:color w:val="000000"/>
                <w:sz w:val="20"/>
                <w:szCs w:val="20"/>
              </w:rPr>
            </w:pPr>
            <w:r w:rsidRPr="005957F2">
              <w:rPr>
                <w:rFonts w:ascii="Times New Roman" w:hAnsi="Times New Roman"/>
                <w:b/>
                <w:color w:val="000000"/>
                <w:sz w:val="20"/>
                <w:szCs w:val="20"/>
              </w:rPr>
              <w:t>Asian Pop.</w:t>
            </w:r>
          </w:p>
        </w:tc>
        <w:tc>
          <w:tcPr>
            <w:tcW w:w="1080" w:type="dxa"/>
            <w:vAlign w:val="center"/>
          </w:tcPr>
          <w:p w14:paraId="681FBF22" w14:textId="77777777" w:rsidR="00634FB6" w:rsidRPr="005957F2" w:rsidRDefault="00634FB6" w:rsidP="00634FB6">
            <w:pPr>
              <w:widowControl/>
              <w:autoSpaceDE/>
              <w:autoSpaceDN/>
              <w:adjustRightInd/>
              <w:jc w:val="center"/>
              <w:rPr>
                <w:rFonts w:ascii="Times New Roman" w:hAnsi="Times New Roman"/>
                <w:b/>
                <w:color w:val="000000"/>
                <w:sz w:val="20"/>
                <w:szCs w:val="20"/>
              </w:rPr>
            </w:pPr>
            <w:proofErr w:type="gramStart"/>
            <w:r w:rsidRPr="005957F2">
              <w:rPr>
                <w:rFonts w:ascii="Times New Roman" w:hAnsi="Times New Roman"/>
                <w:b/>
                <w:color w:val="000000"/>
                <w:sz w:val="20"/>
                <w:szCs w:val="20"/>
              </w:rPr>
              <w:t>Percent  AI</w:t>
            </w:r>
            <w:proofErr w:type="gramEnd"/>
            <w:r w:rsidRPr="005957F2">
              <w:rPr>
                <w:rFonts w:ascii="Times New Roman" w:hAnsi="Times New Roman"/>
                <w:b/>
                <w:color w:val="000000"/>
                <w:sz w:val="20"/>
                <w:szCs w:val="20"/>
              </w:rPr>
              <w:t>/AN Pop.</w:t>
            </w:r>
          </w:p>
        </w:tc>
        <w:tc>
          <w:tcPr>
            <w:tcW w:w="990" w:type="dxa"/>
            <w:vAlign w:val="center"/>
          </w:tcPr>
          <w:p w14:paraId="24F47509" w14:textId="77777777" w:rsidR="00634FB6" w:rsidRPr="005957F2" w:rsidRDefault="00634FB6" w:rsidP="00634FB6">
            <w:pPr>
              <w:widowControl/>
              <w:autoSpaceDE/>
              <w:autoSpaceDN/>
              <w:adjustRightInd/>
              <w:jc w:val="center"/>
              <w:rPr>
                <w:rFonts w:ascii="Times New Roman" w:hAnsi="Times New Roman"/>
                <w:b/>
                <w:color w:val="000000"/>
                <w:sz w:val="20"/>
                <w:szCs w:val="20"/>
              </w:rPr>
            </w:pPr>
            <w:r w:rsidRPr="005957F2">
              <w:rPr>
                <w:rFonts w:ascii="Times New Roman" w:hAnsi="Times New Roman"/>
                <w:b/>
                <w:color w:val="000000"/>
                <w:sz w:val="20"/>
                <w:szCs w:val="20"/>
              </w:rPr>
              <w:t>Percent Pacific Islander Pop.</w:t>
            </w:r>
          </w:p>
        </w:tc>
      </w:tr>
      <w:tr w:rsidR="00634FB6" w:rsidRPr="00634FB6" w14:paraId="053C2DB3" w14:textId="77777777" w:rsidTr="00634FB6">
        <w:trPr>
          <w:trHeight w:val="300"/>
          <w:jc w:val="center"/>
        </w:trPr>
        <w:tc>
          <w:tcPr>
            <w:tcW w:w="1903" w:type="dxa"/>
            <w:shd w:val="clear" w:color="auto" w:fill="auto"/>
            <w:noWrap/>
            <w:vAlign w:val="center"/>
          </w:tcPr>
          <w:p w14:paraId="540568E1" w14:textId="77777777" w:rsidR="00634FB6" w:rsidRPr="00B40326" w:rsidRDefault="00634FB6" w:rsidP="00634FB6">
            <w:pPr>
              <w:rPr>
                <w:rFonts w:ascii="Times New Roman" w:hAnsi="Times New Roman"/>
                <w:color w:val="000000"/>
                <w:sz w:val="22"/>
                <w:szCs w:val="22"/>
              </w:rPr>
            </w:pPr>
            <w:r w:rsidRPr="00B40326">
              <w:rPr>
                <w:rFonts w:ascii="Times New Roman" w:hAnsi="Times New Roman"/>
                <w:color w:val="000000"/>
                <w:sz w:val="22"/>
                <w:szCs w:val="22"/>
              </w:rPr>
              <w:t>Albuquerque, NM</w:t>
            </w:r>
          </w:p>
        </w:tc>
        <w:tc>
          <w:tcPr>
            <w:tcW w:w="1080" w:type="dxa"/>
            <w:shd w:val="clear" w:color="auto" w:fill="auto"/>
            <w:noWrap/>
            <w:vAlign w:val="center"/>
          </w:tcPr>
          <w:p w14:paraId="6E9553BB" w14:textId="77777777" w:rsidR="00634FB6" w:rsidRPr="005957F2" w:rsidRDefault="00634FB6" w:rsidP="00634FB6">
            <w:pPr>
              <w:jc w:val="center"/>
              <w:rPr>
                <w:rFonts w:ascii="Times New Roman" w:hAnsi="Times New Roman"/>
                <w:color w:val="000000"/>
                <w:sz w:val="22"/>
                <w:szCs w:val="22"/>
              </w:rPr>
            </w:pPr>
            <w:r w:rsidRPr="005957F2">
              <w:rPr>
                <w:rFonts w:ascii="Times New Roman" w:hAnsi="Times New Roman"/>
                <w:color w:val="000000"/>
                <w:sz w:val="22"/>
                <w:szCs w:val="22"/>
              </w:rPr>
              <w:t>.44–.54</w:t>
            </w:r>
          </w:p>
        </w:tc>
        <w:tc>
          <w:tcPr>
            <w:tcW w:w="990" w:type="dxa"/>
            <w:vAlign w:val="center"/>
          </w:tcPr>
          <w:p w14:paraId="71BA1E86" w14:textId="77777777" w:rsidR="00634FB6" w:rsidRPr="005957F2" w:rsidRDefault="00634FB6" w:rsidP="00634FB6">
            <w:pPr>
              <w:jc w:val="center"/>
              <w:rPr>
                <w:rFonts w:ascii="Times New Roman" w:hAnsi="Times New Roman"/>
                <w:color w:val="000000"/>
                <w:sz w:val="22"/>
                <w:szCs w:val="22"/>
              </w:rPr>
            </w:pPr>
            <w:r w:rsidRPr="005957F2">
              <w:rPr>
                <w:rFonts w:ascii="Times New Roman" w:hAnsi="Times New Roman"/>
                <w:color w:val="000000"/>
                <w:sz w:val="22"/>
                <w:szCs w:val="22"/>
              </w:rPr>
              <w:t>45.9%</w:t>
            </w:r>
          </w:p>
        </w:tc>
        <w:tc>
          <w:tcPr>
            <w:tcW w:w="900" w:type="dxa"/>
            <w:vAlign w:val="center"/>
          </w:tcPr>
          <w:p w14:paraId="0C31E29C" w14:textId="77777777" w:rsidR="00634FB6" w:rsidRPr="005957F2" w:rsidRDefault="00634FB6" w:rsidP="00634FB6">
            <w:pPr>
              <w:jc w:val="center"/>
              <w:rPr>
                <w:rFonts w:ascii="Times New Roman" w:hAnsi="Times New Roman"/>
                <w:color w:val="000000"/>
                <w:sz w:val="22"/>
                <w:szCs w:val="22"/>
              </w:rPr>
            </w:pPr>
            <w:r w:rsidRPr="005957F2">
              <w:rPr>
                <w:rFonts w:ascii="Times New Roman" w:hAnsi="Times New Roman"/>
                <w:color w:val="000000"/>
                <w:sz w:val="22"/>
                <w:szCs w:val="22"/>
              </w:rPr>
              <w:t>2.8%</w:t>
            </w:r>
          </w:p>
        </w:tc>
        <w:tc>
          <w:tcPr>
            <w:tcW w:w="900" w:type="dxa"/>
            <w:vAlign w:val="center"/>
          </w:tcPr>
          <w:p w14:paraId="70CF2BBF" w14:textId="77777777" w:rsidR="00634FB6" w:rsidRPr="005957F2" w:rsidRDefault="00634FB6" w:rsidP="00634FB6">
            <w:pPr>
              <w:jc w:val="center"/>
              <w:rPr>
                <w:rFonts w:ascii="Times New Roman" w:hAnsi="Times New Roman"/>
                <w:color w:val="000000"/>
                <w:sz w:val="22"/>
                <w:szCs w:val="22"/>
              </w:rPr>
            </w:pPr>
            <w:r w:rsidRPr="005957F2">
              <w:rPr>
                <w:rFonts w:ascii="Times New Roman" w:hAnsi="Times New Roman"/>
                <w:color w:val="000000"/>
                <w:sz w:val="22"/>
                <w:szCs w:val="22"/>
              </w:rPr>
              <w:t>42.8%</w:t>
            </w:r>
          </w:p>
        </w:tc>
        <w:tc>
          <w:tcPr>
            <w:tcW w:w="990" w:type="dxa"/>
            <w:vAlign w:val="center"/>
          </w:tcPr>
          <w:p w14:paraId="56CE3D9D" w14:textId="77777777" w:rsidR="00634FB6" w:rsidRPr="005957F2" w:rsidRDefault="00634FB6" w:rsidP="00634FB6">
            <w:pPr>
              <w:jc w:val="center"/>
              <w:rPr>
                <w:rFonts w:ascii="Times New Roman" w:hAnsi="Times New Roman"/>
                <w:color w:val="000000"/>
                <w:sz w:val="22"/>
                <w:szCs w:val="22"/>
              </w:rPr>
            </w:pPr>
            <w:r w:rsidRPr="005957F2">
              <w:rPr>
                <w:rFonts w:ascii="Times New Roman" w:hAnsi="Times New Roman"/>
                <w:color w:val="000000"/>
                <w:sz w:val="22"/>
                <w:szCs w:val="22"/>
              </w:rPr>
              <w:t>2.5%</w:t>
            </w:r>
          </w:p>
        </w:tc>
        <w:tc>
          <w:tcPr>
            <w:tcW w:w="1080" w:type="dxa"/>
            <w:vAlign w:val="center"/>
          </w:tcPr>
          <w:p w14:paraId="411E9A5C" w14:textId="77777777" w:rsidR="00634FB6" w:rsidRPr="005957F2" w:rsidRDefault="00634FB6" w:rsidP="00634FB6">
            <w:pPr>
              <w:jc w:val="center"/>
              <w:rPr>
                <w:rFonts w:ascii="Times New Roman" w:hAnsi="Times New Roman"/>
                <w:color w:val="000000"/>
                <w:sz w:val="22"/>
                <w:szCs w:val="22"/>
              </w:rPr>
            </w:pPr>
            <w:r w:rsidRPr="005957F2">
              <w:rPr>
                <w:rFonts w:ascii="Times New Roman" w:hAnsi="Times New Roman"/>
                <w:color w:val="000000"/>
                <w:sz w:val="22"/>
                <w:szCs w:val="22"/>
              </w:rPr>
              <w:t>3.9%</w:t>
            </w:r>
          </w:p>
        </w:tc>
        <w:tc>
          <w:tcPr>
            <w:tcW w:w="990" w:type="dxa"/>
            <w:vAlign w:val="center"/>
          </w:tcPr>
          <w:p w14:paraId="4E148B98" w14:textId="77777777" w:rsidR="00634FB6" w:rsidRPr="005957F2" w:rsidRDefault="00634FB6" w:rsidP="00634FB6">
            <w:pPr>
              <w:jc w:val="center"/>
              <w:rPr>
                <w:rFonts w:ascii="Times New Roman" w:hAnsi="Times New Roman"/>
                <w:color w:val="000000"/>
                <w:sz w:val="22"/>
                <w:szCs w:val="22"/>
              </w:rPr>
            </w:pPr>
            <w:r w:rsidRPr="005957F2">
              <w:rPr>
                <w:rFonts w:ascii="Times New Roman" w:hAnsi="Times New Roman"/>
                <w:color w:val="000000"/>
                <w:sz w:val="22"/>
                <w:szCs w:val="22"/>
              </w:rPr>
              <w:t>.10%</w:t>
            </w:r>
          </w:p>
        </w:tc>
      </w:tr>
      <w:tr w:rsidR="00634FB6" w:rsidRPr="00634FB6" w14:paraId="74264595" w14:textId="77777777" w:rsidTr="00634FB6">
        <w:trPr>
          <w:trHeight w:val="300"/>
          <w:jc w:val="center"/>
        </w:trPr>
        <w:tc>
          <w:tcPr>
            <w:tcW w:w="1903" w:type="dxa"/>
            <w:shd w:val="clear" w:color="auto" w:fill="auto"/>
            <w:noWrap/>
            <w:vAlign w:val="center"/>
          </w:tcPr>
          <w:p w14:paraId="70B1D995" w14:textId="77777777" w:rsidR="00634FB6" w:rsidRPr="00560855" w:rsidRDefault="00634FB6" w:rsidP="00634FB6">
            <w:pPr>
              <w:widowControl/>
              <w:autoSpaceDE/>
              <w:autoSpaceDN/>
              <w:adjustRightInd/>
              <w:rPr>
                <w:rFonts w:ascii="Times New Roman" w:hAnsi="Times New Roman"/>
                <w:sz w:val="22"/>
                <w:szCs w:val="22"/>
              </w:rPr>
            </w:pPr>
            <w:r w:rsidRPr="00B40326">
              <w:rPr>
                <w:rFonts w:ascii="Times New Roman" w:hAnsi="Times New Roman"/>
                <w:color w:val="000000"/>
                <w:sz w:val="22"/>
                <w:szCs w:val="22"/>
              </w:rPr>
              <w:t>Atlanta, GA</w:t>
            </w:r>
          </w:p>
        </w:tc>
        <w:tc>
          <w:tcPr>
            <w:tcW w:w="1080" w:type="dxa"/>
            <w:shd w:val="clear" w:color="auto" w:fill="auto"/>
            <w:noWrap/>
            <w:vAlign w:val="center"/>
          </w:tcPr>
          <w:p w14:paraId="71F513C0" w14:textId="77777777" w:rsidR="00634FB6" w:rsidRPr="005957F2" w:rsidRDefault="00634FB6" w:rsidP="00634FB6">
            <w:pPr>
              <w:widowControl/>
              <w:autoSpaceDE/>
              <w:autoSpaceDN/>
              <w:adjustRightInd/>
              <w:jc w:val="center"/>
              <w:rPr>
                <w:rFonts w:ascii="Times New Roman" w:hAnsi="Times New Roman"/>
                <w:sz w:val="22"/>
                <w:szCs w:val="22"/>
              </w:rPr>
            </w:pPr>
            <w:r w:rsidRPr="005957F2">
              <w:rPr>
                <w:rFonts w:ascii="Times New Roman" w:hAnsi="Times New Roman"/>
                <w:color w:val="000000"/>
                <w:sz w:val="22"/>
                <w:szCs w:val="22"/>
              </w:rPr>
              <w:t>.45–.54</w:t>
            </w:r>
          </w:p>
        </w:tc>
        <w:tc>
          <w:tcPr>
            <w:tcW w:w="990" w:type="dxa"/>
            <w:vAlign w:val="center"/>
          </w:tcPr>
          <w:p w14:paraId="620398DF" w14:textId="77777777" w:rsidR="00634FB6" w:rsidRPr="005957F2" w:rsidRDefault="00634FB6" w:rsidP="00634FB6">
            <w:pPr>
              <w:widowControl/>
              <w:autoSpaceDE/>
              <w:autoSpaceDN/>
              <w:adjustRightInd/>
              <w:jc w:val="center"/>
              <w:rPr>
                <w:rFonts w:ascii="Times New Roman" w:hAnsi="Times New Roman"/>
                <w:color w:val="000000"/>
                <w:sz w:val="22"/>
                <w:szCs w:val="22"/>
              </w:rPr>
            </w:pPr>
            <w:r w:rsidRPr="005957F2">
              <w:rPr>
                <w:rFonts w:ascii="Times New Roman" w:hAnsi="Times New Roman"/>
                <w:color w:val="000000"/>
                <w:sz w:val="22"/>
                <w:szCs w:val="22"/>
              </w:rPr>
              <w:t>5.0%</w:t>
            </w:r>
          </w:p>
        </w:tc>
        <w:tc>
          <w:tcPr>
            <w:tcW w:w="900" w:type="dxa"/>
            <w:vAlign w:val="center"/>
          </w:tcPr>
          <w:p w14:paraId="3F0C810C" w14:textId="77777777" w:rsidR="00634FB6" w:rsidRPr="005957F2" w:rsidRDefault="00634FB6" w:rsidP="00634FB6">
            <w:pPr>
              <w:widowControl/>
              <w:autoSpaceDE/>
              <w:autoSpaceDN/>
              <w:adjustRightInd/>
              <w:jc w:val="center"/>
              <w:rPr>
                <w:rFonts w:ascii="Times New Roman" w:hAnsi="Times New Roman"/>
                <w:color w:val="000000"/>
                <w:sz w:val="22"/>
                <w:szCs w:val="22"/>
              </w:rPr>
            </w:pPr>
            <w:r w:rsidRPr="005957F2">
              <w:rPr>
                <w:rFonts w:ascii="Times New Roman" w:hAnsi="Times New Roman"/>
                <w:color w:val="000000"/>
                <w:sz w:val="22"/>
                <w:szCs w:val="22"/>
              </w:rPr>
              <w:t>53.6%</w:t>
            </w:r>
          </w:p>
        </w:tc>
        <w:tc>
          <w:tcPr>
            <w:tcW w:w="900" w:type="dxa"/>
            <w:vAlign w:val="center"/>
          </w:tcPr>
          <w:p w14:paraId="5DBF81A0" w14:textId="77777777" w:rsidR="00634FB6" w:rsidRPr="005957F2" w:rsidRDefault="00634FB6" w:rsidP="00634FB6">
            <w:pPr>
              <w:widowControl/>
              <w:autoSpaceDE/>
              <w:autoSpaceDN/>
              <w:adjustRightInd/>
              <w:jc w:val="center"/>
              <w:rPr>
                <w:rFonts w:ascii="Times New Roman" w:hAnsi="Times New Roman"/>
                <w:color w:val="000000"/>
                <w:sz w:val="22"/>
                <w:szCs w:val="22"/>
              </w:rPr>
            </w:pPr>
            <w:r w:rsidRPr="005957F2">
              <w:rPr>
                <w:rFonts w:ascii="Times New Roman" w:hAnsi="Times New Roman"/>
                <w:color w:val="000000"/>
                <w:sz w:val="22"/>
                <w:szCs w:val="22"/>
              </w:rPr>
              <w:t>36.3%</w:t>
            </w:r>
          </w:p>
        </w:tc>
        <w:tc>
          <w:tcPr>
            <w:tcW w:w="990" w:type="dxa"/>
            <w:vAlign w:val="center"/>
          </w:tcPr>
          <w:p w14:paraId="16DCAFEB" w14:textId="77777777" w:rsidR="00634FB6" w:rsidRPr="005957F2" w:rsidRDefault="00634FB6" w:rsidP="00634FB6">
            <w:pPr>
              <w:widowControl/>
              <w:autoSpaceDE/>
              <w:autoSpaceDN/>
              <w:adjustRightInd/>
              <w:jc w:val="center"/>
              <w:rPr>
                <w:rFonts w:ascii="Times New Roman" w:hAnsi="Times New Roman"/>
                <w:sz w:val="22"/>
                <w:szCs w:val="22"/>
              </w:rPr>
            </w:pPr>
            <w:r w:rsidRPr="005957F2">
              <w:rPr>
                <w:rFonts w:ascii="Times New Roman" w:hAnsi="Times New Roman"/>
                <w:sz w:val="22"/>
                <w:szCs w:val="22"/>
              </w:rPr>
              <w:t>3.30%</w:t>
            </w:r>
          </w:p>
        </w:tc>
        <w:tc>
          <w:tcPr>
            <w:tcW w:w="1080" w:type="dxa"/>
            <w:vAlign w:val="center"/>
          </w:tcPr>
          <w:p w14:paraId="2B558737" w14:textId="77777777" w:rsidR="00634FB6" w:rsidRPr="005957F2" w:rsidRDefault="00634FB6" w:rsidP="00634FB6">
            <w:pPr>
              <w:widowControl/>
              <w:autoSpaceDE/>
              <w:autoSpaceDN/>
              <w:adjustRightInd/>
              <w:jc w:val="center"/>
              <w:rPr>
                <w:rFonts w:ascii="Times New Roman" w:hAnsi="Times New Roman"/>
                <w:sz w:val="22"/>
                <w:szCs w:val="22"/>
              </w:rPr>
            </w:pPr>
            <w:r w:rsidRPr="005957F2">
              <w:rPr>
                <w:rFonts w:ascii="Times New Roman" w:hAnsi="Times New Roman"/>
                <w:sz w:val="22"/>
                <w:szCs w:val="22"/>
              </w:rPr>
              <w:t>.20%</w:t>
            </w:r>
          </w:p>
        </w:tc>
        <w:tc>
          <w:tcPr>
            <w:tcW w:w="990" w:type="dxa"/>
            <w:vAlign w:val="center"/>
          </w:tcPr>
          <w:p w14:paraId="0B310F57" w14:textId="77777777" w:rsidR="00634FB6" w:rsidRPr="005957F2" w:rsidRDefault="00634FB6" w:rsidP="00634FB6">
            <w:pPr>
              <w:widowControl/>
              <w:autoSpaceDE/>
              <w:autoSpaceDN/>
              <w:adjustRightInd/>
              <w:jc w:val="center"/>
              <w:rPr>
                <w:rFonts w:ascii="Times New Roman" w:hAnsi="Times New Roman"/>
                <w:sz w:val="22"/>
                <w:szCs w:val="22"/>
              </w:rPr>
            </w:pPr>
            <w:r w:rsidRPr="005957F2">
              <w:rPr>
                <w:rFonts w:ascii="Times New Roman" w:hAnsi="Times New Roman"/>
                <w:sz w:val="22"/>
                <w:szCs w:val="22"/>
              </w:rPr>
              <w:t>0%</w:t>
            </w:r>
          </w:p>
        </w:tc>
      </w:tr>
      <w:tr w:rsidR="00634FB6" w:rsidRPr="00634FB6" w14:paraId="5885F073" w14:textId="77777777" w:rsidTr="00634FB6">
        <w:trPr>
          <w:trHeight w:val="300"/>
          <w:jc w:val="center"/>
        </w:trPr>
        <w:tc>
          <w:tcPr>
            <w:tcW w:w="1903" w:type="dxa"/>
            <w:shd w:val="clear" w:color="auto" w:fill="auto"/>
            <w:noWrap/>
            <w:vAlign w:val="center"/>
          </w:tcPr>
          <w:p w14:paraId="7B48622E" w14:textId="77777777" w:rsidR="00634FB6" w:rsidRPr="00B40326" w:rsidRDefault="00634FB6" w:rsidP="00634FB6">
            <w:pPr>
              <w:rPr>
                <w:rFonts w:ascii="Times New Roman" w:hAnsi="Times New Roman"/>
                <w:color w:val="000000"/>
                <w:sz w:val="22"/>
                <w:szCs w:val="22"/>
              </w:rPr>
            </w:pPr>
            <w:r w:rsidRPr="00B40326">
              <w:rPr>
                <w:rFonts w:ascii="Times New Roman" w:hAnsi="Times New Roman"/>
                <w:color w:val="000000"/>
                <w:sz w:val="22"/>
                <w:szCs w:val="22"/>
              </w:rPr>
              <w:t>Dallas, TX</w:t>
            </w:r>
          </w:p>
        </w:tc>
        <w:tc>
          <w:tcPr>
            <w:tcW w:w="1080" w:type="dxa"/>
            <w:shd w:val="clear" w:color="auto" w:fill="auto"/>
            <w:noWrap/>
            <w:vAlign w:val="center"/>
          </w:tcPr>
          <w:p w14:paraId="22EB850F" w14:textId="77777777" w:rsidR="00634FB6" w:rsidRPr="005957F2" w:rsidRDefault="00634FB6" w:rsidP="00634FB6">
            <w:pPr>
              <w:jc w:val="center"/>
              <w:rPr>
                <w:rFonts w:ascii="Times New Roman" w:hAnsi="Times New Roman"/>
                <w:color w:val="000000"/>
                <w:sz w:val="22"/>
                <w:szCs w:val="22"/>
              </w:rPr>
            </w:pPr>
            <w:r w:rsidRPr="005957F2">
              <w:rPr>
                <w:rFonts w:ascii="Times New Roman" w:hAnsi="Times New Roman"/>
                <w:color w:val="000000"/>
                <w:sz w:val="22"/>
                <w:szCs w:val="22"/>
              </w:rPr>
              <w:t>.30–.54</w:t>
            </w:r>
          </w:p>
        </w:tc>
        <w:tc>
          <w:tcPr>
            <w:tcW w:w="990" w:type="dxa"/>
            <w:vAlign w:val="center"/>
          </w:tcPr>
          <w:p w14:paraId="405C5E26" w14:textId="77777777" w:rsidR="00634FB6" w:rsidRPr="005957F2" w:rsidRDefault="00634FB6" w:rsidP="00634FB6">
            <w:pPr>
              <w:jc w:val="center"/>
              <w:rPr>
                <w:rFonts w:ascii="Times New Roman" w:hAnsi="Times New Roman"/>
                <w:color w:val="000000"/>
                <w:sz w:val="22"/>
                <w:szCs w:val="22"/>
              </w:rPr>
            </w:pPr>
            <w:r w:rsidRPr="005957F2">
              <w:rPr>
                <w:rFonts w:ascii="Times New Roman" w:hAnsi="Times New Roman"/>
                <w:color w:val="000000"/>
                <w:sz w:val="22"/>
                <w:szCs w:val="22"/>
              </w:rPr>
              <w:t>41.9%</w:t>
            </w:r>
          </w:p>
        </w:tc>
        <w:tc>
          <w:tcPr>
            <w:tcW w:w="900" w:type="dxa"/>
            <w:vAlign w:val="center"/>
          </w:tcPr>
          <w:p w14:paraId="3294BF82" w14:textId="77777777" w:rsidR="00634FB6" w:rsidRPr="005957F2" w:rsidRDefault="00634FB6" w:rsidP="00634FB6">
            <w:pPr>
              <w:jc w:val="center"/>
              <w:rPr>
                <w:rFonts w:ascii="Times New Roman" w:hAnsi="Times New Roman"/>
                <w:color w:val="000000"/>
                <w:sz w:val="22"/>
                <w:szCs w:val="22"/>
              </w:rPr>
            </w:pPr>
            <w:r w:rsidRPr="005957F2">
              <w:rPr>
                <w:rFonts w:ascii="Times New Roman" w:hAnsi="Times New Roman"/>
                <w:color w:val="000000"/>
                <w:sz w:val="22"/>
                <w:szCs w:val="22"/>
              </w:rPr>
              <w:t>24.4%</w:t>
            </w:r>
          </w:p>
        </w:tc>
        <w:tc>
          <w:tcPr>
            <w:tcW w:w="900" w:type="dxa"/>
            <w:vAlign w:val="center"/>
          </w:tcPr>
          <w:p w14:paraId="0F83A0B1" w14:textId="77777777" w:rsidR="00634FB6" w:rsidRPr="005957F2" w:rsidRDefault="00634FB6" w:rsidP="00634FB6">
            <w:pPr>
              <w:jc w:val="center"/>
              <w:rPr>
                <w:rFonts w:ascii="Times New Roman" w:hAnsi="Times New Roman"/>
                <w:color w:val="000000"/>
                <w:sz w:val="22"/>
                <w:szCs w:val="22"/>
              </w:rPr>
            </w:pPr>
            <w:r w:rsidRPr="005957F2">
              <w:rPr>
                <w:rFonts w:ascii="Times New Roman" w:hAnsi="Times New Roman"/>
                <w:color w:val="000000"/>
                <w:sz w:val="22"/>
                <w:szCs w:val="22"/>
              </w:rPr>
              <w:t>29.5%</w:t>
            </w:r>
          </w:p>
        </w:tc>
        <w:tc>
          <w:tcPr>
            <w:tcW w:w="990" w:type="dxa"/>
            <w:vAlign w:val="center"/>
          </w:tcPr>
          <w:p w14:paraId="47B85E32" w14:textId="77777777" w:rsidR="00634FB6" w:rsidRPr="005957F2" w:rsidRDefault="00634FB6" w:rsidP="00634FB6">
            <w:pPr>
              <w:jc w:val="center"/>
              <w:rPr>
                <w:rFonts w:ascii="Times New Roman" w:hAnsi="Times New Roman"/>
                <w:color w:val="000000"/>
                <w:sz w:val="22"/>
                <w:szCs w:val="22"/>
              </w:rPr>
            </w:pPr>
            <w:r w:rsidRPr="005957F2">
              <w:rPr>
                <w:rFonts w:ascii="Times New Roman" w:hAnsi="Times New Roman"/>
                <w:color w:val="000000"/>
                <w:sz w:val="22"/>
                <w:szCs w:val="22"/>
              </w:rPr>
              <w:t>2.8%</w:t>
            </w:r>
          </w:p>
        </w:tc>
        <w:tc>
          <w:tcPr>
            <w:tcW w:w="1080" w:type="dxa"/>
            <w:vAlign w:val="center"/>
          </w:tcPr>
          <w:p w14:paraId="07029157" w14:textId="77777777" w:rsidR="00634FB6" w:rsidRPr="005957F2" w:rsidRDefault="00634FB6" w:rsidP="00634FB6">
            <w:pPr>
              <w:jc w:val="center"/>
              <w:rPr>
                <w:rFonts w:ascii="Times New Roman" w:hAnsi="Times New Roman"/>
                <w:color w:val="000000"/>
                <w:sz w:val="22"/>
                <w:szCs w:val="22"/>
              </w:rPr>
            </w:pPr>
            <w:r w:rsidRPr="005957F2">
              <w:rPr>
                <w:rFonts w:ascii="Times New Roman" w:hAnsi="Times New Roman"/>
                <w:color w:val="000000"/>
                <w:sz w:val="22"/>
                <w:szCs w:val="22"/>
              </w:rPr>
              <w:t>.20%</w:t>
            </w:r>
          </w:p>
        </w:tc>
        <w:tc>
          <w:tcPr>
            <w:tcW w:w="990" w:type="dxa"/>
            <w:vAlign w:val="center"/>
          </w:tcPr>
          <w:p w14:paraId="088E5CAC" w14:textId="77777777" w:rsidR="00634FB6" w:rsidRPr="005957F2" w:rsidRDefault="00634FB6" w:rsidP="00634FB6">
            <w:pPr>
              <w:jc w:val="center"/>
              <w:rPr>
                <w:rFonts w:ascii="Times New Roman" w:hAnsi="Times New Roman"/>
                <w:color w:val="000000"/>
                <w:sz w:val="22"/>
                <w:szCs w:val="22"/>
              </w:rPr>
            </w:pPr>
            <w:r w:rsidRPr="005957F2">
              <w:rPr>
                <w:rFonts w:ascii="Times New Roman" w:hAnsi="Times New Roman"/>
                <w:color w:val="000000"/>
                <w:sz w:val="22"/>
                <w:szCs w:val="22"/>
              </w:rPr>
              <w:t>0%</w:t>
            </w:r>
          </w:p>
        </w:tc>
      </w:tr>
      <w:tr w:rsidR="00634FB6" w:rsidRPr="00634FB6" w14:paraId="260A2C70" w14:textId="77777777" w:rsidTr="00634FB6">
        <w:trPr>
          <w:trHeight w:val="300"/>
          <w:jc w:val="center"/>
        </w:trPr>
        <w:tc>
          <w:tcPr>
            <w:tcW w:w="1903" w:type="dxa"/>
            <w:shd w:val="clear" w:color="auto" w:fill="auto"/>
            <w:noWrap/>
            <w:vAlign w:val="center"/>
          </w:tcPr>
          <w:p w14:paraId="25664DEF" w14:textId="77777777" w:rsidR="00634FB6" w:rsidRPr="00B40326" w:rsidRDefault="00634FB6" w:rsidP="00634FB6">
            <w:pPr>
              <w:widowControl/>
              <w:autoSpaceDE/>
              <w:autoSpaceDN/>
              <w:adjustRightInd/>
              <w:rPr>
                <w:rFonts w:ascii="Times New Roman" w:hAnsi="Times New Roman"/>
                <w:sz w:val="22"/>
                <w:szCs w:val="22"/>
              </w:rPr>
            </w:pPr>
            <w:r w:rsidRPr="00B40326">
              <w:rPr>
                <w:rFonts w:ascii="Times New Roman" w:hAnsi="Times New Roman"/>
                <w:color w:val="000000"/>
                <w:sz w:val="22"/>
                <w:szCs w:val="22"/>
              </w:rPr>
              <w:t>Los Angeles, CA</w:t>
            </w:r>
          </w:p>
        </w:tc>
        <w:tc>
          <w:tcPr>
            <w:tcW w:w="1080" w:type="dxa"/>
            <w:shd w:val="clear" w:color="auto" w:fill="auto"/>
            <w:noWrap/>
            <w:vAlign w:val="center"/>
          </w:tcPr>
          <w:p w14:paraId="60C8A1B7" w14:textId="77777777" w:rsidR="00634FB6" w:rsidRPr="005957F2" w:rsidRDefault="00634FB6" w:rsidP="00634FB6">
            <w:pPr>
              <w:widowControl/>
              <w:autoSpaceDE/>
              <w:autoSpaceDN/>
              <w:adjustRightInd/>
              <w:jc w:val="center"/>
              <w:rPr>
                <w:rFonts w:ascii="Times New Roman" w:hAnsi="Times New Roman"/>
                <w:sz w:val="22"/>
                <w:szCs w:val="22"/>
              </w:rPr>
            </w:pPr>
            <w:r w:rsidRPr="005957F2">
              <w:rPr>
                <w:rFonts w:ascii="Times New Roman" w:hAnsi="Times New Roman"/>
                <w:color w:val="000000"/>
                <w:sz w:val="22"/>
                <w:szCs w:val="22"/>
              </w:rPr>
              <w:t>.30–.61</w:t>
            </w:r>
          </w:p>
        </w:tc>
        <w:tc>
          <w:tcPr>
            <w:tcW w:w="990" w:type="dxa"/>
            <w:vAlign w:val="center"/>
          </w:tcPr>
          <w:p w14:paraId="0BF0C5CC" w14:textId="77777777" w:rsidR="00634FB6" w:rsidRPr="005957F2" w:rsidRDefault="00634FB6" w:rsidP="00634FB6">
            <w:pPr>
              <w:widowControl/>
              <w:autoSpaceDE/>
              <w:autoSpaceDN/>
              <w:adjustRightInd/>
              <w:jc w:val="center"/>
              <w:rPr>
                <w:rFonts w:ascii="Times New Roman" w:hAnsi="Times New Roman"/>
                <w:color w:val="000000"/>
                <w:sz w:val="22"/>
                <w:szCs w:val="22"/>
              </w:rPr>
            </w:pPr>
            <w:r w:rsidRPr="005957F2">
              <w:rPr>
                <w:rFonts w:ascii="Times New Roman" w:hAnsi="Times New Roman"/>
                <w:color w:val="000000"/>
                <w:sz w:val="22"/>
                <w:szCs w:val="22"/>
              </w:rPr>
              <w:t>48.1%</w:t>
            </w:r>
          </w:p>
        </w:tc>
        <w:tc>
          <w:tcPr>
            <w:tcW w:w="900" w:type="dxa"/>
            <w:vAlign w:val="center"/>
          </w:tcPr>
          <w:p w14:paraId="2EE0CE32" w14:textId="77777777" w:rsidR="00634FB6" w:rsidRPr="005957F2" w:rsidRDefault="00634FB6" w:rsidP="00634FB6">
            <w:pPr>
              <w:widowControl/>
              <w:autoSpaceDE/>
              <w:autoSpaceDN/>
              <w:adjustRightInd/>
              <w:jc w:val="center"/>
              <w:rPr>
                <w:rFonts w:ascii="Times New Roman" w:hAnsi="Times New Roman"/>
                <w:color w:val="000000"/>
                <w:sz w:val="22"/>
                <w:szCs w:val="22"/>
              </w:rPr>
            </w:pPr>
            <w:r w:rsidRPr="005957F2">
              <w:rPr>
                <w:rFonts w:ascii="Times New Roman" w:hAnsi="Times New Roman"/>
                <w:color w:val="000000"/>
                <w:sz w:val="22"/>
                <w:szCs w:val="22"/>
              </w:rPr>
              <w:t>9.3%</w:t>
            </w:r>
          </w:p>
        </w:tc>
        <w:tc>
          <w:tcPr>
            <w:tcW w:w="900" w:type="dxa"/>
            <w:vAlign w:val="center"/>
          </w:tcPr>
          <w:p w14:paraId="015318A7" w14:textId="77777777" w:rsidR="00634FB6" w:rsidRPr="005957F2" w:rsidRDefault="00634FB6" w:rsidP="00634FB6">
            <w:pPr>
              <w:widowControl/>
              <w:autoSpaceDE/>
              <w:autoSpaceDN/>
              <w:adjustRightInd/>
              <w:jc w:val="center"/>
              <w:rPr>
                <w:rFonts w:ascii="Times New Roman" w:hAnsi="Times New Roman"/>
                <w:color w:val="000000"/>
                <w:sz w:val="22"/>
                <w:szCs w:val="22"/>
              </w:rPr>
            </w:pPr>
            <w:r w:rsidRPr="005957F2">
              <w:rPr>
                <w:rFonts w:ascii="Times New Roman" w:hAnsi="Times New Roman"/>
                <w:color w:val="000000"/>
                <w:sz w:val="22"/>
                <w:szCs w:val="22"/>
              </w:rPr>
              <w:t>28.9%</w:t>
            </w:r>
          </w:p>
        </w:tc>
        <w:tc>
          <w:tcPr>
            <w:tcW w:w="990" w:type="dxa"/>
            <w:vAlign w:val="center"/>
          </w:tcPr>
          <w:p w14:paraId="6BE572E4" w14:textId="77777777" w:rsidR="00634FB6" w:rsidRPr="005957F2" w:rsidRDefault="00634FB6" w:rsidP="00634FB6">
            <w:pPr>
              <w:widowControl/>
              <w:autoSpaceDE/>
              <w:autoSpaceDN/>
              <w:adjustRightInd/>
              <w:jc w:val="center"/>
              <w:rPr>
                <w:rFonts w:ascii="Times New Roman" w:hAnsi="Times New Roman"/>
                <w:color w:val="000000"/>
                <w:sz w:val="22"/>
                <w:szCs w:val="22"/>
              </w:rPr>
            </w:pPr>
            <w:r w:rsidRPr="005957F2">
              <w:rPr>
                <w:rFonts w:ascii="Times New Roman" w:hAnsi="Times New Roman"/>
                <w:color w:val="000000"/>
                <w:sz w:val="22"/>
                <w:szCs w:val="22"/>
              </w:rPr>
              <w:t>11.30%</w:t>
            </w:r>
          </w:p>
        </w:tc>
        <w:tc>
          <w:tcPr>
            <w:tcW w:w="1080" w:type="dxa"/>
            <w:vAlign w:val="center"/>
          </w:tcPr>
          <w:p w14:paraId="5C7585D2" w14:textId="77777777" w:rsidR="00634FB6" w:rsidRPr="005957F2" w:rsidRDefault="00634FB6" w:rsidP="00634FB6">
            <w:pPr>
              <w:widowControl/>
              <w:autoSpaceDE/>
              <w:autoSpaceDN/>
              <w:adjustRightInd/>
              <w:jc w:val="center"/>
              <w:rPr>
                <w:rFonts w:ascii="Times New Roman" w:hAnsi="Times New Roman"/>
                <w:color w:val="000000"/>
                <w:sz w:val="22"/>
                <w:szCs w:val="22"/>
              </w:rPr>
            </w:pPr>
            <w:r w:rsidRPr="005957F2">
              <w:rPr>
                <w:rFonts w:ascii="Times New Roman" w:hAnsi="Times New Roman"/>
                <w:color w:val="000000"/>
                <w:sz w:val="22"/>
                <w:szCs w:val="22"/>
              </w:rPr>
              <w:t>.20%</w:t>
            </w:r>
          </w:p>
        </w:tc>
        <w:tc>
          <w:tcPr>
            <w:tcW w:w="990" w:type="dxa"/>
            <w:vAlign w:val="center"/>
          </w:tcPr>
          <w:p w14:paraId="239BAB5F" w14:textId="77777777" w:rsidR="00634FB6" w:rsidRPr="005957F2" w:rsidRDefault="00634FB6" w:rsidP="00634FB6">
            <w:pPr>
              <w:widowControl/>
              <w:autoSpaceDE/>
              <w:autoSpaceDN/>
              <w:adjustRightInd/>
              <w:jc w:val="center"/>
              <w:rPr>
                <w:rFonts w:ascii="Times New Roman" w:hAnsi="Times New Roman"/>
                <w:color w:val="000000"/>
                <w:sz w:val="22"/>
                <w:szCs w:val="22"/>
              </w:rPr>
            </w:pPr>
            <w:r w:rsidRPr="005957F2">
              <w:rPr>
                <w:rFonts w:ascii="Times New Roman" w:hAnsi="Times New Roman"/>
                <w:color w:val="000000"/>
                <w:sz w:val="22"/>
                <w:szCs w:val="22"/>
              </w:rPr>
              <w:t>.20%</w:t>
            </w:r>
          </w:p>
        </w:tc>
      </w:tr>
      <w:tr w:rsidR="00634FB6" w:rsidRPr="00634FB6" w14:paraId="776F958E" w14:textId="77777777" w:rsidTr="00634FB6">
        <w:trPr>
          <w:trHeight w:val="300"/>
          <w:jc w:val="center"/>
        </w:trPr>
        <w:tc>
          <w:tcPr>
            <w:tcW w:w="1903" w:type="dxa"/>
            <w:shd w:val="clear" w:color="auto" w:fill="auto"/>
            <w:noWrap/>
            <w:vAlign w:val="center"/>
          </w:tcPr>
          <w:p w14:paraId="6F577EC1" w14:textId="77777777" w:rsidR="00634FB6" w:rsidRPr="00B40326" w:rsidRDefault="00634FB6" w:rsidP="00634FB6">
            <w:pPr>
              <w:rPr>
                <w:rFonts w:ascii="Times New Roman" w:hAnsi="Times New Roman"/>
                <w:color w:val="000000"/>
                <w:sz w:val="22"/>
                <w:szCs w:val="22"/>
              </w:rPr>
            </w:pPr>
            <w:r w:rsidRPr="00B40326">
              <w:rPr>
                <w:rFonts w:ascii="Times New Roman" w:hAnsi="Times New Roman"/>
                <w:color w:val="000000"/>
                <w:sz w:val="22"/>
                <w:szCs w:val="22"/>
              </w:rPr>
              <w:t>Richmond, VA</w:t>
            </w:r>
          </w:p>
        </w:tc>
        <w:tc>
          <w:tcPr>
            <w:tcW w:w="1080" w:type="dxa"/>
            <w:shd w:val="clear" w:color="auto" w:fill="auto"/>
            <w:noWrap/>
            <w:vAlign w:val="center"/>
          </w:tcPr>
          <w:p w14:paraId="0AA6A98D" w14:textId="77777777" w:rsidR="00634FB6" w:rsidRPr="005957F2" w:rsidRDefault="00634FB6" w:rsidP="00634FB6">
            <w:pPr>
              <w:jc w:val="center"/>
              <w:rPr>
                <w:rFonts w:ascii="Times New Roman" w:hAnsi="Times New Roman"/>
                <w:color w:val="000000"/>
                <w:sz w:val="22"/>
                <w:szCs w:val="22"/>
              </w:rPr>
            </w:pPr>
            <w:r w:rsidRPr="005957F2">
              <w:rPr>
                <w:rFonts w:ascii="Times New Roman" w:hAnsi="Times New Roman"/>
                <w:color w:val="000000"/>
                <w:sz w:val="22"/>
                <w:szCs w:val="22"/>
              </w:rPr>
              <w:t>.54–.61</w:t>
            </w:r>
          </w:p>
        </w:tc>
        <w:tc>
          <w:tcPr>
            <w:tcW w:w="990" w:type="dxa"/>
            <w:vAlign w:val="center"/>
          </w:tcPr>
          <w:p w14:paraId="36C34E61" w14:textId="77777777" w:rsidR="00634FB6" w:rsidRPr="005957F2" w:rsidRDefault="00634FB6" w:rsidP="00634FB6">
            <w:pPr>
              <w:jc w:val="center"/>
              <w:rPr>
                <w:rFonts w:ascii="Times New Roman" w:hAnsi="Times New Roman"/>
                <w:color w:val="000000"/>
                <w:sz w:val="22"/>
                <w:szCs w:val="22"/>
              </w:rPr>
            </w:pPr>
            <w:r w:rsidRPr="005957F2">
              <w:rPr>
                <w:rFonts w:ascii="Times New Roman" w:hAnsi="Times New Roman"/>
                <w:color w:val="000000"/>
                <w:sz w:val="22"/>
                <w:szCs w:val="22"/>
              </w:rPr>
              <w:t>5.9%</w:t>
            </w:r>
          </w:p>
        </w:tc>
        <w:tc>
          <w:tcPr>
            <w:tcW w:w="900" w:type="dxa"/>
            <w:vAlign w:val="center"/>
          </w:tcPr>
          <w:p w14:paraId="7DA2B600" w14:textId="77777777" w:rsidR="00634FB6" w:rsidRPr="005957F2" w:rsidRDefault="00634FB6" w:rsidP="00634FB6">
            <w:pPr>
              <w:jc w:val="center"/>
              <w:rPr>
                <w:rFonts w:ascii="Times New Roman" w:hAnsi="Times New Roman"/>
                <w:color w:val="000000"/>
                <w:sz w:val="22"/>
                <w:szCs w:val="22"/>
              </w:rPr>
            </w:pPr>
            <w:r w:rsidRPr="005957F2">
              <w:rPr>
                <w:rFonts w:ascii="Times New Roman" w:hAnsi="Times New Roman"/>
                <w:color w:val="000000"/>
                <w:sz w:val="22"/>
                <w:szCs w:val="22"/>
              </w:rPr>
              <w:t>50.1%</w:t>
            </w:r>
          </w:p>
        </w:tc>
        <w:tc>
          <w:tcPr>
            <w:tcW w:w="900" w:type="dxa"/>
            <w:vAlign w:val="center"/>
          </w:tcPr>
          <w:p w14:paraId="662D2B3D" w14:textId="77777777" w:rsidR="00634FB6" w:rsidRPr="005957F2" w:rsidRDefault="00634FB6" w:rsidP="00634FB6">
            <w:pPr>
              <w:jc w:val="center"/>
              <w:rPr>
                <w:rFonts w:ascii="Times New Roman" w:hAnsi="Times New Roman"/>
                <w:color w:val="000000"/>
                <w:sz w:val="22"/>
                <w:szCs w:val="22"/>
              </w:rPr>
            </w:pPr>
            <w:r w:rsidRPr="005957F2">
              <w:rPr>
                <w:rFonts w:ascii="Times New Roman" w:hAnsi="Times New Roman"/>
                <w:color w:val="000000"/>
                <w:sz w:val="22"/>
                <w:szCs w:val="22"/>
              </w:rPr>
              <w:t>38.9%</w:t>
            </w:r>
          </w:p>
        </w:tc>
        <w:tc>
          <w:tcPr>
            <w:tcW w:w="990" w:type="dxa"/>
            <w:vAlign w:val="center"/>
          </w:tcPr>
          <w:p w14:paraId="6DE0AC22" w14:textId="77777777" w:rsidR="00634FB6" w:rsidRPr="005957F2" w:rsidRDefault="00634FB6" w:rsidP="00634FB6">
            <w:pPr>
              <w:jc w:val="center"/>
              <w:rPr>
                <w:rFonts w:ascii="Times New Roman" w:hAnsi="Times New Roman"/>
                <w:color w:val="000000"/>
                <w:sz w:val="22"/>
                <w:szCs w:val="22"/>
              </w:rPr>
            </w:pPr>
            <w:r w:rsidRPr="005957F2">
              <w:rPr>
                <w:rFonts w:ascii="Times New Roman" w:hAnsi="Times New Roman"/>
                <w:color w:val="000000"/>
                <w:sz w:val="22"/>
                <w:szCs w:val="22"/>
              </w:rPr>
              <w:t>3.5%</w:t>
            </w:r>
          </w:p>
        </w:tc>
        <w:tc>
          <w:tcPr>
            <w:tcW w:w="1080" w:type="dxa"/>
            <w:vAlign w:val="center"/>
          </w:tcPr>
          <w:p w14:paraId="5F38808C" w14:textId="77777777" w:rsidR="00634FB6" w:rsidRPr="005957F2" w:rsidRDefault="00634FB6" w:rsidP="00634FB6">
            <w:pPr>
              <w:jc w:val="center"/>
              <w:rPr>
                <w:rFonts w:ascii="Times New Roman" w:hAnsi="Times New Roman"/>
                <w:color w:val="000000"/>
                <w:sz w:val="22"/>
                <w:szCs w:val="22"/>
              </w:rPr>
            </w:pPr>
            <w:r w:rsidRPr="005957F2">
              <w:rPr>
                <w:rFonts w:ascii="Times New Roman" w:hAnsi="Times New Roman"/>
                <w:color w:val="000000"/>
                <w:sz w:val="22"/>
                <w:szCs w:val="22"/>
              </w:rPr>
              <w:t>.20%</w:t>
            </w:r>
          </w:p>
        </w:tc>
        <w:tc>
          <w:tcPr>
            <w:tcW w:w="990" w:type="dxa"/>
            <w:vAlign w:val="center"/>
          </w:tcPr>
          <w:p w14:paraId="15A85FCA" w14:textId="77777777" w:rsidR="00634FB6" w:rsidRPr="005957F2" w:rsidRDefault="00634FB6" w:rsidP="00634FB6">
            <w:pPr>
              <w:jc w:val="center"/>
              <w:rPr>
                <w:rFonts w:ascii="Times New Roman" w:hAnsi="Times New Roman"/>
                <w:color w:val="000000"/>
                <w:sz w:val="22"/>
                <w:szCs w:val="22"/>
              </w:rPr>
            </w:pPr>
            <w:r w:rsidRPr="005957F2">
              <w:rPr>
                <w:rFonts w:ascii="Times New Roman" w:hAnsi="Times New Roman"/>
                <w:color w:val="000000"/>
                <w:sz w:val="22"/>
                <w:szCs w:val="22"/>
              </w:rPr>
              <w:t>0%</w:t>
            </w:r>
          </w:p>
        </w:tc>
      </w:tr>
      <w:tr w:rsidR="00634FB6" w:rsidRPr="00634FB6" w14:paraId="3B1B2A17" w14:textId="77777777" w:rsidTr="00634FB6">
        <w:trPr>
          <w:trHeight w:val="300"/>
          <w:jc w:val="center"/>
        </w:trPr>
        <w:tc>
          <w:tcPr>
            <w:tcW w:w="1903" w:type="dxa"/>
            <w:shd w:val="clear" w:color="auto" w:fill="auto"/>
            <w:noWrap/>
            <w:vAlign w:val="center"/>
          </w:tcPr>
          <w:p w14:paraId="0EC96C3D" w14:textId="77777777" w:rsidR="00634FB6" w:rsidRPr="00B40326" w:rsidRDefault="00634FB6" w:rsidP="00634FB6">
            <w:pPr>
              <w:widowControl/>
              <w:autoSpaceDE/>
              <w:autoSpaceDN/>
              <w:adjustRightInd/>
              <w:rPr>
                <w:rFonts w:ascii="Times New Roman" w:hAnsi="Times New Roman"/>
                <w:sz w:val="22"/>
                <w:szCs w:val="22"/>
              </w:rPr>
            </w:pPr>
            <w:r w:rsidRPr="00B40326">
              <w:rPr>
                <w:rFonts w:ascii="Times New Roman" w:hAnsi="Times New Roman"/>
                <w:sz w:val="22"/>
                <w:szCs w:val="22"/>
              </w:rPr>
              <w:t>St. Louis, MO</w:t>
            </w:r>
          </w:p>
        </w:tc>
        <w:tc>
          <w:tcPr>
            <w:tcW w:w="1080" w:type="dxa"/>
            <w:shd w:val="clear" w:color="auto" w:fill="auto"/>
            <w:noWrap/>
            <w:vAlign w:val="center"/>
          </w:tcPr>
          <w:p w14:paraId="604A192E" w14:textId="77777777" w:rsidR="00634FB6" w:rsidRPr="005957F2" w:rsidRDefault="00634FB6" w:rsidP="00634FB6">
            <w:pPr>
              <w:widowControl/>
              <w:autoSpaceDE/>
              <w:autoSpaceDN/>
              <w:adjustRightInd/>
              <w:jc w:val="center"/>
              <w:rPr>
                <w:rFonts w:ascii="Times New Roman" w:hAnsi="Times New Roman"/>
                <w:sz w:val="22"/>
                <w:szCs w:val="22"/>
              </w:rPr>
            </w:pPr>
            <w:r w:rsidRPr="005957F2">
              <w:rPr>
                <w:rFonts w:ascii="Times New Roman" w:hAnsi="Times New Roman"/>
                <w:sz w:val="22"/>
                <w:szCs w:val="22"/>
              </w:rPr>
              <w:t>.54–.67</w:t>
            </w:r>
          </w:p>
        </w:tc>
        <w:tc>
          <w:tcPr>
            <w:tcW w:w="990" w:type="dxa"/>
            <w:vAlign w:val="center"/>
          </w:tcPr>
          <w:p w14:paraId="15B4DC52" w14:textId="77777777" w:rsidR="00634FB6" w:rsidRPr="005957F2" w:rsidRDefault="00634FB6" w:rsidP="00634FB6">
            <w:pPr>
              <w:widowControl/>
              <w:autoSpaceDE/>
              <w:autoSpaceDN/>
              <w:adjustRightInd/>
              <w:jc w:val="center"/>
              <w:rPr>
                <w:rFonts w:ascii="Times New Roman" w:hAnsi="Times New Roman"/>
                <w:color w:val="000000"/>
                <w:sz w:val="22"/>
                <w:szCs w:val="22"/>
              </w:rPr>
            </w:pPr>
            <w:r w:rsidRPr="005957F2">
              <w:rPr>
                <w:rFonts w:ascii="Times New Roman" w:hAnsi="Times New Roman"/>
                <w:color w:val="000000"/>
                <w:sz w:val="22"/>
                <w:szCs w:val="22"/>
              </w:rPr>
              <w:t>3.4%</w:t>
            </w:r>
          </w:p>
        </w:tc>
        <w:tc>
          <w:tcPr>
            <w:tcW w:w="900" w:type="dxa"/>
            <w:vAlign w:val="center"/>
          </w:tcPr>
          <w:p w14:paraId="5674EAC3" w14:textId="77777777" w:rsidR="00634FB6" w:rsidRPr="005957F2" w:rsidRDefault="00634FB6" w:rsidP="00634FB6">
            <w:pPr>
              <w:widowControl/>
              <w:autoSpaceDE/>
              <w:autoSpaceDN/>
              <w:adjustRightInd/>
              <w:jc w:val="center"/>
              <w:rPr>
                <w:rFonts w:ascii="Times New Roman" w:hAnsi="Times New Roman"/>
                <w:color w:val="000000"/>
                <w:sz w:val="22"/>
                <w:szCs w:val="22"/>
              </w:rPr>
            </w:pPr>
            <w:r w:rsidRPr="005957F2">
              <w:rPr>
                <w:rFonts w:ascii="Times New Roman" w:hAnsi="Times New Roman"/>
                <w:color w:val="000000"/>
                <w:sz w:val="22"/>
                <w:szCs w:val="22"/>
              </w:rPr>
              <w:t>49.1%</w:t>
            </w:r>
          </w:p>
        </w:tc>
        <w:tc>
          <w:tcPr>
            <w:tcW w:w="900" w:type="dxa"/>
            <w:vAlign w:val="center"/>
          </w:tcPr>
          <w:p w14:paraId="5E5F24C9" w14:textId="77777777" w:rsidR="00634FB6" w:rsidRPr="005957F2" w:rsidRDefault="00634FB6" w:rsidP="00634FB6">
            <w:pPr>
              <w:widowControl/>
              <w:autoSpaceDE/>
              <w:autoSpaceDN/>
              <w:adjustRightInd/>
              <w:jc w:val="center"/>
              <w:rPr>
                <w:rFonts w:ascii="Times New Roman" w:hAnsi="Times New Roman"/>
                <w:color w:val="000000"/>
                <w:sz w:val="22"/>
                <w:szCs w:val="22"/>
              </w:rPr>
            </w:pPr>
            <w:r w:rsidRPr="005957F2">
              <w:rPr>
                <w:rFonts w:ascii="Times New Roman" w:hAnsi="Times New Roman"/>
                <w:color w:val="000000"/>
                <w:sz w:val="22"/>
                <w:szCs w:val="22"/>
              </w:rPr>
              <w:t>42.2%</w:t>
            </w:r>
          </w:p>
        </w:tc>
        <w:tc>
          <w:tcPr>
            <w:tcW w:w="990" w:type="dxa"/>
            <w:vAlign w:val="center"/>
          </w:tcPr>
          <w:p w14:paraId="03132D15" w14:textId="77777777" w:rsidR="00634FB6" w:rsidRPr="005957F2" w:rsidRDefault="00634FB6" w:rsidP="00634FB6">
            <w:pPr>
              <w:widowControl/>
              <w:autoSpaceDE/>
              <w:autoSpaceDN/>
              <w:adjustRightInd/>
              <w:jc w:val="center"/>
              <w:rPr>
                <w:rFonts w:ascii="Times New Roman" w:hAnsi="Times New Roman"/>
                <w:color w:val="000000"/>
                <w:sz w:val="22"/>
                <w:szCs w:val="22"/>
              </w:rPr>
            </w:pPr>
            <w:r w:rsidRPr="005957F2">
              <w:rPr>
                <w:rFonts w:ascii="Times New Roman" w:hAnsi="Times New Roman"/>
                <w:color w:val="000000"/>
                <w:sz w:val="22"/>
                <w:szCs w:val="22"/>
              </w:rPr>
              <w:t>2.60%</w:t>
            </w:r>
          </w:p>
        </w:tc>
        <w:tc>
          <w:tcPr>
            <w:tcW w:w="1080" w:type="dxa"/>
            <w:vAlign w:val="center"/>
          </w:tcPr>
          <w:p w14:paraId="11B52DFD" w14:textId="77777777" w:rsidR="00634FB6" w:rsidRPr="005957F2" w:rsidRDefault="00634FB6" w:rsidP="00634FB6">
            <w:pPr>
              <w:widowControl/>
              <w:autoSpaceDE/>
              <w:autoSpaceDN/>
              <w:adjustRightInd/>
              <w:jc w:val="center"/>
              <w:rPr>
                <w:rFonts w:ascii="Times New Roman" w:hAnsi="Times New Roman"/>
                <w:color w:val="000000"/>
                <w:sz w:val="22"/>
                <w:szCs w:val="22"/>
              </w:rPr>
            </w:pPr>
            <w:r w:rsidRPr="005957F2">
              <w:rPr>
                <w:rFonts w:ascii="Times New Roman" w:hAnsi="Times New Roman"/>
                <w:color w:val="000000"/>
                <w:sz w:val="22"/>
                <w:szCs w:val="22"/>
              </w:rPr>
              <w:t>.20%</w:t>
            </w:r>
          </w:p>
        </w:tc>
        <w:tc>
          <w:tcPr>
            <w:tcW w:w="990" w:type="dxa"/>
            <w:vAlign w:val="center"/>
          </w:tcPr>
          <w:p w14:paraId="6EB1EE98" w14:textId="77777777" w:rsidR="00634FB6" w:rsidRPr="005957F2" w:rsidRDefault="00634FB6" w:rsidP="00634FB6">
            <w:pPr>
              <w:widowControl/>
              <w:autoSpaceDE/>
              <w:autoSpaceDN/>
              <w:adjustRightInd/>
              <w:jc w:val="center"/>
              <w:rPr>
                <w:rFonts w:ascii="Times New Roman" w:hAnsi="Times New Roman"/>
                <w:color w:val="000000"/>
                <w:sz w:val="22"/>
                <w:szCs w:val="22"/>
              </w:rPr>
            </w:pPr>
            <w:r w:rsidRPr="005957F2">
              <w:rPr>
                <w:rFonts w:ascii="Times New Roman" w:hAnsi="Times New Roman"/>
                <w:color w:val="000000"/>
                <w:sz w:val="22"/>
                <w:szCs w:val="22"/>
              </w:rPr>
              <w:t>0%</w:t>
            </w:r>
          </w:p>
        </w:tc>
      </w:tr>
      <w:tr w:rsidR="00634FB6" w:rsidRPr="00634FB6" w14:paraId="6C6045B3" w14:textId="77777777" w:rsidTr="00634FB6">
        <w:trPr>
          <w:trHeight w:val="300"/>
          <w:jc w:val="center"/>
        </w:trPr>
        <w:tc>
          <w:tcPr>
            <w:tcW w:w="1903" w:type="dxa"/>
            <w:shd w:val="clear" w:color="auto" w:fill="auto"/>
            <w:noWrap/>
            <w:vAlign w:val="center"/>
          </w:tcPr>
          <w:p w14:paraId="1C2A8B5A" w14:textId="77777777" w:rsidR="00634FB6" w:rsidRPr="00B40326" w:rsidRDefault="00634FB6" w:rsidP="00634FB6">
            <w:pPr>
              <w:widowControl/>
              <w:autoSpaceDE/>
              <w:autoSpaceDN/>
              <w:adjustRightInd/>
              <w:rPr>
                <w:rFonts w:ascii="Times New Roman" w:hAnsi="Times New Roman"/>
                <w:sz w:val="22"/>
                <w:szCs w:val="22"/>
              </w:rPr>
            </w:pPr>
            <w:r w:rsidRPr="00B40326">
              <w:rPr>
                <w:rFonts w:ascii="Times New Roman" w:hAnsi="Times New Roman"/>
                <w:sz w:val="22"/>
                <w:szCs w:val="22"/>
              </w:rPr>
              <w:t>Washington, DC</w:t>
            </w:r>
          </w:p>
        </w:tc>
        <w:tc>
          <w:tcPr>
            <w:tcW w:w="1080" w:type="dxa"/>
            <w:shd w:val="clear" w:color="auto" w:fill="auto"/>
            <w:noWrap/>
            <w:vAlign w:val="center"/>
          </w:tcPr>
          <w:p w14:paraId="2730AAC1" w14:textId="77777777" w:rsidR="00634FB6" w:rsidRPr="005957F2" w:rsidRDefault="00634FB6" w:rsidP="00634FB6">
            <w:pPr>
              <w:widowControl/>
              <w:autoSpaceDE/>
              <w:autoSpaceDN/>
              <w:adjustRightInd/>
              <w:jc w:val="center"/>
              <w:rPr>
                <w:rFonts w:ascii="Times New Roman" w:hAnsi="Times New Roman"/>
                <w:sz w:val="22"/>
                <w:szCs w:val="22"/>
              </w:rPr>
            </w:pPr>
            <w:r w:rsidRPr="005957F2">
              <w:rPr>
                <w:rFonts w:ascii="Times New Roman" w:hAnsi="Times New Roman"/>
                <w:sz w:val="22"/>
                <w:szCs w:val="22"/>
              </w:rPr>
              <w:t>.61–.67</w:t>
            </w:r>
          </w:p>
        </w:tc>
        <w:tc>
          <w:tcPr>
            <w:tcW w:w="990" w:type="dxa"/>
            <w:vAlign w:val="center"/>
          </w:tcPr>
          <w:p w14:paraId="1113644A" w14:textId="77777777" w:rsidR="00634FB6" w:rsidRPr="005957F2" w:rsidRDefault="00634FB6" w:rsidP="00634FB6">
            <w:pPr>
              <w:widowControl/>
              <w:autoSpaceDE/>
              <w:autoSpaceDN/>
              <w:adjustRightInd/>
              <w:jc w:val="center"/>
              <w:rPr>
                <w:rFonts w:ascii="Times New Roman" w:hAnsi="Times New Roman"/>
                <w:sz w:val="22"/>
                <w:szCs w:val="22"/>
              </w:rPr>
            </w:pPr>
            <w:r w:rsidRPr="005957F2">
              <w:rPr>
                <w:rFonts w:ascii="Times New Roman" w:hAnsi="Times New Roman"/>
                <w:color w:val="000000"/>
                <w:sz w:val="22"/>
                <w:szCs w:val="22"/>
              </w:rPr>
              <w:t>9.0%</w:t>
            </w:r>
          </w:p>
        </w:tc>
        <w:tc>
          <w:tcPr>
            <w:tcW w:w="900" w:type="dxa"/>
            <w:vAlign w:val="center"/>
          </w:tcPr>
          <w:p w14:paraId="2FFB2ADF" w14:textId="77777777" w:rsidR="00634FB6" w:rsidRPr="005957F2" w:rsidRDefault="00634FB6" w:rsidP="00634FB6">
            <w:pPr>
              <w:widowControl/>
              <w:autoSpaceDE/>
              <w:autoSpaceDN/>
              <w:adjustRightInd/>
              <w:jc w:val="center"/>
              <w:rPr>
                <w:rFonts w:ascii="Times New Roman" w:hAnsi="Times New Roman"/>
                <w:sz w:val="22"/>
                <w:szCs w:val="22"/>
              </w:rPr>
            </w:pPr>
            <w:r w:rsidRPr="005957F2">
              <w:rPr>
                <w:rFonts w:ascii="Times New Roman" w:hAnsi="Times New Roman"/>
                <w:color w:val="000000"/>
                <w:sz w:val="22"/>
                <w:szCs w:val="22"/>
              </w:rPr>
              <w:t>51.3%</w:t>
            </w:r>
          </w:p>
        </w:tc>
        <w:tc>
          <w:tcPr>
            <w:tcW w:w="900" w:type="dxa"/>
            <w:vAlign w:val="center"/>
          </w:tcPr>
          <w:p w14:paraId="51A88B7F" w14:textId="77777777" w:rsidR="00634FB6" w:rsidRPr="005957F2" w:rsidRDefault="00634FB6" w:rsidP="00634FB6">
            <w:pPr>
              <w:widowControl/>
              <w:autoSpaceDE/>
              <w:autoSpaceDN/>
              <w:adjustRightInd/>
              <w:jc w:val="center"/>
              <w:rPr>
                <w:rFonts w:ascii="Times New Roman" w:hAnsi="Times New Roman"/>
                <w:sz w:val="22"/>
                <w:szCs w:val="22"/>
              </w:rPr>
            </w:pPr>
            <w:r w:rsidRPr="005957F2">
              <w:rPr>
                <w:rFonts w:ascii="Times New Roman" w:hAnsi="Times New Roman"/>
                <w:color w:val="000000"/>
                <w:sz w:val="22"/>
                <w:szCs w:val="22"/>
              </w:rPr>
              <w:t>34.0%</w:t>
            </w:r>
          </w:p>
        </w:tc>
        <w:tc>
          <w:tcPr>
            <w:tcW w:w="990" w:type="dxa"/>
            <w:vAlign w:val="center"/>
          </w:tcPr>
          <w:p w14:paraId="49FC62D9" w14:textId="77777777" w:rsidR="00634FB6" w:rsidRPr="005957F2" w:rsidRDefault="00634FB6" w:rsidP="00634FB6">
            <w:pPr>
              <w:widowControl/>
              <w:autoSpaceDE/>
              <w:autoSpaceDN/>
              <w:adjustRightInd/>
              <w:jc w:val="center"/>
              <w:rPr>
                <w:rFonts w:ascii="Times New Roman" w:hAnsi="Times New Roman"/>
                <w:sz w:val="22"/>
                <w:szCs w:val="22"/>
              </w:rPr>
            </w:pPr>
            <w:r w:rsidRPr="005957F2">
              <w:rPr>
                <w:rFonts w:ascii="Times New Roman" w:hAnsi="Times New Roman"/>
                <w:sz w:val="22"/>
                <w:szCs w:val="22"/>
              </w:rPr>
              <w:t>3.50%</w:t>
            </w:r>
          </w:p>
        </w:tc>
        <w:tc>
          <w:tcPr>
            <w:tcW w:w="1080" w:type="dxa"/>
            <w:vAlign w:val="center"/>
          </w:tcPr>
          <w:p w14:paraId="72690542" w14:textId="77777777" w:rsidR="00634FB6" w:rsidRPr="005957F2" w:rsidRDefault="00634FB6" w:rsidP="00634FB6">
            <w:pPr>
              <w:widowControl/>
              <w:autoSpaceDE/>
              <w:autoSpaceDN/>
              <w:adjustRightInd/>
              <w:jc w:val="center"/>
              <w:rPr>
                <w:rFonts w:ascii="Times New Roman" w:hAnsi="Times New Roman"/>
                <w:sz w:val="22"/>
                <w:szCs w:val="22"/>
              </w:rPr>
            </w:pPr>
            <w:r w:rsidRPr="005957F2">
              <w:rPr>
                <w:rFonts w:ascii="Times New Roman" w:hAnsi="Times New Roman"/>
                <w:sz w:val="22"/>
                <w:szCs w:val="22"/>
              </w:rPr>
              <w:t>.20%</w:t>
            </w:r>
          </w:p>
        </w:tc>
        <w:tc>
          <w:tcPr>
            <w:tcW w:w="990" w:type="dxa"/>
            <w:vAlign w:val="center"/>
          </w:tcPr>
          <w:p w14:paraId="41FB9A6E" w14:textId="77777777" w:rsidR="00634FB6" w:rsidRPr="005957F2" w:rsidRDefault="00634FB6" w:rsidP="00634FB6">
            <w:pPr>
              <w:widowControl/>
              <w:autoSpaceDE/>
              <w:autoSpaceDN/>
              <w:adjustRightInd/>
              <w:jc w:val="center"/>
              <w:rPr>
                <w:rFonts w:ascii="Times New Roman" w:hAnsi="Times New Roman"/>
                <w:sz w:val="22"/>
                <w:szCs w:val="22"/>
              </w:rPr>
            </w:pPr>
            <w:r w:rsidRPr="005957F2">
              <w:rPr>
                <w:rFonts w:ascii="Times New Roman" w:hAnsi="Times New Roman"/>
                <w:sz w:val="22"/>
                <w:szCs w:val="22"/>
              </w:rPr>
              <w:t>.10%</w:t>
            </w:r>
          </w:p>
        </w:tc>
      </w:tr>
    </w:tbl>
    <w:p w14:paraId="445ED8C4" w14:textId="77777777" w:rsidR="00DF0B95" w:rsidRDefault="00DF0B95" w:rsidP="00CD7830">
      <w:pPr>
        <w:pStyle w:val="ListParagraph"/>
        <w:ind w:left="360"/>
        <w:rPr>
          <w:rFonts w:ascii="Times New Roman" w:hAnsi="Times New Roman"/>
          <w:bCs/>
        </w:rPr>
      </w:pPr>
    </w:p>
    <w:p w14:paraId="05AEB10C" w14:textId="77777777" w:rsidR="00304BA7" w:rsidRDefault="00304BA7" w:rsidP="00CD7830">
      <w:pPr>
        <w:pStyle w:val="ListParagraph"/>
        <w:ind w:left="360"/>
        <w:rPr>
          <w:rFonts w:ascii="Times New Roman" w:hAnsi="Times New Roman"/>
          <w:bCs/>
        </w:rPr>
      </w:pPr>
      <w:r>
        <w:rPr>
          <w:rFonts w:ascii="Times New Roman" w:hAnsi="Times New Roman"/>
          <w:bCs/>
        </w:rPr>
        <w:t>The Los Angeles focus group will be conducted in Spanish with Spanish-speaking participants.</w:t>
      </w:r>
    </w:p>
    <w:p w14:paraId="19CAC4AC" w14:textId="77777777" w:rsidR="00304BA7" w:rsidRDefault="00304BA7" w:rsidP="00CD7830">
      <w:pPr>
        <w:pStyle w:val="ListParagraph"/>
        <w:ind w:left="360"/>
        <w:rPr>
          <w:rFonts w:ascii="Times New Roman" w:hAnsi="Times New Roman"/>
          <w:bCs/>
        </w:rPr>
      </w:pPr>
    </w:p>
    <w:p w14:paraId="12E7AD83" w14:textId="1DDBE914" w:rsidR="00560855" w:rsidRDefault="00893B87" w:rsidP="000F0877">
      <w:pPr>
        <w:pStyle w:val="ListParagraph"/>
        <w:ind w:left="360"/>
        <w:rPr>
          <w:rFonts w:ascii="Times New Roman" w:hAnsi="Times New Roman"/>
          <w:bCs/>
        </w:rPr>
      </w:pPr>
      <w:r>
        <w:rPr>
          <w:rFonts w:ascii="Times New Roman" w:hAnsi="Times New Roman"/>
          <w:bCs/>
        </w:rPr>
        <w:t xml:space="preserve">Participants will </w:t>
      </w:r>
      <w:r w:rsidR="00304BA7">
        <w:rPr>
          <w:rFonts w:ascii="Times New Roman" w:hAnsi="Times New Roman"/>
          <w:bCs/>
        </w:rPr>
        <w:t>be recruited according to their</w:t>
      </w:r>
      <w:r>
        <w:rPr>
          <w:rFonts w:ascii="Times New Roman" w:hAnsi="Times New Roman"/>
          <w:bCs/>
        </w:rPr>
        <w:t xml:space="preserve"> attitudes toward </w:t>
      </w:r>
      <w:r w:rsidR="00CD7830">
        <w:rPr>
          <w:rFonts w:ascii="Times New Roman" w:hAnsi="Times New Roman"/>
          <w:bCs/>
        </w:rPr>
        <w:t xml:space="preserve">the Federal Government with regard to trustworthiness, </w:t>
      </w:r>
      <w:r>
        <w:rPr>
          <w:rFonts w:ascii="Times New Roman" w:hAnsi="Times New Roman"/>
          <w:bCs/>
        </w:rPr>
        <w:t>privacy</w:t>
      </w:r>
      <w:r w:rsidR="00CD7830">
        <w:rPr>
          <w:rFonts w:ascii="Times New Roman" w:hAnsi="Times New Roman"/>
          <w:bCs/>
        </w:rPr>
        <w:t>,</w:t>
      </w:r>
      <w:r>
        <w:rPr>
          <w:rFonts w:ascii="Times New Roman" w:hAnsi="Times New Roman"/>
          <w:bCs/>
        </w:rPr>
        <w:t xml:space="preserve"> and intrusiveness. </w:t>
      </w:r>
      <w:r w:rsidR="00304BA7">
        <w:rPr>
          <w:rFonts w:ascii="Times New Roman" w:hAnsi="Times New Roman"/>
          <w:bCs/>
        </w:rPr>
        <w:t>Screening</w:t>
      </w:r>
      <w:r w:rsidR="00CD7830">
        <w:rPr>
          <w:rFonts w:ascii="Times New Roman" w:hAnsi="Times New Roman"/>
          <w:bCs/>
        </w:rPr>
        <w:t xml:space="preserve"> questions have been sourced from relevant sections of CBAMS II.</w:t>
      </w:r>
      <w:r w:rsidR="00304BA7">
        <w:rPr>
          <w:rFonts w:ascii="Times New Roman" w:hAnsi="Times New Roman"/>
          <w:bCs/>
        </w:rPr>
        <w:t xml:space="preserve"> </w:t>
      </w:r>
      <w:r w:rsidR="00560855">
        <w:rPr>
          <w:rFonts w:ascii="Times New Roman" w:hAnsi="Times New Roman"/>
          <w:bCs/>
        </w:rPr>
        <w:t xml:space="preserve">The screening guide is provided in </w:t>
      </w:r>
      <w:r w:rsidR="009C77DC">
        <w:rPr>
          <w:rFonts w:ascii="Times New Roman" w:hAnsi="Times New Roman"/>
          <w:bCs/>
        </w:rPr>
        <w:t>A</w:t>
      </w:r>
      <w:r w:rsidR="00560855">
        <w:rPr>
          <w:rFonts w:ascii="Times New Roman" w:hAnsi="Times New Roman"/>
          <w:bCs/>
        </w:rPr>
        <w:t xml:space="preserve">ppendix </w:t>
      </w:r>
      <w:r w:rsidR="004D476A">
        <w:rPr>
          <w:rFonts w:ascii="Times New Roman" w:hAnsi="Times New Roman"/>
          <w:bCs/>
        </w:rPr>
        <w:t>B</w:t>
      </w:r>
      <w:r w:rsidR="00560855">
        <w:rPr>
          <w:rFonts w:ascii="Times New Roman" w:hAnsi="Times New Roman"/>
          <w:bCs/>
        </w:rPr>
        <w:t xml:space="preserve">. Questions will be asked to determine respondents’ trust of the federal government to use their information responsibly, keep the public’s best interests in mind, and keep personal </w:t>
      </w:r>
      <w:r w:rsidR="00560855">
        <w:rPr>
          <w:rFonts w:ascii="Times New Roman" w:hAnsi="Times New Roman"/>
          <w:bCs/>
        </w:rPr>
        <w:lastRenderedPageBreak/>
        <w:t>information private. Additional demographic qu</w:t>
      </w:r>
      <w:bookmarkStart w:id="0" w:name="_GoBack"/>
      <w:bookmarkEnd w:id="0"/>
      <w:r w:rsidR="00560855">
        <w:rPr>
          <w:rFonts w:ascii="Times New Roman" w:hAnsi="Times New Roman"/>
          <w:bCs/>
        </w:rPr>
        <w:t xml:space="preserve">estions about country of origin, education level attainted, marital status, income, age, homeownership, etc., will be asked so that a diversity of backgrounds can be included in the focus groups. </w:t>
      </w:r>
    </w:p>
    <w:p w14:paraId="5CF848D0" w14:textId="77777777" w:rsidR="00560855" w:rsidRDefault="00560855" w:rsidP="000F0877">
      <w:pPr>
        <w:pStyle w:val="ListParagraph"/>
        <w:ind w:left="360"/>
        <w:rPr>
          <w:rFonts w:ascii="Times New Roman" w:hAnsi="Times New Roman"/>
          <w:bCs/>
        </w:rPr>
      </w:pPr>
    </w:p>
    <w:p w14:paraId="3C0E45AE" w14:textId="77777777" w:rsidR="00893B87" w:rsidRDefault="00CD7830" w:rsidP="000F0877">
      <w:pPr>
        <w:pStyle w:val="ListParagraph"/>
        <w:ind w:left="360"/>
        <w:rPr>
          <w:rFonts w:ascii="Times New Roman" w:hAnsi="Times New Roman"/>
          <w:bCs/>
        </w:rPr>
      </w:pPr>
      <w:r>
        <w:rPr>
          <w:rFonts w:ascii="Times New Roman" w:hAnsi="Times New Roman"/>
          <w:bCs/>
        </w:rPr>
        <w:t xml:space="preserve">Individuals who demonstrate </w:t>
      </w:r>
      <w:r w:rsidR="00990523">
        <w:rPr>
          <w:rFonts w:ascii="Times New Roman" w:hAnsi="Times New Roman"/>
          <w:bCs/>
        </w:rPr>
        <w:t>the requisite</w:t>
      </w:r>
      <w:r>
        <w:rPr>
          <w:rFonts w:ascii="Times New Roman" w:hAnsi="Times New Roman"/>
          <w:bCs/>
        </w:rPr>
        <w:t xml:space="preserve"> attitude</w:t>
      </w:r>
      <w:r w:rsidR="00990523">
        <w:rPr>
          <w:rFonts w:ascii="Times New Roman" w:hAnsi="Times New Roman"/>
          <w:bCs/>
        </w:rPr>
        <w:t>s</w:t>
      </w:r>
      <w:r>
        <w:rPr>
          <w:rFonts w:ascii="Times New Roman" w:hAnsi="Times New Roman"/>
          <w:bCs/>
        </w:rPr>
        <w:t xml:space="preserve"> toward the government in a majority of questions posed will be </w:t>
      </w:r>
      <w:r w:rsidR="009F7441">
        <w:rPr>
          <w:rFonts w:ascii="Times New Roman" w:hAnsi="Times New Roman"/>
          <w:bCs/>
        </w:rPr>
        <w:t>accepted</w:t>
      </w:r>
      <w:r>
        <w:rPr>
          <w:rFonts w:ascii="Times New Roman" w:hAnsi="Times New Roman"/>
          <w:bCs/>
        </w:rPr>
        <w:t xml:space="preserve"> for participation. </w:t>
      </w:r>
    </w:p>
    <w:p w14:paraId="0A93F031" w14:textId="77777777" w:rsidR="0039261F" w:rsidRDefault="0039261F" w:rsidP="000F0877">
      <w:pPr>
        <w:pStyle w:val="ListParagraph"/>
        <w:ind w:left="360"/>
        <w:rPr>
          <w:rFonts w:ascii="Times New Roman" w:hAnsi="Times New Roman"/>
          <w:bCs/>
        </w:rPr>
      </w:pPr>
    </w:p>
    <w:p w14:paraId="68724251" w14:textId="77777777" w:rsidR="0039261F" w:rsidRDefault="0039261F" w:rsidP="000F0877">
      <w:pPr>
        <w:pStyle w:val="ListParagraph"/>
        <w:ind w:left="360"/>
        <w:rPr>
          <w:rFonts w:ascii="Times New Roman" w:hAnsi="Times New Roman"/>
          <w:bCs/>
        </w:rPr>
      </w:pPr>
      <w:r>
        <w:rPr>
          <w:rFonts w:ascii="Times New Roman" w:hAnsi="Times New Roman"/>
          <w:bCs/>
        </w:rPr>
        <w:t xml:space="preserve">It should be noted that this is </w:t>
      </w:r>
      <w:r w:rsidRPr="00560855">
        <w:rPr>
          <w:rFonts w:ascii="Times New Roman" w:hAnsi="Times New Roman"/>
          <w:bCs/>
        </w:rPr>
        <w:t>qualitative</w:t>
      </w:r>
      <w:r>
        <w:rPr>
          <w:rFonts w:ascii="Times New Roman" w:hAnsi="Times New Roman"/>
          <w:bCs/>
        </w:rPr>
        <w:t xml:space="preserve"> research. </w:t>
      </w:r>
      <w:r w:rsidR="00DF0B95">
        <w:rPr>
          <w:rFonts w:ascii="Times New Roman" w:hAnsi="Times New Roman"/>
          <w:bCs/>
        </w:rPr>
        <w:t>Results will not be used to make nationally representative statements or to generalize the data beyond the scope of the sample</w:t>
      </w:r>
      <w:r w:rsidR="00577EFC">
        <w:rPr>
          <w:rFonts w:ascii="Times New Roman" w:hAnsi="Times New Roman"/>
          <w:bCs/>
        </w:rPr>
        <w:t>. In qualitative research</w:t>
      </w:r>
      <w:r w:rsidR="00634FB6">
        <w:rPr>
          <w:rFonts w:ascii="Times New Roman" w:hAnsi="Times New Roman"/>
          <w:bCs/>
        </w:rPr>
        <w:t xml:space="preserve"> of this nature</w:t>
      </w:r>
      <w:r w:rsidR="00577EFC">
        <w:rPr>
          <w:rFonts w:ascii="Times New Roman" w:hAnsi="Times New Roman"/>
          <w:bCs/>
        </w:rPr>
        <w:t>, representativeness</w:t>
      </w:r>
      <w:r w:rsidR="00DF0B95">
        <w:rPr>
          <w:rFonts w:ascii="Times New Roman" w:hAnsi="Times New Roman"/>
          <w:bCs/>
        </w:rPr>
        <w:t xml:space="preserve"> of the underlying population</w:t>
      </w:r>
      <w:r w:rsidR="00577EFC">
        <w:rPr>
          <w:rFonts w:ascii="Times New Roman" w:hAnsi="Times New Roman"/>
          <w:bCs/>
        </w:rPr>
        <w:t xml:space="preserve"> is less important than ensuring the desired points of view among the select sample members.</w:t>
      </w:r>
    </w:p>
    <w:p w14:paraId="02671850" w14:textId="77777777" w:rsidR="00DF0B95" w:rsidRDefault="00DF0B95" w:rsidP="000F0877">
      <w:pPr>
        <w:pStyle w:val="ListParagraph"/>
        <w:ind w:left="360"/>
        <w:rPr>
          <w:rFonts w:ascii="Times New Roman" w:hAnsi="Times New Roman"/>
          <w:bCs/>
        </w:rPr>
      </w:pPr>
    </w:p>
    <w:p w14:paraId="481C6458" w14:textId="77777777" w:rsidR="00DF0B95" w:rsidRPr="000F0877" w:rsidRDefault="00DF0B95" w:rsidP="000F0877">
      <w:pPr>
        <w:pStyle w:val="ListParagraph"/>
        <w:ind w:left="360"/>
        <w:rPr>
          <w:rFonts w:ascii="Times New Roman" w:hAnsi="Times New Roman"/>
          <w:bCs/>
        </w:rPr>
      </w:pPr>
      <w:r>
        <w:rPr>
          <w:rFonts w:ascii="Times New Roman" w:hAnsi="Times New Roman"/>
          <w:bCs/>
        </w:rPr>
        <w:t>The collection has not been conducted previously.</w:t>
      </w:r>
    </w:p>
    <w:p w14:paraId="04424F0E" w14:textId="77777777" w:rsidR="00B30E07" w:rsidRPr="00B30E07" w:rsidRDefault="00B30E07" w:rsidP="00B30E07">
      <w:pPr>
        <w:pStyle w:val="ListParagraph"/>
        <w:ind w:left="900"/>
        <w:rPr>
          <w:rFonts w:ascii="Times New Roman" w:hAnsi="Times New Roman"/>
          <w:i/>
        </w:rPr>
      </w:pPr>
    </w:p>
    <w:p w14:paraId="7EDF7059" w14:textId="77777777" w:rsidR="00B30E07" w:rsidRPr="00B30E07" w:rsidRDefault="00B30E07" w:rsidP="00B30E07">
      <w:pPr>
        <w:pStyle w:val="ListParagraph"/>
        <w:numPr>
          <w:ilvl w:val="0"/>
          <w:numId w:val="1"/>
        </w:numPr>
        <w:rPr>
          <w:rFonts w:ascii="Times New Roman" w:hAnsi="Times New Roman"/>
        </w:rPr>
      </w:pPr>
      <w:r>
        <w:rPr>
          <w:rFonts w:ascii="Times New Roman" w:hAnsi="Times New Roman"/>
          <w:b/>
        </w:rPr>
        <w:t>Procedures for Collecting Information</w:t>
      </w:r>
    </w:p>
    <w:p w14:paraId="5CE6033C" w14:textId="77777777" w:rsidR="00990523" w:rsidRDefault="00990523" w:rsidP="00990523">
      <w:pPr>
        <w:rPr>
          <w:rFonts w:ascii="Times New Roman" w:hAnsi="Times New Roman"/>
        </w:rPr>
      </w:pPr>
    </w:p>
    <w:p w14:paraId="7F170D34" w14:textId="77777777" w:rsidR="00990523" w:rsidRDefault="00990523" w:rsidP="00990523">
      <w:pPr>
        <w:ind w:left="360"/>
        <w:rPr>
          <w:rFonts w:ascii="Times New Roman" w:hAnsi="Times New Roman"/>
        </w:rPr>
      </w:pPr>
      <w:r>
        <w:rPr>
          <w:rFonts w:ascii="Times New Roman" w:hAnsi="Times New Roman"/>
        </w:rPr>
        <w:t xml:space="preserve">This will be a one-time collection of data, spanning seven discrete sessions over two weeks. The methodology for selecting participants is discussed above in the response to Question 1. </w:t>
      </w:r>
    </w:p>
    <w:p w14:paraId="3262801F" w14:textId="77777777" w:rsidR="005957F2" w:rsidRDefault="005957F2" w:rsidP="00990523">
      <w:pPr>
        <w:ind w:left="360"/>
        <w:rPr>
          <w:rFonts w:ascii="Times New Roman" w:hAnsi="Times New Roman"/>
        </w:rPr>
      </w:pPr>
    </w:p>
    <w:p w14:paraId="07DA0566" w14:textId="77777777" w:rsidR="005957F2" w:rsidRDefault="005957F2" w:rsidP="00990523">
      <w:pPr>
        <w:ind w:left="360"/>
        <w:rPr>
          <w:rFonts w:ascii="Times New Roman" w:hAnsi="Times New Roman"/>
        </w:rPr>
      </w:pPr>
      <w:r w:rsidRPr="005957F2">
        <w:rPr>
          <w:rFonts w:ascii="Times New Roman" w:hAnsi="Times New Roman"/>
        </w:rPr>
        <w:t xml:space="preserve">At the conclusion of each focus group, </w:t>
      </w:r>
      <w:r>
        <w:rPr>
          <w:rFonts w:ascii="Times New Roman" w:hAnsi="Times New Roman"/>
        </w:rPr>
        <w:t xml:space="preserve">we </w:t>
      </w:r>
      <w:r w:rsidRPr="005957F2">
        <w:rPr>
          <w:rFonts w:ascii="Times New Roman" w:hAnsi="Times New Roman"/>
        </w:rPr>
        <w:t>will</w:t>
      </w:r>
      <w:r>
        <w:rPr>
          <w:rFonts w:ascii="Times New Roman" w:hAnsi="Times New Roman"/>
        </w:rPr>
        <w:t xml:space="preserve"> develop a summary report; all seven </w:t>
      </w:r>
      <w:r w:rsidRPr="005957F2">
        <w:rPr>
          <w:rFonts w:ascii="Times New Roman" w:hAnsi="Times New Roman"/>
        </w:rPr>
        <w:t xml:space="preserve">reports will be compiled in a single report that will include data analysis. The summary reports will detail the proceedings and analyze the focus group sessions. A </w:t>
      </w:r>
      <w:r>
        <w:rPr>
          <w:rFonts w:ascii="Times New Roman" w:hAnsi="Times New Roman"/>
        </w:rPr>
        <w:t xml:space="preserve">description </w:t>
      </w:r>
      <w:r w:rsidRPr="005957F2">
        <w:rPr>
          <w:rFonts w:ascii="Times New Roman" w:hAnsi="Times New Roman"/>
        </w:rPr>
        <w:t>of the focus group participants</w:t>
      </w:r>
      <w:r>
        <w:rPr>
          <w:rFonts w:ascii="Times New Roman" w:hAnsi="Times New Roman"/>
        </w:rPr>
        <w:t xml:space="preserve"> (minus personal, protected information)</w:t>
      </w:r>
      <w:r w:rsidRPr="005957F2">
        <w:rPr>
          <w:rFonts w:ascii="Times New Roman" w:hAnsi="Times New Roman"/>
        </w:rPr>
        <w:t xml:space="preserve"> will be included in the summary report as well. </w:t>
      </w:r>
    </w:p>
    <w:p w14:paraId="520DCF41" w14:textId="77777777" w:rsidR="009E0D92" w:rsidRDefault="009E0D92" w:rsidP="00990523">
      <w:pPr>
        <w:ind w:left="360"/>
        <w:rPr>
          <w:rFonts w:ascii="Times New Roman" w:hAnsi="Times New Roman"/>
        </w:rPr>
      </w:pPr>
    </w:p>
    <w:p w14:paraId="76D4C91A" w14:textId="77777777" w:rsidR="00B30E07" w:rsidRPr="00B30E07" w:rsidRDefault="00B30E07" w:rsidP="00B30E07">
      <w:pPr>
        <w:pStyle w:val="ListParagraph"/>
        <w:numPr>
          <w:ilvl w:val="0"/>
          <w:numId w:val="1"/>
        </w:numPr>
        <w:rPr>
          <w:rFonts w:ascii="Times New Roman" w:hAnsi="Times New Roman"/>
        </w:rPr>
      </w:pPr>
      <w:r>
        <w:rPr>
          <w:rFonts w:ascii="Times New Roman" w:hAnsi="Times New Roman"/>
          <w:b/>
        </w:rPr>
        <w:t>Methods to Maximize Response</w:t>
      </w:r>
    </w:p>
    <w:p w14:paraId="5C33D824" w14:textId="77777777" w:rsidR="00990523" w:rsidRDefault="00990523" w:rsidP="00B30E07">
      <w:pPr>
        <w:pStyle w:val="ListParagraph"/>
        <w:ind w:left="900"/>
        <w:rPr>
          <w:rFonts w:ascii="Times New Roman" w:hAnsi="Times New Roman"/>
          <w:i/>
          <w:color w:val="4F81BD" w:themeColor="accent1"/>
        </w:rPr>
      </w:pPr>
    </w:p>
    <w:p w14:paraId="4BF7B3EB" w14:textId="77777777" w:rsidR="00990523" w:rsidRPr="00990523" w:rsidRDefault="00990523" w:rsidP="00990523">
      <w:pPr>
        <w:pStyle w:val="ListParagraph"/>
        <w:ind w:left="360"/>
        <w:rPr>
          <w:rFonts w:ascii="Times New Roman" w:hAnsi="Times New Roman"/>
        </w:rPr>
      </w:pPr>
      <w:r>
        <w:rPr>
          <w:rFonts w:ascii="Times New Roman" w:hAnsi="Times New Roman"/>
        </w:rPr>
        <w:t xml:space="preserve">We will invite </w:t>
      </w:r>
      <w:r w:rsidR="009E0D92">
        <w:rPr>
          <w:rFonts w:ascii="Times New Roman" w:hAnsi="Times New Roman"/>
        </w:rPr>
        <w:t xml:space="preserve">30 </w:t>
      </w:r>
      <w:r>
        <w:rPr>
          <w:rFonts w:ascii="Times New Roman" w:hAnsi="Times New Roman"/>
        </w:rPr>
        <w:t>individuals to participate in each focus group.</w:t>
      </w:r>
      <w:r w:rsidR="00304BA7">
        <w:rPr>
          <w:rFonts w:ascii="Times New Roman" w:hAnsi="Times New Roman"/>
        </w:rPr>
        <w:t xml:space="preserve"> Based on industry norms for focus group recruitment, we believe we will receive </w:t>
      </w:r>
      <w:r w:rsidR="009E0D92">
        <w:rPr>
          <w:rFonts w:ascii="Times New Roman" w:hAnsi="Times New Roman"/>
        </w:rPr>
        <w:t>a 70 to 80 percent</w:t>
      </w:r>
      <w:r w:rsidR="00304BA7" w:rsidRPr="00304BA7">
        <w:rPr>
          <w:rFonts w:ascii="Times New Roman" w:hAnsi="Times New Roman"/>
        </w:rPr>
        <w:t xml:space="preserve"> participant turnout</w:t>
      </w:r>
      <w:r w:rsidR="00304BA7">
        <w:rPr>
          <w:rFonts w:ascii="Times New Roman" w:hAnsi="Times New Roman"/>
        </w:rPr>
        <w:t xml:space="preserve">, </w:t>
      </w:r>
      <w:r w:rsidR="009E0D92">
        <w:rPr>
          <w:rFonts w:ascii="Times New Roman" w:hAnsi="Times New Roman"/>
        </w:rPr>
        <w:t>to ensure that we can seat the</w:t>
      </w:r>
      <w:r w:rsidR="00304BA7">
        <w:rPr>
          <w:rFonts w:ascii="Times New Roman" w:hAnsi="Times New Roman"/>
        </w:rPr>
        <w:t xml:space="preserve"> 20–24 participants </w:t>
      </w:r>
      <w:r w:rsidR="009E0D92">
        <w:rPr>
          <w:rFonts w:ascii="Times New Roman" w:hAnsi="Times New Roman"/>
        </w:rPr>
        <w:t xml:space="preserve">sought </w:t>
      </w:r>
      <w:r w:rsidR="00304BA7">
        <w:rPr>
          <w:rFonts w:ascii="Times New Roman" w:hAnsi="Times New Roman"/>
        </w:rPr>
        <w:t>for each focus group.</w:t>
      </w:r>
      <w:r w:rsidR="00277EAF">
        <w:rPr>
          <w:rFonts w:ascii="Times New Roman" w:hAnsi="Times New Roman"/>
        </w:rPr>
        <w:t xml:space="preserve"> The qualitative nature of this effort will not result in data that can be generalized to be statistically representative of the broader population. Our report will include a clear advisory that the data represent only the individuals involved in the focus groups. The data, however, will be useful to inform messages for use in the ACS mail package design and related communications efforts.</w:t>
      </w:r>
    </w:p>
    <w:p w14:paraId="78BE2C36" w14:textId="77777777" w:rsidR="00B30E07" w:rsidRPr="00B30E07" w:rsidRDefault="00B30E07" w:rsidP="00B30E07">
      <w:pPr>
        <w:pStyle w:val="ListParagraph"/>
        <w:ind w:left="900"/>
        <w:rPr>
          <w:rFonts w:ascii="Times New Roman" w:hAnsi="Times New Roman"/>
        </w:rPr>
      </w:pPr>
    </w:p>
    <w:p w14:paraId="32B31EC3" w14:textId="77777777" w:rsidR="00B30E07" w:rsidRPr="00B30E07" w:rsidRDefault="00B30E07" w:rsidP="00B30E07">
      <w:pPr>
        <w:pStyle w:val="ListParagraph"/>
        <w:numPr>
          <w:ilvl w:val="0"/>
          <w:numId w:val="1"/>
        </w:numPr>
        <w:rPr>
          <w:rFonts w:ascii="Times New Roman" w:hAnsi="Times New Roman"/>
        </w:rPr>
      </w:pPr>
      <w:r>
        <w:rPr>
          <w:rFonts w:ascii="Times New Roman" w:hAnsi="Times New Roman"/>
          <w:b/>
        </w:rPr>
        <w:t>Test of Procedures or Methods</w:t>
      </w:r>
    </w:p>
    <w:p w14:paraId="1CAFDE28" w14:textId="77777777" w:rsidR="00E077F3" w:rsidRDefault="00E077F3" w:rsidP="00B30E07">
      <w:pPr>
        <w:pStyle w:val="ListParagraph"/>
        <w:ind w:left="900"/>
        <w:rPr>
          <w:rFonts w:ascii="Times New Roman" w:hAnsi="Times New Roman"/>
        </w:rPr>
      </w:pPr>
    </w:p>
    <w:p w14:paraId="21EA6AAB" w14:textId="77777777" w:rsidR="00247729" w:rsidRDefault="00A6732F" w:rsidP="00277EAF">
      <w:pPr>
        <w:pStyle w:val="ListParagraph"/>
        <w:ind w:left="360"/>
        <w:rPr>
          <w:rFonts w:ascii="Times New Roman" w:hAnsi="Times New Roman"/>
        </w:rPr>
      </w:pPr>
      <w:r w:rsidRPr="00A6732F">
        <w:rPr>
          <w:rFonts w:ascii="Times New Roman" w:hAnsi="Times New Roman"/>
        </w:rPr>
        <w:t>As qualitative research, no formal statistical testing is planned besides counts, basic marginal percentages, and cross-tabulations.  Transcripts from the interviews will be coded</w:t>
      </w:r>
      <w:r w:rsidR="00247729">
        <w:rPr>
          <w:rFonts w:ascii="Times New Roman" w:hAnsi="Times New Roman"/>
        </w:rPr>
        <w:t xml:space="preserve"> to identify </w:t>
      </w:r>
      <w:r w:rsidR="0043095D">
        <w:rPr>
          <w:rFonts w:ascii="Times New Roman" w:hAnsi="Times New Roman"/>
        </w:rPr>
        <w:t xml:space="preserve">reoccurring concerns regarding privacy, intrusion, </w:t>
      </w:r>
      <w:r w:rsidR="00167C67">
        <w:rPr>
          <w:rFonts w:ascii="Times New Roman" w:hAnsi="Times New Roman"/>
        </w:rPr>
        <w:t xml:space="preserve">and value of data. </w:t>
      </w:r>
      <w:r w:rsidR="005957F2">
        <w:rPr>
          <w:rFonts w:ascii="Times New Roman" w:hAnsi="Times New Roman"/>
        </w:rPr>
        <w:t xml:space="preserve">They </w:t>
      </w:r>
      <w:r w:rsidR="00167C67">
        <w:rPr>
          <w:rFonts w:ascii="Times New Roman" w:hAnsi="Times New Roman"/>
        </w:rPr>
        <w:t>will also be coded to identify those argument</w:t>
      </w:r>
      <w:r w:rsidR="005957F2">
        <w:rPr>
          <w:rFonts w:ascii="Times New Roman" w:hAnsi="Times New Roman"/>
        </w:rPr>
        <w:t>s</w:t>
      </w:r>
      <w:r w:rsidR="00167C67">
        <w:rPr>
          <w:rFonts w:ascii="Times New Roman" w:hAnsi="Times New Roman"/>
        </w:rPr>
        <w:t xml:space="preserve"> in favor of ACS that particularly resonate with participants. </w:t>
      </w:r>
    </w:p>
    <w:p w14:paraId="390AD632" w14:textId="77777777" w:rsidR="00247729" w:rsidRDefault="00247729" w:rsidP="00277EAF">
      <w:pPr>
        <w:pStyle w:val="ListParagraph"/>
        <w:ind w:left="360"/>
        <w:rPr>
          <w:rFonts w:ascii="Times New Roman" w:hAnsi="Times New Roman"/>
        </w:rPr>
      </w:pPr>
    </w:p>
    <w:p w14:paraId="6FC81F37" w14:textId="77777777" w:rsidR="001C4B6A" w:rsidRDefault="00167C67" w:rsidP="00277EAF">
      <w:pPr>
        <w:pStyle w:val="ListParagraph"/>
        <w:ind w:left="360"/>
        <w:rPr>
          <w:rFonts w:ascii="Times New Roman" w:hAnsi="Times New Roman"/>
        </w:rPr>
      </w:pPr>
      <w:r>
        <w:rPr>
          <w:rFonts w:ascii="Times New Roman" w:hAnsi="Times New Roman"/>
        </w:rPr>
        <w:t>W</w:t>
      </w:r>
      <w:r w:rsidR="001C4B6A" w:rsidRPr="001C4B6A">
        <w:rPr>
          <w:rFonts w:ascii="Times New Roman" w:hAnsi="Times New Roman"/>
        </w:rPr>
        <w:t xml:space="preserve">e </w:t>
      </w:r>
      <w:r w:rsidR="001C4B6A">
        <w:rPr>
          <w:rFonts w:ascii="Times New Roman" w:hAnsi="Times New Roman"/>
        </w:rPr>
        <w:t xml:space="preserve">will </w:t>
      </w:r>
      <w:r w:rsidR="001C4B6A" w:rsidRPr="001C4B6A">
        <w:rPr>
          <w:rFonts w:ascii="Times New Roman" w:hAnsi="Times New Roman"/>
        </w:rPr>
        <w:t>systematically monitor data collection procedures in order to</w:t>
      </w:r>
      <w:r w:rsidR="001C4B6A">
        <w:rPr>
          <w:rFonts w:ascii="Times New Roman" w:hAnsi="Times New Roman"/>
        </w:rPr>
        <w:t xml:space="preserve"> identify ways to reduce burden, </w:t>
      </w:r>
      <w:r w:rsidR="001C4B6A" w:rsidRPr="001C4B6A">
        <w:rPr>
          <w:rFonts w:ascii="Times New Roman" w:hAnsi="Times New Roman"/>
        </w:rPr>
        <w:t>streamline processing</w:t>
      </w:r>
      <w:r w:rsidR="001C4B6A">
        <w:rPr>
          <w:rFonts w:ascii="Times New Roman" w:hAnsi="Times New Roman"/>
        </w:rPr>
        <w:t>, and assure quality data</w:t>
      </w:r>
      <w:r w:rsidR="001C4B6A" w:rsidRPr="001C4B6A">
        <w:rPr>
          <w:rFonts w:ascii="Times New Roman" w:hAnsi="Times New Roman"/>
        </w:rPr>
        <w:t>.</w:t>
      </w:r>
    </w:p>
    <w:p w14:paraId="6B628620" w14:textId="77777777" w:rsidR="001C4B6A" w:rsidRPr="00E077F3" w:rsidRDefault="001C4B6A" w:rsidP="00B30E07">
      <w:pPr>
        <w:pStyle w:val="ListParagraph"/>
        <w:ind w:left="900"/>
        <w:rPr>
          <w:rFonts w:ascii="Times New Roman" w:hAnsi="Times New Roman"/>
        </w:rPr>
      </w:pPr>
    </w:p>
    <w:p w14:paraId="3DC07149" w14:textId="77777777" w:rsidR="00B30E07" w:rsidRPr="00E077F3" w:rsidRDefault="00B30E07" w:rsidP="00B30E07">
      <w:pPr>
        <w:pStyle w:val="ListParagraph"/>
        <w:numPr>
          <w:ilvl w:val="0"/>
          <w:numId w:val="1"/>
        </w:numPr>
        <w:rPr>
          <w:rFonts w:ascii="Times New Roman" w:hAnsi="Times New Roman"/>
        </w:rPr>
      </w:pPr>
      <w:r>
        <w:rPr>
          <w:rFonts w:ascii="Times New Roman" w:hAnsi="Times New Roman"/>
          <w:b/>
        </w:rPr>
        <w:lastRenderedPageBreak/>
        <w:t>Contacts for Statistical Aspects and Data Collection</w:t>
      </w:r>
    </w:p>
    <w:p w14:paraId="1AC6DA82" w14:textId="77777777" w:rsidR="00891D60" w:rsidRDefault="00891D60" w:rsidP="00891D60">
      <w:pPr>
        <w:pStyle w:val="ListParagraph"/>
        <w:ind w:left="360"/>
        <w:rPr>
          <w:rFonts w:ascii="Times New Roman" w:hAnsi="Times New Roman"/>
          <w:i/>
          <w:color w:val="4F81BD" w:themeColor="accent1"/>
        </w:rPr>
      </w:pPr>
    </w:p>
    <w:p w14:paraId="59B970A9" w14:textId="77777777" w:rsidR="00A6732F" w:rsidRDefault="00A6732F" w:rsidP="00A6732F">
      <w:pPr>
        <w:spacing w:line="276" w:lineRule="auto"/>
        <w:ind w:firstLine="360"/>
      </w:pPr>
      <w:r w:rsidRPr="00A6732F">
        <w:rPr>
          <w:rFonts w:ascii="Times New Roman" w:hAnsi="Times New Roman"/>
        </w:rPr>
        <w:t xml:space="preserve">Consultants outside of the Census Bureau are listed below. </w:t>
      </w:r>
    </w:p>
    <w:p w14:paraId="3A23EF84" w14:textId="77777777" w:rsidR="00A6732F" w:rsidRDefault="00A6732F" w:rsidP="00A6732F">
      <w:pPr>
        <w:pStyle w:val="ListParagraph"/>
        <w:spacing w:line="276" w:lineRule="auto"/>
        <w:ind w:left="900"/>
      </w:pPr>
    </w:p>
    <w:p w14:paraId="0FA878EB" w14:textId="77777777" w:rsidR="00005CF7" w:rsidRPr="00D028AC" w:rsidRDefault="00005CF7" w:rsidP="00005CF7">
      <w:pPr>
        <w:ind w:left="360"/>
        <w:rPr>
          <w:rFonts w:ascii="Times New Roman" w:hAnsi="Times New Roman"/>
        </w:rPr>
      </w:pPr>
      <w:r w:rsidRPr="00D028AC">
        <w:rPr>
          <w:rFonts w:ascii="Times New Roman" w:hAnsi="Times New Roman"/>
        </w:rPr>
        <w:t>Jack Benson and Joseph Ney</w:t>
      </w:r>
    </w:p>
    <w:p w14:paraId="4D337A4E" w14:textId="77777777" w:rsidR="00005CF7" w:rsidRPr="00D028AC" w:rsidRDefault="00005CF7" w:rsidP="00005CF7">
      <w:pPr>
        <w:pStyle w:val="ListParagraph"/>
        <w:ind w:left="360"/>
        <w:rPr>
          <w:rFonts w:ascii="Times New Roman" w:hAnsi="Times New Roman"/>
        </w:rPr>
      </w:pPr>
      <w:r w:rsidRPr="00D028AC">
        <w:rPr>
          <w:rFonts w:ascii="Times New Roman" w:hAnsi="Times New Roman"/>
        </w:rPr>
        <w:t>Reingold, Inc.</w:t>
      </w:r>
    </w:p>
    <w:p w14:paraId="4AE7DF3F" w14:textId="77777777" w:rsidR="00005CF7" w:rsidRPr="00D028AC" w:rsidRDefault="00005CF7" w:rsidP="00005CF7">
      <w:pPr>
        <w:pStyle w:val="ListParagraph"/>
        <w:ind w:left="360"/>
        <w:rPr>
          <w:rFonts w:ascii="Times New Roman" w:hAnsi="Times New Roman"/>
        </w:rPr>
      </w:pPr>
      <w:r w:rsidRPr="00D028AC">
        <w:rPr>
          <w:rFonts w:ascii="Times New Roman" w:hAnsi="Times New Roman"/>
        </w:rPr>
        <w:t>202-333-0400</w:t>
      </w:r>
    </w:p>
    <w:p w14:paraId="3C6C56B8" w14:textId="77777777" w:rsidR="00005CF7" w:rsidRPr="00D028AC" w:rsidRDefault="00DD4250" w:rsidP="00005CF7">
      <w:pPr>
        <w:pStyle w:val="ListParagraph"/>
        <w:ind w:left="360"/>
        <w:rPr>
          <w:rFonts w:ascii="Times New Roman" w:hAnsi="Times New Roman"/>
        </w:rPr>
      </w:pPr>
      <w:hyperlink r:id="rId9" w:history="1">
        <w:r w:rsidR="00005CF7" w:rsidRPr="00D028AC">
          <w:rPr>
            <w:rStyle w:val="Hyperlink"/>
            <w:rFonts w:ascii="Times New Roman" w:hAnsi="Times New Roman"/>
          </w:rPr>
          <w:t>jbenson@reingold.com</w:t>
        </w:r>
      </w:hyperlink>
    </w:p>
    <w:p w14:paraId="23479ABA" w14:textId="77777777" w:rsidR="00005CF7" w:rsidRPr="00D028AC" w:rsidRDefault="00005CF7" w:rsidP="00005CF7">
      <w:pPr>
        <w:pStyle w:val="ListParagraph"/>
        <w:ind w:left="360"/>
        <w:rPr>
          <w:rFonts w:ascii="Times New Roman" w:hAnsi="Times New Roman"/>
        </w:rPr>
      </w:pPr>
      <w:proofErr w:type="spellStart"/>
      <w:r w:rsidRPr="00D028AC">
        <w:rPr>
          <w:rFonts w:ascii="Times New Roman" w:hAnsi="Times New Roman"/>
        </w:rPr>
        <w:t>jney@reingold</w:t>
      </w:r>
      <w:proofErr w:type="spellEnd"/>
    </w:p>
    <w:p w14:paraId="0D0788CC" w14:textId="77777777" w:rsidR="00005CF7" w:rsidRPr="00D028AC" w:rsidRDefault="00DD4250" w:rsidP="00005CF7">
      <w:pPr>
        <w:pStyle w:val="ListParagraph"/>
        <w:ind w:left="360"/>
        <w:rPr>
          <w:rFonts w:ascii="Times New Roman" w:hAnsi="Times New Roman"/>
        </w:rPr>
      </w:pPr>
      <w:hyperlink r:id="rId10" w:history="1">
        <w:r w:rsidR="00005CF7" w:rsidRPr="00D028AC">
          <w:rPr>
            <w:rStyle w:val="Hyperlink"/>
            <w:rFonts w:ascii="Times New Roman" w:hAnsi="Times New Roman"/>
          </w:rPr>
          <w:t>www.reingold.com</w:t>
        </w:r>
      </w:hyperlink>
      <w:r w:rsidR="00005CF7" w:rsidRPr="00D028AC">
        <w:rPr>
          <w:rFonts w:ascii="Times New Roman" w:hAnsi="Times New Roman"/>
        </w:rPr>
        <w:t xml:space="preserve"> </w:t>
      </w:r>
    </w:p>
    <w:p w14:paraId="7517A890" w14:textId="77777777" w:rsidR="00891D60" w:rsidRPr="00891D60" w:rsidRDefault="00891D60" w:rsidP="00891D60">
      <w:pPr>
        <w:pStyle w:val="ListParagraph"/>
        <w:ind w:left="360"/>
        <w:rPr>
          <w:rFonts w:ascii="Times New Roman" w:hAnsi="Times New Roman"/>
        </w:rPr>
      </w:pPr>
    </w:p>
    <w:sectPr w:rsidR="00891D60" w:rsidRPr="00891D6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3DAC0" w14:textId="77777777" w:rsidR="00DD4250" w:rsidRDefault="00DD4250" w:rsidP="00DD4250">
      <w:r>
        <w:separator/>
      </w:r>
    </w:p>
  </w:endnote>
  <w:endnote w:type="continuationSeparator" w:id="0">
    <w:p w14:paraId="6F384779" w14:textId="77777777" w:rsidR="00DD4250" w:rsidRDefault="00DD4250" w:rsidP="00DD4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52035" w14:textId="77777777" w:rsidR="00DD4250" w:rsidRDefault="00DD42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0010C" w14:textId="77777777" w:rsidR="00DD4250" w:rsidRDefault="00DD42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4ED33" w14:textId="77777777" w:rsidR="00DD4250" w:rsidRDefault="00DD42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8EDBF" w14:textId="77777777" w:rsidR="00DD4250" w:rsidRDefault="00DD4250" w:rsidP="00DD4250">
      <w:r>
        <w:separator/>
      </w:r>
    </w:p>
  </w:footnote>
  <w:footnote w:type="continuationSeparator" w:id="0">
    <w:p w14:paraId="4DFC7A20" w14:textId="77777777" w:rsidR="00DD4250" w:rsidRDefault="00DD4250" w:rsidP="00DD4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E020F" w14:textId="77777777" w:rsidR="00DD4250" w:rsidRDefault="00DD42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61868" w14:textId="77777777" w:rsidR="00DD4250" w:rsidRDefault="00DD42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CEE83" w14:textId="77777777" w:rsidR="00DD4250" w:rsidRDefault="00DD42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0DB8"/>
    <w:multiLevelType w:val="hybridMultilevel"/>
    <w:tmpl w:val="B3647072"/>
    <w:lvl w:ilvl="0" w:tplc="CBD89496">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B296476"/>
    <w:multiLevelType w:val="hybridMultilevel"/>
    <w:tmpl w:val="B8F4EAC8"/>
    <w:lvl w:ilvl="0" w:tplc="5C9A0C4A">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151F6B6A"/>
    <w:multiLevelType w:val="hybridMultilevel"/>
    <w:tmpl w:val="B3647072"/>
    <w:lvl w:ilvl="0" w:tplc="CBD8949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F9C61D0"/>
    <w:multiLevelType w:val="hybridMultilevel"/>
    <w:tmpl w:val="8AE62E4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7005364F"/>
    <w:multiLevelType w:val="hybridMultilevel"/>
    <w:tmpl w:val="81F89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5470544"/>
    <w:multiLevelType w:val="hybridMultilevel"/>
    <w:tmpl w:val="60285638"/>
    <w:lvl w:ilvl="0" w:tplc="5C9A0C4A">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A030A1"/>
    <w:rsid w:val="00005CF7"/>
    <w:rsid w:val="00007687"/>
    <w:rsid w:val="000F0877"/>
    <w:rsid w:val="00167C67"/>
    <w:rsid w:val="001C4B6A"/>
    <w:rsid w:val="001C7CEE"/>
    <w:rsid w:val="00247729"/>
    <w:rsid w:val="00277EAF"/>
    <w:rsid w:val="002870BE"/>
    <w:rsid w:val="002B71C7"/>
    <w:rsid w:val="00304BA7"/>
    <w:rsid w:val="00383C97"/>
    <w:rsid w:val="0039261F"/>
    <w:rsid w:val="003B6724"/>
    <w:rsid w:val="0043095D"/>
    <w:rsid w:val="00444856"/>
    <w:rsid w:val="004D476A"/>
    <w:rsid w:val="005411C2"/>
    <w:rsid w:val="00560855"/>
    <w:rsid w:val="00577EFC"/>
    <w:rsid w:val="005957F2"/>
    <w:rsid w:val="005F7F2F"/>
    <w:rsid w:val="00634FB6"/>
    <w:rsid w:val="00690D60"/>
    <w:rsid w:val="006F4487"/>
    <w:rsid w:val="006F671D"/>
    <w:rsid w:val="007254A9"/>
    <w:rsid w:val="00770A65"/>
    <w:rsid w:val="00871057"/>
    <w:rsid w:val="00891D60"/>
    <w:rsid w:val="00893B87"/>
    <w:rsid w:val="00894127"/>
    <w:rsid w:val="00965AFA"/>
    <w:rsid w:val="00990523"/>
    <w:rsid w:val="009C77DC"/>
    <w:rsid w:val="009E08B7"/>
    <w:rsid w:val="009E0D92"/>
    <w:rsid w:val="009F7441"/>
    <w:rsid w:val="00A030A1"/>
    <w:rsid w:val="00A06B1D"/>
    <w:rsid w:val="00A6732F"/>
    <w:rsid w:val="00B30E07"/>
    <w:rsid w:val="00B374AE"/>
    <w:rsid w:val="00B40326"/>
    <w:rsid w:val="00BC6889"/>
    <w:rsid w:val="00C57C4F"/>
    <w:rsid w:val="00CC2C9A"/>
    <w:rsid w:val="00CD7830"/>
    <w:rsid w:val="00CF284A"/>
    <w:rsid w:val="00DA3F5F"/>
    <w:rsid w:val="00DD4250"/>
    <w:rsid w:val="00DF0B95"/>
    <w:rsid w:val="00DF2F0D"/>
    <w:rsid w:val="00E077F3"/>
    <w:rsid w:val="00E70556"/>
    <w:rsid w:val="00EF15ED"/>
    <w:rsid w:val="00F41E83"/>
    <w:rsid w:val="00F92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EC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0A1"/>
    <w:pPr>
      <w:widowControl w:val="0"/>
      <w:autoSpaceDE w:val="0"/>
      <w:autoSpaceDN w:val="0"/>
      <w:adjustRightInd w:val="0"/>
      <w:spacing w:after="0" w:line="240" w:lineRule="auto"/>
    </w:pPr>
    <w:rPr>
      <w:rFonts w:ascii="Courier" w:eastAsia="Times New Roman" w:hAnsi="Courier" w:cs="Times New Roman"/>
      <w:sz w:val="24"/>
      <w:szCs w:val="24"/>
    </w:rPr>
  </w:style>
  <w:style w:type="paragraph" w:styleId="Heading5">
    <w:name w:val="heading 5"/>
    <w:basedOn w:val="Normal"/>
    <w:next w:val="Normal"/>
    <w:link w:val="Heading5Char"/>
    <w:qFormat/>
    <w:rsid w:val="00A030A1"/>
    <w:pPr>
      <w:keepNext/>
      <w:tabs>
        <w:tab w:val="center" w:pos="4680"/>
      </w:tabs>
      <w:jc w:val="center"/>
      <w:outlineLvl w:val="4"/>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030A1"/>
    <w:rPr>
      <w:rFonts w:ascii="Times New Roman" w:eastAsia="Times New Roman" w:hAnsi="Times New Roman" w:cs="Times New Roman"/>
      <w:b/>
      <w:bCs/>
      <w:sz w:val="26"/>
      <w:szCs w:val="26"/>
    </w:rPr>
  </w:style>
  <w:style w:type="paragraph" w:styleId="ListParagraph">
    <w:name w:val="List Paragraph"/>
    <w:basedOn w:val="Normal"/>
    <w:uiPriority w:val="34"/>
    <w:qFormat/>
    <w:rsid w:val="00A030A1"/>
    <w:pPr>
      <w:ind w:left="720"/>
      <w:contextualSpacing/>
    </w:pPr>
  </w:style>
  <w:style w:type="character" w:styleId="CommentReference">
    <w:name w:val="annotation reference"/>
    <w:basedOn w:val="DefaultParagraphFont"/>
    <w:uiPriority w:val="99"/>
    <w:semiHidden/>
    <w:unhideWhenUsed/>
    <w:rsid w:val="002870BE"/>
    <w:rPr>
      <w:sz w:val="16"/>
      <w:szCs w:val="16"/>
    </w:rPr>
  </w:style>
  <w:style w:type="paragraph" w:styleId="CommentText">
    <w:name w:val="annotation text"/>
    <w:basedOn w:val="Normal"/>
    <w:link w:val="CommentTextChar"/>
    <w:uiPriority w:val="99"/>
    <w:semiHidden/>
    <w:unhideWhenUsed/>
    <w:rsid w:val="002870BE"/>
    <w:rPr>
      <w:sz w:val="20"/>
      <w:szCs w:val="20"/>
    </w:rPr>
  </w:style>
  <w:style w:type="character" w:customStyle="1" w:styleId="CommentTextChar">
    <w:name w:val="Comment Text Char"/>
    <w:basedOn w:val="DefaultParagraphFont"/>
    <w:link w:val="CommentText"/>
    <w:uiPriority w:val="99"/>
    <w:semiHidden/>
    <w:rsid w:val="002870BE"/>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2870BE"/>
    <w:rPr>
      <w:b/>
      <w:bCs/>
    </w:rPr>
  </w:style>
  <w:style w:type="character" w:customStyle="1" w:styleId="CommentSubjectChar">
    <w:name w:val="Comment Subject Char"/>
    <w:basedOn w:val="CommentTextChar"/>
    <w:link w:val="CommentSubject"/>
    <w:uiPriority w:val="99"/>
    <w:semiHidden/>
    <w:rsid w:val="002870BE"/>
    <w:rPr>
      <w:rFonts w:ascii="Courier" w:eastAsia="Times New Roman" w:hAnsi="Courier" w:cs="Times New Roman"/>
      <w:b/>
      <w:bCs/>
      <w:sz w:val="20"/>
      <w:szCs w:val="20"/>
    </w:rPr>
  </w:style>
  <w:style w:type="paragraph" w:styleId="BalloonText">
    <w:name w:val="Balloon Text"/>
    <w:basedOn w:val="Normal"/>
    <w:link w:val="BalloonTextChar"/>
    <w:uiPriority w:val="99"/>
    <w:semiHidden/>
    <w:unhideWhenUsed/>
    <w:rsid w:val="002870BE"/>
    <w:rPr>
      <w:rFonts w:ascii="Tahoma" w:hAnsi="Tahoma" w:cs="Tahoma"/>
      <w:sz w:val="16"/>
      <w:szCs w:val="16"/>
    </w:rPr>
  </w:style>
  <w:style w:type="character" w:customStyle="1" w:styleId="BalloonTextChar">
    <w:name w:val="Balloon Text Char"/>
    <w:basedOn w:val="DefaultParagraphFont"/>
    <w:link w:val="BalloonText"/>
    <w:uiPriority w:val="99"/>
    <w:semiHidden/>
    <w:rsid w:val="002870BE"/>
    <w:rPr>
      <w:rFonts w:ascii="Tahoma" w:eastAsia="Times New Roman" w:hAnsi="Tahoma" w:cs="Tahoma"/>
      <w:sz w:val="16"/>
      <w:szCs w:val="16"/>
    </w:rPr>
  </w:style>
  <w:style w:type="table" w:styleId="TableGrid">
    <w:name w:val="Table Grid"/>
    <w:basedOn w:val="TableNormal"/>
    <w:uiPriority w:val="59"/>
    <w:rsid w:val="00A67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6732F"/>
    <w:rPr>
      <w:color w:val="0000FF" w:themeColor="hyperlink"/>
      <w:u w:val="single"/>
    </w:rPr>
  </w:style>
  <w:style w:type="paragraph" w:styleId="Revision">
    <w:name w:val="Revision"/>
    <w:hidden/>
    <w:uiPriority w:val="99"/>
    <w:semiHidden/>
    <w:rsid w:val="006F671D"/>
    <w:pPr>
      <w:spacing w:after="0" w:line="240" w:lineRule="auto"/>
    </w:pPr>
    <w:rPr>
      <w:rFonts w:ascii="Courier" w:eastAsia="Times New Roman" w:hAnsi="Courier" w:cs="Times New Roman"/>
      <w:sz w:val="24"/>
      <w:szCs w:val="24"/>
    </w:rPr>
  </w:style>
  <w:style w:type="character" w:styleId="FollowedHyperlink">
    <w:name w:val="FollowedHyperlink"/>
    <w:basedOn w:val="DefaultParagraphFont"/>
    <w:uiPriority w:val="99"/>
    <w:semiHidden/>
    <w:unhideWhenUsed/>
    <w:rsid w:val="00005CF7"/>
    <w:rPr>
      <w:color w:val="800080" w:themeColor="followedHyperlink"/>
      <w:u w:val="single"/>
    </w:rPr>
  </w:style>
  <w:style w:type="paragraph" w:styleId="Header">
    <w:name w:val="header"/>
    <w:basedOn w:val="Normal"/>
    <w:link w:val="HeaderChar"/>
    <w:uiPriority w:val="99"/>
    <w:unhideWhenUsed/>
    <w:rsid w:val="00DD4250"/>
    <w:pPr>
      <w:tabs>
        <w:tab w:val="center" w:pos="4680"/>
        <w:tab w:val="right" w:pos="9360"/>
      </w:tabs>
    </w:pPr>
  </w:style>
  <w:style w:type="character" w:customStyle="1" w:styleId="HeaderChar">
    <w:name w:val="Header Char"/>
    <w:basedOn w:val="DefaultParagraphFont"/>
    <w:link w:val="Header"/>
    <w:uiPriority w:val="99"/>
    <w:rsid w:val="00DD4250"/>
    <w:rPr>
      <w:rFonts w:ascii="Courier" w:eastAsia="Times New Roman" w:hAnsi="Courier" w:cs="Times New Roman"/>
      <w:sz w:val="24"/>
      <w:szCs w:val="24"/>
    </w:rPr>
  </w:style>
  <w:style w:type="paragraph" w:styleId="Footer">
    <w:name w:val="footer"/>
    <w:basedOn w:val="Normal"/>
    <w:link w:val="FooterChar"/>
    <w:uiPriority w:val="99"/>
    <w:unhideWhenUsed/>
    <w:rsid w:val="00DD4250"/>
    <w:pPr>
      <w:tabs>
        <w:tab w:val="center" w:pos="4680"/>
        <w:tab w:val="right" w:pos="9360"/>
      </w:tabs>
    </w:pPr>
  </w:style>
  <w:style w:type="character" w:customStyle="1" w:styleId="FooterChar">
    <w:name w:val="Footer Char"/>
    <w:basedOn w:val="DefaultParagraphFont"/>
    <w:link w:val="Footer"/>
    <w:uiPriority w:val="99"/>
    <w:rsid w:val="00DD4250"/>
    <w:rPr>
      <w:rFonts w:ascii="Courier" w:eastAsia="Times New Roman" w:hAnsi="Courier"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0A1"/>
    <w:pPr>
      <w:widowControl w:val="0"/>
      <w:autoSpaceDE w:val="0"/>
      <w:autoSpaceDN w:val="0"/>
      <w:adjustRightInd w:val="0"/>
      <w:spacing w:after="0" w:line="240" w:lineRule="auto"/>
    </w:pPr>
    <w:rPr>
      <w:rFonts w:ascii="Courier" w:eastAsia="Times New Roman" w:hAnsi="Courier" w:cs="Times New Roman"/>
      <w:sz w:val="24"/>
      <w:szCs w:val="24"/>
    </w:rPr>
  </w:style>
  <w:style w:type="paragraph" w:styleId="Heading5">
    <w:name w:val="heading 5"/>
    <w:basedOn w:val="Normal"/>
    <w:next w:val="Normal"/>
    <w:link w:val="Heading5Char"/>
    <w:qFormat/>
    <w:rsid w:val="00A030A1"/>
    <w:pPr>
      <w:keepNext/>
      <w:tabs>
        <w:tab w:val="center" w:pos="4680"/>
      </w:tabs>
      <w:jc w:val="center"/>
      <w:outlineLvl w:val="4"/>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030A1"/>
    <w:rPr>
      <w:rFonts w:ascii="Times New Roman" w:eastAsia="Times New Roman" w:hAnsi="Times New Roman" w:cs="Times New Roman"/>
      <w:b/>
      <w:bCs/>
      <w:sz w:val="26"/>
      <w:szCs w:val="26"/>
    </w:rPr>
  </w:style>
  <w:style w:type="paragraph" w:styleId="ListParagraph">
    <w:name w:val="List Paragraph"/>
    <w:basedOn w:val="Normal"/>
    <w:uiPriority w:val="34"/>
    <w:qFormat/>
    <w:rsid w:val="00A030A1"/>
    <w:pPr>
      <w:ind w:left="720"/>
      <w:contextualSpacing/>
    </w:pPr>
  </w:style>
  <w:style w:type="character" w:styleId="CommentReference">
    <w:name w:val="annotation reference"/>
    <w:basedOn w:val="DefaultParagraphFont"/>
    <w:uiPriority w:val="99"/>
    <w:semiHidden/>
    <w:unhideWhenUsed/>
    <w:rsid w:val="002870BE"/>
    <w:rPr>
      <w:sz w:val="16"/>
      <w:szCs w:val="16"/>
    </w:rPr>
  </w:style>
  <w:style w:type="paragraph" w:styleId="CommentText">
    <w:name w:val="annotation text"/>
    <w:basedOn w:val="Normal"/>
    <w:link w:val="CommentTextChar"/>
    <w:uiPriority w:val="99"/>
    <w:semiHidden/>
    <w:unhideWhenUsed/>
    <w:rsid w:val="002870BE"/>
    <w:rPr>
      <w:sz w:val="20"/>
      <w:szCs w:val="20"/>
    </w:rPr>
  </w:style>
  <w:style w:type="character" w:customStyle="1" w:styleId="CommentTextChar">
    <w:name w:val="Comment Text Char"/>
    <w:basedOn w:val="DefaultParagraphFont"/>
    <w:link w:val="CommentText"/>
    <w:uiPriority w:val="99"/>
    <w:semiHidden/>
    <w:rsid w:val="002870BE"/>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2870BE"/>
    <w:rPr>
      <w:b/>
      <w:bCs/>
    </w:rPr>
  </w:style>
  <w:style w:type="character" w:customStyle="1" w:styleId="CommentSubjectChar">
    <w:name w:val="Comment Subject Char"/>
    <w:basedOn w:val="CommentTextChar"/>
    <w:link w:val="CommentSubject"/>
    <w:uiPriority w:val="99"/>
    <w:semiHidden/>
    <w:rsid w:val="002870BE"/>
    <w:rPr>
      <w:rFonts w:ascii="Courier" w:eastAsia="Times New Roman" w:hAnsi="Courier" w:cs="Times New Roman"/>
      <w:b/>
      <w:bCs/>
      <w:sz w:val="20"/>
      <w:szCs w:val="20"/>
    </w:rPr>
  </w:style>
  <w:style w:type="paragraph" w:styleId="BalloonText">
    <w:name w:val="Balloon Text"/>
    <w:basedOn w:val="Normal"/>
    <w:link w:val="BalloonTextChar"/>
    <w:uiPriority w:val="99"/>
    <w:semiHidden/>
    <w:unhideWhenUsed/>
    <w:rsid w:val="002870BE"/>
    <w:rPr>
      <w:rFonts w:ascii="Tahoma" w:hAnsi="Tahoma" w:cs="Tahoma"/>
      <w:sz w:val="16"/>
      <w:szCs w:val="16"/>
    </w:rPr>
  </w:style>
  <w:style w:type="character" w:customStyle="1" w:styleId="BalloonTextChar">
    <w:name w:val="Balloon Text Char"/>
    <w:basedOn w:val="DefaultParagraphFont"/>
    <w:link w:val="BalloonText"/>
    <w:uiPriority w:val="99"/>
    <w:semiHidden/>
    <w:rsid w:val="002870BE"/>
    <w:rPr>
      <w:rFonts w:ascii="Tahoma" w:eastAsia="Times New Roman" w:hAnsi="Tahoma" w:cs="Tahoma"/>
      <w:sz w:val="16"/>
      <w:szCs w:val="16"/>
    </w:rPr>
  </w:style>
  <w:style w:type="table" w:styleId="TableGrid">
    <w:name w:val="Table Grid"/>
    <w:basedOn w:val="TableNormal"/>
    <w:uiPriority w:val="59"/>
    <w:rsid w:val="00A67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6732F"/>
    <w:rPr>
      <w:color w:val="0000FF" w:themeColor="hyperlink"/>
      <w:u w:val="single"/>
    </w:rPr>
  </w:style>
  <w:style w:type="paragraph" w:styleId="Revision">
    <w:name w:val="Revision"/>
    <w:hidden/>
    <w:uiPriority w:val="99"/>
    <w:semiHidden/>
    <w:rsid w:val="006F671D"/>
    <w:pPr>
      <w:spacing w:after="0" w:line="240" w:lineRule="auto"/>
    </w:pPr>
    <w:rPr>
      <w:rFonts w:ascii="Courier" w:eastAsia="Times New Roman" w:hAnsi="Courier" w:cs="Times New Roman"/>
      <w:sz w:val="24"/>
      <w:szCs w:val="24"/>
    </w:rPr>
  </w:style>
  <w:style w:type="character" w:styleId="FollowedHyperlink">
    <w:name w:val="FollowedHyperlink"/>
    <w:basedOn w:val="DefaultParagraphFont"/>
    <w:uiPriority w:val="99"/>
    <w:semiHidden/>
    <w:unhideWhenUsed/>
    <w:rsid w:val="00005CF7"/>
    <w:rPr>
      <w:color w:val="800080" w:themeColor="followedHyperlink"/>
      <w:u w:val="single"/>
    </w:rPr>
  </w:style>
  <w:style w:type="paragraph" w:styleId="Header">
    <w:name w:val="header"/>
    <w:basedOn w:val="Normal"/>
    <w:link w:val="HeaderChar"/>
    <w:uiPriority w:val="99"/>
    <w:unhideWhenUsed/>
    <w:rsid w:val="00DD4250"/>
    <w:pPr>
      <w:tabs>
        <w:tab w:val="center" w:pos="4680"/>
        <w:tab w:val="right" w:pos="9360"/>
      </w:tabs>
    </w:pPr>
  </w:style>
  <w:style w:type="character" w:customStyle="1" w:styleId="HeaderChar">
    <w:name w:val="Header Char"/>
    <w:basedOn w:val="DefaultParagraphFont"/>
    <w:link w:val="Header"/>
    <w:uiPriority w:val="99"/>
    <w:rsid w:val="00DD4250"/>
    <w:rPr>
      <w:rFonts w:ascii="Courier" w:eastAsia="Times New Roman" w:hAnsi="Courier" w:cs="Times New Roman"/>
      <w:sz w:val="24"/>
      <w:szCs w:val="24"/>
    </w:rPr>
  </w:style>
  <w:style w:type="paragraph" w:styleId="Footer">
    <w:name w:val="footer"/>
    <w:basedOn w:val="Normal"/>
    <w:link w:val="FooterChar"/>
    <w:uiPriority w:val="99"/>
    <w:unhideWhenUsed/>
    <w:rsid w:val="00DD4250"/>
    <w:pPr>
      <w:tabs>
        <w:tab w:val="center" w:pos="4680"/>
        <w:tab w:val="right" w:pos="9360"/>
      </w:tabs>
    </w:pPr>
  </w:style>
  <w:style w:type="character" w:customStyle="1" w:styleId="FooterChar">
    <w:name w:val="Footer Char"/>
    <w:basedOn w:val="DefaultParagraphFont"/>
    <w:link w:val="Footer"/>
    <w:uiPriority w:val="99"/>
    <w:rsid w:val="00DD4250"/>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reingold.com" TargetMode="External"/><Relationship Id="rId4" Type="http://schemas.microsoft.com/office/2007/relationships/stylesWithEffects" Target="stylesWithEffects.xml"/><Relationship Id="rId9" Type="http://schemas.openxmlformats.org/officeDocument/2006/relationships/hyperlink" Target="mailto:jbenson@reingold.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Fed10</b:Tag>
    <b:SourceType>DocumentFromInternetSite</b:SourceType>
    <b:Guid>{BFD9B9DB-D61D-433B-9045-AA66498BBEC7}</b:Guid>
    <b:Author>
      <b:Author>
        <b:Corporate>Federal Communications Commission</b:Corporate>
      </b:Author>
    </b:Author>
    <b:Title>14th Mobile Wireless Competition Report</b:Title>
    <b:Year>2010</b:Year>
    <b:Month>May</b:Month>
    <b:Day>5</b:Day>
    <b:YearAccessed>2010</b:YearAccessed>
    <b:MonthAccessed>November</b:MonthAccessed>
    <b:DayAccessed>1</b:DayAccessed>
    <b:URL>http://wireless.fcc.gov/index.htm?job=reports</b:URL>
    <b:RefOrder>1</b:RefOrder>
  </b:Source>
</b:Sources>
</file>

<file path=customXml/itemProps1.xml><?xml version="1.0" encoding="utf-8"?>
<ds:datastoreItem xmlns:ds="http://schemas.openxmlformats.org/officeDocument/2006/customXml" ds:itemID="{4D681B9D-03F6-4DFE-8A83-FE403F66D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5FF01F44.dotm</Template>
  <TotalTime>12</TotalTime>
  <Pages>3</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PSB</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Ste.Marie</dc:creator>
  <cp:lastModifiedBy>wrobl001</cp:lastModifiedBy>
  <cp:revision>8</cp:revision>
  <cp:lastPrinted>2013-12-06T16:46:00Z</cp:lastPrinted>
  <dcterms:created xsi:type="dcterms:W3CDTF">2013-12-06T17:38:00Z</dcterms:created>
  <dcterms:modified xsi:type="dcterms:W3CDTF">2014-01-14T19:29:00Z</dcterms:modified>
</cp:coreProperties>
</file>