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16" w:rsidRDefault="0002323F" w:rsidP="00D17BC1">
      <w:pPr>
        <w:spacing w:after="120" w:line="360" w:lineRule="auto"/>
        <w:jc w:val="both"/>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The Census Bureau plans to conduct additional survey work under the generic clearance for Data User Evaluation Surveys (OMB number 0607-0760).</w:t>
      </w:r>
      <w:r w:rsidR="008878A8">
        <w:rPr>
          <w:sz w:val="24"/>
          <w:szCs w:val="24"/>
        </w:rPr>
        <w:t xml:space="preserve"> </w:t>
      </w:r>
      <w:r w:rsidR="008A3104">
        <w:rPr>
          <w:sz w:val="24"/>
          <w:szCs w:val="24"/>
        </w:rPr>
        <w:t xml:space="preserve">Planning has begun for the </w:t>
      </w:r>
      <w:r w:rsidR="00B14FC4" w:rsidRPr="00AE69FF">
        <w:rPr>
          <w:sz w:val="24"/>
          <w:szCs w:val="24"/>
        </w:rPr>
        <w:t xml:space="preserve">Census Bureau’s </w:t>
      </w:r>
      <w:r w:rsidR="008A3104">
        <w:rPr>
          <w:sz w:val="24"/>
          <w:szCs w:val="24"/>
        </w:rPr>
        <w:t xml:space="preserve">2017 Economic Census which is the U.S. Government’s official five-year measure of American business and the economy.  </w:t>
      </w:r>
      <w:r w:rsidR="00E50E16">
        <w:rPr>
          <w:sz w:val="24"/>
          <w:szCs w:val="24"/>
        </w:rPr>
        <w:t xml:space="preserve">The </w:t>
      </w:r>
      <w:r w:rsidR="008A3104">
        <w:rPr>
          <w:sz w:val="24"/>
          <w:szCs w:val="24"/>
        </w:rPr>
        <w:t xml:space="preserve">initial focus </w:t>
      </w:r>
      <w:r w:rsidR="00E50E16">
        <w:rPr>
          <w:sz w:val="24"/>
          <w:szCs w:val="24"/>
        </w:rPr>
        <w:t xml:space="preserve">is being </w:t>
      </w:r>
      <w:r w:rsidR="008A3104">
        <w:rPr>
          <w:sz w:val="24"/>
          <w:szCs w:val="24"/>
        </w:rPr>
        <w:t xml:space="preserve">directed towards response </w:t>
      </w:r>
      <w:r w:rsidR="00E50E16">
        <w:rPr>
          <w:sz w:val="24"/>
          <w:szCs w:val="24"/>
        </w:rPr>
        <w:t xml:space="preserve">promotion </w:t>
      </w:r>
      <w:r w:rsidR="008A3104">
        <w:rPr>
          <w:sz w:val="24"/>
          <w:szCs w:val="24"/>
        </w:rPr>
        <w:t>and data collection efforts.</w:t>
      </w:r>
      <w:r w:rsidR="00E50E16">
        <w:rPr>
          <w:sz w:val="24"/>
          <w:szCs w:val="24"/>
        </w:rPr>
        <w:t xml:space="preserve">  Building upon successful strategies developed for the 2012 Economic Census, the Census Bureau faces new challenges to creating awareness and increased participation among the business community.  Most notable is the transition for the first time to 100% electronic reporting.</w:t>
      </w:r>
    </w:p>
    <w:p w:rsidR="00B14FC4" w:rsidRPr="00AE69FF" w:rsidRDefault="00E50E16" w:rsidP="00D17BC1">
      <w:pPr>
        <w:spacing w:after="120" w:line="360" w:lineRule="auto"/>
        <w:jc w:val="both"/>
        <w:rPr>
          <w:sz w:val="24"/>
          <w:szCs w:val="24"/>
        </w:rPr>
      </w:pPr>
      <w:r>
        <w:rPr>
          <w:sz w:val="24"/>
          <w:szCs w:val="24"/>
        </w:rPr>
        <w:t>The research plan for 201</w:t>
      </w:r>
      <w:r w:rsidR="004010CC">
        <w:rPr>
          <w:sz w:val="24"/>
          <w:szCs w:val="24"/>
        </w:rPr>
        <w:t>6</w:t>
      </w:r>
      <w:r>
        <w:rPr>
          <w:sz w:val="24"/>
          <w:szCs w:val="24"/>
        </w:rPr>
        <w:t xml:space="preserve"> seeks to </w:t>
      </w:r>
      <w:r w:rsidR="004010CC">
        <w:rPr>
          <w:sz w:val="24"/>
          <w:szCs w:val="24"/>
        </w:rPr>
        <w:t xml:space="preserve">build on the findings </w:t>
      </w:r>
      <w:r>
        <w:rPr>
          <w:sz w:val="24"/>
          <w:szCs w:val="24"/>
        </w:rPr>
        <w:t>from</w:t>
      </w:r>
      <w:r w:rsidR="004010CC">
        <w:rPr>
          <w:sz w:val="24"/>
          <w:szCs w:val="24"/>
        </w:rPr>
        <w:t xml:space="preserve"> the first phase of research with was conducted among</w:t>
      </w:r>
      <w:r>
        <w:rPr>
          <w:sz w:val="24"/>
          <w:szCs w:val="24"/>
        </w:rPr>
        <w:t xml:space="preserve"> small business owners</w:t>
      </w:r>
      <w:r w:rsidR="004010CC">
        <w:rPr>
          <w:sz w:val="24"/>
          <w:szCs w:val="24"/>
        </w:rPr>
        <w:t xml:space="preserve"> during the summer of 2015</w:t>
      </w:r>
      <w:r w:rsidR="001E21D9">
        <w:rPr>
          <w:sz w:val="24"/>
          <w:szCs w:val="24"/>
        </w:rPr>
        <w:t xml:space="preserve">.  </w:t>
      </w:r>
      <w:r w:rsidR="004010CC">
        <w:rPr>
          <w:sz w:val="24"/>
          <w:szCs w:val="24"/>
        </w:rPr>
        <w:t>The plan calls for expanding the scope to include a wider range of the business community and include not only small businesses, but medium and large size firms as well.  T</w:t>
      </w:r>
      <w:r w:rsidR="001E21D9">
        <w:rPr>
          <w:sz w:val="24"/>
          <w:szCs w:val="24"/>
        </w:rPr>
        <w:t xml:space="preserve">he research will </w:t>
      </w:r>
      <w:r w:rsidR="004010CC">
        <w:rPr>
          <w:sz w:val="24"/>
          <w:szCs w:val="24"/>
        </w:rPr>
        <w:t>begin to obtain reaction to materials and messaging developed from insights coming directly from the participants of the 2015 research efforts.</w:t>
      </w:r>
      <w:r w:rsidR="00F275A7">
        <w:rPr>
          <w:sz w:val="24"/>
          <w:szCs w:val="24"/>
        </w:rPr>
        <w:t xml:space="preserve"> </w:t>
      </w:r>
      <w:r w:rsidR="004010CC">
        <w:rPr>
          <w:sz w:val="24"/>
          <w:szCs w:val="24"/>
        </w:rPr>
        <w:t xml:space="preserve"> </w:t>
      </w:r>
      <w:r w:rsidR="00F275A7">
        <w:rPr>
          <w:sz w:val="24"/>
          <w:szCs w:val="24"/>
        </w:rPr>
        <w:t xml:space="preserve">It will explore potential barriers to completing the Economic Census with special attention given to determining concerns or issues associated with submitting data electronically.  Messaging and communications strategies will be tested to determine what approaches best convey:  </w:t>
      </w:r>
      <w:r w:rsidR="00D17BC1">
        <w:rPr>
          <w:sz w:val="24"/>
          <w:szCs w:val="24"/>
        </w:rPr>
        <w:t>generating</w:t>
      </w:r>
      <w:r w:rsidR="00F275A7">
        <w:rPr>
          <w:sz w:val="24"/>
          <w:szCs w:val="24"/>
        </w:rPr>
        <w:t xml:space="preserve"> </w:t>
      </w:r>
      <w:r w:rsidR="00D17BC1">
        <w:rPr>
          <w:sz w:val="24"/>
          <w:szCs w:val="24"/>
        </w:rPr>
        <w:t xml:space="preserve">awareness of the Economic Census among </w:t>
      </w:r>
      <w:r w:rsidR="00ED16B9">
        <w:rPr>
          <w:sz w:val="24"/>
          <w:szCs w:val="24"/>
        </w:rPr>
        <w:t xml:space="preserve">the </w:t>
      </w:r>
      <w:r w:rsidR="00F275A7">
        <w:rPr>
          <w:sz w:val="24"/>
          <w:szCs w:val="24"/>
        </w:rPr>
        <w:t xml:space="preserve">business </w:t>
      </w:r>
      <w:r w:rsidR="00ED16B9">
        <w:rPr>
          <w:sz w:val="24"/>
          <w:szCs w:val="24"/>
        </w:rPr>
        <w:t>community</w:t>
      </w:r>
      <w:r w:rsidR="00F275A7">
        <w:rPr>
          <w:sz w:val="24"/>
          <w:szCs w:val="24"/>
        </w:rPr>
        <w:t>, why it is important for them to respond, how to complete and submit their data, where to go for help and assistance, etc.</w:t>
      </w:r>
    </w:p>
    <w:p w:rsidR="004F3681" w:rsidRDefault="00ED16B9" w:rsidP="00D17BC1">
      <w:pPr>
        <w:spacing w:after="120" w:line="360" w:lineRule="auto"/>
        <w:jc w:val="both"/>
        <w:rPr>
          <w:sz w:val="24"/>
          <w:szCs w:val="24"/>
        </w:rPr>
      </w:pPr>
      <w:r>
        <w:rPr>
          <w:sz w:val="24"/>
          <w:szCs w:val="24"/>
        </w:rPr>
        <w:t>Beginning in early 2016</w:t>
      </w:r>
      <w:r w:rsidR="004F3681" w:rsidRPr="004F3681">
        <w:rPr>
          <w:sz w:val="24"/>
          <w:szCs w:val="24"/>
        </w:rPr>
        <w:t xml:space="preserve">, </w:t>
      </w:r>
      <w:r w:rsidR="006217FE">
        <w:rPr>
          <w:sz w:val="24"/>
          <w:szCs w:val="24"/>
        </w:rPr>
        <w:t xml:space="preserve">our contractor WBA </w:t>
      </w:r>
      <w:bookmarkStart w:id="0" w:name="_GoBack"/>
      <w:bookmarkEnd w:id="0"/>
      <w:r w:rsidR="006217FE">
        <w:rPr>
          <w:sz w:val="24"/>
          <w:szCs w:val="24"/>
        </w:rPr>
        <w:t xml:space="preserve">will </w:t>
      </w:r>
      <w:r w:rsidR="004F3681" w:rsidRPr="004F3681">
        <w:rPr>
          <w:sz w:val="24"/>
          <w:szCs w:val="24"/>
        </w:rPr>
        <w:t>conduct</w:t>
      </w:r>
      <w:r>
        <w:rPr>
          <w:sz w:val="24"/>
          <w:szCs w:val="24"/>
        </w:rPr>
        <w:t xml:space="preserve"> up to 20</w:t>
      </w:r>
      <w:r w:rsidR="000B653A">
        <w:rPr>
          <w:sz w:val="24"/>
          <w:szCs w:val="24"/>
        </w:rPr>
        <w:t xml:space="preserve"> </w:t>
      </w:r>
      <w:r w:rsidR="00D17BC1">
        <w:rPr>
          <w:sz w:val="24"/>
          <w:szCs w:val="24"/>
        </w:rPr>
        <w:t xml:space="preserve">focus group </w:t>
      </w:r>
      <w:r w:rsidR="004F3681" w:rsidRPr="004F3681">
        <w:rPr>
          <w:sz w:val="24"/>
          <w:szCs w:val="24"/>
        </w:rPr>
        <w:t xml:space="preserve">sessions with a range of </w:t>
      </w:r>
      <w:r w:rsidR="0002083B">
        <w:rPr>
          <w:sz w:val="24"/>
          <w:szCs w:val="24"/>
        </w:rPr>
        <w:t xml:space="preserve">business </w:t>
      </w:r>
      <w:r>
        <w:rPr>
          <w:sz w:val="24"/>
          <w:szCs w:val="24"/>
        </w:rPr>
        <w:t>persons</w:t>
      </w:r>
      <w:r w:rsidR="0002083B">
        <w:rPr>
          <w:sz w:val="24"/>
          <w:szCs w:val="24"/>
        </w:rPr>
        <w:t xml:space="preserve"> in</w:t>
      </w:r>
      <w:r w:rsidR="004F3681" w:rsidRPr="004F3681">
        <w:rPr>
          <w:sz w:val="24"/>
          <w:szCs w:val="24"/>
        </w:rPr>
        <w:t xml:space="preserve"> private sector</w:t>
      </w:r>
      <w:r w:rsidR="0002083B">
        <w:rPr>
          <w:sz w:val="24"/>
          <w:szCs w:val="24"/>
        </w:rPr>
        <w:t xml:space="preserve"> companies</w:t>
      </w:r>
      <w:r w:rsidR="004F3681" w:rsidRPr="004F3681">
        <w:rPr>
          <w:sz w:val="24"/>
          <w:szCs w:val="24"/>
        </w:rPr>
        <w:t xml:space="preserve"> around the country</w:t>
      </w:r>
      <w:r>
        <w:rPr>
          <w:sz w:val="24"/>
          <w:szCs w:val="24"/>
        </w:rPr>
        <w:t xml:space="preserve"> who are responsible for completing government requests for information</w:t>
      </w:r>
      <w:r w:rsidR="004F3681" w:rsidRPr="004F3681">
        <w:rPr>
          <w:sz w:val="24"/>
          <w:szCs w:val="24"/>
        </w:rPr>
        <w:t>.  These may be held as traditional “behind the glass” focus groups or as conference room roundtables.   We will strive to achieve a well-rounded mix of participants</w:t>
      </w:r>
      <w:r w:rsidR="00D17BC1">
        <w:rPr>
          <w:sz w:val="24"/>
          <w:szCs w:val="24"/>
        </w:rPr>
        <w:t xml:space="preserve">.  The majority of the recruiting of participants will be done by professional </w:t>
      </w:r>
      <w:r>
        <w:rPr>
          <w:sz w:val="24"/>
          <w:szCs w:val="24"/>
        </w:rPr>
        <w:t>telephone interviewers</w:t>
      </w:r>
      <w:r w:rsidR="004F3681" w:rsidRPr="004F3681">
        <w:rPr>
          <w:sz w:val="24"/>
          <w:szCs w:val="24"/>
        </w:rPr>
        <w:t xml:space="preserve">.  </w:t>
      </w:r>
      <w:r w:rsidR="006217FE">
        <w:rPr>
          <w:sz w:val="24"/>
          <w:szCs w:val="24"/>
        </w:rPr>
        <w:t>We anticipate the recruitment effort to take 5 minutes per recruitment questionnaire</w:t>
      </w:r>
      <w:r w:rsidR="00990996">
        <w:rPr>
          <w:sz w:val="24"/>
          <w:szCs w:val="24"/>
        </w:rPr>
        <w:t xml:space="preserve">. </w:t>
      </w:r>
      <w:r w:rsidR="00990996" w:rsidRPr="00B14FC4">
        <w:rPr>
          <w:sz w:val="24"/>
          <w:szCs w:val="24"/>
        </w:rPr>
        <w:t xml:space="preserve">We plan on calling </w:t>
      </w:r>
      <w:r w:rsidR="009C356D">
        <w:rPr>
          <w:sz w:val="24"/>
          <w:szCs w:val="24"/>
        </w:rPr>
        <w:t>5</w:t>
      </w:r>
      <w:r w:rsidR="0002083B" w:rsidRPr="00B14FC4">
        <w:rPr>
          <w:sz w:val="24"/>
          <w:szCs w:val="24"/>
        </w:rPr>
        <w:t>,</w:t>
      </w:r>
      <w:r w:rsidR="000B653A">
        <w:rPr>
          <w:sz w:val="24"/>
          <w:szCs w:val="24"/>
        </w:rPr>
        <w:t>6</w:t>
      </w:r>
      <w:r w:rsidR="009C356D">
        <w:rPr>
          <w:sz w:val="24"/>
          <w:szCs w:val="24"/>
        </w:rPr>
        <w:t>0</w:t>
      </w:r>
      <w:r w:rsidR="0002083B" w:rsidRPr="00B14FC4">
        <w:rPr>
          <w:sz w:val="24"/>
          <w:szCs w:val="24"/>
        </w:rPr>
        <w:t>0</w:t>
      </w:r>
      <w:r w:rsidR="00CB14D8" w:rsidRPr="00B14FC4">
        <w:rPr>
          <w:sz w:val="24"/>
          <w:szCs w:val="24"/>
        </w:rPr>
        <w:t xml:space="preserve"> </w:t>
      </w:r>
      <w:r w:rsidR="00AF1711" w:rsidRPr="00B14FC4">
        <w:rPr>
          <w:sz w:val="24"/>
          <w:szCs w:val="24"/>
        </w:rPr>
        <w:t xml:space="preserve">potential focus group participants </w:t>
      </w:r>
      <w:r w:rsidR="007C563C" w:rsidRPr="00B14FC4">
        <w:rPr>
          <w:sz w:val="24"/>
          <w:szCs w:val="24"/>
        </w:rPr>
        <w:t>(</w:t>
      </w:r>
      <w:r w:rsidR="00B14FC4" w:rsidRPr="00B14FC4">
        <w:rPr>
          <w:sz w:val="24"/>
          <w:szCs w:val="24"/>
        </w:rPr>
        <w:t xml:space="preserve">estimate calling </w:t>
      </w:r>
      <w:r w:rsidR="0002083B" w:rsidRPr="00B14FC4">
        <w:rPr>
          <w:sz w:val="24"/>
          <w:szCs w:val="24"/>
        </w:rPr>
        <w:t>2</w:t>
      </w:r>
      <w:r w:rsidR="007C563C" w:rsidRPr="00B14FC4">
        <w:rPr>
          <w:sz w:val="24"/>
          <w:szCs w:val="24"/>
        </w:rPr>
        <w:t>8</w:t>
      </w:r>
      <w:r w:rsidR="0002083B" w:rsidRPr="00B14FC4">
        <w:rPr>
          <w:sz w:val="24"/>
          <w:szCs w:val="24"/>
        </w:rPr>
        <w:t>0</w:t>
      </w:r>
      <w:r w:rsidR="007C563C" w:rsidRPr="00B14FC4">
        <w:rPr>
          <w:sz w:val="24"/>
          <w:szCs w:val="24"/>
        </w:rPr>
        <w:t xml:space="preserve"> for each focus group </w:t>
      </w:r>
      <w:r w:rsidR="00B14FC4" w:rsidRPr="00B14FC4">
        <w:rPr>
          <w:sz w:val="24"/>
          <w:szCs w:val="24"/>
        </w:rPr>
        <w:t xml:space="preserve">to recruit </w:t>
      </w:r>
      <w:r w:rsidR="00AE69FF">
        <w:rPr>
          <w:sz w:val="24"/>
          <w:szCs w:val="24"/>
        </w:rPr>
        <w:t>8 - 10</w:t>
      </w:r>
      <w:r w:rsidR="00B14FC4" w:rsidRPr="00B14FC4">
        <w:rPr>
          <w:sz w:val="24"/>
          <w:szCs w:val="24"/>
        </w:rPr>
        <w:t xml:space="preserve"> qualified participants </w:t>
      </w:r>
      <w:r w:rsidR="007C563C" w:rsidRPr="00B14FC4">
        <w:rPr>
          <w:sz w:val="24"/>
          <w:szCs w:val="24"/>
        </w:rPr>
        <w:t xml:space="preserve">x </w:t>
      </w:r>
      <w:r w:rsidR="00F57860">
        <w:rPr>
          <w:sz w:val="24"/>
          <w:szCs w:val="24"/>
        </w:rPr>
        <w:t>2</w:t>
      </w:r>
      <w:r w:rsidR="009C356D">
        <w:rPr>
          <w:sz w:val="24"/>
          <w:szCs w:val="24"/>
        </w:rPr>
        <w:t>0</w:t>
      </w:r>
      <w:r w:rsidR="007C563C" w:rsidRPr="00B14FC4">
        <w:rPr>
          <w:sz w:val="24"/>
          <w:szCs w:val="24"/>
        </w:rPr>
        <w:t xml:space="preserve"> focus groups) </w:t>
      </w:r>
      <w:r w:rsidR="00CB14D8" w:rsidRPr="00B14FC4">
        <w:rPr>
          <w:sz w:val="24"/>
          <w:szCs w:val="24"/>
        </w:rPr>
        <w:t xml:space="preserve">for a total of </w:t>
      </w:r>
      <w:r w:rsidR="00B70831">
        <w:rPr>
          <w:sz w:val="24"/>
          <w:szCs w:val="24"/>
        </w:rPr>
        <w:t>467</w:t>
      </w:r>
      <w:r w:rsidR="00CB14D8" w:rsidRPr="00B14FC4">
        <w:rPr>
          <w:sz w:val="24"/>
          <w:szCs w:val="24"/>
        </w:rPr>
        <w:t xml:space="preserve"> burden hours.  </w:t>
      </w:r>
      <w:r w:rsidR="004F3681" w:rsidRPr="00B14FC4">
        <w:rPr>
          <w:sz w:val="24"/>
          <w:szCs w:val="24"/>
        </w:rPr>
        <w:t>We will hold groups</w:t>
      </w:r>
      <w:r w:rsidR="004F3681" w:rsidRPr="004F3681">
        <w:rPr>
          <w:sz w:val="24"/>
          <w:szCs w:val="24"/>
        </w:rPr>
        <w:t xml:space="preserve"> in </w:t>
      </w:r>
      <w:r w:rsidR="009C356D">
        <w:rPr>
          <w:sz w:val="24"/>
          <w:szCs w:val="24"/>
        </w:rPr>
        <w:t xml:space="preserve">at least </w:t>
      </w:r>
      <w:r w:rsidR="00833444">
        <w:rPr>
          <w:sz w:val="24"/>
          <w:szCs w:val="24"/>
        </w:rPr>
        <w:t>four markets</w:t>
      </w:r>
      <w:r w:rsidR="004F3681" w:rsidRPr="004F3681">
        <w:rPr>
          <w:sz w:val="24"/>
          <w:szCs w:val="24"/>
        </w:rPr>
        <w:t xml:space="preserve"> to gain insights from different regions around the country. </w:t>
      </w:r>
      <w:r w:rsidR="00833444">
        <w:rPr>
          <w:sz w:val="24"/>
          <w:szCs w:val="24"/>
        </w:rPr>
        <w:t xml:space="preserve"> The markets have been selected based on analysis of </w:t>
      </w:r>
      <w:r w:rsidR="00DF7B2C">
        <w:rPr>
          <w:sz w:val="24"/>
          <w:szCs w:val="24"/>
        </w:rPr>
        <w:t>response rates from the 2012 Economic Census.</w:t>
      </w:r>
      <w:r w:rsidR="004F3681" w:rsidRPr="004F3681">
        <w:rPr>
          <w:sz w:val="24"/>
          <w:szCs w:val="24"/>
        </w:rPr>
        <w:t xml:space="preserve"> We </w:t>
      </w:r>
      <w:r w:rsidR="00D17DAE">
        <w:rPr>
          <w:sz w:val="24"/>
          <w:szCs w:val="24"/>
        </w:rPr>
        <w:t>plan</w:t>
      </w:r>
      <w:r w:rsidR="004F3681" w:rsidRPr="004F3681">
        <w:rPr>
          <w:sz w:val="24"/>
          <w:szCs w:val="24"/>
        </w:rPr>
        <w:t xml:space="preserve"> t</w:t>
      </w:r>
      <w:r w:rsidR="00DF7B2C">
        <w:rPr>
          <w:sz w:val="24"/>
          <w:szCs w:val="24"/>
        </w:rPr>
        <w:t xml:space="preserve">hree focus </w:t>
      </w:r>
      <w:r w:rsidR="004F3681" w:rsidRPr="004F3681">
        <w:rPr>
          <w:sz w:val="24"/>
          <w:szCs w:val="24"/>
        </w:rPr>
        <w:t>group</w:t>
      </w:r>
      <w:r w:rsidR="004A1D27">
        <w:rPr>
          <w:sz w:val="24"/>
          <w:szCs w:val="24"/>
        </w:rPr>
        <w:t xml:space="preserve"> </w:t>
      </w:r>
      <w:r w:rsidR="004F3681" w:rsidRPr="004F3681">
        <w:rPr>
          <w:sz w:val="24"/>
          <w:szCs w:val="24"/>
        </w:rPr>
        <w:t>s</w:t>
      </w:r>
      <w:r w:rsidR="004A1D27">
        <w:rPr>
          <w:sz w:val="24"/>
          <w:szCs w:val="24"/>
        </w:rPr>
        <w:t>essions</w:t>
      </w:r>
      <w:r w:rsidR="00DF7B2C">
        <w:rPr>
          <w:sz w:val="24"/>
          <w:szCs w:val="24"/>
        </w:rPr>
        <w:t xml:space="preserve"> will be held in each market.</w:t>
      </w:r>
      <w:r w:rsidR="004F3681" w:rsidRPr="004F3681">
        <w:rPr>
          <w:sz w:val="24"/>
          <w:szCs w:val="24"/>
        </w:rPr>
        <w:t xml:space="preserve">  </w:t>
      </w:r>
    </w:p>
    <w:p w:rsidR="0002323F" w:rsidRPr="004F3681" w:rsidRDefault="00E146E6" w:rsidP="00D17BC1">
      <w:pPr>
        <w:spacing w:after="120" w:line="360" w:lineRule="auto"/>
        <w:jc w:val="both"/>
        <w:rPr>
          <w:sz w:val="24"/>
          <w:szCs w:val="24"/>
        </w:rPr>
      </w:pPr>
      <w:r>
        <w:rPr>
          <w:sz w:val="24"/>
          <w:szCs w:val="24"/>
        </w:rPr>
        <w:t xml:space="preserve">The </w:t>
      </w:r>
      <w:r w:rsidR="001D660E">
        <w:rPr>
          <w:sz w:val="24"/>
          <w:szCs w:val="24"/>
        </w:rPr>
        <w:t xml:space="preserve">2017 </w:t>
      </w:r>
      <w:r>
        <w:rPr>
          <w:sz w:val="24"/>
          <w:szCs w:val="24"/>
        </w:rPr>
        <w:t xml:space="preserve">Census </w:t>
      </w:r>
      <w:r w:rsidR="00AE69FF">
        <w:rPr>
          <w:sz w:val="24"/>
          <w:szCs w:val="24"/>
        </w:rPr>
        <w:t xml:space="preserve">Business </w:t>
      </w:r>
      <w:r w:rsidR="001D660E">
        <w:rPr>
          <w:sz w:val="24"/>
          <w:szCs w:val="24"/>
        </w:rPr>
        <w:t xml:space="preserve">Response Promotion </w:t>
      </w:r>
      <w:r>
        <w:rPr>
          <w:sz w:val="24"/>
          <w:szCs w:val="24"/>
        </w:rPr>
        <w:t xml:space="preserve">team </w:t>
      </w:r>
      <w:r w:rsidR="0002323F">
        <w:rPr>
          <w:sz w:val="24"/>
          <w:szCs w:val="24"/>
        </w:rPr>
        <w:t>ha</w:t>
      </w:r>
      <w:r w:rsidR="00AE69FF">
        <w:rPr>
          <w:sz w:val="24"/>
          <w:szCs w:val="24"/>
        </w:rPr>
        <w:t>s</w:t>
      </w:r>
      <w:r w:rsidR="0002323F">
        <w:rPr>
          <w:sz w:val="24"/>
          <w:szCs w:val="24"/>
        </w:rPr>
        <w:t xml:space="preserve"> reviewed and internally tested the </w:t>
      </w:r>
      <w:r>
        <w:rPr>
          <w:sz w:val="24"/>
          <w:szCs w:val="24"/>
        </w:rPr>
        <w:t>moderators guide for these discussions</w:t>
      </w:r>
      <w:r w:rsidR="006C0B21">
        <w:rPr>
          <w:sz w:val="24"/>
          <w:szCs w:val="24"/>
        </w:rPr>
        <w:t xml:space="preserve"> for </w:t>
      </w:r>
      <w:r w:rsidR="00883A18">
        <w:rPr>
          <w:sz w:val="24"/>
          <w:szCs w:val="24"/>
        </w:rPr>
        <w:t xml:space="preserve">content appropriateness.  </w:t>
      </w:r>
      <w:r w:rsidR="00B648E4">
        <w:rPr>
          <w:sz w:val="24"/>
          <w:szCs w:val="24"/>
        </w:rPr>
        <w:t>E</w:t>
      </w:r>
      <w:r w:rsidR="00A71F38">
        <w:rPr>
          <w:sz w:val="24"/>
          <w:szCs w:val="24"/>
        </w:rPr>
        <w:t xml:space="preserve">ach focus group or </w:t>
      </w:r>
      <w:r w:rsidR="00A71F38">
        <w:rPr>
          <w:sz w:val="24"/>
          <w:szCs w:val="24"/>
        </w:rPr>
        <w:lastRenderedPageBreak/>
        <w:t xml:space="preserve">roundtable discussion will include 8 - 10 participants. </w:t>
      </w:r>
      <w:r w:rsidR="00B648E4" w:rsidRPr="004F3681">
        <w:rPr>
          <w:sz w:val="24"/>
          <w:szCs w:val="24"/>
        </w:rPr>
        <w:t>We estimate that each focus group or roundtable session will last 2 hours each</w:t>
      </w:r>
      <w:r w:rsidR="00B648E4">
        <w:rPr>
          <w:sz w:val="24"/>
          <w:szCs w:val="24"/>
        </w:rPr>
        <w:t xml:space="preserve"> for a total respondent burden of </w:t>
      </w:r>
      <w:r w:rsidR="00D117A0">
        <w:rPr>
          <w:sz w:val="24"/>
          <w:szCs w:val="24"/>
        </w:rPr>
        <w:t>4</w:t>
      </w:r>
      <w:r w:rsidR="009C356D">
        <w:rPr>
          <w:sz w:val="24"/>
          <w:szCs w:val="24"/>
        </w:rPr>
        <w:t>0</w:t>
      </w:r>
      <w:r w:rsidR="00D117A0">
        <w:rPr>
          <w:sz w:val="24"/>
          <w:szCs w:val="24"/>
        </w:rPr>
        <w:t>0</w:t>
      </w:r>
      <w:r w:rsidR="00B648E4">
        <w:rPr>
          <w:sz w:val="24"/>
          <w:szCs w:val="24"/>
        </w:rPr>
        <w:t xml:space="preserve"> hours.</w:t>
      </w:r>
    </w:p>
    <w:p w:rsidR="00DF7B2C" w:rsidRDefault="00DF7B2C" w:rsidP="00D17BC1">
      <w:pPr>
        <w:spacing w:after="120" w:line="360" w:lineRule="auto"/>
        <w:jc w:val="both"/>
        <w:rPr>
          <w:sz w:val="24"/>
          <w:szCs w:val="24"/>
        </w:rPr>
      </w:pPr>
      <w:r>
        <w:rPr>
          <w:sz w:val="24"/>
          <w:szCs w:val="24"/>
        </w:rPr>
        <w:t>Therefore, between the respondent burden for the recruiting process (</w:t>
      </w:r>
      <w:r w:rsidR="00B70831">
        <w:rPr>
          <w:sz w:val="24"/>
          <w:szCs w:val="24"/>
        </w:rPr>
        <w:t>467</w:t>
      </w:r>
      <w:r>
        <w:rPr>
          <w:sz w:val="24"/>
          <w:szCs w:val="24"/>
        </w:rPr>
        <w:t xml:space="preserve"> hours) and participation in the focus groups sessions (</w:t>
      </w:r>
      <w:r w:rsidR="00D117A0">
        <w:rPr>
          <w:sz w:val="24"/>
          <w:szCs w:val="24"/>
        </w:rPr>
        <w:t>4</w:t>
      </w:r>
      <w:r w:rsidR="009C356D">
        <w:rPr>
          <w:sz w:val="24"/>
          <w:szCs w:val="24"/>
        </w:rPr>
        <w:t>0</w:t>
      </w:r>
      <w:r>
        <w:rPr>
          <w:sz w:val="24"/>
          <w:szCs w:val="24"/>
        </w:rPr>
        <w:t xml:space="preserve">0 hours) the total anticipated respondent burden will be </w:t>
      </w:r>
      <w:r w:rsidR="00B70831">
        <w:rPr>
          <w:sz w:val="24"/>
          <w:szCs w:val="24"/>
        </w:rPr>
        <w:t>867</w:t>
      </w:r>
      <w:r w:rsidR="00D17DAE" w:rsidRPr="00D17DAE">
        <w:rPr>
          <w:sz w:val="24"/>
          <w:szCs w:val="24"/>
        </w:rPr>
        <w:t xml:space="preserve"> </w:t>
      </w:r>
      <w:r w:rsidR="00D17DAE">
        <w:rPr>
          <w:sz w:val="24"/>
          <w:szCs w:val="24"/>
        </w:rPr>
        <w:t>hours</w:t>
      </w:r>
      <w:r>
        <w:rPr>
          <w:sz w:val="24"/>
          <w:szCs w:val="24"/>
        </w:rPr>
        <w:t>.</w:t>
      </w:r>
    </w:p>
    <w:p w:rsidR="00405F7B" w:rsidRDefault="00405F7B" w:rsidP="00D17BC1">
      <w:pPr>
        <w:spacing w:after="120" w:line="360" w:lineRule="auto"/>
        <w:jc w:val="both"/>
        <w:rPr>
          <w:sz w:val="24"/>
          <w:szCs w:val="24"/>
        </w:rPr>
      </w:pPr>
      <w:r>
        <w:rPr>
          <w:sz w:val="24"/>
          <w:szCs w:val="24"/>
        </w:rPr>
        <w:t xml:space="preserve">Attached are copies of the screening questionnaire to be used for recruiting the focus group participants, as well as the moderator’s guide that will be used to lead the discussion to generate reactions to and impressions of the </w:t>
      </w:r>
      <w:r w:rsidR="00DF7B2C">
        <w:rPr>
          <w:sz w:val="24"/>
          <w:szCs w:val="24"/>
        </w:rPr>
        <w:t>issues and materials presented</w:t>
      </w:r>
      <w:r>
        <w:rPr>
          <w:sz w:val="24"/>
          <w:szCs w:val="24"/>
        </w:rPr>
        <w:t xml:space="preserve">. </w:t>
      </w:r>
    </w:p>
    <w:p w:rsidR="00DC12AC" w:rsidRDefault="0084371C" w:rsidP="00B70831">
      <w:pPr>
        <w:spacing w:after="120" w:line="360" w:lineRule="auto"/>
        <w:jc w:val="both"/>
        <w:rPr>
          <w:sz w:val="24"/>
          <w:szCs w:val="24"/>
        </w:rPr>
      </w:pPr>
      <w:r>
        <w:rPr>
          <w:sz w:val="24"/>
          <w:szCs w:val="24"/>
        </w:rPr>
        <w:t xml:space="preserve">In accordance with Census Bureau standards, participants will be given </w:t>
      </w:r>
      <w:r w:rsidR="00DF7B2C">
        <w:rPr>
          <w:sz w:val="24"/>
          <w:szCs w:val="24"/>
        </w:rPr>
        <w:t xml:space="preserve">$75 </w:t>
      </w:r>
      <w:r>
        <w:rPr>
          <w:sz w:val="24"/>
          <w:szCs w:val="24"/>
        </w:rPr>
        <w:t>to offset the cost of participation.</w:t>
      </w:r>
      <w:r w:rsidR="00DF7B2C">
        <w:rPr>
          <w:sz w:val="24"/>
          <w:szCs w:val="24"/>
        </w:rPr>
        <w:t xml:space="preserve">  </w:t>
      </w:r>
    </w:p>
    <w:p w:rsidR="0059544F" w:rsidRDefault="0002323F" w:rsidP="00D17BC1">
      <w:pPr>
        <w:spacing w:after="120" w:line="360" w:lineRule="auto"/>
        <w:jc w:val="both"/>
      </w:pPr>
      <w:r>
        <w:rPr>
          <w:sz w:val="24"/>
          <w:szCs w:val="24"/>
        </w:rPr>
        <w:t xml:space="preserve">For further information about this study, please contact </w:t>
      </w:r>
      <w:r w:rsidR="006C0B21">
        <w:rPr>
          <w:sz w:val="24"/>
          <w:szCs w:val="24"/>
        </w:rPr>
        <w:t>Charles Brady</w:t>
      </w:r>
      <w:r w:rsidR="00F358DB">
        <w:rPr>
          <w:sz w:val="24"/>
          <w:szCs w:val="24"/>
        </w:rPr>
        <w:t xml:space="preserve"> </w:t>
      </w:r>
      <w:r>
        <w:rPr>
          <w:sz w:val="24"/>
          <w:szCs w:val="24"/>
        </w:rPr>
        <w:t xml:space="preserve">at </w:t>
      </w:r>
      <w:r w:rsidR="006C0B21">
        <w:rPr>
          <w:sz w:val="24"/>
          <w:szCs w:val="24"/>
        </w:rPr>
        <w:t>301-763-6707 or charles.f.brady@census.gov</w:t>
      </w:r>
      <w:r>
        <w:rPr>
          <w:sz w:val="24"/>
          <w:szCs w:val="24"/>
        </w:rPr>
        <w:t>.</w:t>
      </w:r>
    </w:p>
    <w:sectPr w:rsidR="0059544F" w:rsidSect="00405F7B">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3F"/>
    <w:rsid w:val="0002083B"/>
    <w:rsid w:val="0002323F"/>
    <w:rsid w:val="000A0991"/>
    <w:rsid w:val="000B653A"/>
    <w:rsid w:val="00157329"/>
    <w:rsid w:val="00182249"/>
    <w:rsid w:val="001D660E"/>
    <w:rsid w:val="001E21D9"/>
    <w:rsid w:val="00215A62"/>
    <w:rsid w:val="002F7C79"/>
    <w:rsid w:val="00374829"/>
    <w:rsid w:val="00385FD8"/>
    <w:rsid w:val="003D2AAF"/>
    <w:rsid w:val="003D378B"/>
    <w:rsid w:val="003F1207"/>
    <w:rsid w:val="004010CC"/>
    <w:rsid w:val="00405F7B"/>
    <w:rsid w:val="00424BA4"/>
    <w:rsid w:val="004254EB"/>
    <w:rsid w:val="004A1D27"/>
    <w:rsid w:val="004B3869"/>
    <w:rsid w:val="004F3681"/>
    <w:rsid w:val="0059544F"/>
    <w:rsid w:val="005C7C82"/>
    <w:rsid w:val="006217FE"/>
    <w:rsid w:val="006634AB"/>
    <w:rsid w:val="006C0B21"/>
    <w:rsid w:val="006D58B8"/>
    <w:rsid w:val="00740B01"/>
    <w:rsid w:val="00755A47"/>
    <w:rsid w:val="007C563C"/>
    <w:rsid w:val="007D6D41"/>
    <w:rsid w:val="007E6A8A"/>
    <w:rsid w:val="00833444"/>
    <w:rsid w:val="00834A02"/>
    <w:rsid w:val="0084371C"/>
    <w:rsid w:val="00872267"/>
    <w:rsid w:val="00883A18"/>
    <w:rsid w:val="008878A8"/>
    <w:rsid w:val="008A3104"/>
    <w:rsid w:val="00990996"/>
    <w:rsid w:val="009C356D"/>
    <w:rsid w:val="00A50F64"/>
    <w:rsid w:val="00A71F38"/>
    <w:rsid w:val="00A8055B"/>
    <w:rsid w:val="00AD5776"/>
    <w:rsid w:val="00AE69FF"/>
    <w:rsid w:val="00AF1711"/>
    <w:rsid w:val="00B14FC4"/>
    <w:rsid w:val="00B4602F"/>
    <w:rsid w:val="00B648E4"/>
    <w:rsid w:val="00B70831"/>
    <w:rsid w:val="00C823B8"/>
    <w:rsid w:val="00CB14D8"/>
    <w:rsid w:val="00CE00FF"/>
    <w:rsid w:val="00D117A0"/>
    <w:rsid w:val="00D17BC1"/>
    <w:rsid w:val="00D17DAE"/>
    <w:rsid w:val="00DC12AC"/>
    <w:rsid w:val="00DF7B2C"/>
    <w:rsid w:val="00E146E6"/>
    <w:rsid w:val="00E20C81"/>
    <w:rsid w:val="00E50E16"/>
    <w:rsid w:val="00ED16B9"/>
    <w:rsid w:val="00EE3F70"/>
    <w:rsid w:val="00F275A7"/>
    <w:rsid w:val="00F358DB"/>
    <w:rsid w:val="00F5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3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C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3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F47F21F7.dotm</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 Vilky</dc:creator>
  <cp:lastModifiedBy>Jennifer Hunter Childs</cp:lastModifiedBy>
  <cp:revision>3</cp:revision>
  <cp:lastPrinted>2015-06-24T15:03:00Z</cp:lastPrinted>
  <dcterms:created xsi:type="dcterms:W3CDTF">2015-10-15T16:48:00Z</dcterms:created>
  <dcterms:modified xsi:type="dcterms:W3CDTF">2015-10-16T15:47:00Z</dcterms:modified>
</cp:coreProperties>
</file>