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E5" w:rsidRPr="00276BEC" w:rsidRDefault="00E012C5" w:rsidP="00932EE5">
      <w:pPr>
        <w:shd w:val="clear" w:color="auto" w:fill="FFFFFF"/>
        <w:jc w:val="center"/>
        <w:rPr>
          <w:rFonts w:eastAsia="Times New Roman"/>
          <w:b/>
          <w:u w:val="single"/>
        </w:rPr>
      </w:pPr>
      <w:bookmarkStart w:id="0" w:name="_GoBack"/>
      <w:bookmarkEnd w:id="0"/>
      <w:r>
        <w:rPr>
          <w:rFonts w:eastAsia="Times New Roman"/>
          <w:b/>
          <w:u w:val="single"/>
        </w:rPr>
        <w:t>Pre-</w:t>
      </w:r>
      <w:r w:rsidR="00932EE5" w:rsidRPr="00276BEC">
        <w:rPr>
          <w:rFonts w:eastAsia="Times New Roman"/>
          <w:b/>
          <w:u w:val="single"/>
        </w:rPr>
        <w:t xml:space="preserve">Webinar </w:t>
      </w:r>
      <w:r>
        <w:rPr>
          <w:rFonts w:eastAsia="Times New Roman"/>
          <w:b/>
          <w:u w:val="single"/>
        </w:rPr>
        <w:t>Questionnaire</w:t>
      </w:r>
    </w:p>
    <w:p w:rsidR="00932EE5" w:rsidRPr="00276BEC" w:rsidRDefault="00932EE5" w:rsidP="00932EE5">
      <w:pPr>
        <w:pStyle w:val="ListParagraph"/>
        <w:numPr>
          <w:ilvl w:val="0"/>
          <w:numId w:val="1"/>
        </w:numPr>
        <w:shd w:val="clear" w:color="auto" w:fill="FFFFFF"/>
        <w:spacing w:after="0" w:afterAutospacing="0"/>
        <w:rPr>
          <w:sz w:val="20"/>
          <w:szCs w:val="20"/>
        </w:rPr>
      </w:pPr>
      <w:r w:rsidRPr="00276BEC">
        <w:rPr>
          <w:sz w:val="20"/>
          <w:szCs w:val="20"/>
        </w:rPr>
        <w:t xml:space="preserve"> How did you learn about this webinar? (check one)</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E-mail</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Flyer</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Trade show</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Seminar</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Media advisory</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Facebook, Twitter</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Other (specify)_________________________________________</w:t>
      </w:r>
    </w:p>
    <w:p w:rsidR="00932EE5" w:rsidRPr="00276BEC" w:rsidRDefault="00932EE5" w:rsidP="00932EE5">
      <w:pPr>
        <w:shd w:val="clear" w:color="auto" w:fill="FFFFFF"/>
        <w:ind w:left="1080"/>
      </w:pPr>
    </w:p>
    <w:p w:rsidR="00932EE5" w:rsidRPr="00276BEC" w:rsidRDefault="00932EE5" w:rsidP="00932EE5">
      <w:pPr>
        <w:pStyle w:val="ListParagraph"/>
        <w:numPr>
          <w:ilvl w:val="0"/>
          <w:numId w:val="1"/>
        </w:numPr>
        <w:shd w:val="clear" w:color="auto" w:fill="FFFFFF"/>
        <w:spacing w:after="0" w:afterAutospacing="0"/>
        <w:rPr>
          <w:sz w:val="20"/>
          <w:szCs w:val="20"/>
        </w:rPr>
      </w:pPr>
      <w:r w:rsidRPr="00276BEC">
        <w:rPr>
          <w:sz w:val="20"/>
          <w:szCs w:val="20"/>
        </w:rPr>
        <w:t xml:space="preserve">Have you ever exported before? (check one)    </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 xml:space="preserve">Yes   </w:t>
      </w:r>
    </w:p>
    <w:p w:rsidR="00932EE5" w:rsidRPr="00276BEC" w:rsidRDefault="00932EE5" w:rsidP="00932EE5">
      <w:pPr>
        <w:pStyle w:val="ListParagraph"/>
        <w:numPr>
          <w:ilvl w:val="1"/>
          <w:numId w:val="1"/>
        </w:numPr>
        <w:shd w:val="clear" w:color="auto" w:fill="FFFFFF"/>
        <w:spacing w:after="0" w:afterAutospacing="0"/>
        <w:rPr>
          <w:sz w:val="20"/>
          <w:szCs w:val="20"/>
        </w:rPr>
      </w:pPr>
      <w:r w:rsidRPr="00276BEC">
        <w:rPr>
          <w:sz w:val="20"/>
          <w:szCs w:val="20"/>
        </w:rPr>
        <w:t xml:space="preserve">No  </w:t>
      </w:r>
    </w:p>
    <w:p w:rsidR="00932EE5" w:rsidRPr="00276BEC" w:rsidRDefault="00932EE5" w:rsidP="00932EE5">
      <w:pPr>
        <w:pStyle w:val="ListParagraph"/>
        <w:numPr>
          <w:ilvl w:val="1"/>
          <w:numId w:val="1"/>
        </w:numPr>
        <w:shd w:val="clear" w:color="auto" w:fill="FFFFFF"/>
        <w:spacing w:after="0" w:afterAutospacing="0"/>
        <w:rPr>
          <w:sz w:val="20"/>
          <w:szCs w:val="20"/>
        </w:rPr>
      </w:pPr>
      <w:proofErr w:type="gramStart"/>
      <w:r w:rsidRPr="00276BEC">
        <w:rPr>
          <w:sz w:val="20"/>
          <w:szCs w:val="20"/>
        </w:rPr>
        <w:t>Not applicable (trade consultant, government official, etc…)</w:t>
      </w:r>
      <w:proofErr w:type="gramEnd"/>
    </w:p>
    <w:p w:rsidR="00932EE5" w:rsidRPr="00276BEC" w:rsidRDefault="00932EE5" w:rsidP="00932EE5">
      <w:pPr>
        <w:shd w:val="clear" w:color="auto" w:fill="FFFFFF"/>
      </w:pPr>
    </w:p>
    <w:p w:rsidR="00932EE5" w:rsidRPr="00276BEC" w:rsidRDefault="00932EE5" w:rsidP="00932EE5">
      <w:pPr>
        <w:pStyle w:val="ListParagraph"/>
        <w:numPr>
          <w:ilvl w:val="0"/>
          <w:numId w:val="1"/>
        </w:numPr>
        <w:shd w:val="clear" w:color="auto" w:fill="FFFFFF"/>
        <w:spacing w:after="0"/>
        <w:rPr>
          <w:sz w:val="20"/>
          <w:szCs w:val="20"/>
        </w:rPr>
      </w:pPr>
      <w:r w:rsidRPr="00276BEC">
        <w:rPr>
          <w:sz w:val="20"/>
          <w:szCs w:val="20"/>
        </w:rPr>
        <w:t xml:space="preserve">What is the size of your company? (check one) </w:t>
      </w:r>
    </w:p>
    <w:p w:rsidR="00932EE5" w:rsidRPr="00276BEC" w:rsidRDefault="00932EE5" w:rsidP="00932EE5">
      <w:pPr>
        <w:pStyle w:val="ListParagraph"/>
        <w:numPr>
          <w:ilvl w:val="1"/>
          <w:numId w:val="1"/>
        </w:numPr>
        <w:shd w:val="clear" w:color="auto" w:fill="FFFFFF"/>
        <w:spacing w:after="0"/>
        <w:rPr>
          <w:sz w:val="20"/>
          <w:szCs w:val="20"/>
        </w:rPr>
      </w:pPr>
      <w:r w:rsidRPr="00276BEC">
        <w:rPr>
          <w:sz w:val="20"/>
          <w:szCs w:val="20"/>
        </w:rPr>
        <w:t>1 to 19 employees</w:t>
      </w:r>
    </w:p>
    <w:p w:rsidR="00932EE5" w:rsidRPr="00276BEC" w:rsidRDefault="00932EE5" w:rsidP="00932EE5">
      <w:pPr>
        <w:pStyle w:val="ListParagraph"/>
        <w:numPr>
          <w:ilvl w:val="1"/>
          <w:numId w:val="1"/>
        </w:numPr>
        <w:shd w:val="clear" w:color="auto" w:fill="FFFFFF"/>
        <w:spacing w:after="0"/>
        <w:rPr>
          <w:sz w:val="20"/>
          <w:szCs w:val="20"/>
        </w:rPr>
      </w:pPr>
      <w:r w:rsidRPr="00276BEC">
        <w:rPr>
          <w:sz w:val="20"/>
          <w:szCs w:val="20"/>
        </w:rPr>
        <w:t>20 to 49 employees</w:t>
      </w:r>
    </w:p>
    <w:p w:rsidR="00932EE5" w:rsidRPr="00276BEC" w:rsidRDefault="00932EE5" w:rsidP="00932EE5">
      <w:pPr>
        <w:pStyle w:val="ListParagraph"/>
        <w:numPr>
          <w:ilvl w:val="1"/>
          <w:numId w:val="1"/>
        </w:numPr>
        <w:shd w:val="clear" w:color="auto" w:fill="FFFFFF"/>
        <w:spacing w:after="0"/>
        <w:rPr>
          <w:sz w:val="20"/>
          <w:szCs w:val="20"/>
        </w:rPr>
      </w:pPr>
      <w:r w:rsidRPr="00276BEC">
        <w:rPr>
          <w:sz w:val="20"/>
          <w:szCs w:val="20"/>
        </w:rPr>
        <w:t>50 to 99 employees</w:t>
      </w:r>
    </w:p>
    <w:p w:rsidR="00932EE5" w:rsidRPr="00276BEC" w:rsidRDefault="00932EE5" w:rsidP="00932EE5">
      <w:pPr>
        <w:pStyle w:val="ListParagraph"/>
        <w:numPr>
          <w:ilvl w:val="1"/>
          <w:numId w:val="1"/>
        </w:numPr>
        <w:shd w:val="clear" w:color="auto" w:fill="FFFFFF"/>
        <w:spacing w:after="0"/>
        <w:rPr>
          <w:sz w:val="20"/>
          <w:szCs w:val="20"/>
        </w:rPr>
      </w:pPr>
      <w:r w:rsidRPr="00276BEC">
        <w:rPr>
          <w:sz w:val="20"/>
          <w:szCs w:val="20"/>
        </w:rPr>
        <w:t>100 to 249 employees</w:t>
      </w:r>
    </w:p>
    <w:p w:rsidR="00932EE5" w:rsidRPr="00276BEC" w:rsidRDefault="00932EE5" w:rsidP="00932EE5">
      <w:pPr>
        <w:pStyle w:val="ListParagraph"/>
        <w:numPr>
          <w:ilvl w:val="1"/>
          <w:numId w:val="1"/>
        </w:numPr>
        <w:shd w:val="clear" w:color="auto" w:fill="FFFFFF"/>
        <w:spacing w:after="0"/>
        <w:rPr>
          <w:sz w:val="20"/>
          <w:szCs w:val="20"/>
        </w:rPr>
      </w:pPr>
      <w:r w:rsidRPr="00276BEC">
        <w:rPr>
          <w:sz w:val="20"/>
          <w:szCs w:val="20"/>
        </w:rPr>
        <w:t>250 to 499 employees</w:t>
      </w:r>
    </w:p>
    <w:p w:rsidR="00932EE5" w:rsidRPr="00276BEC" w:rsidRDefault="00932EE5" w:rsidP="00932EE5">
      <w:pPr>
        <w:pStyle w:val="ListParagraph"/>
        <w:numPr>
          <w:ilvl w:val="1"/>
          <w:numId w:val="1"/>
        </w:numPr>
        <w:shd w:val="clear" w:color="auto" w:fill="FFFFFF"/>
        <w:spacing w:after="0"/>
        <w:rPr>
          <w:sz w:val="20"/>
          <w:szCs w:val="20"/>
        </w:rPr>
      </w:pPr>
      <w:r w:rsidRPr="00276BEC">
        <w:rPr>
          <w:sz w:val="20"/>
          <w:szCs w:val="20"/>
        </w:rPr>
        <w:t>500 or more employee</w:t>
      </w:r>
    </w:p>
    <w:p w:rsidR="00932EE5" w:rsidRPr="00276BEC" w:rsidRDefault="00932EE5" w:rsidP="00932EE5">
      <w:pPr>
        <w:pStyle w:val="ListParagraph"/>
        <w:numPr>
          <w:ilvl w:val="1"/>
          <w:numId w:val="1"/>
        </w:numPr>
        <w:shd w:val="clear" w:color="auto" w:fill="FFFFFF"/>
        <w:spacing w:after="0"/>
        <w:rPr>
          <w:sz w:val="20"/>
          <w:szCs w:val="20"/>
        </w:rPr>
      </w:pPr>
      <w:r w:rsidRPr="00276BEC">
        <w:rPr>
          <w:sz w:val="20"/>
          <w:szCs w:val="20"/>
        </w:rPr>
        <w:t>Not applicable (trade consultant, government official, etc…)-</w:t>
      </w:r>
    </w:p>
    <w:p w:rsidR="00932EE5" w:rsidRPr="00276BEC" w:rsidRDefault="00932EE5" w:rsidP="00932EE5">
      <w:pPr>
        <w:autoSpaceDE/>
        <w:autoSpaceDN/>
        <w:adjustRightInd/>
        <w:ind w:left="720" w:hanging="360"/>
        <w:contextualSpacing/>
        <w:rPr>
          <w:rFonts w:eastAsia="Times New Roman"/>
        </w:rPr>
      </w:pPr>
      <w:r w:rsidRPr="00276BEC">
        <w:rPr>
          <w:rFonts w:eastAsia="Times New Roman"/>
        </w:rPr>
        <w:t>4.   Which of the following categories describe your background and work? (</w:t>
      </w:r>
      <w:proofErr w:type="gramStart"/>
      <w:r w:rsidRPr="00276BEC">
        <w:rPr>
          <w:rFonts w:eastAsia="Times New Roman"/>
        </w:rPr>
        <w:t>check</w:t>
      </w:r>
      <w:proofErr w:type="gramEnd"/>
      <w:r w:rsidRPr="00276BEC">
        <w:rPr>
          <w:rFonts w:eastAsia="Times New Roman"/>
        </w:rPr>
        <w:t xml:space="preserve"> all that apply)</w:t>
      </w:r>
    </w:p>
    <w:p w:rsidR="00932EE5" w:rsidRPr="00276BEC" w:rsidRDefault="00932EE5" w:rsidP="00932EE5">
      <w:pPr>
        <w:autoSpaceDE/>
        <w:autoSpaceDN/>
        <w:adjustRightInd/>
        <w:ind w:left="720"/>
        <w:contextualSpacing/>
        <w:rPr>
          <w:rFonts w:eastAsia="Times New Roman"/>
        </w:rPr>
      </w:pPr>
      <w:r w:rsidRPr="00276BEC">
        <w:rPr>
          <w:rFonts w:eastAsia="Times New Roman"/>
        </w:rPr>
        <w:t> </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a.       Personally interested in Census and Census data</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b.      Academic/Educational interest</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c.      State, County, Local, or Tribal Government</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d.      Federal Government</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e.      Finance, Insurance, or Real Estate</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f.       Media</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g.      Market Research, Advertising, or Consulting</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h.      Religious, Civic, or Community affiliation</w:t>
      </w:r>
    </w:p>
    <w:p w:rsidR="00932EE5" w:rsidRPr="00276BEC" w:rsidRDefault="00932EE5" w:rsidP="00932EE5">
      <w:pPr>
        <w:autoSpaceDE/>
        <w:autoSpaceDN/>
        <w:adjustRightInd/>
        <w:ind w:left="1440" w:hanging="360"/>
        <w:contextualSpacing/>
        <w:rPr>
          <w:rFonts w:eastAsia="Times New Roman"/>
        </w:rPr>
      </w:pPr>
      <w:proofErr w:type="spellStart"/>
      <w:r w:rsidRPr="00276BEC">
        <w:rPr>
          <w:rFonts w:eastAsia="Times New Roman"/>
        </w:rPr>
        <w:t>i</w:t>
      </w:r>
      <w:proofErr w:type="spellEnd"/>
      <w:r w:rsidRPr="00276BEC">
        <w:rPr>
          <w:rFonts w:eastAsia="Times New Roman"/>
        </w:rPr>
        <w:t>.       Trade or Professional Association</w:t>
      </w:r>
    </w:p>
    <w:p w:rsidR="00932EE5" w:rsidRPr="00276BEC" w:rsidRDefault="00932EE5" w:rsidP="00932EE5">
      <w:pPr>
        <w:autoSpaceDE/>
        <w:autoSpaceDN/>
        <w:adjustRightInd/>
        <w:ind w:left="1440" w:hanging="360"/>
        <w:contextualSpacing/>
        <w:rPr>
          <w:rFonts w:eastAsia="Times New Roman"/>
        </w:rPr>
      </w:pPr>
      <w:r w:rsidRPr="00276BEC">
        <w:rPr>
          <w:rFonts w:eastAsia="Times New Roman"/>
        </w:rPr>
        <w:t>j.       Small Business or Self-Employed Business owner</w:t>
      </w:r>
    </w:p>
    <w:p w:rsidR="00932EE5" w:rsidRPr="00276BEC" w:rsidRDefault="00932EE5" w:rsidP="00932EE5">
      <w:pPr>
        <w:autoSpaceDE/>
        <w:autoSpaceDN/>
        <w:adjustRightInd/>
        <w:ind w:left="360" w:firstLine="720"/>
        <w:rPr>
          <w:rFonts w:eastAsia="Times New Roman"/>
        </w:rPr>
      </w:pPr>
      <w:r w:rsidRPr="00276BEC">
        <w:rPr>
          <w:rFonts w:eastAsia="Times New Roman"/>
        </w:rPr>
        <w:t>k.      Other</w:t>
      </w:r>
    </w:p>
    <w:p w:rsidR="007046A4" w:rsidRDefault="007046A4"/>
    <w:sectPr w:rsidR="007046A4" w:rsidSect="003E68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E5" w:rsidRDefault="00932EE5" w:rsidP="00932EE5">
      <w:r>
        <w:separator/>
      </w:r>
    </w:p>
  </w:endnote>
  <w:endnote w:type="continuationSeparator" w:id="0">
    <w:p w:rsidR="00932EE5" w:rsidRDefault="00932EE5" w:rsidP="0093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6A" w:rsidRDefault="00E22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E5" w:rsidRDefault="00932EE5" w:rsidP="00932EE5">
    <w:r>
      <w:t xml:space="preserve">Your responses will be kept confidential.  All answers will be pooled into aggregate measures for all reporting purposes, and no individual person or organization will be identified.  Public reporting burden for this collections of information is estimated to average </w:t>
    </w:r>
    <w:r w:rsidR="00E2226A">
      <w:t>3</w:t>
    </w:r>
    <w:r>
      <w:t xml:space="preserve"> minutes per response, including the times for reviewing instructions, searching existing data sources, gathering and maintain the data needed, and completing and reviewing the collection of information.  Respondents are not required to respond to any information collection unless it displays a valid approval number from the Office of Management and Budget.</w:t>
    </w:r>
    <w:r>
      <w:br/>
    </w:r>
  </w:p>
  <w:p w:rsidR="00932EE5" w:rsidRPr="005303CF" w:rsidRDefault="00932EE5" w:rsidP="00932EE5">
    <w:r>
      <w:t xml:space="preserve">Send comments regarding this burden estimate or any other aspect of this collections of information, including suggestions for reducing this burden, to: Paperwork Project 0607-0760, U.S. Census Bureau, 4600 Silver Hill Road, Room 3K138, Washington, DC 20233. You may e-mail comment to: </w:t>
    </w:r>
    <w:hyperlink r:id="rId1" w:history="1">
      <w:r w:rsidRPr="00B22B8B">
        <w:rPr>
          <w:rStyle w:val="Hyperlink"/>
        </w:rPr>
        <w:t>Paperwork@census.gov</w:t>
      </w:r>
    </w:hyperlink>
    <w:r>
      <w:t>, use “Paperwork Project 0607-0760” as the subject.</w:t>
    </w:r>
  </w:p>
  <w:p w:rsidR="00932EE5" w:rsidRDefault="00932EE5">
    <w:pPr>
      <w:pStyle w:val="Footer"/>
    </w:pPr>
  </w:p>
  <w:p w:rsidR="00932EE5" w:rsidRDefault="00932E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6A" w:rsidRDefault="00E22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E5" w:rsidRDefault="00932EE5" w:rsidP="00932EE5">
      <w:r>
        <w:separator/>
      </w:r>
    </w:p>
  </w:footnote>
  <w:footnote w:type="continuationSeparator" w:id="0">
    <w:p w:rsidR="00932EE5" w:rsidRDefault="00932EE5" w:rsidP="0093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6A" w:rsidRDefault="00E22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E5" w:rsidRDefault="00932EE5">
    <w:pPr>
      <w:pStyle w:val="Header"/>
    </w:pPr>
    <w:r>
      <w:t>OMB Number: 0607-0760</w:t>
    </w:r>
    <w:r>
      <w:br/>
      <w:t>Expiration Date: February 28, 2014</w:t>
    </w:r>
  </w:p>
  <w:p w:rsidR="00932EE5" w:rsidRDefault="00932E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6A" w:rsidRDefault="00E22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9621961"/>
    <w:multiLevelType w:val="multilevel"/>
    <w:tmpl w:val="9CC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E4D43"/>
    <w:multiLevelType w:val="multilevel"/>
    <w:tmpl w:val="98D464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D74F1"/>
    <w:multiLevelType w:val="multilevel"/>
    <w:tmpl w:val="46524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E76FC"/>
    <w:multiLevelType w:val="multilevel"/>
    <w:tmpl w:val="07021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9F62D3"/>
    <w:multiLevelType w:val="hybridMultilevel"/>
    <w:tmpl w:val="3D9E5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CA0E08"/>
    <w:multiLevelType w:val="multilevel"/>
    <w:tmpl w:val="DA881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E5"/>
    <w:rsid w:val="00276BEC"/>
    <w:rsid w:val="0038569E"/>
    <w:rsid w:val="007046A4"/>
    <w:rsid w:val="00932EE5"/>
    <w:rsid w:val="009366BC"/>
    <w:rsid w:val="00E012C5"/>
    <w:rsid w:val="00E2226A"/>
    <w:rsid w:val="00F5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E5"/>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E5"/>
    <w:pPr>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32EE5"/>
    <w:pPr>
      <w:tabs>
        <w:tab w:val="center" w:pos="4680"/>
        <w:tab w:val="right" w:pos="9360"/>
      </w:tabs>
    </w:pPr>
  </w:style>
  <w:style w:type="character" w:customStyle="1" w:styleId="HeaderChar">
    <w:name w:val="Header Char"/>
    <w:basedOn w:val="DefaultParagraphFont"/>
    <w:link w:val="Header"/>
    <w:uiPriority w:val="99"/>
    <w:rsid w:val="00932EE5"/>
    <w:rPr>
      <w:rFonts w:ascii="Times New Roman" w:eastAsia="Calibri" w:hAnsi="Times New Roman" w:cs="Times New Roman"/>
      <w:sz w:val="20"/>
      <w:szCs w:val="20"/>
    </w:rPr>
  </w:style>
  <w:style w:type="paragraph" w:styleId="Footer">
    <w:name w:val="footer"/>
    <w:basedOn w:val="Normal"/>
    <w:link w:val="FooterChar"/>
    <w:uiPriority w:val="99"/>
    <w:unhideWhenUsed/>
    <w:rsid w:val="00932EE5"/>
    <w:pPr>
      <w:tabs>
        <w:tab w:val="center" w:pos="4680"/>
        <w:tab w:val="right" w:pos="9360"/>
      </w:tabs>
    </w:pPr>
  </w:style>
  <w:style w:type="character" w:customStyle="1" w:styleId="FooterChar">
    <w:name w:val="Footer Char"/>
    <w:basedOn w:val="DefaultParagraphFont"/>
    <w:link w:val="Footer"/>
    <w:uiPriority w:val="99"/>
    <w:rsid w:val="00932EE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932EE5"/>
    <w:rPr>
      <w:rFonts w:ascii="Tahoma" w:hAnsi="Tahoma" w:cs="Tahoma"/>
      <w:sz w:val="16"/>
      <w:szCs w:val="16"/>
    </w:rPr>
  </w:style>
  <w:style w:type="character" w:customStyle="1" w:styleId="BalloonTextChar">
    <w:name w:val="Balloon Text Char"/>
    <w:basedOn w:val="DefaultParagraphFont"/>
    <w:link w:val="BalloonText"/>
    <w:uiPriority w:val="99"/>
    <w:semiHidden/>
    <w:rsid w:val="00932EE5"/>
    <w:rPr>
      <w:rFonts w:ascii="Tahoma" w:eastAsia="Calibri" w:hAnsi="Tahoma" w:cs="Tahoma"/>
      <w:sz w:val="16"/>
      <w:szCs w:val="16"/>
    </w:rPr>
  </w:style>
  <w:style w:type="character" w:styleId="Hyperlink">
    <w:name w:val="Hyperlink"/>
    <w:basedOn w:val="DefaultParagraphFont"/>
    <w:uiPriority w:val="99"/>
    <w:unhideWhenUsed/>
    <w:rsid w:val="00932E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E5"/>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E5"/>
    <w:pPr>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32EE5"/>
    <w:pPr>
      <w:tabs>
        <w:tab w:val="center" w:pos="4680"/>
        <w:tab w:val="right" w:pos="9360"/>
      </w:tabs>
    </w:pPr>
  </w:style>
  <w:style w:type="character" w:customStyle="1" w:styleId="HeaderChar">
    <w:name w:val="Header Char"/>
    <w:basedOn w:val="DefaultParagraphFont"/>
    <w:link w:val="Header"/>
    <w:uiPriority w:val="99"/>
    <w:rsid w:val="00932EE5"/>
    <w:rPr>
      <w:rFonts w:ascii="Times New Roman" w:eastAsia="Calibri" w:hAnsi="Times New Roman" w:cs="Times New Roman"/>
      <w:sz w:val="20"/>
      <w:szCs w:val="20"/>
    </w:rPr>
  </w:style>
  <w:style w:type="paragraph" w:styleId="Footer">
    <w:name w:val="footer"/>
    <w:basedOn w:val="Normal"/>
    <w:link w:val="FooterChar"/>
    <w:uiPriority w:val="99"/>
    <w:unhideWhenUsed/>
    <w:rsid w:val="00932EE5"/>
    <w:pPr>
      <w:tabs>
        <w:tab w:val="center" w:pos="4680"/>
        <w:tab w:val="right" w:pos="9360"/>
      </w:tabs>
    </w:pPr>
  </w:style>
  <w:style w:type="character" w:customStyle="1" w:styleId="FooterChar">
    <w:name w:val="Footer Char"/>
    <w:basedOn w:val="DefaultParagraphFont"/>
    <w:link w:val="Footer"/>
    <w:uiPriority w:val="99"/>
    <w:rsid w:val="00932EE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932EE5"/>
    <w:rPr>
      <w:rFonts w:ascii="Tahoma" w:hAnsi="Tahoma" w:cs="Tahoma"/>
      <w:sz w:val="16"/>
      <w:szCs w:val="16"/>
    </w:rPr>
  </w:style>
  <w:style w:type="character" w:customStyle="1" w:styleId="BalloonTextChar">
    <w:name w:val="Balloon Text Char"/>
    <w:basedOn w:val="DefaultParagraphFont"/>
    <w:link w:val="BalloonText"/>
    <w:uiPriority w:val="99"/>
    <w:semiHidden/>
    <w:rsid w:val="00932EE5"/>
    <w:rPr>
      <w:rFonts w:ascii="Tahoma" w:eastAsia="Calibri" w:hAnsi="Tahoma" w:cs="Tahoma"/>
      <w:sz w:val="16"/>
      <w:szCs w:val="16"/>
    </w:rPr>
  </w:style>
  <w:style w:type="character" w:styleId="Hyperlink">
    <w:name w:val="Hyperlink"/>
    <w:basedOn w:val="DefaultParagraphFont"/>
    <w:uiPriority w:val="99"/>
    <w:unhideWhenUsed/>
    <w:rsid w:val="00932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aperwork@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7DAE3B27.dotm</Template>
  <TotalTime>0</TotalTime>
  <Pages>1</Pages>
  <Words>163</Words>
  <Characters>933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vilky001</dc:creator>
  <cp:keywords/>
  <dc:description/>
  <cp:lastModifiedBy>vilky001</cp:lastModifiedBy>
  <cp:revision>2</cp:revision>
  <dcterms:created xsi:type="dcterms:W3CDTF">2012-05-09T17:56:00Z</dcterms:created>
  <dcterms:modified xsi:type="dcterms:W3CDTF">2012-05-09T17:56:00Z</dcterms:modified>
</cp:coreProperties>
</file>