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EF" w:rsidRDefault="00972DEF" w:rsidP="00972DEF">
      <w:pPr>
        <w:autoSpaceDE w:val="0"/>
        <w:autoSpaceDN w:val="0"/>
        <w:adjustRightInd w:val="0"/>
        <w:jc w:val="center"/>
        <w:rPr>
          <w:b/>
          <w:bCs/>
        </w:rPr>
      </w:pPr>
    </w:p>
    <w:p w:rsidR="00203955" w:rsidRDefault="00203955" w:rsidP="00211558">
      <w:pPr>
        <w:autoSpaceDE w:val="0"/>
        <w:autoSpaceDN w:val="0"/>
        <w:adjustRightInd w:val="0"/>
        <w:ind w:left="720"/>
        <w:jc w:val="center"/>
        <w:rPr>
          <w:b/>
          <w:bCs/>
        </w:rPr>
      </w:pPr>
      <w:r>
        <w:rPr>
          <w:b/>
          <w:bCs/>
        </w:rPr>
        <w:t>Supporting Statement</w:t>
      </w:r>
    </w:p>
    <w:p w:rsidR="00972DEF" w:rsidRDefault="009901D4" w:rsidP="00211558">
      <w:pPr>
        <w:autoSpaceDE w:val="0"/>
        <w:autoSpaceDN w:val="0"/>
        <w:adjustRightInd w:val="0"/>
        <w:ind w:left="720"/>
        <w:jc w:val="center"/>
        <w:rPr>
          <w:b/>
          <w:bCs/>
        </w:rPr>
      </w:pPr>
      <w:r w:rsidRPr="00E91968">
        <w:rPr>
          <w:b/>
          <w:bCs/>
        </w:rPr>
        <w:t>F</w:t>
      </w:r>
      <w:r w:rsidR="00972DEF" w:rsidRPr="00E91968">
        <w:rPr>
          <w:b/>
          <w:bCs/>
        </w:rPr>
        <w:t>or</w:t>
      </w:r>
      <w:r w:rsidR="008D1EBA">
        <w:rPr>
          <w:b/>
          <w:bCs/>
        </w:rPr>
        <w:t xml:space="preserve"> OMB Information Collection R</w:t>
      </w:r>
      <w:r>
        <w:rPr>
          <w:b/>
          <w:bCs/>
        </w:rPr>
        <w:t>equest</w:t>
      </w:r>
    </w:p>
    <w:p w:rsidR="00211558" w:rsidRDefault="00211558" w:rsidP="00211558">
      <w:pPr>
        <w:autoSpaceDE w:val="0"/>
        <w:autoSpaceDN w:val="0"/>
        <w:adjustRightInd w:val="0"/>
        <w:ind w:left="720"/>
        <w:jc w:val="center"/>
        <w:rPr>
          <w:b/>
          <w:bCs/>
        </w:rPr>
      </w:pPr>
    </w:p>
    <w:p w:rsidR="008D1EBA" w:rsidRDefault="008D1EBA" w:rsidP="00211558">
      <w:pPr>
        <w:autoSpaceDE w:val="0"/>
        <w:autoSpaceDN w:val="0"/>
        <w:adjustRightInd w:val="0"/>
        <w:jc w:val="center"/>
        <w:rPr>
          <w:b/>
          <w:bCs/>
        </w:rPr>
      </w:pPr>
      <w:r>
        <w:rPr>
          <w:b/>
          <w:bCs/>
        </w:rPr>
        <w:t>Part A</w:t>
      </w:r>
    </w:p>
    <w:p w:rsidR="00972DEF" w:rsidRDefault="00972DEF" w:rsidP="00211558">
      <w:pPr>
        <w:pStyle w:val="BalloonText"/>
        <w:jc w:val="center"/>
      </w:pPr>
    </w:p>
    <w:p w:rsidR="00972DEF" w:rsidRDefault="00972DEF" w:rsidP="00211558">
      <w:pPr>
        <w:jc w:val="center"/>
      </w:pPr>
    </w:p>
    <w:p w:rsidR="009901D4" w:rsidRPr="005068B0" w:rsidRDefault="00FC6D2D" w:rsidP="005748E2">
      <w:pPr>
        <w:jc w:val="center"/>
        <w:rPr>
          <w:b/>
        </w:rPr>
      </w:pPr>
      <w:r>
        <w:rPr>
          <w:b/>
        </w:rPr>
        <w:t>2/</w:t>
      </w:r>
      <w:r w:rsidR="003F3981">
        <w:rPr>
          <w:b/>
        </w:rPr>
        <w:t>19</w:t>
      </w:r>
      <w:r w:rsidR="00562BC1">
        <w:rPr>
          <w:b/>
        </w:rPr>
        <w:t>/201</w:t>
      </w:r>
      <w:r w:rsidR="005748E2">
        <w:rPr>
          <w:b/>
        </w:rPr>
        <w:t>4</w:t>
      </w:r>
    </w:p>
    <w:p w:rsidR="009901D4" w:rsidRDefault="009901D4" w:rsidP="00972DEF">
      <w:pPr>
        <w:jc w:val="center"/>
      </w:pPr>
    </w:p>
    <w:p w:rsidR="009901D4" w:rsidRDefault="009901D4" w:rsidP="00972DEF">
      <w:pPr>
        <w:jc w:val="center"/>
      </w:pPr>
    </w:p>
    <w:p w:rsidR="009901D4" w:rsidRDefault="007E0C78" w:rsidP="007E0C78">
      <w:pPr>
        <w:autoSpaceDE w:val="0"/>
        <w:autoSpaceDN w:val="0"/>
        <w:adjustRightInd w:val="0"/>
        <w:ind w:left="720"/>
        <w:jc w:val="center"/>
        <w:rPr>
          <w:b/>
          <w:bCs/>
        </w:rPr>
      </w:pPr>
      <w:r>
        <w:rPr>
          <w:b/>
          <w:bCs/>
        </w:rPr>
        <w:t xml:space="preserve">Initial Assessment and Evaluation of Public Health Training Centers Programs </w:t>
      </w:r>
    </w:p>
    <w:p w:rsidR="00972DEF" w:rsidRDefault="00972DEF" w:rsidP="00972DEF">
      <w:pPr>
        <w:jc w:val="center"/>
      </w:pPr>
    </w:p>
    <w:p w:rsidR="00972DEF" w:rsidRDefault="00972DEF" w:rsidP="00972DEF">
      <w:pPr>
        <w:jc w:val="center"/>
      </w:pPr>
    </w:p>
    <w:p w:rsidR="00972DEF" w:rsidRDefault="00972DEF" w:rsidP="00972DEF">
      <w:pPr>
        <w:autoSpaceDE w:val="0"/>
        <w:autoSpaceDN w:val="0"/>
        <w:adjustRightInd w:val="0"/>
        <w:rPr>
          <w:b/>
          <w:bCs/>
        </w:rPr>
      </w:pPr>
      <w:r w:rsidRPr="00E91968">
        <w:rPr>
          <w:b/>
          <w:bCs/>
        </w:rPr>
        <w:t xml:space="preserve">A. </w:t>
      </w:r>
      <w:r>
        <w:rPr>
          <w:b/>
          <w:bCs/>
        </w:rPr>
        <w:t xml:space="preserve"> JUSTIFICATION </w:t>
      </w:r>
    </w:p>
    <w:p w:rsidR="00660ED8" w:rsidRPr="00E91968" w:rsidRDefault="00660ED8" w:rsidP="00972DEF">
      <w:pPr>
        <w:autoSpaceDE w:val="0"/>
        <w:autoSpaceDN w:val="0"/>
        <w:adjustRightInd w:val="0"/>
        <w:rPr>
          <w:b/>
          <w:bCs/>
          <w:color w:val="FF0000"/>
        </w:rPr>
      </w:pPr>
    </w:p>
    <w:p w:rsidR="00972DEF" w:rsidRPr="00E91968" w:rsidRDefault="00972DEF" w:rsidP="00972DEF">
      <w:pPr>
        <w:tabs>
          <w:tab w:val="left" w:pos="360"/>
        </w:tabs>
        <w:autoSpaceDE w:val="0"/>
        <w:autoSpaceDN w:val="0"/>
        <w:adjustRightInd w:val="0"/>
        <w:rPr>
          <w:b/>
          <w:bCs/>
        </w:rPr>
      </w:pPr>
      <w:r w:rsidRPr="00E91968">
        <w:rPr>
          <w:b/>
          <w:bCs/>
        </w:rPr>
        <w:t xml:space="preserve">A.1. </w:t>
      </w:r>
      <w:r>
        <w:rPr>
          <w:b/>
          <w:bCs/>
        </w:rPr>
        <w:tab/>
      </w:r>
      <w:r w:rsidRPr="00E91968">
        <w:rPr>
          <w:b/>
          <w:bCs/>
        </w:rPr>
        <w:t>Circumstances Making the Collection of Information Necessary</w:t>
      </w:r>
    </w:p>
    <w:p w:rsidR="00972DEF" w:rsidRPr="00E91968" w:rsidRDefault="00972DEF" w:rsidP="00972DEF"/>
    <w:p w:rsidR="00BD7C4E" w:rsidRDefault="00972DEF" w:rsidP="00BD7C4E">
      <w:pPr>
        <w:spacing w:after="120"/>
        <w:rPr>
          <w:rFonts w:eastAsia="SimSun"/>
        </w:rPr>
      </w:pPr>
      <w:r>
        <w:rPr>
          <w:rFonts w:eastAsia="SimSun"/>
          <w:u w:val="single"/>
        </w:rPr>
        <w:t xml:space="preserve">Background </w:t>
      </w:r>
    </w:p>
    <w:p w:rsidR="00D41066" w:rsidRPr="00D807AA" w:rsidRDefault="00D41066" w:rsidP="00D41066">
      <w:pPr>
        <w:pStyle w:val="BodyText10"/>
        <w:ind w:left="360" w:firstLine="0"/>
      </w:pPr>
      <w:r w:rsidRPr="00D807AA">
        <w:t xml:space="preserve">The Institute of Medicine’s </w:t>
      </w:r>
      <w:r w:rsidRPr="00D807AA">
        <w:rPr>
          <w:i/>
        </w:rPr>
        <w:t xml:space="preserve">The Future of Public Health </w:t>
      </w:r>
      <w:r w:rsidRPr="00D807AA">
        <w:t>asserted that the functions of governmental public health agencies (PHAs)</w:t>
      </w:r>
      <w:r>
        <w:t xml:space="preserve"> in the United States are three-</w:t>
      </w:r>
      <w:r w:rsidRPr="00D807AA">
        <w:t xml:space="preserve">pronged: regular and systematic </w:t>
      </w:r>
      <w:r w:rsidRPr="00D84A3D">
        <w:rPr>
          <w:i/>
        </w:rPr>
        <w:t>assessment</w:t>
      </w:r>
      <w:r w:rsidRPr="00D807AA">
        <w:t xml:space="preserve"> of community health needs; </w:t>
      </w:r>
      <w:r w:rsidRPr="00D84A3D">
        <w:rPr>
          <w:i/>
        </w:rPr>
        <w:t>development of public health policies</w:t>
      </w:r>
      <w:r w:rsidRPr="00D807AA">
        <w:t xml:space="preserve"> to support </w:t>
      </w:r>
      <w:r>
        <w:t xml:space="preserve">use of the scientific knowledge </w:t>
      </w:r>
      <w:r w:rsidRPr="00D807AA">
        <w:t>base in public he</w:t>
      </w:r>
      <w:r>
        <w:t>alth programs and policies; and</w:t>
      </w:r>
      <w:r w:rsidRPr="00D807AA">
        <w:t xml:space="preserve"> </w:t>
      </w:r>
      <w:r w:rsidRPr="00D84A3D">
        <w:rPr>
          <w:i/>
        </w:rPr>
        <w:t>assurance</w:t>
      </w:r>
      <w:r w:rsidRPr="00D807AA">
        <w:t xml:space="preserve"> that constituents receive necessary personal health services, including subsidization of direct provision of services</w:t>
      </w:r>
      <w:r>
        <w:t xml:space="preserve"> (</w:t>
      </w:r>
      <w:r w:rsidRPr="00C178DC">
        <w:t>Institute of Medicine</w:t>
      </w:r>
      <w:r>
        <w:t>, 1988)</w:t>
      </w:r>
      <w:r w:rsidRPr="00D807AA">
        <w:t>.</w:t>
      </w:r>
      <w:r>
        <w:t xml:space="preserve"> </w:t>
      </w:r>
      <w:r w:rsidRPr="00D807AA">
        <w:t xml:space="preserve">Since the publication of this seminal report in 1988, the field of public health has used these three roles as the focus for defining </w:t>
      </w:r>
      <w:r>
        <w:t xml:space="preserve">the mission of PHAs. </w:t>
      </w:r>
      <w:r w:rsidRPr="00D807AA">
        <w:t>These three functions have become the</w:t>
      </w:r>
      <w:r>
        <w:t xml:space="preserve"> </w:t>
      </w:r>
      <w:r w:rsidRPr="00D807AA">
        <w:t xml:space="preserve">foundation for defining </w:t>
      </w:r>
      <w:r>
        <w:t>10</w:t>
      </w:r>
      <w:r w:rsidRPr="00D807AA">
        <w:t xml:space="preserve"> essential public health services, national public health performance standards, the operational definition of local public health departments</w:t>
      </w:r>
      <w:r>
        <w:t>,</w:t>
      </w:r>
      <w:r w:rsidRPr="00D807AA">
        <w:t xml:space="preserve"> and public health accreditation</w:t>
      </w:r>
      <w:r>
        <w:t xml:space="preserve"> </w:t>
      </w:r>
      <w:r w:rsidRPr="003F6E09">
        <w:t>(CDC, 2010; National Association of County and City Health Officials, 2005; Public Health Accreditation Board, 2012).</w:t>
      </w:r>
    </w:p>
    <w:p w:rsidR="00D41066" w:rsidRDefault="00D41066" w:rsidP="00D41066">
      <w:pPr>
        <w:pStyle w:val="BodyText10"/>
        <w:ind w:left="360" w:firstLine="0"/>
      </w:pPr>
      <w:r>
        <w:t>PHAs require a sufficient, well-trained workforce to meet the current and emerging challenges to the nation’s public health. This requirement is the basis upon which the Health Resources and Services Administration (HRSA) strives to improve access to health care services for those who are uninsured, isolated, or medically vulnerable. HRSA’s Public Health Training Center (PHTC) Program supports the needs of the public health workforce through training of new and existing public health professionals.</w:t>
      </w:r>
    </w:p>
    <w:p w:rsidR="00D41066" w:rsidRDefault="00D41066" w:rsidP="00D41066">
      <w:pPr>
        <w:pStyle w:val="BodyText10"/>
        <w:ind w:left="360" w:firstLine="0"/>
      </w:pPr>
      <w:r>
        <w:t xml:space="preserve">The PHTC Program’s budget remained relatively stable (between $4.5 and $5.5 million) from the program’s inception in 1999 </w:t>
      </w:r>
      <w:r w:rsidR="008A2942">
        <w:t xml:space="preserve">to </w:t>
      </w:r>
      <w:r>
        <w:t xml:space="preserve">2010. In 2010, the </w:t>
      </w:r>
      <w:r w:rsidRPr="00E92E6A">
        <w:t>Patient Protection and</w:t>
      </w:r>
      <w:r>
        <w:t xml:space="preserve"> Affordable Care Act’s Prevention and Public Health Fund (PPHF) provided additional funds so that the 2011 budget was $23.1 million. This increase in funding resulted in an increase in the number of PHTCs from 11 to the present number of </w:t>
      </w:r>
      <w:r w:rsidR="008A2942">
        <w:t>37</w:t>
      </w:r>
      <w:r>
        <w:t>. These PHTCs have cooperative agreements and are located in accredited schools of public health and other public or not-for-</w:t>
      </w:r>
      <w:r>
        <w:lastRenderedPageBreak/>
        <w:t>profit institutions. In addition to statutory requirements,</w:t>
      </w:r>
      <w:r>
        <w:rPr>
          <w:rStyle w:val="FootnoteReference"/>
        </w:rPr>
        <w:footnoteReference w:id="1"/>
      </w:r>
      <w:r>
        <w:t xml:space="preserve"> </w:t>
      </w:r>
      <w:r w:rsidRPr="00EC47B8">
        <w:rPr>
          <w:color w:val="000000"/>
        </w:rPr>
        <w:t xml:space="preserve">PHTCs </w:t>
      </w:r>
      <w:r>
        <w:rPr>
          <w:color w:val="000000"/>
        </w:rPr>
        <w:t xml:space="preserve">themselves </w:t>
      </w:r>
      <w:r w:rsidRPr="00EC47B8">
        <w:rPr>
          <w:color w:val="000000"/>
        </w:rPr>
        <w:t xml:space="preserve">are </w:t>
      </w:r>
      <w:r w:rsidR="00FF4511">
        <w:rPr>
          <w:color w:val="000000"/>
        </w:rPr>
        <w:t xml:space="preserve">programmatically </w:t>
      </w:r>
      <w:r w:rsidRPr="00EC47B8">
        <w:rPr>
          <w:color w:val="000000"/>
        </w:rPr>
        <w:t>required to provide competency-based training and educational programs based on the Core Competencies for Public Health Professionals outlined by the Council on Linkages</w:t>
      </w:r>
      <w:r>
        <w:rPr>
          <w:color w:val="000000"/>
        </w:rPr>
        <w:t xml:space="preserve"> Between Academia and Public Health Practice</w:t>
      </w:r>
      <w:r w:rsidRPr="00EC47B8">
        <w:rPr>
          <w:color w:val="000000"/>
        </w:rPr>
        <w:t xml:space="preserve">, supporting </w:t>
      </w:r>
      <w:r>
        <w:rPr>
          <w:color w:val="000000"/>
        </w:rPr>
        <w:t xml:space="preserve">core public health functions and </w:t>
      </w:r>
      <w:r w:rsidRPr="00EC47B8">
        <w:rPr>
          <w:color w:val="000000"/>
        </w:rPr>
        <w:t>the Ten Essential Public Health Services</w:t>
      </w:r>
      <w:r>
        <w:rPr>
          <w:color w:val="000000"/>
        </w:rPr>
        <w:t xml:space="preserve"> (</w:t>
      </w:r>
      <w:r w:rsidRPr="00CF2C28">
        <w:rPr>
          <w:bCs/>
        </w:rPr>
        <w:t>Council on Linkages Between Academia and Public Health Practice</w:t>
      </w:r>
      <w:r>
        <w:rPr>
          <w:bCs/>
        </w:rPr>
        <w:t xml:space="preserve">, </w:t>
      </w:r>
      <w:r w:rsidRPr="00CF2C28">
        <w:rPr>
          <w:bCs/>
        </w:rPr>
        <w:t>2010</w:t>
      </w:r>
      <w:r>
        <w:rPr>
          <w:bCs/>
        </w:rPr>
        <w:t>)</w:t>
      </w:r>
      <w:r w:rsidRPr="00EC47B8">
        <w:rPr>
          <w:color w:val="000000"/>
        </w:rPr>
        <w:t>.</w:t>
      </w:r>
    </w:p>
    <w:p w:rsidR="00D41066" w:rsidRDefault="00D41066" w:rsidP="00D41066">
      <w:pPr>
        <w:pStyle w:val="BodyText10"/>
        <w:ind w:left="360" w:firstLine="0"/>
      </w:pPr>
      <w:r>
        <w:t xml:space="preserve">In order to meet these requirements, PHTCs conduct an array of activities that reach a range of public health professionals. PHTCs offer </w:t>
      </w:r>
      <w:r w:rsidR="00FF4511">
        <w:t xml:space="preserve">a mix of </w:t>
      </w:r>
      <w:r>
        <w:t xml:space="preserve">relatively brief, informal presentations that are designed to be viewed online; webinars which target public health professionals but may be accessed by others, such as policy makers or governmental officials who may also benefit from the resource; and in-person training opportunities and focus on creating linkages between public health and allied governmental and not-for-profit agencies and organizations. Some PHTCs offer certificate programs or other, more structured resources. </w:t>
      </w:r>
    </w:p>
    <w:p w:rsidR="00D41066" w:rsidRDefault="00D41066" w:rsidP="00D41066">
      <w:pPr>
        <w:pStyle w:val="BodyText10"/>
        <w:ind w:left="360" w:firstLine="0"/>
      </w:pPr>
      <w:r>
        <w:t xml:space="preserve">Despite the PHTC Program’s efforts to support the development of the public health workforce, the Association of Schools </w:t>
      </w:r>
      <w:r w:rsidR="008A2942">
        <w:t xml:space="preserve">and Programs </w:t>
      </w:r>
      <w:r>
        <w:t>of Public Health (ASP</w:t>
      </w:r>
      <w:r w:rsidR="008A2942">
        <w:t>P</w:t>
      </w:r>
      <w:r>
        <w:t xml:space="preserve">H) estimates that by 2020, the US will need 250,000 more public health professionals than currently projected </w:t>
      </w:r>
      <w:r w:rsidRPr="00C177A3">
        <w:t>(Association of Schools of Public Health, 2008).</w:t>
      </w:r>
      <w:r>
        <w:rPr>
          <w:rStyle w:val="CommentReference"/>
          <w:rFonts w:asciiTheme="minorHAnsi" w:hAnsiTheme="minorHAnsi"/>
        </w:rPr>
        <w:t xml:space="preserve"> </w:t>
      </w:r>
      <w:r>
        <w:t>This figure highlights the need to increase the number of public health professionals as well as the competence of those within the workforce. Moreover, those within the workforce require the skills necessary to navigate the ever-changing public health system. Changes in financing due to implementation of the ACA, global health, and state-level fiscal challenges mean that the public health workforce requires not simply personnel, but those with the relevant skills.</w:t>
      </w:r>
    </w:p>
    <w:p w:rsidR="00D41066" w:rsidRDefault="00D41066" w:rsidP="00B30A90">
      <w:pPr>
        <w:pStyle w:val="BodyText10"/>
        <w:ind w:left="360" w:firstLine="0"/>
      </w:pPr>
      <w:r>
        <w:t xml:space="preserve">Assessing the impact of PHTCs requires an approach that reflects a deep understanding of public health practice and a sophisticated approach that produces results that facilitates HRSA’s informed decision making. </w:t>
      </w:r>
      <w:r w:rsidR="00FF4511">
        <w:t xml:space="preserve">HRSA has contracted with </w:t>
      </w:r>
      <w:r>
        <w:t xml:space="preserve">RTI </w:t>
      </w:r>
      <w:r w:rsidR="00181FD5">
        <w:t xml:space="preserve">International (RTI) </w:t>
      </w:r>
      <w:r w:rsidR="00FF4511">
        <w:t xml:space="preserve">to provide </w:t>
      </w:r>
      <w:r>
        <w:t xml:space="preserve">the experience and expertise </w:t>
      </w:r>
      <w:r w:rsidR="00FF4511">
        <w:t xml:space="preserve">needed </w:t>
      </w:r>
      <w:r w:rsidR="00B30A90">
        <w:t>to meet these requirements.</w:t>
      </w:r>
    </w:p>
    <w:p w:rsidR="00181FD5" w:rsidRDefault="00181FD5" w:rsidP="00B30A90">
      <w:pPr>
        <w:pStyle w:val="BodyText10"/>
        <w:ind w:left="360" w:firstLine="0"/>
      </w:pPr>
      <w:r>
        <w:t xml:space="preserve">RTI has developed a program evaluation methodology to collect data that will inform decisions made by HRSA regarding PHTCs. The program evaluation consists of a multi-mode approach </w:t>
      </w:r>
      <w:r w:rsidR="00606C87">
        <w:t xml:space="preserve">in which </w:t>
      </w:r>
      <w:r>
        <w:t>qualitative and quantitative data</w:t>
      </w:r>
      <w:r w:rsidR="00606C87">
        <w:t xml:space="preserve"> will be collected and analyzed using a variety of methods. </w:t>
      </w:r>
      <w:r w:rsidR="00271247">
        <w:t>A brief</w:t>
      </w:r>
      <w:r w:rsidR="00606C87">
        <w:t xml:space="preserve"> overview of the </w:t>
      </w:r>
      <w:r w:rsidR="00271247">
        <w:t xml:space="preserve">full </w:t>
      </w:r>
      <w:r w:rsidR="00606C87">
        <w:t>program evaluation methodology is represented in the exhibit below:</w:t>
      </w:r>
    </w:p>
    <w:p w:rsidR="00271247" w:rsidRDefault="00271247" w:rsidP="00B30A90">
      <w:pPr>
        <w:pStyle w:val="BodyText10"/>
        <w:ind w:left="360" w:firstLine="0"/>
      </w:pPr>
      <w:r w:rsidRPr="00661266">
        <w:rPr>
          <w:noProof/>
        </w:rPr>
        <w:lastRenderedPageBreak/>
        <w:drawing>
          <wp:anchor distT="0" distB="0" distL="114300" distR="114300" simplePos="0" relativeHeight="251659264" behindDoc="0" locked="0" layoutInCell="1" allowOverlap="1" wp14:anchorId="2A58432F" wp14:editId="17163925">
            <wp:simplePos x="0" y="0"/>
            <wp:positionH relativeFrom="column">
              <wp:posOffset>15875</wp:posOffset>
            </wp:positionH>
            <wp:positionV relativeFrom="paragraph">
              <wp:posOffset>102235</wp:posOffset>
            </wp:positionV>
            <wp:extent cx="5943600" cy="200406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004060"/>
                    </a:xfrm>
                    <a:prstGeom prst="rect">
                      <a:avLst/>
                    </a:prstGeom>
                  </pic:spPr>
                </pic:pic>
              </a:graphicData>
            </a:graphic>
            <wp14:sizeRelH relativeFrom="page">
              <wp14:pctWidth>0</wp14:pctWidth>
            </wp14:sizeRelH>
            <wp14:sizeRelV relativeFrom="page">
              <wp14:pctHeight>0</wp14:pctHeight>
            </wp14:sizeRelV>
          </wp:anchor>
        </w:drawing>
      </w:r>
    </w:p>
    <w:p w:rsidR="00606C87" w:rsidRDefault="00606C87" w:rsidP="00B30A90">
      <w:pPr>
        <w:pStyle w:val="BodyText10"/>
        <w:ind w:left="360" w:firstLine="0"/>
      </w:pPr>
      <w:r>
        <w:t xml:space="preserve">First an assessment of PHTC program data was completed to provide HRSA with a better understanding of PHTC program </w:t>
      </w:r>
      <w:r w:rsidR="00441301">
        <w:t>gaps in terms of evaluation</w:t>
      </w:r>
      <w:r>
        <w:t xml:space="preserve">. Next a design methodology was completed to guide the development of focus group questions and a survey of PHTC trainees. Focus groups were then conducted to gather </w:t>
      </w:r>
      <w:r w:rsidR="00441301">
        <w:t>in-depth, qualitative</w:t>
      </w:r>
      <w:r w:rsidR="00271247">
        <w:t xml:space="preserve"> </w:t>
      </w:r>
      <w:r w:rsidR="00441301">
        <w:t xml:space="preserve">data about experiences with longer-term, intensive </w:t>
      </w:r>
      <w:r w:rsidR="00271247">
        <w:t>PHTC program</w:t>
      </w:r>
      <w:r w:rsidR="00441301">
        <w:t>s</w:t>
      </w:r>
      <w:r w:rsidR="00271247">
        <w:t xml:space="preserve">. A survey of PHTC trainees will be conducted to collect </w:t>
      </w:r>
      <w:r w:rsidR="00441301">
        <w:t xml:space="preserve">primarily quantitative </w:t>
      </w:r>
      <w:r w:rsidR="00271247">
        <w:t xml:space="preserve">data about their experiences </w:t>
      </w:r>
      <w:r w:rsidR="00441301">
        <w:t xml:space="preserve">with regard to </w:t>
      </w:r>
      <w:r w:rsidR="00E23736">
        <w:t>relatively short courses offered by</w:t>
      </w:r>
      <w:r w:rsidR="00271247">
        <w:t xml:space="preserve"> PHTC</w:t>
      </w:r>
      <w:r w:rsidR="00E23736">
        <w:t>s</w:t>
      </w:r>
      <w:r w:rsidR="00271247">
        <w:t xml:space="preserve">. RTI will then conduct analyses of all these data and report findings to HRSA to assist in decisions regarding PHTC programs. This submission focuses on the methodology of </w:t>
      </w:r>
      <w:r w:rsidR="00E23736">
        <w:t xml:space="preserve">the </w:t>
      </w:r>
      <w:r w:rsidR="00271247">
        <w:t>survey of PHTC trainees and the analyses to be conducted with the survey data.</w:t>
      </w:r>
    </w:p>
    <w:p w:rsidR="00606C87" w:rsidRDefault="00271247" w:rsidP="00B30A90">
      <w:pPr>
        <w:pStyle w:val="BodyText10"/>
        <w:ind w:left="360" w:firstLine="0"/>
      </w:pPr>
      <w:r>
        <w:t xml:space="preserve">To assist RTI in conducting the survey, we will be utilizing </w:t>
      </w:r>
      <w:r w:rsidR="004E2CFF">
        <w:t>the</w:t>
      </w:r>
      <w:r w:rsidR="00DF1676">
        <w:t xml:space="preserve"> </w:t>
      </w:r>
      <w:r>
        <w:t>T</w:t>
      </w:r>
      <w:r w:rsidR="004E2CFF">
        <w:t xml:space="preserve">rainingFinder </w:t>
      </w:r>
      <w:r>
        <w:t>R</w:t>
      </w:r>
      <w:r w:rsidR="004E2CFF">
        <w:t xml:space="preserve">eal-time </w:t>
      </w:r>
      <w:r>
        <w:t>A</w:t>
      </w:r>
      <w:r w:rsidR="004E2CFF">
        <w:t xml:space="preserve">ffiliate </w:t>
      </w:r>
      <w:r>
        <w:t>I</w:t>
      </w:r>
      <w:r w:rsidR="004E2CFF">
        <w:t xml:space="preserve">ntegrated </w:t>
      </w:r>
      <w:r>
        <w:t>N</w:t>
      </w:r>
      <w:r w:rsidR="004E2CFF">
        <w:t>etwork</w:t>
      </w:r>
      <w:r>
        <w:t xml:space="preserve"> Learning Management System (TRAIN LMS)</w:t>
      </w:r>
      <w:r w:rsidR="004E2CFF">
        <w:t>, a learning resource for public health professionals. TRAIN LMS is comprised of a national site with many state and local affiliate sites which are managed by public agencies, academic partners, and others. Through TRAIN LMS, PHTC trainees can search for onsite or distance learning course</w:t>
      </w:r>
      <w:r w:rsidR="00F45FDB">
        <w:t>s</w:t>
      </w:r>
      <w:r w:rsidR="004E2CFF">
        <w:t xml:space="preserve">, sign up to receive notices about specific courses, </w:t>
      </w:r>
      <w:r w:rsidR="00F45FDB">
        <w:t xml:space="preserve">register for courses, </w:t>
      </w:r>
      <w:r w:rsidR="004E2CFF">
        <w:t xml:space="preserve">create personal records of completed training courses, </w:t>
      </w:r>
      <w:r w:rsidR="00D20CE2">
        <w:t xml:space="preserve">and </w:t>
      </w:r>
      <w:r w:rsidR="004E2CFF">
        <w:t>provide feedback about courses they have completed. Through HRSA TRAIN LMS, course instructors can publicize their courses, manage online rosters, receive feedback regarding their courses, and post course materials and discussion topics. RTI will use the HRSA TRAIN LMS to assist in sampling the population of PHTC trainees and the survey administration.</w:t>
      </w:r>
    </w:p>
    <w:p w:rsidR="00606C87" w:rsidRDefault="004E2CFF" w:rsidP="00B30A90">
      <w:pPr>
        <w:pStyle w:val="BodyText10"/>
        <w:ind w:left="360" w:firstLine="0"/>
      </w:pPr>
      <w:r>
        <w:t xml:space="preserve">The trainee survey will be conducted to collect specific data about individual PHTC courses. As described below, the survey will collect data on </w:t>
      </w:r>
      <w:r w:rsidR="00310C08">
        <w:t xml:space="preserve">such things as the mode of administration of the course, the pertinence of the course material to the trainee, and overall evaluation criteria regarding the course. </w:t>
      </w:r>
      <w:r w:rsidR="00DF1676">
        <w:t xml:space="preserve">Not all PHTC courses are the same. For example, some courses are administered in-person while others are offered via the web. The topics of courses vary within and by PHTCs. However, the survey questions have been developed to capture data regarding all courses no matter the differences in course characteristics. </w:t>
      </w:r>
    </w:p>
    <w:p w:rsidR="007733AE" w:rsidRPr="00E91968" w:rsidRDefault="007733AE" w:rsidP="00972DEF">
      <w:pPr>
        <w:spacing w:after="120"/>
      </w:pPr>
    </w:p>
    <w:p w:rsidR="00972DEF" w:rsidRDefault="0020133D" w:rsidP="00972DEF">
      <w:pPr>
        <w:spacing w:after="120"/>
      </w:pPr>
      <w:r>
        <w:t xml:space="preserve">1.1 </w:t>
      </w:r>
      <w:r w:rsidR="00972DEF">
        <w:rPr>
          <w:u w:val="single"/>
        </w:rPr>
        <w:t xml:space="preserve">Privacy </w:t>
      </w:r>
      <w:r w:rsidR="00321103">
        <w:rPr>
          <w:u w:val="single"/>
        </w:rPr>
        <w:t xml:space="preserve">Impact </w:t>
      </w:r>
      <w:r w:rsidR="00972DEF">
        <w:rPr>
          <w:u w:val="single"/>
        </w:rPr>
        <w:t>Assessment</w:t>
      </w:r>
      <w:r w:rsidR="00972DEF" w:rsidRPr="0075379E">
        <w:t xml:space="preserve"> </w:t>
      </w:r>
    </w:p>
    <w:p w:rsidR="00972DEF" w:rsidRDefault="00972DEF" w:rsidP="00972DEF"/>
    <w:p w:rsidR="00972DEF" w:rsidRPr="00054CBE" w:rsidRDefault="00972DEF" w:rsidP="00972DEF">
      <w:pPr>
        <w:ind w:firstLine="432"/>
        <w:rPr>
          <w:u w:val="single"/>
        </w:rPr>
      </w:pPr>
      <w:r w:rsidRPr="00C84187">
        <w:lastRenderedPageBreak/>
        <w:t>(i)</w:t>
      </w:r>
      <w:r w:rsidRPr="00C84187">
        <w:tab/>
      </w:r>
      <w:r w:rsidRPr="00054CBE">
        <w:rPr>
          <w:u w:val="single"/>
        </w:rPr>
        <w:t>Overview of Data Collection System</w:t>
      </w:r>
    </w:p>
    <w:p w:rsidR="00972DEF" w:rsidRDefault="00972DEF" w:rsidP="00972DEF">
      <w:pPr>
        <w:autoSpaceDE w:val="0"/>
        <w:autoSpaceDN w:val="0"/>
        <w:adjustRightInd w:val="0"/>
      </w:pPr>
    </w:p>
    <w:p w:rsidR="00514A60" w:rsidRDefault="00514A60" w:rsidP="00B30A90">
      <w:r>
        <w:t>The survey has been developed by HRSA in conjunction with RTI. The questions were based on informal evaluations administered by PHTCs and were informed by the Kirkpatrick model</w:t>
      </w:r>
      <w:r w:rsidR="008A2942">
        <w:rPr>
          <w:rStyle w:val="FootnoteReference"/>
        </w:rPr>
        <w:footnoteReference w:id="2"/>
      </w:r>
      <w:r w:rsidR="00B30A90">
        <w:t xml:space="preserve">. The sampling strategy will consist of sampling all participants of PHTC courses until an appropriate response rate is reached to achieve the statistical power necessary to present results that will be beneficial to HRSA and the PHTCs. This approach will be taken because little is known regarding data collection with this population. There is little evidence to anticipate expected response rates with this population (participants in courses registered in </w:t>
      </w:r>
      <w:r w:rsidR="009372DA">
        <w:t xml:space="preserve">HRSA </w:t>
      </w:r>
      <w:r w:rsidR="00B30A90">
        <w:t xml:space="preserve">TRAIN </w:t>
      </w:r>
      <w:r w:rsidR="009372DA">
        <w:t xml:space="preserve">LMS </w:t>
      </w:r>
      <w:r w:rsidR="00B30A90">
        <w:t xml:space="preserve">). Participants </w:t>
      </w:r>
      <w:r>
        <w:t xml:space="preserve">will be selected from the universe of all participants in PHTC courses administered during a pre-determined time frame, specifically the </w:t>
      </w:r>
      <w:r w:rsidR="00FF4511">
        <w:t xml:space="preserve">summer </w:t>
      </w:r>
      <w:r>
        <w:t xml:space="preserve">of 2014. While contact information will be necessary to inform the participants of their selection in the </w:t>
      </w:r>
      <w:r w:rsidR="00FF4511">
        <w:t>survey</w:t>
      </w:r>
      <w:r>
        <w:t>, no identifying information will be collected during the evaluation, and that contact information will be kept separate from survey data.</w:t>
      </w:r>
    </w:p>
    <w:p w:rsidR="00514A60" w:rsidRDefault="00514A60" w:rsidP="00D41066">
      <w:pPr>
        <w:autoSpaceDE w:val="0"/>
        <w:autoSpaceDN w:val="0"/>
        <w:adjustRightInd w:val="0"/>
      </w:pPr>
    </w:p>
    <w:p w:rsidR="00B95FE7" w:rsidRDefault="00B95FE7" w:rsidP="00972DEF"/>
    <w:p w:rsidR="00972DEF" w:rsidRDefault="00972DEF" w:rsidP="00C65F1A">
      <w:pPr>
        <w:numPr>
          <w:ilvl w:val="0"/>
          <w:numId w:val="6"/>
        </w:numPr>
        <w:rPr>
          <w:u w:val="single"/>
        </w:rPr>
      </w:pPr>
      <w:r>
        <w:rPr>
          <w:u w:val="single"/>
        </w:rPr>
        <w:t xml:space="preserve">Items of Information to be </w:t>
      </w:r>
      <w:r w:rsidRPr="00054CBE">
        <w:rPr>
          <w:u w:val="single"/>
        </w:rPr>
        <w:t>Collect</w:t>
      </w:r>
      <w:r>
        <w:rPr>
          <w:u w:val="single"/>
        </w:rPr>
        <w:t>ed</w:t>
      </w:r>
    </w:p>
    <w:p w:rsidR="00972DEF" w:rsidRDefault="00972DEF" w:rsidP="00972DEF"/>
    <w:p w:rsidR="00972DEF" w:rsidRDefault="00F63E8B" w:rsidP="008D3578">
      <w:r>
        <w:t>Information is</w:t>
      </w:r>
      <w:r w:rsidR="005A4E67">
        <w:t xml:space="preserve"> </w:t>
      </w:r>
      <w:r w:rsidR="00972DEF">
        <w:t>collected in a</w:t>
      </w:r>
      <w:r w:rsidR="00E929DE">
        <w:t xml:space="preserve"> </w:t>
      </w:r>
      <w:r>
        <w:t>one-time</w:t>
      </w:r>
      <w:r w:rsidR="00972DEF">
        <w:t xml:space="preserve"> anonymous </w:t>
      </w:r>
      <w:r w:rsidR="00A91398">
        <w:t>web survey</w:t>
      </w:r>
      <w:r w:rsidR="00972DEF">
        <w:t xml:space="preserve"> </w:t>
      </w:r>
      <w:r w:rsidR="00E929DE">
        <w:t>(</w:t>
      </w:r>
      <w:r w:rsidR="001E1A5D">
        <w:t>Attachment</w:t>
      </w:r>
      <w:r w:rsidR="00633591">
        <w:t xml:space="preserve"> </w:t>
      </w:r>
      <w:r w:rsidR="008D3578">
        <w:t>F</w:t>
      </w:r>
      <w:r w:rsidR="00FC16D4">
        <w:t>)</w:t>
      </w:r>
      <w:r w:rsidR="00972DEF">
        <w:t xml:space="preserve">. Questions </w:t>
      </w:r>
      <w:r w:rsidR="005A4E67">
        <w:t>are</w:t>
      </w:r>
      <w:r w:rsidR="00972DEF">
        <w:t xml:space="preserve"> asked about </w:t>
      </w:r>
      <w:r w:rsidR="00514A60">
        <w:t>basic demographics of sample members, satisfaction questions regarding the course taken, knowledge-based questions regarding items learned during the course/training, and applicability questions to determine how what was learned during the course does or may apply to future work. Data will be collected from some respondents shortly after the course has been completed</w:t>
      </w:r>
      <w:r w:rsidR="0090592E">
        <w:t xml:space="preserve"> or for other respondents</w:t>
      </w:r>
      <w:r w:rsidR="00514A60">
        <w:t xml:space="preserve"> up to 3 months after course </w:t>
      </w:r>
      <w:r w:rsidR="0090592E">
        <w:t xml:space="preserve">completion, </w:t>
      </w:r>
      <w:r w:rsidR="00514A60">
        <w:t>depending on when the course was taken. Respondents will not receive an incentive for participating in the study.</w:t>
      </w:r>
    </w:p>
    <w:p w:rsidR="00972DEF" w:rsidRDefault="00972DEF" w:rsidP="00972DEF"/>
    <w:p w:rsidR="00C1738D" w:rsidRPr="00206850" w:rsidRDefault="00514A60" w:rsidP="00514A60">
      <w:r>
        <w:t xml:space="preserve">No </w:t>
      </w:r>
      <w:r w:rsidR="00135823">
        <w:t xml:space="preserve">personal identifiable information </w:t>
      </w:r>
      <w:r w:rsidR="00C1738D">
        <w:t>is collected</w:t>
      </w:r>
      <w:r>
        <w:t xml:space="preserve"> during the survey. However, names and contact information will be provided to RTI International via the </w:t>
      </w:r>
      <w:r w:rsidR="0090592E">
        <w:t xml:space="preserve">HRSA </w:t>
      </w:r>
      <w:r>
        <w:t>TRAIN</w:t>
      </w:r>
      <w:r w:rsidR="009372DA">
        <w:t xml:space="preserve"> LMS </w:t>
      </w:r>
      <w:r>
        <w:t xml:space="preserve">to contact sample </w:t>
      </w:r>
      <w:r w:rsidR="00FF4511">
        <w:t>participants</w:t>
      </w:r>
      <w:r>
        <w:t xml:space="preserve">. These data will be </w:t>
      </w:r>
      <w:r w:rsidR="002E787F">
        <w:t xml:space="preserve">securely </w:t>
      </w:r>
      <w:r>
        <w:t xml:space="preserve">stored separately from any survey data. </w:t>
      </w:r>
    </w:p>
    <w:p w:rsidR="00972DEF" w:rsidRDefault="00972DEF" w:rsidP="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2DEF" w:rsidRPr="00E91968" w:rsidRDefault="00972DEF" w:rsidP="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91968">
        <w:rPr>
          <w:b/>
          <w:bCs/>
        </w:rPr>
        <w:t xml:space="preserve">A.2. Purpose and Use of Information Collection </w:t>
      </w:r>
    </w:p>
    <w:p w:rsidR="00972DEF" w:rsidRPr="00E91968" w:rsidRDefault="00972DEF" w:rsidP="00972DEF">
      <w:pPr>
        <w:autoSpaceDE w:val="0"/>
        <w:autoSpaceDN w:val="0"/>
        <w:adjustRightInd w:val="0"/>
      </w:pPr>
    </w:p>
    <w:p w:rsidR="00B17E07" w:rsidRDefault="00B17E07" w:rsidP="00B17E07">
      <w:pPr>
        <w:pStyle w:val="BodyText"/>
      </w:pPr>
      <w:r>
        <w:t xml:space="preserve">The objectives of the national evaluation are to assess how the PHTC Program is: </w:t>
      </w:r>
    </w:p>
    <w:p w:rsidR="00B17E07" w:rsidRDefault="00B17E07" w:rsidP="00C65F1A">
      <w:pPr>
        <w:pStyle w:val="BodyText"/>
        <w:numPr>
          <w:ilvl w:val="0"/>
          <w:numId w:val="7"/>
        </w:numPr>
        <w:spacing w:after="240" w:line="320" w:lineRule="exact"/>
      </w:pPr>
      <w:r>
        <w:t xml:space="preserve">meeting the needs of the public health workforce; </w:t>
      </w:r>
    </w:p>
    <w:p w:rsidR="00B17E07" w:rsidRDefault="00B17E07" w:rsidP="00C65F1A">
      <w:pPr>
        <w:pStyle w:val="BodyText"/>
        <w:numPr>
          <w:ilvl w:val="0"/>
          <w:numId w:val="7"/>
        </w:numPr>
        <w:spacing w:after="240" w:line="320" w:lineRule="exact"/>
      </w:pPr>
      <w:r>
        <w:t>improving the public health workforce by strengthening the competence of the existing and future public health workforce; and</w:t>
      </w:r>
    </w:p>
    <w:p w:rsidR="00B17E07" w:rsidRPr="00B038EA" w:rsidRDefault="00B17E07" w:rsidP="00C65F1A">
      <w:pPr>
        <w:pStyle w:val="BodyText"/>
        <w:numPr>
          <w:ilvl w:val="0"/>
          <w:numId w:val="7"/>
        </w:numPr>
        <w:spacing w:after="240" w:line="320" w:lineRule="exact"/>
      </w:pPr>
      <w:r>
        <w:t>addressing shortages of the public health workforce.</w:t>
      </w:r>
    </w:p>
    <w:p w:rsidR="00B17E07" w:rsidRDefault="00B17E07" w:rsidP="00972DEF">
      <w:r>
        <w:t>The specific aims are to collect key evaluation data regarding the effectiveness of training courses conducted by PHTCs. Specifically</w:t>
      </w:r>
      <w:r w:rsidR="0090592E">
        <w:t>,</w:t>
      </w:r>
      <w:r>
        <w:t xml:space="preserve"> </w:t>
      </w:r>
      <w:r w:rsidR="002E787F">
        <w:t xml:space="preserve">a </w:t>
      </w:r>
      <w:r>
        <w:t>survey will collect data to be used by HRSA and the PHTCs to improve training course material</w:t>
      </w:r>
      <w:r w:rsidR="0090592E">
        <w:t>s</w:t>
      </w:r>
      <w:r>
        <w:t xml:space="preserve">, instruction, and applicability to the workforce. </w:t>
      </w:r>
      <w:r>
        <w:lastRenderedPageBreak/>
        <w:t>These data will assist in developing new programs and materials that will assist public health workers and PHTCs to improve the public health workforce.</w:t>
      </w:r>
    </w:p>
    <w:p w:rsidR="00B17E07" w:rsidRDefault="00B17E07" w:rsidP="00972DEF"/>
    <w:p w:rsidR="00E00033" w:rsidRPr="008C26EC" w:rsidRDefault="00E00033" w:rsidP="00E00033">
      <w:pPr>
        <w:rPr>
          <w:b/>
        </w:rPr>
      </w:pPr>
      <w:r w:rsidRPr="008C26EC">
        <w:rPr>
          <w:b/>
        </w:rPr>
        <w:t>2.1 Privacy Impact Assessment</w:t>
      </w:r>
    </w:p>
    <w:p w:rsidR="00E00033" w:rsidRDefault="00E00033" w:rsidP="00E00033">
      <w:r>
        <w:t>Provide the following:</w:t>
      </w:r>
    </w:p>
    <w:p w:rsidR="00E00033" w:rsidRDefault="00E00033" w:rsidP="00E00033">
      <w:r>
        <w:t>1. A description of how the information will be shared and for what purpose</w:t>
      </w:r>
    </w:p>
    <w:p w:rsidR="009854E8" w:rsidRDefault="00B17E07" w:rsidP="00B17E07">
      <w:r>
        <w:t xml:space="preserve">The data will be used by HRSA and only shared with PHTCs </w:t>
      </w:r>
      <w:r w:rsidR="00FF4511">
        <w:t xml:space="preserve">and the public </w:t>
      </w:r>
      <w:r>
        <w:t xml:space="preserve">at an aggregate level. They will be used to provide feedback to HRSA and PHTCs regarding the effectiveness of specific training courses </w:t>
      </w:r>
      <w:r w:rsidR="002E787F">
        <w:t xml:space="preserve">in order </w:t>
      </w:r>
      <w:r>
        <w:t>to improve those courses as they relate to job performance.</w:t>
      </w:r>
      <w:r w:rsidR="00FF4511">
        <w:t xml:space="preserve">  The data may also be used to disseminate program outcomes to academic and lay audiences about the effectiveness of the PHTC program in developing and implementing need-based continuing education offerings.</w:t>
      </w:r>
      <w:r>
        <w:t xml:space="preserve"> </w:t>
      </w:r>
    </w:p>
    <w:p w:rsidR="00745DE6" w:rsidRDefault="00745DE6" w:rsidP="001D230B"/>
    <w:p w:rsidR="00AB466D" w:rsidRDefault="00AB466D" w:rsidP="005441D4">
      <w:r>
        <w:t>2. A statement detailing the impact the proposed collection will have on the respondent’s privacy</w:t>
      </w:r>
      <w:r w:rsidR="00FE7808">
        <w:t>:</w:t>
      </w:r>
    </w:p>
    <w:p w:rsidR="009854E8" w:rsidRDefault="00B17E07" w:rsidP="00B17E07">
      <w:r>
        <w:t xml:space="preserve">HRSA will have access to names and contact information of all those who register for a PHTC training course via the TRAIN system. However, HRSA will not know which participants will be selected into the sample nor will they know which participants complete the survey. No data collected in the survey will be linked to respondent information as the survey will be completed via the Web. The data in the TRAIN system will only be used to contact sampled participants. </w:t>
      </w:r>
      <w:r w:rsidR="009854E8" w:rsidRPr="00E91968">
        <w:t xml:space="preserve">Only limited demographic information </w:t>
      </w:r>
      <w:r w:rsidR="009854E8">
        <w:t>is</w:t>
      </w:r>
      <w:r w:rsidR="009854E8" w:rsidRPr="00E91968">
        <w:t xml:space="preserve"> requested (e.g., </w:t>
      </w:r>
      <w:r w:rsidR="009854E8">
        <w:t xml:space="preserve">race, </w:t>
      </w:r>
      <w:r>
        <w:t>highest level of education</w:t>
      </w:r>
      <w:r w:rsidR="009854E8" w:rsidRPr="00E91968">
        <w:t>)</w:t>
      </w:r>
      <w:r w:rsidR="009854E8">
        <w:t xml:space="preserve">. </w:t>
      </w:r>
    </w:p>
    <w:p w:rsidR="009854E8" w:rsidRDefault="009854E8" w:rsidP="009854E8"/>
    <w:p w:rsidR="001D230B" w:rsidRDefault="001D230B" w:rsidP="00B30A90">
      <w:pPr>
        <w:pStyle w:val="Level1"/>
        <w:numPr>
          <w:ilvl w:val="0"/>
          <w:numId w:val="0"/>
        </w:numPr>
        <w:tabs>
          <w:tab w:val="left" w:pos="-1440"/>
        </w:tabs>
        <w:outlineLvl w:val="9"/>
      </w:pPr>
      <w:r>
        <w:t>All d</w:t>
      </w:r>
      <w:r w:rsidRPr="00E91968">
        <w:t xml:space="preserve">ata </w:t>
      </w:r>
      <w:r>
        <w:t xml:space="preserve">are </w:t>
      </w:r>
      <w:r w:rsidRPr="00E91968">
        <w:t xml:space="preserve">maintained </w:t>
      </w:r>
      <w:r>
        <w:t xml:space="preserve">in a </w:t>
      </w:r>
      <w:r w:rsidRPr="00E91968">
        <w:t>secure</w:t>
      </w:r>
      <w:r>
        <w:t xml:space="preserve"> </w:t>
      </w:r>
      <w:r w:rsidR="00A21B94">
        <w:t>manner throughout</w:t>
      </w:r>
      <w:r w:rsidRPr="00E91968">
        <w:t xml:space="preserve"> the data collection and data processing phases.  Only </w:t>
      </w:r>
      <w:r>
        <w:t>RTI International</w:t>
      </w:r>
      <w:r w:rsidRPr="00E91968">
        <w:t xml:space="preserve"> personnel who are conducting the study </w:t>
      </w:r>
      <w:r>
        <w:t>and have a study-specific need to know</w:t>
      </w:r>
      <w:r w:rsidRPr="00E91968">
        <w:t xml:space="preserve"> have access to the </w:t>
      </w:r>
      <w:r>
        <w:t xml:space="preserve">temporary </w:t>
      </w:r>
      <w:r w:rsidRPr="00E91968">
        <w:t xml:space="preserve">information that could potentially be used to identify a respondent, and all project staff </w:t>
      </w:r>
      <w:r>
        <w:t>have signed the RTI International</w:t>
      </w:r>
      <w:r w:rsidRPr="00E91968">
        <w:t xml:space="preserve"> confidentiality agreement</w:t>
      </w:r>
      <w:r>
        <w:t xml:space="preserve"> (Attachment </w:t>
      </w:r>
      <w:r w:rsidR="00B30A90">
        <w:t>E</w:t>
      </w:r>
      <w:r>
        <w:t>)</w:t>
      </w:r>
      <w:r w:rsidRPr="00E91968">
        <w:t>.  All computers reside in a building with electronic security</w:t>
      </w:r>
      <w:r>
        <w:t xml:space="preserve"> and</w:t>
      </w:r>
      <w:r w:rsidRPr="00E91968">
        <w:t xml:space="preserve"> are </w:t>
      </w:r>
      <w:r>
        <w:t>ID</w:t>
      </w:r>
      <w:r w:rsidRPr="00E91968">
        <w:t xml:space="preserve"> and password protected. </w:t>
      </w:r>
    </w:p>
    <w:p w:rsidR="00972DEF" w:rsidRPr="00E91968" w:rsidRDefault="00972DEF" w:rsidP="00972DEF">
      <w:pPr>
        <w:rPr>
          <w:color w:val="000000"/>
        </w:rPr>
      </w:pPr>
    </w:p>
    <w:p w:rsidR="00972DEF" w:rsidRPr="00E91968" w:rsidRDefault="00972DEF" w:rsidP="00972DEF">
      <w:pPr>
        <w:autoSpaceDE w:val="0"/>
        <w:autoSpaceDN w:val="0"/>
        <w:adjustRightInd w:val="0"/>
        <w:rPr>
          <w:b/>
          <w:bCs/>
          <w:color w:val="FF0000"/>
        </w:rPr>
      </w:pPr>
      <w:r w:rsidRPr="00E91968">
        <w:rPr>
          <w:b/>
          <w:bCs/>
        </w:rPr>
        <w:t xml:space="preserve">A.3. </w:t>
      </w:r>
      <w:r>
        <w:rPr>
          <w:b/>
          <w:bCs/>
        </w:rPr>
        <w:tab/>
      </w:r>
      <w:r w:rsidRPr="00E91968">
        <w:rPr>
          <w:b/>
          <w:bCs/>
        </w:rPr>
        <w:t>Use of Improved Information Technology and Burden Reduction</w:t>
      </w:r>
    </w:p>
    <w:p w:rsidR="00972DEF" w:rsidRDefault="00972DEF" w:rsidP="00972DEF"/>
    <w:p w:rsidR="00E32074" w:rsidRDefault="00E32074" w:rsidP="00972DEF">
      <w:r>
        <w:t xml:space="preserve">All </w:t>
      </w:r>
      <w:r w:rsidR="002E787F">
        <w:t xml:space="preserve">responses </w:t>
      </w:r>
      <w:r>
        <w:t xml:space="preserve">will be conducted via a self-administered Internet survey. This methodology reduces respondent burden due to programming efficiencies and electronic data collection methods (i.e. point and click procedures). The use of the TRAIN system will allow us to manage our sample in an effective manner. </w:t>
      </w:r>
    </w:p>
    <w:p w:rsidR="00E32074" w:rsidRDefault="00E32074" w:rsidP="00972DEF"/>
    <w:p w:rsidR="00972DEF" w:rsidRPr="00E91968" w:rsidRDefault="00972DEF" w:rsidP="00E32074">
      <w:r>
        <w:t>T</w:t>
      </w:r>
      <w:r w:rsidRPr="00E91968">
        <w:t xml:space="preserve">he </w:t>
      </w:r>
      <w:r w:rsidR="00E32074">
        <w:t>survey’s</w:t>
      </w:r>
      <w:r>
        <w:t xml:space="preserve"> </w:t>
      </w:r>
      <w:r w:rsidRPr="00E91968">
        <w:t xml:space="preserve">data quality and control program includes skip patterns, rotations, range checks and other on-line consistency checks and procedures during the </w:t>
      </w:r>
      <w:r w:rsidR="002E787F">
        <w:t>response</w:t>
      </w:r>
      <w:r w:rsidRPr="00E91968">
        <w:t xml:space="preserve">, assuring that only relevant and applicable questions are asked of each respondent.  Data collection and data entry occur simultaneously with the </w:t>
      </w:r>
      <w:r w:rsidR="00E32074">
        <w:t>web-based survey</w:t>
      </w:r>
      <w:r w:rsidRPr="00E91968">
        <w:t xml:space="preserve">. The </w:t>
      </w:r>
      <w:r w:rsidR="009F0B8B" w:rsidRPr="00E91968">
        <w:t xml:space="preserve">quality of the data </w:t>
      </w:r>
      <w:r w:rsidR="009F0B8B">
        <w:t>is</w:t>
      </w:r>
      <w:r w:rsidRPr="00E91968">
        <w:t xml:space="preserve"> also improved because the </w:t>
      </w:r>
      <w:r w:rsidR="00E32074">
        <w:t xml:space="preserve">web-based </w:t>
      </w:r>
      <w:r w:rsidR="00FF4511">
        <w:t xml:space="preserve">survey </w:t>
      </w:r>
      <w:r w:rsidR="00E32074">
        <w:t>can</w:t>
      </w:r>
      <w:r w:rsidRPr="00E91968">
        <w:t xml:space="preserve"> automatically detect errors and </w:t>
      </w:r>
      <w:r>
        <w:t>e</w:t>
      </w:r>
      <w:r w:rsidRPr="00E91968">
        <w:t>nsure that there is no variation in the order in which questions are asked.</w:t>
      </w:r>
      <w:r>
        <w:t xml:space="preserve">  </w:t>
      </w:r>
      <w:r w:rsidRPr="00E91968">
        <w:t xml:space="preserve">Data can be extracted and analyzed </w:t>
      </w:r>
      <w:r>
        <w:t xml:space="preserve">using </w:t>
      </w:r>
      <w:r w:rsidRPr="00E91968">
        <w:t>existing statistical packages directly from the system</w:t>
      </w:r>
      <w:r>
        <w:t xml:space="preserve">, which significantly decreases the amount of time required to </w:t>
      </w:r>
      <w:r w:rsidRPr="00E91968">
        <w:t>process</w:t>
      </w:r>
      <w:r>
        <w:t xml:space="preserve">, </w:t>
      </w:r>
      <w:r w:rsidRPr="00E91968">
        <w:t>analy</w:t>
      </w:r>
      <w:r>
        <w:t>ze, and report the data</w:t>
      </w:r>
      <w:r w:rsidRPr="00E91968">
        <w:t xml:space="preserve">.  </w:t>
      </w:r>
    </w:p>
    <w:p w:rsidR="00972DEF" w:rsidRPr="0086408D" w:rsidRDefault="00972DEF" w:rsidP="00972DEF">
      <w:pPr>
        <w:autoSpaceDE w:val="0"/>
        <w:autoSpaceDN w:val="0"/>
        <w:adjustRightInd w:val="0"/>
      </w:pPr>
    </w:p>
    <w:p w:rsidR="00972DEF" w:rsidRPr="00E91968" w:rsidRDefault="00972DEF" w:rsidP="00972DEF">
      <w:pPr>
        <w:autoSpaceDE w:val="0"/>
        <w:autoSpaceDN w:val="0"/>
        <w:adjustRightInd w:val="0"/>
        <w:rPr>
          <w:b/>
          <w:bCs/>
          <w:color w:val="FF0000"/>
        </w:rPr>
      </w:pPr>
      <w:r w:rsidRPr="00E91968">
        <w:rPr>
          <w:b/>
          <w:bCs/>
        </w:rPr>
        <w:t xml:space="preserve">A.4. </w:t>
      </w:r>
      <w:r>
        <w:rPr>
          <w:b/>
          <w:bCs/>
        </w:rPr>
        <w:tab/>
      </w:r>
      <w:r w:rsidRPr="00E91968">
        <w:rPr>
          <w:b/>
          <w:bCs/>
        </w:rPr>
        <w:t>Efforts to Identify Duplication and Use of Similar Information</w:t>
      </w:r>
    </w:p>
    <w:p w:rsidR="00972DEF" w:rsidRPr="00E91968" w:rsidRDefault="00972DEF" w:rsidP="00972DEF">
      <w:pPr>
        <w:autoSpaceDE w:val="0"/>
        <w:autoSpaceDN w:val="0"/>
        <w:adjustRightInd w:val="0"/>
      </w:pPr>
    </w:p>
    <w:p w:rsidR="00E32074" w:rsidRDefault="00E32074" w:rsidP="00972DEF">
      <w:r>
        <w:t xml:space="preserve">Some PHTCs have collected some basic evaluation data regarding specific courses, but no standard evaluation has been conducted of courses across all PHTCs. This survey will provide an opportunity to collect data from all PHTCs and </w:t>
      </w:r>
      <w:r w:rsidR="002E787F">
        <w:t>a representative sample of PHTC courses within the HRSA TRAIN LMS</w:t>
      </w:r>
      <w:r>
        <w:t>.</w:t>
      </w:r>
    </w:p>
    <w:p w:rsidR="00E32074" w:rsidRDefault="00E32074" w:rsidP="00972DEF"/>
    <w:p w:rsidR="00972DEF" w:rsidRPr="00E91968" w:rsidRDefault="00972DEF" w:rsidP="00972DEF">
      <w:pPr>
        <w:autoSpaceDE w:val="0"/>
        <w:autoSpaceDN w:val="0"/>
        <w:adjustRightInd w:val="0"/>
        <w:rPr>
          <w:b/>
          <w:bCs/>
          <w:color w:val="FF0000"/>
        </w:rPr>
      </w:pPr>
      <w:r w:rsidRPr="00E91968">
        <w:rPr>
          <w:b/>
          <w:bCs/>
        </w:rPr>
        <w:t xml:space="preserve">A.5. </w:t>
      </w:r>
      <w:r>
        <w:rPr>
          <w:b/>
          <w:bCs/>
        </w:rPr>
        <w:tab/>
      </w:r>
      <w:r w:rsidRPr="00E91968">
        <w:rPr>
          <w:b/>
          <w:bCs/>
        </w:rPr>
        <w:t>Impact on Small Businesses or Other Small Entities</w:t>
      </w:r>
      <w:r w:rsidRPr="00E91968">
        <w:rPr>
          <w:b/>
          <w:bCs/>
          <w:color w:val="FF0000"/>
        </w:rPr>
        <w:t xml:space="preserve"> </w:t>
      </w:r>
    </w:p>
    <w:p w:rsidR="00972DEF" w:rsidRPr="00E91968" w:rsidRDefault="00972DEF" w:rsidP="00972DEF">
      <w:pPr>
        <w:autoSpaceDE w:val="0"/>
        <w:autoSpaceDN w:val="0"/>
        <w:adjustRightInd w:val="0"/>
        <w:rPr>
          <w:b/>
          <w:bCs/>
          <w:color w:val="FF0000"/>
        </w:rPr>
      </w:pPr>
    </w:p>
    <w:p w:rsidR="0027700E" w:rsidRDefault="0027700E" w:rsidP="00972DEF">
      <w:pPr>
        <w:autoSpaceDE w:val="0"/>
        <w:autoSpaceDN w:val="0"/>
        <w:adjustRightInd w:val="0"/>
      </w:pPr>
      <w:r w:rsidRPr="0027700E">
        <w:t>No small businesses will be involved in this data collection.</w:t>
      </w:r>
    </w:p>
    <w:p w:rsidR="00972DEF" w:rsidRPr="00E91968" w:rsidRDefault="00972DEF" w:rsidP="00972DEF">
      <w:pPr>
        <w:autoSpaceDE w:val="0"/>
        <w:autoSpaceDN w:val="0"/>
        <w:adjustRightInd w:val="0"/>
        <w:rPr>
          <w:i/>
          <w:iCs/>
        </w:rPr>
      </w:pPr>
    </w:p>
    <w:p w:rsidR="00972DEF" w:rsidRPr="00E91968" w:rsidRDefault="00972DEF" w:rsidP="00972DEF">
      <w:pPr>
        <w:autoSpaceDE w:val="0"/>
        <w:autoSpaceDN w:val="0"/>
        <w:adjustRightInd w:val="0"/>
        <w:rPr>
          <w:b/>
          <w:bCs/>
          <w:color w:val="FF0000"/>
        </w:rPr>
      </w:pPr>
      <w:r w:rsidRPr="00E91968">
        <w:rPr>
          <w:b/>
          <w:bCs/>
        </w:rPr>
        <w:t xml:space="preserve">A.6. </w:t>
      </w:r>
      <w:r>
        <w:rPr>
          <w:b/>
          <w:bCs/>
        </w:rPr>
        <w:tab/>
      </w:r>
      <w:r w:rsidRPr="00E91968">
        <w:rPr>
          <w:b/>
          <w:bCs/>
        </w:rPr>
        <w:t>Consequences of Collecting the Information Less Frequently</w:t>
      </w:r>
      <w:r w:rsidRPr="00E91968">
        <w:rPr>
          <w:b/>
          <w:bCs/>
          <w:color w:val="FF0000"/>
        </w:rPr>
        <w:t xml:space="preserve"> </w:t>
      </w:r>
    </w:p>
    <w:p w:rsidR="000D0892" w:rsidRDefault="000D0892" w:rsidP="00972DEF">
      <w:pPr>
        <w:autoSpaceDE w:val="0"/>
        <w:autoSpaceDN w:val="0"/>
        <w:adjustRightInd w:val="0"/>
      </w:pPr>
    </w:p>
    <w:p w:rsidR="00E32074" w:rsidRDefault="00E32074" w:rsidP="00E32074">
      <w:pPr>
        <w:autoSpaceDE w:val="0"/>
        <w:autoSpaceDN w:val="0"/>
        <w:adjustRightInd w:val="0"/>
      </w:pPr>
      <w:r>
        <w:t>This survey evaluation is considered a one-time request for individual respondents who take courses during a specified time period (</w:t>
      </w:r>
      <w:r w:rsidR="00FF4511">
        <w:t xml:space="preserve">summer </w:t>
      </w:r>
      <w:r>
        <w:t xml:space="preserve">of 2014). However, the survey could be adapted and used over time to collect continuous evaluation data regarding the PHTC training courses. </w:t>
      </w:r>
    </w:p>
    <w:p w:rsidR="00E32074" w:rsidRDefault="00E32074" w:rsidP="00E32074">
      <w:pPr>
        <w:autoSpaceDE w:val="0"/>
        <w:autoSpaceDN w:val="0"/>
        <w:adjustRightInd w:val="0"/>
      </w:pPr>
    </w:p>
    <w:p w:rsidR="00E32074" w:rsidRDefault="00E32074" w:rsidP="00E32074">
      <w:pPr>
        <w:autoSpaceDE w:val="0"/>
        <w:autoSpaceDN w:val="0"/>
        <w:adjustRightInd w:val="0"/>
      </w:pPr>
      <w:r>
        <w:t>There are consequences for not collect</w:t>
      </w:r>
      <w:r w:rsidR="00FE7808">
        <w:t>ing</w:t>
      </w:r>
      <w:r>
        <w:t xml:space="preserve"> these data on a frequent basis. </w:t>
      </w:r>
      <w:r w:rsidR="00D931B0">
        <w:t xml:space="preserve">If these data are not continually collected, </w:t>
      </w:r>
      <w:r>
        <w:t>PHTCs will not receive feedback regarding how the information learned during the training courses can be applied to trainee’s jobs. Additionally, PHTCs may not know how to improve course material nor will they know if additional courses are needed for training. The lack of a regular evaluation minimizes the opportunity to receive regular feedback and improve the PHTC training courses.</w:t>
      </w:r>
    </w:p>
    <w:p w:rsidR="00D931B0" w:rsidRDefault="00D931B0" w:rsidP="00E32074">
      <w:pPr>
        <w:autoSpaceDE w:val="0"/>
        <w:autoSpaceDN w:val="0"/>
        <w:adjustRightInd w:val="0"/>
      </w:pPr>
    </w:p>
    <w:p w:rsidR="00D931B0" w:rsidRDefault="00D931B0" w:rsidP="00E42740">
      <w:pPr>
        <w:autoSpaceDE w:val="0"/>
        <w:autoSpaceDN w:val="0"/>
        <w:adjustRightInd w:val="0"/>
      </w:pPr>
      <w:r>
        <w:t xml:space="preserve">However, the assumption and hope is that PHTCs will continue these evaluations themselves after the data collection period ends. </w:t>
      </w:r>
      <w:r w:rsidR="00FF4511">
        <w:t>A</w:t>
      </w:r>
      <w:r>
        <w:t>ggregate data and the national level report</w:t>
      </w:r>
      <w:r w:rsidR="00E42740">
        <w:t xml:space="preserve"> will assist in PHTCs</w:t>
      </w:r>
      <w:r>
        <w:t xml:space="preserve"> rat</w:t>
      </w:r>
      <w:r w:rsidR="00E42740">
        <w:t>ing</w:t>
      </w:r>
      <w:r>
        <w:t xml:space="preserve"> their programs vs. the national “average”. Additionally, data collected systematically across PHTCs are needed to provide a picture of the success of the PHTC program nationally.  </w:t>
      </w:r>
    </w:p>
    <w:p w:rsidR="00E32074" w:rsidRDefault="00E32074" w:rsidP="00972DEF">
      <w:pPr>
        <w:autoSpaceDE w:val="0"/>
        <w:autoSpaceDN w:val="0"/>
        <w:adjustRightInd w:val="0"/>
      </w:pPr>
    </w:p>
    <w:p w:rsidR="00972DEF" w:rsidRPr="00E91968" w:rsidRDefault="00972DEF" w:rsidP="00972DEF">
      <w:pPr>
        <w:autoSpaceDE w:val="0"/>
        <w:autoSpaceDN w:val="0"/>
        <w:adjustRightInd w:val="0"/>
      </w:pPr>
      <w:r w:rsidRPr="00E91968">
        <w:rPr>
          <w:b/>
          <w:bCs/>
        </w:rPr>
        <w:t xml:space="preserve">A.7. </w:t>
      </w:r>
      <w:r>
        <w:rPr>
          <w:b/>
          <w:bCs/>
        </w:rPr>
        <w:tab/>
      </w:r>
      <w:r w:rsidRPr="00E91968">
        <w:rPr>
          <w:b/>
          <w:bCs/>
        </w:rPr>
        <w:t>Special Circumstances Relating to the Guidelines of 5 CFR 1320.5</w:t>
      </w:r>
    </w:p>
    <w:p w:rsidR="00972DEF" w:rsidRPr="00E91968" w:rsidRDefault="00972DEF" w:rsidP="00972DEF">
      <w:pPr>
        <w:autoSpaceDE w:val="0"/>
        <w:autoSpaceDN w:val="0"/>
        <w:adjustRightInd w:val="0"/>
      </w:pPr>
    </w:p>
    <w:p w:rsidR="00972DEF" w:rsidRPr="00E91968" w:rsidRDefault="00972DEF" w:rsidP="00972DEF">
      <w:pPr>
        <w:pStyle w:val="SL-FlLftSgl"/>
      </w:pPr>
      <w:r>
        <w:t>T</w:t>
      </w:r>
      <w:r w:rsidRPr="00E91968">
        <w:t>he request fully complies with the regulation</w:t>
      </w:r>
      <w:r>
        <w:t xml:space="preserve"> 5 CFR 1320.5</w:t>
      </w:r>
      <w:r w:rsidRPr="00E91968">
        <w:t>.</w:t>
      </w:r>
      <w:r>
        <w:t xml:space="preserve"> </w:t>
      </w:r>
    </w:p>
    <w:p w:rsidR="00972DEF" w:rsidRPr="00E91968" w:rsidRDefault="00972DEF" w:rsidP="00972DEF">
      <w:pPr>
        <w:autoSpaceDE w:val="0"/>
        <w:autoSpaceDN w:val="0"/>
        <w:adjustRightInd w:val="0"/>
      </w:pPr>
    </w:p>
    <w:p w:rsidR="00972DEF" w:rsidRPr="00E91968" w:rsidRDefault="00972DEF" w:rsidP="00972DEF">
      <w:pPr>
        <w:autoSpaceDE w:val="0"/>
        <w:autoSpaceDN w:val="0"/>
        <w:adjustRightInd w:val="0"/>
        <w:rPr>
          <w:b/>
          <w:bCs/>
          <w:color w:val="FF0000"/>
        </w:rPr>
      </w:pPr>
      <w:r w:rsidRPr="00E91968">
        <w:rPr>
          <w:b/>
          <w:bCs/>
        </w:rPr>
        <w:t xml:space="preserve">A.8. </w:t>
      </w:r>
      <w:r>
        <w:rPr>
          <w:b/>
          <w:bCs/>
        </w:rPr>
        <w:tab/>
      </w:r>
      <w:r w:rsidRPr="00E91968">
        <w:rPr>
          <w:b/>
          <w:bCs/>
        </w:rPr>
        <w:t xml:space="preserve">Comments in Response to the Federal Register Notice and Efforts to Consult </w:t>
      </w:r>
      <w:r>
        <w:rPr>
          <w:b/>
          <w:bCs/>
        </w:rPr>
        <w:tab/>
      </w:r>
      <w:r>
        <w:rPr>
          <w:b/>
          <w:bCs/>
        </w:rPr>
        <w:tab/>
      </w:r>
      <w:r>
        <w:rPr>
          <w:b/>
          <w:bCs/>
        </w:rPr>
        <w:tab/>
      </w:r>
      <w:r w:rsidRPr="00E91968">
        <w:rPr>
          <w:b/>
          <w:bCs/>
        </w:rPr>
        <w:t>Outside the Agency</w:t>
      </w:r>
      <w:r w:rsidRPr="00E91968">
        <w:rPr>
          <w:b/>
          <w:bCs/>
          <w:color w:val="FF0000"/>
        </w:rPr>
        <w:t xml:space="preserve"> </w:t>
      </w:r>
    </w:p>
    <w:p w:rsidR="00972DEF" w:rsidRPr="00E91968" w:rsidRDefault="00972DEF" w:rsidP="00972DEF">
      <w:pPr>
        <w:autoSpaceDE w:val="0"/>
        <w:autoSpaceDN w:val="0"/>
        <w:adjustRightInd w:val="0"/>
      </w:pPr>
    </w:p>
    <w:p w:rsidR="000F3574" w:rsidRDefault="002E26E4" w:rsidP="002E26E4">
      <w:pPr>
        <w:pStyle w:val="ListParagraph"/>
        <w:widowControl w:val="0"/>
        <w:numPr>
          <w:ilvl w:val="0"/>
          <w:numId w:val="17"/>
        </w:numPr>
        <w:autoSpaceDE w:val="0"/>
        <w:autoSpaceDN w:val="0"/>
        <w:adjustRightInd w:val="0"/>
        <w:spacing w:before="120"/>
      </w:pPr>
      <w:r>
        <w:t>A</w:t>
      </w:r>
      <w:r w:rsidR="000F3574" w:rsidRPr="002E26E4">
        <w:t xml:space="preserve"> 60-day Federal Register Notice was published in the </w:t>
      </w:r>
      <w:r w:rsidR="000F3574" w:rsidRPr="002E26E4">
        <w:rPr>
          <w:i/>
          <w:iCs/>
        </w:rPr>
        <w:t xml:space="preserve">Federal Register </w:t>
      </w:r>
      <w:r w:rsidR="000F3574" w:rsidRPr="002E26E4">
        <w:t xml:space="preserve">on </w:t>
      </w:r>
      <w:r w:rsidR="000F3574">
        <w:t>January</w:t>
      </w:r>
      <w:r w:rsidR="000F3574" w:rsidRPr="002E26E4">
        <w:t xml:space="preserve"> </w:t>
      </w:r>
      <w:r>
        <w:t>7</w:t>
      </w:r>
      <w:r w:rsidR="000F3574" w:rsidRPr="002E26E4">
        <w:t>, 20</w:t>
      </w:r>
      <w:r>
        <w:t>14</w:t>
      </w:r>
      <w:r w:rsidR="000F3574" w:rsidRPr="002E26E4">
        <w:t xml:space="preserve">, vol. </w:t>
      </w:r>
      <w:r>
        <w:t>79</w:t>
      </w:r>
      <w:r w:rsidR="000F3574" w:rsidRPr="002E26E4">
        <w:t xml:space="preserve">, No. </w:t>
      </w:r>
      <w:r>
        <w:t>4</w:t>
      </w:r>
      <w:r w:rsidR="000F3574" w:rsidRPr="002E26E4">
        <w:t xml:space="preserve">; p. </w:t>
      </w:r>
      <w:r>
        <w:t>834</w:t>
      </w:r>
      <w:r w:rsidR="000F3574" w:rsidRPr="002E26E4">
        <w:t xml:space="preserve"> (see attachment </w:t>
      </w:r>
      <w:r>
        <w:t>B</w:t>
      </w:r>
      <w:r w:rsidR="000F3574" w:rsidRPr="002E26E4">
        <w:t>). Th</w:t>
      </w:r>
      <w:r w:rsidRPr="002E26E4">
        <w:t>ere w</w:t>
      </w:r>
      <w:r>
        <w:t>as one</w:t>
      </w:r>
      <w:r w:rsidR="000F3574" w:rsidRPr="002E26E4">
        <w:t xml:space="preserve"> public comment</w:t>
      </w:r>
      <w:r>
        <w:t xml:space="preserve"> requesting further information (see attachment C)</w:t>
      </w:r>
      <w:r w:rsidR="000F3574" w:rsidRPr="002E26E4">
        <w:t>.</w:t>
      </w:r>
    </w:p>
    <w:p w:rsidR="002E26E4" w:rsidRDefault="002E26E4" w:rsidP="002E26E4">
      <w:pPr>
        <w:pStyle w:val="ListParagraph"/>
        <w:widowControl w:val="0"/>
        <w:numPr>
          <w:ilvl w:val="0"/>
          <w:numId w:val="17"/>
        </w:numPr>
        <w:autoSpaceDE w:val="0"/>
        <w:autoSpaceDN w:val="0"/>
        <w:adjustRightInd w:val="0"/>
        <w:spacing w:before="120"/>
      </w:pPr>
      <w:r>
        <w:t xml:space="preserve">In developing the data collection instrument, HRSA consulted with PHTC grantees who were engage in similar data collection efforts at individual grantee sites.  The data collection instrument is based on a model provided by the PHTC evaluation workgroup, which was partially standardized among workgroup members and based on their </w:t>
      </w:r>
      <w:r w:rsidR="001833F8">
        <w:t>field expertise.  Individuals consulted on the appropriateness of the data collection instrument, frequency of data collection, and respondent universe include:</w:t>
      </w:r>
    </w:p>
    <w:p w:rsidR="001833F8" w:rsidRDefault="001833F8" w:rsidP="001833F8">
      <w:pPr>
        <w:widowControl w:val="0"/>
        <w:autoSpaceDE w:val="0"/>
        <w:autoSpaceDN w:val="0"/>
        <w:adjustRightInd w:val="0"/>
        <w:spacing w:before="120"/>
        <w:ind w:left="720"/>
      </w:pPr>
    </w:p>
    <w:p w:rsidR="001833F8" w:rsidRDefault="001833F8" w:rsidP="001833F8">
      <w:pPr>
        <w:widowControl w:val="0"/>
        <w:autoSpaceDE w:val="0"/>
        <w:autoSpaceDN w:val="0"/>
        <w:adjustRightInd w:val="0"/>
        <w:ind w:left="360"/>
      </w:pPr>
      <w:r>
        <w:lastRenderedPageBreak/>
        <w:t>Melissa Sever</w:t>
      </w:r>
    </w:p>
    <w:p w:rsidR="001833F8" w:rsidRDefault="001833F8" w:rsidP="001833F8">
      <w:pPr>
        <w:widowControl w:val="0"/>
        <w:autoSpaceDE w:val="0"/>
        <w:autoSpaceDN w:val="0"/>
        <w:adjustRightInd w:val="0"/>
        <w:ind w:left="360"/>
      </w:pPr>
      <w:r>
        <w:t>Ohio Public Health Training Center</w:t>
      </w:r>
    </w:p>
    <w:p w:rsidR="001833F8" w:rsidRDefault="003853A4" w:rsidP="001833F8">
      <w:pPr>
        <w:widowControl w:val="0"/>
        <w:autoSpaceDE w:val="0"/>
        <w:autoSpaceDN w:val="0"/>
        <w:adjustRightInd w:val="0"/>
        <w:ind w:left="360"/>
      </w:pPr>
      <w:hyperlink r:id="rId10" w:history="1">
        <w:r w:rsidR="001833F8" w:rsidRPr="00A67A21">
          <w:rPr>
            <w:rStyle w:val="Hyperlink"/>
          </w:rPr>
          <w:t>msever@cph.osu.e</w:t>
        </w:r>
      </w:hyperlink>
      <w:r w:rsidR="001833F8">
        <w:t>du</w:t>
      </w:r>
    </w:p>
    <w:p w:rsidR="001833F8" w:rsidRDefault="001833F8" w:rsidP="001833F8">
      <w:pPr>
        <w:widowControl w:val="0"/>
        <w:autoSpaceDE w:val="0"/>
        <w:autoSpaceDN w:val="0"/>
        <w:adjustRightInd w:val="0"/>
        <w:ind w:left="360"/>
      </w:pPr>
    </w:p>
    <w:p w:rsidR="001833F8" w:rsidRDefault="001833F8" w:rsidP="001833F8">
      <w:pPr>
        <w:widowControl w:val="0"/>
        <w:autoSpaceDE w:val="0"/>
        <w:autoSpaceDN w:val="0"/>
        <w:adjustRightInd w:val="0"/>
        <w:ind w:left="360"/>
      </w:pPr>
      <w:r>
        <w:t xml:space="preserve">David Julien, </w:t>
      </w:r>
      <w:proofErr w:type="spellStart"/>
      <w:r>
        <w:t>Ph.D</w:t>
      </w:r>
      <w:proofErr w:type="spellEnd"/>
    </w:p>
    <w:p w:rsidR="001833F8" w:rsidRDefault="001833F8" w:rsidP="001833F8">
      <w:pPr>
        <w:widowControl w:val="0"/>
        <w:autoSpaceDE w:val="0"/>
        <w:autoSpaceDN w:val="0"/>
        <w:adjustRightInd w:val="0"/>
        <w:ind w:left="360"/>
      </w:pPr>
      <w:r>
        <w:t>Director of Community Planning and Evaluation</w:t>
      </w:r>
    </w:p>
    <w:p w:rsidR="001833F8" w:rsidRDefault="001833F8" w:rsidP="001833F8">
      <w:pPr>
        <w:widowControl w:val="0"/>
        <w:autoSpaceDE w:val="0"/>
        <w:autoSpaceDN w:val="0"/>
        <w:adjustRightInd w:val="0"/>
        <w:ind w:left="360"/>
      </w:pPr>
      <w:r>
        <w:t>Ohio Public Health Training Center</w:t>
      </w:r>
    </w:p>
    <w:p w:rsidR="001833F8" w:rsidRDefault="003853A4" w:rsidP="001833F8">
      <w:pPr>
        <w:widowControl w:val="0"/>
        <w:autoSpaceDE w:val="0"/>
        <w:autoSpaceDN w:val="0"/>
        <w:adjustRightInd w:val="0"/>
        <w:ind w:left="360"/>
      </w:pPr>
      <w:hyperlink r:id="rId11" w:history="1">
        <w:r w:rsidR="001833F8" w:rsidRPr="00A67A21">
          <w:rPr>
            <w:rStyle w:val="Hyperlink"/>
          </w:rPr>
          <w:t>julien.3@osu.edu</w:t>
        </w:r>
      </w:hyperlink>
    </w:p>
    <w:p w:rsidR="001833F8" w:rsidRDefault="001833F8" w:rsidP="001833F8">
      <w:pPr>
        <w:widowControl w:val="0"/>
        <w:autoSpaceDE w:val="0"/>
        <w:autoSpaceDN w:val="0"/>
        <w:adjustRightInd w:val="0"/>
        <w:ind w:left="360"/>
      </w:pPr>
    </w:p>
    <w:p w:rsidR="001833F8" w:rsidRDefault="001833F8" w:rsidP="001833F8">
      <w:pPr>
        <w:widowControl w:val="0"/>
        <w:autoSpaceDE w:val="0"/>
        <w:autoSpaceDN w:val="0"/>
        <w:adjustRightInd w:val="0"/>
        <w:ind w:left="360"/>
      </w:pPr>
      <w:r>
        <w:t>Janet Place</w:t>
      </w:r>
    </w:p>
    <w:p w:rsidR="001833F8" w:rsidRDefault="001833F8" w:rsidP="001833F8">
      <w:pPr>
        <w:widowControl w:val="0"/>
        <w:autoSpaceDE w:val="0"/>
        <w:autoSpaceDN w:val="0"/>
        <w:adjustRightInd w:val="0"/>
        <w:ind w:left="360"/>
      </w:pPr>
      <w:r>
        <w:t>North Carolina Public Health Training Center</w:t>
      </w:r>
    </w:p>
    <w:p w:rsidR="001833F8" w:rsidRDefault="001833F8" w:rsidP="001833F8">
      <w:pPr>
        <w:widowControl w:val="0"/>
        <w:autoSpaceDE w:val="0"/>
        <w:autoSpaceDN w:val="0"/>
        <w:adjustRightInd w:val="0"/>
        <w:ind w:left="360"/>
      </w:pPr>
      <w:r>
        <w:t>jplace@email.unc.edu</w:t>
      </w:r>
    </w:p>
    <w:p w:rsidR="001833F8" w:rsidRDefault="001833F8" w:rsidP="001833F8">
      <w:pPr>
        <w:widowControl w:val="0"/>
        <w:autoSpaceDE w:val="0"/>
        <w:autoSpaceDN w:val="0"/>
        <w:adjustRightInd w:val="0"/>
        <w:ind w:left="360"/>
      </w:pPr>
    </w:p>
    <w:p w:rsidR="00972DEF" w:rsidRPr="00E91968" w:rsidRDefault="00972DEF" w:rsidP="00C45252">
      <w:pPr>
        <w:rPr>
          <w:b/>
          <w:bCs/>
        </w:rPr>
      </w:pPr>
      <w:r w:rsidRPr="00E91968">
        <w:rPr>
          <w:b/>
          <w:bCs/>
        </w:rPr>
        <w:t xml:space="preserve">A.9. </w:t>
      </w:r>
      <w:r>
        <w:rPr>
          <w:b/>
          <w:bCs/>
        </w:rPr>
        <w:tab/>
      </w:r>
      <w:r w:rsidRPr="00E91968">
        <w:rPr>
          <w:b/>
          <w:bCs/>
        </w:rPr>
        <w:t xml:space="preserve">Explanation of Any Payment or Gift to Respondents </w:t>
      </w:r>
    </w:p>
    <w:p w:rsidR="00972DEF" w:rsidRPr="00E91968" w:rsidRDefault="00972DEF" w:rsidP="00972DEF">
      <w:pPr>
        <w:autoSpaceDE w:val="0"/>
        <w:autoSpaceDN w:val="0"/>
        <w:adjustRightInd w:val="0"/>
        <w:rPr>
          <w:b/>
          <w:bCs/>
        </w:rPr>
      </w:pPr>
    </w:p>
    <w:p w:rsidR="00972DEF" w:rsidRDefault="00E32074" w:rsidP="00972DEF">
      <w:r>
        <w:t>Respondents will not receive any payment or gift.</w:t>
      </w:r>
    </w:p>
    <w:p w:rsidR="00C870A2" w:rsidRDefault="00C870A2" w:rsidP="00972DEF">
      <w:pPr>
        <w:autoSpaceDE w:val="0"/>
        <w:autoSpaceDN w:val="0"/>
        <w:adjustRightInd w:val="0"/>
      </w:pPr>
    </w:p>
    <w:p w:rsidR="00972DEF" w:rsidRPr="00E91968" w:rsidRDefault="00972DEF" w:rsidP="00972DEF">
      <w:pPr>
        <w:autoSpaceDE w:val="0"/>
        <w:autoSpaceDN w:val="0"/>
        <w:adjustRightInd w:val="0"/>
        <w:rPr>
          <w:b/>
          <w:bCs/>
        </w:rPr>
      </w:pPr>
      <w:r w:rsidRPr="00E91968">
        <w:rPr>
          <w:b/>
          <w:bCs/>
        </w:rPr>
        <w:t xml:space="preserve">A.10. </w:t>
      </w:r>
      <w:r>
        <w:rPr>
          <w:b/>
          <w:bCs/>
        </w:rPr>
        <w:tab/>
      </w:r>
      <w:r w:rsidRPr="00E91968">
        <w:rPr>
          <w:b/>
          <w:bCs/>
        </w:rPr>
        <w:t xml:space="preserve">Assurance of Confidentiality Provided to Respondents </w:t>
      </w:r>
    </w:p>
    <w:p w:rsidR="00972DEF" w:rsidRPr="00E91968" w:rsidRDefault="00972DEF" w:rsidP="00972DEF">
      <w:pPr>
        <w:autoSpaceDE w:val="0"/>
        <w:autoSpaceDN w:val="0"/>
        <w:adjustRightInd w:val="0"/>
        <w:rPr>
          <w:b/>
          <w:bCs/>
        </w:rPr>
      </w:pPr>
    </w:p>
    <w:p w:rsidR="00972DEF" w:rsidRDefault="00D16005" w:rsidP="00785927">
      <w:r>
        <w:t>At no time does</w:t>
      </w:r>
      <w:r w:rsidR="00972DEF">
        <w:t xml:space="preserve"> </w:t>
      </w:r>
      <w:r w:rsidR="00785927">
        <w:t>HRSA</w:t>
      </w:r>
      <w:r w:rsidR="00972DEF">
        <w:t xml:space="preserve"> have access to or receive potentially identifiable information. At no time </w:t>
      </w:r>
      <w:r w:rsidR="0043129A">
        <w:t xml:space="preserve">is </w:t>
      </w:r>
      <w:r w:rsidR="00785927">
        <w:t xml:space="preserve">any PII </w:t>
      </w:r>
      <w:r w:rsidR="00972DEF">
        <w:t xml:space="preserve">linked or linkable to survey information. </w:t>
      </w:r>
      <w:r w:rsidR="00972DEF" w:rsidRPr="00E91968">
        <w:t xml:space="preserve">Only limited demographic </w:t>
      </w:r>
      <w:r w:rsidR="006E54B7" w:rsidRPr="00E91968">
        <w:t xml:space="preserve">information </w:t>
      </w:r>
      <w:r w:rsidR="006E54B7">
        <w:t>is</w:t>
      </w:r>
      <w:r w:rsidR="00972DEF" w:rsidRPr="00E91968">
        <w:t xml:space="preserve"> requested (e.g., </w:t>
      </w:r>
      <w:r w:rsidR="00014C5D">
        <w:t xml:space="preserve">race, </w:t>
      </w:r>
      <w:r w:rsidR="00785927">
        <w:t xml:space="preserve">highest level of </w:t>
      </w:r>
      <w:r w:rsidR="00FE7808">
        <w:t>education</w:t>
      </w:r>
      <w:r w:rsidR="00972DEF" w:rsidRPr="00E91968">
        <w:t>)</w:t>
      </w:r>
      <w:r w:rsidR="00972DEF">
        <w:t xml:space="preserve">. </w:t>
      </w:r>
    </w:p>
    <w:p w:rsidR="00972DEF" w:rsidRDefault="00972DEF" w:rsidP="00972DEF"/>
    <w:p w:rsidR="00972DEF" w:rsidRDefault="00D16005" w:rsidP="00B30A90">
      <w:r>
        <w:t xml:space="preserve">The data are </w:t>
      </w:r>
      <w:r w:rsidR="005E72AB">
        <w:t xml:space="preserve">collected anonymously. </w:t>
      </w:r>
      <w:r w:rsidR="00972DEF">
        <w:t xml:space="preserve">The measures used to </w:t>
      </w:r>
      <w:r w:rsidR="00064DF6">
        <w:t>e</w:t>
      </w:r>
      <w:r w:rsidR="00972DEF">
        <w:t>nsure confidentiality</w:t>
      </w:r>
      <w:r w:rsidR="00064DF6">
        <w:t xml:space="preserve"> are described in</w:t>
      </w:r>
      <w:r w:rsidR="00972DEF">
        <w:t xml:space="preserve"> the approved IRB protocol </w:t>
      </w:r>
      <w:r w:rsidR="00972DEF" w:rsidRPr="00CD425C">
        <w:t xml:space="preserve">(Attachment </w:t>
      </w:r>
      <w:r w:rsidR="00B30A90">
        <w:t>D</w:t>
      </w:r>
      <w:r w:rsidR="00972DEF" w:rsidRPr="00CD425C">
        <w:t>)</w:t>
      </w:r>
      <w:r w:rsidR="00785927">
        <w:t xml:space="preserve">. Specifically during the consent process respondents are informed of confidentiality procedures. Additionally all </w:t>
      </w:r>
      <w:r w:rsidR="00064DF6">
        <w:t xml:space="preserve">members of the </w:t>
      </w:r>
      <w:r w:rsidR="00785927">
        <w:t>project staff ha</w:t>
      </w:r>
      <w:r w:rsidR="00064DF6">
        <w:t>ve</w:t>
      </w:r>
      <w:r w:rsidR="00785927">
        <w:t xml:space="preserve"> signed RTI International Confidentiality forms.</w:t>
      </w:r>
      <w:r w:rsidR="00972DEF">
        <w:t xml:space="preserve"> </w:t>
      </w:r>
    </w:p>
    <w:p w:rsidR="001F4E47" w:rsidRDefault="001F4E47" w:rsidP="00972DEF"/>
    <w:p w:rsidR="001F4E47" w:rsidRDefault="001F4E47" w:rsidP="00972DEF">
      <w:pPr>
        <w:rPr>
          <w:u w:val="single"/>
        </w:rPr>
      </w:pPr>
      <w:r w:rsidRPr="007479AD">
        <w:rPr>
          <w:u w:val="single"/>
        </w:rPr>
        <w:t>IRB Approval</w:t>
      </w:r>
    </w:p>
    <w:p w:rsidR="00CA462A" w:rsidRPr="00CA462A" w:rsidRDefault="00CA462A" w:rsidP="00972DEF">
      <w:pPr>
        <w:rPr>
          <w:u w:val="single"/>
        </w:rPr>
      </w:pPr>
    </w:p>
    <w:p w:rsidR="001F4E47" w:rsidRDefault="006F49BF" w:rsidP="00785927">
      <w:r>
        <w:t xml:space="preserve">Local IRB </w:t>
      </w:r>
      <w:r w:rsidR="00FE7808">
        <w:t xml:space="preserve">exemption </w:t>
      </w:r>
      <w:r>
        <w:t xml:space="preserve">has been obtained through the study contractor, </w:t>
      </w:r>
      <w:r w:rsidR="007800FF">
        <w:t>R</w:t>
      </w:r>
      <w:r w:rsidR="00926756">
        <w:t>esearch Triangle International</w:t>
      </w:r>
      <w:r w:rsidR="00B24E98">
        <w:t xml:space="preserve"> (RTI)</w:t>
      </w:r>
      <w:r>
        <w:t xml:space="preserve">. </w:t>
      </w:r>
      <w:r w:rsidR="00785927">
        <w:t xml:space="preserve"> HRSA</w:t>
      </w:r>
      <w:r>
        <w:t xml:space="preserve"> will not have contact with study participants, nor will </w:t>
      </w:r>
      <w:r w:rsidR="00785927">
        <w:t>HRSA</w:t>
      </w:r>
      <w:r>
        <w:t xml:space="preserve"> have access to PII.  </w:t>
      </w:r>
      <w:r w:rsidR="007800FF">
        <w:t xml:space="preserve">See Attachment F for a copy of the </w:t>
      </w:r>
      <w:r>
        <w:t xml:space="preserve">local </w:t>
      </w:r>
      <w:r w:rsidR="007800FF">
        <w:t xml:space="preserve">IRB </w:t>
      </w:r>
      <w:r w:rsidR="00FE7808">
        <w:t xml:space="preserve">exemption </w:t>
      </w:r>
      <w:r w:rsidR="007800FF">
        <w:t xml:space="preserve">letter. </w:t>
      </w:r>
    </w:p>
    <w:p w:rsidR="00B91F61" w:rsidRDefault="00B91F61" w:rsidP="00972DEF"/>
    <w:p w:rsidR="006F49BF" w:rsidRPr="00B93FC0" w:rsidRDefault="006F49BF" w:rsidP="00972DEF">
      <w:pPr>
        <w:rPr>
          <w:b/>
        </w:rPr>
      </w:pPr>
      <w:r w:rsidRPr="00B93FC0">
        <w:rPr>
          <w:b/>
        </w:rPr>
        <w:t>10.1 Privacy Impact Assessment Information</w:t>
      </w:r>
    </w:p>
    <w:p w:rsidR="0012575C" w:rsidRDefault="00972DEF" w:rsidP="00972DEF">
      <w:r>
        <w:tab/>
      </w:r>
    </w:p>
    <w:p w:rsidR="004970E0" w:rsidRDefault="006F66A9" w:rsidP="007346CC">
      <w:pPr>
        <w:ind w:left="720"/>
      </w:pPr>
      <w:r>
        <w:t xml:space="preserve">1. </w:t>
      </w:r>
      <w:r w:rsidR="00F20EAE">
        <w:t>Informing Respondents of the Voluntary Nature of Survey Participation</w:t>
      </w:r>
      <w:r w:rsidR="00BF3E9D">
        <w:t>:</w:t>
      </w:r>
      <w:r w:rsidR="00F20EAE">
        <w:t xml:space="preserve"> </w:t>
      </w:r>
    </w:p>
    <w:p w:rsidR="00F20EAE" w:rsidRDefault="00F20EAE" w:rsidP="00785927">
      <w:r>
        <w:t>During</w:t>
      </w:r>
      <w:r w:rsidR="009A275B">
        <w:t xml:space="preserve"> the </w:t>
      </w:r>
      <w:r w:rsidR="00785927">
        <w:t xml:space="preserve">written </w:t>
      </w:r>
      <w:r>
        <w:t xml:space="preserve">informed consent </w:t>
      </w:r>
      <w:r w:rsidR="009A275B">
        <w:t xml:space="preserve">process </w:t>
      </w:r>
      <w:r>
        <w:t xml:space="preserve">the respondents are informed that their participation is completely voluntary and reminded that they can stop the </w:t>
      </w:r>
      <w:r w:rsidR="002E787F">
        <w:t xml:space="preserve">response </w:t>
      </w:r>
      <w:r>
        <w:t xml:space="preserve">at any time. They are also informed that they can skip any question </w:t>
      </w:r>
      <w:r w:rsidR="00785927">
        <w:t>that they do not want to answer.</w:t>
      </w:r>
    </w:p>
    <w:p w:rsidR="00F20EAE" w:rsidRDefault="00F20EAE" w:rsidP="007346CC">
      <w:pPr>
        <w:ind w:left="720"/>
      </w:pPr>
    </w:p>
    <w:p w:rsidR="006F66A9" w:rsidRDefault="006F66A9" w:rsidP="007346CC">
      <w:pPr>
        <w:ind w:left="720"/>
      </w:pPr>
      <w:r>
        <w:t>2. Opportunities to consent, if any, to sharing and submission of information</w:t>
      </w:r>
      <w:r w:rsidR="00BF3E9D">
        <w:t>:</w:t>
      </w:r>
    </w:p>
    <w:p w:rsidR="00FC41C9" w:rsidRPr="00BB1F82" w:rsidRDefault="00785927" w:rsidP="00785927">
      <w:r>
        <w:t xml:space="preserve">Respondents will read a written consent on the screen before they are allowed to begin the survey. By clicking “continue” they are acknowledging they have read and understand all study procedures. The link to the web survey will only be sent via email to selected sampled respondents. The written consent will provide </w:t>
      </w:r>
      <w:r w:rsidR="00572127">
        <w:t xml:space="preserve">information on the voluntary and confidential </w:t>
      </w:r>
      <w:r w:rsidR="00572127">
        <w:lastRenderedPageBreak/>
        <w:t xml:space="preserve">nature of the survey, the benefits and risks of participation, the survey topic and the telephone numbers to speak with staff from </w:t>
      </w:r>
      <w:r>
        <w:t xml:space="preserve">HRSA </w:t>
      </w:r>
      <w:r w:rsidR="00572127">
        <w:t xml:space="preserve">or project staff from </w:t>
      </w:r>
      <w:r>
        <w:t xml:space="preserve">RTI International. </w:t>
      </w:r>
      <w:r w:rsidR="00FC41C9" w:rsidRPr="00633591">
        <w:t>Potential respondents are informed 1) of the purpose for the data collection</w:t>
      </w:r>
      <w:r w:rsidR="00FC41C9" w:rsidRPr="00BB1F82">
        <w:t xml:space="preserve">; 2) that their data will be treated in a secure manner and will not be disclosed; and 3) that all information collected will be pooled with responses from other participants. </w:t>
      </w:r>
    </w:p>
    <w:p w:rsidR="006F66A9" w:rsidRDefault="006F66A9" w:rsidP="007346CC">
      <w:pPr>
        <w:ind w:left="720"/>
      </w:pPr>
    </w:p>
    <w:p w:rsidR="006F66A9" w:rsidRDefault="00F20EAE" w:rsidP="007346CC">
      <w:pPr>
        <w:ind w:left="720"/>
      </w:pPr>
      <w:r>
        <w:t>3. How the information is</w:t>
      </w:r>
      <w:r w:rsidR="006F66A9">
        <w:t xml:space="preserve"> secured</w:t>
      </w:r>
    </w:p>
    <w:p w:rsidR="00F20EAE" w:rsidRDefault="00F20EAE" w:rsidP="00B30A90">
      <w:pPr>
        <w:pStyle w:val="Level1"/>
        <w:numPr>
          <w:ilvl w:val="0"/>
          <w:numId w:val="0"/>
        </w:numPr>
        <w:tabs>
          <w:tab w:val="left" w:pos="-1440"/>
        </w:tabs>
        <w:outlineLvl w:val="9"/>
      </w:pPr>
      <w:r>
        <w:t>All d</w:t>
      </w:r>
      <w:r w:rsidRPr="00E91968">
        <w:t xml:space="preserve">ata </w:t>
      </w:r>
      <w:r>
        <w:t xml:space="preserve">are </w:t>
      </w:r>
      <w:r w:rsidRPr="00E91968">
        <w:t xml:space="preserve">maintained </w:t>
      </w:r>
      <w:r>
        <w:t xml:space="preserve">in a </w:t>
      </w:r>
      <w:r w:rsidRPr="00E91968">
        <w:t>secure</w:t>
      </w:r>
      <w:r>
        <w:t xml:space="preserve"> manner </w:t>
      </w:r>
      <w:r w:rsidRPr="00E91968">
        <w:t xml:space="preserve">throughout the data collection and data processing phases.  Only </w:t>
      </w:r>
      <w:r>
        <w:t>RTI International</w:t>
      </w:r>
      <w:r w:rsidRPr="00E91968">
        <w:t xml:space="preserve"> personnel</w:t>
      </w:r>
      <w:r w:rsidR="00BF18F4">
        <w:t>,</w:t>
      </w:r>
      <w:r w:rsidRPr="00E91968">
        <w:t xml:space="preserve"> who are conducting the study</w:t>
      </w:r>
      <w:r w:rsidR="00BF18F4">
        <w:t>,</w:t>
      </w:r>
      <w:r w:rsidRPr="00E91968">
        <w:t xml:space="preserve"> </w:t>
      </w:r>
      <w:r>
        <w:t xml:space="preserve">have study-specific </w:t>
      </w:r>
      <w:r w:rsidRPr="00E91968">
        <w:t xml:space="preserve"> access to the </w:t>
      </w:r>
      <w:r>
        <w:t xml:space="preserve">temporary </w:t>
      </w:r>
      <w:r w:rsidRPr="00E91968">
        <w:t>information that could potentially be used to identify a respondent (i.e., the telephone number</w:t>
      </w:r>
      <w:r>
        <w:t xml:space="preserve"> and address</w:t>
      </w:r>
      <w:r w:rsidRPr="00E91968">
        <w:t>)</w:t>
      </w:r>
      <w:r w:rsidR="00BF18F4">
        <w:t>.</w:t>
      </w:r>
      <w:r w:rsidRPr="00E91968">
        <w:t xml:space="preserve"> </w:t>
      </w:r>
      <w:r w:rsidR="00BF18F4">
        <w:t xml:space="preserve">  A</w:t>
      </w:r>
      <w:r w:rsidRPr="00E91968">
        <w:t>ll project staff</w:t>
      </w:r>
      <w:r w:rsidR="00BF3E9D">
        <w:t xml:space="preserve"> members</w:t>
      </w:r>
      <w:r w:rsidRPr="00E91968">
        <w:t xml:space="preserve"> </w:t>
      </w:r>
      <w:r>
        <w:t>have signed the RTI International</w:t>
      </w:r>
      <w:r w:rsidRPr="00E91968">
        <w:t xml:space="preserve"> confidentiality agreement</w:t>
      </w:r>
      <w:r>
        <w:t xml:space="preserve"> (Attachment </w:t>
      </w:r>
      <w:r w:rsidR="00B30A90">
        <w:t>E</w:t>
      </w:r>
      <w:r>
        <w:t>)</w:t>
      </w:r>
      <w:r w:rsidRPr="00E91968">
        <w:t xml:space="preserve">.  While under review, data reside on directories that only the </w:t>
      </w:r>
      <w:r>
        <w:t>p</w:t>
      </w:r>
      <w:r w:rsidRPr="00E91968">
        <w:t xml:space="preserve">roject </w:t>
      </w:r>
      <w:r>
        <w:t>d</w:t>
      </w:r>
      <w:r w:rsidRPr="00E91968">
        <w:t>irector can give permission to access.  All computers reside in a building with electronic security</w:t>
      </w:r>
      <w:r>
        <w:t xml:space="preserve"> and</w:t>
      </w:r>
      <w:r w:rsidRPr="00E91968">
        <w:t xml:space="preserve"> are </w:t>
      </w:r>
      <w:r>
        <w:t>ID</w:t>
      </w:r>
      <w:r w:rsidRPr="00E91968">
        <w:t xml:space="preserve"> and password protected. </w:t>
      </w:r>
    </w:p>
    <w:p w:rsidR="00785927" w:rsidRDefault="00785927" w:rsidP="00F20EAE">
      <w:pPr>
        <w:autoSpaceDE w:val="0"/>
        <w:autoSpaceDN w:val="0"/>
        <w:adjustRightInd w:val="0"/>
      </w:pPr>
    </w:p>
    <w:p w:rsidR="00F20EAE" w:rsidRPr="00FF6822" w:rsidRDefault="00F20EAE" w:rsidP="00F20EAE">
      <w:pPr>
        <w:autoSpaceDE w:val="0"/>
        <w:autoSpaceDN w:val="0"/>
        <w:adjustRightInd w:val="0"/>
      </w:pPr>
      <w:r>
        <w:t xml:space="preserve">RTI International has </w:t>
      </w:r>
      <w:r w:rsidRPr="00FF6822">
        <w:t>procedures in place to protect against data loss and down</w:t>
      </w:r>
      <w:r>
        <w:t xml:space="preserve"> </w:t>
      </w:r>
      <w:r w:rsidRPr="00FF6822">
        <w:t>time in the event of equipment failure. These include regularly scheduled back up of data, redundant services in case of server failure, and uninterruptible power supplies to bridge a temporary loss of power.</w:t>
      </w:r>
      <w:r>
        <w:t xml:space="preserve"> </w:t>
      </w:r>
      <w:r w:rsidRPr="00FF6822">
        <w:t xml:space="preserve">Under normal operating conditions, a complete backup of all files on every disk </w:t>
      </w:r>
      <w:r>
        <w:t>are</w:t>
      </w:r>
      <w:r w:rsidRPr="00FF6822">
        <w:t xml:space="preserve"> written to tape weekly. Every busi</w:t>
      </w:r>
      <w:r>
        <w:t>ness day, a differential backup is</w:t>
      </w:r>
      <w:r w:rsidRPr="00FF6822">
        <w:t xml:space="preserve"> performed of all files created or modified since the last complete backup. In the event of a hardware or software failure, files can be restored to their status as of the time of the last differential backup, usually the evening of the previous business day. Tapes from complete backups </w:t>
      </w:r>
      <w:r>
        <w:t>are</w:t>
      </w:r>
      <w:r w:rsidRPr="00FF6822">
        <w:t xml:space="preserve"> kept for approximately 3 months. Tapes or CD-R drives are used for long-term data archiving.</w:t>
      </w:r>
    </w:p>
    <w:p w:rsidR="006F66A9" w:rsidRDefault="006F66A9" w:rsidP="005A53E2"/>
    <w:p w:rsidR="006F66A9" w:rsidRDefault="006F66A9" w:rsidP="005A53E2">
      <w:pPr>
        <w:ind w:left="720"/>
      </w:pPr>
      <w:r>
        <w:t xml:space="preserve">4. </w:t>
      </w:r>
      <w:r w:rsidR="00C60005">
        <w:t>S</w:t>
      </w:r>
      <w:r>
        <w:t xml:space="preserve">ystem of records is being created under the privacy act. </w:t>
      </w:r>
    </w:p>
    <w:p w:rsidR="006F66A9" w:rsidRDefault="006F66A9" w:rsidP="005A53E2"/>
    <w:p w:rsidR="00972DEF" w:rsidRPr="00984901" w:rsidRDefault="00972DEF" w:rsidP="00972DEF">
      <w:r>
        <w:t xml:space="preserve"> </w:t>
      </w:r>
    </w:p>
    <w:p w:rsidR="00972DEF" w:rsidRPr="00E91968" w:rsidRDefault="00972DEF" w:rsidP="00972DEF">
      <w:pPr>
        <w:rPr>
          <w:b/>
          <w:bCs/>
        </w:rPr>
      </w:pPr>
      <w:r>
        <w:rPr>
          <w:b/>
          <w:bCs/>
        </w:rPr>
        <w:t>A.11.</w:t>
      </w:r>
      <w:r>
        <w:rPr>
          <w:b/>
          <w:bCs/>
        </w:rPr>
        <w:tab/>
      </w:r>
      <w:r w:rsidRPr="00E91968">
        <w:rPr>
          <w:b/>
          <w:bCs/>
        </w:rPr>
        <w:t>Justification for Sensitive Questions</w:t>
      </w:r>
      <w:r w:rsidRPr="00E91968">
        <w:rPr>
          <w:b/>
          <w:bCs/>
        </w:rPr>
        <w:tab/>
      </w:r>
    </w:p>
    <w:p w:rsidR="00972DEF" w:rsidRPr="00E91968" w:rsidRDefault="00972DEF" w:rsidP="00972DEF">
      <w:pPr>
        <w:autoSpaceDE w:val="0"/>
        <w:autoSpaceDN w:val="0"/>
        <w:adjustRightInd w:val="0"/>
        <w:rPr>
          <w:b/>
          <w:bCs/>
        </w:rPr>
      </w:pPr>
    </w:p>
    <w:p w:rsidR="00785927" w:rsidRDefault="00785927" w:rsidP="00972DEF">
      <w:r>
        <w:t xml:space="preserve">The most sensitive questions that will be asked would be basic demographic questions about the respondents. These questions are important for statistical purposes to understand the types of people that take specific courses and to determine differences in opinion based on specific characteristics. </w:t>
      </w:r>
    </w:p>
    <w:p w:rsidR="00785927" w:rsidRDefault="00785927" w:rsidP="00972DEF"/>
    <w:p w:rsidR="00972DEF" w:rsidRPr="00E91968" w:rsidRDefault="00785927" w:rsidP="00785927">
      <w:r>
        <w:t xml:space="preserve">Other questions in the survey are more general and are satisfaction questions based on their experiences in the training course. </w:t>
      </w:r>
      <w:r w:rsidR="00972DEF" w:rsidRPr="00510566">
        <w:t xml:space="preserve">Attachment </w:t>
      </w:r>
      <w:r w:rsidR="00303D69">
        <w:t>G</w:t>
      </w:r>
      <w:r w:rsidR="00510566" w:rsidRPr="00510566">
        <w:t xml:space="preserve"> contains the </w:t>
      </w:r>
      <w:r w:rsidR="00972DEF" w:rsidRPr="00510566">
        <w:t xml:space="preserve">survey instrument. </w:t>
      </w:r>
    </w:p>
    <w:p w:rsidR="00972DEF" w:rsidRPr="00E91968" w:rsidRDefault="00972DEF" w:rsidP="00972DEF"/>
    <w:p w:rsidR="00972DEF" w:rsidRPr="00E91968" w:rsidRDefault="00972DEF" w:rsidP="00972DEF">
      <w:pPr>
        <w:autoSpaceDE w:val="0"/>
        <w:autoSpaceDN w:val="0"/>
        <w:adjustRightInd w:val="0"/>
      </w:pPr>
      <w:r w:rsidRPr="00E91968">
        <w:rPr>
          <w:b/>
          <w:bCs/>
        </w:rPr>
        <w:t xml:space="preserve">A.12. </w:t>
      </w:r>
      <w:r>
        <w:rPr>
          <w:b/>
          <w:bCs/>
        </w:rPr>
        <w:tab/>
      </w:r>
      <w:r w:rsidRPr="00E91968">
        <w:rPr>
          <w:b/>
          <w:bCs/>
        </w:rPr>
        <w:t xml:space="preserve">Estimates of Annualized Burden Hours and Costs </w:t>
      </w:r>
    </w:p>
    <w:p w:rsidR="00972DEF" w:rsidRPr="00E91968" w:rsidRDefault="00972DEF" w:rsidP="00972DEF">
      <w:pPr>
        <w:pStyle w:val="SL-FlLftSgl"/>
      </w:pPr>
    </w:p>
    <w:p w:rsidR="00063B71" w:rsidRDefault="00972DEF" w:rsidP="00972DEF">
      <w:pPr>
        <w:pStyle w:val="SL-FlLftSgl"/>
        <w:rPr>
          <w:u w:val="single"/>
        </w:rPr>
      </w:pPr>
      <w:r w:rsidRPr="00E91968">
        <w:t xml:space="preserve">A.12.a) </w:t>
      </w:r>
      <w:r w:rsidR="00063B71">
        <w:t xml:space="preserve"> </w:t>
      </w:r>
    </w:p>
    <w:p w:rsidR="00E22065" w:rsidRDefault="00E22065" w:rsidP="00E22065">
      <w:pPr>
        <w:pStyle w:val="SL-FlLftSgl"/>
      </w:pPr>
    </w:p>
    <w:p w:rsidR="00050FEE" w:rsidRDefault="00EE0C41" w:rsidP="00050FEE">
      <w:pPr>
        <w:pStyle w:val="SL-FlLftSgl"/>
      </w:pPr>
      <w:r>
        <w:t>HRSA is requesting 1</w:t>
      </w:r>
      <w:r w:rsidR="000236D9">
        <w:t xml:space="preserve"> year of data collection for this request.  </w:t>
      </w:r>
      <w:r w:rsidR="00DA4076">
        <w:t>The</w:t>
      </w:r>
      <w:r w:rsidR="001528DE">
        <w:t xml:space="preserve"> estimated</w:t>
      </w:r>
      <w:r w:rsidR="00DA4076">
        <w:t xml:space="preserve"> number of participating </w:t>
      </w:r>
      <w:r>
        <w:t>respondents</w:t>
      </w:r>
      <w:r w:rsidR="00B9616A">
        <w:t xml:space="preserve"> </w:t>
      </w:r>
      <w:r w:rsidR="001528DE">
        <w:t>is</w:t>
      </w:r>
      <w:r>
        <w:t xml:space="preserve"> </w:t>
      </w:r>
      <w:r w:rsidR="00137AD6">
        <w:t>1</w:t>
      </w:r>
      <w:r w:rsidR="000F342F">
        <w:t>,</w:t>
      </w:r>
      <w:r w:rsidR="00137AD6">
        <w:t>569</w:t>
      </w:r>
      <w:r>
        <w:t xml:space="preserve">. </w:t>
      </w:r>
      <w:r w:rsidR="001528DE">
        <w:t>I</w:t>
      </w:r>
      <w:r w:rsidR="00DA4076">
        <w:t xml:space="preserve">t will take approximately </w:t>
      </w:r>
      <w:r>
        <w:t>10</w:t>
      </w:r>
      <w:r w:rsidR="00DA4076">
        <w:t xml:space="preserve"> minutes </w:t>
      </w:r>
      <w:r>
        <w:t>to complete the survey</w:t>
      </w:r>
      <w:r w:rsidR="00DA4076">
        <w:t xml:space="preserve">. </w:t>
      </w:r>
    </w:p>
    <w:p w:rsidR="00AE00DD" w:rsidRDefault="00212983" w:rsidP="00050FEE">
      <w:pPr>
        <w:pStyle w:val="SL-FlLftSgl"/>
      </w:pPr>
      <w:r>
        <w:t xml:space="preserve">We estimate the total burden for this group to be </w:t>
      </w:r>
      <w:r w:rsidR="000F342F">
        <w:t xml:space="preserve">251 </w:t>
      </w:r>
      <w:r>
        <w:t xml:space="preserve">hours. </w:t>
      </w:r>
    </w:p>
    <w:p w:rsidR="000F342F" w:rsidRDefault="000F342F" w:rsidP="00050FEE">
      <w:pPr>
        <w:pStyle w:val="SL-FlLftSgl"/>
      </w:pPr>
    </w:p>
    <w:tbl>
      <w:tblPr>
        <w:tblW w:w="9270" w:type="dxa"/>
        <w:tblInd w:w="97" w:type="dxa"/>
        <w:tblLayout w:type="fixed"/>
        <w:tblCellMar>
          <w:left w:w="97" w:type="dxa"/>
          <w:right w:w="97" w:type="dxa"/>
        </w:tblCellMar>
        <w:tblLook w:val="0000" w:firstRow="0" w:lastRow="0" w:firstColumn="0" w:lastColumn="0" w:noHBand="0" w:noVBand="0"/>
      </w:tblPr>
      <w:tblGrid>
        <w:gridCol w:w="1800"/>
        <w:gridCol w:w="1440"/>
        <w:gridCol w:w="1800"/>
        <w:gridCol w:w="1440"/>
        <w:gridCol w:w="1350"/>
        <w:gridCol w:w="1440"/>
      </w:tblGrid>
      <w:tr w:rsidR="000F342F" w:rsidRPr="000F342F" w:rsidTr="003F04C4">
        <w:tc>
          <w:tcPr>
            <w:tcW w:w="1800" w:type="dxa"/>
            <w:tcBorders>
              <w:top w:val="single" w:sz="2" w:space="0" w:color="auto"/>
              <w:left w:val="single" w:sz="2" w:space="0" w:color="auto"/>
              <w:bottom w:val="single" w:sz="2" w:space="0" w:color="auto"/>
              <w:right w:val="single" w:sz="2" w:space="0" w:color="auto"/>
            </w:tcBorders>
            <w:vAlign w:val="bottom"/>
          </w:tcPr>
          <w:p w:rsidR="000F342F" w:rsidRPr="000F342F" w:rsidRDefault="000F342F" w:rsidP="000F3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pPr>
          </w:p>
          <w:p w:rsidR="000F342F" w:rsidRPr="000F342F" w:rsidRDefault="000F342F" w:rsidP="000F3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pPr>
            <w:r w:rsidRPr="000F342F">
              <w:t>Form Name</w:t>
            </w:r>
          </w:p>
        </w:tc>
        <w:tc>
          <w:tcPr>
            <w:tcW w:w="1440" w:type="dxa"/>
            <w:tcBorders>
              <w:top w:val="single" w:sz="2" w:space="0" w:color="auto"/>
              <w:left w:val="single" w:sz="2" w:space="0" w:color="auto"/>
              <w:bottom w:val="single" w:sz="2" w:space="0" w:color="auto"/>
              <w:right w:val="single" w:sz="2" w:space="0" w:color="auto"/>
            </w:tcBorders>
            <w:vAlign w:val="bottom"/>
          </w:tcPr>
          <w:p w:rsidR="000F342F" w:rsidRPr="000F342F" w:rsidRDefault="000F342F" w:rsidP="000F342F">
            <w:pPr>
              <w:autoSpaceDE w:val="0"/>
              <w:autoSpaceDN w:val="0"/>
              <w:adjustRightInd w:val="0"/>
              <w:jc w:val="center"/>
            </w:pPr>
            <w:r w:rsidRPr="000F342F">
              <w:t>Number of Respondents</w:t>
            </w:r>
          </w:p>
        </w:tc>
        <w:tc>
          <w:tcPr>
            <w:tcW w:w="1800" w:type="dxa"/>
            <w:tcBorders>
              <w:top w:val="single" w:sz="2" w:space="0" w:color="auto"/>
              <w:left w:val="single" w:sz="2" w:space="0" w:color="auto"/>
              <w:bottom w:val="single" w:sz="2" w:space="0" w:color="auto"/>
              <w:right w:val="single" w:sz="2" w:space="0" w:color="auto"/>
            </w:tcBorders>
            <w:vAlign w:val="bottom"/>
          </w:tcPr>
          <w:p w:rsidR="000F342F" w:rsidRPr="000F342F" w:rsidRDefault="000F342F" w:rsidP="000F342F">
            <w:pPr>
              <w:autoSpaceDE w:val="0"/>
              <w:autoSpaceDN w:val="0"/>
              <w:adjustRightInd w:val="0"/>
              <w:jc w:val="center"/>
            </w:pPr>
          </w:p>
          <w:p w:rsidR="000F342F" w:rsidRPr="000F342F" w:rsidRDefault="000F342F" w:rsidP="000F342F">
            <w:pPr>
              <w:autoSpaceDE w:val="0"/>
              <w:autoSpaceDN w:val="0"/>
              <w:adjustRightInd w:val="0"/>
              <w:jc w:val="center"/>
            </w:pPr>
            <w:r w:rsidRPr="000F342F">
              <w:t>Number of Responses per Respondent</w:t>
            </w:r>
          </w:p>
        </w:tc>
        <w:tc>
          <w:tcPr>
            <w:tcW w:w="1440" w:type="dxa"/>
            <w:tcBorders>
              <w:top w:val="single" w:sz="2" w:space="0" w:color="auto"/>
              <w:left w:val="single" w:sz="2" w:space="0" w:color="auto"/>
              <w:bottom w:val="single" w:sz="2" w:space="0" w:color="auto"/>
              <w:right w:val="single" w:sz="2" w:space="0" w:color="auto"/>
            </w:tcBorders>
            <w:vAlign w:val="bottom"/>
          </w:tcPr>
          <w:p w:rsidR="000F342F" w:rsidRPr="000F342F" w:rsidRDefault="000F342F" w:rsidP="000F342F">
            <w:pPr>
              <w:autoSpaceDE w:val="0"/>
              <w:autoSpaceDN w:val="0"/>
              <w:adjustRightInd w:val="0"/>
              <w:jc w:val="center"/>
            </w:pPr>
          </w:p>
          <w:p w:rsidR="000F342F" w:rsidRPr="000F342F" w:rsidRDefault="000F342F" w:rsidP="000F342F">
            <w:pPr>
              <w:autoSpaceDE w:val="0"/>
              <w:autoSpaceDN w:val="0"/>
              <w:adjustRightInd w:val="0"/>
              <w:jc w:val="center"/>
            </w:pPr>
            <w:r w:rsidRPr="000F342F">
              <w:t>Total Responses</w:t>
            </w:r>
          </w:p>
        </w:tc>
        <w:tc>
          <w:tcPr>
            <w:tcW w:w="1350" w:type="dxa"/>
            <w:tcBorders>
              <w:top w:val="single" w:sz="2" w:space="0" w:color="auto"/>
              <w:left w:val="single" w:sz="2" w:space="0" w:color="auto"/>
              <w:bottom w:val="single" w:sz="2" w:space="0" w:color="auto"/>
              <w:right w:val="single" w:sz="2" w:space="0" w:color="auto"/>
            </w:tcBorders>
            <w:vAlign w:val="bottom"/>
          </w:tcPr>
          <w:p w:rsidR="000F342F" w:rsidRPr="000F342F" w:rsidRDefault="000F342F" w:rsidP="000F342F">
            <w:pPr>
              <w:autoSpaceDE w:val="0"/>
              <w:autoSpaceDN w:val="0"/>
              <w:adjustRightInd w:val="0"/>
              <w:jc w:val="center"/>
            </w:pPr>
          </w:p>
          <w:p w:rsidR="000F342F" w:rsidRPr="000F342F" w:rsidRDefault="000F342F" w:rsidP="000F342F">
            <w:pPr>
              <w:autoSpaceDE w:val="0"/>
              <w:autoSpaceDN w:val="0"/>
              <w:adjustRightInd w:val="0"/>
              <w:jc w:val="center"/>
            </w:pPr>
            <w:r w:rsidRPr="000F342F">
              <w:t>Average Burden per Response (in hours)</w:t>
            </w:r>
          </w:p>
        </w:tc>
        <w:tc>
          <w:tcPr>
            <w:tcW w:w="1440" w:type="dxa"/>
            <w:tcBorders>
              <w:top w:val="single" w:sz="2" w:space="0" w:color="auto"/>
              <w:left w:val="single" w:sz="2" w:space="0" w:color="auto"/>
              <w:bottom w:val="single" w:sz="2" w:space="0" w:color="auto"/>
              <w:right w:val="single" w:sz="2" w:space="0" w:color="auto"/>
            </w:tcBorders>
            <w:vAlign w:val="bottom"/>
          </w:tcPr>
          <w:p w:rsidR="000F342F" w:rsidRPr="000F342F" w:rsidRDefault="000F342F" w:rsidP="000F342F">
            <w:pPr>
              <w:autoSpaceDE w:val="0"/>
              <w:autoSpaceDN w:val="0"/>
              <w:adjustRightInd w:val="0"/>
              <w:jc w:val="center"/>
            </w:pPr>
            <w:r w:rsidRPr="000F342F">
              <w:t>Total Burden Hours</w:t>
            </w:r>
          </w:p>
        </w:tc>
      </w:tr>
      <w:tr w:rsidR="000F342F" w:rsidRPr="000F342F" w:rsidTr="003F04C4">
        <w:tc>
          <w:tcPr>
            <w:tcW w:w="1800" w:type="dxa"/>
            <w:tcBorders>
              <w:top w:val="single" w:sz="2" w:space="0" w:color="auto"/>
              <w:left w:val="single" w:sz="2" w:space="0" w:color="auto"/>
              <w:bottom w:val="single" w:sz="2" w:space="0" w:color="auto"/>
              <w:right w:val="single" w:sz="2" w:space="0" w:color="auto"/>
            </w:tcBorders>
          </w:tcPr>
          <w:p w:rsidR="000F342F" w:rsidRPr="000F342F" w:rsidRDefault="000F342F" w:rsidP="000F34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F342F">
              <w:t>CE Survey Form</w:t>
            </w:r>
          </w:p>
        </w:tc>
        <w:tc>
          <w:tcPr>
            <w:tcW w:w="1440" w:type="dxa"/>
            <w:tcBorders>
              <w:top w:val="single" w:sz="2" w:space="0" w:color="auto"/>
              <w:left w:val="single" w:sz="2" w:space="0" w:color="auto"/>
              <w:bottom w:val="single" w:sz="2" w:space="0" w:color="auto"/>
              <w:right w:val="single" w:sz="2" w:space="0" w:color="auto"/>
            </w:tcBorders>
            <w:vAlign w:val="center"/>
          </w:tcPr>
          <w:p w:rsidR="000F342F" w:rsidRPr="000F342F" w:rsidRDefault="000F342F" w:rsidP="000F34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F342F">
              <w:rPr>
                <w:lang w:val="fr-FR"/>
              </w:rPr>
              <w:t>1,569</w:t>
            </w:r>
          </w:p>
        </w:tc>
        <w:tc>
          <w:tcPr>
            <w:tcW w:w="1800" w:type="dxa"/>
            <w:tcBorders>
              <w:top w:val="single" w:sz="2" w:space="0" w:color="auto"/>
              <w:left w:val="single" w:sz="2" w:space="0" w:color="auto"/>
              <w:bottom w:val="single" w:sz="2" w:space="0" w:color="auto"/>
              <w:right w:val="single" w:sz="2" w:space="0" w:color="auto"/>
            </w:tcBorders>
            <w:vAlign w:val="center"/>
          </w:tcPr>
          <w:p w:rsidR="000F342F" w:rsidRPr="000F342F" w:rsidRDefault="000F342F" w:rsidP="000F34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F342F">
              <w:rPr>
                <w:lang w:val="fr-FR"/>
              </w:rPr>
              <w:t>1</w:t>
            </w:r>
          </w:p>
        </w:tc>
        <w:tc>
          <w:tcPr>
            <w:tcW w:w="1440" w:type="dxa"/>
            <w:tcBorders>
              <w:top w:val="single" w:sz="2" w:space="0" w:color="auto"/>
              <w:left w:val="single" w:sz="2" w:space="0" w:color="auto"/>
              <w:bottom w:val="single" w:sz="2" w:space="0" w:color="auto"/>
              <w:right w:val="single" w:sz="2" w:space="0" w:color="auto"/>
            </w:tcBorders>
            <w:vAlign w:val="center"/>
          </w:tcPr>
          <w:p w:rsidR="000F342F" w:rsidRPr="000F342F" w:rsidRDefault="000F342F" w:rsidP="000F34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F342F">
              <w:rPr>
                <w:lang w:val="fr-FR"/>
              </w:rPr>
              <w:t>1,569</w:t>
            </w:r>
          </w:p>
        </w:tc>
        <w:tc>
          <w:tcPr>
            <w:tcW w:w="1350" w:type="dxa"/>
            <w:tcBorders>
              <w:top w:val="single" w:sz="2" w:space="0" w:color="auto"/>
              <w:left w:val="single" w:sz="2" w:space="0" w:color="auto"/>
              <w:bottom w:val="single" w:sz="2" w:space="0" w:color="auto"/>
              <w:right w:val="single" w:sz="2" w:space="0" w:color="auto"/>
            </w:tcBorders>
            <w:vAlign w:val="center"/>
          </w:tcPr>
          <w:p w:rsidR="000F342F" w:rsidRPr="000F342F" w:rsidRDefault="000F342F" w:rsidP="000F34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F342F">
              <w:rPr>
                <w:lang w:val="fr-FR"/>
              </w:rPr>
              <w:t>.16</w:t>
            </w:r>
          </w:p>
        </w:tc>
        <w:tc>
          <w:tcPr>
            <w:tcW w:w="1440" w:type="dxa"/>
            <w:tcBorders>
              <w:top w:val="single" w:sz="2" w:space="0" w:color="auto"/>
              <w:left w:val="single" w:sz="2" w:space="0" w:color="auto"/>
              <w:bottom w:val="single" w:sz="2" w:space="0" w:color="auto"/>
              <w:right w:val="single" w:sz="2" w:space="0" w:color="auto"/>
            </w:tcBorders>
            <w:vAlign w:val="center"/>
          </w:tcPr>
          <w:p w:rsidR="000F342F" w:rsidRPr="000F342F" w:rsidRDefault="000F342F" w:rsidP="000F34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F342F">
              <w:rPr>
                <w:lang w:val="fr-FR"/>
              </w:rPr>
              <w:t>251</w:t>
            </w:r>
          </w:p>
        </w:tc>
      </w:tr>
      <w:tr w:rsidR="000F342F" w:rsidRPr="000F342F" w:rsidTr="003F04C4">
        <w:tc>
          <w:tcPr>
            <w:tcW w:w="1800" w:type="dxa"/>
            <w:tcBorders>
              <w:top w:val="single" w:sz="2" w:space="0" w:color="auto"/>
              <w:left w:val="single" w:sz="2" w:space="0" w:color="auto"/>
              <w:bottom w:val="single" w:sz="2" w:space="0" w:color="auto"/>
              <w:right w:val="single" w:sz="2" w:space="0" w:color="auto"/>
            </w:tcBorders>
          </w:tcPr>
          <w:p w:rsidR="000F342F" w:rsidRPr="000F342F" w:rsidRDefault="000F342F" w:rsidP="000F34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F342F">
              <w:rPr>
                <w:lang w:val="fr-FR"/>
              </w:rPr>
              <w:t>Total</w:t>
            </w:r>
          </w:p>
        </w:tc>
        <w:tc>
          <w:tcPr>
            <w:tcW w:w="1440" w:type="dxa"/>
            <w:tcBorders>
              <w:top w:val="single" w:sz="2" w:space="0" w:color="auto"/>
              <w:left w:val="single" w:sz="2" w:space="0" w:color="auto"/>
              <w:bottom w:val="single" w:sz="2" w:space="0" w:color="auto"/>
              <w:right w:val="single" w:sz="2" w:space="0" w:color="auto"/>
            </w:tcBorders>
          </w:tcPr>
          <w:p w:rsidR="000F342F" w:rsidRPr="000F342F" w:rsidRDefault="000F342F" w:rsidP="000F34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F342F">
              <w:rPr>
                <w:lang w:val="fr-FR"/>
              </w:rPr>
              <w:t>1,569</w:t>
            </w:r>
          </w:p>
        </w:tc>
        <w:tc>
          <w:tcPr>
            <w:tcW w:w="1800" w:type="dxa"/>
            <w:tcBorders>
              <w:top w:val="single" w:sz="2" w:space="0" w:color="auto"/>
              <w:left w:val="single" w:sz="2" w:space="0" w:color="auto"/>
              <w:bottom w:val="single" w:sz="2" w:space="0" w:color="auto"/>
              <w:right w:val="single" w:sz="2" w:space="0" w:color="auto"/>
            </w:tcBorders>
          </w:tcPr>
          <w:p w:rsidR="000F342F" w:rsidRPr="000F342F" w:rsidRDefault="000F342F" w:rsidP="000F34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F342F">
              <w:rPr>
                <w:lang w:val="fr-FR"/>
              </w:rPr>
              <w:t>1</w:t>
            </w:r>
          </w:p>
        </w:tc>
        <w:tc>
          <w:tcPr>
            <w:tcW w:w="1440" w:type="dxa"/>
            <w:tcBorders>
              <w:top w:val="single" w:sz="2" w:space="0" w:color="auto"/>
              <w:left w:val="single" w:sz="2" w:space="0" w:color="auto"/>
              <w:bottom w:val="single" w:sz="2" w:space="0" w:color="auto"/>
              <w:right w:val="single" w:sz="2" w:space="0" w:color="auto"/>
            </w:tcBorders>
          </w:tcPr>
          <w:p w:rsidR="000F342F" w:rsidRPr="000F342F" w:rsidRDefault="000F342F" w:rsidP="000F34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F342F">
              <w:rPr>
                <w:lang w:val="fr-FR"/>
              </w:rPr>
              <w:t>1,569</w:t>
            </w:r>
          </w:p>
        </w:tc>
        <w:tc>
          <w:tcPr>
            <w:tcW w:w="1350" w:type="dxa"/>
            <w:tcBorders>
              <w:top w:val="single" w:sz="2" w:space="0" w:color="auto"/>
              <w:left w:val="single" w:sz="2" w:space="0" w:color="auto"/>
              <w:bottom w:val="single" w:sz="2" w:space="0" w:color="auto"/>
              <w:right w:val="single" w:sz="2" w:space="0" w:color="auto"/>
            </w:tcBorders>
          </w:tcPr>
          <w:p w:rsidR="000F342F" w:rsidRPr="000F342F" w:rsidRDefault="000F342F" w:rsidP="000F34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F342F">
              <w:rPr>
                <w:lang w:val="fr-FR"/>
              </w:rPr>
              <w:t>.16</w:t>
            </w:r>
          </w:p>
        </w:tc>
        <w:tc>
          <w:tcPr>
            <w:tcW w:w="1440" w:type="dxa"/>
            <w:tcBorders>
              <w:top w:val="single" w:sz="2" w:space="0" w:color="auto"/>
              <w:left w:val="single" w:sz="2" w:space="0" w:color="auto"/>
              <w:bottom w:val="single" w:sz="2" w:space="0" w:color="auto"/>
              <w:right w:val="single" w:sz="2" w:space="0" w:color="auto"/>
            </w:tcBorders>
          </w:tcPr>
          <w:p w:rsidR="000F342F" w:rsidRPr="000F342F" w:rsidRDefault="000F342F" w:rsidP="000F34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F342F">
              <w:t>251</w:t>
            </w:r>
          </w:p>
        </w:tc>
      </w:tr>
    </w:tbl>
    <w:p w:rsidR="000F342F" w:rsidRDefault="000F342F" w:rsidP="00050FEE">
      <w:pPr>
        <w:pStyle w:val="SL-FlLftSgl"/>
      </w:pPr>
    </w:p>
    <w:p w:rsidR="00833CB3" w:rsidRDefault="00833CB3" w:rsidP="00AE00DD">
      <w:pPr>
        <w:pStyle w:val="SL-FlLftSgl"/>
      </w:pPr>
    </w:p>
    <w:p w:rsidR="00144640" w:rsidRDefault="00144640" w:rsidP="00203779">
      <w:pPr>
        <w:pStyle w:val="Bulleted"/>
        <w:numPr>
          <w:ilvl w:val="0"/>
          <w:numId w:val="0"/>
        </w:numPr>
      </w:pPr>
    </w:p>
    <w:p w:rsidR="00203779" w:rsidRDefault="00203779" w:rsidP="00203779">
      <w:pPr>
        <w:pStyle w:val="Bulleted"/>
        <w:numPr>
          <w:ilvl w:val="0"/>
          <w:numId w:val="0"/>
        </w:numPr>
        <w:rPr>
          <w:b/>
          <w:bCs/>
        </w:rPr>
      </w:pPr>
      <w:r w:rsidRPr="004E1936">
        <w:t>A.12.b)</w:t>
      </w:r>
      <w:r w:rsidR="0039633E">
        <w:t xml:space="preserve"> </w:t>
      </w:r>
      <w:r w:rsidR="008668FC" w:rsidRPr="008668FC">
        <w:rPr>
          <w:b/>
          <w:bCs/>
        </w:rPr>
        <w:t xml:space="preserve"> Estimated Annualized Burden Costs</w:t>
      </w:r>
    </w:p>
    <w:p w:rsidR="0039633E" w:rsidRDefault="0039633E" w:rsidP="00203779">
      <w:pPr>
        <w:pStyle w:val="Bulleted"/>
        <w:numPr>
          <w:ilvl w:val="0"/>
          <w:numId w:val="0"/>
        </w:numPr>
        <w:rPr>
          <w:b/>
          <w:bCs/>
        </w:rPr>
      </w:pPr>
    </w:p>
    <w:p w:rsidR="0039633E" w:rsidRDefault="0039633E" w:rsidP="00203779">
      <w:pPr>
        <w:pStyle w:val="Bulleted"/>
        <w:numPr>
          <w:ilvl w:val="0"/>
          <w:numId w:val="0"/>
        </w:numPr>
        <w:rPr>
          <w:bCs/>
        </w:rPr>
      </w:pPr>
      <w:r>
        <w:rPr>
          <w:bCs/>
        </w:rPr>
        <w:t>Total costs for all respondents are summarized below based on the Bureau of Labor Statistics mean hourly wage rate, reported from the May 2012 National Occupational Employment and Wage Estimates (</w:t>
      </w:r>
      <w:hyperlink r:id="rId12" w:anchor="19-0000" w:history="1">
        <w:r w:rsidRPr="009C5FE2">
          <w:rPr>
            <w:rStyle w:val="Hyperlink"/>
            <w:bCs/>
          </w:rPr>
          <w:t>http://www.bls.gov/oes/current/oes_nat.htm#19-0000</w:t>
        </w:r>
      </w:hyperlink>
      <w:r>
        <w:rPr>
          <w:bCs/>
        </w:rPr>
        <w:t>)</w:t>
      </w:r>
      <w:r w:rsidR="003F3981">
        <w:rPr>
          <w:bCs/>
        </w:rPr>
        <w:t>.  Total burden hours are based on an estimate of 1,569 completed responses, which provides statistical power of 80% with a discernable difference of 5% between groups.</w:t>
      </w:r>
      <w:r>
        <w:rPr>
          <w:bCs/>
        </w:rPr>
        <w:t xml:space="preserve"> </w:t>
      </w:r>
    </w:p>
    <w:p w:rsidR="0039633E" w:rsidRDefault="0039633E" w:rsidP="00203779">
      <w:pPr>
        <w:pStyle w:val="Bulleted"/>
        <w:numPr>
          <w:ilvl w:val="0"/>
          <w:numId w:val="0"/>
        </w:numPr>
        <w:rPr>
          <w:bCs/>
        </w:rPr>
      </w:pPr>
    </w:p>
    <w:p w:rsidR="00A818C7" w:rsidRDefault="0039633E" w:rsidP="00203779">
      <w:pPr>
        <w:pStyle w:val="Bulleted"/>
        <w:numPr>
          <w:ilvl w:val="0"/>
          <w:numId w:val="0"/>
        </w:numPr>
      </w:pPr>
      <w:r>
        <w:rPr>
          <w:bCs/>
        </w:rPr>
        <w:t>Table 3: Estimated Annualized Burden Costs to Total Respondents</w:t>
      </w:r>
    </w:p>
    <w:tbl>
      <w:tblPr>
        <w:tblpPr w:leftFromText="180" w:rightFromText="180" w:vertAnchor="text" w:horzAnchor="page" w:tblpX="1888" w:tblpY="125"/>
        <w:tblW w:w="5965" w:type="dxa"/>
        <w:tblCellMar>
          <w:left w:w="0" w:type="dxa"/>
          <w:right w:w="0" w:type="dxa"/>
        </w:tblCellMar>
        <w:tblLook w:val="04A0" w:firstRow="1" w:lastRow="0" w:firstColumn="1" w:lastColumn="0" w:noHBand="0" w:noVBand="1"/>
      </w:tblPr>
      <w:tblGrid>
        <w:gridCol w:w="1430"/>
        <w:gridCol w:w="1330"/>
        <w:gridCol w:w="1429"/>
        <w:gridCol w:w="1776"/>
      </w:tblGrid>
      <w:tr w:rsidR="008668FC" w:rsidRPr="008668FC" w:rsidTr="008668FC">
        <w:tc>
          <w:tcPr>
            <w:tcW w:w="1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68FC" w:rsidRPr="008668FC" w:rsidRDefault="008668FC" w:rsidP="008668FC">
            <w:pPr>
              <w:spacing w:before="120"/>
              <w:rPr>
                <w:rFonts w:ascii="Calibri" w:eastAsiaTheme="minorHAnsi" w:hAnsi="Calibri" w:cs="Calibri"/>
                <w:b/>
                <w:bCs/>
              </w:rPr>
            </w:pPr>
            <w:r w:rsidRPr="008668FC">
              <w:rPr>
                <w:b/>
                <w:bCs/>
              </w:rPr>
              <w:t>Type of</w:t>
            </w:r>
          </w:p>
          <w:p w:rsidR="008668FC" w:rsidRPr="008668FC" w:rsidRDefault="008668FC" w:rsidP="008668FC">
            <w:pPr>
              <w:spacing w:before="120"/>
            </w:pPr>
            <w:r w:rsidRPr="008668FC">
              <w:rPr>
                <w:b/>
                <w:bCs/>
              </w:rPr>
              <w:t>Respondent</w:t>
            </w:r>
          </w:p>
          <w:p w:rsidR="008668FC" w:rsidRPr="008668FC" w:rsidRDefault="008668FC" w:rsidP="008668FC">
            <w:pPr>
              <w:autoSpaceDE w:val="0"/>
              <w:autoSpaceDN w:val="0"/>
              <w:spacing w:before="120"/>
              <w:rPr>
                <w:rFonts w:ascii="Calibri" w:eastAsiaTheme="minorHAnsi" w:hAnsi="Calibri" w:cs="Calibri"/>
                <w:b/>
                <w:bCs/>
              </w:rPr>
            </w:pPr>
          </w:p>
        </w:tc>
        <w:tc>
          <w:tcPr>
            <w:tcW w:w="13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68FC" w:rsidRPr="008668FC" w:rsidRDefault="008668FC" w:rsidP="008668FC">
            <w:pPr>
              <w:spacing w:before="120"/>
              <w:rPr>
                <w:rFonts w:ascii="Calibri" w:eastAsiaTheme="minorHAnsi" w:hAnsi="Calibri" w:cs="Calibri"/>
                <w:b/>
                <w:bCs/>
              </w:rPr>
            </w:pPr>
            <w:r w:rsidRPr="008668FC">
              <w:rPr>
                <w:b/>
                <w:bCs/>
              </w:rPr>
              <w:t>Total Burden</w:t>
            </w:r>
          </w:p>
          <w:p w:rsidR="008668FC" w:rsidRPr="008668FC" w:rsidRDefault="008668FC" w:rsidP="008668FC">
            <w:pPr>
              <w:spacing w:before="120"/>
            </w:pPr>
            <w:r w:rsidRPr="008668FC">
              <w:rPr>
                <w:b/>
                <w:bCs/>
              </w:rPr>
              <w:t>Hours</w:t>
            </w:r>
          </w:p>
          <w:p w:rsidR="008668FC" w:rsidRPr="008668FC" w:rsidRDefault="008668FC" w:rsidP="008668FC">
            <w:pPr>
              <w:autoSpaceDE w:val="0"/>
              <w:autoSpaceDN w:val="0"/>
              <w:spacing w:before="120"/>
              <w:rPr>
                <w:rFonts w:ascii="Calibri" w:eastAsiaTheme="minorHAnsi" w:hAnsi="Calibri" w:cs="Calibri"/>
                <w:b/>
                <w:bCs/>
              </w:rPr>
            </w:pPr>
          </w:p>
        </w:tc>
        <w:tc>
          <w:tcPr>
            <w:tcW w:w="14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68FC" w:rsidRPr="008668FC" w:rsidRDefault="008668FC" w:rsidP="008668FC">
            <w:pPr>
              <w:spacing w:before="120"/>
              <w:rPr>
                <w:rFonts w:ascii="Calibri" w:eastAsiaTheme="minorHAnsi" w:hAnsi="Calibri" w:cs="Calibri"/>
                <w:b/>
                <w:bCs/>
              </w:rPr>
            </w:pPr>
            <w:r w:rsidRPr="008668FC">
              <w:rPr>
                <w:b/>
                <w:bCs/>
              </w:rPr>
              <w:t>Hourly</w:t>
            </w:r>
          </w:p>
          <w:p w:rsidR="008668FC" w:rsidRPr="008668FC" w:rsidRDefault="008668FC" w:rsidP="008668FC">
            <w:pPr>
              <w:spacing w:before="120"/>
            </w:pPr>
            <w:r w:rsidRPr="008668FC">
              <w:rPr>
                <w:b/>
                <w:bCs/>
              </w:rPr>
              <w:t>Wage Rate</w:t>
            </w:r>
          </w:p>
          <w:p w:rsidR="008668FC" w:rsidRPr="008668FC" w:rsidRDefault="008668FC" w:rsidP="008668FC">
            <w:pPr>
              <w:autoSpaceDE w:val="0"/>
              <w:autoSpaceDN w:val="0"/>
              <w:spacing w:before="120"/>
              <w:rPr>
                <w:rFonts w:ascii="Calibri" w:eastAsiaTheme="minorHAnsi" w:hAnsi="Calibri" w:cs="Calibri"/>
                <w:b/>
                <w:bCs/>
              </w:rPr>
            </w:pPr>
          </w:p>
        </w:tc>
        <w:tc>
          <w:tcPr>
            <w:tcW w:w="17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68FC" w:rsidRPr="008668FC" w:rsidRDefault="008668FC" w:rsidP="008668FC">
            <w:pPr>
              <w:spacing w:before="120"/>
              <w:rPr>
                <w:rFonts w:ascii="Calibri" w:eastAsiaTheme="minorHAnsi" w:hAnsi="Calibri" w:cs="Calibri"/>
              </w:rPr>
            </w:pPr>
            <w:r w:rsidRPr="008668FC">
              <w:rPr>
                <w:b/>
                <w:bCs/>
              </w:rPr>
              <w:t>Total Respondent Costs</w:t>
            </w:r>
          </w:p>
          <w:p w:rsidR="008668FC" w:rsidRPr="008668FC" w:rsidRDefault="008668FC" w:rsidP="008668FC">
            <w:pPr>
              <w:autoSpaceDE w:val="0"/>
              <w:autoSpaceDN w:val="0"/>
              <w:spacing w:before="120"/>
              <w:rPr>
                <w:rFonts w:ascii="Calibri" w:eastAsiaTheme="minorHAnsi" w:hAnsi="Calibri" w:cs="Calibri"/>
                <w:b/>
                <w:bCs/>
              </w:rPr>
            </w:pPr>
          </w:p>
        </w:tc>
      </w:tr>
      <w:tr w:rsidR="008668FC" w:rsidRPr="008668FC" w:rsidTr="008668FC">
        <w:tc>
          <w:tcPr>
            <w:tcW w:w="1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68FC" w:rsidRPr="008668FC" w:rsidRDefault="0002541F" w:rsidP="008668FC">
            <w:pPr>
              <w:autoSpaceDE w:val="0"/>
              <w:autoSpaceDN w:val="0"/>
              <w:spacing w:before="120"/>
              <w:rPr>
                <w:rFonts w:ascii="Calibri" w:eastAsiaTheme="minorHAnsi" w:hAnsi="Calibri" w:cs="Calibri"/>
              </w:rPr>
            </w:pPr>
            <w:r>
              <w:t>Health Educators</w:t>
            </w:r>
            <w:r w:rsidR="008668FC">
              <w:t xml:space="preserve"> </w:t>
            </w:r>
          </w:p>
        </w:tc>
        <w:tc>
          <w:tcPr>
            <w:tcW w:w="1330" w:type="dxa"/>
            <w:tcBorders>
              <w:top w:val="nil"/>
              <w:left w:val="nil"/>
              <w:bottom w:val="single" w:sz="8" w:space="0" w:color="auto"/>
              <w:right w:val="single" w:sz="8" w:space="0" w:color="auto"/>
            </w:tcBorders>
            <w:tcMar>
              <w:top w:w="0" w:type="dxa"/>
              <w:left w:w="108" w:type="dxa"/>
              <w:bottom w:w="0" w:type="dxa"/>
              <w:right w:w="108" w:type="dxa"/>
            </w:tcMar>
            <w:hideMark/>
          </w:tcPr>
          <w:p w:rsidR="008668FC" w:rsidRPr="008668FC" w:rsidRDefault="003F3981" w:rsidP="008668FC">
            <w:pPr>
              <w:autoSpaceDE w:val="0"/>
              <w:autoSpaceDN w:val="0"/>
              <w:spacing w:before="120"/>
              <w:rPr>
                <w:rFonts w:ascii="Calibri" w:eastAsiaTheme="minorHAnsi" w:hAnsi="Calibri" w:cs="Calibri"/>
              </w:rPr>
            </w:pPr>
            <w:r>
              <w:t>251</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rsidR="008668FC" w:rsidRPr="008668FC" w:rsidRDefault="0039633E" w:rsidP="008668FC">
            <w:pPr>
              <w:autoSpaceDE w:val="0"/>
              <w:autoSpaceDN w:val="0"/>
              <w:spacing w:before="120"/>
              <w:jc w:val="right"/>
              <w:rPr>
                <w:rFonts w:ascii="Calibri" w:eastAsiaTheme="minorHAnsi" w:hAnsi="Calibri" w:cs="Calibri"/>
              </w:rPr>
            </w:pPr>
            <w:r>
              <w:t>$25.53</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8668FC" w:rsidRPr="008668FC" w:rsidRDefault="0039633E" w:rsidP="003F3981">
            <w:pPr>
              <w:autoSpaceDE w:val="0"/>
              <w:autoSpaceDN w:val="0"/>
              <w:spacing w:before="120"/>
              <w:jc w:val="right"/>
              <w:rPr>
                <w:rFonts w:ascii="Calibri" w:eastAsiaTheme="minorHAnsi" w:hAnsi="Calibri" w:cs="Calibri"/>
              </w:rPr>
            </w:pPr>
            <w:r>
              <w:t>$</w:t>
            </w:r>
            <w:r w:rsidR="003F3981">
              <w:t>6,408</w:t>
            </w:r>
          </w:p>
        </w:tc>
      </w:tr>
      <w:tr w:rsidR="008668FC" w:rsidRPr="008668FC" w:rsidTr="008668FC">
        <w:trPr>
          <w:trHeight w:val="440"/>
        </w:trPr>
        <w:tc>
          <w:tcPr>
            <w:tcW w:w="1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68FC" w:rsidRPr="008668FC" w:rsidRDefault="008668FC" w:rsidP="008668FC">
            <w:pPr>
              <w:autoSpaceDE w:val="0"/>
              <w:autoSpaceDN w:val="0"/>
              <w:spacing w:before="120"/>
              <w:rPr>
                <w:rFonts w:ascii="Calibri" w:eastAsiaTheme="minorHAnsi" w:hAnsi="Calibri" w:cs="Calibri"/>
              </w:rPr>
            </w:pPr>
            <w:r w:rsidRPr="008668FC">
              <w:t>Total</w:t>
            </w:r>
          </w:p>
        </w:tc>
        <w:tc>
          <w:tcPr>
            <w:tcW w:w="1330" w:type="dxa"/>
            <w:tcBorders>
              <w:top w:val="nil"/>
              <w:left w:val="nil"/>
              <w:bottom w:val="single" w:sz="8" w:space="0" w:color="auto"/>
              <w:right w:val="single" w:sz="8" w:space="0" w:color="auto"/>
            </w:tcBorders>
            <w:tcMar>
              <w:top w:w="0" w:type="dxa"/>
              <w:left w:w="108" w:type="dxa"/>
              <w:bottom w:w="0" w:type="dxa"/>
              <w:right w:w="108" w:type="dxa"/>
            </w:tcMar>
          </w:tcPr>
          <w:p w:rsidR="008668FC" w:rsidRPr="008668FC" w:rsidRDefault="008668FC" w:rsidP="008668FC">
            <w:pPr>
              <w:autoSpaceDE w:val="0"/>
              <w:autoSpaceDN w:val="0"/>
              <w:spacing w:before="120"/>
              <w:rPr>
                <w:rFonts w:ascii="Calibri" w:eastAsiaTheme="minorHAnsi" w:hAnsi="Calibri" w:cs="Calibri"/>
              </w:rPr>
            </w:pPr>
          </w:p>
        </w:tc>
        <w:tc>
          <w:tcPr>
            <w:tcW w:w="1429" w:type="dxa"/>
            <w:tcBorders>
              <w:top w:val="nil"/>
              <w:left w:val="nil"/>
              <w:bottom w:val="single" w:sz="8" w:space="0" w:color="auto"/>
              <w:right w:val="single" w:sz="8" w:space="0" w:color="auto"/>
            </w:tcBorders>
            <w:tcMar>
              <w:top w:w="0" w:type="dxa"/>
              <w:left w:w="108" w:type="dxa"/>
              <w:bottom w:w="0" w:type="dxa"/>
              <w:right w:w="108" w:type="dxa"/>
            </w:tcMar>
          </w:tcPr>
          <w:p w:rsidR="008668FC" w:rsidRPr="008668FC" w:rsidRDefault="008668FC" w:rsidP="008668FC">
            <w:pPr>
              <w:autoSpaceDE w:val="0"/>
              <w:autoSpaceDN w:val="0"/>
              <w:spacing w:before="120"/>
              <w:jc w:val="right"/>
              <w:rPr>
                <w:rFonts w:ascii="Calibri" w:eastAsiaTheme="minorHAnsi" w:hAnsi="Calibri" w:cs="Calibri"/>
              </w:rPr>
            </w:pP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8668FC" w:rsidRPr="008668FC" w:rsidRDefault="008668FC" w:rsidP="003F3981">
            <w:pPr>
              <w:autoSpaceDE w:val="0"/>
              <w:autoSpaceDN w:val="0"/>
              <w:spacing w:before="120"/>
              <w:jc w:val="right"/>
              <w:rPr>
                <w:rFonts w:ascii="Calibri" w:eastAsiaTheme="minorHAnsi" w:hAnsi="Calibri" w:cs="Calibri"/>
              </w:rPr>
            </w:pPr>
            <w:r w:rsidRPr="008668FC">
              <w:t>$</w:t>
            </w:r>
            <w:r w:rsidR="003F3981">
              <w:t>6,408</w:t>
            </w:r>
          </w:p>
        </w:tc>
      </w:tr>
    </w:tbl>
    <w:p w:rsidR="008668FC" w:rsidRPr="008668FC" w:rsidRDefault="008668FC" w:rsidP="008668FC">
      <w:pPr>
        <w:spacing w:before="120"/>
        <w:rPr>
          <w:b/>
          <w:bCs/>
        </w:rPr>
      </w:pPr>
    </w:p>
    <w:p w:rsidR="00D7593E" w:rsidRDefault="00D7593E" w:rsidP="00E704DE">
      <w:pPr>
        <w:rPr>
          <w:b/>
        </w:rPr>
      </w:pPr>
    </w:p>
    <w:p w:rsidR="008668FC" w:rsidRDefault="008668FC" w:rsidP="00E704DE">
      <w:pPr>
        <w:rPr>
          <w:b/>
        </w:rPr>
      </w:pPr>
    </w:p>
    <w:p w:rsidR="000F342F" w:rsidRDefault="000F342F" w:rsidP="00E704DE">
      <w:pPr>
        <w:rPr>
          <w:b/>
        </w:rPr>
      </w:pPr>
    </w:p>
    <w:p w:rsidR="000F342F" w:rsidRDefault="000F342F" w:rsidP="00E704DE">
      <w:pPr>
        <w:rPr>
          <w:b/>
        </w:rPr>
      </w:pPr>
    </w:p>
    <w:p w:rsidR="000F342F" w:rsidRDefault="000F342F" w:rsidP="00E704DE">
      <w:pPr>
        <w:rPr>
          <w:b/>
        </w:rPr>
      </w:pPr>
    </w:p>
    <w:p w:rsidR="000F342F" w:rsidRDefault="000F342F" w:rsidP="00E704DE">
      <w:pPr>
        <w:rPr>
          <w:b/>
        </w:rPr>
      </w:pPr>
    </w:p>
    <w:p w:rsidR="000F342F" w:rsidRDefault="000F342F" w:rsidP="00E704DE">
      <w:pPr>
        <w:rPr>
          <w:b/>
        </w:rPr>
      </w:pPr>
    </w:p>
    <w:p w:rsidR="000F342F" w:rsidRDefault="000F342F" w:rsidP="00E704DE">
      <w:pPr>
        <w:rPr>
          <w:b/>
        </w:rPr>
      </w:pPr>
    </w:p>
    <w:p w:rsidR="000F342F" w:rsidRDefault="000F342F" w:rsidP="00E704DE">
      <w:pPr>
        <w:rPr>
          <w:b/>
        </w:rPr>
      </w:pPr>
    </w:p>
    <w:p w:rsidR="000F342F" w:rsidRDefault="000F342F" w:rsidP="00E704DE">
      <w:pPr>
        <w:rPr>
          <w:b/>
        </w:rPr>
      </w:pPr>
    </w:p>
    <w:p w:rsidR="00972DEF" w:rsidRDefault="00972DEF" w:rsidP="00E704DE">
      <w:pPr>
        <w:rPr>
          <w:b/>
        </w:rPr>
      </w:pPr>
      <w:r w:rsidRPr="00E704DE">
        <w:rPr>
          <w:b/>
        </w:rPr>
        <w:t xml:space="preserve">A.13. </w:t>
      </w:r>
      <w:r w:rsidRPr="00E704DE">
        <w:rPr>
          <w:b/>
        </w:rPr>
        <w:tab/>
        <w:t>Estimates of Other Total Annual Cost Burden to Respondents or Record Keepers</w:t>
      </w:r>
    </w:p>
    <w:p w:rsidR="00E704DE" w:rsidRPr="00E704DE" w:rsidRDefault="00E704DE" w:rsidP="00E704DE">
      <w:pPr>
        <w:rPr>
          <w:b/>
        </w:rPr>
      </w:pPr>
    </w:p>
    <w:p w:rsidR="00972DEF" w:rsidRPr="006F0679" w:rsidRDefault="00972DEF" w:rsidP="00972DEF">
      <w:pPr>
        <w:pStyle w:val="SL-FlLftSgl"/>
        <w:rPr>
          <w:strike/>
        </w:rPr>
      </w:pPr>
      <w:r w:rsidRPr="00E91968">
        <w:t>This data collection activity does not include any other annual cost burden to respondents, nor to any record</w:t>
      </w:r>
      <w:r>
        <w:t xml:space="preserve"> </w:t>
      </w:r>
      <w:r w:rsidRPr="00E91968">
        <w:t xml:space="preserve">keepers. </w:t>
      </w:r>
    </w:p>
    <w:p w:rsidR="00972DEF" w:rsidRDefault="00972DEF" w:rsidP="00972DEF">
      <w:pPr>
        <w:autoSpaceDE w:val="0"/>
        <w:autoSpaceDN w:val="0"/>
        <w:adjustRightInd w:val="0"/>
        <w:rPr>
          <w:b/>
          <w:bCs/>
        </w:rPr>
      </w:pPr>
    </w:p>
    <w:p w:rsidR="00972DEF" w:rsidRPr="00E91968" w:rsidRDefault="00972DEF" w:rsidP="00972DEF">
      <w:pPr>
        <w:autoSpaceDE w:val="0"/>
        <w:autoSpaceDN w:val="0"/>
        <w:adjustRightInd w:val="0"/>
      </w:pPr>
      <w:r w:rsidRPr="00E91968">
        <w:rPr>
          <w:b/>
          <w:bCs/>
        </w:rPr>
        <w:t xml:space="preserve">A.14. </w:t>
      </w:r>
      <w:r>
        <w:rPr>
          <w:b/>
          <w:bCs/>
        </w:rPr>
        <w:tab/>
      </w:r>
      <w:r w:rsidRPr="00E91968">
        <w:rPr>
          <w:b/>
          <w:bCs/>
        </w:rPr>
        <w:t xml:space="preserve">Annualized Cost to the Government </w:t>
      </w:r>
    </w:p>
    <w:p w:rsidR="00972DEF" w:rsidRDefault="00972DEF" w:rsidP="00972DEF">
      <w:pPr>
        <w:autoSpaceDE w:val="0"/>
        <w:autoSpaceDN w:val="0"/>
        <w:adjustRightInd w:val="0"/>
      </w:pPr>
    </w:p>
    <w:p w:rsidR="00013F0A" w:rsidRPr="00E91968" w:rsidRDefault="00013F0A" w:rsidP="00F200A2">
      <w:pPr>
        <w:autoSpaceDE w:val="0"/>
        <w:autoSpaceDN w:val="0"/>
        <w:adjustRightInd w:val="0"/>
      </w:pPr>
      <w:r w:rsidRPr="00E91968">
        <w:t xml:space="preserve">The </w:t>
      </w:r>
      <w:r>
        <w:t xml:space="preserve">contract to conduct the survey was awarded to RTI </w:t>
      </w:r>
      <w:r w:rsidR="00C73634">
        <w:t xml:space="preserve">International </w:t>
      </w:r>
      <w:r>
        <w:t>through competitive bid. The total annualized cost is $</w:t>
      </w:r>
      <w:r w:rsidR="00883495">
        <w:t>$</w:t>
      </w:r>
      <w:r w:rsidR="00041EF9">
        <w:t>167,612</w:t>
      </w:r>
    </w:p>
    <w:p w:rsidR="00013F0A" w:rsidRPr="00E91968" w:rsidRDefault="00013F0A" w:rsidP="00013F0A">
      <w:pPr>
        <w:autoSpaceDE w:val="0"/>
        <w:autoSpaceDN w:val="0"/>
        <w:adjustRightInd w:val="0"/>
      </w:pPr>
    </w:p>
    <w:p w:rsidR="00013F0A" w:rsidRDefault="00013F0A" w:rsidP="00EE0C41">
      <w:pPr>
        <w:pStyle w:val="SL-FlLftSgl"/>
      </w:pPr>
      <w:r w:rsidRPr="00E91968">
        <w:t>Costs for this study include personnel for designing the study, developing</w:t>
      </w:r>
      <w:r>
        <w:t>, programming, and testing the</w:t>
      </w:r>
      <w:r w:rsidRPr="00E91968">
        <w:t xml:space="preserve"> survey instrument</w:t>
      </w:r>
      <w:r>
        <w:t>;</w:t>
      </w:r>
      <w:r w:rsidRPr="00E91968">
        <w:t xml:space="preserve"> drawing the sample</w:t>
      </w:r>
      <w:r>
        <w:t>;</w:t>
      </w:r>
      <w:r w:rsidRPr="00E91968">
        <w:t xml:space="preserve"> collecting and analyzing the data</w:t>
      </w:r>
      <w:r>
        <w:t>;</w:t>
      </w:r>
      <w:r w:rsidRPr="00E91968">
        <w:t xml:space="preserve"> and reporting the study results. </w:t>
      </w:r>
      <w:r>
        <w:t xml:space="preserve"> </w:t>
      </w:r>
      <w:r w:rsidRPr="00E91968">
        <w:t>The government costs include personnel costs for federal staff involved in the oversight, study design, and analysi</w:t>
      </w:r>
      <w:r>
        <w:t xml:space="preserve">s, which </w:t>
      </w:r>
      <w:r w:rsidR="00D7593E">
        <w:t xml:space="preserve">include approximately </w:t>
      </w:r>
      <w:r w:rsidR="00D62CE9">
        <w:t>25</w:t>
      </w:r>
      <w:r w:rsidR="00D7593E">
        <w:t>% of a GS-13</w:t>
      </w:r>
      <w:r w:rsidR="003F04C4">
        <w:t>, Step 3</w:t>
      </w:r>
      <w:r w:rsidR="00D7593E">
        <w:t xml:space="preserve"> </w:t>
      </w:r>
      <w:r w:rsidR="00D62CE9">
        <w:t>Public Health Analyst</w:t>
      </w:r>
      <w:r w:rsidR="001B33A1">
        <w:t xml:space="preserve"> at a rate of $46.00 per hour.</w:t>
      </w:r>
      <w:r w:rsidRPr="00E91968">
        <w:t xml:space="preserve"> </w:t>
      </w:r>
    </w:p>
    <w:p w:rsidR="00144640" w:rsidRDefault="00013F0A" w:rsidP="005D4291">
      <w:pPr>
        <w:pStyle w:val="SL-FlLftSgl"/>
      </w:pPr>
      <w:proofErr w:type="gramStart"/>
      <w:r w:rsidRPr="00013F0A">
        <w:lastRenderedPageBreak/>
        <w:t xml:space="preserve">Table </w:t>
      </w:r>
      <w:r w:rsidR="0039633E">
        <w:t>4</w:t>
      </w:r>
      <w:r w:rsidRPr="00013F0A">
        <w:t>.</w:t>
      </w:r>
      <w:proofErr w:type="gramEnd"/>
      <w:r w:rsidRPr="00013F0A">
        <w:t xml:space="preserve">  Estimated Annual</w:t>
      </w:r>
      <w:r w:rsidR="001B43C7">
        <w:t>ized</w:t>
      </w:r>
      <w:r w:rsidRPr="00013F0A">
        <w:t xml:space="preserve"> Cost</w:t>
      </w:r>
      <w:r w:rsidR="001B43C7">
        <w:t xml:space="preserve"> to the Government</w:t>
      </w:r>
    </w:p>
    <w:p w:rsidR="00144640" w:rsidRPr="003429E1" w:rsidRDefault="00144640" w:rsidP="005D4291">
      <w:pPr>
        <w:pStyle w:val="SL-FlLftSgl"/>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264"/>
      </w:tblGrid>
      <w:tr w:rsidR="00013F0A" w:rsidRPr="003429E1" w:rsidTr="00013F0A">
        <w:tc>
          <w:tcPr>
            <w:tcW w:w="3192" w:type="dxa"/>
          </w:tcPr>
          <w:p w:rsidR="00013F0A" w:rsidRPr="003429E1" w:rsidRDefault="00013F0A" w:rsidP="00013F0A">
            <w:r w:rsidRPr="003429E1">
              <w:t>Type of Cost</w:t>
            </w:r>
          </w:p>
        </w:tc>
        <w:tc>
          <w:tcPr>
            <w:tcW w:w="3192" w:type="dxa"/>
          </w:tcPr>
          <w:p w:rsidR="00013F0A" w:rsidRPr="003429E1" w:rsidRDefault="00013F0A" w:rsidP="00013F0A">
            <w:r w:rsidRPr="003429E1">
              <w:t>Description of Services</w:t>
            </w:r>
          </w:p>
        </w:tc>
        <w:tc>
          <w:tcPr>
            <w:tcW w:w="3264" w:type="dxa"/>
          </w:tcPr>
          <w:p w:rsidR="00013F0A" w:rsidRPr="003429E1" w:rsidRDefault="00013F0A" w:rsidP="00013F0A">
            <w:r w:rsidRPr="003429E1">
              <w:t>Annual Cost</w:t>
            </w:r>
          </w:p>
        </w:tc>
      </w:tr>
      <w:tr w:rsidR="00013F0A" w:rsidRPr="00013F0A" w:rsidTr="00013F0A">
        <w:tc>
          <w:tcPr>
            <w:tcW w:w="3192" w:type="dxa"/>
          </w:tcPr>
          <w:p w:rsidR="00013F0A" w:rsidRPr="00013F0A" w:rsidRDefault="00013F0A" w:rsidP="00013F0A">
            <w:r w:rsidRPr="00013F0A">
              <w:t xml:space="preserve">Government </w:t>
            </w:r>
            <w:r w:rsidR="00D62CE9">
              <w:t>Public Health Analyst</w:t>
            </w:r>
            <w:r w:rsidRPr="00013F0A">
              <w:t xml:space="preserve"> (</w:t>
            </w:r>
            <w:r w:rsidR="00D62CE9">
              <w:t>25</w:t>
            </w:r>
            <w:r w:rsidRPr="00013F0A">
              <w:t>%)</w:t>
            </w:r>
          </w:p>
          <w:p w:rsidR="00013F0A" w:rsidRPr="00013F0A" w:rsidRDefault="00013F0A" w:rsidP="00013F0A"/>
        </w:tc>
        <w:tc>
          <w:tcPr>
            <w:tcW w:w="3192" w:type="dxa"/>
          </w:tcPr>
          <w:p w:rsidR="00013F0A" w:rsidRPr="00013F0A" w:rsidRDefault="00013F0A" w:rsidP="00013F0A">
            <w:r w:rsidRPr="00013F0A">
              <w:t>Project oversight, study and survey design, sample selection, data analysis, and consultation</w:t>
            </w:r>
          </w:p>
        </w:tc>
        <w:tc>
          <w:tcPr>
            <w:tcW w:w="3264" w:type="dxa"/>
            <w:vAlign w:val="center"/>
          </w:tcPr>
          <w:p w:rsidR="00013F0A" w:rsidRPr="00013F0A" w:rsidRDefault="00D62CE9" w:rsidP="00013F0A">
            <w:pPr>
              <w:jc w:val="right"/>
            </w:pPr>
            <w:r>
              <w:t>$23,750</w:t>
            </w:r>
          </w:p>
        </w:tc>
      </w:tr>
      <w:tr w:rsidR="00013F0A" w:rsidRPr="00013F0A" w:rsidTr="00013F0A">
        <w:tc>
          <w:tcPr>
            <w:tcW w:w="6384" w:type="dxa"/>
            <w:gridSpan w:val="2"/>
          </w:tcPr>
          <w:p w:rsidR="00013F0A" w:rsidRPr="003853A4" w:rsidRDefault="00013F0A" w:rsidP="003853A4">
            <w:pPr>
              <w:rPr>
                <w:b/>
              </w:rPr>
            </w:pPr>
            <w:r w:rsidRPr="003853A4">
              <w:rPr>
                <w:b/>
              </w:rPr>
              <w:t>Subtotal, Government Personnel</w:t>
            </w:r>
          </w:p>
        </w:tc>
        <w:tc>
          <w:tcPr>
            <w:tcW w:w="3264" w:type="dxa"/>
          </w:tcPr>
          <w:p w:rsidR="00013F0A" w:rsidRPr="003853A4" w:rsidRDefault="00883495" w:rsidP="00013F0A">
            <w:pPr>
              <w:jc w:val="right"/>
              <w:rPr>
                <w:b/>
              </w:rPr>
            </w:pPr>
            <w:r w:rsidRPr="003853A4">
              <w:rPr>
                <w:b/>
              </w:rPr>
              <w:t>$23,750</w:t>
            </w:r>
          </w:p>
        </w:tc>
      </w:tr>
      <w:tr w:rsidR="00013F0A" w:rsidRPr="00013F0A" w:rsidTr="00013F0A">
        <w:tc>
          <w:tcPr>
            <w:tcW w:w="3192" w:type="dxa"/>
          </w:tcPr>
          <w:p w:rsidR="00013F0A" w:rsidRPr="00013F0A" w:rsidRDefault="00883495" w:rsidP="00013F0A">
            <w:pPr>
              <w:rPr>
                <w:vertAlign w:val="superscript"/>
              </w:rPr>
            </w:pPr>
            <w:r>
              <w:t xml:space="preserve">Design Methodology </w:t>
            </w:r>
          </w:p>
        </w:tc>
        <w:tc>
          <w:tcPr>
            <w:tcW w:w="3192" w:type="dxa"/>
          </w:tcPr>
          <w:p w:rsidR="00013F0A" w:rsidRPr="00013F0A" w:rsidRDefault="00883495" w:rsidP="00013F0A">
            <w:r>
              <w:t>Contractor Labor</w:t>
            </w:r>
          </w:p>
        </w:tc>
        <w:tc>
          <w:tcPr>
            <w:tcW w:w="3264" w:type="dxa"/>
            <w:vAlign w:val="center"/>
          </w:tcPr>
          <w:p w:rsidR="00013F0A" w:rsidRPr="00013F0A" w:rsidRDefault="00883495" w:rsidP="00013F0A">
            <w:pPr>
              <w:jc w:val="right"/>
            </w:pPr>
            <w:bookmarkStart w:id="0" w:name="_GoBack"/>
            <w:bookmarkEnd w:id="0"/>
            <w:r>
              <w:t>10,081</w:t>
            </w:r>
          </w:p>
        </w:tc>
      </w:tr>
      <w:tr w:rsidR="00883495" w:rsidRPr="00013F0A" w:rsidTr="00013F0A">
        <w:tc>
          <w:tcPr>
            <w:tcW w:w="3192" w:type="dxa"/>
          </w:tcPr>
          <w:p w:rsidR="00883495" w:rsidRPr="00013F0A" w:rsidRDefault="00883495" w:rsidP="00013F0A">
            <w:r>
              <w:t>Survey Administration</w:t>
            </w:r>
          </w:p>
        </w:tc>
        <w:tc>
          <w:tcPr>
            <w:tcW w:w="3192" w:type="dxa"/>
          </w:tcPr>
          <w:p w:rsidR="00883495" w:rsidRPr="00013F0A" w:rsidRDefault="00883495" w:rsidP="00013F0A">
            <w:r>
              <w:t>Contractor Labor</w:t>
            </w:r>
          </w:p>
        </w:tc>
        <w:tc>
          <w:tcPr>
            <w:tcW w:w="3264" w:type="dxa"/>
            <w:vAlign w:val="center"/>
          </w:tcPr>
          <w:p w:rsidR="00883495" w:rsidRDefault="00883495" w:rsidP="00013F0A">
            <w:pPr>
              <w:jc w:val="right"/>
            </w:pPr>
            <w:r>
              <w:t>$34,977</w:t>
            </w:r>
          </w:p>
        </w:tc>
      </w:tr>
      <w:tr w:rsidR="00883495" w:rsidRPr="00013F0A" w:rsidTr="00013F0A">
        <w:tc>
          <w:tcPr>
            <w:tcW w:w="3192" w:type="dxa"/>
          </w:tcPr>
          <w:p w:rsidR="00883495" w:rsidRPr="00013F0A" w:rsidRDefault="00883495" w:rsidP="00013F0A">
            <w:r>
              <w:t>Report Drafting</w:t>
            </w:r>
          </w:p>
        </w:tc>
        <w:tc>
          <w:tcPr>
            <w:tcW w:w="3192" w:type="dxa"/>
          </w:tcPr>
          <w:p w:rsidR="00883495" w:rsidRPr="00013F0A" w:rsidRDefault="00883495" w:rsidP="00013F0A">
            <w:r>
              <w:t>Contractor Labor</w:t>
            </w:r>
          </w:p>
        </w:tc>
        <w:tc>
          <w:tcPr>
            <w:tcW w:w="3264" w:type="dxa"/>
            <w:vAlign w:val="center"/>
          </w:tcPr>
          <w:p w:rsidR="00883495" w:rsidRDefault="00883495" w:rsidP="00013F0A">
            <w:pPr>
              <w:jc w:val="right"/>
            </w:pPr>
            <w:r>
              <w:t>$38,041</w:t>
            </w:r>
          </w:p>
        </w:tc>
      </w:tr>
      <w:tr w:rsidR="00041EF9" w:rsidRPr="00013F0A" w:rsidTr="00013F0A">
        <w:tc>
          <w:tcPr>
            <w:tcW w:w="3192" w:type="dxa"/>
          </w:tcPr>
          <w:p w:rsidR="00041EF9" w:rsidRDefault="00041EF9" w:rsidP="00013F0A">
            <w:r>
              <w:t>Fee</w:t>
            </w:r>
          </w:p>
        </w:tc>
        <w:tc>
          <w:tcPr>
            <w:tcW w:w="3192" w:type="dxa"/>
          </w:tcPr>
          <w:p w:rsidR="00041EF9" w:rsidRDefault="00041EF9" w:rsidP="00013F0A"/>
        </w:tc>
        <w:tc>
          <w:tcPr>
            <w:tcW w:w="3264" w:type="dxa"/>
            <w:vAlign w:val="center"/>
          </w:tcPr>
          <w:p w:rsidR="00041EF9" w:rsidRDefault="00041EF9" w:rsidP="00013F0A">
            <w:pPr>
              <w:jc w:val="right"/>
            </w:pPr>
            <w:r>
              <w:t>$21,863</w:t>
            </w:r>
          </w:p>
        </w:tc>
      </w:tr>
      <w:tr w:rsidR="00883495" w:rsidRPr="00013F0A" w:rsidTr="00013F0A">
        <w:tc>
          <w:tcPr>
            <w:tcW w:w="3192" w:type="dxa"/>
          </w:tcPr>
          <w:p w:rsidR="00883495" w:rsidRPr="00013F0A" w:rsidRDefault="00883495" w:rsidP="00013F0A">
            <w:r>
              <w:t>Indirect Costs</w:t>
            </w:r>
          </w:p>
        </w:tc>
        <w:tc>
          <w:tcPr>
            <w:tcW w:w="3192" w:type="dxa"/>
          </w:tcPr>
          <w:p w:rsidR="00883495" w:rsidRPr="00013F0A" w:rsidRDefault="00883495" w:rsidP="00013F0A"/>
        </w:tc>
        <w:tc>
          <w:tcPr>
            <w:tcW w:w="3264" w:type="dxa"/>
            <w:vAlign w:val="center"/>
          </w:tcPr>
          <w:p w:rsidR="00883495" w:rsidRDefault="00883495" w:rsidP="00013F0A">
            <w:pPr>
              <w:jc w:val="right"/>
            </w:pPr>
            <w:r>
              <w:t>$62,650</w:t>
            </w:r>
          </w:p>
        </w:tc>
      </w:tr>
      <w:tr w:rsidR="00883495" w:rsidRPr="00013F0A" w:rsidTr="00F827BC">
        <w:tc>
          <w:tcPr>
            <w:tcW w:w="6384" w:type="dxa"/>
            <w:gridSpan w:val="2"/>
          </w:tcPr>
          <w:p w:rsidR="00883495" w:rsidRPr="003853A4" w:rsidRDefault="00883495" w:rsidP="00013F0A">
            <w:pPr>
              <w:rPr>
                <w:b/>
              </w:rPr>
            </w:pPr>
            <w:r w:rsidRPr="003853A4">
              <w:rPr>
                <w:b/>
              </w:rPr>
              <w:t>Subtotal, Contractor</w:t>
            </w:r>
          </w:p>
        </w:tc>
        <w:tc>
          <w:tcPr>
            <w:tcW w:w="3264" w:type="dxa"/>
            <w:vAlign w:val="center"/>
          </w:tcPr>
          <w:p w:rsidR="00883495" w:rsidRPr="003853A4" w:rsidRDefault="00041EF9" w:rsidP="00013F0A">
            <w:pPr>
              <w:jc w:val="right"/>
              <w:rPr>
                <w:b/>
              </w:rPr>
            </w:pPr>
            <w:r>
              <w:rPr>
                <w:b/>
              </w:rPr>
              <w:t>$167,612</w:t>
            </w:r>
          </w:p>
        </w:tc>
      </w:tr>
      <w:tr w:rsidR="00013F0A" w:rsidRPr="00013F0A" w:rsidTr="00013F0A">
        <w:tc>
          <w:tcPr>
            <w:tcW w:w="6384" w:type="dxa"/>
            <w:gridSpan w:val="2"/>
          </w:tcPr>
          <w:p w:rsidR="00013F0A" w:rsidRPr="00A318DF" w:rsidRDefault="00013F0A" w:rsidP="00013F0A">
            <w:pPr>
              <w:jc w:val="right"/>
              <w:rPr>
                <w:bCs/>
              </w:rPr>
            </w:pPr>
            <w:r w:rsidRPr="00A318DF">
              <w:rPr>
                <w:bCs/>
              </w:rPr>
              <w:t>Total Annual Estimated Costs</w:t>
            </w:r>
          </w:p>
        </w:tc>
        <w:tc>
          <w:tcPr>
            <w:tcW w:w="3264" w:type="dxa"/>
          </w:tcPr>
          <w:p w:rsidR="00013F0A" w:rsidRPr="00013F0A" w:rsidRDefault="00883495" w:rsidP="00041EF9">
            <w:pPr>
              <w:jc w:val="right"/>
              <w:rPr>
                <w:b/>
                <w:bCs/>
              </w:rPr>
            </w:pPr>
            <w:r>
              <w:rPr>
                <w:b/>
                <w:bCs/>
              </w:rPr>
              <w:t>$</w:t>
            </w:r>
            <w:r w:rsidR="00041EF9">
              <w:rPr>
                <w:b/>
                <w:bCs/>
              </w:rPr>
              <w:t>191,362</w:t>
            </w:r>
          </w:p>
        </w:tc>
      </w:tr>
    </w:tbl>
    <w:p w:rsidR="0069469E" w:rsidRDefault="0069469E" w:rsidP="00BE2065">
      <w:pPr>
        <w:autoSpaceDE w:val="0"/>
        <w:autoSpaceDN w:val="0"/>
        <w:adjustRightInd w:val="0"/>
        <w:rPr>
          <w:rFonts w:ascii="TimesNewRomanPSMT" w:hAnsi="TimesNewRomanPSMT" w:cs="TimesNewRomanPSMT"/>
        </w:rPr>
      </w:pPr>
    </w:p>
    <w:p w:rsidR="00972DEF" w:rsidRDefault="00972DEF" w:rsidP="00972DEF">
      <w:pPr>
        <w:autoSpaceDE w:val="0"/>
        <w:autoSpaceDN w:val="0"/>
        <w:adjustRightInd w:val="0"/>
        <w:rPr>
          <w:b/>
          <w:bCs/>
        </w:rPr>
      </w:pPr>
      <w:r w:rsidRPr="00E91968">
        <w:rPr>
          <w:b/>
          <w:bCs/>
        </w:rPr>
        <w:t xml:space="preserve">A.15. </w:t>
      </w:r>
      <w:r>
        <w:rPr>
          <w:b/>
          <w:bCs/>
        </w:rPr>
        <w:tab/>
      </w:r>
      <w:r w:rsidRPr="00E91968">
        <w:rPr>
          <w:b/>
          <w:bCs/>
        </w:rPr>
        <w:t xml:space="preserve">Explanation for Program Changes or Adjustments </w:t>
      </w:r>
    </w:p>
    <w:p w:rsidR="00043C49" w:rsidRPr="00C50992" w:rsidRDefault="000F342F" w:rsidP="00C50992">
      <w:pPr>
        <w:jc w:val="both"/>
      </w:pPr>
      <w:r>
        <w:t>This is a new information collection request</w:t>
      </w:r>
      <w:r w:rsidR="00050FEE">
        <w:t>.</w:t>
      </w:r>
    </w:p>
    <w:p w:rsidR="00E73253" w:rsidRDefault="00E73253" w:rsidP="00E73253">
      <w:pPr>
        <w:autoSpaceDE w:val="0"/>
        <w:autoSpaceDN w:val="0"/>
        <w:adjustRightInd w:val="0"/>
      </w:pPr>
    </w:p>
    <w:p w:rsidR="00972DEF" w:rsidRDefault="00972DEF" w:rsidP="00972DEF">
      <w:pPr>
        <w:autoSpaceDE w:val="0"/>
        <w:autoSpaceDN w:val="0"/>
        <w:adjustRightInd w:val="0"/>
      </w:pPr>
      <w:r w:rsidRPr="00E91968">
        <w:rPr>
          <w:b/>
          <w:bCs/>
        </w:rPr>
        <w:t>A.16. Plans for Tabulation</w:t>
      </w:r>
      <w:r w:rsidR="00203955">
        <w:rPr>
          <w:b/>
          <w:bCs/>
        </w:rPr>
        <w:t xml:space="preserve"> and </w:t>
      </w:r>
      <w:r w:rsidRPr="00E91968">
        <w:rPr>
          <w:b/>
          <w:bCs/>
        </w:rPr>
        <w:t>Publication</w:t>
      </w:r>
      <w:r>
        <w:rPr>
          <w:b/>
          <w:bCs/>
        </w:rPr>
        <w:t>,</w:t>
      </w:r>
      <w:r w:rsidRPr="00E91968">
        <w:rPr>
          <w:b/>
          <w:bCs/>
        </w:rPr>
        <w:t xml:space="preserve"> and Project Time Schedule</w:t>
      </w:r>
      <w:r w:rsidRPr="00E91968">
        <w:t xml:space="preserve"> </w:t>
      </w:r>
    </w:p>
    <w:p w:rsidR="00136ED0" w:rsidRPr="000C2A32" w:rsidRDefault="00136ED0" w:rsidP="00136ED0">
      <w:pPr>
        <w:pStyle w:val="BodyText10"/>
        <w:ind w:firstLine="0"/>
      </w:pPr>
      <w:r>
        <w:t>Data analysis will be conducted</w:t>
      </w:r>
      <w:r w:rsidRPr="000C2A32">
        <w:t xml:space="preserve"> to understand the influence of the PHTC</w:t>
      </w:r>
      <w:r>
        <w:t>s</w:t>
      </w:r>
      <w:r w:rsidRPr="000C2A32">
        <w:t xml:space="preserve"> on the public health workforce and the value provided by the training </w:t>
      </w:r>
      <w:r>
        <w:t>courses</w:t>
      </w:r>
      <w:r w:rsidRPr="000C2A32">
        <w:t>.</w:t>
      </w:r>
      <w:r>
        <w:t xml:space="preserve"> </w:t>
      </w:r>
      <w:r w:rsidRPr="000C2A32">
        <w:t>The questionnaire will contain general training program quality items as well as course</w:t>
      </w:r>
      <w:r>
        <w:t>-</w:t>
      </w:r>
      <w:r w:rsidRPr="000C2A32">
        <w:t>specific items to assess increases in topic-area knowledge among the training program participants.</w:t>
      </w:r>
      <w:r>
        <w:t xml:space="preserve"> We</w:t>
      </w:r>
      <w:r w:rsidRPr="000C2A32">
        <w:t xml:space="preserve"> will prepare tables, cross</w:t>
      </w:r>
      <w:r w:rsidR="00064DF6">
        <w:t>-</w:t>
      </w:r>
      <w:r w:rsidRPr="000C2A32">
        <w:t>tabulations, correlations, charts and figures</w:t>
      </w:r>
      <w:r>
        <w:t>,</w:t>
      </w:r>
      <w:r w:rsidRPr="000C2A32">
        <w:t xml:space="preserve"> and regression models, as appropriate, as part of the analysis.</w:t>
      </w:r>
      <w:r>
        <w:t xml:space="preserve"> Statistical testing</w:t>
      </w:r>
      <w:r w:rsidRPr="000C2A32">
        <w:t xml:space="preserve"> will </w:t>
      </w:r>
      <w:r>
        <w:t xml:space="preserve">be </w:t>
      </w:r>
      <w:r w:rsidRPr="000C2A32">
        <w:t>use</w:t>
      </w:r>
      <w:r>
        <w:t>d</w:t>
      </w:r>
      <w:r w:rsidRPr="000C2A32">
        <w:t xml:space="preserve"> to assess the increase in topic-area knowledge after completing the course. The statistical testing will also include testing of overall satisfaction with the training program, course availability, instructors</w:t>
      </w:r>
      <w:r>
        <w:t>,</w:t>
      </w:r>
      <w:r w:rsidRPr="000C2A32">
        <w:t xml:space="preserve"> and general value to the workforce. We will provide subgroup analyses (e.g.</w:t>
      </w:r>
      <w:r>
        <w:t>,</w:t>
      </w:r>
      <w:r w:rsidRPr="000C2A32">
        <w:t xml:space="preserve"> gender, age group) to determine </w:t>
      </w:r>
      <w:r>
        <w:t>whether</w:t>
      </w:r>
      <w:r w:rsidRPr="000C2A32">
        <w:t xml:space="preserve"> there are differences in satisfaction and knowledge increases for different areas of the workforce.</w:t>
      </w:r>
      <w:r>
        <w:t xml:space="preserve"> All analyses will be presented in statistical form.</w:t>
      </w:r>
    </w:p>
    <w:p w:rsidR="0039633E" w:rsidRDefault="0039633E" w:rsidP="00972DEF">
      <w:pPr>
        <w:autoSpaceDE w:val="0"/>
        <w:autoSpaceDN w:val="0"/>
        <w:adjustRightInd w:val="0"/>
        <w:rPr>
          <w:bCs/>
        </w:rPr>
      </w:pPr>
    </w:p>
    <w:p w:rsidR="00972DEF" w:rsidRDefault="00972DEF" w:rsidP="00972DEF">
      <w:pPr>
        <w:autoSpaceDE w:val="0"/>
        <w:autoSpaceDN w:val="0"/>
        <w:adjustRightInd w:val="0"/>
        <w:rPr>
          <w:bCs/>
        </w:rPr>
      </w:pPr>
      <w:r w:rsidRPr="001B43C7">
        <w:rPr>
          <w:bCs/>
        </w:rPr>
        <w:t xml:space="preserve">Table </w:t>
      </w:r>
      <w:r w:rsidR="00DE2126">
        <w:rPr>
          <w:bCs/>
        </w:rPr>
        <w:t>4</w:t>
      </w:r>
      <w:r w:rsidRPr="001B43C7">
        <w:rPr>
          <w:bCs/>
        </w:rPr>
        <w:t>. Project Time</w:t>
      </w:r>
      <w:r w:rsidR="002420E6" w:rsidRPr="001B43C7">
        <w:rPr>
          <w:bCs/>
        </w:rPr>
        <w:t xml:space="preserve"> Schedule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860"/>
      </w:tblGrid>
      <w:tr w:rsidR="008E3293" w:rsidRPr="00E91968" w:rsidTr="00771B3A">
        <w:tc>
          <w:tcPr>
            <w:tcW w:w="4500" w:type="dxa"/>
            <w:vAlign w:val="center"/>
          </w:tcPr>
          <w:p w:rsidR="008E3293" w:rsidRPr="00E91968" w:rsidRDefault="008E3293" w:rsidP="00771B3A">
            <w:pPr>
              <w:rPr>
                <w:b/>
                <w:bCs/>
              </w:rPr>
            </w:pPr>
            <w:r>
              <w:rPr>
                <w:b/>
                <w:bCs/>
              </w:rPr>
              <w:t>data collection - activities</w:t>
            </w:r>
          </w:p>
        </w:tc>
        <w:tc>
          <w:tcPr>
            <w:tcW w:w="4860" w:type="dxa"/>
            <w:vAlign w:val="center"/>
          </w:tcPr>
          <w:p w:rsidR="008E3293" w:rsidRPr="00E91968" w:rsidRDefault="008E3293" w:rsidP="00771B3A">
            <w:pPr>
              <w:rPr>
                <w:b/>
                <w:bCs/>
              </w:rPr>
            </w:pPr>
            <w:r>
              <w:rPr>
                <w:b/>
                <w:bCs/>
              </w:rPr>
              <w:t>Time Schedule</w:t>
            </w:r>
          </w:p>
        </w:tc>
      </w:tr>
      <w:tr w:rsidR="008E3293" w:rsidRPr="00E91968" w:rsidTr="00771B3A">
        <w:tc>
          <w:tcPr>
            <w:tcW w:w="4500" w:type="dxa"/>
          </w:tcPr>
          <w:p w:rsidR="008E3293" w:rsidRPr="00E91968" w:rsidRDefault="008E3293" w:rsidP="00050FEE">
            <w:pPr>
              <w:jc w:val="both"/>
            </w:pPr>
            <w:r>
              <w:t xml:space="preserve">Initiate </w:t>
            </w:r>
            <w:r w:rsidR="00050FEE">
              <w:t xml:space="preserve">email </w:t>
            </w:r>
            <w:r>
              <w:t xml:space="preserve">contact </w:t>
            </w:r>
          </w:p>
        </w:tc>
        <w:tc>
          <w:tcPr>
            <w:tcW w:w="4860" w:type="dxa"/>
            <w:vAlign w:val="center"/>
          </w:tcPr>
          <w:p w:rsidR="008E3293" w:rsidRPr="00E91968" w:rsidRDefault="008E3293" w:rsidP="00771B3A">
            <w:r>
              <w:t>Beginning immediately after OMB approval</w:t>
            </w:r>
          </w:p>
        </w:tc>
      </w:tr>
      <w:tr w:rsidR="008E3293" w:rsidRPr="00E91968" w:rsidTr="00771B3A">
        <w:tc>
          <w:tcPr>
            <w:tcW w:w="4500" w:type="dxa"/>
          </w:tcPr>
          <w:p w:rsidR="008E3293" w:rsidRPr="00E91968" w:rsidRDefault="008E3293" w:rsidP="00771B3A">
            <w:pPr>
              <w:jc w:val="both"/>
            </w:pPr>
            <w:r>
              <w:t>Clean and edit data set</w:t>
            </w:r>
          </w:p>
        </w:tc>
        <w:tc>
          <w:tcPr>
            <w:tcW w:w="4860" w:type="dxa"/>
            <w:vAlign w:val="center"/>
          </w:tcPr>
          <w:p w:rsidR="008E3293" w:rsidRPr="00E91968" w:rsidRDefault="00050FEE" w:rsidP="00771B3A">
            <w:r>
              <w:t>3</w:t>
            </w:r>
            <w:r w:rsidR="008E3293">
              <w:t xml:space="preserve"> month</w:t>
            </w:r>
            <w:r>
              <w:t>s</w:t>
            </w:r>
            <w:r w:rsidR="008E3293">
              <w:t xml:space="preserve"> after OMB approval</w:t>
            </w:r>
          </w:p>
        </w:tc>
      </w:tr>
      <w:tr w:rsidR="008E3293" w:rsidRPr="00E91968" w:rsidTr="00771B3A">
        <w:tc>
          <w:tcPr>
            <w:tcW w:w="4500" w:type="dxa"/>
            <w:shd w:val="clear" w:color="auto" w:fill="FFFFFF"/>
          </w:tcPr>
          <w:p w:rsidR="008E3293" w:rsidRPr="00E91968" w:rsidRDefault="008E3293" w:rsidP="00771B3A">
            <w:pPr>
              <w:jc w:val="both"/>
            </w:pPr>
            <w:r>
              <w:t>Conduct analyses</w:t>
            </w:r>
          </w:p>
        </w:tc>
        <w:tc>
          <w:tcPr>
            <w:tcW w:w="4860" w:type="dxa"/>
            <w:shd w:val="clear" w:color="auto" w:fill="FFFFFF"/>
            <w:vAlign w:val="center"/>
          </w:tcPr>
          <w:p w:rsidR="008E3293" w:rsidRPr="00E91968" w:rsidRDefault="00050FEE" w:rsidP="00771B3A">
            <w:r>
              <w:t>3-</w:t>
            </w:r>
            <w:r w:rsidR="00FB519A">
              <w:t>5</w:t>
            </w:r>
            <w:r w:rsidR="008E3293">
              <w:t xml:space="preserve"> months</w:t>
            </w:r>
            <w:r w:rsidR="008E3293" w:rsidRPr="00E91968">
              <w:t xml:space="preserve"> after OMB approval</w:t>
            </w:r>
          </w:p>
        </w:tc>
      </w:tr>
      <w:tr w:rsidR="008E3293" w:rsidRPr="00E91968" w:rsidTr="00771B3A">
        <w:tc>
          <w:tcPr>
            <w:tcW w:w="4500" w:type="dxa"/>
            <w:shd w:val="clear" w:color="auto" w:fill="FFFFFF"/>
          </w:tcPr>
          <w:p w:rsidR="008E3293" w:rsidRPr="00E91968" w:rsidRDefault="008E3293" w:rsidP="00771B3A">
            <w:pPr>
              <w:jc w:val="both"/>
            </w:pPr>
            <w:r>
              <w:t xml:space="preserve">Prepare and distribute reports </w:t>
            </w:r>
          </w:p>
        </w:tc>
        <w:tc>
          <w:tcPr>
            <w:tcW w:w="4860" w:type="dxa"/>
            <w:shd w:val="clear" w:color="auto" w:fill="FFFFFF"/>
            <w:vAlign w:val="center"/>
          </w:tcPr>
          <w:p w:rsidR="008E3293" w:rsidRPr="00E91968" w:rsidRDefault="00DF1676" w:rsidP="00771B3A">
            <w:r>
              <w:t>7</w:t>
            </w:r>
            <w:r w:rsidRPr="00E91968">
              <w:t xml:space="preserve"> </w:t>
            </w:r>
            <w:r w:rsidR="008E3293" w:rsidRPr="00E91968">
              <w:t>month</w:t>
            </w:r>
            <w:r w:rsidR="00050FEE">
              <w:t>s</w:t>
            </w:r>
            <w:r w:rsidR="008E3293" w:rsidRPr="00E91968">
              <w:t xml:space="preserve"> after OMB approval</w:t>
            </w:r>
          </w:p>
        </w:tc>
      </w:tr>
    </w:tbl>
    <w:p w:rsidR="008E3293" w:rsidRDefault="008E3293" w:rsidP="008E3293">
      <w:pPr>
        <w:autoSpaceDE w:val="0"/>
        <w:autoSpaceDN w:val="0"/>
        <w:adjustRightInd w:val="0"/>
      </w:pPr>
    </w:p>
    <w:p w:rsidR="00972DEF" w:rsidRPr="00E91968" w:rsidRDefault="00972DEF" w:rsidP="00972DEF">
      <w:pPr>
        <w:autoSpaceDE w:val="0"/>
        <w:autoSpaceDN w:val="0"/>
        <w:adjustRightInd w:val="0"/>
        <w:rPr>
          <w:b/>
          <w:bCs/>
        </w:rPr>
      </w:pPr>
      <w:r w:rsidRPr="00E91968">
        <w:rPr>
          <w:b/>
          <w:bCs/>
        </w:rPr>
        <w:t xml:space="preserve">A.17. Reason(s) Display of OMB Expiration Date is Inappropriate </w:t>
      </w:r>
    </w:p>
    <w:p w:rsidR="00972DEF" w:rsidRPr="00E91968" w:rsidRDefault="00972DEF" w:rsidP="00972DEF">
      <w:pPr>
        <w:autoSpaceDE w:val="0"/>
        <w:autoSpaceDN w:val="0"/>
        <w:adjustRightInd w:val="0"/>
        <w:rPr>
          <w:b/>
          <w:bCs/>
        </w:rPr>
      </w:pPr>
    </w:p>
    <w:p w:rsidR="00972DEF" w:rsidRPr="00E91968" w:rsidRDefault="008429DD" w:rsidP="00972DEF">
      <w:pPr>
        <w:autoSpaceDE w:val="0"/>
        <w:autoSpaceDN w:val="0"/>
        <w:adjustRightInd w:val="0"/>
      </w:pPr>
      <w:r w:rsidRPr="008429DD">
        <w:t>The display of the OMB expiration date is not inappropriate</w:t>
      </w:r>
      <w:r w:rsidR="00BB1E9D">
        <w:t xml:space="preserve"> due to the online modality of the survey instrument</w:t>
      </w:r>
      <w:r w:rsidR="00D11EEB">
        <w:t>.</w:t>
      </w:r>
    </w:p>
    <w:p w:rsidR="00972DEF" w:rsidRDefault="00972DEF" w:rsidP="00972DEF">
      <w:pPr>
        <w:autoSpaceDE w:val="0"/>
        <w:autoSpaceDN w:val="0"/>
        <w:adjustRightInd w:val="0"/>
      </w:pPr>
    </w:p>
    <w:p w:rsidR="00972DEF" w:rsidRPr="00E91968" w:rsidRDefault="00972DEF" w:rsidP="00972DEF">
      <w:pPr>
        <w:autoSpaceDE w:val="0"/>
        <w:autoSpaceDN w:val="0"/>
        <w:adjustRightInd w:val="0"/>
        <w:rPr>
          <w:b/>
          <w:bCs/>
        </w:rPr>
      </w:pPr>
      <w:r w:rsidRPr="00E91968">
        <w:rPr>
          <w:b/>
          <w:bCs/>
        </w:rPr>
        <w:t xml:space="preserve">A.18. Exceptions to Certification for Paperwork Reduction Act Submissions </w:t>
      </w:r>
    </w:p>
    <w:p w:rsidR="00972DEF" w:rsidRPr="00E91968" w:rsidRDefault="00972DEF" w:rsidP="00972DEF">
      <w:pPr>
        <w:autoSpaceDE w:val="0"/>
        <w:autoSpaceDN w:val="0"/>
        <w:adjustRightInd w:val="0"/>
        <w:rPr>
          <w:b/>
          <w:bCs/>
        </w:rPr>
      </w:pPr>
    </w:p>
    <w:p w:rsidR="00972DEF" w:rsidRPr="00E91968" w:rsidRDefault="00972DEF" w:rsidP="00972DEF">
      <w:pPr>
        <w:autoSpaceDE w:val="0"/>
        <w:autoSpaceDN w:val="0"/>
        <w:adjustRightInd w:val="0"/>
      </w:pPr>
      <w:r>
        <w:t>There are no exceptions to the certification.</w:t>
      </w:r>
    </w:p>
    <w:p w:rsidR="00BD1F68" w:rsidRDefault="00420226" w:rsidP="00C65F1A">
      <w:pPr>
        <w:autoSpaceDE w:val="0"/>
        <w:autoSpaceDN w:val="0"/>
        <w:adjustRightInd w:val="0"/>
      </w:pPr>
      <w:r w:rsidRPr="00A35DFB">
        <w:t xml:space="preserve"> </w:t>
      </w:r>
    </w:p>
    <w:p w:rsidR="00136ED0" w:rsidRDefault="00C65F1A" w:rsidP="00C65F1A">
      <w:pPr>
        <w:autoSpaceDE w:val="0"/>
        <w:autoSpaceDN w:val="0"/>
        <w:adjustRightInd w:val="0"/>
        <w:rPr>
          <w:b/>
          <w:bCs/>
        </w:rPr>
      </w:pPr>
      <w:r>
        <w:t>A</w:t>
      </w:r>
      <w:r w:rsidR="00136ED0">
        <w:rPr>
          <w:b/>
          <w:bCs/>
        </w:rPr>
        <w:t xml:space="preserve">ppendix A – Authorizing Legislation: </w:t>
      </w:r>
      <w:r w:rsidR="002E787F">
        <w:rPr>
          <w:i/>
          <w:sz w:val="22"/>
          <w:szCs w:val="22"/>
        </w:rPr>
        <w:t>Title VII, Sections 765 and 766 of the Public Health Service Act (42 U.S.C. 295a), as amended by the Patient Protection and Affordable Care Act of 2010, Public Law 111-148.</w:t>
      </w:r>
    </w:p>
    <w:p w:rsidR="00D93430" w:rsidRPr="00D93430" w:rsidRDefault="00D93430" w:rsidP="00D93430">
      <w:r w:rsidRPr="00D93430">
        <w:t>SEC. 766. PUBLIC HEALTH TRAINING CENTERS.</w:t>
      </w:r>
    </w:p>
    <w:p w:rsidR="00D93430" w:rsidRPr="00D93430" w:rsidRDefault="00D93430" w:rsidP="00D93430"/>
    <w:p w:rsidR="00D93430" w:rsidRPr="00D93430" w:rsidRDefault="00D93430" w:rsidP="00D93430">
      <w:r w:rsidRPr="00D93430">
        <w:t xml:space="preserve">    (a) In General.--The Secretary may make grants or contracts for </w:t>
      </w:r>
    </w:p>
    <w:p w:rsidR="00D93430" w:rsidRPr="00D93430" w:rsidRDefault="00D93430" w:rsidP="00D93430">
      <w:r w:rsidRPr="00D93430">
        <w:t xml:space="preserve">    the operation of public health training centers.</w:t>
      </w:r>
    </w:p>
    <w:p w:rsidR="00D93430" w:rsidRPr="00D93430" w:rsidRDefault="00D93430" w:rsidP="00D93430">
      <w:r w:rsidRPr="00D93430">
        <w:t xml:space="preserve">    (b) Eligible Entities.--</w:t>
      </w:r>
    </w:p>
    <w:p w:rsidR="00D93430" w:rsidRPr="00D93430" w:rsidRDefault="00D93430" w:rsidP="00D93430">
      <w:r w:rsidRPr="00D93430">
        <w:t xml:space="preserve">         (1) In general.--A public health training center shall be </w:t>
      </w:r>
    </w:p>
    <w:p w:rsidR="00D93430" w:rsidRPr="00D93430" w:rsidRDefault="00D93430" w:rsidP="00D93430">
      <w:r w:rsidRPr="00D93430">
        <w:t xml:space="preserve">        an accredited school of public health, or another public or </w:t>
      </w:r>
    </w:p>
    <w:p w:rsidR="00D93430" w:rsidRPr="00D93430" w:rsidRDefault="00D93430" w:rsidP="00D93430">
      <w:r w:rsidRPr="00D93430">
        <w:t xml:space="preserve">        nonprofit private institution accredited for the provision of </w:t>
      </w:r>
    </w:p>
    <w:p w:rsidR="00D93430" w:rsidRPr="00D93430" w:rsidRDefault="00D93430" w:rsidP="00D93430">
      <w:r w:rsidRPr="00D93430">
        <w:t xml:space="preserve">        graduate or specialized training in public health, that plans, </w:t>
      </w:r>
    </w:p>
    <w:p w:rsidR="00D93430" w:rsidRPr="00D93430" w:rsidRDefault="00D93430" w:rsidP="00D93430">
      <w:r w:rsidRPr="00D93430">
        <w:t xml:space="preserve">        develops, operates, and evaluates projects that are in </w:t>
      </w:r>
    </w:p>
    <w:p w:rsidR="00D93430" w:rsidRPr="00D93430" w:rsidRDefault="00D93430" w:rsidP="00D93430">
      <w:r w:rsidRPr="00D93430">
        <w:t xml:space="preserve">        furtherance of the goals established by the Secretary for the </w:t>
      </w:r>
    </w:p>
    <w:p w:rsidR="00D93430" w:rsidRPr="00D93430" w:rsidRDefault="00D93430" w:rsidP="00D93430">
      <w:r w:rsidRPr="00D93430">
        <w:t xml:space="preserve">        year 2000 in the areas of preventive medicine, health promotion </w:t>
      </w:r>
    </w:p>
    <w:p w:rsidR="00D93430" w:rsidRPr="00D93430" w:rsidRDefault="00D93430" w:rsidP="00D93430">
      <w:r w:rsidRPr="00D93430">
        <w:t xml:space="preserve">        and disease prevention, or improving access to and quality of </w:t>
      </w:r>
    </w:p>
    <w:p w:rsidR="00D93430" w:rsidRPr="00D93430" w:rsidRDefault="00D93430" w:rsidP="00D93430">
      <w:r w:rsidRPr="00D93430">
        <w:t xml:space="preserve">        health services in medically underserved communities.</w:t>
      </w:r>
    </w:p>
    <w:p w:rsidR="00D93430" w:rsidRPr="00D93430" w:rsidRDefault="00D93430" w:rsidP="00D93430">
      <w:r w:rsidRPr="00D93430">
        <w:t xml:space="preserve">          (2) Preference.--In awarding grants or contracts under </w:t>
      </w:r>
    </w:p>
    <w:p w:rsidR="00D93430" w:rsidRPr="00D93430" w:rsidRDefault="00D93430" w:rsidP="00D93430">
      <w:r w:rsidRPr="00D93430">
        <w:t xml:space="preserve">        this section the Secretary shall give preference to accredited </w:t>
      </w:r>
    </w:p>
    <w:p w:rsidR="00D93430" w:rsidRPr="00D93430" w:rsidRDefault="00D93430" w:rsidP="00D93430">
      <w:r w:rsidRPr="00D93430">
        <w:t xml:space="preserve">        schools of public health.</w:t>
      </w:r>
    </w:p>
    <w:p w:rsidR="00D93430" w:rsidRPr="00D93430" w:rsidRDefault="00D93430" w:rsidP="00D93430"/>
    <w:p w:rsidR="00D93430" w:rsidRPr="00D93430" w:rsidRDefault="00D93430" w:rsidP="00D93430">
      <w:r w:rsidRPr="00D93430">
        <w:t xml:space="preserve">    (c) Certain Requirements.--With respect to a public health </w:t>
      </w:r>
    </w:p>
    <w:p w:rsidR="00D93430" w:rsidRPr="00D93430" w:rsidRDefault="00D93430" w:rsidP="00D93430">
      <w:r w:rsidRPr="00D93430">
        <w:t xml:space="preserve">    training center, an award may not be made under subsection (a) unless </w:t>
      </w:r>
    </w:p>
    <w:p w:rsidR="00D93430" w:rsidRPr="00D93430" w:rsidRDefault="00D93430" w:rsidP="00D93430">
      <w:r w:rsidRPr="00D93430">
        <w:t xml:space="preserve">    the program agrees that it--</w:t>
      </w:r>
    </w:p>
    <w:p w:rsidR="00D93430" w:rsidRPr="00D93430" w:rsidRDefault="00D93430" w:rsidP="00D93430">
      <w:r w:rsidRPr="00D93430">
        <w:t xml:space="preserve">         (1) will establish or strengthen field placements for </w:t>
      </w:r>
    </w:p>
    <w:p w:rsidR="00D93430" w:rsidRPr="00D93430" w:rsidRDefault="00D93430" w:rsidP="00D93430">
      <w:r w:rsidRPr="00D93430">
        <w:t xml:space="preserve">        students in public or nonprofit private health agencies or </w:t>
      </w:r>
    </w:p>
    <w:p w:rsidR="00D93430" w:rsidRPr="00D93430" w:rsidRDefault="00D93430" w:rsidP="00D93430">
      <w:r w:rsidRPr="00D93430">
        <w:t xml:space="preserve">        organizations;</w:t>
      </w:r>
    </w:p>
    <w:p w:rsidR="00D93430" w:rsidRPr="00D93430" w:rsidRDefault="00D93430" w:rsidP="00D93430">
      <w:r w:rsidRPr="00D93430">
        <w:t xml:space="preserve">        (2) will involve faculty members and students in </w:t>
      </w:r>
    </w:p>
    <w:p w:rsidR="00D93430" w:rsidRPr="00D93430" w:rsidRDefault="00D93430" w:rsidP="00D93430">
      <w:r w:rsidRPr="00D93430">
        <w:t xml:space="preserve">        collaborative projects to enhance public health services to </w:t>
      </w:r>
    </w:p>
    <w:p w:rsidR="00D93430" w:rsidRPr="00D93430" w:rsidRDefault="00D93430" w:rsidP="00D93430">
      <w:r w:rsidRPr="00D93430">
        <w:t xml:space="preserve">        medically underserved communities;</w:t>
      </w:r>
    </w:p>
    <w:p w:rsidR="00D93430" w:rsidRPr="00D93430" w:rsidRDefault="00D93430" w:rsidP="00D93430">
      <w:r w:rsidRPr="00D93430">
        <w:t xml:space="preserve">         (3) will specifically designate a geographic area or </w:t>
      </w:r>
    </w:p>
    <w:p w:rsidR="00D93430" w:rsidRPr="00D93430" w:rsidRDefault="00D93430" w:rsidP="00D93430">
      <w:r w:rsidRPr="00D93430">
        <w:t xml:space="preserve">        medically underserved population to be served by the center that </w:t>
      </w:r>
    </w:p>
    <w:p w:rsidR="00D93430" w:rsidRPr="00D93430" w:rsidRDefault="00D93430" w:rsidP="00D93430">
      <w:r w:rsidRPr="00D93430">
        <w:t xml:space="preserve">        shall be in a location removed from the main location of the </w:t>
      </w:r>
    </w:p>
    <w:p w:rsidR="00D93430" w:rsidRPr="00D93430" w:rsidRDefault="00D93430" w:rsidP="00D93430">
      <w:r w:rsidRPr="00D93430">
        <w:t xml:space="preserve">        teaching facility of the school that is participating in the </w:t>
      </w:r>
    </w:p>
    <w:p w:rsidR="00D93430" w:rsidRPr="00D93430" w:rsidRDefault="00D93430" w:rsidP="00D93430">
      <w:r w:rsidRPr="00D93430">
        <w:t xml:space="preserve">        program with such center; and</w:t>
      </w:r>
    </w:p>
    <w:p w:rsidR="00D93430" w:rsidRPr="00D93430" w:rsidRDefault="00D93430" w:rsidP="00D93430">
      <w:r w:rsidRPr="00D93430">
        <w:t xml:space="preserve">         (4) will assess the health personnel needs of the area to </w:t>
      </w:r>
    </w:p>
    <w:p w:rsidR="00D93430" w:rsidRPr="00D93430" w:rsidRDefault="00D93430" w:rsidP="00D93430">
      <w:r w:rsidRPr="00D93430">
        <w:t xml:space="preserve">        be served by the center and assist in the planning and </w:t>
      </w:r>
    </w:p>
    <w:p w:rsidR="00D93430" w:rsidRPr="00D93430" w:rsidRDefault="00D93430" w:rsidP="00D93430">
      <w:r w:rsidRPr="00D93430">
        <w:t xml:space="preserve">        development of training programs to meet such needs.</w:t>
      </w:r>
    </w:p>
    <w:p w:rsidR="00D93430" w:rsidRPr="00D93430" w:rsidRDefault="00D93430" w:rsidP="00D93430">
      <w:pPr>
        <w:rPr>
          <w:b/>
        </w:rPr>
      </w:pPr>
    </w:p>
    <w:p w:rsidR="00136ED0" w:rsidRDefault="00136ED0" w:rsidP="00136ED0">
      <w:pPr>
        <w:rPr>
          <w:b/>
          <w:bCs/>
        </w:rPr>
      </w:pPr>
      <w:r>
        <w:rPr>
          <w:b/>
          <w:bCs/>
        </w:rPr>
        <w:t>Appendix B – Published 60-Day Federal Register Notice</w:t>
      </w:r>
    </w:p>
    <w:p w:rsidR="00136ED0" w:rsidRDefault="00136ED0" w:rsidP="00136ED0">
      <w:pPr>
        <w:rPr>
          <w:b/>
          <w:bCs/>
        </w:rPr>
      </w:pPr>
    </w:p>
    <w:p w:rsidR="00136ED0" w:rsidRDefault="00FE7DFC" w:rsidP="00136ED0">
      <w:pPr>
        <w:rPr>
          <w:b/>
          <w:bCs/>
        </w:rPr>
      </w:pPr>
      <w:r>
        <w:rPr>
          <w:b/>
          <w:bCs/>
        </w:rPr>
        <w:t>See attachment</w:t>
      </w:r>
    </w:p>
    <w:p w:rsidR="00136ED0" w:rsidRDefault="00136ED0" w:rsidP="00136ED0">
      <w:pPr>
        <w:rPr>
          <w:b/>
          <w:bCs/>
        </w:rPr>
      </w:pPr>
    </w:p>
    <w:p w:rsidR="00136ED0" w:rsidRDefault="00136ED0" w:rsidP="00136ED0">
      <w:pPr>
        <w:rPr>
          <w:b/>
          <w:bCs/>
        </w:rPr>
      </w:pPr>
      <w:r>
        <w:rPr>
          <w:b/>
          <w:bCs/>
        </w:rPr>
        <w:t>Appendix C – Public Comment from 60-Day Notice</w:t>
      </w:r>
    </w:p>
    <w:p w:rsidR="00136ED0" w:rsidRDefault="00136ED0" w:rsidP="00136ED0">
      <w:pPr>
        <w:rPr>
          <w:b/>
          <w:bCs/>
        </w:rPr>
      </w:pPr>
    </w:p>
    <w:p w:rsidR="008668FC" w:rsidRDefault="008668FC" w:rsidP="00136ED0">
      <w:pPr>
        <w:rPr>
          <w:b/>
          <w:bCs/>
        </w:rPr>
      </w:pPr>
      <w:r>
        <w:rPr>
          <w:b/>
          <w:bCs/>
        </w:rPr>
        <w:t>See attachment</w:t>
      </w:r>
    </w:p>
    <w:p w:rsidR="00136ED0" w:rsidRDefault="00136ED0" w:rsidP="00136ED0">
      <w:pPr>
        <w:rPr>
          <w:b/>
          <w:bCs/>
        </w:rPr>
      </w:pPr>
    </w:p>
    <w:p w:rsidR="00136ED0" w:rsidRDefault="00136ED0" w:rsidP="00136ED0">
      <w:pPr>
        <w:rPr>
          <w:b/>
          <w:bCs/>
        </w:rPr>
      </w:pPr>
      <w:r>
        <w:rPr>
          <w:b/>
          <w:bCs/>
        </w:rPr>
        <w:t xml:space="preserve">Appendix </w:t>
      </w:r>
      <w:r w:rsidR="003C17EE">
        <w:rPr>
          <w:b/>
          <w:bCs/>
        </w:rPr>
        <w:t>D</w:t>
      </w:r>
      <w:r>
        <w:rPr>
          <w:b/>
          <w:bCs/>
        </w:rPr>
        <w:t xml:space="preserve"> – Institutional Review Board (IRB) Exemption</w:t>
      </w:r>
    </w:p>
    <w:p w:rsidR="00136ED0" w:rsidRDefault="00136ED0" w:rsidP="00136ED0">
      <w:pPr>
        <w:rPr>
          <w:b/>
          <w:bCs/>
        </w:rPr>
      </w:pPr>
    </w:p>
    <w:p w:rsidR="00136ED0" w:rsidRDefault="00BD1F68" w:rsidP="00136ED0">
      <w:pPr>
        <w:rPr>
          <w:b/>
          <w:bCs/>
        </w:rPr>
      </w:pPr>
      <w:r>
        <w:rPr>
          <w:b/>
          <w:bCs/>
        </w:rPr>
        <w:t>See attachment</w:t>
      </w:r>
    </w:p>
    <w:p w:rsidR="00136ED0" w:rsidRDefault="00136ED0" w:rsidP="00136ED0">
      <w:pPr>
        <w:rPr>
          <w:b/>
          <w:bCs/>
        </w:rPr>
      </w:pPr>
    </w:p>
    <w:p w:rsidR="00136ED0" w:rsidRDefault="00136ED0" w:rsidP="00136ED0">
      <w:pPr>
        <w:rPr>
          <w:b/>
          <w:bCs/>
        </w:rPr>
      </w:pPr>
      <w:r>
        <w:rPr>
          <w:b/>
          <w:bCs/>
        </w:rPr>
        <w:t xml:space="preserve">Appendix </w:t>
      </w:r>
      <w:r w:rsidR="003C17EE">
        <w:rPr>
          <w:b/>
          <w:bCs/>
        </w:rPr>
        <w:t>E</w:t>
      </w:r>
      <w:r>
        <w:rPr>
          <w:b/>
          <w:bCs/>
        </w:rPr>
        <w:t xml:space="preserve"> – RTI Confidentiality Agreement</w:t>
      </w:r>
    </w:p>
    <w:p w:rsidR="00136ED0" w:rsidRDefault="00136ED0" w:rsidP="00136ED0">
      <w:pPr>
        <w:rPr>
          <w:b/>
          <w:bCs/>
        </w:rPr>
      </w:pPr>
    </w:p>
    <w:p w:rsidR="008D3578" w:rsidRPr="008D3578" w:rsidRDefault="008D3578" w:rsidP="008D3578">
      <w:pPr>
        <w:widowControl w:val="0"/>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center"/>
        <w:rPr>
          <w:rFonts w:ascii="Helvetica" w:hAnsi="Helvetica"/>
          <w:sz w:val="20"/>
          <w:szCs w:val="20"/>
        </w:rPr>
      </w:pPr>
      <w:r w:rsidRPr="008D3578">
        <w:rPr>
          <w:rFonts w:ascii="Arial" w:hAnsi="Arial" w:cs="Arial"/>
          <w:b/>
          <w:bCs/>
          <w:sz w:val="20"/>
          <w:szCs w:val="20"/>
        </w:rPr>
        <w:t xml:space="preserve">Initial Assessment and Evaluation of Public Health Training Center Programs </w:t>
      </w:r>
    </w:p>
    <w:p w:rsidR="008D3578" w:rsidRPr="008D3578" w:rsidRDefault="008D3578" w:rsidP="008D3578">
      <w:pPr>
        <w:pStyle w:val="BodyText"/>
        <w:jc w:val="center"/>
        <w:rPr>
          <w:rFonts w:ascii="Arial" w:hAnsi="Arial" w:cs="Arial"/>
          <w:b/>
          <w:bCs/>
          <w:sz w:val="20"/>
          <w:szCs w:val="20"/>
        </w:rPr>
      </w:pPr>
      <w:r w:rsidRPr="008D3578">
        <w:rPr>
          <w:rFonts w:ascii="Arial" w:hAnsi="Arial" w:cs="Arial"/>
          <w:b/>
          <w:bCs/>
          <w:sz w:val="20"/>
          <w:szCs w:val="20"/>
        </w:rPr>
        <w:t>CONFIDENTIALITY AGREEMENT</w:t>
      </w:r>
    </w:p>
    <w:p w:rsidR="008D3578" w:rsidRPr="008D3578" w:rsidRDefault="008D3578" w:rsidP="008D3578">
      <w:pPr>
        <w:jc w:val="both"/>
        <w:rPr>
          <w:rFonts w:ascii="Arial" w:hAnsi="Arial" w:cs="Arial"/>
          <w:sz w:val="20"/>
          <w:szCs w:val="20"/>
        </w:rPr>
      </w:pPr>
    </w:p>
    <w:p w:rsidR="008D3578" w:rsidRPr="008D3578" w:rsidRDefault="008D3578" w:rsidP="008D3578">
      <w:pPr>
        <w:rPr>
          <w:rFonts w:ascii="Arial" w:hAnsi="Arial" w:cs="Arial"/>
          <w:sz w:val="20"/>
          <w:szCs w:val="20"/>
        </w:rPr>
      </w:pPr>
      <w:r w:rsidRPr="008D3578">
        <w:rPr>
          <w:rFonts w:ascii="Arial" w:hAnsi="Arial" w:cs="Arial"/>
          <w:sz w:val="20"/>
          <w:szCs w:val="20"/>
        </w:rPr>
        <w:t>I,</w:t>
      </w:r>
      <w:r w:rsidRPr="008D3578">
        <w:rPr>
          <w:rFonts w:ascii="Arial" w:hAnsi="Arial" w:cs="Arial"/>
          <w:sz w:val="20"/>
          <w:szCs w:val="20"/>
          <w:u w:val="single"/>
        </w:rPr>
        <w:t xml:space="preserve">                                                         </w:t>
      </w:r>
      <w:r w:rsidRPr="008D3578">
        <w:rPr>
          <w:rFonts w:ascii="Arial" w:hAnsi="Arial" w:cs="Arial"/>
          <w:sz w:val="20"/>
          <w:szCs w:val="20"/>
        </w:rPr>
        <w:t xml:space="preserve"> </w:t>
      </w:r>
      <w:r w:rsidRPr="008D3578">
        <w:rPr>
          <w:rFonts w:ascii="Arial" w:hAnsi="Arial" w:cs="Arial"/>
          <w:i/>
          <w:iCs/>
          <w:sz w:val="20"/>
          <w:szCs w:val="20"/>
        </w:rPr>
        <w:t>(print employee’s name),</w:t>
      </w:r>
      <w:r w:rsidRPr="008D3578">
        <w:rPr>
          <w:rFonts w:ascii="Arial" w:hAnsi="Arial" w:cs="Arial"/>
          <w:sz w:val="20"/>
          <w:szCs w:val="20"/>
        </w:rPr>
        <w:t xml:space="preserve"> an employee of _________________________________, agree to work on the Initial Assessment and Evaluation of Public Health Training Center Programs (PHTC) in accordance with the guidelines and restrictions specified below.  I understand that compliance with the terms of this agreement is a condition of my assignment with the Initial Assessment and Evaluation of Public Health Training Center Programs (PHTC) and that these terms are supplementary to those listed in my contract of employment with _________________________________.</w:t>
      </w:r>
    </w:p>
    <w:p w:rsidR="008D3578" w:rsidRPr="008D3578" w:rsidRDefault="008D3578" w:rsidP="008D3578">
      <w:pPr>
        <w:pStyle w:val="Quicka"/>
        <w:tabs>
          <w:tab w:val="left" w:pos="720"/>
        </w:tabs>
        <w:ind w:hanging="720"/>
        <w:rPr>
          <w:rFonts w:ascii="Arial" w:hAnsi="Arial" w:cs="Arial"/>
          <w:sz w:val="20"/>
          <w:szCs w:val="20"/>
        </w:rPr>
      </w:pPr>
    </w:p>
    <w:p w:rsidR="008D3578" w:rsidRPr="008D3578" w:rsidRDefault="008D3578" w:rsidP="008D3578">
      <w:pPr>
        <w:pStyle w:val="Quicka"/>
        <w:tabs>
          <w:tab w:val="left" w:pos="720"/>
        </w:tabs>
        <w:ind w:left="720" w:hanging="720"/>
        <w:rPr>
          <w:rFonts w:ascii="Arial" w:hAnsi="Arial" w:cs="Arial"/>
          <w:sz w:val="20"/>
          <w:szCs w:val="20"/>
        </w:rPr>
      </w:pPr>
      <w:r w:rsidRPr="008D3578">
        <w:rPr>
          <w:rFonts w:ascii="Arial" w:hAnsi="Arial" w:cs="Arial"/>
          <w:sz w:val="20"/>
          <w:szCs w:val="20"/>
        </w:rPr>
        <w:t>a.</w:t>
      </w:r>
      <w:r w:rsidRPr="008D3578">
        <w:rPr>
          <w:rFonts w:ascii="Arial" w:hAnsi="Arial" w:cs="Arial"/>
          <w:sz w:val="20"/>
          <w:szCs w:val="20"/>
        </w:rPr>
        <w:tab/>
        <w:t>I agree to treat as confidential all case-specific information obtained in the Initial Assessment and Evaluation of Public Health Training Center Programs (NISVS) and related matters. I further agree that this covenant of confidentiality shall survive the termination of this agreement.</w:t>
      </w:r>
    </w:p>
    <w:p w:rsidR="008D3578" w:rsidRPr="008D3578" w:rsidRDefault="008D3578" w:rsidP="008D3578">
      <w:pPr>
        <w:ind w:left="720" w:hanging="720"/>
        <w:rPr>
          <w:rFonts w:ascii="Arial" w:hAnsi="Arial" w:cs="Arial"/>
          <w:sz w:val="20"/>
          <w:szCs w:val="20"/>
        </w:rPr>
      </w:pPr>
    </w:p>
    <w:p w:rsidR="008D3578" w:rsidRPr="008D3578" w:rsidRDefault="008D3578" w:rsidP="008D3578">
      <w:pPr>
        <w:tabs>
          <w:tab w:val="left" w:pos="720"/>
        </w:tabs>
        <w:ind w:left="720" w:hanging="720"/>
        <w:rPr>
          <w:rFonts w:ascii="Arial" w:hAnsi="Arial" w:cs="Arial"/>
          <w:sz w:val="20"/>
          <w:szCs w:val="20"/>
        </w:rPr>
      </w:pPr>
      <w:r w:rsidRPr="008D3578">
        <w:rPr>
          <w:rFonts w:ascii="Arial" w:hAnsi="Arial" w:cs="Arial"/>
          <w:sz w:val="20"/>
          <w:szCs w:val="20"/>
        </w:rPr>
        <w:t>b.</w:t>
      </w:r>
      <w:r w:rsidRPr="008D3578">
        <w:rPr>
          <w:rFonts w:ascii="Arial" w:hAnsi="Arial" w:cs="Arial"/>
          <w:sz w:val="20"/>
          <w:szCs w:val="20"/>
        </w:rPr>
        <w:tab/>
        <w:t>I further understand that failure to follow the guidelines below may result in a potential violation of the provisions of the Privacy Act of 1974 (violation of the Privacy Act is a misdemeanor and may subject the violator to a fine of up to $5,000), and potential Institute disciplinary action, including termination.  To fulfill confidentiality obligations, I will:</w:t>
      </w:r>
    </w:p>
    <w:p w:rsidR="008D3578" w:rsidRPr="008D3578" w:rsidRDefault="008D3578" w:rsidP="008D3578">
      <w:pPr>
        <w:tabs>
          <w:tab w:val="left" w:pos="720"/>
        </w:tabs>
        <w:ind w:left="720" w:hanging="720"/>
        <w:jc w:val="both"/>
        <w:rPr>
          <w:rFonts w:ascii="Arial" w:hAnsi="Arial" w:cs="Arial"/>
          <w:sz w:val="20"/>
          <w:szCs w:val="20"/>
        </w:rPr>
      </w:pPr>
    </w:p>
    <w:p w:rsidR="008D3578" w:rsidRPr="008D3578" w:rsidRDefault="008D3578" w:rsidP="008D3578">
      <w:pPr>
        <w:tabs>
          <w:tab w:val="left" w:pos="720"/>
        </w:tabs>
        <w:ind w:left="1440" w:hanging="720"/>
        <w:jc w:val="both"/>
        <w:rPr>
          <w:rFonts w:ascii="Arial" w:hAnsi="Arial" w:cs="Arial"/>
          <w:sz w:val="20"/>
          <w:szCs w:val="20"/>
        </w:rPr>
      </w:pPr>
      <w:r w:rsidRPr="008D3578">
        <w:rPr>
          <w:rFonts w:ascii="Arial" w:hAnsi="Arial" w:cs="Arial"/>
          <w:sz w:val="20"/>
          <w:szCs w:val="20"/>
        </w:rPr>
        <w:t>1.</w:t>
      </w:r>
      <w:r w:rsidRPr="008D3578">
        <w:rPr>
          <w:rFonts w:ascii="Arial" w:hAnsi="Arial" w:cs="Arial"/>
          <w:sz w:val="20"/>
          <w:szCs w:val="20"/>
        </w:rPr>
        <w:tab/>
        <w:t>Discuss confidential project information only with authorized employees of the Initial Assessment and Evaluation of Public Health Training Center Programs (PHTC).</w:t>
      </w:r>
    </w:p>
    <w:p w:rsidR="008D3578" w:rsidRPr="008D3578" w:rsidRDefault="008D3578" w:rsidP="008D3578">
      <w:pPr>
        <w:jc w:val="both"/>
        <w:rPr>
          <w:rFonts w:ascii="Arial" w:hAnsi="Arial" w:cs="Arial"/>
          <w:sz w:val="20"/>
          <w:szCs w:val="20"/>
        </w:rPr>
      </w:pPr>
    </w:p>
    <w:p w:rsidR="008D3578" w:rsidRPr="008D3578" w:rsidRDefault="008D3578" w:rsidP="008D3578">
      <w:pPr>
        <w:jc w:val="both"/>
        <w:rPr>
          <w:rFonts w:ascii="Arial" w:hAnsi="Arial" w:cs="Arial"/>
          <w:sz w:val="20"/>
          <w:szCs w:val="20"/>
        </w:rPr>
      </w:pPr>
      <w:r w:rsidRPr="008D3578">
        <w:rPr>
          <w:rFonts w:ascii="Arial" w:hAnsi="Arial" w:cs="Arial"/>
          <w:sz w:val="20"/>
          <w:szCs w:val="20"/>
        </w:rPr>
        <w:tab/>
        <w:t>2.</w:t>
      </w:r>
      <w:r w:rsidRPr="008D3578">
        <w:rPr>
          <w:rFonts w:ascii="Arial" w:hAnsi="Arial" w:cs="Arial"/>
          <w:sz w:val="20"/>
          <w:szCs w:val="20"/>
        </w:rPr>
        <w:tab/>
        <w:t>Store confidential project information as specified by project protocols.</w:t>
      </w:r>
    </w:p>
    <w:p w:rsidR="008D3578" w:rsidRPr="008D3578" w:rsidRDefault="008D3578" w:rsidP="008D3578">
      <w:pPr>
        <w:jc w:val="both"/>
        <w:rPr>
          <w:rFonts w:ascii="Arial" w:hAnsi="Arial" w:cs="Arial"/>
          <w:sz w:val="20"/>
          <w:szCs w:val="20"/>
        </w:rPr>
      </w:pPr>
    </w:p>
    <w:p w:rsidR="008D3578" w:rsidRPr="008D3578" w:rsidRDefault="008D3578" w:rsidP="008D3578">
      <w:pPr>
        <w:ind w:left="1440" w:hanging="720"/>
        <w:jc w:val="both"/>
        <w:rPr>
          <w:rFonts w:ascii="Arial" w:hAnsi="Arial" w:cs="Arial"/>
          <w:sz w:val="20"/>
          <w:szCs w:val="20"/>
        </w:rPr>
      </w:pPr>
      <w:r w:rsidRPr="008D3578">
        <w:rPr>
          <w:rFonts w:ascii="Arial" w:hAnsi="Arial" w:cs="Arial"/>
          <w:sz w:val="20"/>
          <w:szCs w:val="20"/>
        </w:rPr>
        <w:t>3.</w:t>
      </w:r>
      <w:r w:rsidRPr="008D3578">
        <w:rPr>
          <w:rFonts w:ascii="Arial" w:hAnsi="Arial" w:cs="Arial"/>
          <w:sz w:val="20"/>
          <w:szCs w:val="20"/>
        </w:rPr>
        <w:tab/>
        <w:t>Safeguard combinations, keys, and rooms that secure confidential project information.</w:t>
      </w:r>
    </w:p>
    <w:p w:rsidR="008D3578" w:rsidRPr="008D3578" w:rsidRDefault="008D3578" w:rsidP="008D3578">
      <w:pPr>
        <w:jc w:val="both"/>
        <w:rPr>
          <w:rFonts w:ascii="Arial" w:hAnsi="Arial" w:cs="Arial"/>
          <w:sz w:val="20"/>
          <w:szCs w:val="20"/>
        </w:rPr>
      </w:pPr>
    </w:p>
    <w:p w:rsidR="008D3578" w:rsidRPr="008D3578" w:rsidRDefault="008D3578" w:rsidP="008D3578">
      <w:pPr>
        <w:ind w:left="1440" w:hanging="720"/>
        <w:jc w:val="both"/>
        <w:rPr>
          <w:rFonts w:ascii="Arial" w:hAnsi="Arial" w:cs="Arial"/>
          <w:sz w:val="20"/>
          <w:szCs w:val="20"/>
        </w:rPr>
      </w:pPr>
      <w:r w:rsidRPr="008D3578">
        <w:rPr>
          <w:rFonts w:ascii="Arial" w:hAnsi="Arial" w:cs="Arial"/>
          <w:sz w:val="20"/>
          <w:szCs w:val="20"/>
        </w:rPr>
        <w:t>4.</w:t>
      </w:r>
      <w:r w:rsidRPr="008D3578">
        <w:rPr>
          <w:rFonts w:ascii="Arial" w:hAnsi="Arial" w:cs="Arial"/>
          <w:sz w:val="20"/>
          <w:szCs w:val="20"/>
        </w:rPr>
        <w:tab/>
        <w:t>Safeguard confidential project information when in actual use.</w:t>
      </w:r>
    </w:p>
    <w:p w:rsidR="008D3578" w:rsidRPr="008D3578" w:rsidRDefault="008D3578" w:rsidP="008D3578">
      <w:pPr>
        <w:jc w:val="both"/>
        <w:rPr>
          <w:rFonts w:ascii="Arial" w:hAnsi="Arial" w:cs="Arial"/>
          <w:sz w:val="20"/>
          <w:szCs w:val="20"/>
        </w:rPr>
      </w:pPr>
    </w:p>
    <w:p w:rsidR="008D3578" w:rsidRPr="008D3578" w:rsidRDefault="008D3578" w:rsidP="008D3578">
      <w:pPr>
        <w:ind w:left="1440" w:hanging="720"/>
        <w:jc w:val="both"/>
        <w:rPr>
          <w:rFonts w:ascii="Arial" w:hAnsi="Arial" w:cs="Arial"/>
          <w:sz w:val="20"/>
          <w:szCs w:val="20"/>
        </w:rPr>
      </w:pPr>
      <w:r w:rsidRPr="008D3578">
        <w:rPr>
          <w:rFonts w:ascii="Arial" w:hAnsi="Arial" w:cs="Arial"/>
          <w:sz w:val="20"/>
          <w:szCs w:val="20"/>
        </w:rPr>
        <w:t>5.</w:t>
      </w:r>
      <w:r w:rsidRPr="008D3578">
        <w:rPr>
          <w:rFonts w:ascii="Arial" w:hAnsi="Arial" w:cs="Arial"/>
          <w:sz w:val="20"/>
          <w:szCs w:val="20"/>
        </w:rPr>
        <w:tab/>
        <w:t>Immediately report any alleged potential violations of the security procedures to my immediate supervisor.</w:t>
      </w:r>
    </w:p>
    <w:p w:rsidR="008D3578" w:rsidRPr="008D3578" w:rsidRDefault="008D3578" w:rsidP="008D3578">
      <w:pPr>
        <w:ind w:hanging="720"/>
        <w:jc w:val="both"/>
        <w:rPr>
          <w:rFonts w:ascii="Arial" w:hAnsi="Arial" w:cs="Arial"/>
          <w:sz w:val="20"/>
          <w:szCs w:val="20"/>
        </w:rPr>
      </w:pPr>
    </w:p>
    <w:p w:rsidR="008D3578" w:rsidRPr="008D3578" w:rsidRDefault="008D3578" w:rsidP="008D3578">
      <w:pPr>
        <w:ind w:left="1440" w:hanging="720"/>
        <w:jc w:val="both"/>
        <w:rPr>
          <w:rFonts w:ascii="Arial" w:hAnsi="Arial" w:cs="Arial"/>
          <w:sz w:val="20"/>
          <w:szCs w:val="20"/>
        </w:rPr>
      </w:pPr>
      <w:r w:rsidRPr="008D3578">
        <w:rPr>
          <w:rFonts w:ascii="Arial" w:hAnsi="Arial" w:cs="Arial"/>
          <w:sz w:val="20"/>
          <w:szCs w:val="20"/>
        </w:rPr>
        <w:t>6.</w:t>
      </w:r>
      <w:r w:rsidRPr="008D3578">
        <w:rPr>
          <w:rFonts w:ascii="Arial" w:hAnsi="Arial" w:cs="Arial"/>
          <w:sz w:val="20"/>
          <w:szCs w:val="20"/>
        </w:rPr>
        <w:tab/>
        <w:t>Not photocopy or record by any other means any confidential project information unless authorized by project leaders or my supervisor.</w:t>
      </w:r>
    </w:p>
    <w:p w:rsidR="008D3578" w:rsidRPr="008D3578" w:rsidRDefault="008D3578" w:rsidP="008D3578">
      <w:pPr>
        <w:ind w:hanging="720"/>
        <w:jc w:val="both"/>
        <w:rPr>
          <w:rFonts w:ascii="Arial" w:hAnsi="Arial" w:cs="Arial"/>
          <w:sz w:val="20"/>
          <w:szCs w:val="20"/>
        </w:rPr>
      </w:pPr>
    </w:p>
    <w:p w:rsidR="008D3578" w:rsidRPr="008D3578" w:rsidRDefault="008D3578" w:rsidP="008D3578">
      <w:pPr>
        <w:ind w:left="720"/>
        <w:jc w:val="both"/>
        <w:rPr>
          <w:rFonts w:ascii="Arial" w:hAnsi="Arial" w:cs="Arial"/>
          <w:sz w:val="20"/>
          <w:szCs w:val="20"/>
        </w:rPr>
      </w:pPr>
      <w:r w:rsidRPr="008D3578">
        <w:rPr>
          <w:rFonts w:ascii="Arial" w:hAnsi="Arial" w:cs="Arial"/>
          <w:sz w:val="20"/>
          <w:szCs w:val="20"/>
        </w:rPr>
        <w:t>7.</w:t>
      </w:r>
      <w:r w:rsidRPr="008D3578">
        <w:rPr>
          <w:rFonts w:ascii="Arial" w:hAnsi="Arial" w:cs="Arial"/>
          <w:sz w:val="20"/>
          <w:szCs w:val="20"/>
        </w:rPr>
        <w:tab/>
        <w:t xml:space="preserve">Not in any way compromise the confidentiality of project participants.  </w:t>
      </w:r>
    </w:p>
    <w:p w:rsidR="008D3578" w:rsidRPr="008D3578" w:rsidRDefault="008D3578" w:rsidP="008D3578">
      <w:pPr>
        <w:ind w:hanging="720"/>
        <w:jc w:val="both"/>
        <w:rPr>
          <w:rFonts w:ascii="Arial" w:hAnsi="Arial" w:cs="Arial"/>
          <w:sz w:val="20"/>
          <w:szCs w:val="20"/>
        </w:rPr>
      </w:pPr>
    </w:p>
    <w:p w:rsidR="008D3578" w:rsidRPr="008D3578" w:rsidRDefault="008D3578" w:rsidP="008D3578">
      <w:pPr>
        <w:ind w:left="1440" w:hanging="720"/>
        <w:jc w:val="both"/>
        <w:rPr>
          <w:rFonts w:ascii="Arial" w:hAnsi="Arial" w:cs="Arial"/>
          <w:sz w:val="20"/>
          <w:szCs w:val="20"/>
        </w:rPr>
      </w:pPr>
      <w:r w:rsidRPr="008D3578">
        <w:rPr>
          <w:rFonts w:ascii="Arial" w:hAnsi="Arial" w:cs="Arial"/>
          <w:sz w:val="20"/>
          <w:szCs w:val="20"/>
        </w:rPr>
        <w:t>8.</w:t>
      </w:r>
      <w:r w:rsidRPr="008D3578">
        <w:rPr>
          <w:rFonts w:ascii="Arial" w:hAnsi="Arial" w:cs="Arial"/>
          <w:sz w:val="20"/>
          <w:szCs w:val="20"/>
        </w:rPr>
        <w:tab/>
        <w:t>Not allow access to any confidential project information to any unauthorized person.</w:t>
      </w:r>
    </w:p>
    <w:p w:rsidR="008D3578" w:rsidRPr="008D3578" w:rsidRDefault="008D3578" w:rsidP="008D3578">
      <w:pPr>
        <w:ind w:hanging="720"/>
        <w:jc w:val="both"/>
        <w:rPr>
          <w:rFonts w:ascii="Arial" w:hAnsi="Arial" w:cs="Arial"/>
          <w:sz w:val="20"/>
          <w:szCs w:val="20"/>
        </w:rPr>
      </w:pPr>
    </w:p>
    <w:p w:rsidR="008D3578" w:rsidRPr="008D3578" w:rsidRDefault="008D3578" w:rsidP="008D3578">
      <w:pPr>
        <w:ind w:left="1440" w:hanging="720"/>
        <w:jc w:val="both"/>
        <w:rPr>
          <w:rFonts w:ascii="Arial" w:hAnsi="Arial" w:cs="Arial"/>
          <w:sz w:val="20"/>
          <w:szCs w:val="20"/>
        </w:rPr>
      </w:pPr>
      <w:r w:rsidRPr="008D3578">
        <w:rPr>
          <w:rFonts w:ascii="Arial" w:hAnsi="Arial" w:cs="Arial"/>
          <w:sz w:val="20"/>
          <w:szCs w:val="20"/>
        </w:rPr>
        <w:t>9.</w:t>
      </w:r>
      <w:r w:rsidRPr="008D3578">
        <w:rPr>
          <w:rFonts w:ascii="Arial" w:hAnsi="Arial" w:cs="Arial"/>
          <w:sz w:val="20"/>
          <w:szCs w:val="20"/>
        </w:rPr>
        <w:tab/>
        <w:t>Report any lost or misplaced confidential project information to my supervisor immediately.</w:t>
      </w:r>
    </w:p>
    <w:p w:rsidR="008D3578" w:rsidRPr="008D3578" w:rsidRDefault="008D3578" w:rsidP="008D3578">
      <w:pPr>
        <w:jc w:val="both"/>
        <w:rPr>
          <w:rFonts w:ascii="Arial" w:hAnsi="Arial" w:cs="Arial"/>
          <w:sz w:val="20"/>
          <w:szCs w:val="20"/>
        </w:rPr>
      </w:pPr>
    </w:p>
    <w:p w:rsidR="008D3578" w:rsidRPr="008D3578" w:rsidRDefault="008D3578" w:rsidP="008D3578">
      <w:pPr>
        <w:tabs>
          <w:tab w:val="right" w:pos="9360"/>
        </w:tabs>
        <w:rPr>
          <w:rFonts w:ascii="Arial" w:hAnsi="Arial" w:cs="Arial"/>
          <w:sz w:val="20"/>
          <w:szCs w:val="20"/>
        </w:rPr>
      </w:pPr>
      <w:r w:rsidRPr="008D3578">
        <w:rPr>
          <w:rFonts w:ascii="Arial" w:hAnsi="Arial" w:cs="Arial"/>
          <w:sz w:val="20"/>
          <w:szCs w:val="20"/>
        </w:rPr>
        <w:t xml:space="preserve">Employee’s Signature _________________________________ </w:t>
      </w:r>
      <w:r w:rsidRPr="008D3578">
        <w:rPr>
          <w:rFonts w:ascii="Arial" w:hAnsi="Arial" w:cs="Arial"/>
          <w:sz w:val="20"/>
          <w:szCs w:val="20"/>
        </w:rPr>
        <w:tab/>
        <w:t>Date __________________</w:t>
      </w:r>
    </w:p>
    <w:p w:rsidR="00BD1F68" w:rsidRDefault="00BD1F68" w:rsidP="008D3578">
      <w:pPr>
        <w:rPr>
          <w:rFonts w:ascii="Arial" w:hAnsi="Arial" w:cs="Arial"/>
          <w:sz w:val="20"/>
          <w:szCs w:val="20"/>
        </w:rPr>
      </w:pPr>
    </w:p>
    <w:p w:rsidR="008D3578" w:rsidRPr="008D3578" w:rsidRDefault="008D3578" w:rsidP="008D3578">
      <w:pPr>
        <w:rPr>
          <w:sz w:val="20"/>
          <w:szCs w:val="20"/>
        </w:rPr>
      </w:pPr>
      <w:r w:rsidRPr="008D3578">
        <w:rPr>
          <w:rFonts w:ascii="Arial" w:hAnsi="Arial" w:cs="Arial"/>
          <w:sz w:val="20"/>
          <w:szCs w:val="20"/>
        </w:rPr>
        <w:lastRenderedPageBreak/>
        <w:t>Employee’s Organization: _________________________________</w:t>
      </w:r>
    </w:p>
    <w:p w:rsidR="00136ED0" w:rsidRDefault="00136ED0" w:rsidP="00136ED0">
      <w:pPr>
        <w:rPr>
          <w:b/>
          <w:bCs/>
        </w:rPr>
      </w:pPr>
    </w:p>
    <w:p w:rsidR="00BD1F68" w:rsidRDefault="00BD1F68" w:rsidP="003C17EE">
      <w:pPr>
        <w:rPr>
          <w:b/>
          <w:bCs/>
        </w:rPr>
      </w:pPr>
    </w:p>
    <w:p w:rsidR="003C17EE" w:rsidRDefault="003C17EE" w:rsidP="003C17EE">
      <w:pPr>
        <w:rPr>
          <w:b/>
          <w:bCs/>
        </w:rPr>
      </w:pPr>
      <w:r>
        <w:rPr>
          <w:b/>
          <w:bCs/>
        </w:rPr>
        <w:t>Appendix F – Informed Consent Language</w:t>
      </w:r>
    </w:p>
    <w:p w:rsidR="003C17EE" w:rsidRDefault="003C17EE" w:rsidP="00136ED0">
      <w:pPr>
        <w:rPr>
          <w:b/>
          <w:bCs/>
        </w:rPr>
      </w:pPr>
    </w:p>
    <w:p w:rsidR="003C17EE" w:rsidRPr="00AA0C9F" w:rsidRDefault="003C17EE" w:rsidP="003C17EE">
      <w:r w:rsidRPr="00AA0C9F">
        <w:t xml:space="preserve">You have </w:t>
      </w:r>
      <w:r w:rsidRPr="0057691D">
        <w:t xml:space="preserve">been randomly chosen to participate in an important study.  The Health Services and Resources Administration (HRSA) is conducting a study of approximately </w:t>
      </w:r>
      <w:r>
        <w:t>3,000</w:t>
      </w:r>
      <w:r w:rsidRPr="0057691D">
        <w:t xml:space="preserve"> people who have completed training courses facilitated by Public Health Training Center (PHTC</w:t>
      </w:r>
      <w:r w:rsidRPr="00AD0EF0">
        <w:t xml:space="preserve">) </w:t>
      </w:r>
      <w:r w:rsidRPr="0057691D">
        <w:t>program</w:t>
      </w:r>
      <w:r>
        <w:t>s across the country</w:t>
      </w:r>
      <w:r w:rsidRPr="0057691D">
        <w:t xml:space="preserve"> that </w:t>
      </w:r>
      <w:r>
        <w:t xml:space="preserve">collaborate with </w:t>
      </w:r>
      <w:r w:rsidRPr="0057691D">
        <w:t>accredited school</w:t>
      </w:r>
      <w:r>
        <w:t>s</w:t>
      </w:r>
      <w:r w:rsidRPr="0057691D">
        <w:t xml:space="preserve"> of public health, academic institutions, and public health agencies and organizations.  </w:t>
      </w:r>
      <w:r>
        <w:t>Participant</w:t>
      </w:r>
      <w:r w:rsidRPr="0057691D">
        <w:t xml:space="preserve">s will be asked </w:t>
      </w:r>
      <w:r>
        <w:t>questions regarding</w:t>
      </w:r>
      <w:r w:rsidRPr="0057691D">
        <w:t xml:space="preserve"> their experiences with the courses.  The data we are collecting will be used to improve PHTC training courses, with the ultimate goal of improving the skills of the public health workforce.</w:t>
      </w:r>
    </w:p>
    <w:p w:rsidR="003C17EE" w:rsidRPr="00AA0C9F" w:rsidRDefault="003C17EE" w:rsidP="003C17EE"/>
    <w:p w:rsidR="003C17EE" w:rsidRPr="00AA0C9F" w:rsidRDefault="003C17EE" w:rsidP="003C17EE">
      <w:pPr>
        <w:tabs>
          <w:tab w:val="left" w:pos="700"/>
        </w:tabs>
        <w:rPr>
          <w:iCs/>
          <w:snapToGrid w:val="0"/>
        </w:rPr>
      </w:pPr>
      <w:r w:rsidRPr="00AA0C9F">
        <w:rPr>
          <w:iCs/>
          <w:snapToGrid w:val="0"/>
        </w:rPr>
        <w:t xml:space="preserve">The survey will take approximately 10 minutes to complete via the self-administered web-based questionnaire. </w:t>
      </w:r>
      <w:r w:rsidRPr="00AA0C9F">
        <w:t xml:space="preserve">There are minimal benefits or risks to being in this voluntary study.  </w:t>
      </w:r>
      <w:r w:rsidRPr="00AA0C9F">
        <w:rPr>
          <w:snapToGrid w:val="0"/>
        </w:rPr>
        <w:t>You can skip any question or stop the survey at any time.</w:t>
      </w:r>
      <w:r w:rsidRPr="00AA0C9F">
        <w:rPr>
          <w:iCs/>
          <w:snapToGrid w:val="0"/>
        </w:rPr>
        <w:t xml:space="preserve"> </w:t>
      </w:r>
      <w:r w:rsidRPr="00AA0C9F">
        <w:t xml:space="preserve">In order to keep your information private, </w:t>
      </w:r>
      <w:r w:rsidRPr="00AA0C9F">
        <w:rPr>
          <w:snapToGrid w:val="0"/>
        </w:rPr>
        <w:t xml:space="preserve">the answers you give us will be combined with the answers from other people who are in the survey.  No information that could personally identify you will be given to HRSA or anyone else. </w:t>
      </w:r>
      <w:r w:rsidRPr="00AA0C9F">
        <w:rPr>
          <w:bCs/>
        </w:rPr>
        <w:t xml:space="preserve">Your name and email address will not be connected to the information you provide in the survey, and will be erased from our files at the end of this study.    </w:t>
      </w:r>
    </w:p>
    <w:p w:rsidR="003C17EE" w:rsidRPr="00AA0C9F" w:rsidRDefault="003C17EE" w:rsidP="003C17EE"/>
    <w:p w:rsidR="003C17EE" w:rsidRPr="00AA0C9F" w:rsidRDefault="003C17EE" w:rsidP="003C17EE">
      <w:pPr>
        <w:rPr>
          <w:bCs/>
        </w:rPr>
      </w:pPr>
      <w:r w:rsidRPr="00AA0C9F">
        <w:t xml:space="preserve">If you have questions or concerns about participating in the study, you may call </w:t>
      </w:r>
      <w:r w:rsidRPr="00AA0C9F">
        <w:rPr>
          <w:bCs/>
        </w:rPr>
        <w:t>Brian Evans</w:t>
      </w:r>
      <w:r>
        <w:rPr>
          <w:bCs/>
        </w:rPr>
        <w:t xml:space="preserve"> at RTI International</w:t>
      </w:r>
      <w:r w:rsidRPr="00AA0C9F">
        <w:rPr>
          <w:bCs/>
        </w:rPr>
        <w:t xml:space="preserve"> at </w:t>
      </w:r>
      <w:r>
        <w:t>1-800-334-8571 x2</w:t>
      </w:r>
      <w:r w:rsidRPr="00AA0C9F">
        <w:t>7366</w:t>
      </w:r>
      <w:r>
        <w:t xml:space="preserve"> or at evans@rti.org</w:t>
      </w:r>
      <w:r w:rsidRPr="00AA0C9F">
        <w:rPr>
          <w:bCs/>
        </w:rPr>
        <w:t>.</w:t>
      </w:r>
      <w:r w:rsidRPr="00AA0C9F">
        <w:t xml:space="preserve">  If you have any questions about your rights as a research participant, please contact RTI’s Office of Research Protection toll-free at 1-866-214-2043.</w:t>
      </w:r>
    </w:p>
    <w:p w:rsidR="003C17EE" w:rsidRDefault="003C17EE" w:rsidP="00136ED0">
      <w:pPr>
        <w:rPr>
          <w:b/>
          <w:bCs/>
        </w:rPr>
      </w:pPr>
    </w:p>
    <w:p w:rsidR="00136ED0" w:rsidRDefault="00136ED0" w:rsidP="00136ED0">
      <w:pPr>
        <w:rPr>
          <w:b/>
          <w:bCs/>
        </w:rPr>
      </w:pPr>
      <w:r>
        <w:rPr>
          <w:b/>
          <w:bCs/>
        </w:rPr>
        <w:t xml:space="preserve">Appendix </w:t>
      </w:r>
      <w:r w:rsidR="003C17EE">
        <w:rPr>
          <w:b/>
          <w:bCs/>
        </w:rPr>
        <w:t>G</w:t>
      </w:r>
      <w:r>
        <w:rPr>
          <w:b/>
          <w:bCs/>
        </w:rPr>
        <w:t xml:space="preserve"> – Questionnaire</w:t>
      </w:r>
    </w:p>
    <w:p w:rsidR="00136ED0" w:rsidRDefault="00136ED0" w:rsidP="00136ED0">
      <w:pPr>
        <w:rPr>
          <w:b/>
          <w:bCs/>
        </w:rPr>
      </w:pPr>
    </w:p>
    <w:p w:rsidR="00136ED0" w:rsidRPr="00136ED0" w:rsidRDefault="00136ED0" w:rsidP="00136ED0">
      <w:pPr>
        <w:jc w:val="center"/>
        <w:rPr>
          <w:rFonts w:asciiTheme="minorHAnsi" w:eastAsiaTheme="minorEastAsia" w:hAnsiTheme="minorHAnsi" w:cstheme="minorBidi"/>
          <w:b/>
          <w:bCs/>
          <w:sz w:val="28"/>
          <w:szCs w:val="28"/>
        </w:rPr>
      </w:pPr>
      <w:r w:rsidRPr="00136ED0">
        <w:rPr>
          <w:rFonts w:asciiTheme="minorHAnsi" w:eastAsiaTheme="minorEastAsia" w:hAnsiTheme="minorHAnsi" w:cstheme="minorBidi"/>
          <w:b/>
          <w:bCs/>
          <w:sz w:val="28"/>
          <w:szCs w:val="28"/>
        </w:rPr>
        <w:t xml:space="preserve">PHTC </w:t>
      </w:r>
      <w:r w:rsidR="00BD1F68">
        <w:rPr>
          <w:rFonts w:asciiTheme="minorHAnsi" w:eastAsiaTheme="minorEastAsia" w:hAnsiTheme="minorHAnsi" w:cstheme="minorBidi"/>
          <w:b/>
          <w:bCs/>
          <w:sz w:val="28"/>
          <w:szCs w:val="28"/>
        </w:rPr>
        <w:t xml:space="preserve">Participant </w:t>
      </w:r>
      <w:r w:rsidRPr="00136ED0">
        <w:rPr>
          <w:rFonts w:asciiTheme="minorHAnsi" w:eastAsiaTheme="minorEastAsia" w:hAnsiTheme="minorHAnsi" w:cstheme="minorBidi"/>
          <w:b/>
          <w:bCs/>
          <w:sz w:val="28"/>
          <w:szCs w:val="28"/>
        </w:rPr>
        <w:t>Survey</w:t>
      </w:r>
    </w:p>
    <w:p w:rsidR="00136ED0" w:rsidRPr="00136ED0" w:rsidRDefault="00136ED0" w:rsidP="00136ED0">
      <w:pPr>
        <w:rPr>
          <w:rFonts w:asciiTheme="minorHAnsi" w:eastAsiaTheme="minorEastAsia" w:hAnsiTheme="minorHAnsi" w:cstheme="minorBidi"/>
          <w:b/>
          <w:bCs/>
          <w:sz w:val="28"/>
          <w:szCs w:val="28"/>
        </w:rPr>
      </w:pPr>
    </w:p>
    <w:p w:rsidR="00136ED0" w:rsidRPr="00136ED0" w:rsidRDefault="00136ED0" w:rsidP="00136ED0">
      <w:pPr>
        <w:rPr>
          <w:rFonts w:asciiTheme="minorHAnsi" w:eastAsiaTheme="minorEastAsia" w:hAnsiTheme="minorHAnsi" w:cstheme="minorBidi"/>
          <w:b/>
          <w:bCs/>
          <w:sz w:val="28"/>
          <w:szCs w:val="28"/>
        </w:rPr>
      </w:pPr>
      <w:r w:rsidRPr="00136ED0">
        <w:rPr>
          <w:rFonts w:asciiTheme="minorHAnsi" w:eastAsiaTheme="minorEastAsia" w:hAnsiTheme="minorHAnsi" w:cstheme="minorBidi"/>
          <w:b/>
          <w:bCs/>
          <w:sz w:val="28"/>
          <w:szCs w:val="28"/>
        </w:rPr>
        <w:t>Section 1: Demographics and Background of the course</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Which of the following best describes your job?</w:t>
      </w:r>
    </w:p>
    <w:p w:rsidR="00136ED0" w:rsidRPr="00136ED0" w:rsidRDefault="00136ED0" w:rsidP="00C65F1A">
      <w:pPr>
        <w:numPr>
          <w:ilvl w:val="0"/>
          <w:numId w:val="12"/>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Aaaaaa</w:t>
      </w:r>
    </w:p>
    <w:p w:rsidR="00136ED0" w:rsidRPr="00136ED0" w:rsidRDefault="00136ED0" w:rsidP="00C65F1A">
      <w:pPr>
        <w:numPr>
          <w:ilvl w:val="0"/>
          <w:numId w:val="12"/>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Bbbbbb</w:t>
      </w:r>
    </w:p>
    <w:p w:rsidR="00136ED0" w:rsidRPr="00136ED0" w:rsidRDefault="00136ED0" w:rsidP="00C65F1A">
      <w:pPr>
        <w:numPr>
          <w:ilvl w:val="0"/>
          <w:numId w:val="12"/>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Cccccc</w:t>
      </w:r>
    </w:p>
    <w:p w:rsidR="00136ED0" w:rsidRPr="00136ED0" w:rsidRDefault="00136ED0" w:rsidP="00C65F1A">
      <w:pPr>
        <w:numPr>
          <w:ilvl w:val="0"/>
          <w:numId w:val="12"/>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Ddddd</w:t>
      </w:r>
    </w:p>
    <w:p w:rsidR="00136ED0" w:rsidRPr="00136ED0" w:rsidRDefault="00136ED0" w:rsidP="00C65F1A">
      <w:pPr>
        <w:numPr>
          <w:ilvl w:val="0"/>
          <w:numId w:val="12"/>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Eeeeee</w:t>
      </w:r>
    </w:p>
    <w:p w:rsidR="00136ED0" w:rsidRPr="00136ED0" w:rsidRDefault="00136ED0" w:rsidP="00C65F1A">
      <w:pPr>
        <w:numPr>
          <w:ilvl w:val="0"/>
          <w:numId w:val="12"/>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ffffffff</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What is your gender?</w:t>
      </w:r>
    </w:p>
    <w:p w:rsidR="00136ED0" w:rsidRPr="00136ED0" w:rsidRDefault="00136ED0" w:rsidP="00C65F1A">
      <w:pPr>
        <w:numPr>
          <w:ilvl w:val="0"/>
          <w:numId w:val="13"/>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Male</w:t>
      </w:r>
    </w:p>
    <w:p w:rsidR="00136ED0" w:rsidRPr="00136ED0" w:rsidRDefault="00136ED0" w:rsidP="00C65F1A">
      <w:pPr>
        <w:numPr>
          <w:ilvl w:val="0"/>
          <w:numId w:val="13"/>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Female</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lastRenderedPageBreak/>
        <w:t>What is the highest level of education that you have completed?</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C65F1A">
      <w:pPr>
        <w:numPr>
          <w:ilvl w:val="0"/>
          <w:numId w:val="14"/>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Some college</w:t>
      </w:r>
    </w:p>
    <w:p w:rsidR="00136ED0" w:rsidRPr="00136ED0" w:rsidRDefault="00136ED0" w:rsidP="00C65F1A">
      <w:pPr>
        <w:numPr>
          <w:ilvl w:val="0"/>
          <w:numId w:val="14"/>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Associate’s degree</w:t>
      </w:r>
    </w:p>
    <w:p w:rsidR="00136ED0" w:rsidRPr="00136ED0" w:rsidRDefault="00136ED0" w:rsidP="00C65F1A">
      <w:pPr>
        <w:numPr>
          <w:ilvl w:val="0"/>
          <w:numId w:val="14"/>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Nursing degree</w:t>
      </w:r>
    </w:p>
    <w:p w:rsidR="00136ED0" w:rsidRPr="00136ED0" w:rsidRDefault="00136ED0" w:rsidP="00C65F1A">
      <w:pPr>
        <w:numPr>
          <w:ilvl w:val="0"/>
          <w:numId w:val="14"/>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4-year college degree</w:t>
      </w:r>
    </w:p>
    <w:p w:rsidR="00136ED0" w:rsidRPr="00136ED0" w:rsidRDefault="00136ED0" w:rsidP="00C65F1A">
      <w:pPr>
        <w:numPr>
          <w:ilvl w:val="0"/>
          <w:numId w:val="14"/>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Some graduate college</w:t>
      </w:r>
    </w:p>
    <w:p w:rsidR="00136ED0" w:rsidRPr="00136ED0" w:rsidRDefault="00136ED0" w:rsidP="00C65F1A">
      <w:pPr>
        <w:numPr>
          <w:ilvl w:val="0"/>
          <w:numId w:val="14"/>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Master’s degree</w:t>
      </w:r>
    </w:p>
    <w:p w:rsidR="00136ED0" w:rsidRPr="00136ED0" w:rsidRDefault="00136ED0" w:rsidP="00C65F1A">
      <w:pPr>
        <w:numPr>
          <w:ilvl w:val="0"/>
          <w:numId w:val="14"/>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 xml:space="preserve">PHD </w:t>
      </w:r>
    </w:p>
    <w:p w:rsidR="00136ED0" w:rsidRPr="00136ED0" w:rsidRDefault="00136ED0" w:rsidP="00C65F1A">
      <w:pPr>
        <w:numPr>
          <w:ilvl w:val="0"/>
          <w:numId w:val="14"/>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Other</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What institution offered this course?</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How did you hear about the course? (Select all that apply.)</w:t>
      </w:r>
    </w:p>
    <w:p w:rsidR="00136ED0" w:rsidRPr="00136ED0" w:rsidRDefault="00136ED0" w:rsidP="00136ED0">
      <w:pPr>
        <w:rPr>
          <w:rFonts w:asciiTheme="minorHAnsi" w:eastAsiaTheme="minorEastAsia" w:hAnsiTheme="minorHAnsi" w:cstheme="minorBidi"/>
          <w:sz w:val="22"/>
          <w:szCs w:val="22"/>
        </w:rPr>
      </w:pPr>
    </w:p>
    <w:tbl>
      <w:tblPr>
        <w:tblStyle w:val="TableGrid"/>
        <w:tblW w:w="0" w:type="auto"/>
        <w:tblLook w:val="04A0" w:firstRow="1" w:lastRow="0" w:firstColumn="1" w:lastColumn="0" w:noHBand="0" w:noVBand="1"/>
      </w:tblPr>
      <w:tblGrid>
        <w:gridCol w:w="5418"/>
        <w:gridCol w:w="1980"/>
        <w:gridCol w:w="2178"/>
      </w:tblGrid>
      <w:tr w:rsidR="00136ED0" w:rsidRPr="00136ED0" w:rsidTr="00B30A90">
        <w:tc>
          <w:tcPr>
            <w:tcW w:w="5418" w:type="dxa"/>
          </w:tcPr>
          <w:p w:rsidR="00136ED0" w:rsidRPr="00136ED0" w:rsidRDefault="00136ED0" w:rsidP="00136ED0">
            <w:pPr>
              <w:rPr>
                <w:sz w:val="22"/>
                <w:szCs w:val="22"/>
              </w:rPr>
            </w:pPr>
          </w:p>
        </w:tc>
        <w:tc>
          <w:tcPr>
            <w:tcW w:w="1980" w:type="dxa"/>
          </w:tcPr>
          <w:p w:rsidR="00136ED0" w:rsidRPr="00136ED0" w:rsidRDefault="00136ED0" w:rsidP="00136ED0">
            <w:pPr>
              <w:jc w:val="center"/>
              <w:rPr>
                <w:sz w:val="22"/>
                <w:szCs w:val="22"/>
              </w:rPr>
            </w:pPr>
            <w:r w:rsidRPr="00136ED0">
              <w:rPr>
                <w:sz w:val="22"/>
                <w:szCs w:val="22"/>
              </w:rPr>
              <w:t>Yes</w:t>
            </w:r>
          </w:p>
        </w:tc>
        <w:tc>
          <w:tcPr>
            <w:tcW w:w="2178" w:type="dxa"/>
          </w:tcPr>
          <w:p w:rsidR="00136ED0" w:rsidRPr="00136ED0" w:rsidRDefault="00136ED0" w:rsidP="00136ED0">
            <w:pPr>
              <w:jc w:val="center"/>
              <w:rPr>
                <w:sz w:val="22"/>
                <w:szCs w:val="22"/>
              </w:rPr>
            </w:pPr>
            <w:r w:rsidRPr="00136ED0">
              <w:rPr>
                <w:sz w:val="22"/>
                <w:szCs w:val="22"/>
              </w:rPr>
              <w:t>No</w:t>
            </w:r>
          </w:p>
        </w:tc>
      </w:tr>
      <w:tr w:rsidR="00136ED0" w:rsidRPr="00136ED0" w:rsidTr="00B30A90">
        <w:tc>
          <w:tcPr>
            <w:tcW w:w="5418" w:type="dxa"/>
          </w:tcPr>
          <w:p w:rsidR="00136ED0" w:rsidRPr="00136ED0" w:rsidRDefault="00136ED0" w:rsidP="00136ED0">
            <w:pPr>
              <w:rPr>
                <w:sz w:val="22"/>
                <w:szCs w:val="22"/>
              </w:rPr>
            </w:pPr>
            <w:r w:rsidRPr="00136ED0">
              <w:rPr>
                <w:sz w:val="22"/>
                <w:szCs w:val="22"/>
              </w:rPr>
              <w:t>I received an email about the course.</w:t>
            </w:r>
          </w:p>
        </w:tc>
        <w:tc>
          <w:tcPr>
            <w:tcW w:w="1980" w:type="dxa"/>
          </w:tcPr>
          <w:p w:rsidR="00136ED0" w:rsidRPr="00136ED0" w:rsidRDefault="00136ED0" w:rsidP="00136ED0">
            <w:pPr>
              <w:jc w:val="center"/>
              <w:rPr>
                <w:sz w:val="22"/>
                <w:szCs w:val="22"/>
              </w:rPr>
            </w:pPr>
            <w:r w:rsidRPr="00136ED0">
              <w:rPr>
                <w:sz w:val="22"/>
                <w:szCs w:val="22"/>
              </w:rPr>
              <w:sym w:font="Symbol" w:char="F0FF"/>
            </w:r>
          </w:p>
        </w:tc>
        <w:tc>
          <w:tcPr>
            <w:tcW w:w="2178" w:type="dxa"/>
          </w:tcPr>
          <w:p w:rsidR="00136ED0" w:rsidRPr="00136ED0" w:rsidRDefault="00136ED0" w:rsidP="00136ED0">
            <w:pPr>
              <w:jc w:val="center"/>
              <w:rPr>
                <w:sz w:val="22"/>
                <w:szCs w:val="22"/>
              </w:rPr>
            </w:pPr>
            <w:r w:rsidRPr="00136ED0">
              <w:rPr>
                <w:sz w:val="22"/>
                <w:szCs w:val="22"/>
              </w:rPr>
              <w:sym w:font="Symbol" w:char="F0FF"/>
            </w:r>
          </w:p>
        </w:tc>
      </w:tr>
      <w:tr w:rsidR="00136ED0" w:rsidRPr="00136ED0" w:rsidTr="00B30A90">
        <w:tc>
          <w:tcPr>
            <w:tcW w:w="5418" w:type="dxa"/>
          </w:tcPr>
          <w:p w:rsidR="00136ED0" w:rsidRPr="00136ED0" w:rsidRDefault="00136ED0" w:rsidP="00136ED0">
            <w:pPr>
              <w:rPr>
                <w:sz w:val="22"/>
                <w:szCs w:val="22"/>
              </w:rPr>
            </w:pPr>
            <w:r w:rsidRPr="00136ED0">
              <w:rPr>
                <w:sz w:val="22"/>
                <w:szCs w:val="22"/>
              </w:rPr>
              <w:t>I read about the course on a website.</w:t>
            </w:r>
          </w:p>
        </w:tc>
        <w:tc>
          <w:tcPr>
            <w:tcW w:w="1980" w:type="dxa"/>
          </w:tcPr>
          <w:p w:rsidR="00136ED0" w:rsidRPr="00136ED0" w:rsidRDefault="00136ED0" w:rsidP="00136ED0">
            <w:pPr>
              <w:jc w:val="center"/>
              <w:rPr>
                <w:sz w:val="22"/>
                <w:szCs w:val="22"/>
              </w:rPr>
            </w:pPr>
            <w:r w:rsidRPr="00136ED0">
              <w:rPr>
                <w:sz w:val="22"/>
                <w:szCs w:val="22"/>
              </w:rPr>
              <w:sym w:font="Symbol" w:char="F0FF"/>
            </w:r>
          </w:p>
        </w:tc>
        <w:tc>
          <w:tcPr>
            <w:tcW w:w="2178" w:type="dxa"/>
          </w:tcPr>
          <w:p w:rsidR="00136ED0" w:rsidRPr="00136ED0" w:rsidRDefault="00136ED0" w:rsidP="00136ED0">
            <w:pPr>
              <w:jc w:val="center"/>
              <w:rPr>
                <w:sz w:val="22"/>
                <w:szCs w:val="22"/>
              </w:rPr>
            </w:pPr>
            <w:r w:rsidRPr="00136ED0">
              <w:rPr>
                <w:sz w:val="22"/>
                <w:szCs w:val="22"/>
              </w:rPr>
              <w:sym w:font="Symbol" w:char="F0FF"/>
            </w:r>
          </w:p>
        </w:tc>
      </w:tr>
      <w:tr w:rsidR="00136ED0" w:rsidRPr="00136ED0" w:rsidTr="00B30A90">
        <w:tc>
          <w:tcPr>
            <w:tcW w:w="5418" w:type="dxa"/>
          </w:tcPr>
          <w:p w:rsidR="00136ED0" w:rsidRPr="00136ED0" w:rsidRDefault="00136ED0" w:rsidP="00136ED0">
            <w:pPr>
              <w:rPr>
                <w:sz w:val="22"/>
                <w:szCs w:val="22"/>
              </w:rPr>
            </w:pPr>
            <w:r w:rsidRPr="00136ED0">
              <w:rPr>
                <w:sz w:val="22"/>
                <w:szCs w:val="22"/>
              </w:rPr>
              <w:t>My manager told me about the course.</w:t>
            </w:r>
          </w:p>
        </w:tc>
        <w:tc>
          <w:tcPr>
            <w:tcW w:w="1980" w:type="dxa"/>
          </w:tcPr>
          <w:p w:rsidR="00136ED0" w:rsidRPr="00136ED0" w:rsidRDefault="00136ED0" w:rsidP="00136ED0">
            <w:pPr>
              <w:jc w:val="center"/>
              <w:rPr>
                <w:sz w:val="22"/>
                <w:szCs w:val="22"/>
              </w:rPr>
            </w:pPr>
            <w:r w:rsidRPr="00136ED0">
              <w:rPr>
                <w:sz w:val="22"/>
                <w:szCs w:val="22"/>
              </w:rPr>
              <w:sym w:font="Symbol" w:char="F0FF"/>
            </w:r>
          </w:p>
        </w:tc>
        <w:tc>
          <w:tcPr>
            <w:tcW w:w="2178" w:type="dxa"/>
          </w:tcPr>
          <w:p w:rsidR="00136ED0" w:rsidRPr="00136ED0" w:rsidRDefault="00136ED0" w:rsidP="00136ED0">
            <w:pPr>
              <w:jc w:val="center"/>
              <w:rPr>
                <w:sz w:val="22"/>
                <w:szCs w:val="22"/>
              </w:rPr>
            </w:pPr>
            <w:r w:rsidRPr="00136ED0">
              <w:rPr>
                <w:sz w:val="22"/>
                <w:szCs w:val="22"/>
              </w:rPr>
              <w:sym w:font="Symbol" w:char="F0FF"/>
            </w:r>
          </w:p>
        </w:tc>
      </w:tr>
      <w:tr w:rsidR="00136ED0" w:rsidRPr="00136ED0" w:rsidTr="00B30A90">
        <w:tc>
          <w:tcPr>
            <w:tcW w:w="5418" w:type="dxa"/>
          </w:tcPr>
          <w:p w:rsidR="00136ED0" w:rsidRPr="00136ED0" w:rsidRDefault="00136ED0" w:rsidP="00136ED0">
            <w:pPr>
              <w:rPr>
                <w:sz w:val="22"/>
                <w:szCs w:val="22"/>
              </w:rPr>
            </w:pPr>
            <w:r w:rsidRPr="00136ED0">
              <w:rPr>
                <w:sz w:val="22"/>
                <w:szCs w:val="22"/>
              </w:rPr>
              <w:t>My co-worker told me about the course.</w:t>
            </w:r>
          </w:p>
        </w:tc>
        <w:tc>
          <w:tcPr>
            <w:tcW w:w="1980" w:type="dxa"/>
          </w:tcPr>
          <w:p w:rsidR="00136ED0" w:rsidRPr="00136ED0" w:rsidRDefault="00136ED0" w:rsidP="00136ED0">
            <w:pPr>
              <w:jc w:val="center"/>
              <w:rPr>
                <w:sz w:val="22"/>
                <w:szCs w:val="22"/>
              </w:rPr>
            </w:pPr>
            <w:r w:rsidRPr="00136ED0">
              <w:rPr>
                <w:sz w:val="22"/>
                <w:szCs w:val="22"/>
              </w:rPr>
              <w:sym w:font="Symbol" w:char="F0FF"/>
            </w:r>
          </w:p>
        </w:tc>
        <w:tc>
          <w:tcPr>
            <w:tcW w:w="2178" w:type="dxa"/>
          </w:tcPr>
          <w:p w:rsidR="00136ED0" w:rsidRPr="00136ED0" w:rsidRDefault="00136ED0" w:rsidP="00136ED0">
            <w:pPr>
              <w:jc w:val="center"/>
              <w:rPr>
                <w:sz w:val="22"/>
                <w:szCs w:val="22"/>
              </w:rPr>
            </w:pPr>
            <w:r w:rsidRPr="00136ED0">
              <w:rPr>
                <w:sz w:val="22"/>
                <w:szCs w:val="22"/>
              </w:rPr>
              <w:sym w:font="Symbol" w:char="F0FF"/>
            </w:r>
          </w:p>
        </w:tc>
      </w:tr>
      <w:tr w:rsidR="00136ED0" w:rsidRPr="00136ED0" w:rsidTr="00B30A90">
        <w:tc>
          <w:tcPr>
            <w:tcW w:w="5418" w:type="dxa"/>
          </w:tcPr>
          <w:p w:rsidR="00136ED0" w:rsidRPr="00136ED0" w:rsidRDefault="00136ED0" w:rsidP="00136ED0">
            <w:pPr>
              <w:rPr>
                <w:sz w:val="22"/>
                <w:szCs w:val="22"/>
              </w:rPr>
            </w:pPr>
            <w:r w:rsidRPr="00136ED0">
              <w:rPr>
                <w:sz w:val="22"/>
                <w:szCs w:val="22"/>
              </w:rPr>
              <w:t>HRSA TRAIN search</w:t>
            </w:r>
          </w:p>
        </w:tc>
        <w:tc>
          <w:tcPr>
            <w:tcW w:w="1980" w:type="dxa"/>
          </w:tcPr>
          <w:p w:rsidR="00136ED0" w:rsidRPr="00136ED0" w:rsidRDefault="00136ED0" w:rsidP="00136ED0">
            <w:pPr>
              <w:jc w:val="center"/>
              <w:rPr>
                <w:sz w:val="22"/>
                <w:szCs w:val="22"/>
              </w:rPr>
            </w:pPr>
            <w:r w:rsidRPr="00136ED0">
              <w:rPr>
                <w:sz w:val="22"/>
                <w:szCs w:val="22"/>
              </w:rPr>
              <w:sym w:font="Symbol" w:char="F0FF"/>
            </w:r>
          </w:p>
        </w:tc>
        <w:tc>
          <w:tcPr>
            <w:tcW w:w="2178" w:type="dxa"/>
          </w:tcPr>
          <w:p w:rsidR="00136ED0" w:rsidRPr="00136ED0" w:rsidRDefault="00136ED0" w:rsidP="00136ED0">
            <w:pPr>
              <w:jc w:val="center"/>
              <w:rPr>
                <w:sz w:val="22"/>
                <w:szCs w:val="22"/>
              </w:rPr>
            </w:pPr>
            <w:r w:rsidRPr="00136ED0">
              <w:rPr>
                <w:sz w:val="22"/>
                <w:szCs w:val="22"/>
              </w:rPr>
              <w:sym w:font="Symbol" w:char="F0FF"/>
            </w:r>
          </w:p>
        </w:tc>
      </w:tr>
      <w:tr w:rsidR="00136ED0" w:rsidRPr="00136ED0" w:rsidTr="00B30A90">
        <w:tc>
          <w:tcPr>
            <w:tcW w:w="5418" w:type="dxa"/>
          </w:tcPr>
          <w:p w:rsidR="00136ED0" w:rsidRPr="00136ED0" w:rsidRDefault="00136ED0" w:rsidP="00136ED0">
            <w:pPr>
              <w:rPr>
                <w:sz w:val="22"/>
                <w:szCs w:val="22"/>
              </w:rPr>
            </w:pPr>
            <w:r w:rsidRPr="00136ED0">
              <w:rPr>
                <w:sz w:val="22"/>
                <w:szCs w:val="22"/>
              </w:rPr>
              <w:t xml:space="preserve">I heard about the course some other way. </w:t>
            </w:r>
          </w:p>
        </w:tc>
        <w:tc>
          <w:tcPr>
            <w:tcW w:w="1980" w:type="dxa"/>
          </w:tcPr>
          <w:p w:rsidR="00136ED0" w:rsidRPr="00136ED0" w:rsidRDefault="00136ED0" w:rsidP="00136ED0">
            <w:pPr>
              <w:jc w:val="center"/>
              <w:rPr>
                <w:sz w:val="22"/>
                <w:szCs w:val="22"/>
              </w:rPr>
            </w:pPr>
            <w:r w:rsidRPr="00136ED0">
              <w:rPr>
                <w:sz w:val="22"/>
                <w:szCs w:val="22"/>
              </w:rPr>
              <w:sym w:font="Symbol" w:char="F0FF"/>
            </w:r>
          </w:p>
        </w:tc>
        <w:tc>
          <w:tcPr>
            <w:tcW w:w="2178" w:type="dxa"/>
          </w:tcPr>
          <w:p w:rsidR="00136ED0" w:rsidRPr="00136ED0" w:rsidRDefault="00136ED0" w:rsidP="00136ED0">
            <w:pPr>
              <w:jc w:val="center"/>
              <w:rPr>
                <w:sz w:val="22"/>
                <w:szCs w:val="22"/>
              </w:rPr>
            </w:pPr>
            <w:r w:rsidRPr="00136ED0">
              <w:rPr>
                <w:sz w:val="22"/>
                <w:szCs w:val="22"/>
              </w:rPr>
              <w:sym w:font="Symbol" w:char="F0FF"/>
            </w:r>
          </w:p>
        </w:tc>
      </w:tr>
      <w:tr w:rsidR="00136ED0" w:rsidRPr="00136ED0" w:rsidTr="00B30A90">
        <w:tc>
          <w:tcPr>
            <w:tcW w:w="9576" w:type="dxa"/>
            <w:gridSpan w:val="3"/>
          </w:tcPr>
          <w:p w:rsidR="00136ED0" w:rsidRPr="00136ED0" w:rsidRDefault="00136ED0" w:rsidP="00136ED0">
            <w:pPr>
              <w:rPr>
                <w:sz w:val="22"/>
                <w:szCs w:val="22"/>
              </w:rPr>
            </w:pPr>
            <w:r w:rsidRPr="00136ED0">
              <w:rPr>
                <w:sz w:val="22"/>
                <w:szCs w:val="22"/>
              </w:rPr>
              <w:t xml:space="preserve">     Please specify:</w:t>
            </w:r>
          </w:p>
        </w:tc>
      </w:tr>
    </w:tbl>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What are the top two reasons you took the course? (Select two.)</w:t>
      </w:r>
    </w:p>
    <w:p w:rsidR="00136ED0" w:rsidRPr="00136ED0" w:rsidRDefault="00136ED0" w:rsidP="00C65F1A">
      <w:pPr>
        <w:numPr>
          <w:ilvl w:val="0"/>
          <w:numId w:val="9"/>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I was required to take the course.</w:t>
      </w:r>
    </w:p>
    <w:p w:rsidR="00136ED0" w:rsidRPr="00136ED0" w:rsidRDefault="00136ED0" w:rsidP="00C65F1A">
      <w:pPr>
        <w:numPr>
          <w:ilvl w:val="0"/>
          <w:numId w:val="9"/>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My manager recommended that I take the course (but it was not required).</w:t>
      </w:r>
    </w:p>
    <w:p w:rsidR="00136ED0" w:rsidRPr="00136ED0" w:rsidRDefault="00136ED0" w:rsidP="00C65F1A">
      <w:pPr>
        <w:numPr>
          <w:ilvl w:val="0"/>
          <w:numId w:val="9"/>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I wanted to improve specific knowledge or skills.</w:t>
      </w:r>
    </w:p>
    <w:p w:rsidR="00136ED0" w:rsidRPr="00136ED0" w:rsidRDefault="00136ED0" w:rsidP="00C65F1A">
      <w:pPr>
        <w:numPr>
          <w:ilvl w:val="0"/>
          <w:numId w:val="9"/>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I was generally interested in the course content.</w:t>
      </w:r>
    </w:p>
    <w:p w:rsidR="00136ED0" w:rsidRPr="00136ED0" w:rsidRDefault="00136ED0" w:rsidP="00C65F1A">
      <w:pPr>
        <w:numPr>
          <w:ilvl w:val="0"/>
          <w:numId w:val="9"/>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Some other factor motivated me to participate in the course. Please specify: __________.</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Before the course began, how useful did you think it would be for your job?</w:t>
      </w:r>
    </w:p>
    <w:p w:rsidR="00136ED0" w:rsidRPr="00136ED0" w:rsidRDefault="00136ED0" w:rsidP="00C65F1A">
      <w:pPr>
        <w:numPr>
          <w:ilvl w:val="0"/>
          <w:numId w:val="11"/>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Very useful</w:t>
      </w:r>
    </w:p>
    <w:p w:rsidR="00136ED0" w:rsidRPr="00136ED0" w:rsidRDefault="00136ED0" w:rsidP="00C65F1A">
      <w:pPr>
        <w:numPr>
          <w:ilvl w:val="0"/>
          <w:numId w:val="11"/>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Somewhat useful</w:t>
      </w:r>
    </w:p>
    <w:p w:rsidR="00136ED0" w:rsidRPr="00136ED0" w:rsidRDefault="00136ED0" w:rsidP="00C65F1A">
      <w:pPr>
        <w:numPr>
          <w:ilvl w:val="0"/>
          <w:numId w:val="11"/>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Not at all useful</w:t>
      </w:r>
    </w:p>
    <w:p w:rsidR="00136ED0" w:rsidRPr="00136ED0" w:rsidRDefault="00136ED0" w:rsidP="00C65F1A">
      <w:pPr>
        <w:numPr>
          <w:ilvl w:val="0"/>
          <w:numId w:val="11"/>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I didn’t know how useful the course would be</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How was this course administered?</w:t>
      </w:r>
    </w:p>
    <w:p w:rsidR="00136ED0" w:rsidRPr="00136ED0" w:rsidRDefault="00136ED0" w:rsidP="00C65F1A">
      <w:pPr>
        <w:numPr>
          <w:ilvl w:val="0"/>
          <w:numId w:val="11"/>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Webinar</w:t>
      </w:r>
    </w:p>
    <w:p w:rsidR="00136ED0" w:rsidRPr="00136ED0" w:rsidRDefault="00136ED0" w:rsidP="00C65F1A">
      <w:pPr>
        <w:numPr>
          <w:ilvl w:val="0"/>
          <w:numId w:val="11"/>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Teleconference</w:t>
      </w:r>
    </w:p>
    <w:p w:rsidR="00136ED0" w:rsidRPr="00136ED0" w:rsidRDefault="00136ED0" w:rsidP="00C65F1A">
      <w:pPr>
        <w:numPr>
          <w:ilvl w:val="0"/>
          <w:numId w:val="11"/>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In-person</w:t>
      </w:r>
    </w:p>
    <w:p w:rsidR="00136ED0" w:rsidRPr="00136ED0" w:rsidRDefault="00136ED0" w:rsidP="00C65F1A">
      <w:pPr>
        <w:numPr>
          <w:ilvl w:val="0"/>
          <w:numId w:val="11"/>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Other</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lastRenderedPageBreak/>
        <w:t>How satisfied were you with the course administration mode (e.g., in-person, webinar, teleconference)?</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Very satisfied</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Somewhat satisfied</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Neither satisfied nor dissatisfied</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Somewhat dissatisfied</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Very dissatisfied</w:t>
      </w:r>
    </w:p>
    <w:p w:rsidR="00136ED0" w:rsidRPr="00136ED0" w:rsidRDefault="00136ED0" w:rsidP="00136ED0">
      <w:pPr>
        <w:rPr>
          <w:rFonts w:asciiTheme="minorHAnsi" w:eastAsiaTheme="minorEastAsia" w:hAnsiTheme="minorHAnsi" w:cstheme="minorBidi"/>
          <w:b/>
          <w:bCs/>
          <w:sz w:val="22"/>
          <w:szCs w:val="22"/>
        </w:rPr>
      </w:pPr>
    </w:p>
    <w:p w:rsidR="00136ED0" w:rsidRPr="00136ED0" w:rsidRDefault="00136ED0" w:rsidP="00136ED0">
      <w:pPr>
        <w:rPr>
          <w:rFonts w:asciiTheme="minorHAnsi" w:eastAsiaTheme="minorEastAsia" w:hAnsiTheme="minorHAnsi" w:cstheme="minorBidi"/>
          <w:b/>
          <w:bCs/>
          <w:sz w:val="28"/>
          <w:szCs w:val="28"/>
        </w:rPr>
      </w:pPr>
      <w:r w:rsidRPr="00136ED0">
        <w:rPr>
          <w:rFonts w:asciiTheme="minorHAnsi" w:eastAsiaTheme="minorEastAsia" w:hAnsiTheme="minorHAnsi" w:cstheme="minorBidi"/>
          <w:b/>
          <w:bCs/>
          <w:sz w:val="28"/>
          <w:szCs w:val="28"/>
        </w:rPr>
        <w:t>Section 2: General Satisfaction</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How knowledgeable was the instruction about the topic of the course?</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Very knowledgeable</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Somewhat knowledgeable</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 xml:space="preserve">Not at all knowledgeable </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How prepared was the instructor?</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Very prepared</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Somewhat prepared</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Not at all prepared</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How understandable was the message the was trying to convey?</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Very understandable</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Somewhat understandable</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Not at all understandable</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How engaging was the instructor during the course?</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Very engaging</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Somewhat engaging</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Not at all engaging</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Do you feel you were given ample opportunity to practice the skills you learned during the course?</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 xml:space="preserve"> Yes</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No</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Please indicate how much you agree with each of the following statements about the your experience in this training course.</w:t>
      </w:r>
    </w:p>
    <w:p w:rsidR="00136ED0" w:rsidRPr="00136ED0" w:rsidRDefault="00136ED0" w:rsidP="00136ED0">
      <w:pPr>
        <w:rPr>
          <w:rFonts w:asciiTheme="minorHAnsi" w:eastAsiaTheme="minorEastAsia" w:hAnsiTheme="minorHAnsi" w:cstheme="minorBidi"/>
          <w:sz w:val="22"/>
          <w:szCs w:val="22"/>
        </w:rPr>
      </w:pPr>
    </w:p>
    <w:tbl>
      <w:tblPr>
        <w:tblW w:w="9512" w:type="dxa"/>
        <w:tblInd w:w="93" w:type="dxa"/>
        <w:tblLook w:val="04A0" w:firstRow="1" w:lastRow="0" w:firstColumn="1" w:lastColumn="0" w:noHBand="0" w:noVBand="1"/>
      </w:tblPr>
      <w:tblGrid>
        <w:gridCol w:w="4150"/>
        <w:gridCol w:w="905"/>
        <w:gridCol w:w="810"/>
        <w:gridCol w:w="1493"/>
        <w:gridCol w:w="937"/>
        <w:gridCol w:w="1217"/>
      </w:tblGrid>
      <w:tr w:rsidR="00136ED0" w:rsidRPr="00136ED0" w:rsidTr="00B30A90">
        <w:trPr>
          <w:trHeight w:val="243"/>
        </w:trPr>
        <w:tc>
          <w:tcPr>
            <w:tcW w:w="4150"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rPr>
                <w:rFonts w:asciiTheme="minorHAnsi" w:hAnsiTheme="minorHAnsi" w:cs="Arial"/>
                <w:color w:val="000000"/>
                <w:sz w:val="20"/>
                <w:szCs w:val="20"/>
              </w:rPr>
            </w:pPr>
          </w:p>
        </w:tc>
        <w:tc>
          <w:tcPr>
            <w:tcW w:w="905"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hAnsiTheme="minorHAnsi" w:cs="Arial"/>
                <w:b/>
                <w:bCs/>
                <w:color w:val="000000"/>
                <w:sz w:val="20"/>
                <w:szCs w:val="20"/>
              </w:rPr>
            </w:pPr>
            <w:r w:rsidRPr="00136ED0">
              <w:rPr>
                <w:rFonts w:asciiTheme="minorHAnsi" w:hAnsiTheme="minorHAnsi" w:cs="Arial"/>
                <w:b/>
                <w:bCs/>
                <w:color w:val="000000"/>
                <w:sz w:val="20"/>
                <w:szCs w:val="20"/>
              </w:rPr>
              <w:t>Strongly Agree</w:t>
            </w:r>
          </w:p>
        </w:tc>
        <w:tc>
          <w:tcPr>
            <w:tcW w:w="810"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hAnsiTheme="minorHAnsi" w:cs="Arial"/>
                <w:b/>
                <w:bCs/>
                <w:color w:val="000000"/>
                <w:sz w:val="20"/>
                <w:szCs w:val="20"/>
              </w:rPr>
            </w:pPr>
            <w:r w:rsidRPr="00136ED0">
              <w:rPr>
                <w:rFonts w:asciiTheme="minorHAnsi" w:hAnsiTheme="minorHAnsi" w:cs="Arial"/>
                <w:b/>
                <w:bCs/>
                <w:color w:val="000000"/>
                <w:sz w:val="20"/>
                <w:szCs w:val="20"/>
              </w:rPr>
              <w:t>Agree</w:t>
            </w:r>
          </w:p>
        </w:tc>
        <w:tc>
          <w:tcPr>
            <w:tcW w:w="1493"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hAnsiTheme="minorHAnsi" w:cs="Arial"/>
                <w:b/>
                <w:bCs/>
                <w:color w:val="000000"/>
                <w:sz w:val="20"/>
                <w:szCs w:val="20"/>
              </w:rPr>
            </w:pPr>
            <w:r w:rsidRPr="00136ED0">
              <w:rPr>
                <w:rFonts w:asciiTheme="minorHAnsi" w:hAnsiTheme="minorHAnsi" w:cs="Arial"/>
                <w:b/>
                <w:bCs/>
                <w:color w:val="000000"/>
                <w:sz w:val="20"/>
                <w:szCs w:val="20"/>
              </w:rPr>
              <w:t>Neither Agree nor Disagree</w:t>
            </w:r>
          </w:p>
        </w:tc>
        <w:tc>
          <w:tcPr>
            <w:tcW w:w="93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hAnsiTheme="minorHAnsi" w:cs="Arial"/>
                <w:b/>
                <w:bCs/>
                <w:color w:val="000000"/>
                <w:sz w:val="20"/>
                <w:szCs w:val="20"/>
              </w:rPr>
            </w:pPr>
            <w:r w:rsidRPr="00136ED0">
              <w:rPr>
                <w:rFonts w:asciiTheme="minorHAnsi" w:hAnsiTheme="minorHAnsi" w:cs="Arial"/>
                <w:b/>
                <w:bCs/>
                <w:color w:val="000000"/>
                <w:sz w:val="20"/>
                <w:szCs w:val="20"/>
              </w:rPr>
              <w:t>Disagree</w:t>
            </w:r>
          </w:p>
        </w:tc>
        <w:tc>
          <w:tcPr>
            <w:tcW w:w="121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hAnsiTheme="minorHAnsi" w:cs="Arial"/>
                <w:b/>
                <w:bCs/>
                <w:color w:val="000000"/>
                <w:sz w:val="20"/>
                <w:szCs w:val="20"/>
              </w:rPr>
            </w:pPr>
            <w:r w:rsidRPr="00136ED0">
              <w:rPr>
                <w:rFonts w:asciiTheme="minorHAnsi" w:hAnsiTheme="minorHAnsi" w:cs="Arial"/>
                <w:b/>
                <w:bCs/>
                <w:color w:val="000000"/>
                <w:sz w:val="20"/>
                <w:szCs w:val="20"/>
              </w:rPr>
              <w:t>Strongly Disagree</w:t>
            </w:r>
          </w:p>
        </w:tc>
      </w:tr>
      <w:tr w:rsidR="00136ED0" w:rsidRPr="00136ED0" w:rsidTr="00B30A90">
        <w:trPr>
          <w:trHeight w:val="557"/>
        </w:trPr>
        <w:tc>
          <w:tcPr>
            <w:tcW w:w="4150" w:type="dxa"/>
            <w:tcBorders>
              <w:top w:val="nil"/>
              <w:left w:val="nil"/>
              <w:bottom w:val="nil"/>
              <w:right w:val="nil"/>
            </w:tcBorders>
            <w:shd w:val="clear" w:color="auto" w:fill="auto"/>
            <w:vAlign w:val="center"/>
            <w:hideMark/>
          </w:tcPr>
          <w:p w:rsidR="00136ED0" w:rsidRPr="00136ED0" w:rsidRDefault="00136ED0" w:rsidP="00136ED0">
            <w:pPr>
              <w:rPr>
                <w:rFonts w:asciiTheme="minorHAnsi" w:hAnsiTheme="minorHAnsi" w:cs="Arial"/>
                <w:b/>
                <w:bCs/>
                <w:color w:val="000000"/>
                <w:sz w:val="20"/>
                <w:szCs w:val="20"/>
              </w:rPr>
            </w:pPr>
            <w:r w:rsidRPr="00136ED0">
              <w:rPr>
                <w:rFonts w:asciiTheme="minorHAnsi" w:eastAsiaTheme="minorEastAsia" w:hAnsiTheme="minorHAnsi" w:cstheme="minorBidi"/>
                <w:sz w:val="22"/>
                <w:szCs w:val="22"/>
              </w:rPr>
              <w:t>I was satisfied with the course overall.</w:t>
            </w:r>
          </w:p>
        </w:tc>
        <w:tc>
          <w:tcPr>
            <w:tcW w:w="905"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hAnsiTheme="minorHAnsi" w:cs="Arial"/>
                <w:color w:val="000000"/>
                <w:sz w:val="20"/>
                <w:szCs w:val="20"/>
              </w:rPr>
            </w:pPr>
            <w:r w:rsidRPr="00136ED0">
              <w:rPr>
                <w:rFonts w:asciiTheme="minorHAnsi" w:hAnsiTheme="minorHAnsi" w:cs="Arial"/>
                <w:color w:val="000000"/>
                <w:sz w:val="20"/>
                <w:szCs w:val="20"/>
              </w:rPr>
              <w:t>O</w:t>
            </w:r>
          </w:p>
        </w:tc>
        <w:tc>
          <w:tcPr>
            <w:tcW w:w="810"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493"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93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21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r>
      <w:tr w:rsidR="00136ED0" w:rsidRPr="00136ED0" w:rsidTr="00B30A90">
        <w:trPr>
          <w:trHeight w:val="557"/>
        </w:trPr>
        <w:tc>
          <w:tcPr>
            <w:tcW w:w="4150" w:type="dxa"/>
            <w:tcBorders>
              <w:top w:val="nil"/>
              <w:left w:val="nil"/>
              <w:bottom w:val="nil"/>
              <w:right w:val="nil"/>
            </w:tcBorders>
            <w:shd w:val="clear" w:color="auto" w:fill="auto"/>
            <w:vAlign w:val="center"/>
            <w:hideMark/>
          </w:tcPr>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The topics discussed were important to me.</w:t>
            </w:r>
          </w:p>
        </w:tc>
        <w:tc>
          <w:tcPr>
            <w:tcW w:w="905"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hAnsiTheme="minorHAnsi" w:cs="Arial"/>
                <w:color w:val="000000"/>
                <w:sz w:val="20"/>
                <w:szCs w:val="20"/>
              </w:rPr>
            </w:pPr>
            <w:r w:rsidRPr="00136ED0">
              <w:rPr>
                <w:rFonts w:asciiTheme="minorHAnsi" w:hAnsiTheme="minorHAnsi" w:cs="Arial"/>
                <w:color w:val="000000"/>
                <w:sz w:val="20"/>
                <w:szCs w:val="20"/>
              </w:rPr>
              <w:t>O</w:t>
            </w:r>
          </w:p>
        </w:tc>
        <w:tc>
          <w:tcPr>
            <w:tcW w:w="810"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493"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93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21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r>
      <w:tr w:rsidR="00136ED0" w:rsidRPr="00136ED0" w:rsidTr="00B30A90">
        <w:trPr>
          <w:trHeight w:val="557"/>
        </w:trPr>
        <w:tc>
          <w:tcPr>
            <w:tcW w:w="4150" w:type="dxa"/>
            <w:tcBorders>
              <w:top w:val="nil"/>
              <w:left w:val="nil"/>
              <w:bottom w:val="nil"/>
              <w:right w:val="nil"/>
            </w:tcBorders>
            <w:shd w:val="clear" w:color="auto" w:fill="auto"/>
            <w:vAlign w:val="center"/>
            <w:hideMark/>
          </w:tcPr>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This course enhanced my knowledge of the subject matter.</w:t>
            </w:r>
          </w:p>
        </w:tc>
        <w:tc>
          <w:tcPr>
            <w:tcW w:w="905"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hAnsiTheme="minorHAnsi" w:cs="Arial"/>
                <w:color w:val="000000"/>
                <w:sz w:val="20"/>
                <w:szCs w:val="20"/>
              </w:rPr>
            </w:pPr>
            <w:r w:rsidRPr="00136ED0">
              <w:rPr>
                <w:rFonts w:asciiTheme="minorHAnsi" w:hAnsiTheme="minorHAnsi" w:cs="Arial"/>
                <w:color w:val="000000"/>
                <w:sz w:val="20"/>
                <w:szCs w:val="20"/>
              </w:rPr>
              <w:t>O</w:t>
            </w:r>
          </w:p>
        </w:tc>
        <w:tc>
          <w:tcPr>
            <w:tcW w:w="810"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493"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93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21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r>
      <w:tr w:rsidR="00136ED0" w:rsidRPr="00136ED0" w:rsidTr="00B30A90">
        <w:trPr>
          <w:trHeight w:val="557"/>
        </w:trPr>
        <w:tc>
          <w:tcPr>
            <w:tcW w:w="4150" w:type="dxa"/>
            <w:tcBorders>
              <w:top w:val="nil"/>
              <w:left w:val="nil"/>
              <w:bottom w:val="nil"/>
              <w:right w:val="nil"/>
            </w:tcBorders>
            <w:shd w:val="clear" w:color="auto" w:fill="auto"/>
            <w:vAlign w:val="center"/>
            <w:hideMark/>
          </w:tcPr>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lastRenderedPageBreak/>
              <w:t>This course was applicable to what I might be expected to do in my job.</w:t>
            </w:r>
          </w:p>
        </w:tc>
        <w:tc>
          <w:tcPr>
            <w:tcW w:w="905"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810"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493"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93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21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r>
      <w:tr w:rsidR="00136ED0" w:rsidRPr="00136ED0" w:rsidTr="00B30A90">
        <w:trPr>
          <w:trHeight w:val="557"/>
        </w:trPr>
        <w:tc>
          <w:tcPr>
            <w:tcW w:w="4150" w:type="dxa"/>
            <w:tcBorders>
              <w:top w:val="nil"/>
              <w:left w:val="nil"/>
              <w:bottom w:val="nil"/>
              <w:right w:val="nil"/>
            </w:tcBorders>
            <w:shd w:val="clear" w:color="auto" w:fill="auto"/>
            <w:vAlign w:val="center"/>
            <w:hideMark/>
          </w:tcPr>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The course provided content that it relevant to my daily job.</w:t>
            </w:r>
          </w:p>
        </w:tc>
        <w:tc>
          <w:tcPr>
            <w:tcW w:w="905"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810"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493"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93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21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r>
      <w:tr w:rsidR="00136ED0" w:rsidRPr="00136ED0" w:rsidTr="00B30A90">
        <w:trPr>
          <w:trHeight w:val="557"/>
        </w:trPr>
        <w:tc>
          <w:tcPr>
            <w:tcW w:w="4150" w:type="dxa"/>
            <w:tcBorders>
              <w:top w:val="nil"/>
              <w:left w:val="nil"/>
              <w:bottom w:val="nil"/>
              <w:right w:val="nil"/>
            </w:tcBorders>
            <w:shd w:val="clear" w:color="auto" w:fill="auto"/>
            <w:vAlign w:val="center"/>
            <w:hideMark/>
          </w:tcPr>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I would recommend this course to others.</w:t>
            </w:r>
          </w:p>
        </w:tc>
        <w:tc>
          <w:tcPr>
            <w:tcW w:w="905"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810"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493"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93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21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r>
      <w:tr w:rsidR="00136ED0" w:rsidRPr="00136ED0" w:rsidTr="00B30A90">
        <w:trPr>
          <w:trHeight w:val="557"/>
        </w:trPr>
        <w:tc>
          <w:tcPr>
            <w:tcW w:w="4150" w:type="dxa"/>
            <w:tcBorders>
              <w:top w:val="nil"/>
              <w:left w:val="nil"/>
              <w:bottom w:val="nil"/>
              <w:right w:val="nil"/>
            </w:tcBorders>
            <w:shd w:val="clear" w:color="auto" w:fill="auto"/>
            <w:vAlign w:val="center"/>
            <w:hideMark/>
          </w:tcPr>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This course met my individual needs.</w:t>
            </w:r>
          </w:p>
        </w:tc>
        <w:tc>
          <w:tcPr>
            <w:tcW w:w="905"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810"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493"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93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21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r>
      <w:tr w:rsidR="00136ED0" w:rsidRPr="00136ED0" w:rsidTr="00B30A90">
        <w:trPr>
          <w:trHeight w:val="557"/>
        </w:trPr>
        <w:tc>
          <w:tcPr>
            <w:tcW w:w="4150" w:type="dxa"/>
            <w:tcBorders>
              <w:top w:val="nil"/>
              <w:left w:val="nil"/>
              <w:bottom w:val="nil"/>
              <w:right w:val="nil"/>
            </w:tcBorders>
            <w:shd w:val="clear" w:color="auto" w:fill="auto"/>
            <w:vAlign w:val="center"/>
            <w:hideMark/>
          </w:tcPr>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I was provided the necessary materials to complete the course.</w:t>
            </w:r>
          </w:p>
        </w:tc>
        <w:tc>
          <w:tcPr>
            <w:tcW w:w="905"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810"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493"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93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21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r>
      <w:tr w:rsidR="00136ED0" w:rsidRPr="00136ED0" w:rsidTr="00B30A90">
        <w:trPr>
          <w:trHeight w:val="557"/>
        </w:trPr>
        <w:tc>
          <w:tcPr>
            <w:tcW w:w="4150" w:type="dxa"/>
            <w:tcBorders>
              <w:top w:val="nil"/>
              <w:left w:val="nil"/>
              <w:bottom w:val="nil"/>
              <w:right w:val="nil"/>
            </w:tcBorders>
            <w:shd w:val="clear" w:color="auto" w:fill="auto"/>
            <w:vAlign w:val="center"/>
            <w:hideMark/>
          </w:tcPr>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The course presentation provided ample interaction between instructor and students.</w:t>
            </w:r>
          </w:p>
        </w:tc>
        <w:tc>
          <w:tcPr>
            <w:tcW w:w="905"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810"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493"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93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21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r>
      <w:tr w:rsidR="00136ED0" w:rsidRPr="00136ED0" w:rsidTr="00B30A90">
        <w:trPr>
          <w:trHeight w:val="557"/>
        </w:trPr>
        <w:tc>
          <w:tcPr>
            <w:tcW w:w="4150" w:type="dxa"/>
            <w:tcBorders>
              <w:top w:val="nil"/>
              <w:left w:val="nil"/>
              <w:bottom w:val="nil"/>
              <w:right w:val="nil"/>
            </w:tcBorders>
            <w:shd w:val="clear" w:color="auto" w:fill="auto"/>
            <w:vAlign w:val="center"/>
            <w:hideMark/>
          </w:tcPr>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The materials used in the course were useful.</w:t>
            </w:r>
          </w:p>
        </w:tc>
        <w:tc>
          <w:tcPr>
            <w:tcW w:w="905"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810"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493"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93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21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r>
      <w:tr w:rsidR="00136ED0" w:rsidRPr="00136ED0" w:rsidTr="00B30A90">
        <w:trPr>
          <w:trHeight w:val="557"/>
        </w:trPr>
        <w:tc>
          <w:tcPr>
            <w:tcW w:w="4150" w:type="dxa"/>
            <w:tcBorders>
              <w:top w:val="nil"/>
              <w:left w:val="nil"/>
              <w:bottom w:val="nil"/>
              <w:right w:val="nil"/>
            </w:tcBorders>
            <w:shd w:val="clear" w:color="auto" w:fill="auto"/>
            <w:vAlign w:val="center"/>
            <w:hideMark/>
          </w:tcPr>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I felt comfortable asking questions during the course.</w:t>
            </w:r>
          </w:p>
        </w:tc>
        <w:tc>
          <w:tcPr>
            <w:tcW w:w="905"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810"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493"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93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21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r>
      <w:tr w:rsidR="00136ED0" w:rsidRPr="00136ED0" w:rsidTr="00B30A90">
        <w:trPr>
          <w:trHeight w:val="557"/>
        </w:trPr>
        <w:tc>
          <w:tcPr>
            <w:tcW w:w="4150" w:type="dxa"/>
            <w:tcBorders>
              <w:top w:val="nil"/>
              <w:left w:val="nil"/>
              <w:bottom w:val="nil"/>
              <w:right w:val="nil"/>
            </w:tcBorders>
            <w:shd w:val="clear" w:color="auto" w:fill="auto"/>
            <w:vAlign w:val="center"/>
            <w:hideMark/>
          </w:tcPr>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My questions were answered adequately during the course.</w:t>
            </w:r>
          </w:p>
        </w:tc>
        <w:tc>
          <w:tcPr>
            <w:tcW w:w="905"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810"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493"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93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21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r>
      <w:tr w:rsidR="00136ED0" w:rsidRPr="00136ED0" w:rsidTr="00B30A90">
        <w:trPr>
          <w:trHeight w:val="557"/>
        </w:trPr>
        <w:tc>
          <w:tcPr>
            <w:tcW w:w="4150"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rPr>
                <w:rFonts w:asciiTheme="minorHAnsi" w:hAnsiTheme="minorHAnsi" w:cs="Arial"/>
                <w:b/>
                <w:bCs/>
                <w:color w:val="000000"/>
                <w:sz w:val="20"/>
                <w:szCs w:val="20"/>
              </w:rPr>
            </w:pPr>
            <w:r w:rsidRPr="00136ED0">
              <w:rPr>
                <w:rFonts w:asciiTheme="minorHAnsi" w:eastAsiaTheme="minorEastAsia" w:hAnsiTheme="minorHAnsi" w:cstheme="minorBidi"/>
                <w:sz w:val="22"/>
                <w:szCs w:val="22"/>
              </w:rPr>
              <w:t>Overall the course met my expectations based on what I understood the objectives of the course were before the course began</w:t>
            </w:r>
          </w:p>
        </w:tc>
        <w:tc>
          <w:tcPr>
            <w:tcW w:w="905"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810"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493"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93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c>
          <w:tcPr>
            <w:tcW w:w="1217" w:type="dxa"/>
            <w:tcBorders>
              <w:top w:val="nil"/>
              <w:left w:val="nil"/>
              <w:bottom w:val="nil"/>
              <w:right w:val="nil"/>
            </w:tcBorders>
            <w:shd w:val="clear" w:color="auto" w:fill="auto"/>
            <w:vAlign w:val="center"/>
            <w:hideMark/>
          </w:tcPr>
          <w:p w:rsidR="00136ED0" w:rsidRPr="00136ED0" w:rsidRDefault="00136ED0" w:rsidP="00136ED0">
            <w:pPr>
              <w:spacing w:after="200" w:line="276" w:lineRule="auto"/>
              <w:jc w:val="center"/>
              <w:rPr>
                <w:rFonts w:asciiTheme="minorHAnsi" w:eastAsiaTheme="minorEastAsia" w:hAnsiTheme="minorHAnsi" w:cstheme="minorBidi"/>
                <w:sz w:val="22"/>
                <w:szCs w:val="22"/>
              </w:rPr>
            </w:pPr>
            <w:r w:rsidRPr="00136ED0">
              <w:rPr>
                <w:rFonts w:asciiTheme="minorHAnsi" w:hAnsiTheme="minorHAnsi" w:cs="Arial"/>
                <w:color w:val="000000"/>
                <w:sz w:val="20"/>
                <w:szCs w:val="20"/>
              </w:rPr>
              <w:t>O</w:t>
            </w:r>
          </w:p>
        </w:tc>
      </w:tr>
    </w:tbl>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keepNext/>
        <w:keepLines/>
        <w:suppressAutoHyphens/>
        <w:autoSpaceDN w:val="0"/>
        <w:textAlignment w:val="baseline"/>
        <w:rPr>
          <w:rFonts w:asciiTheme="minorHAnsi" w:eastAsia="Calibri" w:hAnsiTheme="minorHAnsi"/>
          <w:sz w:val="22"/>
          <w:szCs w:val="22"/>
        </w:rPr>
      </w:pPr>
      <w:r w:rsidRPr="00136ED0">
        <w:rPr>
          <w:rFonts w:asciiTheme="minorHAnsi" w:eastAsia="Calibri" w:hAnsiTheme="minorHAnsi"/>
          <w:sz w:val="22"/>
          <w:szCs w:val="22"/>
        </w:rPr>
        <w:t>Do you plan to/have you already recommended this course to a peer or colleague?</w:t>
      </w:r>
    </w:p>
    <w:p w:rsidR="00136ED0" w:rsidRPr="00136ED0" w:rsidRDefault="00136ED0" w:rsidP="00136ED0">
      <w:pPr>
        <w:tabs>
          <w:tab w:val="right" w:leader="underscore" w:pos="9360"/>
        </w:tabs>
        <w:suppressAutoHyphens/>
        <w:autoSpaceDN w:val="0"/>
        <w:ind w:left="900" w:hanging="360"/>
        <w:textAlignment w:val="baseline"/>
        <w:rPr>
          <w:rFonts w:asciiTheme="minorHAnsi" w:hAnsiTheme="minorHAnsi"/>
          <w:sz w:val="22"/>
          <w:szCs w:val="22"/>
        </w:rPr>
      </w:pPr>
      <w:r w:rsidRPr="00136ED0">
        <w:rPr>
          <w:rFonts w:asciiTheme="minorHAnsi" w:hAnsiTheme="minorHAnsi"/>
          <w:sz w:val="22"/>
          <w:szCs w:val="22"/>
        </w:rPr>
        <w:fldChar w:fldCharType="begin">
          <w:ffData>
            <w:name w:val="Check1"/>
            <w:enabled/>
            <w:calcOnExit w:val="0"/>
            <w:checkBox>
              <w:sizeAuto/>
              <w:default w:val="0"/>
            </w:checkBox>
          </w:ffData>
        </w:fldChar>
      </w:r>
      <w:r w:rsidRPr="00136ED0">
        <w:rPr>
          <w:rFonts w:asciiTheme="minorHAnsi" w:hAnsiTheme="minorHAnsi"/>
          <w:sz w:val="22"/>
          <w:szCs w:val="22"/>
        </w:rPr>
        <w:instrText xml:space="preserve"> FORMCHECKBOX </w:instrText>
      </w:r>
      <w:r w:rsidR="003853A4">
        <w:rPr>
          <w:rFonts w:asciiTheme="minorHAnsi" w:hAnsiTheme="minorHAnsi"/>
          <w:sz w:val="22"/>
          <w:szCs w:val="22"/>
        </w:rPr>
      </w:r>
      <w:r w:rsidR="003853A4">
        <w:rPr>
          <w:rFonts w:asciiTheme="minorHAnsi" w:hAnsiTheme="minorHAnsi"/>
          <w:sz w:val="22"/>
          <w:szCs w:val="22"/>
        </w:rPr>
        <w:fldChar w:fldCharType="separate"/>
      </w:r>
      <w:r w:rsidRPr="00136ED0">
        <w:rPr>
          <w:rFonts w:asciiTheme="minorHAnsi" w:hAnsiTheme="minorHAnsi"/>
          <w:sz w:val="22"/>
          <w:szCs w:val="22"/>
        </w:rPr>
        <w:fldChar w:fldCharType="end"/>
      </w:r>
      <w:r w:rsidRPr="00136ED0">
        <w:rPr>
          <w:rFonts w:asciiTheme="minorHAnsi" w:eastAsia="Calibri" w:hAnsiTheme="minorHAnsi"/>
          <w:sz w:val="22"/>
          <w:szCs w:val="22"/>
        </w:rPr>
        <w:tab/>
        <w:t>Yes, definitely</w:t>
      </w:r>
    </w:p>
    <w:p w:rsidR="00136ED0" w:rsidRPr="00136ED0" w:rsidRDefault="00136ED0" w:rsidP="00136ED0">
      <w:pPr>
        <w:tabs>
          <w:tab w:val="right" w:leader="underscore" w:pos="9360"/>
        </w:tabs>
        <w:suppressAutoHyphens/>
        <w:autoSpaceDN w:val="0"/>
        <w:ind w:left="900" w:hanging="360"/>
        <w:textAlignment w:val="baseline"/>
        <w:rPr>
          <w:rFonts w:asciiTheme="minorHAnsi" w:hAnsiTheme="minorHAnsi"/>
          <w:sz w:val="22"/>
          <w:szCs w:val="22"/>
        </w:rPr>
      </w:pPr>
      <w:r w:rsidRPr="00136ED0">
        <w:rPr>
          <w:rFonts w:asciiTheme="minorHAnsi" w:hAnsiTheme="minorHAnsi"/>
          <w:sz w:val="22"/>
          <w:szCs w:val="22"/>
        </w:rPr>
        <w:fldChar w:fldCharType="begin">
          <w:ffData>
            <w:name w:val="Check1"/>
            <w:enabled/>
            <w:calcOnExit w:val="0"/>
            <w:checkBox>
              <w:sizeAuto/>
              <w:default w:val="0"/>
            </w:checkBox>
          </w:ffData>
        </w:fldChar>
      </w:r>
      <w:r w:rsidRPr="00136ED0">
        <w:rPr>
          <w:rFonts w:asciiTheme="minorHAnsi" w:hAnsiTheme="minorHAnsi"/>
          <w:sz w:val="22"/>
          <w:szCs w:val="22"/>
        </w:rPr>
        <w:instrText xml:space="preserve"> FORMCHECKBOX </w:instrText>
      </w:r>
      <w:r w:rsidR="003853A4">
        <w:rPr>
          <w:rFonts w:asciiTheme="minorHAnsi" w:hAnsiTheme="minorHAnsi"/>
          <w:sz w:val="22"/>
          <w:szCs w:val="22"/>
        </w:rPr>
      </w:r>
      <w:r w:rsidR="003853A4">
        <w:rPr>
          <w:rFonts w:asciiTheme="minorHAnsi" w:hAnsiTheme="minorHAnsi"/>
          <w:sz w:val="22"/>
          <w:szCs w:val="22"/>
        </w:rPr>
        <w:fldChar w:fldCharType="separate"/>
      </w:r>
      <w:r w:rsidRPr="00136ED0">
        <w:rPr>
          <w:rFonts w:asciiTheme="minorHAnsi" w:hAnsiTheme="minorHAnsi"/>
          <w:sz w:val="22"/>
          <w:szCs w:val="22"/>
        </w:rPr>
        <w:fldChar w:fldCharType="end"/>
      </w:r>
      <w:r w:rsidRPr="00136ED0">
        <w:rPr>
          <w:rFonts w:asciiTheme="minorHAnsi" w:eastAsia="Calibri" w:hAnsiTheme="minorHAnsi"/>
          <w:sz w:val="22"/>
          <w:szCs w:val="22"/>
        </w:rPr>
        <w:tab/>
        <w:t>Maybe</w:t>
      </w:r>
    </w:p>
    <w:p w:rsidR="00136ED0" w:rsidRPr="00136ED0" w:rsidRDefault="00136ED0" w:rsidP="00136ED0">
      <w:pPr>
        <w:tabs>
          <w:tab w:val="right" w:leader="underscore" w:pos="9360"/>
        </w:tabs>
        <w:suppressAutoHyphens/>
        <w:autoSpaceDN w:val="0"/>
        <w:ind w:left="900" w:hanging="360"/>
        <w:textAlignment w:val="baseline"/>
        <w:rPr>
          <w:rFonts w:asciiTheme="minorHAnsi" w:eastAsia="Calibri" w:hAnsiTheme="minorHAnsi"/>
          <w:sz w:val="22"/>
          <w:szCs w:val="22"/>
        </w:rPr>
      </w:pPr>
      <w:r w:rsidRPr="00136ED0">
        <w:rPr>
          <w:rFonts w:asciiTheme="minorHAnsi" w:hAnsiTheme="minorHAnsi"/>
          <w:sz w:val="22"/>
          <w:szCs w:val="22"/>
        </w:rPr>
        <w:fldChar w:fldCharType="begin">
          <w:ffData>
            <w:name w:val="Check1"/>
            <w:enabled/>
            <w:calcOnExit w:val="0"/>
            <w:checkBox>
              <w:sizeAuto/>
              <w:default w:val="0"/>
            </w:checkBox>
          </w:ffData>
        </w:fldChar>
      </w:r>
      <w:r w:rsidRPr="00136ED0">
        <w:rPr>
          <w:rFonts w:asciiTheme="minorHAnsi" w:hAnsiTheme="minorHAnsi"/>
          <w:sz w:val="22"/>
          <w:szCs w:val="22"/>
        </w:rPr>
        <w:instrText xml:space="preserve"> FORMCHECKBOX </w:instrText>
      </w:r>
      <w:r w:rsidR="003853A4">
        <w:rPr>
          <w:rFonts w:asciiTheme="minorHAnsi" w:hAnsiTheme="minorHAnsi"/>
          <w:sz w:val="22"/>
          <w:szCs w:val="22"/>
        </w:rPr>
      </w:r>
      <w:r w:rsidR="003853A4">
        <w:rPr>
          <w:rFonts w:asciiTheme="minorHAnsi" w:hAnsiTheme="minorHAnsi"/>
          <w:sz w:val="22"/>
          <w:szCs w:val="22"/>
        </w:rPr>
        <w:fldChar w:fldCharType="separate"/>
      </w:r>
      <w:r w:rsidRPr="00136ED0">
        <w:rPr>
          <w:rFonts w:asciiTheme="minorHAnsi" w:hAnsiTheme="minorHAnsi"/>
          <w:sz w:val="22"/>
          <w:szCs w:val="22"/>
        </w:rPr>
        <w:fldChar w:fldCharType="end"/>
      </w:r>
      <w:r w:rsidRPr="00136ED0">
        <w:rPr>
          <w:rFonts w:asciiTheme="minorHAnsi" w:eastAsia="Calibri" w:hAnsiTheme="minorHAnsi"/>
          <w:sz w:val="22"/>
          <w:szCs w:val="22"/>
        </w:rPr>
        <w:tab/>
        <w:t>No</w:t>
      </w:r>
    </w:p>
    <w:p w:rsidR="00136ED0" w:rsidRPr="00136ED0" w:rsidRDefault="00136ED0" w:rsidP="00136ED0">
      <w:pPr>
        <w:tabs>
          <w:tab w:val="right" w:leader="underscore" w:pos="9360"/>
        </w:tabs>
        <w:suppressAutoHyphens/>
        <w:autoSpaceDN w:val="0"/>
        <w:ind w:left="900" w:hanging="360"/>
        <w:textAlignment w:val="baseline"/>
        <w:rPr>
          <w:rFonts w:asciiTheme="minorHAnsi" w:hAnsiTheme="minorHAnsi"/>
          <w:sz w:val="22"/>
          <w:szCs w:val="22"/>
        </w:rPr>
      </w:pPr>
    </w:p>
    <w:p w:rsidR="00136ED0" w:rsidRPr="00136ED0" w:rsidRDefault="00136ED0" w:rsidP="00136ED0">
      <w:pPr>
        <w:keepNext/>
        <w:keepLines/>
        <w:suppressAutoHyphens/>
        <w:autoSpaceDN w:val="0"/>
        <w:ind w:left="547" w:hanging="547"/>
        <w:textAlignment w:val="baseline"/>
        <w:rPr>
          <w:rFonts w:asciiTheme="minorHAnsi" w:eastAsia="Calibri" w:hAnsiTheme="minorHAnsi"/>
          <w:sz w:val="22"/>
          <w:szCs w:val="22"/>
        </w:rPr>
      </w:pPr>
      <w:r w:rsidRPr="00136ED0">
        <w:rPr>
          <w:rFonts w:asciiTheme="minorHAnsi" w:eastAsia="Calibri" w:hAnsiTheme="minorHAnsi"/>
          <w:sz w:val="22"/>
          <w:szCs w:val="22"/>
        </w:rPr>
        <w:t xml:space="preserve">Overall, how satisfied were you with this course? </w:t>
      </w:r>
    </w:p>
    <w:p w:rsidR="00136ED0" w:rsidRPr="00136ED0" w:rsidRDefault="00136ED0" w:rsidP="00136ED0">
      <w:pPr>
        <w:tabs>
          <w:tab w:val="right" w:leader="underscore" w:pos="9360"/>
        </w:tabs>
        <w:suppressAutoHyphens/>
        <w:autoSpaceDN w:val="0"/>
        <w:ind w:left="900" w:hanging="360"/>
        <w:textAlignment w:val="baseline"/>
        <w:rPr>
          <w:rFonts w:asciiTheme="minorHAnsi" w:hAnsiTheme="minorHAnsi"/>
          <w:sz w:val="22"/>
          <w:szCs w:val="22"/>
        </w:rPr>
      </w:pPr>
      <w:r w:rsidRPr="00136ED0">
        <w:rPr>
          <w:rFonts w:asciiTheme="minorHAnsi" w:hAnsiTheme="minorHAnsi"/>
          <w:sz w:val="22"/>
          <w:szCs w:val="22"/>
        </w:rPr>
        <w:fldChar w:fldCharType="begin">
          <w:ffData>
            <w:name w:val="Check1"/>
            <w:enabled/>
            <w:calcOnExit w:val="0"/>
            <w:checkBox>
              <w:sizeAuto/>
              <w:default w:val="0"/>
            </w:checkBox>
          </w:ffData>
        </w:fldChar>
      </w:r>
      <w:r w:rsidRPr="00136ED0">
        <w:rPr>
          <w:rFonts w:asciiTheme="minorHAnsi" w:hAnsiTheme="minorHAnsi"/>
          <w:sz w:val="22"/>
          <w:szCs w:val="22"/>
        </w:rPr>
        <w:instrText xml:space="preserve"> FORMCHECKBOX </w:instrText>
      </w:r>
      <w:r w:rsidR="003853A4">
        <w:rPr>
          <w:rFonts w:asciiTheme="minorHAnsi" w:hAnsiTheme="minorHAnsi"/>
          <w:sz w:val="22"/>
          <w:szCs w:val="22"/>
        </w:rPr>
      </w:r>
      <w:r w:rsidR="003853A4">
        <w:rPr>
          <w:rFonts w:asciiTheme="minorHAnsi" w:hAnsiTheme="minorHAnsi"/>
          <w:sz w:val="22"/>
          <w:szCs w:val="22"/>
        </w:rPr>
        <w:fldChar w:fldCharType="separate"/>
      </w:r>
      <w:r w:rsidRPr="00136ED0">
        <w:rPr>
          <w:rFonts w:asciiTheme="minorHAnsi" w:hAnsiTheme="minorHAnsi"/>
          <w:sz w:val="22"/>
          <w:szCs w:val="22"/>
        </w:rPr>
        <w:fldChar w:fldCharType="end"/>
      </w:r>
      <w:r w:rsidRPr="00136ED0">
        <w:rPr>
          <w:rFonts w:asciiTheme="minorHAnsi" w:eastAsia="Calibri" w:hAnsiTheme="minorHAnsi"/>
          <w:sz w:val="22"/>
          <w:szCs w:val="22"/>
        </w:rPr>
        <w:tab/>
        <w:t>Very satisfied</w:t>
      </w:r>
    </w:p>
    <w:p w:rsidR="00136ED0" w:rsidRPr="00136ED0" w:rsidRDefault="00136ED0" w:rsidP="00136ED0">
      <w:pPr>
        <w:tabs>
          <w:tab w:val="right" w:leader="underscore" w:pos="9360"/>
        </w:tabs>
        <w:suppressAutoHyphens/>
        <w:autoSpaceDN w:val="0"/>
        <w:ind w:left="900" w:hanging="360"/>
        <w:textAlignment w:val="baseline"/>
        <w:rPr>
          <w:rFonts w:asciiTheme="minorHAnsi" w:eastAsia="Calibri" w:hAnsiTheme="minorHAnsi"/>
          <w:sz w:val="22"/>
          <w:szCs w:val="22"/>
        </w:rPr>
      </w:pPr>
      <w:r w:rsidRPr="00136ED0">
        <w:rPr>
          <w:rFonts w:asciiTheme="minorHAnsi" w:hAnsiTheme="minorHAnsi"/>
          <w:sz w:val="22"/>
          <w:szCs w:val="22"/>
        </w:rPr>
        <w:fldChar w:fldCharType="begin">
          <w:ffData>
            <w:name w:val="Check1"/>
            <w:enabled/>
            <w:calcOnExit w:val="0"/>
            <w:checkBox>
              <w:sizeAuto/>
              <w:default w:val="0"/>
            </w:checkBox>
          </w:ffData>
        </w:fldChar>
      </w:r>
      <w:r w:rsidRPr="00136ED0">
        <w:rPr>
          <w:rFonts w:asciiTheme="minorHAnsi" w:hAnsiTheme="minorHAnsi"/>
          <w:sz w:val="22"/>
          <w:szCs w:val="22"/>
        </w:rPr>
        <w:instrText xml:space="preserve"> FORMCHECKBOX </w:instrText>
      </w:r>
      <w:r w:rsidR="003853A4">
        <w:rPr>
          <w:rFonts w:asciiTheme="minorHAnsi" w:hAnsiTheme="minorHAnsi"/>
          <w:sz w:val="22"/>
          <w:szCs w:val="22"/>
        </w:rPr>
      </w:r>
      <w:r w:rsidR="003853A4">
        <w:rPr>
          <w:rFonts w:asciiTheme="minorHAnsi" w:hAnsiTheme="minorHAnsi"/>
          <w:sz w:val="22"/>
          <w:szCs w:val="22"/>
        </w:rPr>
        <w:fldChar w:fldCharType="separate"/>
      </w:r>
      <w:r w:rsidRPr="00136ED0">
        <w:rPr>
          <w:rFonts w:asciiTheme="minorHAnsi" w:hAnsiTheme="minorHAnsi"/>
          <w:sz w:val="22"/>
          <w:szCs w:val="22"/>
        </w:rPr>
        <w:fldChar w:fldCharType="end"/>
      </w:r>
      <w:r w:rsidRPr="00136ED0">
        <w:rPr>
          <w:rFonts w:asciiTheme="minorHAnsi" w:eastAsia="Calibri" w:hAnsiTheme="minorHAnsi"/>
          <w:sz w:val="22"/>
          <w:szCs w:val="22"/>
        </w:rPr>
        <w:tab/>
        <w:t xml:space="preserve">Somewhat satisfied </w:t>
      </w:r>
    </w:p>
    <w:p w:rsidR="00136ED0" w:rsidRPr="00136ED0" w:rsidRDefault="00136ED0" w:rsidP="00136ED0">
      <w:pPr>
        <w:tabs>
          <w:tab w:val="right" w:leader="underscore" w:pos="9360"/>
        </w:tabs>
        <w:suppressAutoHyphens/>
        <w:autoSpaceDN w:val="0"/>
        <w:ind w:left="900" w:hanging="360"/>
        <w:textAlignment w:val="baseline"/>
        <w:rPr>
          <w:rFonts w:asciiTheme="minorHAnsi" w:eastAsia="Calibri" w:hAnsiTheme="minorHAnsi"/>
          <w:sz w:val="22"/>
          <w:szCs w:val="22"/>
        </w:rPr>
      </w:pPr>
      <w:r w:rsidRPr="00136ED0">
        <w:rPr>
          <w:rFonts w:asciiTheme="minorHAnsi" w:hAnsiTheme="minorHAnsi"/>
          <w:sz w:val="22"/>
          <w:szCs w:val="22"/>
        </w:rPr>
        <w:fldChar w:fldCharType="begin">
          <w:ffData>
            <w:name w:val="Check1"/>
            <w:enabled/>
            <w:calcOnExit w:val="0"/>
            <w:checkBox>
              <w:sizeAuto/>
              <w:default w:val="0"/>
            </w:checkBox>
          </w:ffData>
        </w:fldChar>
      </w:r>
      <w:r w:rsidRPr="00136ED0">
        <w:rPr>
          <w:rFonts w:asciiTheme="minorHAnsi" w:hAnsiTheme="minorHAnsi"/>
          <w:sz w:val="22"/>
          <w:szCs w:val="22"/>
        </w:rPr>
        <w:instrText xml:space="preserve"> FORMCHECKBOX </w:instrText>
      </w:r>
      <w:r w:rsidR="003853A4">
        <w:rPr>
          <w:rFonts w:asciiTheme="minorHAnsi" w:hAnsiTheme="minorHAnsi"/>
          <w:sz w:val="22"/>
          <w:szCs w:val="22"/>
        </w:rPr>
      </w:r>
      <w:r w:rsidR="003853A4">
        <w:rPr>
          <w:rFonts w:asciiTheme="minorHAnsi" w:hAnsiTheme="minorHAnsi"/>
          <w:sz w:val="22"/>
          <w:szCs w:val="22"/>
        </w:rPr>
        <w:fldChar w:fldCharType="separate"/>
      </w:r>
      <w:r w:rsidRPr="00136ED0">
        <w:rPr>
          <w:rFonts w:asciiTheme="minorHAnsi" w:hAnsiTheme="minorHAnsi"/>
          <w:sz w:val="22"/>
          <w:szCs w:val="22"/>
        </w:rPr>
        <w:fldChar w:fldCharType="end"/>
      </w:r>
      <w:r w:rsidRPr="00136ED0">
        <w:rPr>
          <w:rFonts w:asciiTheme="minorHAnsi" w:eastAsia="Calibri" w:hAnsiTheme="minorHAnsi"/>
          <w:sz w:val="22"/>
          <w:szCs w:val="22"/>
        </w:rPr>
        <w:tab/>
        <w:t xml:space="preserve">Neither satisfied nor dissatisfied </w:t>
      </w:r>
    </w:p>
    <w:p w:rsidR="00136ED0" w:rsidRPr="00136ED0" w:rsidRDefault="00136ED0" w:rsidP="00136ED0">
      <w:pPr>
        <w:tabs>
          <w:tab w:val="right" w:leader="underscore" w:pos="9360"/>
        </w:tabs>
        <w:suppressAutoHyphens/>
        <w:autoSpaceDN w:val="0"/>
        <w:ind w:left="900" w:hanging="360"/>
        <w:textAlignment w:val="baseline"/>
        <w:rPr>
          <w:rFonts w:asciiTheme="minorHAnsi" w:hAnsiTheme="minorHAnsi"/>
          <w:sz w:val="22"/>
          <w:szCs w:val="22"/>
        </w:rPr>
      </w:pPr>
      <w:r w:rsidRPr="00136ED0">
        <w:rPr>
          <w:rFonts w:asciiTheme="minorHAnsi" w:hAnsiTheme="minorHAnsi"/>
          <w:sz w:val="22"/>
          <w:szCs w:val="22"/>
        </w:rPr>
        <w:fldChar w:fldCharType="begin">
          <w:ffData>
            <w:name w:val="Check1"/>
            <w:enabled/>
            <w:calcOnExit w:val="0"/>
            <w:checkBox>
              <w:sizeAuto/>
              <w:default w:val="0"/>
            </w:checkBox>
          </w:ffData>
        </w:fldChar>
      </w:r>
      <w:r w:rsidRPr="00136ED0">
        <w:rPr>
          <w:rFonts w:asciiTheme="minorHAnsi" w:hAnsiTheme="minorHAnsi"/>
          <w:sz w:val="22"/>
          <w:szCs w:val="22"/>
        </w:rPr>
        <w:instrText xml:space="preserve"> FORMCHECKBOX </w:instrText>
      </w:r>
      <w:r w:rsidR="003853A4">
        <w:rPr>
          <w:rFonts w:asciiTheme="minorHAnsi" w:hAnsiTheme="minorHAnsi"/>
          <w:sz w:val="22"/>
          <w:szCs w:val="22"/>
        </w:rPr>
      </w:r>
      <w:r w:rsidR="003853A4">
        <w:rPr>
          <w:rFonts w:asciiTheme="minorHAnsi" w:hAnsiTheme="minorHAnsi"/>
          <w:sz w:val="22"/>
          <w:szCs w:val="22"/>
        </w:rPr>
        <w:fldChar w:fldCharType="separate"/>
      </w:r>
      <w:r w:rsidRPr="00136ED0">
        <w:rPr>
          <w:rFonts w:asciiTheme="minorHAnsi" w:hAnsiTheme="minorHAnsi"/>
          <w:sz w:val="22"/>
          <w:szCs w:val="22"/>
        </w:rPr>
        <w:fldChar w:fldCharType="end"/>
      </w:r>
      <w:r w:rsidRPr="00136ED0">
        <w:rPr>
          <w:rFonts w:asciiTheme="minorHAnsi" w:eastAsia="Calibri" w:hAnsiTheme="minorHAnsi"/>
          <w:sz w:val="22"/>
          <w:szCs w:val="22"/>
        </w:rPr>
        <w:tab/>
        <w:t xml:space="preserve">Somewhat dissatisfied </w:t>
      </w:r>
    </w:p>
    <w:p w:rsidR="00136ED0" w:rsidRPr="00136ED0" w:rsidRDefault="00136ED0" w:rsidP="00136ED0">
      <w:pPr>
        <w:tabs>
          <w:tab w:val="right" w:leader="underscore" w:pos="9360"/>
        </w:tabs>
        <w:suppressAutoHyphens/>
        <w:autoSpaceDN w:val="0"/>
        <w:ind w:left="900" w:hanging="360"/>
        <w:textAlignment w:val="baseline"/>
        <w:rPr>
          <w:rFonts w:asciiTheme="minorHAnsi" w:eastAsia="Calibri" w:hAnsiTheme="minorHAnsi"/>
          <w:sz w:val="22"/>
          <w:szCs w:val="22"/>
        </w:rPr>
      </w:pPr>
      <w:r w:rsidRPr="00136ED0">
        <w:rPr>
          <w:rFonts w:asciiTheme="minorHAnsi" w:hAnsiTheme="minorHAnsi"/>
          <w:sz w:val="22"/>
          <w:szCs w:val="22"/>
        </w:rPr>
        <w:fldChar w:fldCharType="begin">
          <w:ffData>
            <w:name w:val="Check1"/>
            <w:enabled/>
            <w:calcOnExit w:val="0"/>
            <w:checkBox>
              <w:sizeAuto/>
              <w:default w:val="0"/>
            </w:checkBox>
          </w:ffData>
        </w:fldChar>
      </w:r>
      <w:r w:rsidRPr="00136ED0">
        <w:rPr>
          <w:rFonts w:asciiTheme="minorHAnsi" w:hAnsiTheme="minorHAnsi"/>
          <w:sz w:val="22"/>
          <w:szCs w:val="22"/>
        </w:rPr>
        <w:instrText xml:space="preserve"> FORMCHECKBOX </w:instrText>
      </w:r>
      <w:r w:rsidR="003853A4">
        <w:rPr>
          <w:rFonts w:asciiTheme="minorHAnsi" w:hAnsiTheme="minorHAnsi"/>
          <w:sz w:val="22"/>
          <w:szCs w:val="22"/>
        </w:rPr>
      </w:r>
      <w:r w:rsidR="003853A4">
        <w:rPr>
          <w:rFonts w:asciiTheme="minorHAnsi" w:hAnsiTheme="minorHAnsi"/>
          <w:sz w:val="22"/>
          <w:szCs w:val="22"/>
        </w:rPr>
        <w:fldChar w:fldCharType="separate"/>
      </w:r>
      <w:r w:rsidRPr="00136ED0">
        <w:rPr>
          <w:rFonts w:asciiTheme="minorHAnsi" w:hAnsiTheme="minorHAnsi"/>
          <w:sz w:val="22"/>
          <w:szCs w:val="22"/>
        </w:rPr>
        <w:fldChar w:fldCharType="end"/>
      </w:r>
      <w:r w:rsidRPr="00136ED0">
        <w:rPr>
          <w:rFonts w:asciiTheme="minorHAnsi" w:eastAsia="Calibri" w:hAnsiTheme="minorHAnsi"/>
          <w:sz w:val="22"/>
          <w:szCs w:val="22"/>
        </w:rPr>
        <w:tab/>
        <w:t>Very dissatisfied</w:t>
      </w:r>
    </w:p>
    <w:p w:rsidR="00136ED0" w:rsidRPr="00136ED0" w:rsidRDefault="00136ED0" w:rsidP="00136ED0">
      <w:pPr>
        <w:rPr>
          <w:rFonts w:asciiTheme="minorHAnsi" w:eastAsiaTheme="minorEastAsia" w:hAnsiTheme="minorHAnsi" w:cstheme="minorBidi"/>
          <w:sz w:val="22"/>
          <w:szCs w:val="22"/>
        </w:rPr>
      </w:pPr>
      <w:bookmarkStart w:id="1" w:name="Check3"/>
      <w:bookmarkStart w:id="2" w:name="Check4"/>
      <w:bookmarkStart w:id="3" w:name="Check5"/>
      <w:bookmarkStart w:id="4" w:name="Check6"/>
      <w:bookmarkStart w:id="5" w:name="Check7"/>
      <w:bookmarkStart w:id="6" w:name="Check8"/>
      <w:bookmarkStart w:id="7" w:name="Check9"/>
      <w:bookmarkStart w:id="8" w:name="Check10"/>
      <w:bookmarkStart w:id="9" w:name="Check11"/>
      <w:bookmarkStart w:id="10" w:name="Check12"/>
      <w:bookmarkEnd w:id="1"/>
      <w:bookmarkEnd w:id="2"/>
      <w:bookmarkEnd w:id="3"/>
      <w:bookmarkEnd w:id="4"/>
      <w:bookmarkEnd w:id="5"/>
      <w:bookmarkEnd w:id="6"/>
      <w:bookmarkEnd w:id="7"/>
      <w:bookmarkEnd w:id="8"/>
      <w:bookmarkEnd w:id="9"/>
      <w:bookmarkEnd w:id="10"/>
    </w:p>
    <w:p w:rsidR="00136ED0" w:rsidRPr="00136ED0" w:rsidRDefault="00136ED0" w:rsidP="00136ED0">
      <w:pPr>
        <w:rPr>
          <w:rFonts w:asciiTheme="minorHAnsi" w:eastAsiaTheme="minorEastAsia" w:hAnsiTheme="minorHAnsi" w:cstheme="minorBidi"/>
          <w:b/>
          <w:bCs/>
          <w:sz w:val="28"/>
          <w:szCs w:val="28"/>
        </w:rPr>
      </w:pPr>
      <w:r w:rsidRPr="00136ED0">
        <w:rPr>
          <w:rFonts w:asciiTheme="minorHAnsi" w:eastAsiaTheme="minorEastAsia" w:hAnsiTheme="minorHAnsi" w:cstheme="minorBidi"/>
          <w:b/>
          <w:bCs/>
          <w:sz w:val="28"/>
          <w:szCs w:val="28"/>
        </w:rPr>
        <w:t>Section 3: Knowledge Acquisition</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To be developed by the instructors of the courses.</w:t>
      </w: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3-5 multiple choice questions.</w:t>
      </w: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Format:</w:t>
      </w:r>
    </w:p>
    <w:p w:rsidR="00136ED0" w:rsidRPr="00136ED0" w:rsidRDefault="00136ED0" w:rsidP="00C65F1A">
      <w:pPr>
        <w:numPr>
          <w:ilvl w:val="0"/>
          <w:numId w:val="8"/>
        </w:numPr>
        <w:spacing w:after="200"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Question question question question?</w:t>
      </w:r>
    </w:p>
    <w:p w:rsidR="00136ED0" w:rsidRPr="00136ED0" w:rsidRDefault="00136ED0" w:rsidP="00C65F1A">
      <w:pPr>
        <w:numPr>
          <w:ilvl w:val="1"/>
          <w:numId w:val="8"/>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 xml:space="preserve">Answer choice </w:t>
      </w:r>
    </w:p>
    <w:p w:rsidR="00136ED0" w:rsidRPr="00136ED0" w:rsidRDefault="00136ED0" w:rsidP="00C65F1A">
      <w:pPr>
        <w:numPr>
          <w:ilvl w:val="1"/>
          <w:numId w:val="8"/>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Answer choice</w:t>
      </w:r>
    </w:p>
    <w:p w:rsidR="00136ED0" w:rsidRPr="00136ED0" w:rsidRDefault="00136ED0" w:rsidP="00C65F1A">
      <w:pPr>
        <w:numPr>
          <w:ilvl w:val="1"/>
          <w:numId w:val="8"/>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Answer choice</w:t>
      </w:r>
    </w:p>
    <w:p w:rsidR="00136ED0" w:rsidRPr="00136ED0" w:rsidRDefault="00136ED0" w:rsidP="00C65F1A">
      <w:pPr>
        <w:numPr>
          <w:ilvl w:val="1"/>
          <w:numId w:val="8"/>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lastRenderedPageBreak/>
        <w:t>Answer choice</w:t>
      </w:r>
    </w:p>
    <w:p w:rsidR="00136ED0" w:rsidRPr="00136ED0" w:rsidRDefault="00136ED0" w:rsidP="00136ED0">
      <w:pPr>
        <w:bidi/>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b/>
          <w:bCs/>
          <w:sz w:val="22"/>
          <w:szCs w:val="22"/>
        </w:rPr>
      </w:pPr>
    </w:p>
    <w:p w:rsidR="00136ED0" w:rsidRPr="00136ED0" w:rsidRDefault="00136ED0" w:rsidP="00136ED0">
      <w:pPr>
        <w:rPr>
          <w:rFonts w:asciiTheme="minorHAnsi" w:eastAsiaTheme="minorEastAsia" w:hAnsiTheme="minorHAnsi" w:cstheme="minorBidi"/>
          <w:b/>
          <w:bCs/>
          <w:sz w:val="28"/>
          <w:szCs w:val="28"/>
        </w:rPr>
      </w:pPr>
      <w:r w:rsidRPr="00136ED0">
        <w:rPr>
          <w:rFonts w:asciiTheme="minorHAnsi" w:eastAsiaTheme="minorEastAsia" w:hAnsiTheme="minorHAnsi" w:cstheme="minorBidi"/>
          <w:b/>
          <w:bCs/>
          <w:sz w:val="28"/>
          <w:szCs w:val="28"/>
        </w:rPr>
        <w:t>Section 4: Integration and Application</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How often will you be able to use what you’ve learned in this course in your current job?</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Daily</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Once or twice per week</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Once or twice per month</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Once or twice per year</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Never</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There are specific skills or knowledge that you acquired in the course that you will be able to (have been able to) use in my job. How strongly do you agree with this statement?</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Strongly agree</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Agree</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Neither agree nor disagree</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Disagree</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Strongly disagree</w:t>
      </w:r>
    </w:p>
    <w:p w:rsidR="00136ED0" w:rsidRDefault="00136ED0" w:rsidP="00136ED0">
      <w:pPr>
        <w:rPr>
          <w:rFonts w:asciiTheme="minorHAnsi" w:eastAsiaTheme="minorEastAsia" w:hAnsiTheme="minorHAnsi" w:cstheme="minorBidi"/>
          <w:sz w:val="22"/>
          <w:szCs w:val="22"/>
        </w:rPr>
      </w:pPr>
    </w:p>
    <w:p w:rsid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How has your work behavior changed due to the skills and/or knowledge your received in this course? Check all that apply</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answer</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answer</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answer</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answer</w:t>
      </w:r>
    </w:p>
    <w:p w:rsidR="00136ED0" w:rsidRPr="00136ED0" w:rsidRDefault="00136ED0" w:rsidP="00C65F1A">
      <w:pPr>
        <w:numPr>
          <w:ilvl w:val="0"/>
          <w:numId w:val="10"/>
        </w:numPr>
        <w:spacing w:line="276" w:lineRule="auto"/>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answer</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ind w:left="720"/>
        <w:rPr>
          <w:rFonts w:asciiTheme="minorHAnsi" w:eastAsiaTheme="minorEastAsia" w:hAnsiTheme="minorHAnsi" w:cstheme="minorBidi"/>
          <w:bCs/>
          <w:sz w:val="22"/>
          <w:szCs w:val="22"/>
        </w:rPr>
      </w:pPr>
    </w:p>
    <w:p w:rsidR="00136ED0" w:rsidRPr="00136ED0" w:rsidRDefault="00136ED0" w:rsidP="00136ED0">
      <w:pPr>
        <w:rPr>
          <w:rFonts w:asciiTheme="minorHAnsi" w:eastAsiaTheme="minorEastAsia" w:hAnsiTheme="minorHAnsi" w:cstheme="minorBidi"/>
          <w:bCs/>
          <w:sz w:val="22"/>
          <w:szCs w:val="22"/>
        </w:rPr>
      </w:pPr>
      <w:r w:rsidRPr="00136ED0">
        <w:rPr>
          <w:rFonts w:asciiTheme="minorHAnsi" w:eastAsiaTheme="minorEastAsia" w:hAnsiTheme="minorHAnsi" w:cstheme="minorBidi"/>
          <w:bCs/>
          <w:sz w:val="22"/>
          <w:szCs w:val="22"/>
        </w:rPr>
        <w:t>How will you apply what you learned in the course to your current job?</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_______________________________________________________________________</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How has this course helped you perform the roles and responsibilities of your current job?</w:t>
      </w:r>
    </w:p>
    <w:p w:rsidR="00136ED0" w:rsidRPr="00136ED0" w:rsidRDefault="00136ED0" w:rsidP="00136ED0">
      <w:pPr>
        <w:rPr>
          <w:rFonts w:asciiTheme="minorHAnsi" w:eastAsiaTheme="minorEastAsia" w:hAnsiTheme="minorHAnsi" w:cstheme="minorBidi"/>
          <w:sz w:val="22"/>
          <w:szCs w:val="22"/>
        </w:rPr>
      </w:pPr>
    </w:p>
    <w:p w:rsidR="00136ED0" w:rsidRPr="00136ED0" w:rsidRDefault="00136ED0" w:rsidP="00136ED0">
      <w:pPr>
        <w:rPr>
          <w:rFonts w:asciiTheme="minorHAnsi" w:eastAsiaTheme="minorEastAsia" w:hAnsiTheme="minorHAnsi" w:cstheme="minorBidi"/>
          <w:sz w:val="22"/>
          <w:szCs w:val="22"/>
        </w:rPr>
      </w:pPr>
      <w:r w:rsidRPr="00136ED0">
        <w:rPr>
          <w:rFonts w:asciiTheme="minorHAnsi" w:eastAsiaTheme="minorEastAsia" w:hAnsiTheme="minorHAnsi" w:cstheme="minorBidi"/>
          <w:sz w:val="22"/>
          <w:szCs w:val="22"/>
        </w:rPr>
        <w:t>_______________________________________________________________________</w:t>
      </w:r>
    </w:p>
    <w:p w:rsidR="00136ED0" w:rsidRPr="00A46E5B" w:rsidRDefault="00136ED0" w:rsidP="00136ED0">
      <w:pPr>
        <w:rPr>
          <w:b/>
          <w:bCs/>
        </w:rPr>
      </w:pPr>
    </w:p>
    <w:p w:rsidR="00742897" w:rsidRPr="00742897" w:rsidRDefault="00742897" w:rsidP="00742897"/>
    <w:p w:rsidR="00742897" w:rsidRPr="00742897" w:rsidRDefault="00742897" w:rsidP="00742897"/>
    <w:p w:rsidR="00742897" w:rsidRPr="00742897" w:rsidRDefault="00742897" w:rsidP="00742897"/>
    <w:p w:rsidR="00742897" w:rsidRPr="00742897" w:rsidRDefault="00742897" w:rsidP="00742897">
      <w:r w:rsidRPr="00742897">
        <w:t xml:space="preserve"> </w:t>
      </w:r>
    </w:p>
    <w:p w:rsidR="00742897" w:rsidRPr="00742897" w:rsidRDefault="00742897" w:rsidP="00742897"/>
    <w:p w:rsidR="00E14B37" w:rsidRDefault="00E14B37"/>
    <w:sectPr w:rsidR="00E14B37" w:rsidSect="001A0A8C">
      <w:footerReference w:type="even" r:id="rId13"/>
      <w:footerReference w:type="default" r:id="rId14"/>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4C4" w:rsidRDefault="003F04C4">
      <w:r>
        <w:separator/>
      </w:r>
    </w:p>
  </w:endnote>
  <w:endnote w:type="continuationSeparator" w:id="0">
    <w:p w:rsidR="003F04C4" w:rsidRDefault="003F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C4" w:rsidRDefault="003F04C4"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04C4" w:rsidRDefault="003F04C4" w:rsidP="001A0A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C4" w:rsidRDefault="003F04C4"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53A4">
      <w:rPr>
        <w:rStyle w:val="PageNumber"/>
        <w:noProof/>
      </w:rPr>
      <w:t>9</w:t>
    </w:r>
    <w:r>
      <w:rPr>
        <w:rStyle w:val="PageNumber"/>
      </w:rPr>
      <w:fldChar w:fldCharType="end"/>
    </w:r>
  </w:p>
  <w:p w:rsidR="003F04C4" w:rsidRPr="00BB4559" w:rsidRDefault="003F04C4" w:rsidP="001446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4C4" w:rsidRDefault="003F04C4">
      <w:r>
        <w:separator/>
      </w:r>
    </w:p>
  </w:footnote>
  <w:footnote w:type="continuationSeparator" w:id="0">
    <w:p w:rsidR="003F04C4" w:rsidRDefault="003F04C4">
      <w:r>
        <w:continuationSeparator/>
      </w:r>
    </w:p>
  </w:footnote>
  <w:footnote w:id="1">
    <w:p w:rsidR="003F04C4" w:rsidRPr="00221E26" w:rsidRDefault="003F04C4" w:rsidP="00D41066">
      <w:pPr>
        <w:pStyle w:val="FootnoteText"/>
        <w:ind w:left="270" w:hanging="270"/>
      </w:pPr>
      <w:r w:rsidRPr="00221E26">
        <w:rPr>
          <w:rStyle w:val="FootnoteReference"/>
        </w:rPr>
        <w:footnoteRef/>
      </w:r>
      <w:r w:rsidRPr="00221E26">
        <w:t xml:space="preserve"> </w:t>
      </w:r>
      <w:r>
        <w:tab/>
      </w:r>
      <w:r w:rsidRPr="00221E26">
        <w:t>PHTC’s four statutory requirements are: (1) Establish or strengthen field placements for students in public or nonprofit private health agencies or organizations; (2) Involve faculty members and students in collaborative projects to enhance public health services to medically underserved communities; (3) Specifically designate a geographic area or medically underserved population to be served by the center that shall be in a location removed from the main location of the teaching facility of the school that is participating in the program with such center; and (4) Assess the health personnel needs of the area to be served by the center and assist in the planning and development of training programs to meet such needs. (See Title VII, Sections 765 and 766 of the Public Health Service Act (42 U.S.C. 295a), as amended by the Patient Protection and Affordable Care Act of 2010, Public Law 111-148.)</w:t>
      </w:r>
    </w:p>
  </w:footnote>
  <w:footnote w:id="2">
    <w:p w:rsidR="003F04C4" w:rsidRPr="00315760" w:rsidRDefault="003F04C4">
      <w:pPr>
        <w:pStyle w:val="FootnoteText"/>
        <w:rPr>
          <w:sz w:val="20"/>
          <w:szCs w:val="20"/>
        </w:rPr>
      </w:pPr>
      <w:r w:rsidRPr="00315760">
        <w:rPr>
          <w:rStyle w:val="FootnoteReference"/>
          <w:sz w:val="20"/>
          <w:szCs w:val="20"/>
        </w:rPr>
        <w:footnoteRef/>
      </w:r>
      <w:r w:rsidRPr="00315760">
        <w:rPr>
          <w:sz w:val="20"/>
          <w:szCs w:val="20"/>
        </w:rPr>
        <w:t xml:space="preserve"> Kirkpatrick, D. and J. Kirkpatrick (2006).  </w:t>
      </w:r>
      <w:r w:rsidRPr="00315760">
        <w:rPr>
          <w:i/>
          <w:sz w:val="20"/>
          <w:szCs w:val="20"/>
        </w:rPr>
        <w:t xml:space="preserve">Evaluating Training Programs: The Four Levels. </w:t>
      </w:r>
      <w:r w:rsidRPr="00315760">
        <w:rPr>
          <w:sz w:val="20"/>
          <w:szCs w:val="20"/>
        </w:rPr>
        <w:t>Third edition.  San Francisco: Berrett-Koehler Publishers.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6FD2"/>
    <w:multiLevelType w:val="hybridMultilevel"/>
    <w:tmpl w:val="3C561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B7644"/>
    <w:multiLevelType w:val="hybridMultilevel"/>
    <w:tmpl w:val="B2CE3D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04A5A"/>
    <w:multiLevelType w:val="hybridMultilevel"/>
    <w:tmpl w:val="6A78EF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744B6C"/>
    <w:multiLevelType w:val="hybridMultilevel"/>
    <w:tmpl w:val="A970C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7">
    <w:nsid w:val="228C7CF7"/>
    <w:multiLevelType w:val="hybridMultilevel"/>
    <w:tmpl w:val="B39CF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32EE0964"/>
    <w:multiLevelType w:val="hybridMultilevel"/>
    <w:tmpl w:val="0C66F61C"/>
    <w:lvl w:ilvl="0" w:tplc="C97E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9750C5"/>
    <w:multiLevelType w:val="hybridMultilevel"/>
    <w:tmpl w:val="CDF6FF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65EF5"/>
    <w:multiLevelType w:val="hybridMultilevel"/>
    <w:tmpl w:val="4DA04F36"/>
    <w:lvl w:ilvl="0" w:tplc="E49E4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6121E7"/>
    <w:multiLevelType w:val="hybridMultilevel"/>
    <w:tmpl w:val="3F725F4E"/>
    <w:lvl w:ilvl="0" w:tplc="8E54A3F4">
      <w:start w:val="2"/>
      <w:numFmt w:val="lowerRoman"/>
      <w:lvlText w:val="(%1)"/>
      <w:lvlJc w:val="left"/>
      <w:pPr>
        <w:tabs>
          <w:tab w:val="num" w:pos="1152"/>
        </w:tabs>
        <w:ind w:left="1152" w:hanging="72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3">
    <w:nsid w:val="5F23107D"/>
    <w:multiLevelType w:val="hybridMultilevel"/>
    <w:tmpl w:val="347CED6C"/>
    <w:lvl w:ilvl="0" w:tplc="6A4A2F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AA4A9E"/>
    <w:multiLevelType w:val="hybridMultilevel"/>
    <w:tmpl w:val="AF5023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16">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3"/>
  </w:num>
  <w:num w:numId="2">
    <w:abstractNumId w:val="15"/>
  </w:num>
  <w:num w:numId="3">
    <w:abstractNumId w:val="5"/>
  </w:num>
  <w:num w:numId="4">
    <w:abstractNumId w:val="6"/>
  </w:num>
  <w:num w:numId="5">
    <w:abstractNumId w:val="8"/>
  </w:num>
  <w:num w:numId="6">
    <w:abstractNumId w:val="12"/>
  </w:num>
  <w:num w:numId="7">
    <w:abstractNumId w:val="7"/>
  </w:num>
  <w:num w:numId="8">
    <w:abstractNumId w:val="4"/>
  </w:num>
  <w:num w:numId="9">
    <w:abstractNumId w:val="10"/>
  </w:num>
  <w:num w:numId="10">
    <w:abstractNumId w:val="2"/>
  </w:num>
  <w:num w:numId="11">
    <w:abstractNumId w:val="1"/>
  </w:num>
  <w:num w:numId="12">
    <w:abstractNumId w:val="13"/>
  </w:num>
  <w:num w:numId="13">
    <w:abstractNumId w:val="11"/>
  </w:num>
  <w:num w:numId="14">
    <w:abstractNumId w:val="14"/>
  </w:num>
  <w:num w:numId="15">
    <w:abstractNumId w:val="9"/>
  </w:num>
  <w:num w:numId="16">
    <w:abstractNumId w:val="16"/>
  </w:num>
  <w:num w:numId="17">
    <w:abstractNumId w:val="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rt, Harvey">
    <w15:presenceInfo w15:providerId="AD" w15:userId="S-1-5-21-1454471165-117609710-725345543-411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EF"/>
    <w:rsid w:val="00002669"/>
    <w:rsid w:val="00003D0C"/>
    <w:rsid w:val="000068D5"/>
    <w:rsid w:val="00006CD4"/>
    <w:rsid w:val="00012596"/>
    <w:rsid w:val="00013F0A"/>
    <w:rsid w:val="0001452F"/>
    <w:rsid w:val="00014C5D"/>
    <w:rsid w:val="000151A9"/>
    <w:rsid w:val="000236D9"/>
    <w:rsid w:val="00024097"/>
    <w:rsid w:val="0002541F"/>
    <w:rsid w:val="00030B06"/>
    <w:rsid w:val="00032BA8"/>
    <w:rsid w:val="00032EAB"/>
    <w:rsid w:val="00034D66"/>
    <w:rsid w:val="00037139"/>
    <w:rsid w:val="00041EF9"/>
    <w:rsid w:val="00043C49"/>
    <w:rsid w:val="000462CE"/>
    <w:rsid w:val="00046631"/>
    <w:rsid w:val="00046D69"/>
    <w:rsid w:val="00047243"/>
    <w:rsid w:val="00050FEE"/>
    <w:rsid w:val="0005319C"/>
    <w:rsid w:val="00054F7E"/>
    <w:rsid w:val="0005567A"/>
    <w:rsid w:val="000630F3"/>
    <w:rsid w:val="00063B71"/>
    <w:rsid w:val="00063EA6"/>
    <w:rsid w:val="00064DF6"/>
    <w:rsid w:val="000663CC"/>
    <w:rsid w:val="000711CD"/>
    <w:rsid w:val="00082FB9"/>
    <w:rsid w:val="00084F1E"/>
    <w:rsid w:val="00085277"/>
    <w:rsid w:val="000858FA"/>
    <w:rsid w:val="0009080F"/>
    <w:rsid w:val="000925D2"/>
    <w:rsid w:val="00094BF2"/>
    <w:rsid w:val="00095AF9"/>
    <w:rsid w:val="00096849"/>
    <w:rsid w:val="000A0F71"/>
    <w:rsid w:val="000B009F"/>
    <w:rsid w:val="000C274B"/>
    <w:rsid w:val="000C2EFC"/>
    <w:rsid w:val="000C3B79"/>
    <w:rsid w:val="000C4150"/>
    <w:rsid w:val="000C4CAF"/>
    <w:rsid w:val="000C5C25"/>
    <w:rsid w:val="000D0892"/>
    <w:rsid w:val="000D263B"/>
    <w:rsid w:val="000E3608"/>
    <w:rsid w:val="000E3BC9"/>
    <w:rsid w:val="000F0EE6"/>
    <w:rsid w:val="000F1766"/>
    <w:rsid w:val="000F19A7"/>
    <w:rsid w:val="000F342F"/>
    <w:rsid w:val="000F3574"/>
    <w:rsid w:val="000F50B9"/>
    <w:rsid w:val="000F55B5"/>
    <w:rsid w:val="00100D30"/>
    <w:rsid w:val="00102734"/>
    <w:rsid w:val="00117092"/>
    <w:rsid w:val="00122751"/>
    <w:rsid w:val="001245D1"/>
    <w:rsid w:val="00124EB1"/>
    <w:rsid w:val="0012575C"/>
    <w:rsid w:val="00125D25"/>
    <w:rsid w:val="0013185D"/>
    <w:rsid w:val="00133154"/>
    <w:rsid w:val="00133289"/>
    <w:rsid w:val="001355B4"/>
    <w:rsid w:val="00135823"/>
    <w:rsid w:val="00136ED0"/>
    <w:rsid w:val="00137AD6"/>
    <w:rsid w:val="00140AD2"/>
    <w:rsid w:val="00143326"/>
    <w:rsid w:val="00143A97"/>
    <w:rsid w:val="00144640"/>
    <w:rsid w:val="00147F0D"/>
    <w:rsid w:val="00152324"/>
    <w:rsid w:val="001528DE"/>
    <w:rsid w:val="001543AF"/>
    <w:rsid w:val="00162CE1"/>
    <w:rsid w:val="0016565B"/>
    <w:rsid w:val="001668C4"/>
    <w:rsid w:val="00181451"/>
    <w:rsid w:val="00181FD5"/>
    <w:rsid w:val="001833F8"/>
    <w:rsid w:val="0018364C"/>
    <w:rsid w:val="001838E3"/>
    <w:rsid w:val="00190B66"/>
    <w:rsid w:val="00190E6C"/>
    <w:rsid w:val="00191682"/>
    <w:rsid w:val="0019427F"/>
    <w:rsid w:val="00195C2D"/>
    <w:rsid w:val="0019616B"/>
    <w:rsid w:val="001A05F9"/>
    <w:rsid w:val="001A0A8C"/>
    <w:rsid w:val="001A4E71"/>
    <w:rsid w:val="001A569A"/>
    <w:rsid w:val="001A5E9F"/>
    <w:rsid w:val="001A6157"/>
    <w:rsid w:val="001A77D0"/>
    <w:rsid w:val="001A7C5C"/>
    <w:rsid w:val="001B218A"/>
    <w:rsid w:val="001B2979"/>
    <w:rsid w:val="001B333D"/>
    <w:rsid w:val="001B33A1"/>
    <w:rsid w:val="001B43C7"/>
    <w:rsid w:val="001B495A"/>
    <w:rsid w:val="001C03CC"/>
    <w:rsid w:val="001C19DD"/>
    <w:rsid w:val="001C4949"/>
    <w:rsid w:val="001C4D29"/>
    <w:rsid w:val="001C7245"/>
    <w:rsid w:val="001C79EF"/>
    <w:rsid w:val="001D230B"/>
    <w:rsid w:val="001D3733"/>
    <w:rsid w:val="001D3CE3"/>
    <w:rsid w:val="001D55A6"/>
    <w:rsid w:val="001E1A5D"/>
    <w:rsid w:val="001F1FDA"/>
    <w:rsid w:val="001F2730"/>
    <w:rsid w:val="001F4E47"/>
    <w:rsid w:val="001F6EB7"/>
    <w:rsid w:val="00200EF9"/>
    <w:rsid w:val="0020133D"/>
    <w:rsid w:val="0020149B"/>
    <w:rsid w:val="00202616"/>
    <w:rsid w:val="00203779"/>
    <w:rsid w:val="00203955"/>
    <w:rsid w:val="002046E1"/>
    <w:rsid w:val="00205D79"/>
    <w:rsid w:val="00211558"/>
    <w:rsid w:val="00212621"/>
    <w:rsid w:val="00212983"/>
    <w:rsid w:val="00215ED9"/>
    <w:rsid w:val="002174E2"/>
    <w:rsid w:val="00220898"/>
    <w:rsid w:val="00222B5F"/>
    <w:rsid w:val="00222E65"/>
    <w:rsid w:val="002254E6"/>
    <w:rsid w:val="00233FB1"/>
    <w:rsid w:val="00234AED"/>
    <w:rsid w:val="00234FD5"/>
    <w:rsid w:val="00236E15"/>
    <w:rsid w:val="00237911"/>
    <w:rsid w:val="002420E6"/>
    <w:rsid w:val="00242B38"/>
    <w:rsid w:val="0025574D"/>
    <w:rsid w:val="00263928"/>
    <w:rsid w:val="0026518B"/>
    <w:rsid w:val="00265796"/>
    <w:rsid w:val="00267068"/>
    <w:rsid w:val="00267102"/>
    <w:rsid w:val="00271247"/>
    <w:rsid w:val="00271E8F"/>
    <w:rsid w:val="00274D73"/>
    <w:rsid w:val="0027700E"/>
    <w:rsid w:val="0027701C"/>
    <w:rsid w:val="00277131"/>
    <w:rsid w:val="00284529"/>
    <w:rsid w:val="002868D1"/>
    <w:rsid w:val="00286B9B"/>
    <w:rsid w:val="00287302"/>
    <w:rsid w:val="0028778D"/>
    <w:rsid w:val="00287B54"/>
    <w:rsid w:val="00290144"/>
    <w:rsid w:val="00293622"/>
    <w:rsid w:val="002A25C6"/>
    <w:rsid w:val="002A71C6"/>
    <w:rsid w:val="002A7BE0"/>
    <w:rsid w:val="002B1F00"/>
    <w:rsid w:val="002B4943"/>
    <w:rsid w:val="002B7441"/>
    <w:rsid w:val="002B7F79"/>
    <w:rsid w:val="002C5DEA"/>
    <w:rsid w:val="002D22E8"/>
    <w:rsid w:val="002D5113"/>
    <w:rsid w:val="002D626B"/>
    <w:rsid w:val="002E26E4"/>
    <w:rsid w:val="002E2B98"/>
    <w:rsid w:val="002E3A2A"/>
    <w:rsid w:val="002E45B2"/>
    <w:rsid w:val="002E787F"/>
    <w:rsid w:val="002F0D3D"/>
    <w:rsid w:val="002F55BA"/>
    <w:rsid w:val="0030062F"/>
    <w:rsid w:val="00300922"/>
    <w:rsid w:val="00303D69"/>
    <w:rsid w:val="00305166"/>
    <w:rsid w:val="00305748"/>
    <w:rsid w:val="00307CE5"/>
    <w:rsid w:val="00307DC2"/>
    <w:rsid w:val="00310C08"/>
    <w:rsid w:val="00313C77"/>
    <w:rsid w:val="00315760"/>
    <w:rsid w:val="00317A2B"/>
    <w:rsid w:val="00317FF8"/>
    <w:rsid w:val="00321103"/>
    <w:rsid w:val="003213FB"/>
    <w:rsid w:val="0032281D"/>
    <w:rsid w:val="00322A75"/>
    <w:rsid w:val="0032357F"/>
    <w:rsid w:val="003245AD"/>
    <w:rsid w:val="00330867"/>
    <w:rsid w:val="00330C43"/>
    <w:rsid w:val="00334B07"/>
    <w:rsid w:val="00336388"/>
    <w:rsid w:val="003369F1"/>
    <w:rsid w:val="003379A2"/>
    <w:rsid w:val="00337C4A"/>
    <w:rsid w:val="00337E44"/>
    <w:rsid w:val="00337FCD"/>
    <w:rsid w:val="003467B9"/>
    <w:rsid w:val="00352DA4"/>
    <w:rsid w:val="00353BDF"/>
    <w:rsid w:val="003544B9"/>
    <w:rsid w:val="00360C3E"/>
    <w:rsid w:val="00360F81"/>
    <w:rsid w:val="00362CAD"/>
    <w:rsid w:val="0037022F"/>
    <w:rsid w:val="00373237"/>
    <w:rsid w:val="00377B8E"/>
    <w:rsid w:val="0038124B"/>
    <w:rsid w:val="00382642"/>
    <w:rsid w:val="0038374C"/>
    <w:rsid w:val="003853A4"/>
    <w:rsid w:val="003901C4"/>
    <w:rsid w:val="00390B26"/>
    <w:rsid w:val="0039296A"/>
    <w:rsid w:val="00392A36"/>
    <w:rsid w:val="00393820"/>
    <w:rsid w:val="00395139"/>
    <w:rsid w:val="0039633E"/>
    <w:rsid w:val="0039709E"/>
    <w:rsid w:val="003A236F"/>
    <w:rsid w:val="003A517B"/>
    <w:rsid w:val="003A5968"/>
    <w:rsid w:val="003B1062"/>
    <w:rsid w:val="003B14A4"/>
    <w:rsid w:val="003B1FC1"/>
    <w:rsid w:val="003B3C8F"/>
    <w:rsid w:val="003B62E6"/>
    <w:rsid w:val="003B6AB5"/>
    <w:rsid w:val="003C17EE"/>
    <w:rsid w:val="003C2F65"/>
    <w:rsid w:val="003C5105"/>
    <w:rsid w:val="003C61ED"/>
    <w:rsid w:val="003C657F"/>
    <w:rsid w:val="003D01BA"/>
    <w:rsid w:val="003D0E3E"/>
    <w:rsid w:val="003F04C4"/>
    <w:rsid w:val="003F04DA"/>
    <w:rsid w:val="003F2103"/>
    <w:rsid w:val="003F24FB"/>
    <w:rsid w:val="003F2567"/>
    <w:rsid w:val="003F3981"/>
    <w:rsid w:val="003F39D3"/>
    <w:rsid w:val="003F4612"/>
    <w:rsid w:val="003F4EDC"/>
    <w:rsid w:val="003F77E5"/>
    <w:rsid w:val="00401926"/>
    <w:rsid w:val="0040417C"/>
    <w:rsid w:val="004055ED"/>
    <w:rsid w:val="00410DE1"/>
    <w:rsid w:val="00413799"/>
    <w:rsid w:val="00420226"/>
    <w:rsid w:val="004308C9"/>
    <w:rsid w:val="0043129A"/>
    <w:rsid w:val="0043245D"/>
    <w:rsid w:val="00434AC6"/>
    <w:rsid w:val="00435F41"/>
    <w:rsid w:val="00440CAA"/>
    <w:rsid w:val="00441301"/>
    <w:rsid w:val="00444062"/>
    <w:rsid w:val="004463FB"/>
    <w:rsid w:val="004467D7"/>
    <w:rsid w:val="0045156A"/>
    <w:rsid w:val="00452D20"/>
    <w:rsid w:val="004557D8"/>
    <w:rsid w:val="00463909"/>
    <w:rsid w:val="0046461B"/>
    <w:rsid w:val="004652C6"/>
    <w:rsid w:val="00465E5A"/>
    <w:rsid w:val="00466B57"/>
    <w:rsid w:val="00467698"/>
    <w:rsid w:val="004711E7"/>
    <w:rsid w:val="004712A2"/>
    <w:rsid w:val="0047487F"/>
    <w:rsid w:val="0047522A"/>
    <w:rsid w:val="0047702E"/>
    <w:rsid w:val="00477041"/>
    <w:rsid w:val="00480944"/>
    <w:rsid w:val="00483754"/>
    <w:rsid w:val="00483ACE"/>
    <w:rsid w:val="00486BF8"/>
    <w:rsid w:val="00490F99"/>
    <w:rsid w:val="004930E9"/>
    <w:rsid w:val="00495DF8"/>
    <w:rsid w:val="004966A9"/>
    <w:rsid w:val="004970E0"/>
    <w:rsid w:val="004A3A24"/>
    <w:rsid w:val="004A4436"/>
    <w:rsid w:val="004A5382"/>
    <w:rsid w:val="004B43E5"/>
    <w:rsid w:val="004B65A1"/>
    <w:rsid w:val="004C382C"/>
    <w:rsid w:val="004C3842"/>
    <w:rsid w:val="004C502B"/>
    <w:rsid w:val="004D01B3"/>
    <w:rsid w:val="004D0582"/>
    <w:rsid w:val="004D098F"/>
    <w:rsid w:val="004D5948"/>
    <w:rsid w:val="004D6211"/>
    <w:rsid w:val="004D6379"/>
    <w:rsid w:val="004D709D"/>
    <w:rsid w:val="004D7884"/>
    <w:rsid w:val="004E2CFF"/>
    <w:rsid w:val="004E35BD"/>
    <w:rsid w:val="004E3D74"/>
    <w:rsid w:val="004E4A64"/>
    <w:rsid w:val="004F0F79"/>
    <w:rsid w:val="004F1B4B"/>
    <w:rsid w:val="004F2F1A"/>
    <w:rsid w:val="004F39CA"/>
    <w:rsid w:val="004F5AAA"/>
    <w:rsid w:val="004F7D4D"/>
    <w:rsid w:val="00501904"/>
    <w:rsid w:val="005031BF"/>
    <w:rsid w:val="005040E3"/>
    <w:rsid w:val="005068B0"/>
    <w:rsid w:val="00510566"/>
    <w:rsid w:val="00514A60"/>
    <w:rsid w:val="00514E0A"/>
    <w:rsid w:val="00516C4D"/>
    <w:rsid w:val="005170B6"/>
    <w:rsid w:val="005228D2"/>
    <w:rsid w:val="00527146"/>
    <w:rsid w:val="0052776C"/>
    <w:rsid w:val="00530866"/>
    <w:rsid w:val="00530A86"/>
    <w:rsid w:val="00532988"/>
    <w:rsid w:val="00532DEA"/>
    <w:rsid w:val="00534D79"/>
    <w:rsid w:val="00537F19"/>
    <w:rsid w:val="00541B70"/>
    <w:rsid w:val="00543913"/>
    <w:rsid w:val="005441D4"/>
    <w:rsid w:val="00546310"/>
    <w:rsid w:val="00550417"/>
    <w:rsid w:val="00551816"/>
    <w:rsid w:val="0055218E"/>
    <w:rsid w:val="00557028"/>
    <w:rsid w:val="00560DD5"/>
    <w:rsid w:val="0056138E"/>
    <w:rsid w:val="00562BC1"/>
    <w:rsid w:val="005657B2"/>
    <w:rsid w:val="0057192D"/>
    <w:rsid w:val="00571B88"/>
    <w:rsid w:val="00572127"/>
    <w:rsid w:val="00572D0A"/>
    <w:rsid w:val="005745B3"/>
    <w:rsid w:val="005748E2"/>
    <w:rsid w:val="00575DCB"/>
    <w:rsid w:val="005826C4"/>
    <w:rsid w:val="00590795"/>
    <w:rsid w:val="00590EAA"/>
    <w:rsid w:val="005937DA"/>
    <w:rsid w:val="0059448A"/>
    <w:rsid w:val="00595BDF"/>
    <w:rsid w:val="00597261"/>
    <w:rsid w:val="005A406C"/>
    <w:rsid w:val="005A4E67"/>
    <w:rsid w:val="005A53E2"/>
    <w:rsid w:val="005A58AE"/>
    <w:rsid w:val="005B1431"/>
    <w:rsid w:val="005C0B15"/>
    <w:rsid w:val="005C20AE"/>
    <w:rsid w:val="005C53C4"/>
    <w:rsid w:val="005C5B05"/>
    <w:rsid w:val="005C5EAC"/>
    <w:rsid w:val="005C6A4D"/>
    <w:rsid w:val="005D4291"/>
    <w:rsid w:val="005D4786"/>
    <w:rsid w:val="005D5E45"/>
    <w:rsid w:val="005E012C"/>
    <w:rsid w:val="005E0216"/>
    <w:rsid w:val="005E4C8D"/>
    <w:rsid w:val="005E72AB"/>
    <w:rsid w:val="005F4116"/>
    <w:rsid w:val="00606C87"/>
    <w:rsid w:val="00615F2A"/>
    <w:rsid w:val="006167A0"/>
    <w:rsid w:val="0062245E"/>
    <w:rsid w:val="006260B2"/>
    <w:rsid w:val="006274BE"/>
    <w:rsid w:val="006304DB"/>
    <w:rsid w:val="00631B18"/>
    <w:rsid w:val="00633591"/>
    <w:rsid w:val="00635389"/>
    <w:rsid w:val="00637802"/>
    <w:rsid w:val="00637FBE"/>
    <w:rsid w:val="00651F6F"/>
    <w:rsid w:val="006536FC"/>
    <w:rsid w:val="006604C6"/>
    <w:rsid w:val="00660ED8"/>
    <w:rsid w:val="00661B1D"/>
    <w:rsid w:val="00664077"/>
    <w:rsid w:val="006700B5"/>
    <w:rsid w:val="00674F65"/>
    <w:rsid w:val="006774C2"/>
    <w:rsid w:val="00677BBC"/>
    <w:rsid w:val="00680642"/>
    <w:rsid w:val="006846BF"/>
    <w:rsid w:val="00686CCB"/>
    <w:rsid w:val="00690CAD"/>
    <w:rsid w:val="0069204F"/>
    <w:rsid w:val="0069426C"/>
    <w:rsid w:val="0069469E"/>
    <w:rsid w:val="00694C3F"/>
    <w:rsid w:val="006A10F2"/>
    <w:rsid w:val="006A3D91"/>
    <w:rsid w:val="006A43AB"/>
    <w:rsid w:val="006A4D7F"/>
    <w:rsid w:val="006A52E7"/>
    <w:rsid w:val="006B06F1"/>
    <w:rsid w:val="006B1164"/>
    <w:rsid w:val="006B3C55"/>
    <w:rsid w:val="006B54AF"/>
    <w:rsid w:val="006B71C5"/>
    <w:rsid w:val="006C1464"/>
    <w:rsid w:val="006C279D"/>
    <w:rsid w:val="006C3075"/>
    <w:rsid w:val="006C41DB"/>
    <w:rsid w:val="006D375D"/>
    <w:rsid w:val="006D7764"/>
    <w:rsid w:val="006D7A23"/>
    <w:rsid w:val="006D7CBF"/>
    <w:rsid w:val="006E22AC"/>
    <w:rsid w:val="006E52A2"/>
    <w:rsid w:val="006E54B7"/>
    <w:rsid w:val="006F0679"/>
    <w:rsid w:val="006F1DA6"/>
    <w:rsid w:val="006F20DA"/>
    <w:rsid w:val="006F49BF"/>
    <w:rsid w:val="006F66A9"/>
    <w:rsid w:val="007018C5"/>
    <w:rsid w:val="00703113"/>
    <w:rsid w:val="00704C1A"/>
    <w:rsid w:val="00704CC1"/>
    <w:rsid w:val="00713376"/>
    <w:rsid w:val="00723EE4"/>
    <w:rsid w:val="00726CE9"/>
    <w:rsid w:val="00727B69"/>
    <w:rsid w:val="00727F68"/>
    <w:rsid w:val="007306D6"/>
    <w:rsid w:val="007310C0"/>
    <w:rsid w:val="007346CC"/>
    <w:rsid w:val="00734D2F"/>
    <w:rsid w:val="00736BB3"/>
    <w:rsid w:val="0074187A"/>
    <w:rsid w:val="00742897"/>
    <w:rsid w:val="00743E43"/>
    <w:rsid w:val="00745DE6"/>
    <w:rsid w:val="00747468"/>
    <w:rsid w:val="007475AC"/>
    <w:rsid w:val="00747954"/>
    <w:rsid w:val="007479AD"/>
    <w:rsid w:val="00753C4E"/>
    <w:rsid w:val="00756792"/>
    <w:rsid w:val="00760946"/>
    <w:rsid w:val="00760CBB"/>
    <w:rsid w:val="00762A56"/>
    <w:rsid w:val="00764618"/>
    <w:rsid w:val="00765642"/>
    <w:rsid w:val="00765EEB"/>
    <w:rsid w:val="00770A7D"/>
    <w:rsid w:val="00771B3A"/>
    <w:rsid w:val="007733AE"/>
    <w:rsid w:val="007740B4"/>
    <w:rsid w:val="007800FF"/>
    <w:rsid w:val="00781051"/>
    <w:rsid w:val="007813F5"/>
    <w:rsid w:val="00781D75"/>
    <w:rsid w:val="00785927"/>
    <w:rsid w:val="0079212E"/>
    <w:rsid w:val="007932AC"/>
    <w:rsid w:val="0079357C"/>
    <w:rsid w:val="0079382B"/>
    <w:rsid w:val="007A1B80"/>
    <w:rsid w:val="007A2C77"/>
    <w:rsid w:val="007A7E93"/>
    <w:rsid w:val="007B046D"/>
    <w:rsid w:val="007B2E53"/>
    <w:rsid w:val="007B2F29"/>
    <w:rsid w:val="007B6550"/>
    <w:rsid w:val="007B6DE7"/>
    <w:rsid w:val="007B6FF1"/>
    <w:rsid w:val="007C5FF4"/>
    <w:rsid w:val="007C742D"/>
    <w:rsid w:val="007D2420"/>
    <w:rsid w:val="007D5AE0"/>
    <w:rsid w:val="007D65EF"/>
    <w:rsid w:val="007E0C78"/>
    <w:rsid w:val="007E1F3E"/>
    <w:rsid w:val="007E4E6B"/>
    <w:rsid w:val="007E5D14"/>
    <w:rsid w:val="007E73B7"/>
    <w:rsid w:val="007E749D"/>
    <w:rsid w:val="007E7ECC"/>
    <w:rsid w:val="007F327B"/>
    <w:rsid w:val="007F5BED"/>
    <w:rsid w:val="0080270A"/>
    <w:rsid w:val="00807160"/>
    <w:rsid w:val="00807B32"/>
    <w:rsid w:val="0081015A"/>
    <w:rsid w:val="00810DF9"/>
    <w:rsid w:val="00813278"/>
    <w:rsid w:val="008211F0"/>
    <w:rsid w:val="00822164"/>
    <w:rsid w:val="008228DF"/>
    <w:rsid w:val="00823DD1"/>
    <w:rsid w:val="0082457E"/>
    <w:rsid w:val="008245FB"/>
    <w:rsid w:val="008256F6"/>
    <w:rsid w:val="008309D9"/>
    <w:rsid w:val="00833CB3"/>
    <w:rsid w:val="00834F55"/>
    <w:rsid w:val="008429DD"/>
    <w:rsid w:val="00843107"/>
    <w:rsid w:val="00843F9D"/>
    <w:rsid w:val="0084469A"/>
    <w:rsid w:val="008478B1"/>
    <w:rsid w:val="00850889"/>
    <w:rsid w:val="00855324"/>
    <w:rsid w:val="0086059F"/>
    <w:rsid w:val="008615EB"/>
    <w:rsid w:val="00865E81"/>
    <w:rsid w:val="008668FC"/>
    <w:rsid w:val="0086721B"/>
    <w:rsid w:val="00867F51"/>
    <w:rsid w:val="00870F16"/>
    <w:rsid w:val="0087371B"/>
    <w:rsid w:val="00873CA2"/>
    <w:rsid w:val="00875095"/>
    <w:rsid w:val="00877201"/>
    <w:rsid w:val="00883495"/>
    <w:rsid w:val="008A02C8"/>
    <w:rsid w:val="008A1245"/>
    <w:rsid w:val="008A1866"/>
    <w:rsid w:val="008A2942"/>
    <w:rsid w:val="008A663C"/>
    <w:rsid w:val="008A7362"/>
    <w:rsid w:val="008B0908"/>
    <w:rsid w:val="008B5B59"/>
    <w:rsid w:val="008B6133"/>
    <w:rsid w:val="008B6E27"/>
    <w:rsid w:val="008C26EC"/>
    <w:rsid w:val="008C54DC"/>
    <w:rsid w:val="008D0B72"/>
    <w:rsid w:val="008D1EBA"/>
    <w:rsid w:val="008D2085"/>
    <w:rsid w:val="008D2CE4"/>
    <w:rsid w:val="008D3578"/>
    <w:rsid w:val="008E0680"/>
    <w:rsid w:val="008E3293"/>
    <w:rsid w:val="008E402E"/>
    <w:rsid w:val="008E4BC7"/>
    <w:rsid w:val="008E50D4"/>
    <w:rsid w:val="008E556D"/>
    <w:rsid w:val="008E6E95"/>
    <w:rsid w:val="008E78B9"/>
    <w:rsid w:val="008E7B62"/>
    <w:rsid w:val="008F25C5"/>
    <w:rsid w:val="008F2E8D"/>
    <w:rsid w:val="008F4441"/>
    <w:rsid w:val="00902C24"/>
    <w:rsid w:val="0090592E"/>
    <w:rsid w:val="00905AEB"/>
    <w:rsid w:val="00907E75"/>
    <w:rsid w:val="00910583"/>
    <w:rsid w:val="00913F8A"/>
    <w:rsid w:val="00915AD4"/>
    <w:rsid w:val="0091648D"/>
    <w:rsid w:val="00920B81"/>
    <w:rsid w:val="0092167B"/>
    <w:rsid w:val="009253F9"/>
    <w:rsid w:val="00926756"/>
    <w:rsid w:val="0092793E"/>
    <w:rsid w:val="0093007C"/>
    <w:rsid w:val="00932DFA"/>
    <w:rsid w:val="00934709"/>
    <w:rsid w:val="0093547E"/>
    <w:rsid w:val="009372DA"/>
    <w:rsid w:val="0093739D"/>
    <w:rsid w:val="00945F58"/>
    <w:rsid w:val="00946BB2"/>
    <w:rsid w:val="00953BD9"/>
    <w:rsid w:val="00953D4F"/>
    <w:rsid w:val="009559E8"/>
    <w:rsid w:val="00956D43"/>
    <w:rsid w:val="00957059"/>
    <w:rsid w:val="009704AE"/>
    <w:rsid w:val="009721F9"/>
    <w:rsid w:val="00972DEF"/>
    <w:rsid w:val="00974FB7"/>
    <w:rsid w:val="0097678A"/>
    <w:rsid w:val="00976FEE"/>
    <w:rsid w:val="00977034"/>
    <w:rsid w:val="00981F16"/>
    <w:rsid w:val="00985407"/>
    <w:rsid w:val="009854E8"/>
    <w:rsid w:val="0098565D"/>
    <w:rsid w:val="00985817"/>
    <w:rsid w:val="009901D4"/>
    <w:rsid w:val="009926F2"/>
    <w:rsid w:val="009942F1"/>
    <w:rsid w:val="009971A3"/>
    <w:rsid w:val="009A1445"/>
    <w:rsid w:val="009A1588"/>
    <w:rsid w:val="009A275B"/>
    <w:rsid w:val="009A3A64"/>
    <w:rsid w:val="009A48D5"/>
    <w:rsid w:val="009A71AB"/>
    <w:rsid w:val="009B1429"/>
    <w:rsid w:val="009B4439"/>
    <w:rsid w:val="009B4AA0"/>
    <w:rsid w:val="009B5FC8"/>
    <w:rsid w:val="009C0C82"/>
    <w:rsid w:val="009D2C2C"/>
    <w:rsid w:val="009D47A8"/>
    <w:rsid w:val="009D746A"/>
    <w:rsid w:val="009E4871"/>
    <w:rsid w:val="009E631C"/>
    <w:rsid w:val="009F0B8B"/>
    <w:rsid w:val="009F0B98"/>
    <w:rsid w:val="009F22FB"/>
    <w:rsid w:val="009F418D"/>
    <w:rsid w:val="00A00EFC"/>
    <w:rsid w:val="00A01353"/>
    <w:rsid w:val="00A02695"/>
    <w:rsid w:val="00A1201A"/>
    <w:rsid w:val="00A12521"/>
    <w:rsid w:val="00A1346B"/>
    <w:rsid w:val="00A1379C"/>
    <w:rsid w:val="00A13FC9"/>
    <w:rsid w:val="00A14032"/>
    <w:rsid w:val="00A17697"/>
    <w:rsid w:val="00A203A1"/>
    <w:rsid w:val="00A21B94"/>
    <w:rsid w:val="00A21E6D"/>
    <w:rsid w:val="00A257E4"/>
    <w:rsid w:val="00A26B90"/>
    <w:rsid w:val="00A2748B"/>
    <w:rsid w:val="00A318DF"/>
    <w:rsid w:val="00A324BA"/>
    <w:rsid w:val="00A33DC6"/>
    <w:rsid w:val="00A34DE3"/>
    <w:rsid w:val="00A365A1"/>
    <w:rsid w:val="00A37553"/>
    <w:rsid w:val="00A42F11"/>
    <w:rsid w:val="00A43960"/>
    <w:rsid w:val="00A4616C"/>
    <w:rsid w:val="00A50E9E"/>
    <w:rsid w:val="00A65CA1"/>
    <w:rsid w:val="00A72024"/>
    <w:rsid w:val="00A753EB"/>
    <w:rsid w:val="00A8069C"/>
    <w:rsid w:val="00A818BC"/>
    <w:rsid w:val="00A818C7"/>
    <w:rsid w:val="00A82C8B"/>
    <w:rsid w:val="00A834FD"/>
    <w:rsid w:val="00A90D95"/>
    <w:rsid w:val="00A90E1C"/>
    <w:rsid w:val="00A91398"/>
    <w:rsid w:val="00A92A25"/>
    <w:rsid w:val="00A954B6"/>
    <w:rsid w:val="00A959DF"/>
    <w:rsid w:val="00AA0FEF"/>
    <w:rsid w:val="00AA206C"/>
    <w:rsid w:val="00AA56AA"/>
    <w:rsid w:val="00AB0B57"/>
    <w:rsid w:val="00AB2A94"/>
    <w:rsid w:val="00AB4552"/>
    <w:rsid w:val="00AB466D"/>
    <w:rsid w:val="00AB4CD3"/>
    <w:rsid w:val="00AB5AB4"/>
    <w:rsid w:val="00AC0910"/>
    <w:rsid w:val="00AC1D1F"/>
    <w:rsid w:val="00AC33DF"/>
    <w:rsid w:val="00AC4434"/>
    <w:rsid w:val="00AC448C"/>
    <w:rsid w:val="00AC513E"/>
    <w:rsid w:val="00AC6B44"/>
    <w:rsid w:val="00AC6FA8"/>
    <w:rsid w:val="00AD037C"/>
    <w:rsid w:val="00AD0BB8"/>
    <w:rsid w:val="00AE00DD"/>
    <w:rsid w:val="00AE4DB7"/>
    <w:rsid w:val="00AF0404"/>
    <w:rsid w:val="00AF1D25"/>
    <w:rsid w:val="00AF2AE4"/>
    <w:rsid w:val="00AF39E7"/>
    <w:rsid w:val="00AF3DA4"/>
    <w:rsid w:val="00B016AC"/>
    <w:rsid w:val="00B02772"/>
    <w:rsid w:val="00B027F4"/>
    <w:rsid w:val="00B05574"/>
    <w:rsid w:val="00B062EC"/>
    <w:rsid w:val="00B12635"/>
    <w:rsid w:val="00B16C6B"/>
    <w:rsid w:val="00B17729"/>
    <w:rsid w:val="00B17E07"/>
    <w:rsid w:val="00B216C1"/>
    <w:rsid w:val="00B22BB7"/>
    <w:rsid w:val="00B24E98"/>
    <w:rsid w:val="00B27D1D"/>
    <w:rsid w:val="00B3035E"/>
    <w:rsid w:val="00B30A90"/>
    <w:rsid w:val="00B33817"/>
    <w:rsid w:val="00B35F0D"/>
    <w:rsid w:val="00B42744"/>
    <w:rsid w:val="00B43061"/>
    <w:rsid w:val="00B45969"/>
    <w:rsid w:val="00B51CB3"/>
    <w:rsid w:val="00B54182"/>
    <w:rsid w:val="00B566C6"/>
    <w:rsid w:val="00B6005C"/>
    <w:rsid w:val="00B6065C"/>
    <w:rsid w:val="00B63808"/>
    <w:rsid w:val="00B7145E"/>
    <w:rsid w:val="00B71834"/>
    <w:rsid w:val="00B75A46"/>
    <w:rsid w:val="00B8190C"/>
    <w:rsid w:val="00B81C3E"/>
    <w:rsid w:val="00B820F5"/>
    <w:rsid w:val="00B83935"/>
    <w:rsid w:val="00B87B74"/>
    <w:rsid w:val="00B91F61"/>
    <w:rsid w:val="00B93FC0"/>
    <w:rsid w:val="00B944AE"/>
    <w:rsid w:val="00B95FE7"/>
    <w:rsid w:val="00B9616A"/>
    <w:rsid w:val="00BA0A8C"/>
    <w:rsid w:val="00BA0A94"/>
    <w:rsid w:val="00BA234F"/>
    <w:rsid w:val="00BA4EDA"/>
    <w:rsid w:val="00BA6705"/>
    <w:rsid w:val="00BB127E"/>
    <w:rsid w:val="00BB1E9D"/>
    <w:rsid w:val="00BB1F82"/>
    <w:rsid w:val="00BB22CD"/>
    <w:rsid w:val="00BB3299"/>
    <w:rsid w:val="00BB32A6"/>
    <w:rsid w:val="00BC04D3"/>
    <w:rsid w:val="00BC08D2"/>
    <w:rsid w:val="00BC140B"/>
    <w:rsid w:val="00BC1721"/>
    <w:rsid w:val="00BC3B20"/>
    <w:rsid w:val="00BD0D8B"/>
    <w:rsid w:val="00BD1896"/>
    <w:rsid w:val="00BD1F68"/>
    <w:rsid w:val="00BD2281"/>
    <w:rsid w:val="00BD267E"/>
    <w:rsid w:val="00BD42F2"/>
    <w:rsid w:val="00BD599B"/>
    <w:rsid w:val="00BD65BE"/>
    <w:rsid w:val="00BD7C4E"/>
    <w:rsid w:val="00BE1D00"/>
    <w:rsid w:val="00BE2065"/>
    <w:rsid w:val="00BE2319"/>
    <w:rsid w:val="00BE49E1"/>
    <w:rsid w:val="00BF189E"/>
    <w:rsid w:val="00BF18F4"/>
    <w:rsid w:val="00BF3E9D"/>
    <w:rsid w:val="00BF6F40"/>
    <w:rsid w:val="00C019B7"/>
    <w:rsid w:val="00C057BC"/>
    <w:rsid w:val="00C159CF"/>
    <w:rsid w:val="00C1738D"/>
    <w:rsid w:val="00C174AE"/>
    <w:rsid w:val="00C278D1"/>
    <w:rsid w:val="00C322EF"/>
    <w:rsid w:val="00C32CEA"/>
    <w:rsid w:val="00C3389F"/>
    <w:rsid w:val="00C35C82"/>
    <w:rsid w:val="00C361DF"/>
    <w:rsid w:val="00C37846"/>
    <w:rsid w:val="00C42FFD"/>
    <w:rsid w:val="00C43FE6"/>
    <w:rsid w:val="00C45252"/>
    <w:rsid w:val="00C45646"/>
    <w:rsid w:val="00C50992"/>
    <w:rsid w:val="00C530AF"/>
    <w:rsid w:val="00C533F9"/>
    <w:rsid w:val="00C57CF8"/>
    <w:rsid w:val="00C60005"/>
    <w:rsid w:val="00C621FB"/>
    <w:rsid w:val="00C63172"/>
    <w:rsid w:val="00C65F1A"/>
    <w:rsid w:val="00C6649E"/>
    <w:rsid w:val="00C67DE9"/>
    <w:rsid w:val="00C719E2"/>
    <w:rsid w:val="00C722B8"/>
    <w:rsid w:val="00C7327F"/>
    <w:rsid w:val="00C73634"/>
    <w:rsid w:val="00C73F1A"/>
    <w:rsid w:val="00C751CD"/>
    <w:rsid w:val="00C778EC"/>
    <w:rsid w:val="00C81ECE"/>
    <w:rsid w:val="00C870A2"/>
    <w:rsid w:val="00C90187"/>
    <w:rsid w:val="00C90B6C"/>
    <w:rsid w:val="00C94885"/>
    <w:rsid w:val="00C95B1E"/>
    <w:rsid w:val="00C963F0"/>
    <w:rsid w:val="00C96496"/>
    <w:rsid w:val="00C97AAA"/>
    <w:rsid w:val="00C97B6C"/>
    <w:rsid w:val="00C97E8B"/>
    <w:rsid w:val="00CA0176"/>
    <w:rsid w:val="00CA1CEB"/>
    <w:rsid w:val="00CA462A"/>
    <w:rsid w:val="00CA5A00"/>
    <w:rsid w:val="00CA6C66"/>
    <w:rsid w:val="00CC0E79"/>
    <w:rsid w:val="00CC6BDA"/>
    <w:rsid w:val="00CC6CB6"/>
    <w:rsid w:val="00CD0ED5"/>
    <w:rsid w:val="00CD425C"/>
    <w:rsid w:val="00CD6254"/>
    <w:rsid w:val="00CD722B"/>
    <w:rsid w:val="00CE0733"/>
    <w:rsid w:val="00CE08B4"/>
    <w:rsid w:val="00CE3C7B"/>
    <w:rsid w:val="00CE3DC4"/>
    <w:rsid w:val="00CF4520"/>
    <w:rsid w:val="00D02902"/>
    <w:rsid w:val="00D07554"/>
    <w:rsid w:val="00D07A64"/>
    <w:rsid w:val="00D11EEB"/>
    <w:rsid w:val="00D14840"/>
    <w:rsid w:val="00D14990"/>
    <w:rsid w:val="00D16005"/>
    <w:rsid w:val="00D20CE2"/>
    <w:rsid w:val="00D20F53"/>
    <w:rsid w:val="00D2504B"/>
    <w:rsid w:val="00D265DD"/>
    <w:rsid w:val="00D323FA"/>
    <w:rsid w:val="00D343C7"/>
    <w:rsid w:val="00D36B60"/>
    <w:rsid w:val="00D41066"/>
    <w:rsid w:val="00D44442"/>
    <w:rsid w:val="00D505A4"/>
    <w:rsid w:val="00D51DE7"/>
    <w:rsid w:val="00D5287D"/>
    <w:rsid w:val="00D62CE9"/>
    <w:rsid w:val="00D672EB"/>
    <w:rsid w:val="00D701BA"/>
    <w:rsid w:val="00D7593E"/>
    <w:rsid w:val="00D80044"/>
    <w:rsid w:val="00D80137"/>
    <w:rsid w:val="00D82ACE"/>
    <w:rsid w:val="00D83D56"/>
    <w:rsid w:val="00D86D58"/>
    <w:rsid w:val="00D931B0"/>
    <w:rsid w:val="00D93430"/>
    <w:rsid w:val="00D9465E"/>
    <w:rsid w:val="00D95286"/>
    <w:rsid w:val="00D968E6"/>
    <w:rsid w:val="00DA248A"/>
    <w:rsid w:val="00DA3C59"/>
    <w:rsid w:val="00DA4076"/>
    <w:rsid w:val="00DA5359"/>
    <w:rsid w:val="00DB30B3"/>
    <w:rsid w:val="00DB434F"/>
    <w:rsid w:val="00DC283E"/>
    <w:rsid w:val="00DC3C0C"/>
    <w:rsid w:val="00DC47D3"/>
    <w:rsid w:val="00DC5094"/>
    <w:rsid w:val="00DD163C"/>
    <w:rsid w:val="00DE0088"/>
    <w:rsid w:val="00DE2126"/>
    <w:rsid w:val="00DE59A9"/>
    <w:rsid w:val="00DE6B0F"/>
    <w:rsid w:val="00DE7CB0"/>
    <w:rsid w:val="00DE7DF3"/>
    <w:rsid w:val="00DF1676"/>
    <w:rsid w:val="00DF16CB"/>
    <w:rsid w:val="00DF1B64"/>
    <w:rsid w:val="00DF42AA"/>
    <w:rsid w:val="00DF676A"/>
    <w:rsid w:val="00DF73BE"/>
    <w:rsid w:val="00E00033"/>
    <w:rsid w:val="00E04BF4"/>
    <w:rsid w:val="00E13469"/>
    <w:rsid w:val="00E14B37"/>
    <w:rsid w:val="00E15081"/>
    <w:rsid w:val="00E150BD"/>
    <w:rsid w:val="00E20963"/>
    <w:rsid w:val="00E21D29"/>
    <w:rsid w:val="00E22065"/>
    <w:rsid w:val="00E23736"/>
    <w:rsid w:val="00E26E20"/>
    <w:rsid w:val="00E272BA"/>
    <w:rsid w:val="00E275FE"/>
    <w:rsid w:val="00E27F7B"/>
    <w:rsid w:val="00E305D2"/>
    <w:rsid w:val="00E32074"/>
    <w:rsid w:val="00E42740"/>
    <w:rsid w:val="00E52AA2"/>
    <w:rsid w:val="00E5312C"/>
    <w:rsid w:val="00E54EC7"/>
    <w:rsid w:val="00E62DE5"/>
    <w:rsid w:val="00E63E38"/>
    <w:rsid w:val="00E64F39"/>
    <w:rsid w:val="00E65825"/>
    <w:rsid w:val="00E6740E"/>
    <w:rsid w:val="00E704DE"/>
    <w:rsid w:val="00E727D2"/>
    <w:rsid w:val="00E73253"/>
    <w:rsid w:val="00E73B77"/>
    <w:rsid w:val="00E75EC8"/>
    <w:rsid w:val="00E769A5"/>
    <w:rsid w:val="00E7712D"/>
    <w:rsid w:val="00E81E34"/>
    <w:rsid w:val="00E821B0"/>
    <w:rsid w:val="00E829BC"/>
    <w:rsid w:val="00E903BC"/>
    <w:rsid w:val="00E929DE"/>
    <w:rsid w:val="00EA04B8"/>
    <w:rsid w:val="00EA05DC"/>
    <w:rsid w:val="00EA1845"/>
    <w:rsid w:val="00EA204C"/>
    <w:rsid w:val="00EA2681"/>
    <w:rsid w:val="00EA3700"/>
    <w:rsid w:val="00EA3B42"/>
    <w:rsid w:val="00EB356F"/>
    <w:rsid w:val="00EB39C1"/>
    <w:rsid w:val="00EB4376"/>
    <w:rsid w:val="00EB48CA"/>
    <w:rsid w:val="00EB6736"/>
    <w:rsid w:val="00EB7ED6"/>
    <w:rsid w:val="00EC214B"/>
    <w:rsid w:val="00EC6258"/>
    <w:rsid w:val="00ED01D9"/>
    <w:rsid w:val="00EE0C41"/>
    <w:rsid w:val="00EE3987"/>
    <w:rsid w:val="00EE40C4"/>
    <w:rsid w:val="00EE5316"/>
    <w:rsid w:val="00EE57D6"/>
    <w:rsid w:val="00EF2F61"/>
    <w:rsid w:val="00EF579A"/>
    <w:rsid w:val="00EF6CD8"/>
    <w:rsid w:val="00F02D91"/>
    <w:rsid w:val="00F04959"/>
    <w:rsid w:val="00F05BBF"/>
    <w:rsid w:val="00F077CB"/>
    <w:rsid w:val="00F14D34"/>
    <w:rsid w:val="00F16BBB"/>
    <w:rsid w:val="00F16E29"/>
    <w:rsid w:val="00F200A2"/>
    <w:rsid w:val="00F20EAE"/>
    <w:rsid w:val="00F220DE"/>
    <w:rsid w:val="00F235C3"/>
    <w:rsid w:val="00F2484F"/>
    <w:rsid w:val="00F24B5D"/>
    <w:rsid w:val="00F30D8D"/>
    <w:rsid w:val="00F30ED8"/>
    <w:rsid w:val="00F31B74"/>
    <w:rsid w:val="00F344AA"/>
    <w:rsid w:val="00F34F02"/>
    <w:rsid w:val="00F365B6"/>
    <w:rsid w:val="00F42619"/>
    <w:rsid w:val="00F429D1"/>
    <w:rsid w:val="00F42AB1"/>
    <w:rsid w:val="00F438C4"/>
    <w:rsid w:val="00F43D9A"/>
    <w:rsid w:val="00F45FDB"/>
    <w:rsid w:val="00F47057"/>
    <w:rsid w:val="00F535D8"/>
    <w:rsid w:val="00F54F16"/>
    <w:rsid w:val="00F6243C"/>
    <w:rsid w:val="00F6319C"/>
    <w:rsid w:val="00F63E8B"/>
    <w:rsid w:val="00F66B81"/>
    <w:rsid w:val="00F67B03"/>
    <w:rsid w:val="00F736C8"/>
    <w:rsid w:val="00F76502"/>
    <w:rsid w:val="00F816E7"/>
    <w:rsid w:val="00F819F3"/>
    <w:rsid w:val="00F81B3E"/>
    <w:rsid w:val="00F820FE"/>
    <w:rsid w:val="00F823D6"/>
    <w:rsid w:val="00F84BA7"/>
    <w:rsid w:val="00F860BF"/>
    <w:rsid w:val="00F87933"/>
    <w:rsid w:val="00F90C18"/>
    <w:rsid w:val="00F91F55"/>
    <w:rsid w:val="00F957EB"/>
    <w:rsid w:val="00F97375"/>
    <w:rsid w:val="00F97935"/>
    <w:rsid w:val="00FA7664"/>
    <w:rsid w:val="00FB0DC0"/>
    <w:rsid w:val="00FB17A6"/>
    <w:rsid w:val="00FB37C8"/>
    <w:rsid w:val="00FB39F3"/>
    <w:rsid w:val="00FB4D21"/>
    <w:rsid w:val="00FB519A"/>
    <w:rsid w:val="00FB6EE8"/>
    <w:rsid w:val="00FB7BD5"/>
    <w:rsid w:val="00FC16D4"/>
    <w:rsid w:val="00FC3EF6"/>
    <w:rsid w:val="00FC41C9"/>
    <w:rsid w:val="00FC6D2D"/>
    <w:rsid w:val="00FD3B17"/>
    <w:rsid w:val="00FD40C5"/>
    <w:rsid w:val="00FE5E19"/>
    <w:rsid w:val="00FE7808"/>
    <w:rsid w:val="00FE7DFC"/>
    <w:rsid w:val="00FF383C"/>
    <w:rsid w:val="00FF4511"/>
    <w:rsid w:val="00FF555B"/>
    <w:rsid w:val="00FF68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75"/>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semiHidden/>
    <w:rsid w:val="00972DEF"/>
    <w:rPr>
      <w:sz w:val="16"/>
      <w:szCs w:val="16"/>
    </w:rPr>
  </w:style>
  <w:style w:type="paragraph" w:styleId="CommentText">
    <w:name w:val="annotation text"/>
    <w:basedOn w:val="Normal"/>
    <w:link w:val="CommentTextChar"/>
    <w:semiHidden/>
    <w:rsid w:val="00972DEF"/>
  </w:style>
  <w:style w:type="character" w:customStyle="1" w:styleId="CommentTextChar">
    <w:name w:val="Comment Text Char"/>
    <w:link w:val="CommentText"/>
    <w:semiHidden/>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uiPriority w:val="99"/>
    <w:rsid w:val="00972DEF"/>
  </w:style>
  <w:style w:type="character" w:customStyle="1" w:styleId="FootnoteTextChar">
    <w:name w:val="Footnote Text Char"/>
    <w:link w:val="FootnoteText"/>
    <w:uiPriority w:val="99"/>
    <w:rsid w:val="00972DEF"/>
    <w:rPr>
      <w:sz w:val="24"/>
      <w:szCs w:val="24"/>
      <w:lang w:val="en-US" w:eastAsia="en-US" w:bidi="ar-SA"/>
    </w:rPr>
  </w:style>
  <w:style w:type="character" w:styleId="FootnoteReference">
    <w:name w:val="footnote reference"/>
    <w:uiPriority w:val="99"/>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semiHidden/>
    <w:rsid w:val="00972DEF"/>
    <w:pPr>
      <w:tabs>
        <w:tab w:val="left" w:pos="1440"/>
        <w:tab w:val="right" w:leader="dot" w:pos="8208"/>
        <w:tab w:val="left" w:pos="8640"/>
      </w:tabs>
      <w:spacing w:line="240" w:lineRule="atLeast"/>
      <w:ind w:left="288"/>
    </w:pPr>
    <w:rPr>
      <w:caps/>
    </w:rPr>
  </w:style>
  <w:style w:type="paragraph" w:styleId="TOC2">
    <w:name w:val="toc 2"/>
    <w:basedOn w:val="Normal"/>
    <w:autoRedefine/>
    <w:semiHidden/>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3"/>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4"/>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5"/>
      </w:numPr>
    </w:pPr>
    <w:rPr>
      <w:rFonts w:eastAsia="SimSun"/>
    </w:rPr>
  </w:style>
  <w:style w:type="paragraph" w:customStyle="1" w:styleId="a2colbul">
    <w:name w:val="a2col_bul"/>
    <w:basedOn w:val="Normal"/>
    <w:rsid w:val="00972DEF"/>
    <w:pPr>
      <w:numPr>
        <w:ilvl w:val="1"/>
        <w:numId w:val="5"/>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BodyText10">
    <w:name w:val="Body Text1"/>
    <w:basedOn w:val="Normal"/>
    <w:rsid w:val="00D41066"/>
    <w:pPr>
      <w:spacing w:before="120" w:after="120"/>
      <w:ind w:firstLine="720"/>
    </w:pPr>
    <w:rPr>
      <w:szCs w:val="20"/>
    </w:rPr>
  </w:style>
  <w:style w:type="paragraph" w:styleId="BodyText">
    <w:name w:val="Body Text"/>
    <w:basedOn w:val="Normal"/>
    <w:link w:val="BodyTextChar"/>
    <w:rsid w:val="00B17E07"/>
    <w:pPr>
      <w:spacing w:after="120"/>
    </w:pPr>
  </w:style>
  <w:style w:type="character" w:customStyle="1" w:styleId="BodyTextChar">
    <w:name w:val="Body Text Char"/>
    <w:basedOn w:val="DefaultParagraphFont"/>
    <w:link w:val="BodyText"/>
    <w:rsid w:val="00B17E07"/>
    <w:rPr>
      <w:sz w:val="24"/>
      <w:szCs w:val="24"/>
    </w:rPr>
  </w:style>
  <w:style w:type="table" w:styleId="TableGrid">
    <w:name w:val="Table Grid"/>
    <w:basedOn w:val="TableNormal"/>
    <w:uiPriority w:val="59"/>
    <w:rsid w:val="00136ED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30E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75"/>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semiHidden/>
    <w:rsid w:val="00972DEF"/>
    <w:rPr>
      <w:sz w:val="16"/>
      <w:szCs w:val="16"/>
    </w:rPr>
  </w:style>
  <w:style w:type="paragraph" w:styleId="CommentText">
    <w:name w:val="annotation text"/>
    <w:basedOn w:val="Normal"/>
    <w:link w:val="CommentTextChar"/>
    <w:semiHidden/>
    <w:rsid w:val="00972DEF"/>
  </w:style>
  <w:style w:type="character" w:customStyle="1" w:styleId="CommentTextChar">
    <w:name w:val="Comment Text Char"/>
    <w:link w:val="CommentText"/>
    <w:semiHidden/>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uiPriority w:val="99"/>
    <w:rsid w:val="00972DEF"/>
  </w:style>
  <w:style w:type="character" w:customStyle="1" w:styleId="FootnoteTextChar">
    <w:name w:val="Footnote Text Char"/>
    <w:link w:val="FootnoteText"/>
    <w:uiPriority w:val="99"/>
    <w:rsid w:val="00972DEF"/>
    <w:rPr>
      <w:sz w:val="24"/>
      <w:szCs w:val="24"/>
      <w:lang w:val="en-US" w:eastAsia="en-US" w:bidi="ar-SA"/>
    </w:rPr>
  </w:style>
  <w:style w:type="character" w:styleId="FootnoteReference">
    <w:name w:val="footnote reference"/>
    <w:uiPriority w:val="99"/>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semiHidden/>
    <w:rsid w:val="00972DEF"/>
    <w:pPr>
      <w:tabs>
        <w:tab w:val="left" w:pos="1440"/>
        <w:tab w:val="right" w:leader="dot" w:pos="8208"/>
        <w:tab w:val="left" w:pos="8640"/>
      </w:tabs>
      <w:spacing w:line="240" w:lineRule="atLeast"/>
      <w:ind w:left="288"/>
    </w:pPr>
    <w:rPr>
      <w:caps/>
    </w:rPr>
  </w:style>
  <w:style w:type="paragraph" w:styleId="TOC2">
    <w:name w:val="toc 2"/>
    <w:basedOn w:val="Normal"/>
    <w:autoRedefine/>
    <w:semiHidden/>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3"/>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4"/>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5"/>
      </w:numPr>
    </w:pPr>
    <w:rPr>
      <w:rFonts w:eastAsia="SimSun"/>
    </w:rPr>
  </w:style>
  <w:style w:type="paragraph" w:customStyle="1" w:styleId="a2colbul">
    <w:name w:val="a2col_bul"/>
    <w:basedOn w:val="Normal"/>
    <w:rsid w:val="00972DEF"/>
    <w:pPr>
      <w:numPr>
        <w:ilvl w:val="1"/>
        <w:numId w:val="5"/>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BodyText10">
    <w:name w:val="Body Text1"/>
    <w:basedOn w:val="Normal"/>
    <w:rsid w:val="00D41066"/>
    <w:pPr>
      <w:spacing w:before="120" w:after="120"/>
      <w:ind w:firstLine="720"/>
    </w:pPr>
    <w:rPr>
      <w:szCs w:val="20"/>
    </w:rPr>
  </w:style>
  <w:style w:type="paragraph" w:styleId="BodyText">
    <w:name w:val="Body Text"/>
    <w:basedOn w:val="Normal"/>
    <w:link w:val="BodyTextChar"/>
    <w:rsid w:val="00B17E07"/>
    <w:pPr>
      <w:spacing w:after="120"/>
    </w:pPr>
  </w:style>
  <w:style w:type="character" w:customStyle="1" w:styleId="BodyTextChar">
    <w:name w:val="Body Text Char"/>
    <w:basedOn w:val="DefaultParagraphFont"/>
    <w:link w:val="BodyText"/>
    <w:rsid w:val="00B17E07"/>
    <w:rPr>
      <w:sz w:val="24"/>
      <w:szCs w:val="24"/>
    </w:rPr>
  </w:style>
  <w:style w:type="table" w:styleId="TableGrid">
    <w:name w:val="Table Grid"/>
    <w:basedOn w:val="TableNormal"/>
    <w:uiPriority w:val="59"/>
    <w:rsid w:val="00136ED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30E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8029">
      <w:bodyDiv w:val="1"/>
      <w:marLeft w:val="0"/>
      <w:marRight w:val="0"/>
      <w:marTop w:val="0"/>
      <w:marBottom w:val="0"/>
      <w:divBdr>
        <w:top w:val="none" w:sz="0" w:space="0" w:color="auto"/>
        <w:left w:val="none" w:sz="0" w:space="0" w:color="auto"/>
        <w:bottom w:val="none" w:sz="0" w:space="0" w:color="auto"/>
        <w:right w:val="none" w:sz="0" w:space="0" w:color="auto"/>
      </w:divBdr>
    </w:div>
    <w:div w:id="298337830">
      <w:bodyDiv w:val="1"/>
      <w:marLeft w:val="0"/>
      <w:marRight w:val="0"/>
      <w:marTop w:val="0"/>
      <w:marBottom w:val="0"/>
      <w:divBdr>
        <w:top w:val="none" w:sz="0" w:space="0" w:color="auto"/>
        <w:left w:val="none" w:sz="0" w:space="0" w:color="auto"/>
        <w:bottom w:val="none" w:sz="0" w:space="0" w:color="auto"/>
        <w:right w:val="none" w:sz="0" w:space="0" w:color="auto"/>
      </w:divBdr>
    </w:div>
    <w:div w:id="303050890">
      <w:bodyDiv w:val="1"/>
      <w:marLeft w:val="0"/>
      <w:marRight w:val="0"/>
      <w:marTop w:val="0"/>
      <w:marBottom w:val="0"/>
      <w:divBdr>
        <w:top w:val="none" w:sz="0" w:space="0" w:color="auto"/>
        <w:left w:val="none" w:sz="0" w:space="0" w:color="auto"/>
        <w:bottom w:val="none" w:sz="0" w:space="0" w:color="auto"/>
        <w:right w:val="none" w:sz="0" w:space="0" w:color="auto"/>
      </w:divBdr>
      <w:divsChild>
        <w:div w:id="2086565823">
          <w:marLeft w:val="0"/>
          <w:marRight w:val="0"/>
          <w:marTop w:val="0"/>
          <w:marBottom w:val="0"/>
          <w:divBdr>
            <w:top w:val="none" w:sz="0" w:space="0" w:color="auto"/>
            <w:left w:val="none" w:sz="0" w:space="0" w:color="auto"/>
            <w:bottom w:val="none" w:sz="0" w:space="0" w:color="auto"/>
            <w:right w:val="none" w:sz="0" w:space="0" w:color="auto"/>
          </w:divBdr>
          <w:divsChild>
            <w:div w:id="574247180">
              <w:marLeft w:val="0"/>
              <w:marRight w:val="0"/>
              <w:marTop w:val="0"/>
              <w:marBottom w:val="0"/>
              <w:divBdr>
                <w:top w:val="none" w:sz="0" w:space="0" w:color="auto"/>
                <w:left w:val="none" w:sz="0" w:space="0" w:color="auto"/>
                <w:bottom w:val="none" w:sz="0" w:space="0" w:color="auto"/>
                <w:right w:val="none" w:sz="0" w:space="0" w:color="auto"/>
              </w:divBdr>
            </w:div>
            <w:div w:id="1386830132">
              <w:marLeft w:val="0"/>
              <w:marRight w:val="0"/>
              <w:marTop w:val="0"/>
              <w:marBottom w:val="0"/>
              <w:divBdr>
                <w:top w:val="none" w:sz="0" w:space="0" w:color="auto"/>
                <w:left w:val="none" w:sz="0" w:space="0" w:color="auto"/>
                <w:bottom w:val="none" w:sz="0" w:space="0" w:color="auto"/>
                <w:right w:val="none" w:sz="0" w:space="0" w:color="auto"/>
              </w:divBdr>
            </w:div>
            <w:div w:id="1397435688">
              <w:marLeft w:val="0"/>
              <w:marRight w:val="0"/>
              <w:marTop w:val="0"/>
              <w:marBottom w:val="0"/>
              <w:divBdr>
                <w:top w:val="none" w:sz="0" w:space="0" w:color="auto"/>
                <w:left w:val="none" w:sz="0" w:space="0" w:color="auto"/>
                <w:bottom w:val="none" w:sz="0" w:space="0" w:color="auto"/>
                <w:right w:val="none" w:sz="0" w:space="0" w:color="auto"/>
              </w:divBdr>
            </w:div>
            <w:div w:id="1471290980">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 w:id="1685663940">
              <w:marLeft w:val="0"/>
              <w:marRight w:val="0"/>
              <w:marTop w:val="0"/>
              <w:marBottom w:val="0"/>
              <w:divBdr>
                <w:top w:val="none" w:sz="0" w:space="0" w:color="auto"/>
                <w:left w:val="none" w:sz="0" w:space="0" w:color="auto"/>
                <w:bottom w:val="none" w:sz="0" w:space="0" w:color="auto"/>
                <w:right w:val="none" w:sz="0" w:space="0" w:color="auto"/>
              </w:divBdr>
            </w:div>
            <w:div w:id="1725911208">
              <w:marLeft w:val="0"/>
              <w:marRight w:val="0"/>
              <w:marTop w:val="0"/>
              <w:marBottom w:val="0"/>
              <w:divBdr>
                <w:top w:val="none" w:sz="0" w:space="0" w:color="auto"/>
                <w:left w:val="none" w:sz="0" w:space="0" w:color="auto"/>
                <w:bottom w:val="none" w:sz="0" w:space="0" w:color="auto"/>
                <w:right w:val="none" w:sz="0" w:space="0" w:color="auto"/>
              </w:divBdr>
            </w:div>
            <w:div w:id="2027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7260">
      <w:bodyDiv w:val="1"/>
      <w:marLeft w:val="0"/>
      <w:marRight w:val="0"/>
      <w:marTop w:val="0"/>
      <w:marBottom w:val="0"/>
      <w:divBdr>
        <w:top w:val="none" w:sz="0" w:space="0" w:color="auto"/>
        <w:left w:val="none" w:sz="0" w:space="0" w:color="auto"/>
        <w:bottom w:val="none" w:sz="0" w:space="0" w:color="auto"/>
        <w:right w:val="none" w:sz="0" w:space="0" w:color="auto"/>
      </w:divBdr>
      <w:divsChild>
        <w:div w:id="750321681">
          <w:marLeft w:val="0"/>
          <w:marRight w:val="0"/>
          <w:marTop w:val="0"/>
          <w:marBottom w:val="0"/>
          <w:divBdr>
            <w:top w:val="none" w:sz="0" w:space="0" w:color="auto"/>
            <w:left w:val="none" w:sz="0" w:space="0" w:color="auto"/>
            <w:bottom w:val="none" w:sz="0" w:space="0" w:color="auto"/>
            <w:right w:val="none" w:sz="0" w:space="0" w:color="auto"/>
          </w:divBdr>
          <w:divsChild>
            <w:div w:id="17392124">
              <w:marLeft w:val="0"/>
              <w:marRight w:val="0"/>
              <w:marTop w:val="0"/>
              <w:marBottom w:val="0"/>
              <w:divBdr>
                <w:top w:val="none" w:sz="0" w:space="0" w:color="auto"/>
                <w:left w:val="none" w:sz="0" w:space="0" w:color="auto"/>
                <w:bottom w:val="none" w:sz="0" w:space="0" w:color="auto"/>
                <w:right w:val="none" w:sz="0" w:space="0" w:color="auto"/>
              </w:divBdr>
            </w:div>
            <w:div w:id="211119532">
              <w:marLeft w:val="0"/>
              <w:marRight w:val="0"/>
              <w:marTop w:val="0"/>
              <w:marBottom w:val="0"/>
              <w:divBdr>
                <w:top w:val="none" w:sz="0" w:space="0" w:color="auto"/>
                <w:left w:val="none" w:sz="0" w:space="0" w:color="auto"/>
                <w:bottom w:val="none" w:sz="0" w:space="0" w:color="auto"/>
                <w:right w:val="none" w:sz="0" w:space="0" w:color="auto"/>
              </w:divBdr>
            </w:div>
            <w:div w:id="438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230">
      <w:bodyDiv w:val="1"/>
      <w:marLeft w:val="0"/>
      <w:marRight w:val="0"/>
      <w:marTop w:val="0"/>
      <w:marBottom w:val="0"/>
      <w:divBdr>
        <w:top w:val="none" w:sz="0" w:space="0" w:color="auto"/>
        <w:left w:val="none" w:sz="0" w:space="0" w:color="auto"/>
        <w:bottom w:val="none" w:sz="0" w:space="0" w:color="auto"/>
        <w:right w:val="none" w:sz="0" w:space="0" w:color="auto"/>
      </w:divBdr>
    </w:div>
    <w:div w:id="1036465139">
      <w:bodyDiv w:val="1"/>
      <w:marLeft w:val="0"/>
      <w:marRight w:val="0"/>
      <w:marTop w:val="0"/>
      <w:marBottom w:val="0"/>
      <w:divBdr>
        <w:top w:val="none" w:sz="0" w:space="0" w:color="auto"/>
        <w:left w:val="none" w:sz="0" w:space="0" w:color="auto"/>
        <w:bottom w:val="none" w:sz="0" w:space="0" w:color="auto"/>
        <w:right w:val="none" w:sz="0" w:space="0" w:color="auto"/>
      </w:divBdr>
    </w:div>
    <w:div w:id="1056202637">
      <w:bodyDiv w:val="1"/>
      <w:marLeft w:val="0"/>
      <w:marRight w:val="0"/>
      <w:marTop w:val="0"/>
      <w:marBottom w:val="0"/>
      <w:divBdr>
        <w:top w:val="none" w:sz="0" w:space="0" w:color="auto"/>
        <w:left w:val="none" w:sz="0" w:space="0" w:color="auto"/>
        <w:bottom w:val="none" w:sz="0" w:space="0" w:color="auto"/>
        <w:right w:val="none" w:sz="0" w:space="0" w:color="auto"/>
      </w:divBdr>
    </w:div>
    <w:div w:id="1289506064">
      <w:bodyDiv w:val="1"/>
      <w:marLeft w:val="0"/>
      <w:marRight w:val="0"/>
      <w:marTop w:val="0"/>
      <w:marBottom w:val="0"/>
      <w:divBdr>
        <w:top w:val="none" w:sz="0" w:space="0" w:color="auto"/>
        <w:left w:val="none" w:sz="0" w:space="0" w:color="auto"/>
        <w:bottom w:val="none" w:sz="0" w:space="0" w:color="auto"/>
        <w:right w:val="none" w:sz="0" w:space="0" w:color="auto"/>
      </w:divBdr>
    </w:div>
    <w:div w:id="1304236616">
      <w:bodyDiv w:val="1"/>
      <w:marLeft w:val="0"/>
      <w:marRight w:val="0"/>
      <w:marTop w:val="0"/>
      <w:marBottom w:val="0"/>
      <w:divBdr>
        <w:top w:val="none" w:sz="0" w:space="0" w:color="auto"/>
        <w:left w:val="none" w:sz="0" w:space="0" w:color="auto"/>
        <w:bottom w:val="none" w:sz="0" w:space="0" w:color="auto"/>
        <w:right w:val="none" w:sz="0" w:space="0" w:color="auto"/>
      </w:divBdr>
    </w:div>
    <w:div w:id="1676377282">
      <w:bodyDiv w:val="1"/>
      <w:marLeft w:val="0"/>
      <w:marRight w:val="0"/>
      <w:marTop w:val="0"/>
      <w:marBottom w:val="0"/>
      <w:divBdr>
        <w:top w:val="none" w:sz="0" w:space="0" w:color="auto"/>
        <w:left w:val="none" w:sz="0" w:space="0" w:color="auto"/>
        <w:bottom w:val="none" w:sz="0" w:space="0" w:color="auto"/>
        <w:right w:val="none" w:sz="0" w:space="0" w:color="auto"/>
      </w:divBdr>
    </w:div>
    <w:div w:id="1913737933">
      <w:bodyDiv w:val="1"/>
      <w:marLeft w:val="0"/>
      <w:marRight w:val="0"/>
      <w:marTop w:val="0"/>
      <w:marBottom w:val="0"/>
      <w:divBdr>
        <w:top w:val="none" w:sz="0" w:space="0" w:color="auto"/>
        <w:left w:val="none" w:sz="0" w:space="0" w:color="auto"/>
        <w:bottom w:val="none" w:sz="0" w:space="0" w:color="auto"/>
        <w:right w:val="none" w:sz="0" w:space="0" w:color="auto"/>
      </w:divBdr>
    </w:div>
    <w:div w:id="2116944336">
      <w:bodyDiv w:val="1"/>
      <w:marLeft w:val="0"/>
      <w:marRight w:val="0"/>
      <w:marTop w:val="0"/>
      <w:marBottom w:val="0"/>
      <w:divBdr>
        <w:top w:val="none" w:sz="0" w:space="0" w:color="auto"/>
        <w:left w:val="none" w:sz="0" w:space="0" w:color="auto"/>
        <w:bottom w:val="none" w:sz="0" w:space="0" w:color="auto"/>
        <w:right w:val="none" w:sz="0" w:space="0" w:color="auto"/>
      </w:divBdr>
      <w:divsChild>
        <w:div w:id="535780398">
          <w:marLeft w:val="0"/>
          <w:marRight w:val="0"/>
          <w:marTop w:val="0"/>
          <w:marBottom w:val="0"/>
          <w:divBdr>
            <w:top w:val="none" w:sz="0" w:space="0" w:color="auto"/>
            <w:left w:val="none" w:sz="0" w:space="0" w:color="auto"/>
            <w:bottom w:val="none" w:sz="0" w:space="0" w:color="auto"/>
            <w:right w:val="none" w:sz="0" w:space="0" w:color="auto"/>
          </w:divBdr>
          <w:divsChild>
            <w:div w:id="10686349">
              <w:marLeft w:val="0"/>
              <w:marRight w:val="0"/>
              <w:marTop w:val="0"/>
              <w:marBottom w:val="0"/>
              <w:divBdr>
                <w:top w:val="none" w:sz="0" w:space="0" w:color="auto"/>
                <w:left w:val="none" w:sz="0" w:space="0" w:color="auto"/>
                <w:bottom w:val="none" w:sz="0" w:space="0" w:color="auto"/>
                <w:right w:val="none" w:sz="0" w:space="0" w:color="auto"/>
              </w:divBdr>
            </w:div>
            <w:div w:id="46999665">
              <w:marLeft w:val="0"/>
              <w:marRight w:val="0"/>
              <w:marTop w:val="0"/>
              <w:marBottom w:val="0"/>
              <w:divBdr>
                <w:top w:val="none" w:sz="0" w:space="0" w:color="auto"/>
                <w:left w:val="none" w:sz="0" w:space="0" w:color="auto"/>
                <w:bottom w:val="none" w:sz="0" w:space="0" w:color="auto"/>
                <w:right w:val="none" w:sz="0" w:space="0" w:color="auto"/>
              </w:divBdr>
            </w:div>
            <w:div w:id="825316549">
              <w:marLeft w:val="0"/>
              <w:marRight w:val="0"/>
              <w:marTop w:val="0"/>
              <w:marBottom w:val="0"/>
              <w:divBdr>
                <w:top w:val="none" w:sz="0" w:space="0" w:color="auto"/>
                <w:left w:val="none" w:sz="0" w:space="0" w:color="auto"/>
                <w:bottom w:val="none" w:sz="0" w:space="0" w:color="auto"/>
                <w:right w:val="none" w:sz="0" w:space="0" w:color="auto"/>
              </w:divBdr>
            </w:div>
            <w:div w:id="1353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oes_nat.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3@osu.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sever@cph.osu.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AF56E-EC19-4785-BE26-3FB964D7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5454</Words>
  <Characters>30891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36273</CharactersWithSpaces>
  <SharedDoc>false</SharedDoc>
  <HLinks>
    <vt:vector size="138" baseType="variant">
      <vt:variant>
        <vt:i4>6291506</vt:i4>
      </vt:variant>
      <vt:variant>
        <vt:i4>68</vt:i4>
      </vt:variant>
      <vt:variant>
        <vt:i4>0</vt:i4>
      </vt:variant>
      <vt:variant>
        <vt:i4>5</vt:i4>
      </vt:variant>
      <vt:variant>
        <vt:lpwstr>http://aspe.hhs.gov/daltcp/reports/elderab.htm</vt:lpwstr>
      </vt:variant>
      <vt:variant>
        <vt:lpwstr/>
      </vt:variant>
      <vt:variant>
        <vt:i4>7995502</vt:i4>
      </vt:variant>
      <vt:variant>
        <vt:i4>65</vt:i4>
      </vt:variant>
      <vt:variant>
        <vt:i4>0</vt:i4>
      </vt:variant>
      <vt:variant>
        <vt:i4>5</vt:i4>
      </vt:variant>
      <vt:variant>
        <vt:lpwstr>http://www.census.gov/popest/national/asrh/NC-EST2004/NC-EST2004-01.xls</vt:lpwstr>
      </vt:variant>
      <vt:variant>
        <vt:lpwstr/>
      </vt:variant>
      <vt:variant>
        <vt:i4>5177420</vt:i4>
      </vt:variant>
      <vt:variant>
        <vt:i4>62</vt:i4>
      </vt:variant>
      <vt:variant>
        <vt:i4>0</vt:i4>
      </vt:variant>
      <vt:variant>
        <vt:i4>5</vt:i4>
      </vt:variant>
      <vt:variant>
        <vt:lpwstr>http://www.dol.gov/dol/topic/statistics/index.htm</vt:lpwstr>
      </vt:variant>
      <vt:variant>
        <vt:lpwstr/>
      </vt:variant>
      <vt:variant>
        <vt:i4>1048634</vt:i4>
      </vt:variant>
      <vt:variant>
        <vt:i4>59</vt:i4>
      </vt:variant>
      <vt:variant>
        <vt:i4>0</vt:i4>
      </vt:variant>
      <vt:variant>
        <vt:i4>5</vt:i4>
      </vt:variant>
      <vt:variant>
        <vt:lpwstr>http://oregonstate.edu/Dept/pol_sci/fac/sahr/cv2005.xls</vt:lpwstr>
      </vt:variant>
      <vt:variant>
        <vt:lpwstr/>
      </vt:variant>
      <vt:variant>
        <vt:i4>1048620</vt:i4>
      </vt:variant>
      <vt:variant>
        <vt:i4>56</vt:i4>
      </vt:variant>
      <vt:variant>
        <vt:i4>0</vt:i4>
      </vt:variant>
      <vt:variant>
        <vt:i4>5</vt:i4>
      </vt:variant>
      <vt:variant>
        <vt:lpwstr>http://www.amstat.org/sections/srms/Proceedings/papers/1997_181.pdf</vt:lpwstr>
      </vt:variant>
      <vt:variant>
        <vt:lpwstr/>
      </vt:variant>
      <vt:variant>
        <vt:i4>1441804</vt:i4>
      </vt:variant>
      <vt:variant>
        <vt:i4>53</vt:i4>
      </vt:variant>
      <vt:variant>
        <vt:i4>0</vt:i4>
      </vt:variant>
      <vt:variant>
        <vt:i4>5</vt:i4>
      </vt:variant>
      <vt:variant>
        <vt:lpwstr>https://atlanta.securemail.hhs.gov/exchweb/bin/redir.asp?URL=http://www.cdc.gov/ncipc</vt:lpwstr>
      </vt:variant>
      <vt:variant>
        <vt:lpwstr/>
      </vt:variant>
      <vt:variant>
        <vt:i4>917555</vt:i4>
      </vt:variant>
      <vt:variant>
        <vt:i4>50</vt:i4>
      </vt:variant>
      <vt:variant>
        <vt:i4>0</vt:i4>
      </vt:variant>
      <vt:variant>
        <vt:i4>5</vt:i4>
      </vt:variant>
      <vt:variant>
        <vt:lpwstr>http://cancercontrol.cancer.gov/hints/docs/HINTS_refusal_incentive_abstr</vt:lpwstr>
      </vt:variant>
      <vt:variant>
        <vt:lpwstr/>
      </vt:variant>
      <vt:variant>
        <vt:i4>851991</vt:i4>
      </vt:variant>
      <vt:variant>
        <vt:i4>47</vt:i4>
      </vt:variant>
      <vt:variant>
        <vt:i4>0</vt:i4>
      </vt:variant>
      <vt:variant>
        <vt:i4>5</vt:i4>
      </vt:variant>
      <vt:variant>
        <vt:lpwstr>http://www.cdc.gov/nchs/nhis.htm</vt:lpwstr>
      </vt:variant>
      <vt:variant>
        <vt:lpwstr/>
      </vt:variant>
      <vt:variant>
        <vt:i4>851991</vt:i4>
      </vt:variant>
      <vt:variant>
        <vt:i4>44</vt:i4>
      </vt:variant>
      <vt:variant>
        <vt:i4>0</vt:i4>
      </vt:variant>
      <vt:variant>
        <vt:i4>5</vt:i4>
      </vt:variant>
      <vt:variant>
        <vt:lpwstr>http://www.cdc.gov/nchs/nhis.htm</vt:lpwstr>
      </vt:variant>
      <vt:variant>
        <vt:lpwstr/>
      </vt:variant>
      <vt:variant>
        <vt:i4>5242986</vt:i4>
      </vt:variant>
      <vt:variant>
        <vt:i4>41</vt:i4>
      </vt:variant>
      <vt:variant>
        <vt:i4>0</vt:i4>
      </vt:variant>
      <vt:variant>
        <vt:i4>5</vt:i4>
      </vt:variant>
      <vt:variant>
        <vt:lpwstr>http://www.cdc.gov/brfss/technical_infodata/pdf/2002SummaryDataQualityReport.pdf</vt:lpwstr>
      </vt:variant>
      <vt:variant>
        <vt:lpwstr/>
      </vt:variant>
      <vt:variant>
        <vt:i4>7077914</vt:i4>
      </vt:variant>
      <vt:variant>
        <vt:i4>38</vt:i4>
      </vt:variant>
      <vt:variant>
        <vt:i4>0</vt:i4>
      </vt:variant>
      <vt:variant>
        <vt:i4>5</vt:i4>
      </vt:variant>
      <vt:variant>
        <vt:lpwstr>mailto:jcampbel@son.jhmi.edu</vt:lpwstr>
      </vt:variant>
      <vt:variant>
        <vt:lpwstr/>
      </vt:variant>
      <vt:variant>
        <vt:i4>2687049</vt:i4>
      </vt:variant>
      <vt:variant>
        <vt:i4>35</vt:i4>
      </vt:variant>
      <vt:variant>
        <vt:i4>0</vt:i4>
      </vt:variant>
      <vt:variant>
        <vt:i4>5</vt:i4>
      </vt:variant>
      <vt:variant>
        <vt:lpwstr>mailto:spitz@mail.sdsu.edu</vt:lpwstr>
      </vt:variant>
      <vt:variant>
        <vt:lpwstr/>
      </vt:variant>
      <vt:variant>
        <vt:i4>6357068</vt:i4>
      </vt:variant>
      <vt:variant>
        <vt:i4>32</vt:i4>
      </vt:variant>
      <vt:variant>
        <vt:i4>0</vt:i4>
      </vt:variant>
      <vt:variant>
        <vt:i4>5</vt:i4>
      </vt:variant>
      <vt:variant>
        <vt:lpwstr>mailto:angela.moore.parmley@usdoj.gov</vt:lpwstr>
      </vt:variant>
      <vt:variant>
        <vt:lpwstr/>
      </vt:variant>
      <vt:variant>
        <vt:i4>2621457</vt:i4>
      </vt:variant>
      <vt:variant>
        <vt:i4>29</vt:i4>
      </vt:variant>
      <vt:variant>
        <vt:i4>0</vt:i4>
      </vt:variant>
      <vt:variant>
        <vt:i4>5</vt:i4>
      </vt:variant>
      <vt:variant>
        <vt:lpwstr>mailto:doleary@notes.cc.sunysb.edu</vt:lpwstr>
      </vt:variant>
      <vt:variant>
        <vt:lpwstr/>
      </vt:variant>
      <vt:variant>
        <vt:i4>39</vt:i4>
      </vt:variant>
      <vt:variant>
        <vt:i4>26</vt:i4>
      </vt:variant>
      <vt:variant>
        <vt:i4>0</vt:i4>
      </vt:variant>
      <vt:variant>
        <vt:i4>5</vt:i4>
      </vt:variant>
      <vt:variant>
        <vt:lpwstr>mailto:Becky.odor@vdh.virginia.gov</vt:lpwstr>
      </vt:variant>
      <vt:variant>
        <vt:lpwstr/>
      </vt:variant>
      <vt:variant>
        <vt:i4>7929869</vt:i4>
      </vt:variant>
      <vt:variant>
        <vt:i4>23</vt:i4>
      </vt:variant>
      <vt:variant>
        <vt:i4>0</vt:i4>
      </vt:variant>
      <vt:variant>
        <vt:i4>5</vt:i4>
      </vt:variant>
      <vt:variant>
        <vt:lpwstr>mailto:david.lloyd@osd.mil</vt:lpwstr>
      </vt:variant>
      <vt:variant>
        <vt:lpwstr/>
      </vt:variant>
      <vt:variant>
        <vt:i4>5177382</vt:i4>
      </vt:variant>
      <vt:variant>
        <vt:i4>20</vt:i4>
      </vt:variant>
      <vt:variant>
        <vt:i4>0</vt:i4>
      </vt:variant>
      <vt:variant>
        <vt:i4>5</vt:i4>
      </vt:variant>
      <vt:variant>
        <vt:lpwstr>mailto:sherry.hamby@unc.edu</vt:lpwstr>
      </vt:variant>
      <vt:variant>
        <vt:lpwstr/>
      </vt:variant>
      <vt:variant>
        <vt:i4>1572919</vt:i4>
      </vt:variant>
      <vt:variant>
        <vt:i4>17</vt:i4>
      </vt:variant>
      <vt:variant>
        <vt:i4>0</vt:i4>
      </vt:variant>
      <vt:variant>
        <vt:i4>5</vt:i4>
      </vt:variant>
      <vt:variant>
        <vt:lpwstr>mailto:dfollingstad@uky.edu</vt:lpwstr>
      </vt:variant>
      <vt:variant>
        <vt:lpwstr/>
      </vt:variant>
      <vt:variant>
        <vt:i4>1572991</vt:i4>
      </vt:variant>
      <vt:variant>
        <vt:i4>14</vt:i4>
      </vt:variant>
      <vt:variant>
        <vt:i4>0</vt:i4>
      </vt:variant>
      <vt:variant>
        <vt:i4>5</vt:i4>
      </vt:variant>
      <vt:variant>
        <vt:lpwstr>mailto:Walter.dekeseredy@uoit.ca</vt:lpwstr>
      </vt:variant>
      <vt:variant>
        <vt:lpwstr/>
      </vt:variant>
      <vt:variant>
        <vt:i4>1507391</vt:i4>
      </vt:variant>
      <vt:variant>
        <vt:i4>11</vt:i4>
      </vt:variant>
      <vt:variant>
        <vt:i4>0</vt:i4>
      </vt:variant>
      <vt:variant>
        <vt:i4>5</vt:i4>
      </vt:variant>
      <vt:variant>
        <vt:lpwstr>mailto:Scook@gsu.edu</vt:lpwstr>
      </vt:variant>
      <vt:variant>
        <vt:lpwstr/>
      </vt:variant>
      <vt:variant>
        <vt:i4>2621454</vt:i4>
      </vt:variant>
      <vt:variant>
        <vt:i4>8</vt:i4>
      </vt:variant>
      <vt:variant>
        <vt:i4>0</vt:i4>
      </vt:variant>
      <vt:variant>
        <vt:i4>5</vt:i4>
      </vt:variant>
      <vt:variant>
        <vt:lpwstr>mailto:ecassidy@rwjf.org</vt:lpwstr>
      </vt:variant>
      <vt:variant>
        <vt:lpwstr/>
      </vt:variant>
      <vt:variant>
        <vt:i4>5242940</vt:i4>
      </vt:variant>
      <vt:variant>
        <vt:i4>5</vt:i4>
      </vt:variant>
      <vt:variant>
        <vt:i4>0</vt:i4>
      </vt:variant>
      <vt:variant>
        <vt:i4>5</vt:i4>
      </vt:variant>
      <vt:variant>
        <vt:lpwstr>mailto:Bernie.Auchter@USDOJ.GOV</vt:lpwstr>
      </vt:variant>
      <vt:variant>
        <vt:lpwstr/>
      </vt:variant>
      <vt:variant>
        <vt:i4>65598</vt:i4>
      </vt:variant>
      <vt:variant>
        <vt:i4>2</vt:i4>
      </vt:variant>
      <vt:variant>
        <vt:i4>0</vt:i4>
      </vt:variant>
      <vt:variant>
        <vt:i4>5</vt:i4>
      </vt:variant>
      <vt:variant>
        <vt:lpwstr>mailto:Aabbey@wayne.edu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creator>mcl2</dc:creator>
  <cp:lastModifiedBy>Jodi Duckhorn</cp:lastModifiedBy>
  <cp:revision>3</cp:revision>
  <cp:lastPrinted>2014-02-06T16:27:00Z</cp:lastPrinted>
  <dcterms:created xsi:type="dcterms:W3CDTF">2014-05-07T14:26:00Z</dcterms:created>
  <dcterms:modified xsi:type="dcterms:W3CDTF">2014-05-08T13:36:00Z</dcterms:modified>
</cp:coreProperties>
</file>