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1F8" w:rsidRPr="00DA7D7A" w:rsidRDefault="008461F8" w:rsidP="008461F8">
      <w:pPr>
        <w:jc w:val="center"/>
        <w:rPr>
          <w:rFonts w:ascii="Calibri" w:hAnsi="Calibri" w:cs="Courier New"/>
          <w:b/>
          <w:bCs/>
        </w:rPr>
      </w:pPr>
      <w:r w:rsidRPr="00DA7D7A">
        <w:rPr>
          <w:rFonts w:ascii="Calibri" w:hAnsi="Calibri" w:cs="Courier New"/>
          <w:b/>
          <w:bCs/>
        </w:rPr>
        <w:t xml:space="preserve">Request for Sub-collection Under the </w:t>
      </w:r>
    </w:p>
    <w:p w:rsidR="008461F8" w:rsidRPr="00DA7D7A" w:rsidRDefault="008461F8" w:rsidP="008461F8">
      <w:pPr>
        <w:jc w:val="center"/>
        <w:rPr>
          <w:rFonts w:ascii="Calibri" w:hAnsi="Calibri" w:cs="Courier New"/>
          <w:b/>
          <w:bCs/>
        </w:rPr>
      </w:pPr>
      <w:r w:rsidRPr="00DA7D7A">
        <w:rPr>
          <w:rFonts w:ascii="Calibri" w:hAnsi="Calibri" w:cs="Courier New"/>
          <w:b/>
          <w:bCs/>
        </w:rPr>
        <w:t>Approved Generic ICR: Information Collection Through Web-based Surveys for Evaluating Act Against AIDS (AAA) Social Marketing Campaign Phases Targeting Consumers</w:t>
      </w:r>
    </w:p>
    <w:p w:rsidR="008461F8" w:rsidRPr="00DA7D7A" w:rsidRDefault="008461F8" w:rsidP="008461F8">
      <w:pPr>
        <w:pStyle w:val="Cover-Title"/>
        <w:jc w:val="center"/>
        <w:rPr>
          <w:rFonts w:ascii="Calibri" w:hAnsi="Calibri" w:cs="Courier New"/>
          <w:b w:val="0"/>
          <w:sz w:val="24"/>
          <w:szCs w:val="24"/>
        </w:rPr>
      </w:pPr>
    </w:p>
    <w:p w:rsidR="008461F8" w:rsidRPr="00DA7D7A" w:rsidRDefault="008461F8" w:rsidP="008461F8">
      <w:pPr>
        <w:pStyle w:val="Cover-Title"/>
        <w:jc w:val="center"/>
        <w:rPr>
          <w:rFonts w:ascii="Calibri" w:hAnsi="Calibri" w:cs="Courier New"/>
          <w:iCs/>
          <w:sz w:val="24"/>
          <w:szCs w:val="24"/>
        </w:rPr>
      </w:pPr>
      <w:r w:rsidRPr="00DA7D7A">
        <w:rPr>
          <w:rFonts w:ascii="Calibri" w:hAnsi="Calibri" w:cs="Courier New"/>
          <w:b w:val="0"/>
          <w:sz w:val="24"/>
          <w:szCs w:val="24"/>
        </w:rPr>
        <w:t>OMB No. 0920-0920</w:t>
      </w:r>
    </w:p>
    <w:p w:rsidR="008461F8" w:rsidRPr="00DA7D7A" w:rsidRDefault="008461F8" w:rsidP="008461F8">
      <w:pPr>
        <w:pStyle w:val="Cover-Title"/>
        <w:jc w:val="center"/>
        <w:rPr>
          <w:rFonts w:ascii="Calibri" w:hAnsi="Calibri" w:cs="Courier New"/>
          <w:iCs/>
          <w:sz w:val="24"/>
          <w:szCs w:val="24"/>
        </w:rPr>
      </w:pPr>
    </w:p>
    <w:p w:rsidR="008461F8" w:rsidRPr="00DA7D7A" w:rsidRDefault="008461F8" w:rsidP="008461F8">
      <w:pPr>
        <w:pStyle w:val="Cover-Title"/>
        <w:jc w:val="center"/>
        <w:rPr>
          <w:rFonts w:ascii="Calibri" w:hAnsi="Calibri" w:cs="Courier New"/>
          <w:iCs/>
          <w:sz w:val="24"/>
          <w:szCs w:val="24"/>
        </w:rPr>
      </w:pPr>
    </w:p>
    <w:p w:rsidR="008461F8" w:rsidRPr="00DA7D7A" w:rsidRDefault="008461F8" w:rsidP="008461F8">
      <w:pPr>
        <w:pStyle w:val="Cover-Title"/>
        <w:jc w:val="center"/>
        <w:rPr>
          <w:rFonts w:ascii="Calibri" w:hAnsi="Calibri" w:cs="Courier New"/>
          <w:iCs/>
          <w:sz w:val="24"/>
          <w:szCs w:val="24"/>
        </w:rPr>
      </w:pPr>
      <w:r>
        <w:rPr>
          <w:rFonts w:ascii="Calibri" w:hAnsi="Calibri" w:cs="Courier New"/>
          <w:iCs/>
          <w:sz w:val="24"/>
          <w:szCs w:val="24"/>
        </w:rPr>
        <w:t xml:space="preserve">Evaluating </w:t>
      </w:r>
      <w:r w:rsidRPr="00DA7D7A">
        <w:rPr>
          <w:rFonts w:ascii="Calibri" w:hAnsi="Calibri" w:cs="Courier New"/>
          <w:iCs/>
          <w:sz w:val="24"/>
          <w:szCs w:val="24"/>
        </w:rPr>
        <w:t xml:space="preserve">Social Marketing Campaigns Targeting </w:t>
      </w:r>
      <w:r>
        <w:rPr>
          <w:rFonts w:ascii="Calibri" w:hAnsi="Calibri" w:cs="Courier New"/>
          <w:iCs/>
          <w:sz w:val="24"/>
          <w:szCs w:val="24"/>
        </w:rPr>
        <w:t>Gay/Bisexual Men</w:t>
      </w:r>
    </w:p>
    <w:p w:rsidR="00801BB9" w:rsidRPr="006E3633" w:rsidRDefault="00801BB9" w:rsidP="00801BB9">
      <w:pPr>
        <w:jc w:val="center"/>
        <w:rPr>
          <w:rFonts w:asciiTheme="minorHAnsi" w:hAnsiTheme="minorHAnsi" w:cstheme="minorHAnsi"/>
          <w:b/>
          <w:szCs w:val="24"/>
        </w:rPr>
      </w:pPr>
    </w:p>
    <w:p w:rsidR="00801BB9" w:rsidRPr="006E3633" w:rsidRDefault="00801BB9" w:rsidP="00801BB9">
      <w:pPr>
        <w:pStyle w:val="Cover-Title"/>
        <w:jc w:val="center"/>
        <w:rPr>
          <w:rFonts w:asciiTheme="minorHAnsi" w:hAnsiTheme="minorHAnsi" w:cstheme="minorHAnsi"/>
          <w:sz w:val="24"/>
          <w:szCs w:val="24"/>
        </w:rPr>
      </w:pPr>
    </w:p>
    <w:p w:rsidR="00801BB9" w:rsidRPr="006E3633" w:rsidRDefault="00801BB9" w:rsidP="00801BB9">
      <w:pPr>
        <w:jc w:val="center"/>
        <w:rPr>
          <w:rFonts w:asciiTheme="minorHAnsi" w:hAnsiTheme="minorHAnsi" w:cstheme="minorHAnsi"/>
          <w:b/>
          <w:caps/>
          <w:szCs w:val="24"/>
        </w:rPr>
      </w:pPr>
    </w:p>
    <w:p w:rsidR="00801BB9" w:rsidRPr="006E3633" w:rsidRDefault="00801BB9" w:rsidP="00801BB9">
      <w:pPr>
        <w:jc w:val="center"/>
        <w:rPr>
          <w:rFonts w:asciiTheme="minorHAnsi" w:hAnsiTheme="minorHAnsi" w:cstheme="minorHAnsi"/>
          <w:b/>
          <w:caps/>
          <w:szCs w:val="24"/>
        </w:rPr>
      </w:pPr>
    </w:p>
    <w:p w:rsidR="00801BB9" w:rsidRPr="006E3633" w:rsidRDefault="00801BB9" w:rsidP="00801BB9">
      <w:pPr>
        <w:jc w:val="center"/>
        <w:rPr>
          <w:rFonts w:asciiTheme="minorHAnsi" w:hAnsiTheme="minorHAnsi" w:cstheme="minorHAnsi"/>
          <w:b/>
          <w:szCs w:val="24"/>
        </w:rPr>
      </w:pPr>
    </w:p>
    <w:p w:rsidR="00801BB9" w:rsidRPr="006E3633" w:rsidRDefault="00801BB9" w:rsidP="00801BB9">
      <w:pPr>
        <w:jc w:val="center"/>
        <w:rPr>
          <w:rFonts w:asciiTheme="minorHAnsi" w:hAnsiTheme="minorHAnsi" w:cstheme="minorHAnsi"/>
          <w:b/>
          <w:szCs w:val="24"/>
        </w:rPr>
      </w:pPr>
    </w:p>
    <w:p w:rsidR="00801BB9" w:rsidRPr="006E3633" w:rsidRDefault="00801BB9" w:rsidP="00801BB9">
      <w:pPr>
        <w:jc w:val="center"/>
        <w:rPr>
          <w:rFonts w:asciiTheme="minorHAnsi" w:hAnsiTheme="minorHAnsi" w:cstheme="minorHAnsi"/>
          <w:b/>
          <w:szCs w:val="24"/>
        </w:rPr>
      </w:pPr>
    </w:p>
    <w:p w:rsidR="00801BB9" w:rsidRPr="006E3633" w:rsidRDefault="00801BB9" w:rsidP="00801BB9">
      <w:pPr>
        <w:jc w:val="center"/>
        <w:rPr>
          <w:rFonts w:asciiTheme="minorHAnsi" w:hAnsiTheme="minorHAnsi" w:cstheme="minorHAnsi"/>
          <w:b/>
          <w:szCs w:val="24"/>
        </w:rPr>
      </w:pPr>
      <w:r w:rsidRPr="006E3633">
        <w:rPr>
          <w:rFonts w:asciiTheme="minorHAnsi" w:hAnsiTheme="minorHAnsi" w:cstheme="minorHAnsi"/>
          <w:b/>
          <w:szCs w:val="24"/>
        </w:rPr>
        <w:t>Supporting Statement B</w:t>
      </w:r>
    </w:p>
    <w:p w:rsidR="00801BB9" w:rsidRPr="006E3633" w:rsidRDefault="00801BB9" w:rsidP="00801BB9">
      <w:pPr>
        <w:jc w:val="center"/>
        <w:rPr>
          <w:rFonts w:asciiTheme="minorHAnsi" w:hAnsiTheme="minorHAnsi" w:cstheme="minorHAnsi"/>
          <w:bCs/>
          <w:szCs w:val="24"/>
        </w:rPr>
      </w:pPr>
    </w:p>
    <w:p w:rsidR="00801BB9" w:rsidRPr="006E3633" w:rsidRDefault="00801BB9" w:rsidP="00801BB9">
      <w:pPr>
        <w:jc w:val="center"/>
        <w:rPr>
          <w:rFonts w:asciiTheme="minorHAnsi" w:hAnsiTheme="minorHAnsi" w:cstheme="minorHAnsi"/>
          <w:bCs/>
          <w:szCs w:val="24"/>
        </w:rPr>
      </w:pPr>
    </w:p>
    <w:p w:rsidR="00801BB9" w:rsidRPr="006E3633" w:rsidRDefault="00801BB9" w:rsidP="00801BB9">
      <w:pPr>
        <w:jc w:val="center"/>
        <w:rPr>
          <w:rFonts w:asciiTheme="minorHAnsi" w:hAnsiTheme="minorHAnsi" w:cstheme="minorHAnsi"/>
          <w:szCs w:val="24"/>
        </w:rPr>
      </w:pPr>
    </w:p>
    <w:p w:rsidR="00801BB9" w:rsidRPr="006E3633" w:rsidRDefault="00801BB9" w:rsidP="00801BB9">
      <w:pPr>
        <w:jc w:val="center"/>
        <w:rPr>
          <w:rFonts w:asciiTheme="minorHAnsi" w:hAnsiTheme="minorHAnsi" w:cstheme="minorHAnsi"/>
          <w:szCs w:val="24"/>
        </w:rPr>
      </w:pPr>
    </w:p>
    <w:p w:rsidR="00801BB9" w:rsidRPr="006E3633" w:rsidRDefault="000E218D" w:rsidP="00801BB9">
      <w:pPr>
        <w:jc w:val="center"/>
        <w:rPr>
          <w:rFonts w:asciiTheme="minorHAnsi" w:hAnsiTheme="minorHAnsi" w:cstheme="minorHAnsi"/>
          <w:szCs w:val="24"/>
        </w:rPr>
      </w:pPr>
      <w:r>
        <w:rPr>
          <w:rFonts w:asciiTheme="minorHAnsi" w:hAnsiTheme="minorHAnsi" w:cstheme="minorHAnsi"/>
          <w:szCs w:val="24"/>
        </w:rPr>
        <w:t>September 2</w:t>
      </w:r>
      <w:bookmarkStart w:id="0" w:name="_GoBack"/>
      <w:r w:rsidR="000C16C4">
        <w:rPr>
          <w:rFonts w:asciiTheme="minorHAnsi" w:hAnsiTheme="minorHAnsi" w:cstheme="minorHAnsi"/>
          <w:szCs w:val="24"/>
        </w:rPr>
        <w:t>3</w:t>
      </w:r>
      <w:bookmarkEnd w:id="0"/>
      <w:r w:rsidR="00914D2F" w:rsidRPr="008478DB">
        <w:rPr>
          <w:rFonts w:asciiTheme="minorHAnsi" w:hAnsiTheme="minorHAnsi" w:cstheme="minorHAnsi"/>
          <w:szCs w:val="24"/>
        </w:rPr>
        <w:t>, 2014</w:t>
      </w:r>
    </w:p>
    <w:p w:rsidR="00801BB9" w:rsidRPr="006E3633" w:rsidRDefault="00801BB9" w:rsidP="00801BB9">
      <w:pPr>
        <w:jc w:val="center"/>
        <w:rPr>
          <w:rFonts w:asciiTheme="minorHAnsi" w:hAnsiTheme="minorHAnsi" w:cstheme="minorHAnsi"/>
          <w:bCs/>
          <w:szCs w:val="24"/>
        </w:rPr>
      </w:pPr>
    </w:p>
    <w:p w:rsidR="00801BB9" w:rsidRPr="006E3633" w:rsidRDefault="00801BB9" w:rsidP="00801BB9">
      <w:pPr>
        <w:jc w:val="center"/>
        <w:rPr>
          <w:rFonts w:asciiTheme="minorHAnsi" w:hAnsiTheme="minorHAnsi" w:cstheme="minorHAnsi"/>
          <w:bCs/>
          <w:szCs w:val="24"/>
        </w:rPr>
      </w:pPr>
    </w:p>
    <w:p w:rsidR="00801BB9" w:rsidRPr="006E3633" w:rsidRDefault="00801BB9" w:rsidP="00801BB9">
      <w:pPr>
        <w:jc w:val="center"/>
        <w:rPr>
          <w:rFonts w:asciiTheme="minorHAnsi" w:hAnsiTheme="minorHAnsi" w:cstheme="minorHAnsi"/>
          <w:bCs/>
          <w:szCs w:val="24"/>
        </w:rPr>
      </w:pPr>
    </w:p>
    <w:p w:rsidR="00801BB9" w:rsidRPr="006E3633" w:rsidRDefault="00801BB9" w:rsidP="00801BB9">
      <w:pPr>
        <w:jc w:val="center"/>
        <w:rPr>
          <w:rFonts w:asciiTheme="minorHAnsi" w:hAnsiTheme="minorHAnsi" w:cstheme="minorHAnsi"/>
          <w:bCs/>
          <w:szCs w:val="24"/>
        </w:rPr>
      </w:pPr>
    </w:p>
    <w:p w:rsidR="00801BB9" w:rsidRPr="006E3633" w:rsidRDefault="00801BB9" w:rsidP="00801BB9">
      <w:pPr>
        <w:jc w:val="center"/>
        <w:rPr>
          <w:rFonts w:asciiTheme="minorHAnsi" w:hAnsiTheme="minorHAnsi" w:cstheme="minorHAnsi"/>
          <w:b/>
          <w:caps/>
          <w:szCs w:val="24"/>
        </w:rPr>
      </w:pPr>
    </w:p>
    <w:p w:rsidR="00801BB9" w:rsidRPr="006E3633" w:rsidRDefault="00801BB9" w:rsidP="00801BB9">
      <w:pPr>
        <w:jc w:val="center"/>
        <w:rPr>
          <w:rFonts w:asciiTheme="minorHAnsi" w:hAnsiTheme="minorHAnsi" w:cstheme="minorHAnsi"/>
          <w:color w:val="000000"/>
          <w:szCs w:val="24"/>
        </w:rPr>
      </w:pPr>
      <w:r w:rsidRPr="006E3633">
        <w:rPr>
          <w:rFonts w:asciiTheme="minorHAnsi" w:hAnsiTheme="minorHAnsi" w:cstheme="minorHAnsi"/>
          <w:color w:val="000000"/>
          <w:szCs w:val="24"/>
        </w:rPr>
        <w:t>Contact Person:</w:t>
      </w:r>
    </w:p>
    <w:p w:rsidR="00801BB9" w:rsidRPr="006E3633" w:rsidRDefault="00CB0109" w:rsidP="00801BB9">
      <w:pPr>
        <w:jc w:val="center"/>
        <w:rPr>
          <w:rFonts w:asciiTheme="minorHAnsi" w:hAnsiTheme="minorHAnsi" w:cstheme="minorHAnsi"/>
          <w:color w:val="000000"/>
          <w:szCs w:val="24"/>
        </w:rPr>
      </w:pPr>
      <w:r>
        <w:rPr>
          <w:rFonts w:asciiTheme="minorHAnsi" w:hAnsiTheme="minorHAnsi" w:cstheme="minorHAnsi"/>
          <w:color w:val="000000"/>
          <w:szCs w:val="24"/>
        </w:rPr>
        <w:t>Donata Green</w:t>
      </w:r>
      <w:r w:rsidR="00801BB9" w:rsidRPr="006E3633">
        <w:rPr>
          <w:rFonts w:asciiTheme="minorHAnsi" w:hAnsiTheme="minorHAnsi" w:cstheme="minorHAnsi"/>
          <w:color w:val="000000"/>
          <w:szCs w:val="24"/>
        </w:rPr>
        <w:t>, PhD</w:t>
      </w:r>
    </w:p>
    <w:p w:rsidR="00801BB9" w:rsidRPr="006E3633" w:rsidRDefault="00801BB9" w:rsidP="00801BB9">
      <w:pPr>
        <w:jc w:val="center"/>
        <w:rPr>
          <w:rFonts w:asciiTheme="minorHAnsi" w:hAnsiTheme="minorHAnsi" w:cstheme="minorHAnsi"/>
          <w:color w:val="000000"/>
          <w:szCs w:val="24"/>
        </w:rPr>
      </w:pPr>
      <w:r w:rsidRPr="006E3633">
        <w:rPr>
          <w:rFonts w:asciiTheme="minorHAnsi" w:hAnsiTheme="minorHAnsi" w:cstheme="minorHAnsi"/>
          <w:color w:val="000000"/>
          <w:szCs w:val="24"/>
        </w:rPr>
        <w:t xml:space="preserve">1600 Clifton Rd. NE </w:t>
      </w:r>
      <w:r w:rsidRPr="006E3633">
        <w:rPr>
          <w:rFonts w:asciiTheme="minorHAnsi" w:hAnsiTheme="minorHAnsi" w:cstheme="minorHAnsi"/>
          <w:color w:val="000000"/>
          <w:szCs w:val="24"/>
        </w:rPr>
        <w:br/>
        <w:t>Mailstop E-49</w:t>
      </w:r>
    </w:p>
    <w:p w:rsidR="00801BB9" w:rsidRPr="006E3633" w:rsidRDefault="00801BB9" w:rsidP="00801BB9">
      <w:pPr>
        <w:jc w:val="center"/>
        <w:rPr>
          <w:rFonts w:asciiTheme="minorHAnsi" w:hAnsiTheme="minorHAnsi" w:cstheme="minorHAnsi"/>
          <w:color w:val="000000"/>
          <w:szCs w:val="24"/>
        </w:rPr>
      </w:pPr>
      <w:r w:rsidRPr="006E3633">
        <w:rPr>
          <w:rFonts w:asciiTheme="minorHAnsi" w:hAnsiTheme="minorHAnsi" w:cstheme="minorHAnsi"/>
          <w:color w:val="000000"/>
          <w:szCs w:val="24"/>
        </w:rPr>
        <w:t>Atlanta, GA 30329</w:t>
      </w:r>
    </w:p>
    <w:p w:rsidR="00801BB9" w:rsidRPr="006E3633" w:rsidRDefault="00801BB9" w:rsidP="00CB0109">
      <w:pPr>
        <w:jc w:val="center"/>
        <w:rPr>
          <w:rFonts w:asciiTheme="minorHAnsi" w:hAnsiTheme="minorHAnsi" w:cstheme="minorHAnsi"/>
          <w:color w:val="000000"/>
          <w:szCs w:val="24"/>
        </w:rPr>
      </w:pPr>
      <w:r w:rsidRPr="006E3633">
        <w:rPr>
          <w:rFonts w:asciiTheme="minorHAnsi" w:hAnsiTheme="minorHAnsi" w:cstheme="minorHAnsi"/>
          <w:color w:val="000000"/>
          <w:szCs w:val="24"/>
        </w:rPr>
        <w:t>Telephone: (404) 639-</w:t>
      </w:r>
      <w:r w:rsidR="00CB0109">
        <w:rPr>
          <w:rFonts w:asciiTheme="minorHAnsi" w:hAnsiTheme="minorHAnsi" w:cstheme="minorHAnsi"/>
          <w:color w:val="000000"/>
          <w:szCs w:val="24"/>
        </w:rPr>
        <w:t>3869</w:t>
      </w:r>
    </w:p>
    <w:p w:rsidR="00801BB9" w:rsidRPr="006E3633" w:rsidRDefault="00801BB9" w:rsidP="00801BB9">
      <w:pPr>
        <w:jc w:val="center"/>
        <w:rPr>
          <w:rFonts w:asciiTheme="minorHAnsi" w:hAnsiTheme="minorHAnsi" w:cstheme="minorHAnsi"/>
          <w:color w:val="000000"/>
          <w:szCs w:val="24"/>
          <w:lang w:val="de-DE"/>
        </w:rPr>
      </w:pPr>
      <w:r w:rsidRPr="006E3633">
        <w:rPr>
          <w:rFonts w:asciiTheme="minorHAnsi" w:hAnsiTheme="minorHAnsi" w:cstheme="minorHAnsi"/>
          <w:color w:val="000000"/>
          <w:szCs w:val="24"/>
          <w:lang w:val="de-DE"/>
        </w:rPr>
        <w:t>Fax: (404) 639-2007</w:t>
      </w:r>
    </w:p>
    <w:p w:rsidR="00801BB9" w:rsidRPr="006E3633" w:rsidRDefault="00801BB9" w:rsidP="00CB0109">
      <w:pPr>
        <w:jc w:val="center"/>
        <w:rPr>
          <w:rFonts w:asciiTheme="minorHAnsi" w:hAnsiTheme="minorHAnsi" w:cstheme="minorHAnsi"/>
          <w:color w:val="000000"/>
          <w:szCs w:val="24"/>
          <w:lang w:val="de-DE"/>
        </w:rPr>
      </w:pPr>
      <w:r w:rsidRPr="006E3633">
        <w:rPr>
          <w:rFonts w:asciiTheme="minorHAnsi" w:hAnsiTheme="minorHAnsi" w:cstheme="minorHAnsi"/>
          <w:color w:val="000000"/>
          <w:szCs w:val="24"/>
          <w:lang w:val="de-DE"/>
        </w:rPr>
        <w:t xml:space="preserve">E-mail: </w:t>
      </w:r>
      <w:hyperlink r:id="rId9" w:history="1">
        <w:r w:rsidR="00CB0109">
          <w:rPr>
            <w:rStyle w:val="Hyperlink"/>
            <w:rFonts w:asciiTheme="minorHAnsi" w:hAnsiTheme="minorHAnsi" w:cstheme="minorHAnsi"/>
            <w:szCs w:val="24"/>
            <w:lang w:val="de-DE"/>
          </w:rPr>
          <w:t>dqg7</w:t>
        </w:r>
        <w:r w:rsidR="00CB0109" w:rsidRPr="006E3633">
          <w:rPr>
            <w:rStyle w:val="Hyperlink"/>
            <w:rFonts w:asciiTheme="minorHAnsi" w:hAnsiTheme="minorHAnsi" w:cstheme="minorHAnsi"/>
            <w:szCs w:val="24"/>
            <w:lang w:val="de-DE"/>
          </w:rPr>
          <w:t>@cdc.gov</w:t>
        </w:r>
      </w:hyperlink>
    </w:p>
    <w:p w:rsidR="00801BB9" w:rsidRPr="006E3633" w:rsidRDefault="00801BB9" w:rsidP="00801BB9">
      <w:pPr>
        <w:jc w:val="center"/>
        <w:rPr>
          <w:rFonts w:asciiTheme="minorHAnsi" w:hAnsiTheme="minorHAnsi" w:cstheme="minorHAnsi"/>
          <w:b/>
          <w:caps/>
          <w:szCs w:val="24"/>
          <w:lang w:val="de-DE"/>
        </w:rPr>
      </w:pPr>
    </w:p>
    <w:p w:rsidR="00012A6A" w:rsidRPr="006E3633" w:rsidRDefault="00012A6A">
      <w:pPr>
        <w:rPr>
          <w:rFonts w:asciiTheme="minorHAnsi" w:hAnsiTheme="minorHAnsi" w:cstheme="minorHAnsi"/>
          <w:szCs w:val="24"/>
        </w:rPr>
      </w:pPr>
    </w:p>
    <w:p w:rsidR="00801BB9" w:rsidRPr="006E3633" w:rsidRDefault="00801BB9">
      <w:pPr>
        <w:rPr>
          <w:rFonts w:asciiTheme="minorHAnsi" w:hAnsiTheme="minorHAnsi" w:cstheme="minorHAnsi"/>
          <w:szCs w:val="24"/>
        </w:rPr>
      </w:pPr>
    </w:p>
    <w:p w:rsidR="00801BB9" w:rsidRPr="006E3633" w:rsidRDefault="00801BB9">
      <w:pPr>
        <w:autoSpaceDE/>
        <w:autoSpaceDN/>
        <w:adjustRightInd/>
        <w:spacing w:after="200" w:line="276" w:lineRule="auto"/>
        <w:rPr>
          <w:rFonts w:asciiTheme="minorHAnsi" w:hAnsiTheme="minorHAnsi" w:cstheme="minorHAnsi"/>
          <w:b/>
          <w:caps/>
          <w:szCs w:val="24"/>
        </w:rPr>
      </w:pPr>
      <w:bookmarkStart w:id="1" w:name="_Toc321210906"/>
      <w:r w:rsidRPr="006E3633">
        <w:rPr>
          <w:rFonts w:asciiTheme="minorHAnsi" w:hAnsiTheme="minorHAnsi" w:cstheme="minorHAnsi"/>
          <w:szCs w:val="24"/>
        </w:rPr>
        <w:br w:type="page"/>
      </w:r>
    </w:p>
    <w:p w:rsidR="008461F8" w:rsidRPr="0098796D" w:rsidRDefault="008461F8" w:rsidP="008461F8">
      <w:pPr>
        <w:pStyle w:val="Cover-Title"/>
        <w:jc w:val="center"/>
        <w:rPr>
          <w:rFonts w:ascii="Calibri" w:hAnsi="Calibri" w:cs="Courier New"/>
          <w:iCs/>
          <w:color w:val="auto"/>
          <w:sz w:val="24"/>
          <w:szCs w:val="24"/>
        </w:rPr>
      </w:pPr>
      <w:r w:rsidRPr="0098796D">
        <w:rPr>
          <w:rFonts w:ascii="Calibri" w:hAnsi="Calibri" w:cs="Courier New"/>
          <w:iCs/>
          <w:color w:val="auto"/>
          <w:sz w:val="24"/>
          <w:szCs w:val="24"/>
        </w:rPr>
        <w:lastRenderedPageBreak/>
        <w:t>Evaluating HIV Prevention and Testing Social Marketing Campaigns Targeting Gay/Bisexual Men</w:t>
      </w:r>
    </w:p>
    <w:p w:rsidR="008461F8" w:rsidRPr="0098796D" w:rsidRDefault="008461F8" w:rsidP="00801BB9">
      <w:pPr>
        <w:pStyle w:val="Heading1"/>
        <w:rPr>
          <w:rFonts w:asciiTheme="minorHAnsi" w:hAnsiTheme="minorHAnsi" w:cstheme="minorHAnsi"/>
          <w:szCs w:val="24"/>
        </w:rPr>
      </w:pPr>
    </w:p>
    <w:p w:rsidR="00801BB9" w:rsidRPr="0098796D" w:rsidRDefault="00801BB9" w:rsidP="00801BB9">
      <w:pPr>
        <w:pStyle w:val="Heading1"/>
        <w:rPr>
          <w:rFonts w:asciiTheme="minorHAnsi" w:hAnsiTheme="minorHAnsi" w:cstheme="minorHAnsi"/>
          <w:szCs w:val="24"/>
        </w:rPr>
      </w:pPr>
      <w:r w:rsidRPr="0098796D">
        <w:rPr>
          <w:rFonts w:asciiTheme="minorHAnsi" w:hAnsiTheme="minorHAnsi" w:cstheme="minorHAnsi"/>
          <w:szCs w:val="24"/>
        </w:rPr>
        <w:t>B.</w:t>
      </w:r>
      <w:r w:rsidRPr="0098796D">
        <w:rPr>
          <w:rFonts w:asciiTheme="minorHAnsi" w:hAnsiTheme="minorHAnsi" w:cstheme="minorHAnsi"/>
          <w:szCs w:val="24"/>
        </w:rPr>
        <w:tab/>
        <w:t>COLLECTIONS OF INFORMATION EMPLOYING STATISTICAL METHODS</w:t>
      </w:r>
      <w:bookmarkEnd w:id="1"/>
    </w:p>
    <w:p w:rsidR="00801BB9" w:rsidRPr="0098796D" w:rsidRDefault="00801BB9" w:rsidP="00801BB9">
      <w:pPr>
        <w:pStyle w:val="BodyText1"/>
        <w:rPr>
          <w:rFonts w:asciiTheme="minorHAnsi" w:hAnsiTheme="minorHAnsi" w:cstheme="minorHAnsi"/>
          <w:szCs w:val="24"/>
        </w:rPr>
      </w:pPr>
    </w:p>
    <w:p w:rsidR="00801BB9" w:rsidRPr="0098796D" w:rsidRDefault="00801BB9" w:rsidP="00801BB9">
      <w:pPr>
        <w:pStyle w:val="Heading2"/>
        <w:rPr>
          <w:rFonts w:asciiTheme="minorHAnsi" w:hAnsiTheme="minorHAnsi" w:cstheme="minorHAnsi"/>
          <w:szCs w:val="24"/>
        </w:rPr>
      </w:pPr>
      <w:bookmarkStart w:id="2" w:name="_Toc143058454"/>
      <w:bookmarkStart w:id="3" w:name="_Toc146088453"/>
      <w:bookmarkStart w:id="4" w:name="_Toc260212709"/>
      <w:bookmarkStart w:id="5" w:name="_Toc280777534"/>
      <w:bookmarkStart w:id="6" w:name="_Toc321210907"/>
      <w:r w:rsidRPr="0098796D">
        <w:rPr>
          <w:rFonts w:asciiTheme="minorHAnsi" w:hAnsiTheme="minorHAnsi" w:cstheme="minorHAnsi"/>
          <w:szCs w:val="24"/>
        </w:rPr>
        <w:t>B.1</w:t>
      </w:r>
      <w:r w:rsidRPr="0098796D">
        <w:rPr>
          <w:rFonts w:asciiTheme="minorHAnsi" w:hAnsiTheme="minorHAnsi" w:cstheme="minorHAnsi"/>
          <w:szCs w:val="24"/>
        </w:rPr>
        <w:tab/>
        <w:t>Respondent Universe and Sampling Methods</w:t>
      </w:r>
      <w:bookmarkEnd w:id="2"/>
      <w:bookmarkEnd w:id="3"/>
      <w:bookmarkEnd w:id="4"/>
      <w:bookmarkEnd w:id="5"/>
      <w:bookmarkEnd w:id="6"/>
    </w:p>
    <w:p w:rsidR="00C77BA0" w:rsidRPr="007C574D" w:rsidRDefault="008461F8" w:rsidP="002E780B">
      <w:pPr>
        <w:pStyle w:val="BodyText1"/>
        <w:rPr>
          <w:rFonts w:asciiTheme="minorHAnsi" w:hAnsiTheme="minorHAnsi" w:cstheme="minorHAnsi"/>
        </w:rPr>
      </w:pPr>
      <w:r w:rsidRPr="002E780B">
        <w:rPr>
          <w:rFonts w:asciiTheme="minorHAnsi" w:hAnsiTheme="minorHAnsi" w:cstheme="minorHAnsi"/>
          <w:szCs w:val="24"/>
        </w:rPr>
        <w:t xml:space="preserve">This data collection </w:t>
      </w:r>
      <w:r w:rsidR="00C77BA0" w:rsidRPr="002E780B">
        <w:rPr>
          <w:rFonts w:asciiTheme="minorHAnsi" w:hAnsiTheme="minorHAnsi" w:cstheme="minorHAnsi"/>
          <w:szCs w:val="24"/>
        </w:rPr>
        <w:t>will consist of</w:t>
      </w:r>
      <w:r w:rsidRPr="002E780B">
        <w:rPr>
          <w:rFonts w:asciiTheme="minorHAnsi" w:hAnsiTheme="minorHAnsi" w:cstheme="minorHAnsi"/>
          <w:szCs w:val="24"/>
        </w:rPr>
        <w:t xml:space="preserve"> a</w:t>
      </w:r>
      <w:r w:rsidR="00801BB9" w:rsidRPr="002E780B">
        <w:rPr>
          <w:rFonts w:asciiTheme="minorHAnsi" w:hAnsiTheme="minorHAnsi" w:cstheme="minorHAnsi"/>
          <w:szCs w:val="24"/>
        </w:rPr>
        <w:t xml:space="preserve"> survey </w:t>
      </w:r>
      <w:r w:rsidR="00C77BA0" w:rsidRPr="002E780B">
        <w:rPr>
          <w:rFonts w:asciiTheme="minorHAnsi" w:hAnsiTheme="minorHAnsi" w:cstheme="minorHAnsi"/>
          <w:szCs w:val="24"/>
        </w:rPr>
        <w:t xml:space="preserve">to measure exposure to </w:t>
      </w:r>
      <w:r w:rsidR="007D0D86">
        <w:rPr>
          <w:rFonts w:asciiTheme="minorHAnsi" w:hAnsiTheme="minorHAnsi" w:cstheme="minorHAnsi"/>
          <w:i/>
          <w:szCs w:val="24"/>
        </w:rPr>
        <w:t xml:space="preserve">Act Against AIDS </w:t>
      </w:r>
      <w:r w:rsidR="00C77BA0" w:rsidRPr="002E780B">
        <w:rPr>
          <w:rFonts w:asciiTheme="minorHAnsi" w:hAnsiTheme="minorHAnsi" w:cstheme="minorHAnsi"/>
          <w:szCs w:val="24"/>
        </w:rPr>
        <w:t>campaign messages</w:t>
      </w:r>
      <w:r w:rsidR="009761E3">
        <w:rPr>
          <w:rFonts w:asciiTheme="minorHAnsi" w:hAnsiTheme="minorHAnsi" w:cstheme="minorHAnsi"/>
          <w:szCs w:val="24"/>
        </w:rPr>
        <w:t>,</w:t>
      </w:r>
      <w:r w:rsidR="007D0D86">
        <w:rPr>
          <w:rFonts w:asciiTheme="minorHAnsi" w:hAnsiTheme="minorHAnsi" w:cstheme="minorHAnsi"/>
          <w:szCs w:val="24"/>
        </w:rPr>
        <w:t xml:space="preserve"> with an emphasis on</w:t>
      </w:r>
      <w:r w:rsidR="009761E3">
        <w:rPr>
          <w:rFonts w:asciiTheme="minorHAnsi" w:hAnsiTheme="minorHAnsi" w:cstheme="minorHAnsi"/>
          <w:szCs w:val="24"/>
        </w:rPr>
        <w:t xml:space="preserve"> 3 </w:t>
      </w:r>
      <w:r w:rsidR="007D0D86">
        <w:rPr>
          <w:rFonts w:asciiTheme="minorHAnsi" w:hAnsiTheme="minorHAnsi" w:cstheme="minorHAnsi"/>
          <w:szCs w:val="24"/>
        </w:rPr>
        <w:t xml:space="preserve">specific </w:t>
      </w:r>
      <w:r w:rsidR="009761E3">
        <w:rPr>
          <w:rFonts w:asciiTheme="minorHAnsi" w:hAnsiTheme="minorHAnsi" w:cstheme="minorHAnsi"/>
          <w:szCs w:val="24"/>
        </w:rPr>
        <w:t>campaigns</w:t>
      </w:r>
      <w:r w:rsidR="007D0D86">
        <w:rPr>
          <w:rFonts w:asciiTheme="minorHAnsi" w:hAnsiTheme="minorHAnsi" w:cstheme="minorHAnsi"/>
          <w:szCs w:val="24"/>
        </w:rPr>
        <w:t xml:space="preserve"> under the </w:t>
      </w:r>
      <w:r w:rsidR="007D0D86">
        <w:rPr>
          <w:rFonts w:asciiTheme="minorHAnsi" w:hAnsiTheme="minorHAnsi" w:cstheme="minorHAnsi"/>
          <w:i/>
          <w:szCs w:val="24"/>
        </w:rPr>
        <w:t>Act Against AIDS umbrella</w:t>
      </w:r>
      <w:r w:rsidR="00C77BA0" w:rsidRPr="002E780B">
        <w:rPr>
          <w:rFonts w:asciiTheme="minorHAnsi" w:hAnsiTheme="minorHAnsi" w:cstheme="minorHAnsi"/>
          <w:szCs w:val="24"/>
        </w:rPr>
        <w:t xml:space="preserve">. The sample will include </w:t>
      </w:r>
      <w:r w:rsidR="00034183">
        <w:rPr>
          <w:rFonts w:asciiTheme="minorHAnsi" w:hAnsiTheme="minorHAnsi" w:cstheme="minorHAnsi"/>
          <w:szCs w:val="24"/>
        </w:rPr>
        <w:t xml:space="preserve">up to </w:t>
      </w:r>
      <w:r w:rsidR="00CB0109" w:rsidRPr="002E780B">
        <w:rPr>
          <w:rFonts w:asciiTheme="minorHAnsi" w:hAnsiTheme="minorHAnsi" w:cstheme="minorHAnsi"/>
          <w:szCs w:val="24"/>
        </w:rPr>
        <w:t xml:space="preserve">3,000 </w:t>
      </w:r>
      <w:r w:rsidR="00942403">
        <w:rPr>
          <w:rFonts w:asciiTheme="minorHAnsi" w:hAnsiTheme="minorHAnsi" w:cstheme="minorHAnsi"/>
          <w:szCs w:val="24"/>
        </w:rPr>
        <w:t xml:space="preserve">sexually active </w:t>
      </w:r>
      <w:r w:rsidR="009761E3">
        <w:rPr>
          <w:rFonts w:asciiTheme="minorHAnsi" w:hAnsiTheme="minorHAnsi" w:cstheme="minorHAnsi"/>
          <w:szCs w:val="24"/>
        </w:rPr>
        <w:t>gay or bisexual men</w:t>
      </w:r>
      <w:r w:rsidR="00034183">
        <w:rPr>
          <w:rFonts w:asciiTheme="minorHAnsi" w:hAnsiTheme="minorHAnsi" w:cstheme="minorHAnsi"/>
          <w:szCs w:val="24"/>
        </w:rPr>
        <w:t xml:space="preserve"> </w:t>
      </w:r>
      <w:r w:rsidRPr="002E780B">
        <w:rPr>
          <w:rFonts w:asciiTheme="minorHAnsi" w:hAnsiTheme="minorHAnsi" w:cstheme="minorHAnsi"/>
          <w:szCs w:val="24"/>
        </w:rPr>
        <w:t>aged 18 or older</w:t>
      </w:r>
      <w:r w:rsidR="00C77BA0" w:rsidRPr="002E780B">
        <w:rPr>
          <w:rFonts w:asciiTheme="minorHAnsi" w:hAnsiTheme="minorHAnsi" w:cstheme="minorHAnsi"/>
          <w:szCs w:val="24"/>
        </w:rPr>
        <w:t xml:space="preserve"> recruited from online survey vendors</w:t>
      </w:r>
      <w:r w:rsidRPr="002E780B">
        <w:rPr>
          <w:rFonts w:asciiTheme="minorHAnsi" w:hAnsiTheme="minorHAnsi" w:cstheme="minorHAnsi"/>
          <w:szCs w:val="24"/>
        </w:rPr>
        <w:t>.</w:t>
      </w:r>
      <w:r w:rsidR="00C77BA0" w:rsidRPr="002E780B">
        <w:rPr>
          <w:rFonts w:asciiTheme="minorHAnsi" w:hAnsiTheme="minorHAnsi" w:cstheme="minorHAnsi"/>
          <w:szCs w:val="24"/>
        </w:rPr>
        <w:t xml:space="preserve">  The online survey vendor sample </w:t>
      </w:r>
      <w:r w:rsidR="00C77BA0" w:rsidRPr="007C574D">
        <w:rPr>
          <w:rFonts w:asciiTheme="minorHAnsi" w:hAnsiTheme="minorHAnsi" w:cstheme="minorHAnsi"/>
        </w:rPr>
        <w:t>may be supplemented with additional respondents generated by partnership organizations, online advertising, and external partners.</w:t>
      </w:r>
    </w:p>
    <w:p w:rsidR="00C77BA0" w:rsidRPr="007C574D" w:rsidRDefault="00C77BA0" w:rsidP="00C77BA0">
      <w:pPr>
        <w:pStyle w:val="BodyText1"/>
        <w:rPr>
          <w:rFonts w:asciiTheme="minorHAnsi" w:hAnsiTheme="minorHAnsi" w:cstheme="minorHAnsi"/>
        </w:rPr>
      </w:pPr>
    </w:p>
    <w:p w:rsidR="00C77BA0" w:rsidRPr="007C574D" w:rsidRDefault="00C77BA0" w:rsidP="00C77BA0">
      <w:pPr>
        <w:pStyle w:val="BodyText1"/>
        <w:rPr>
          <w:rFonts w:asciiTheme="minorHAnsi" w:hAnsiTheme="minorHAnsi" w:cstheme="minorHAnsi"/>
        </w:rPr>
      </w:pPr>
      <w:r w:rsidRPr="007C574D">
        <w:rPr>
          <w:rFonts w:asciiTheme="minorHAnsi" w:hAnsiTheme="minorHAnsi" w:cstheme="minorHAnsi"/>
        </w:rPr>
        <w:t>Obtaining a probability-based sample to reach the desired subpopulations of interest is cost prohibitive for this survey. The target audiences for the</w:t>
      </w:r>
      <w:r w:rsidR="007D0D86">
        <w:rPr>
          <w:rFonts w:asciiTheme="minorHAnsi" w:hAnsiTheme="minorHAnsi" w:cstheme="minorHAnsi"/>
        </w:rPr>
        <w:t xml:space="preserve"> two of the</w:t>
      </w:r>
      <w:r w:rsidRPr="007C574D">
        <w:rPr>
          <w:rFonts w:asciiTheme="minorHAnsi" w:hAnsiTheme="minorHAnsi" w:cstheme="minorHAnsi"/>
        </w:rPr>
        <w:t xml:space="preserve"> </w:t>
      </w:r>
      <w:r w:rsidR="009761E3">
        <w:rPr>
          <w:rFonts w:asciiTheme="minorHAnsi" w:hAnsiTheme="minorHAnsi" w:cstheme="minorHAnsi"/>
        </w:rPr>
        <w:t xml:space="preserve">three </w:t>
      </w:r>
      <w:r w:rsidRPr="007C574D">
        <w:rPr>
          <w:rFonts w:asciiTheme="minorHAnsi" w:hAnsiTheme="minorHAnsi" w:cstheme="minorHAnsi"/>
        </w:rPr>
        <w:t>campaigns are</w:t>
      </w:r>
      <w:r w:rsidR="007D0D86">
        <w:rPr>
          <w:rFonts w:asciiTheme="minorHAnsi" w:hAnsiTheme="minorHAnsi" w:cstheme="minorHAnsi"/>
        </w:rPr>
        <w:t xml:space="preserve"> </w:t>
      </w:r>
      <w:r w:rsidR="00BB4450">
        <w:rPr>
          <w:rFonts w:asciiTheme="minorHAnsi" w:hAnsiTheme="minorHAnsi" w:cstheme="minorHAnsi"/>
        </w:rPr>
        <w:t>more</w:t>
      </w:r>
      <w:r w:rsidR="00942403">
        <w:rPr>
          <w:rFonts w:asciiTheme="minorHAnsi" w:hAnsiTheme="minorHAnsi" w:cstheme="minorHAnsi"/>
        </w:rPr>
        <w:t xml:space="preserve"> </w:t>
      </w:r>
      <w:r w:rsidRPr="007C574D">
        <w:rPr>
          <w:rFonts w:asciiTheme="minorHAnsi" w:hAnsiTheme="minorHAnsi" w:cstheme="minorHAnsi"/>
        </w:rPr>
        <w:t>narrowly defined</w:t>
      </w:r>
      <w:r w:rsidR="00BB4450">
        <w:rPr>
          <w:rFonts w:asciiTheme="minorHAnsi" w:hAnsiTheme="minorHAnsi" w:cstheme="minorHAnsi"/>
        </w:rPr>
        <w:t xml:space="preserve"> than </w:t>
      </w:r>
      <w:r w:rsidR="00922D5F">
        <w:rPr>
          <w:rFonts w:asciiTheme="minorHAnsi" w:hAnsiTheme="minorHAnsi" w:cstheme="minorHAnsi"/>
        </w:rPr>
        <w:t xml:space="preserve">sexually active </w:t>
      </w:r>
      <w:r w:rsidR="00BB4450">
        <w:rPr>
          <w:rFonts w:asciiTheme="minorHAnsi" w:hAnsiTheme="minorHAnsi" w:cstheme="minorHAnsi"/>
        </w:rPr>
        <w:t>gay or bisexual men</w:t>
      </w:r>
      <w:r w:rsidR="009761E3">
        <w:rPr>
          <w:rFonts w:asciiTheme="minorHAnsi" w:hAnsiTheme="minorHAnsi" w:cstheme="minorHAnsi"/>
        </w:rPr>
        <w:t>:</w:t>
      </w:r>
      <w:r w:rsidRPr="007C574D">
        <w:rPr>
          <w:rFonts w:asciiTheme="minorHAnsi" w:hAnsiTheme="minorHAnsi" w:cstheme="minorHAnsi"/>
        </w:rPr>
        <w:t xml:space="preserve"> </w:t>
      </w:r>
      <w:r w:rsidR="009761E3">
        <w:rPr>
          <w:rFonts w:asciiTheme="minorHAnsi" w:hAnsiTheme="minorHAnsi" w:cstheme="minorHAnsi"/>
        </w:rPr>
        <w:t xml:space="preserve">1) </w:t>
      </w:r>
      <w:r w:rsidR="00922D5F">
        <w:rPr>
          <w:rFonts w:asciiTheme="minorHAnsi" w:hAnsiTheme="minorHAnsi" w:cstheme="minorHAnsi"/>
        </w:rPr>
        <w:t>sexually active</w:t>
      </w:r>
      <w:r w:rsidR="009761E3">
        <w:rPr>
          <w:rFonts w:asciiTheme="minorHAnsi" w:hAnsiTheme="minorHAnsi" w:cstheme="minorHAnsi"/>
        </w:rPr>
        <w:t xml:space="preserve"> gay or bisexual Latino men, ages 18-39</w:t>
      </w:r>
      <w:r w:rsidR="00942403">
        <w:rPr>
          <w:rFonts w:asciiTheme="minorHAnsi" w:hAnsiTheme="minorHAnsi" w:cstheme="minorHAnsi"/>
        </w:rPr>
        <w:t xml:space="preserve"> who are HIV-negative</w:t>
      </w:r>
      <w:r w:rsidR="009761E3">
        <w:rPr>
          <w:rFonts w:asciiTheme="minorHAnsi" w:hAnsiTheme="minorHAnsi" w:cstheme="minorHAnsi"/>
        </w:rPr>
        <w:t xml:space="preserve">; 2) </w:t>
      </w:r>
      <w:r w:rsidR="00922D5F">
        <w:rPr>
          <w:rFonts w:asciiTheme="minorHAnsi" w:hAnsiTheme="minorHAnsi" w:cstheme="minorHAnsi"/>
        </w:rPr>
        <w:t xml:space="preserve">sexually active </w:t>
      </w:r>
      <w:r w:rsidR="009761E3">
        <w:rPr>
          <w:rFonts w:asciiTheme="minorHAnsi" w:hAnsiTheme="minorHAnsi" w:cstheme="minorHAnsi"/>
        </w:rPr>
        <w:t>gay or bisexual Black/African American men, ages 18-44</w:t>
      </w:r>
      <w:r w:rsidR="00942403">
        <w:rPr>
          <w:rFonts w:asciiTheme="minorHAnsi" w:hAnsiTheme="minorHAnsi" w:cstheme="minorHAnsi"/>
        </w:rPr>
        <w:t xml:space="preserve"> who are HIV-negative</w:t>
      </w:r>
      <w:r w:rsidR="007D0D86">
        <w:rPr>
          <w:rFonts w:asciiTheme="minorHAnsi" w:hAnsiTheme="minorHAnsi" w:cstheme="minorHAnsi"/>
        </w:rPr>
        <w:t>.   As such, data collection will aim to ensure maximum representati</w:t>
      </w:r>
      <w:r w:rsidR="00BB4450">
        <w:rPr>
          <w:rFonts w:asciiTheme="minorHAnsi" w:hAnsiTheme="minorHAnsi" w:cstheme="minorHAnsi"/>
        </w:rPr>
        <w:t>on of Black and Latino respondents</w:t>
      </w:r>
      <w:r w:rsidR="00942403">
        <w:rPr>
          <w:rFonts w:asciiTheme="minorHAnsi" w:hAnsiTheme="minorHAnsi" w:cstheme="minorHAnsi"/>
        </w:rPr>
        <w:t xml:space="preserve">. </w:t>
      </w:r>
      <w:r w:rsidR="002E780B" w:rsidRPr="0098796D">
        <w:rPr>
          <w:rFonts w:ascii="Calibri" w:hAnsi="Calibri"/>
        </w:rPr>
        <w:t>The data collection will also aim to ensure maximum representation of HIV-negative gay/bisexual men</w:t>
      </w:r>
      <w:r w:rsidR="00922D5F">
        <w:rPr>
          <w:rFonts w:ascii="Calibri" w:hAnsi="Calibri"/>
        </w:rPr>
        <w:t>, as well as sexually active gay/bisexual men</w:t>
      </w:r>
      <w:r w:rsidR="002E780B" w:rsidRPr="0098796D">
        <w:rPr>
          <w:rFonts w:ascii="Calibri" w:eastAsiaTheme="minorHAnsi" w:hAnsi="Calibri"/>
          <w:szCs w:val="24"/>
        </w:rPr>
        <w:t>.</w:t>
      </w:r>
      <w:r w:rsidR="002E780B" w:rsidRPr="0098796D">
        <w:rPr>
          <w:rFonts w:ascii="Calibri" w:eastAsiaTheme="minorHAnsi" w:hAnsi="Calibri"/>
          <w:sz w:val="22"/>
          <w:szCs w:val="22"/>
        </w:rPr>
        <w:t xml:space="preserve">  </w:t>
      </w:r>
      <w:r w:rsidRPr="007C574D">
        <w:rPr>
          <w:rFonts w:asciiTheme="minorHAnsi" w:hAnsiTheme="minorHAnsi" w:cstheme="minorHAnsi"/>
        </w:rPr>
        <w:t xml:space="preserve">Although the sample is not meant to be generalized to the entire population of interest, this collection of information will enable CDC to gather evaluation information to more effectively address HIV testing and prevention. </w:t>
      </w:r>
    </w:p>
    <w:p w:rsidR="00C77BA0" w:rsidRPr="007C574D" w:rsidRDefault="00C77BA0" w:rsidP="00C77BA0">
      <w:pPr>
        <w:pStyle w:val="BodyText1"/>
        <w:rPr>
          <w:rFonts w:asciiTheme="minorHAnsi" w:hAnsiTheme="minorHAnsi" w:cstheme="minorHAnsi"/>
        </w:rPr>
      </w:pPr>
    </w:p>
    <w:p w:rsidR="00C77BA0" w:rsidRPr="007C574D" w:rsidRDefault="00C77BA0" w:rsidP="002E780B">
      <w:pPr>
        <w:pStyle w:val="BodyText1"/>
        <w:rPr>
          <w:rFonts w:asciiTheme="minorHAnsi" w:hAnsiTheme="minorHAnsi" w:cstheme="minorHAnsi"/>
        </w:rPr>
      </w:pPr>
      <w:r w:rsidRPr="007C574D">
        <w:rPr>
          <w:rFonts w:asciiTheme="minorHAnsi" w:hAnsiTheme="minorHAnsi" w:cstheme="minorHAnsi"/>
        </w:rPr>
        <w:t>The data provided from the evaluation will be used to understand the appropriateness of continued or expanded funding and dissemination of the campaigns. Note that these data will not be used for surveillance purposes, but rather to gather consumer responses to campaigns and campaign messages to inform and refine future campaign messages and media placement. Because the available sample pool from any one source will not provide the necessary sample size, the combination of sources described previously will be u</w:t>
      </w:r>
      <w:r w:rsidR="002E780B">
        <w:rPr>
          <w:rFonts w:asciiTheme="minorHAnsi" w:hAnsiTheme="minorHAnsi" w:cstheme="minorHAnsi"/>
        </w:rPr>
        <w:t>s</w:t>
      </w:r>
      <w:r w:rsidRPr="007C574D">
        <w:rPr>
          <w:rFonts w:asciiTheme="minorHAnsi" w:hAnsiTheme="minorHAnsi" w:cstheme="minorHAnsi"/>
        </w:rPr>
        <w:t>ed. The online survey vendors will use a range of proprietary sources to obtain their samples. Because the samples are not randomly selected, they may be biased. To reduce the effects of non</w:t>
      </w:r>
      <w:r w:rsidR="00236971">
        <w:rPr>
          <w:rFonts w:asciiTheme="minorHAnsi" w:hAnsiTheme="minorHAnsi" w:cstheme="minorHAnsi"/>
        </w:rPr>
        <w:t>-</w:t>
      </w:r>
      <w:r w:rsidRPr="007C574D">
        <w:rPr>
          <w:rFonts w:asciiTheme="minorHAnsi" w:hAnsiTheme="minorHAnsi" w:cstheme="minorHAnsi"/>
        </w:rPr>
        <w:t xml:space="preserve">sampling error, nonresponse and post-stratification weighting adjustments will be applied to the sample when feasible. </w:t>
      </w:r>
    </w:p>
    <w:p w:rsidR="002E780B" w:rsidRPr="007C574D" w:rsidRDefault="002E780B" w:rsidP="00C77BA0">
      <w:pPr>
        <w:pStyle w:val="BodyText1"/>
        <w:rPr>
          <w:rFonts w:asciiTheme="minorHAnsi" w:hAnsiTheme="minorHAnsi" w:cstheme="minorHAnsi"/>
        </w:rPr>
      </w:pPr>
    </w:p>
    <w:p w:rsidR="00C77BA0" w:rsidRPr="007C574D" w:rsidRDefault="00C77BA0" w:rsidP="002E780B">
      <w:pPr>
        <w:pStyle w:val="BodyText1"/>
        <w:rPr>
          <w:rFonts w:asciiTheme="minorHAnsi" w:hAnsiTheme="minorHAnsi" w:cstheme="minorHAnsi"/>
        </w:rPr>
      </w:pPr>
      <w:r w:rsidRPr="007C574D">
        <w:rPr>
          <w:rFonts w:asciiTheme="minorHAnsi" w:hAnsiTheme="minorHAnsi" w:cstheme="minorHAnsi"/>
        </w:rPr>
        <w:t xml:space="preserve">This study will allow us to: 1) to evaluate the potential effectiveness of the </w:t>
      </w:r>
      <w:r w:rsidRPr="007C574D">
        <w:rPr>
          <w:rFonts w:asciiTheme="minorHAnsi" w:hAnsiTheme="minorHAnsi" w:cstheme="minorHAnsi"/>
          <w:iCs/>
        </w:rPr>
        <w:t>campaign</w:t>
      </w:r>
      <w:r w:rsidRPr="007C574D">
        <w:rPr>
          <w:rFonts w:asciiTheme="minorHAnsi" w:hAnsiTheme="minorHAnsi" w:cstheme="minorHAnsi"/>
        </w:rPr>
        <w:t xml:space="preserve"> messages; and 2) to examine the associations between those groups who report exposure to the </w:t>
      </w:r>
      <w:r w:rsidR="002E780B" w:rsidRPr="007C574D">
        <w:rPr>
          <w:rFonts w:asciiTheme="minorHAnsi" w:hAnsiTheme="minorHAnsi" w:cstheme="minorHAnsi"/>
        </w:rPr>
        <w:t>campaign</w:t>
      </w:r>
      <w:r w:rsidRPr="007C574D">
        <w:rPr>
          <w:rFonts w:asciiTheme="minorHAnsi" w:hAnsiTheme="minorHAnsi" w:cstheme="minorHAnsi"/>
        </w:rPr>
        <w:t xml:space="preserve"> messages and those reporting no exposure to the </w:t>
      </w:r>
      <w:r w:rsidR="002E780B" w:rsidRPr="007C574D">
        <w:rPr>
          <w:rFonts w:asciiTheme="minorHAnsi" w:hAnsiTheme="minorHAnsi" w:cstheme="minorHAnsi"/>
        </w:rPr>
        <w:t>campaign</w:t>
      </w:r>
      <w:r w:rsidRPr="007C574D">
        <w:rPr>
          <w:rFonts w:asciiTheme="minorHAnsi" w:hAnsiTheme="minorHAnsi" w:cstheme="minorHAnsi"/>
          <w:i/>
        </w:rPr>
        <w:t xml:space="preserve"> </w:t>
      </w:r>
      <w:r w:rsidRPr="007C574D">
        <w:rPr>
          <w:rFonts w:asciiTheme="minorHAnsi" w:hAnsiTheme="minorHAnsi" w:cstheme="minorHAnsi"/>
        </w:rPr>
        <w:t xml:space="preserve">messages.  Any differences detected cannot be directly attributed to the campaign. </w:t>
      </w:r>
    </w:p>
    <w:p w:rsidR="00801BB9" w:rsidRPr="0098796D" w:rsidRDefault="00801BB9" w:rsidP="00CB0109">
      <w:pPr>
        <w:pStyle w:val="BodyText1"/>
        <w:rPr>
          <w:rFonts w:asciiTheme="minorHAnsi" w:hAnsiTheme="minorHAnsi" w:cstheme="minorHAnsi"/>
          <w:szCs w:val="24"/>
        </w:rPr>
      </w:pPr>
    </w:p>
    <w:p w:rsidR="00801BB9" w:rsidRPr="0098796D" w:rsidRDefault="00801BB9" w:rsidP="00801BB9">
      <w:pPr>
        <w:pStyle w:val="Heading2"/>
        <w:rPr>
          <w:rFonts w:asciiTheme="minorHAnsi" w:hAnsiTheme="minorHAnsi" w:cstheme="minorHAnsi"/>
          <w:szCs w:val="24"/>
          <w:u w:val="single"/>
        </w:rPr>
      </w:pPr>
      <w:bookmarkStart w:id="7" w:name="_Toc146088454"/>
      <w:bookmarkStart w:id="8" w:name="_Toc154222661"/>
      <w:bookmarkStart w:id="9" w:name="_Toc280777535"/>
      <w:bookmarkStart w:id="10" w:name="_Toc321210908"/>
      <w:r w:rsidRPr="0098796D">
        <w:rPr>
          <w:rFonts w:asciiTheme="minorHAnsi" w:hAnsiTheme="minorHAnsi" w:cstheme="minorHAnsi"/>
          <w:szCs w:val="24"/>
        </w:rPr>
        <w:t>B.2</w:t>
      </w:r>
      <w:r w:rsidRPr="0098796D">
        <w:rPr>
          <w:rFonts w:asciiTheme="minorHAnsi" w:hAnsiTheme="minorHAnsi" w:cstheme="minorHAnsi"/>
          <w:szCs w:val="24"/>
        </w:rPr>
        <w:tab/>
        <w:t>Procedures for the Collection of Information</w:t>
      </w:r>
      <w:bookmarkEnd w:id="7"/>
      <w:bookmarkEnd w:id="8"/>
      <w:bookmarkEnd w:id="9"/>
      <w:bookmarkEnd w:id="10"/>
    </w:p>
    <w:p w:rsidR="008478DB" w:rsidRDefault="008478DB" w:rsidP="00801BB9">
      <w:pPr>
        <w:pStyle w:val="Heading3"/>
        <w:rPr>
          <w:rStyle w:val="CommentTextChar"/>
          <w:rFonts w:asciiTheme="minorHAnsi" w:hAnsiTheme="minorHAnsi" w:cstheme="minorHAnsi"/>
          <w:sz w:val="24"/>
          <w:szCs w:val="24"/>
        </w:rPr>
      </w:pPr>
    </w:p>
    <w:p w:rsidR="00801BB9" w:rsidRPr="0098796D" w:rsidRDefault="007F5D9E" w:rsidP="00801BB9">
      <w:pPr>
        <w:pStyle w:val="Heading3"/>
        <w:rPr>
          <w:rStyle w:val="CommentTextChar"/>
          <w:rFonts w:asciiTheme="minorHAnsi" w:hAnsiTheme="minorHAnsi" w:cstheme="minorHAnsi"/>
          <w:sz w:val="24"/>
          <w:szCs w:val="24"/>
        </w:rPr>
      </w:pPr>
      <w:r>
        <w:rPr>
          <w:rStyle w:val="CommentTextChar"/>
          <w:rFonts w:asciiTheme="minorHAnsi" w:hAnsiTheme="minorHAnsi" w:cstheme="minorHAnsi"/>
          <w:sz w:val="24"/>
          <w:szCs w:val="24"/>
        </w:rPr>
        <w:t xml:space="preserve">B.2.1 </w:t>
      </w:r>
      <w:r w:rsidR="00801BB9" w:rsidRPr="0098796D">
        <w:rPr>
          <w:rStyle w:val="CommentTextChar"/>
          <w:rFonts w:asciiTheme="minorHAnsi" w:hAnsiTheme="minorHAnsi" w:cstheme="minorHAnsi"/>
          <w:sz w:val="24"/>
          <w:szCs w:val="24"/>
        </w:rPr>
        <w:t>Recruitment</w:t>
      </w:r>
    </w:p>
    <w:p w:rsidR="00801BB9" w:rsidRPr="0098796D" w:rsidRDefault="00801BB9" w:rsidP="007C574D">
      <w:pPr>
        <w:pStyle w:val="BodyText1"/>
        <w:rPr>
          <w:rStyle w:val="CommentTextChar"/>
          <w:rFonts w:asciiTheme="minorHAnsi" w:hAnsiTheme="minorHAnsi" w:cstheme="minorHAnsi"/>
          <w:i/>
          <w:iCs/>
          <w:sz w:val="24"/>
          <w:szCs w:val="24"/>
        </w:rPr>
      </w:pPr>
      <w:r w:rsidRPr="0098796D">
        <w:rPr>
          <w:rFonts w:asciiTheme="minorHAnsi" w:hAnsiTheme="minorHAnsi" w:cstheme="minorHAnsi"/>
          <w:szCs w:val="24"/>
        </w:rPr>
        <w:t>Potential participants will be selected from an online survey vendor with a national opt-in e-mail list sample who self-identify as ga</w:t>
      </w:r>
      <w:r w:rsidR="006E3633" w:rsidRPr="0098796D">
        <w:rPr>
          <w:rFonts w:asciiTheme="minorHAnsi" w:hAnsiTheme="minorHAnsi" w:cstheme="minorHAnsi"/>
          <w:szCs w:val="24"/>
        </w:rPr>
        <w:t>y</w:t>
      </w:r>
      <w:r w:rsidR="007C574D">
        <w:rPr>
          <w:rFonts w:asciiTheme="minorHAnsi" w:hAnsiTheme="minorHAnsi" w:cstheme="minorHAnsi"/>
          <w:szCs w:val="24"/>
        </w:rPr>
        <w:t>/</w:t>
      </w:r>
      <w:r w:rsidR="006E3633" w:rsidRPr="0098796D">
        <w:rPr>
          <w:rFonts w:asciiTheme="minorHAnsi" w:hAnsiTheme="minorHAnsi" w:cstheme="minorHAnsi"/>
          <w:szCs w:val="24"/>
        </w:rPr>
        <w:t>bisexual</w:t>
      </w:r>
      <w:r w:rsidRPr="0098796D">
        <w:rPr>
          <w:rFonts w:asciiTheme="minorHAnsi" w:hAnsiTheme="minorHAnsi" w:cstheme="minorHAnsi"/>
          <w:szCs w:val="24"/>
        </w:rPr>
        <w:t xml:space="preserve">. </w:t>
      </w:r>
      <w:r w:rsidRPr="0098796D">
        <w:rPr>
          <w:rStyle w:val="CommentTextChar"/>
          <w:rFonts w:asciiTheme="minorHAnsi" w:hAnsiTheme="minorHAnsi" w:cstheme="minorHAnsi"/>
          <w:sz w:val="24"/>
          <w:szCs w:val="24"/>
        </w:rPr>
        <w:t xml:space="preserve">The survey vendor will send e-mail invitations to individuals who fall into the targeted audience for this project using their market research panel and additional sample lists from other off-panel sources to be determined. Each invitation will contain a generic survey title, the length of the survey, the </w:t>
      </w:r>
      <w:r w:rsidR="003F7683" w:rsidRPr="0098796D">
        <w:rPr>
          <w:rStyle w:val="CommentTextChar"/>
          <w:rFonts w:asciiTheme="minorHAnsi" w:hAnsiTheme="minorHAnsi" w:cstheme="minorHAnsi"/>
          <w:sz w:val="24"/>
          <w:szCs w:val="24"/>
        </w:rPr>
        <w:t>token of appreciation</w:t>
      </w:r>
      <w:r w:rsidRPr="0098796D">
        <w:rPr>
          <w:rStyle w:val="CommentTextChar"/>
          <w:rFonts w:asciiTheme="minorHAnsi" w:hAnsiTheme="minorHAnsi" w:cstheme="minorHAnsi"/>
          <w:sz w:val="24"/>
          <w:szCs w:val="24"/>
        </w:rPr>
        <w:t xml:space="preserve"> amount provided for successful completion of the survey, and instructions for accessing the secure Web site for the survey.</w:t>
      </w:r>
      <w:r w:rsidRPr="0098796D">
        <w:rPr>
          <w:rFonts w:asciiTheme="minorHAnsi" w:hAnsiTheme="minorHAnsi" w:cstheme="minorHAnsi"/>
          <w:szCs w:val="24"/>
        </w:rPr>
        <w:t xml:space="preserve"> </w:t>
      </w:r>
    </w:p>
    <w:p w:rsidR="00801BB9" w:rsidRPr="0098796D" w:rsidRDefault="00801BB9" w:rsidP="00801BB9">
      <w:pPr>
        <w:rPr>
          <w:rStyle w:val="CommentTextChar"/>
          <w:rFonts w:asciiTheme="minorHAnsi" w:hAnsiTheme="minorHAnsi" w:cstheme="minorHAnsi"/>
          <w:b/>
          <w:bCs/>
          <w:i/>
          <w:iCs/>
          <w:sz w:val="24"/>
          <w:szCs w:val="24"/>
        </w:rPr>
      </w:pPr>
    </w:p>
    <w:p w:rsidR="00801BB9" w:rsidRPr="0098796D" w:rsidRDefault="00801BB9" w:rsidP="00801BB9">
      <w:pPr>
        <w:pStyle w:val="CommentText"/>
        <w:rPr>
          <w:rFonts w:asciiTheme="minorHAnsi" w:hAnsiTheme="minorHAnsi" w:cstheme="minorHAnsi"/>
          <w:b/>
          <w:bCs/>
          <w:iCs/>
          <w:sz w:val="24"/>
          <w:szCs w:val="24"/>
        </w:rPr>
      </w:pPr>
      <w:r w:rsidRPr="0098796D">
        <w:rPr>
          <w:rFonts w:asciiTheme="minorHAnsi" w:hAnsiTheme="minorHAnsi" w:cstheme="minorHAnsi"/>
          <w:b/>
          <w:bCs/>
          <w:iCs/>
          <w:sz w:val="24"/>
          <w:szCs w:val="24"/>
        </w:rPr>
        <w:lastRenderedPageBreak/>
        <w:t>B.2.2 Screening and Scheduling Procedures</w:t>
      </w:r>
    </w:p>
    <w:p w:rsidR="00801BB9" w:rsidRPr="0098796D" w:rsidRDefault="00801BB9" w:rsidP="00801BB9">
      <w:pPr>
        <w:pStyle w:val="BodyText1"/>
        <w:rPr>
          <w:rFonts w:asciiTheme="minorHAnsi" w:hAnsiTheme="minorHAnsi" w:cstheme="minorHAnsi"/>
          <w:szCs w:val="24"/>
        </w:rPr>
      </w:pPr>
      <w:r w:rsidRPr="0098796D">
        <w:rPr>
          <w:rFonts w:asciiTheme="minorHAnsi" w:hAnsiTheme="minorHAnsi" w:cstheme="minorHAnsi"/>
          <w:szCs w:val="24"/>
        </w:rPr>
        <w:t xml:space="preserve">Once an individual opts in, a more in-depth description of the survey and the consent form will be presented informing the potential participant of the </w:t>
      </w:r>
      <w:r w:rsidR="003F7683" w:rsidRPr="0098796D">
        <w:rPr>
          <w:rFonts w:asciiTheme="minorHAnsi" w:hAnsiTheme="minorHAnsi" w:cstheme="minorHAnsi"/>
          <w:szCs w:val="24"/>
        </w:rPr>
        <w:t>private</w:t>
      </w:r>
      <w:r w:rsidRPr="0098796D">
        <w:rPr>
          <w:rFonts w:asciiTheme="minorHAnsi" w:hAnsiTheme="minorHAnsi" w:cstheme="minorHAnsi"/>
          <w:szCs w:val="24"/>
        </w:rPr>
        <w:t xml:space="preserve"> and voluntary nature of the survey. </w:t>
      </w:r>
    </w:p>
    <w:p w:rsidR="00801BB9" w:rsidRPr="0098796D" w:rsidRDefault="00801BB9" w:rsidP="00801BB9">
      <w:pPr>
        <w:pStyle w:val="BodyText1"/>
        <w:rPr>
          <w:rFonts w:asciiTheme="minorHAnsi" w:hAnsiTheme="minorHAnsi" w:cstheme="minorHAnsi"/>
          <w:szCs w:val="24"/>
        </w:rPr>
      </w:pPr>
    </w:p>
    <w:p w:rsidR="00801BB9" w:rsidRPr="0098796D" w:rsidRDefault="00801BB9" w:rsidP="00801BB9">
      <w:pPr>
        <w:pStyle w:val="BodyText1"/>
        <w:rPr>
          <w:rFonts w:asciiTheme="minorHAnsi" w:hAnsiTheme="minorHAnsi" w:cstheme="minorHAnsi"/>
          <w:szCs w:val="24"/>
        </w:rPr>
      </w:pPr>
      <w:r w:rsidRPr="0098796D">
        <w:rPr>
          <w:rFonts w:asciiTheme="minorHAnsi" w:hAnsiTheme="minorHAnsi" w:cstheme="minorHAnsi"/>
          <w:szCs w:val="24"/>
        </w:rPr>
        <w:t>After reading the informed consent, each participant must check either a box labeled “YES, I agree to participate” or “NO, I do not wish to participate.” Only participants who agree to participate will enter the survey. Non</w:t>
      </w:r>
      <w:r w:rsidR="00236971">
        <w:rPr>
          <w:rFonts w:asciiTheme="minorHAnsi" w:hAnsiTheme="minorHAnsi" w:cstheme="minorHAnsi"/>
          <w:szCs w:val="24"/>
        </w:rPr>
        <w:t>-</w:t>
      </w:r>
      <w:r w:rsidRPr="0098796D">
        <w:rPr>
          <w:rFonts w:asciiTheme="minorHAnsi" w:hAnsiTheme="minorHAnsi" w:cstheme="minorHAnsi"/>
          <w:szCs w:val="24"/>
        </w:rPr>
        <w:t xml:space="preserve">respondents will receive up to two e-mail reminders from the survey vendor requesting their participation in the survey. Copies of the e-mail notifications are provided in </w:t>
      </w:r>
      <w:r w:rsidRPr="0098796D">
        <w:rPr>
          <w:rFonts w:asciiTheme="minorHAnsi" w:hAnsiTheme="minorHAnsi" w:cstheme="minorHAnsi"/>
          <w:b/>
          <w:szCs w:val="24"/>
        </w:rPr>
        <w:t>Attachment 4</w:t>
      </w:r>
      <w:r w:rsidRPr="0098796D">
        <w:rPr>
          <w:rFonts w:asciiTheme="minorHAnsi" w:hAnsiTheme="minorHAnsi" w:cstheme="minorHAnsi"/>
          <w:szCs w:val="24"/>
        </w:rPr>
        <w:t>.</w:t>
      </w:r>
    </w:p>
    <w:p w:rsidR="00801BB9" w:rsidRPr="0098796D" w:rsidRDefault="00801BB9" w:rsidP="00801BB9">
      <w:pPr>
        <w:rPr>
          <w:rStyle w:val="CommentTextChar"/>
          <w:rFonts w:asciiTheme="minorHAnsi" w:hAnsiTheme="minorHAnsi" w:cstheme="minorHAnsi"/>
          <w:b/>
          <w:bCs/>
          <w:i/>
          <w:iCs/>
          <w:sz w:val="24"/>
          <w:szCs w:val="24"/>
        </w:rPr>
      </w:pPr>
    </w:p>
    <w:p w:rsidR="00801BB9" w:rsidRPr="0098796D" w:rsidRDefault="00801BB9" w:rsidP="00801BB9">
      <w:pPr>
        <w:pStyle w:val="Heading3"/>
        <w:rPr>
          <w:rFonts w:asciiTheme="minorHAnsi" w:hAnsiTheme="minorHAnsi" w:cstheme="minorHAnsi"/>
          <w:szCs w:val="24"/>
        </w:rPr>
      </w:pPr>
      <w:r w:rsidRPr="0098796D">
        <w:rPr>
          <w:rFonts w:asciiTheme="minorHAnsi" w:hAnsiTheme="minorHAnsi" w:cstheme="minorHAnsi"/>
          <w:szCs w:val="24"/>
        </w:rPr>
        <w:t>B.2.3 Data Collection Methods</w:t>
      </w:r>
    </w:p>
    <w:p w:rsidR="00801BB9" w:rsidRPr="0098796D" w:rsidRDefault="00801BB9" w:rsidP="005925E5">
      <w:pPr>
        <w:pStyle w:val="BodyText1"/>
        <w:rPr>
          <w:rFonts w:asciiTheme="minorHAnsi" w:hAnsiTheme="minorHAnsi" w:cstheme="minorHAnsi"/>
          <w:szCs w:val="24"/>
        </w:rPr>
      </w:pPr>
      <w:bookmarkStart w:id="11" w:name="_Toc140311826"/>
      <w:bookmarkStart w:id="12" w:name="_Toc140368511"/>
      <w:r w:rsidRPr="0098796D">
        <w:rPr>
          <w:rFonts w:asciiTheme="minorHAnsi" w:hAnsiTheme="minorHAnsi" w:cstheme="minorHAnsi"/>
          <w:szCs w:val="24"/>
        </w:rPr>
        <w:t>Individuals who agree to participate in the survey will be able to access the survey by clicking on the link to the survey URL. Each participant will receive a unique identifier and will need to provide it each time they access the survey. A participant’s unique identifier will not change. D</w:t>
      </w:r>
      <w:r w:rsidR="00FF5979" w:rsidRPr="0098796D">
        <w:rPr>
          <w:rFonts w:asciiTheme="minorHAnsi" w:hAnsiTheme="minorHAnsi" w:cstheme="minorHAnsi"/>
          <w:szCs w:val="24"/>
        </w:rPr>
        <w:t>e-identified d</w:t>
      </w:r>
      <w:r w:rsidRPr="0098796D">
        <w:rPr>
          <w:rFonts w:asciiTheme="minorHAnsi" w:hAnsiTheme="minorHAnsi" w:cstheme="minorHAnsi"/>
          <w:szCs w:val="24"/>
        </w:rPr>
        <w:t>ata</w:t>
      </w:r>
      <w:r w:rsidR="00FF5979" w:rsidRPr="0098796D">
        <w:rPr>
          <w:rFonts w:asciiTheme="minorHAnsi" w:hAnsiTheme="minorHAnsi" w:cstheme="minorHAnsi"/>
          <w:szCs w:val="24"/>
        </w:rPr>
        <w:t xml:space="preserve"> (i.e., no IFF)</w:t>
      </w:r>
      <w:r w:rsidRPr="0098796D">
        <w:rPr>
          <w:rFonts w:asciiTheme="minorHAnsi" w:hAnsiTheme="minorHAnsi" w:cstheme="minorHAnsi"/>
          <w:szCs w:val="24"/>
        </w:rPr>
        <w:t xml:space="preserve"> from completed surveys will then be compiled into an SPSS dataset by the survey vendor and sent to </w:t>
      </w:r>
      <w:r w:rsidR="00FF5979" w:rsidRPr="0098796D">
        <w:rPr>
          <w:rFonts w:asciiTheme="minorHAnsi" w:hAnsiTheme="minorHAnsi" w:cstheme="minorHAnsi"/>
          <w:szCs w:val="24"/>
        </w:rPr>
        <w:t>the evaluation contractors</w:t>
      </w:r>
      <w:r w:rsidRPr="0098796D">
        <w:rPr>
          <w:rFonts w:asciiTheme="minorHAnsi" w:hAnsiTheme="minorHAnsi" w:cstheme="minorHAnsi"/>
          <w:szCs w:val="24"/>
        </w:rPr>
        <w:t xml:space="preserve"> for analysis.</w:t>
      </w:r>
      <w:r w:rsidR="00E21E16">
        <w:rPr>
          <w:rFonts w:asciiTheme="minorHAnsi" w:hAnsiTheme="minorHAnsi" w:cstheme="minorHAnsi"/>
          <w:szCs w:val="24"/>
        </w:rPr>
        <w:t xml:space="preserve"> </w:t>
      </w:r>
      <w:r w:rsidR="00FF5979" w:rsidRPr="0098796D">
        <w:rPr>
          <w:rFonts w:asciiTheme="minorHAnsi" w:hAnsiTheme="minorHAnsi" w:cstheme="minorHAnsi"/>
          <w:szCs w:val="24"/>
        </w:rPr>
        <w:t>The survey</w:t>
      </w:r>
      <w:r w:rsidRPr="0098796D">
        <w:rPr>
          <w:rFonts w:asciiTheme="minorHAnsi" w:hAnsiTheme="minorHAnsi" w:cstheme="minorHAnsi"/>
          <w:szCs w:val="24"/>
        </w:rPr>
        <w:t xml:space="preserve"> will be self-administered and accessible any time of day for a designated </w:t>
      </w:r>
      <w:r w:rsidR="00FF5979" w:rsidRPr="0098796D">
        <w:rPr>
          <w:rFonts w:asciiTheme="minorHAnsi" w:hAnsiTheme="minorHAnsi" w:cstheme="minorHAnsi"/>
          <w:szCs w:val="24"/>
        </w:rPr>
        <w:t xml:space="preserve">time </w:t>
      </w:r>
      <w:r w:rsidRPr="0098796D">
        <w:rPr>
          <w:rFonts w:asciiTheme="minorHAnsi" w:hAnsiTheme="minorHAnsi" w:cstheme="minorHAnsi"/>
          <w:szCs w:val="24"/>
        </w:rPr>
        <w:t xml:space="preserve">period. </w:t>
      </w:r>
    </w:p>
    <w:p w:rsidR="00801BB9" w:rsidRPr="0098796D" w:rsidRDefault="00801BB9" w:rsidP="00801BB9">
      <w:pPr>
        <w:pStyle w:val="BodyText1"/>
        <w:rPr>
          <w:rFonts w:asciiTheme="minorHAnsi" w:hAnsiTheme="minorHAnsi" w:cstheme="minorHAnsi"/>
          <w:szCs w:val="24"/>
        </w:rPr>
      </w:pPr>
    </w:p>
    <w:p w:rsidR="00E714BC" w:rsidRDefault="00801BB9" w:rsidP="00E714BC">
      <w:pPr>
        <w:pStyle w:val="BodyText1"/>
        <w:rPr>
          <w:rFonts w:asciiTheme="minorHAnsi" w:hAnsiTheme="minorHAnsi" w:cstheme="minorHAnsi"/>
          <w:szCs w:val="24"/>
        </w:rPr>
      </w:pPr>
      <w:r w:rsidRPr="0098796D">
        <w:rPr>
          <w:rFonts w:asciiTheme="minorHAnsi" w:hAnsiTheme="minorHAnsi" w:cstheme="minorHAnsi"/>
          <w:szCs w:val="24"/>
        </w:rPr>
        <w:t xml:space="preserve">Each participant can complete the survey only once. Upon initial log-in, potential participants who indicate willingness to participate will be directed to a brief online informed consent form (see </w:t>
      </w:r>
      <w:r w:rsidRPr="0098796D">
        <w:rPr>
          <w:rFonts w:asciiTheme="minorHAnsi" w:hAnsiTheme="minorHAnsi" w:cstheme="minorHAnsi"/>
          <w:b/>
          <w:szCs w:val="24"/>
        </w:rPr>
        <w:t xml:space="preserve">Attachment </w:t>
      </w:r>
      <w:r w:rsidR="00D11E69">
        <w:rPr>
          <w:rFonts w:asciiTheme="minorHAnsi" w:hAnsiTheme="minorHAnsi" w:cstheme="minorHAnsi"/>
          <w:b/>
          <w:szCs w:val="24"/>
        </w:rPr>
        <w:t>3</w:t>
      </w:r>
      <w:r w:rsidRPr="0098796D">
        <w:rPr>
          <w:rFonts w:asciiTheme="minorHAnsi" w:hAnsiTheme="minorHAnsi" w:cstheme="minorHAnsi"/>
          <w:szCs w:val="24"/>
        </w:rPr>
        <w:t xml:space="preserve">) where they will be given general information about the study screener. Participants will provide consent to be screened for the study </w:t>
      </w:r>
      <w:r w:rsidR="00FF5979" w:rsidRPr="0098796D">
        <w:rPr>
          <w:rFonts w:asciiTheme="minorHAnsi" w:hAnsiTheme="minorHAnsi" w:cstheme="minorHAnsi"/>
          <w:szCs w:val="24"/>
        </w:rPr>
        <w:t>through the survey vendor’s</w:t>
      </w:r>
      <w:r w:rsidRPr="0098796D">
        <w:rPr>
          <w:rFonts w:asciiTheme="minorHAnsi" w:hAnsiTheme="minorHAnsi" w:cstheme="minorHAnsi"/>
          <w:szCs w:val="24"/>
        </w:rPr>
        <w:t xml:space="preserve"> point-and-click acceptance software. </w:t>
      </w:r>
      <w:r w:rsidR="00FF5979" w:rsidRPr="0098796D">
        <w:rPr>
          <w:rFonts w:asciiTheme="minorHAnsi" w:hAnsiTheme="minorHAnsi" w:cstheme="minorHAnsi"/>
          <w:szCs w:val="24"/>
        </w:rPr>
        <w:t xml:space="preserve"> </w:t>
      </w:r>
      <w:r w:rsidRPr="0098796D">
        <w:rPr>
          <w:rFonts w:asciiTheme="minorHAnsi" w:hAnsiTheme="minorHAnsi" w:cstheme="minorHAnsi"/>
          <w:szCs w:val="24"/>
        </w:rPr>
        <w:t xml:space="preserve">Once participants indicate their consent to be screened for the study, they will then be screened for eligibility via a brief online screener (see </w:t>
      </w:r>
      <w:r w:rsidRPr="0098796D">
        <w:rPr>
          <w:rFonts w:asciiTheme="minorHAnsi" w:hAnsiTheme="minorHAnsi" w:cstheme="minorHAnsi"/>
          <w:b/>
          <w:szCs w:val="24"/>
        </w:rPr>
        <w:t>Attachment 2</w:t>
      </w:r>
      <w:r w:rsidRPr="0098796D">
        <w:rPr>
          <w:rFonts w:asciiTheme="minorHAnsi" w:hAnsiTheme="minorHAnsi" w:cstheme="minorHAnsi"/>
          <w:szCs w:val="24"/>
        </w:rPr>
        <w:t>)</w:t>
      </w:r>
      <w:r w:rsidR="00E714BC">
        <w:rPr>
          <w:rFonts w:asciiTheme="minorHAnsi" w:hAnsiTheme="minorHAnsi" w:cstheme="minorHAnsi"/>
          <w:szCs w:val="24"/>
        </w:rPr>
        <w:t>.</w:t>
      </w:r>
      <w:r w:rsidRPr="0098796D">
        <w:rPr>
          <w:rFonts w:asciiTheme="minorHAnsi" w:hAnsiTheme="minorHAnsi" w:cstheme="minorHAnsi"/>
          <w:szCs w:val="24"/>
        </w:rPr>
        <w:t xml:space="preserve"> </w:t>
      </w:r>
      <w:r w:rsidR="00E714BC">
        <w:rPr>
          <w:rFonts w:asciiTheme="minorHAnsi" w:hAnsiTheme="minorHAnsi" w:cstheme="minorHAnsi"/>
          <w:szCs w:val="24"/>
        </w:rPr>
        <w:t xml:space="preserve">All items included in the screener are used to determine either eligibility (Questions </w:t>
      </w:r>
      <w:r w:rsidR="00F10D03">
        <w:rPr>
          <w:rFonts w:asciiTheme="minorHAnsi" w:hAnsiTheme="minorHAnsi" w:cstheme="minorHAnsi"/>
          <w:szCs w:val="24"/>
        </w:rPr>
        <w:t>2, 3, 4, 8, 15, and 16</w:t>
      </w:r>
      <w:r w:rsidR="00E714BC">
        <w:rPr>
          <w:rFonts w:asciiTheme="minorHAnsi" w:hAnsiTheme="minorHAnsi" w:cstheme="minorHAnsi"/>
          <w:szCs w:val="24"/>
        </w:rPr>
        <w:t xml:space="preserve">) or to ensure maximum representation by race and ethnicity (Questions </w:t>
      </w:r>
      <w:r w:rsidR="00F10D03">
        <w:rPr>
          <w:rFonts w:asciiTheme="minorHAnsi" w:hAnsiTheme="minorHAnsi" w:cstheme="minorHAnsi"/>
          <w:szCs w:val="24"/>
        </w:rPr>
        <w:t>5 and 6</w:t>
      </w:r>
      <w:r w:rsidR="00E714BC">
        <w:rPr>
          <w:rFonts w:asciiTheme="minorHAnsi" w:hAnsiTheme="minorHAnsi" w:cstheme="minorHAnsi"/>
          <w:szCs w:val="24"/>
        </w:rPr>
        <w:t xml:space="preserve">), testing behavior and HIV status (Questions </w:t>
      </w:r>
      <w:r w:rsidR="00F10D03">
        <w:rPr>
          <w:rFonts w:asciiTheme="minorHAnsi" w:hAnsiTheme="minorHAnsi" w:cstheme="minorHAnsi"/>
          <w:szCs w:val="24"/>
        </w:rPr>
        <w:t>7, 9, 10, 11, 12, 13 and 14</w:t>
      </w:r>
      <w:r w:rsidR="00E714BC">
        <w:rPr>
          <w:rFonts w:asciiTheme="minorHAnsi" w:hAnsiTheme="minorHAnsi" w:cstheme="minorHAnsi"/>
          <w:szCs w:val="24"/>
        </w:rPr>
        <w:t xml:space="preserve">). </w:t>
      </w:r>
    </w:p>
    <w:p w:rsidR="00E714BC" w:rsidRDefault="00E714BC" w:rsidP="00E714BC">
      <w:pPr>
        <w:pStyle w:val="BodyText1"/>
        <w:rPr>
          <w:rFonts w:asciiTheme="minorHAnsi" w:hAnsiTheme="minorHAnsi" w:cstheme="minorHAnsi"/>
          <w:szCs w:val="24"/>
        </w:rPr>
      </w:pPr>
    </w:p>
    <w:p w:rsidR="00801BB9" w:rsidRPr="0098796D" w:rsidRDefault="00801BB9" w:rsidP="00801BB9">
      <w:pPr>
        <w:pStyle w:val="BodyText1"/>
        <w:rPr>
          <w:rFonts w:asciiTheme="minorHAnsi" w:hAnsiTheme="minorHAnsi" w:cstheme="minorHAnsi"/>
          <w:szCs w:val="24"/>
        </w:rPr>
      </w:pPr>
      <w:r w:rsidRPr="0098796D">
        <w:rPr>
          <w:rFonts w:asciiTheme="minorHAnsi" w:hAnsiTheme="minorHAnsi" w:cstheme="minorHAnsi"/>
          <w:szCs w:val="24"/>
        </w:rPr>
        <w:t xml:space="preserve">Individuals who are eligible for the study will be presented with the more detailed online consent form (see </w:t>
      </w:r>
      <w:r w:rsidRPr="0098796D">
        <w:rPr>
          <w:rFonts w:asciiTheme="minorHAnsi" w:hAnsiTheme="minorHAnsi" w:cstheme="minorHAnsi"/>
          <w:b/>
          <w:szCs w:val="24"/>
        </w:rPr>
        <w:t>Attachment 3</w:t>
      </w:r>
      <w:r w:rsidRPr="0098796D">
        <w:rPr>
          <w:rFonts w:asciiTheme="minorHAnsi" w:hAnsiTheme="minorHAnsi" w:cstheme="minorHAnsi"/>
          <w:bCs/>
          <w:szCs w:val="24"/>
        </w:rPr>
        <w:t>), which</w:t>
      </w:r>
      <w:r w:rsidRPr="0098796D">
        <w:rPr>
          <w:rFonts w:asciiTheme="minorHAnsi" w:hAnsiTheme="minorHAnsi" w:cstheme="minorHAnsi"/>
          <w:szCs w:val="24"/>
        </w:rPr>
        <w:t xml:space="preserve"> provides general information about the study, topics to be covered in the survey, potential risks of participation, and tokens of appreciation available for completing the survey. Once participants indicate their consent to participate, they will proceed directly to the online survey. Study participants will be given a designated period during which the survey will be available for them to complete, making it feasible for participants to complete the survey </w:t>
      </w:r>
      <w:r w:rsidR="001816EF" w:rsidRPr="0098796D">
        <w:rPr>
          <w:rFonts w:asciiTheme="minorHAnsi" w:hAnsiTheme="minorHAnsi" w:cstheme="minorHAnsi"/>
          <w:szCs w:val="24"/>
        </w:rPr>
        <w:t>at a place and time of their choosing</w:t>
      </w:r>
      <w:r w:rsidRPr="0098796D">
        <w:rPr>
          <w:rFonts w:asciiTheme="minorHAnsi" w:hAnsiTheme="minorHAnsi" w:cstheme="minorHAnsi"/>
          <w:szCs w:val="24"/>
        </w:rPr>
        <w:t xml:space="preserve">. </w:t>
      </w:r>
      <w:r w:rsidR="001816EF" w:rsidRPr="0098796D">
        <w:rPr>
          <w:rFonts w:asciiTheme="minorHAnsi" w:hAnsiTheme="minorHAnsi" w:cstheme="minorHAnsi"/>
          <w:szCs w:val="24"/>
        </w:rPr>
        <w:t>Using a Web-based survey</w:t>
      </w:r>
      <w:r w:rsidRPr="0098796D">
        <w:rPr>
          <w:rFonts w:asciiTheme="minorHAnsi" w:hAnsiTheme="minorHAnsi" w:cstheme="minorHAnsi"/>
          <w:szCs w:val="24"/>
        </w:rPr>
        <w:t xml:space="preserve"> </w:t>
      </w:r>
      <w:r w:rsidR="00D11E69">
        <w:rPr>
          <w:rFonts w:asciiTheme="minorHAnsi" w:hAnsiTheme="minorHAnsi" w:cstheme="minorHAnsi"/>
          <w:szCs w:val="24"/>
        </w:rPr>
        <w:t>(</w:t>
      </w:r>
      <w:r w:rsidR="00D11E69" w:rsidRPr="007F5D9E">
        <w:rPr>
          <w:rFonts w:asciiTheme="minorHAnsi" w:hAnsiTheme="minorHAnsi" w:cstheme="minorHAnsi"/>
          <w:b/>
          <w:szCs w:val="24"/>
        </w:rPr>
        <w:t>Attachment 1</w:t>
      </w:r>
      <w:r w:rsidR="00D11E69">
        <w:rPr>
          <w:rFonts w:asciiTheme="minorHAnsi" w:hAnsiTheme="minorHAnsi" w:cstheme="minorHAnsi"/>
          <w:szCs w:val="24"/>
        </w:rPr>
        <w:t xml:space="preserve">) </w:t>
      </w:r>
      <w:r w:rsidRPr="0098796D">
        <w:rPr>
          <w:rFonts w:asciiTheme="minorHAnsi" w:hAnsiTheme="minorHAnsi" w:cstheme="minorHAnsi"/>
          <w:szCs w:val="24"/>
        </w:rPr>
        <w:t xml:space="preserve">makes the study suitable for addressing sensitive topics, such as sexual behavior, while also improving the accuracy and validity of the data obtained </w:t>
      </w:r>
      <w:r w:rsidR="001816EF" w:rsidRPr="0098796D">
        <w:rPr>
          <w:rFonts w:asciiTheme="minorHAnsi" w:hAnsiTheme="minorHAnsi" w:cstheme="minorHAnsi"/>
          <w:szCs w:val="24"/>
        </w:rPr>
        <w:t xml:space="preserve">about </w:t>
      </w:r>
      <w:r w:rsidRPr="0098796D">
        <w:rPr>
          <w:rFonts w:asciiTheme="minorHAnsi" w:hAnsiTheme="minorHAnsi" w:cstheme="minorHAnsi"/>
          <w:szCs w:val="24"/>
        </w:rPr>
        <w:t xml:space="preserve">these sensitive topics. </w:t>
      </w:r>
    </w:p>
    <w:p w:rsidR="00801BB9" w:rsidRPr="0098796D" w:rsidRDefault="00801BB9" w:rsidP="00801BB9">
      <w:pPr>
        <w:pStyle w:val="BodyText1"/>
        <w:rPr>
          <w:rFonts w:asciiTheme="minorHAnsi" w:hAnsiTheme="minorHAnsi" w:cstheme="minorHAnsi"/>
          <w:szCs w:val="24"/>
        </w:rPr>
      </w:pPr>
    </w:p>
    <w:p w:rsidR="00801BB9" w:rsidRPr="0098796D" w:rsidRDefault="00801BB9" w:rsidP="00801BB9">
      <w:pPr>
        <w:pStyle w:val="Heading2"/>
        <w:rPr>
          <w:rFonts w:asciiTheme="minorHAnsi" w:hAnsiTheme="minorHAnsi" w:cstheme="minorHAnsi"/>
          <w:szCs w:val="24"/>
        </w:rPr>
      </w:pPr>
      <w:bookmarkStart w:id="13" w:name="_Toc143058455"/>
      <w:bookmarkStart w:id="14" w:name="_Toc146088455"/>
      <w:bookmarkStart w:id="15" w:name="_Toc154222662"/>
      <w:bookmarkStart w:id="16" w:name="_Toc280777536"/>
      <w:bookmarkStart w:id="17" w:name="_Toc321210909"/>
      <w:r w:rsidRPr="0098796D">
        <w:rPr>
          <w:rFonts w:asciiTheme="minorHAnsi" w:hAnsiTheme="minorHAnsi" w:cstheme="minorHAnsi"/>
          <w:szCs w:val="24"/>
        </w:rPr>
        <w:t>B.3</w:t>
      </w:r>
      <w:r w:rsidRPr="0098796D">
        <w:rPr>
          <w:rFonts w:asciiTheme="minorHAnsi" w:hAnsiTheme="minorHAnsi" w:cstheme="minorHAnsi"/>
          <w:szCs w:val="24"/>
        </w:rPr>
        <w:tab/>
        <w:t>Methods to Maximize Response Rates and Deal with Nonresponse</w:t>
      </w:r>
      <w:bookmarkEnd w:id="13"/>
      <w:bookmarkEnd w:id="14"/>
      <w:bookmarkEnd w:id="15"/>
      <w:bookmarkEnd w:id="16"/>
      <w:bookmarkEnd w:id="17"/>
      <w:r w:rsidRPr="0098796D">
        <w:rPr>
          <w:rFonts w:asciiTheme="minorHAnsi" w:hAnsiTheme="minorHAnsi" w:cstheme="minorHAnsi"/>
          <w:szCs w:val="24"/>
        </w:rPr>
        <w:t xml:space="preserve"> </w:t>
      </w:r>
    </w:p>
    <w:p w:rsidR="00801BB9" w:rsidRPr="0098796D" w:rsidRDefault="00801BB9" w:rsidP="00801BB9">
      <w:pPr>
        <w:pStyle w:val="BodyText1"/>
        <w:rPr>
          <w:rFonts w:asciiTheme="minorHAnsi" w:hAnsiTheme="minorHAnsi" w:cstheme="minorHAnsi"/>
          <w:szCs w:val="24"/>
        </w:rPr>
      </w:pPr>
      <w:r w:rsidRPr="0098796D">
        <w:rPr>
          <w:rFonts w:asciiTheme="minorHAnsi" w:hAnsiTheme="minorHAnsi" w:cstheme="minorHAnsi"/>
          <w:szCs w:val="24"/>
        </w:rPr>
        <w:t>The following procedures will be used to maximize cooperation and achieve the desired participation rates:</w:t>
      </w:r>
    </w:p>
    <w:p w:rsidR="00801BB9" w:rsidRPr="0098796D" w:rsidRDefault="006E3633" w:rsidP="00801BB9">
      <w:pPr>
        <w:pStyle w:val="ListBullet"/>
        <w:tabs>
          <w:tab w:val="clear" w:pos="360"/>
        </w:tabs>
        <w:ind w:hanging="360"/>
        <w:rPr>
          <w:rFonts w:asciiTheme="minorHAnsi" w:hAnsiTheme="minorHAnsi" w:cstheme="minorHAnsi"/>
          <w:b/>
          <w:bCs/>
          <w:szCs w:val="24"/>
        </w:rPr>
      </w:pPr>
      <w:bookmarkStart w:id="18" w:name="_Toc146088176"/>
      <w:r w:rsidRPr="0098796D">
        <w:rPr>
          <w:rFonts w:asciiTheme="minorHAnsi" w:hAnsiTheme="minorHAnsi" w:cstheme="minorHAnsi"/>
          <w:szCs w:val="24"/>
        </w:rPr>
        <w:t>Points redeemable for me</w:t>
      </w:r>
      <w:r w:rsidR="005925E5" w:rsidRPr="0098796D">
        <w:rPr>
          <w:rFonts w:asciiTheme="minorHAnsi" w:hAnsiTheme="minorHAnsi" w:cstheme="minorHAnsi"/>
          <w:szCs w:val="24"/>
        </w:rPr>
        <w:t>r</w:t>
      </w:r>
      <w:r w:rsidRPr="0098796D">
        <w:rPr>
          <w:rFonts w:asciiTheme="minorHAnsi" w:hAnsiTheme="minorHAnsi" w:cstheme="minorHAnsi"/>
          <w:szCs w:val="24"/>
        </w:rPr>
        <w:t>chandise</w:t>
      </w:r>
      <w:r w:rsidR="00801BB9" w:rsidRPr="0098796D">
        <w:rPr>
          <w:rFonts w:asciiTheme="minorHAnsi" w:hAnsiTheme="minorHAnsi" w:cstheme="minorHAnsi"/>
          <w:szCs w:val="24"/>
        </w:rPr>
        <w:t xml:space="preserve"> will be offered to participants who complete the survey. </w:t>
      </w:r>
    </w:p>
    <w:p w:rsidR="00801BB9" w:rsidRPr="0098796D" w:rsidRDefault="00801BB9" w:rsidP="00801BB9">
      <w:pPr>
        <w:pStyle w:val="ListBullet"/>
        <w:tabs>
          <w:tab w:val="clear" w:pos="360"/>
        </w:tabs>
        <w:ind w:hanging="360"/>
        <w:rPr>
          <w:rFonts w:asciiTheme="minorHAnsi" w:hAnsiTheme="minorHAnsi" w:cstheme="minorHAnsi"/>
          <w:szCs w:val="24"/>
        </w:rPr>
      </w:pPr>
      <w:r w:rsidRPr="0098796D">
        <w:rPr>
          <w:rFonts w:asciiTheme="minorHAnsi" w:hAnsiTheme="minorHAnsi" w:cstheme="minorHAnsi"/>
          <w:szCs w:val="24"/>
        </w:rPr>
        <w:t>Non</w:t>
      </w:r>
      <w:r w:rsidR="00236971">
        <w:rPr>
          <w:rFonts w:asciiTheme="minorHAnsi" w:hAnsiTheme="minorHAnsi" w:cstheme="minorHAnsi"/>
          <w:szCs w:val="24"/>
        </w:rPr>
        <w:t>-</w:t>
      </w:r>
      <w:r w:rsidRPr="0098796D">
        <w:rPr>
          <w:rFonts w:asciiTheme="minorHAnsi" w:hAnsiTheme="minorHAnsi" w:cstheme="minorHAnsi"/>
          <w:szCs w:val="24"/>
        </w:rPr>
        <w:t xml:space="preserve">respondents will receive up to two e-mail reminders from the survey vendor requesting their participation in the survey. </w:t>
      </w:r>
    </w:p>
    <w:p w:rsidR="00801BB9" w:rsidRPr="0098796D" w:rsidRDefault="001816EF" w:rsidP="00801BB9">
      <w:pPr>
        <w:pStyle w:val="ListBullet"/>
        <w:tabs>
          <w:tab w:val="clear" w:pos="360"/>
        </w:tabs>
        <w:ind w:hanging="360"/>
        <w:rPr>
          <w:rFonts w:asciiTheme="minorHAnsi" w:hAnsiTheme="minorHAnsi" w:cstheme="minorHAnsi"/>
          <w:szCs w:val="24"/>
        </w:rPr>
      </w:pPr>
      <w:r w:rsidRPr="0098796D">
        <w:rPr>
          <w:rFonts w:asciiTheme="minorHAnsi" w:hAnsiTheme="minorHAnsi" w:cstheme="minorHAnsi"/>
          <w:szCs w:val="24"/>
        </w:rPr>
        <w:lastRenderedPageBreak/>
        <w:t xml:space="preserve">The evaluation contractors </w:t>
      </w:r>
      <w:r w:rsidR="00801BB9" w:rsidRPr="0098796D">
        <w:rPr>
          <w:rFonts w:asciiTheme="minorHAnsi" w:hAnsiTheme="minorHAnsi" w:cstheme="minorHAnsi"/>
          <w:szCs w:val="24"/>
        </w:rPr>
        <w:t xml:space="preserve">will provide a </w:t>
      </w:r>
      <w:r w:rsidR="00A923AB">
        <w:rPr>
          <w:rFonts w:asciiTheme="minorHAnsi" w:hAnsiTheme="minorHAnsi" w:cstheme="minorHAnsi"/>
          <w:szCs w:val="24"/>
        </w:rPr>
        <w:t xml:space="preserve">phone number </w:t>
      </w:r>
      <w:r w:rsidR="00801BB9" w:rsidRPr="0098796D">
        <w:rPr>
          <w:rFonts w:asciiTheme="minorHAnsi" w:hAnsiTheme="minorHAnsi" w:cstheme="minorHAnsi"/>
          <w:szCs w:val="24"/>
        </w:rPr>
        <w:t xml:space="preserve">for </w:t>
      </w:r>
      <w:r w:rsidR="00D42C78">
        <w:rPr>
          <w:rFonts w:asciiTheme="minorHAnsi" w:hAnsiTheme="minorHAnsi" w:cstheme="minorHAnsi"/>
          <w:szCs w:val="24"/>
        </w:rPr>
        <w:t xml:space="preserve">each organization’s </w:t>
      </w:r>
      <w:r w:rsidR="00801BB9" w:rsidRPr="0098796D">
        <w:rPr>
          <w:rFonts w:asciiTheme="minorHAnsi" w:hAnsiTheme="minorHAnsi" w:cstheme="minorHAnsi"/>
          <w:szCs w:val="24"/>
        </w:rPr>
        <w:t>project director and a toll-free telephone number for the</w:t>
      </w:r>
      <w:r w:rsidR="00D42C78">
        <w:rPr>
          <w:rFonts w:asciiTheme="minorHAnsi" w:hAnsiTheme="minorHAnsi" w:cstheme="minorHAnsi"/>
          <w:szCs w:val="24"/>
        </w:rPr>
        <w:t xml:space="preserve">ir </w:t>
      </w:r>
      <w:r w:rsidR="00801BB9" w:rsidRPr="0098796D">
        <w:rPr>
          <w:rFonts w:asciiTheme="minorHAnsi" w:hAnsiTheme="minorHAnsi" w:cstheme="minorHAnsi"/>
          <w:szCs w:val="24"/>
        </w:rPr>
        <w:t>IRB hotline should participants have any questions about the study or their rights as study participants.</w:t>
      </w:r>
    </w:p>
    <w:p w:rsidR="00801BB9" w:rsidRPr="0098796D" w:rsidRDefault="00801BB9" w:rsidP="00801BB9">
      <w:pPr>
        <w:pStyle w:val="ListBullet"/>
        <w:tabs>
          <w:tab w:val="clear" w:pos="360"/>
        </w:tabs>
        <w:ind w:hanging="360"/>
        <w:rPr>
          <w:rFonts w:asciiTheme="minorHAnsi" w:hAnsiTheme="minorHAnsi" w:cstheme="minorHAnsi"/>
          <w:szCs w:val="24"/>
        </w:rPr>
      </w:pPr>
      <w:r w:rsidRPr="0098796D">
        <w:rPr>
          <w:rFonts w:asciiTheme="minorHAnsi" w:hAnsiTheme="minorHAnsi" w:cstheme="minorHAnsi"/>
          <w:szCs w:val="24"/>
        </w:rPr>
        <w:t xml:space="preserve">The survey vendor staff will work with </w:t>
      </w:r>
      <w:r w:rsidR="001816EF" w:rsidRPr="0098796D">
        <w:rPr>
          <w:rFonts w:asciiTheme="minorHAnsi" w:hAnsiTheme="minorHAnsi" w:cstheme="minorHAnsi"/>
          <w:szCs w:val="24"/>
        </w:rPr>
        <w:t>evaluation contractor</w:t>
      </w:r>
      <w:r w:rsidRPr="0098796D">
        <w:rPr>
          <w:rFonts w:asciiTheme="minorHAnsi" w:hAnsiTheme="minorHAnsi" w:cstheme="minorHAnsi"/>
          <w:szCs w:val="24"/>
        </w:rPr>
        <w:t xml:space="preserve"> project staff to address any concerns that may arise.</w:t>
      </w:r>
    </w:p>
    <w:p w:rsidR="00801BB9" w:rsidRPr="0098796D" w:rsidRDefault="00801BB9" w:rsidP="00801BB9">
      <w:pPr>
        <w:pStyle w:val="ListBullet"/>
        <w:tabs>
          <w:tab w:val="clear" w:pos="360"/>
        </w:tabs>
        <w:ind w:hanging="360"/>
        <w:rPr>
          <w:rFonts w:asciiTheme="minorHAnsi" w:hAnsiTheme="minorHAnsi" w:cstheme="minorHAnsi"/>
          <w:szCs w:val="24"/>
        </w:rPr>
      </w:pPr>
      <w:r w:rsidRPr="0098796D">
        <w:rPr>
          <w:rFonts w:asciiTheme="minorHAnsi" w:hAnsiTheme="minorHAnsi" w:cstheme="minorHAnsi"/>
          <w:szCs w:val="24"/>
        </w:rPr>
        <w:t>A study overview will be included in the introductory information for participants. The information will present an interesting and appealing image and alert participants to the upcoming survey.</w:t>
      </w:r>
    </w:p>
    <w:p w:rsidR="007F5D9E" w:rsidRDefault="007F5D9E" w:rsidP="00801BB9">
      <w:pPr>
        <w:pStyle w:val="Heading2"/>
        <w:rPr>
          <w:rFonts w:asciiTheme="minorHAnsi" w:hAnsiTheme="minorHAnsi" w:cstheme="minorHAnsi"/>
          <w:szCs w:val="24"/>
        </w:rPr>
      </w:pPr>
      <w:bookmarkStart w:id="19" w:name="_Toc143058456"/>
      <w:bookmarkStart w:id="20" w:name="_Toc146088456"/>
      <w:bookmarkStart w:id="21" w:name="_Toc154222663"/>
      <w:bookmarkStart w:id="22" w:name="_Toc280777537"/>
      <w:bookmarkStart w:id="23" w:name="_Toc321210910"/>
      <w:bookmarkEnd w:id="11"/>
      <w:bookmarkEnd w:id="12"/>
      <w:bookmarkEnd w:id="18"/>
    </w:p>
    <w:p w:rsidR="00801BB9" w:rsidRPr="0098796D" w:rsidRDefault="00801BB9" w:rsidP="00801BB9">
      <w:pPr>
        <w:pStyle w:val="Heading2"/>
        <w:rPr>
          <w:rFonts w:asciiTheme="minorHAnsi" w:hAnsiTheme="minorHAnsi" w:cstheme="minorHAnsi"/>
          <w:szCs w:val="24"/>
        </w:rPr>
      </w:pPr>
      <w:r w:rsidRPr="0098796D">
        <w:rPr>
          <w:rFonts w:asciiTheme="minorHAnsi" w:hAnsiTheme="minorHAnsi" w:cstheme="minorHAnsi"/>
          <w:szCs w:val="24"/>
        </w:rPr>
        <w:t>B.4</w:t>
      </w:r>
      <w:r w:rsidRPr="0098796D">
        <w:rPr>
          <w:rFonts w:asciiTheme="minorHAnsi" w:hAnsiTheme="minorHAnsi" w:cstheme="minorHAnsi"/>
          <w:szCs w:val="24"/>
        </w:rPr>
        <w:tab/>
        <w:t>Test of Procedures or Methods to Be Undertaken</w:t>
      </w:r>
      <w:bookmarkEnd w:id="19"/>
      <w:bookmarkEnd w:id="20"/>
      <w:bookmarkEnd w:id="21"/>
      <w:bookmarkEnd w:id="22"/>
      <w:bookmarkEnd w:id="23"/>
    </w:p>
    <w:p w:rsidR="00801BB9" w:rsidRPr="0098796D" w:rsidRDefault="00801BB9" w:rsidP="00801BB9">
      <w:pPr>
        <w:pStyle w:val="BodyText1"/>
        <w:rPr>
          <w:rFonts w:asciiTheme="minorHAnsi" w:hAnsiTheme="minorHAnsi" w:cstheme="minorHAnsi"/>
          <w:szCs w:val="24"/>
        </w:rPr>
      </w:pPr>
      <w:r w:rsidRPr="0098796D">
        <w:rPr>
          <w:rFonts w:asciiTheme="minorHAnsi" w:hAnsiTheme="minorHAnsi" w:cstheme="minorHAnsi"/>
          <w:szCs w:val="24"/>
        </w:rPr>
        <w:t xml:space="preserve">Before implementing the survey, </w:t>
      </w:r>
      <w:r w:rsidR="001816EF" w:rsidRPr="0098796D">
        <w:rPr>
          <w:rFonts w:asciiTheme="minorHAnsi" w:hAnsiTheme="minorHAnsi" w:cstheme="minorHAnsi"/>
          <w:szCs w:val="24"/>
        </w:rPr>
        <w:t>the evaluation contractors</w:t>
      </w:r>
      <w:r w:rsidRPr="0098796D">
        <w:rPr>
          <w:rFonts w:asciiTheme="minorHAnsi" w:hAnsiTheme="minorHAnsi" w:cstheme="minorHAnsi"/>
          <w:szCs w:val="24"/>
        </w:rPr>
        <w:t xml:space="preserve">, the selected online survey vendor, and CDC staff will test the </w:t>
      </w:r>
      <w:r w:rsidR="00236971">
        <w:rPr>
          <w:rFonts w:asciiTheme="minorHAnsi" w:hAnsiTheme="minorHAnsi" w:cstheme="minorHAnsi"/>
          <w:szCs w:val="24"/>
        </w:rPr>
        <w:t>entire process of self-</w:t>
      </w:r>
      <w:r w:rsidRPr="0098796D">
        <w:rPr>
          <w:rFonts w:asciiTheme="minorHAnsi" w:hAnsiTheme="minorHAnsi" w:cstheme="minorHAnsi"/>
          <w:szCs w:val="24"/>
        </w:rPr>
        <w:t>administering the online survey.</w:t>
      </w:r>
      <w:bookmarkStart w:id="24" w:name="_Toc143058457"/>
      <w:bookmarkStart w:id="25" w:name="_Toc146088457"/>
      <w:bookmarkStart w:id="26" w:name="_Toc154222664"/>
      <w:r w:rsidRPr="0098796D">
        <w:rPr>
          <w:rFonts w:asciiTheme="minorHAnsi" w:hAnsiTheme="minorHAnsi" w:cstheme="minorHAnsi"/>
          <w:szCs w:val="24"/>
        </w:rPr>
        <w:t xml:space="preserve"> This will enable us to pilot test survey programming and logic and correct any potential problems before the survey is implemented with the actual sample of participants.</w:t>
      </w:r>
    </w:p>
    <w:p w:rsidR="00801BB9" w:rsidRPr="0098796D" w:rsidRDefault="00801BB9" w:rsidP="00801BB9">
      <w:pPr>
        <w:pStyle w:val="BodyText1"/>
        <w:rPr>
          <w:rFonts w:asciiTheme="minorHAnsi" w:hAnsiTheme="minorHAnsi" w:cstheme="minorHAnsi"/>
          <w:szCs w:val="24"/>
        </w:rPr>
      </w:pPr>
    </w:p>
    <w:p w:rsidR="00801BB9" w:rsidRPr="0098796D" w:rsidRDefault="00801BB9" w:rsidP="00801BB9">
      <w:pPr>
        <w:pStyle w:val="Heading2"/>
        <w:rPr>
          <w:rFonts w:asciiTheme="minorHAnsi" w:hAnsiTheme="minorHAnsi" w:cstheme="minorHAnsi"/>
          <w:szCs w:val="24"/>
          <w:u w:val="single"/>
        </w:rPr>
      </w:pPr>
      <w:bookmarkStart w:id="27" w:name="_Toc280777538"/>
      <w:bookmarkStart w:id="28" w:name="_Toc321210911"/>
      <w:r w:rsidRPr="0098796D">
        <w:rPr>
          <w:rFonts w:asciiTheme="minorHAnsi" w:hAnsiTheme="minorHAnsi" w:cstheme="minorHAnsi"/>
          <w:szCs w:val="24"/>
        </w:rPr>
        <w:t>B.5</w:t>
      </w:r>
      <w:r w:rsidRPr="0098796D">
        <w:rPr>
          <w:rFonts w:asciiTheme="minorHAnsi" w:hAnsiTheme="minorHAnsi" w:cstheme="minorHAnsi"/>
          <w:szCs w:val="24"/>
        </w:rPr>
        <w:tab/>
        <w:t>Individuals Consulted on Statistical Aspects and Individuals Collecting and/or Analyzing Data</w:t>
      </w:r>
      <w:bookmarkEnd w:id="24"/>
      <w:bookmarkEnd w:id="25"/>
      <w:bookmarkEnd w:id="26"/>
      <w:bookmarkEnd w:id="27"/>
      <w:bookmarkEnd w:id="28"/>
    </w:p>
    <w:tbl>
      <w:tblPr>
        <w:tblStyle w:val="TableGrid"/>
        <w:tblW w:w="0" w:type="auto"/>
        <w:tblLook w:val="04A0" w:firstRow="1" w:lastRow="0" w:firstColumn="1" w:lastColumn="0" w:noHBand="0" w:noVBand="1"/>
      </w:tblPr>
      <w:tblGrid>
        <w:gridCol w:w="4788"/>
        <w:gridCol w:w="4788"/>
      </w:tblGrid>
      <w:tr w:rsidR="0098796D" w:rsidRPr="0098796D" w:rsidTr="008B361C">
        <w:trPr>
          <w:cnfStyle w:val="100000000000" w:firstRow="1" w:lastRow="0" w:firstColumn="0" w:lastColumn="0" w:oddVBand="0" w:evenVBand="0" w:oddHBand="0" w:evenHBand="0" w:firstRowFirstColumn="0" w:firstRowLastColumn="0" w:lastRowFirstColumn="0" w:lastRowLastColumn="0"/>
        </w:trPr>
        <w:tc>
          <w:tcPr>
            <w:tcW w:w="4788" w:type="dxa"/>
            <w:tcBorders>
              <w:top w:val="none" w:sz="0" w:space="0" w:color="auto"/>
              <w:bottom w:val="none" w:sz="0" w:space="0" w:color="auto"/>
            </w:tcBorders>
          </w:tcPr>
          <w:p w:rsidR="00801BB9" w:rsidRDefault="00156233" w:rsidP="00914D2F">
            <w:pPr>
              <w:ind w:left="720"/>
              <w:rPr>
                <w:rFonts w:asciiTheme="minorHAnsi" w:hAnsiTheme="minorHAnsi" w:cstheme="minorHAnsi"/>
                <w:szCs w:val="24"/>
              </w:rPr>
            </w:pPr>
            <w:r w:rsidRPr="008B361C">
              <w:rPr>
                <w:rFonts w:asciiTheme="minorHAnsi" w:hAnsiTheme="minorHAnsi" w:cstheme="minorHAnsi"/>
                <w:szCs w:val="24"/>
              </w:rPr>
              <w:t>Donata Green</w:t>
            </w:r>
          </w:p>
          <w:p w:rsidR="00301F20" w:rsidRPr="008B361C" w:rsidRDefault="00510AD6" w:rsidP="00914D2F">
            <w:pPr>
              <w:ind w:left="720"/>
              <w:rPr>
                <w:rFonts w:asciiTheme="minorHAnsi" w:hAnsiTheme="minorHAnsi" w:cstheme="minorHAnsi"/>
                <w:szCs w:val="24"/>
              </w:rPr>
            </w:pPr>
            <w:r>
              <w:rPr>
                <w:rFonts w:asciiTheme="minorHAnsi" w:hAnsiTheme="minorHAnsi" w:cstheme="minorHAnsi"/>
                <w:szCs w:val="24"/>
              </w:rPr>
              <w:t xml:space="preserve">CDC </w:t>
            </w:r>
            <w:r w:rsidR="00301F20">
              <w:rPr>
                <w:rFonts w:asciiTheme="minorHAnsi" w:hAnsiTheme="minorHAnsi" w:cstheme="minorHAnsi"/>
                <w:szCs w:val="24"/>
              </w:rPr>
              <w:t>Behavioral Scientist</w:t>
            </w:r>
          </w:p>
          <w:p w:rsidR="00801BB9" w:rsidRPr="008B361C" w:rsidRDefault="00801BB9" w:rsidP="00156233">
            <w:pPr>
              <w:ind w:left="720"/>
              <w:rPr>
                <w:rFonts w:asciiTheme="minorHAnsi" w:hAnsiTheme="minorHAnsi" w:cstheme="minorHAnsi"/>
                <w:szCs w:val="24"/>
              </w:rPr>
            </w:pPr>
            <w:r w:rsidRPr="008B361C">
              <w:rPr>
                <w:rFonts w:asciiTheme="minorHAnsi" w:hAnsiTheme="minorHAnsi" w:cstheme="minorHAnsi"/>
                <w:szCs w:val="24"/>
              </w:rPr>
              <w:t xml:space="preserve">CDC </w:t>
            </w:r>
            <w:r w:rsidR="00236971">
              <w:rPr>
                <w:rFonts w:asciiTheme="minorHAnsi" w:hAnsiTheme="minorHAnsi" w:cstheme="minorHAnsi"/>
                <w:szCs w:val="24"/>
              </w:rPr>
              <w:t>Contracting Officer Rep. (</w:t>
            </w:r>
            <w:r w:rsidR="00156233" w:rsidRPr="008B361C">
              <w:rPr>
                <w:rFonts w:asciiTheme="minorHAnsi" w:hAnsiTheme="minorHAnsi" w:cstheme="minorHAnsi"/>
                <w:szCs w:val="24"/>
              </w:rPr>
              <w:t>COR</w:t>
            </w:r>
            <w:r w:rsidR="00236971">
              <w:rPr>
                <w:rFonts w:asciiTheme="minorHAnsi" w:hAnsiTheme="minorHAnsi" w:cstheme="minorHAnsi"/>
                <w:szCs w:val="24"/>
              </w:rPr>
              <w:t>)</w:t>
            </w:r>
          </w:p>
          <w:p w:rsidR="00801BB9" w:rsidRPr="008B361C" w:rsidRDefault="00801BB9" w:rsidP="00914D2F">
            <w:pPr>
              <w:ind w:left="720"/>
              <w:rPr>
                <w:rFonts w:asciiTheme="minorHAnsi" w:hAnsiTheme="minorHAnsi" w:cstheme="minorHAnsi"/>
                <w:szCs w:val="24"/>
              </w:rPr>
            </w:pPr>
            <w:r w:rsidRPr="008B361C">
              <w:rPr>
                <w:rFonts w:asciiTheme="minorHAnsi" w:hAnsiTheme="minorHAnsi" w:cstheme="minorHAnsi"/>
                <w:szCs w:val="24"/>
              </w:rPr>
              <w:t>1600 Clifton Rd, NE</w:t>
            </w:r>
          </w:p>
          <w:p w:rsidR="00801BB9" w:rsidRPr="008B361C" w:rsidRDefault="00801BB9" w:rsidP="00914D2F">
            <w:pPr>
              <w:ind w:left="720"/>
              <w:rPr>
                <w:rFonts w:asciiTheme="minorHAnsi" w:hAnsiTheme="minorHAnsi" w:cstheme="minorHAnsi"/>
                <w:szCs w:val="24"/>
              </w:rPr>
            </w:pPr>
            <w:r w:rsidRPr="008B361C">
              <w:rPr>
                <w:rFonts w:asciiTheme="minorHAnsi" w:hAnsiTheme="minorHAnsi" w:cstheme="minorHAnsi"/>
                <w:szCs w:val="24"/>
              </w:rPr>
              <w:t>Atlanta, GA 30333</w:t>
            </w:r>
          </w:p>
          <w:p w:rsidR="00801BB9" w:rsidRPr="008B361C" w:rsidRDefault="003E5CC9" w:rsidP="00156233">
            <w:pPr>
              <w:ind w:left="720"/>
              <w:rPr>
                <w:rFonts w:asciiTheme="minorHAnsi" w:hAnsiTheme="minorHAnsi" w:cstheme="minorHAnsi"/>
                <w:szCs w:val="24"/>
              </w:rPr>
            </w:pPr>
            <w:hyperlink r:id="rId10" w:history="1">
              <w:r w:rsidR="00156233" w:rsidRPr="008B361C">
                <w:rPr>
                  <w:rStyle w:val="Hyperlink"/>
                  <w:rFonts w:asciiTheme="minorHAnsi" w:hAnsiTheme="minorHAnsi" w:cstheme="minorHAnsi"/>
                  <w:szCs w:val="24"/>
                </w:rPr>
                <w:t>dqg7@cdc.gov</w:t>
              </w:r>
            </w:hyperlink>
            <w:r w:rsidR="00801BB9" w:rsidRPr="008B361C">
              <w:rPr>
                <w:rFonts w:asciiTheme="minorHAnsi" w:hAnsiTheme="minorHAnsi" w:cstheme="minorHAnsi"/>
                <w:szCs w:val="24"/>
              </w:rPr>
              <w:t xml:space="preserve"> </w:t>
            </w:r>
          </w:p>
          <w:p w:rsidR="00801BB9" w:rsidRPr="008B361C" w:rsidRDefault="00801BB9" w:rsidP="00156233">
            <w:pPr>
              <w:ind w:left="720"/>
              <w:rPr>
                <w:rFonts w:asciiTheme="minorHAnsi" w:hAnsiTheme="minorHAnsi" w:cstheme="minorHAnsi"/>
                <w:szCs w:val="24"/>
              </w:rPr>
            </w:pPr>
            <w:r w:rsidRPr="008B361C">
              <w:rPr>
                <w:rFonts w:asciiTheme="minorHAnsi" w:hAnsiTheme="minorHAnsi" w:cstheme="minorHAnsi"/>
                <w:szCs w:val="24"/>
              </w:rPr>
              <w:t>(404) 639-</w:t>
            </w:r>
            <w:r w:rsidR="00156233" w:rsidRPr="008B361C">
              <w:rPr>
                <w:rFonts w:asciiTheme="minorHAnsi" w:hAnsiTheme="minorHAnsi" w:cstheme="minorHAnsi"/>
                <w:szCs w:val="24"/>
              </w:rPr>
              <w:t>3869</w:t>
            </w:r>
          </w:p>
          <w:p w:rsidR="000342D0" w:rsidRPr="008B361C" w:rsidRDefault="000342D0" w:rsidP="00156233">
            <w:pPr>
              <w:ind w:left="720"/>
              <w:rPr>
                <w:rFonts w:asciiTheme="minorHAnsi" w:hAnsiTheme="minorHAnsi" w:cstheme="minorHAnsi"/>
                <w:szCs w:val="24"/>
              </w:rPr>
            </w:pPr>
          </w:p>
          <w:p w:rsidR="000342D0" w:rsidRPr="008B361C" w:rsidRDefault="000342D0" w:rsidP="00156233">
            <w:pPr>
              <w:ind w:left="720"/>
              <w:rPr>
                <w:rFonts w:asciiTheme="minorHAnsi" w:hAnsiTheme="minorHAnsi" w:cstheme="minorHAnsi"/>
                <w:szCs w:val="24"/>
              </w:rPr>
            </w:pPr>
            <w:r w:rsidRPr="008B361C">
              <w:rPr>
                <w:rFonts w:asciiTheme="minorHAnsi" w:hAnsiTheme="minorHAnsi" w:cstheme="minorHAnsi"/>
                <w:szCs w:val="24"/>
              </w:rPr>
              <w:t>Jo Ellen Stryker</w:t>
            </w:r>
          </w:p>
          <w:p w:rsidR="002C68AD" w:rsidRPr="008B361C" w:rsidRDefault="002C68AD" w:rsidP="002C68AD">
            <w:pPr>
              <w:ind w:left="720"/>
              <w:rPr>
                <w:rFonts w:asciiTheme="minorHAnsi" w:hAnsiTheme="minorHAnsi" w:cstheme="minorHAnsi"/>
                <w:szCs w:val="24"/>
              </w:rPr>
            </w:pPr>
            <w:r w:rsidRPr="008B361C">
              <w:rPr>
                <w:rFonts w:asciiTheme="minorHAnsi" w:hAnsiTheme="minorHAnsi" w:cstheme="minorHAnsi"/>
                <w:szCs w:val="24"/>
              </w:rPr>
              <w:t xml:space="preserve">CDC </w:t>
            </w:r>
            <w:r w:rsidR="00D275C8" w:rsidRPr="00D275C8">
              <w:rPr>
                <w:rFonts w:asciiTheme="minorHAnsi" w:hAnsiTheme="minorHAnsi" w:cstheme="minorHAnsi"/>
                <w:szCs w:val="24"/>
              </w:rPr>
              <w:t>Associate Chief, Science</w:t>
            </w:r>
          </w:p>
          <w:p w:rsidR="002C68AD" w:rsidRPr="008B361C" w:rsidRDefault="002C68AD" w:rsidP="002C68AD">
            <w:pPr>
              <w:ind w:left="720"/>
              <w:rPr>
                <w:rFonts w:asciiTheme="minorHAnsi" w:hAnsiTheme="minorHAnsi" w:cstheme="minorHAnsi"/>
                <w:szCs w:val="24"/>
              </w:rPr>
            </w:pPr>
            <w:r w:rsidRPr="008B361C">
              <w:rPr>
                <w:rFonts w:asciiTheme="minorHAnsi" w:hAnsiTheme="minorHAnsi" w:cstheme="minorHAnsi"/>
                <w:szCs w:val="24"/>
              </w:rPr>
              <w:t>1600 Clifton Rd, NE</w:t>
            </w:r>
          </w:p>
          <w:p w:rsidR="002C68AD" w:rsidRPr="008B361C" w:rsidRDefault="002C68AD" w:rsidP="002C68AD">
            <w:pPr>
              <w:ind w:left="720"/>
              <w:rPr>
                <w:rFonts w:asciiTheme="minorHAnsi" w:hAnsiTheme="minorHAnsi" w:cstheme="minorHAnsi"/>
                <w:szCs w:val="24"/>
              </w:rPr>
            </w:pPr>
            <w:r w:rsidRPr="008B361C">
              <w:rPr>
                <w:rFonts w:asciiTheme="minorHAnsi" w:hAnsiTheme="minorHAnsi" w:cstheme="minorHAnsi"/>
                <w:szCs w:val="24"/>
              </w:rPr>
              <w:t>Atlanta, GA 30333</w:t>
            </w:r>
          </w:p>
          <w:p w:rsidR="002C68AD" w:rsidRPr="008B361C" w:rsidRDefault="003E5CC9" w:rsidP="00156233">
            <w:pPr>
              <w:ind w:left="720"/>
              <w:rPr>
                <w:rFonts w:asciiTheme="minorHAnsi" w:hAnsiTheme="minorHAnsi"/>
              </w:rPr>
            </w:pPr>
            <w:hyperlink r:id="rId11" w:history="1">
              <w:r w:rsidR="002C68AD" w:rsidRPr="008B361C">
                <w:rPr>
                  <w:rStyle w:val="Hyperlink"/>
                  <w:rFonts w:asciiTheme="minorHAnsi" w:hAnsiTheme="minorHAnsi"/>
                </w:rPr>
                <w:t>gux6@cdc.gov</w:t>
              </w:r>
            </w:hyperlink>
          </w:p>
          <w:p w:rsidR="002C68AD" w:rsidRPr="008B361C" w:rsidRDefault="002C68AD" w:rsidP="00156233">
            <w:pPr>
              <w:ind w:left="720"/>
              <w:rPr>
                <w:rFonts w:asciiTheme="minorHAnsi" w:hAnsiTheme="minorHAnsi"/>
              </w:rPr>
            </w:pPr>
            <w:r w:rsidRPr="008B361C">
              <w:rPr>
                <w:rFonts w:asciiTheme="minorHAnsi" w:hAnsiTheme="minorHAnsi"/>
              </w:rPr>
              <w:t>(404)639-2071</w:t>
            </w:r>
          </w:p>
          <w:p w:rsidR="002C68AD" w:rsidRPr="008B361C" w:rsidRDefault="002C68AD" w:rsidP="008B361C">
            <w:pPr>
              <w:rPr>
                <w:rFonts w:asciiTheme="minorHAnsi" w:hAnsiTheme="minorHAnsi" w:cstheme="minorHAnsi"/>
                <w:szCs w:val="24"/>
              </w:rPr>
            </w:pPr>
          </w:p>
          <w:p w:rsidR="000342D0" w:rsidRDefault="000342D0" w:rsidP="00156233">
            <w:pPr>
              <w:ind w:left="720"/>
              <w:rPr>
                <w:rFonts w:asciiTheme="minorHAnsi" w:hAnsiTheme="minorHAnsi" w:cstheme="minorHAnsi"/>
                <w:szCs w:val="24"/>
              </w:rPr>
            </w:pPr>
            <w:r w:rsidRPr="008B361C">
              <w:rPr>
                <w:rFonts w:asciiTheme="minorHAnsi" w:hAnsiTheme="minorHAnsi" w:cstheme="minorHAnsi"/>
                <w:szCs w:val="24"/>
              </w:rPr>
              <w:t>Jen Uhrig</w:t>
            </w:r>
          </w:p>
          <w:p w:rsidR="00D42C78" w:rsidRPr="008B361C" w:rsidRDefault="00D42C78" w:rsidP="00156233">
            <w:pPr>
              <w:ind w:left="720"/>
              <w:rPr>
                <w:rFonts w:asciiTheme="minorHAnsi" w:hAnsiTheme="minorHAnsi" w:cstheme="minorHAnsi"/>
                <w:szCs w:val="24"/>
              </w:rPr>
            </w:pPr>
            <w:r>
              <w:rPr>
                <w:rFonts w:asciiTheme="minorHAnsi" w:hAnsiTheme="minorHAnsi" w:cstheme="minorHAnsi"/>
                <w:szCs w:val="24"/>
              </w:rPr>
              <w:t>RTI Project Director</w:t>
            </w:r>
          </w:p>
          <w:p w:rsidR="002C68AD" w:rsidRPr="008B361C" w:rsidRDefault="002C68AD" w:rsidP="002C68AD">
            <w:pPr>
              <w:ind w:left="720"/>
              <w:rPr>
                <w:rFonts w:asciiTheme="minorHAnsi" w:hAnsiTheme="minorHAnsi" w:cstheme="minorHAnsi"/>
                <w:szCs w:val="24"/>
              </w:rPr>
            </w:pPr>
            <w:r w:rsidRPr="008B361C">
              <w:rPr>
                <w:rFonts w:asciiTheme="minorHAnsi" w:hAnsiTheme="minorHAnsi" w:cstheme="minorHAnsi"/>
                <w:szCs w:val="24"/>
              </w:rPr>
              <w:t>3040 Cornwallis Rd</w:t>
            </w:r>
          </w:p>
          <w:p w:rsidR="002C68AD" w:rsidRPr="008B361C" w:rsidRDefault="002C68AD" w:rsidP="002C68AD">
            <w:pPr>
              <w:ind w:left="720"/>
              <w:rPr>
                <w:rFonts w:asciiTheme="minorHAnsi" w:hAnsiTheme="minorHAnsi" w:cstheme="minorHAnsi"/>
                <w:szCs w:val="24"/>
              </w:rPr>
            </w:pPr>
            <w:r w:rsidRPr="008B361C">
              <w:rPr>
                <w:rFonts w:asciiTheme="minorHAnsi" w:hAnsiTheme="minorHAnsi" w:cstheme="minorHAnsi"/>
                <w:szCs w:val="24"/>
              </w:rPr>
              <w:t>Research Triangle Park, NC 27709</w:t>
            </w:r>
          </w:p>
          <w:p w:rsidR="002C68AD" w:rsidRPr="008B361C" w:rsidRDefault="003E5CC9" w:rsidP="002C68AD">
            <w:pPr>
              <w:ind w:left="720"/>
              <w:rPr>
                <w:rFonts w:asciiTheme="minorHAnsi" w:hAnsiTheme="minorHAnsi" w:cstheme="minorHAnsi"/>
                <w:szCs w:val="24"/>
              </w:rPr>
            </w:pPr>
            <w:hyperlink r:id="rId12" w:history="1">
              <w:r w:rsidR="002C68AD" w:rsidRPr="008B361C">
                <w:rPr>
                  <w:rStyle w:val="Hyperlink"/>
                  <w:rFonts w:asciiTheme="minorHAnsi" w:hAnsiTheme="minorHAnsi" w:cstheme="minorHAnsi"/>
                  <w:szCs w:val="24"/>
                </w:rPr>
                <w:t>uhrig@rti.org</w:t>
              </w:r>
            </w:hyperlink>
          </w:p>
          <w:p w:rsidR="002C68AD" w:rsidRPr="008B361C" w:rsidRDefault="002C68AD" w:rsidP="002C68AD">
            <w:pPr>
              <w:ind w:left="720"/>
              <w:rPr>
                <w:rFonts w:asciiTheme="minorHAnsi" w:hAnsiTheme="minorHAnsi" w:cstheme="minorHAnsi"/>
                <w:szCs w:val="24"/>
              </w:rPr>
            </w:pPr>
            <w:r w:rsidRPr="008B361C">
              <w:rPr>
                <w:rFonts w:asciiTheme="minorHAnsi" w:hAnsiTheme="minorHAnsi" w:cstheme="minorHAnsi"/>
                <w:szCs w:val="24"/>
              </w:rPr>
              <w:t>(919) 316-3311</w:t>
            </w:r>
          </w:p>
          <w:p w:rsidR="000342D0" w:rsidRPr="008B361C" w:rsidRDefault="000342D0" w:rsidP="00156233">
            <w:pPr>
              <w:ind w:left="720"/>
              <w:rPr>
                <w:rFonts w:asciiTheme="minorHAnsi" w:hAnsiTheme="minorHAnsi" w:cstheme="minorHAnsi"/>
                <w:szCs w:val="24"/>
              </w:rPr>
            </w:pPr>
          </w:p>
          <w:p w:rsidR="000342D0" w:rsidRDefault="000342D0" w:rsidP="00156233">
            <w:pPr>
              <w:ind w:left="720"/>
              <w:rPr>
                <w:rFonts w:asciiTheme="minorHAnsi" w:hAnsiTheme="minorHAnsi" w:cstheme="minorHAnsi"/>
                <w:szCs w:val="24"/>
              </w:rPr>
            </w:pPr>
            <w:r w:rsidRPr="008B361C">
              <w:rPr>
                <w:rFonts w:asciiTheme="minorHAnsi" w:hAnsiTheme="minorHAnsi" w:cstheme="minorHAnsi"/>
                <w:szCs w:val="24"/>
              </w:rPr>
              <w:t>Vanessa Boudwynes</w:t>
            </w:r>
          </w:p>
          <w:p w:rsidR="00D42C78" w:rsidRPr="008B361C" w:rsidRDefault="00D42C78" w:rsidP="00156233">
            <w:pPr>
              <w:ind w:left="720"/>
              <w:rPr>
                <w:rFonts w:asciiTheme="minorHAnsi" w:hAnsiTheme="minorHAnsi" w:cstheme="minorHAnsi"/>
                <w:szCs w:val="24"/>
              </w:rPr>
            </w:pPr>
            <w:r>
              <w:rPr>
                <w:rFonts w:asciiTheme="minorHAnsi" w:hAnsiTheme="minorHAnsi" w:cstheme="minorHAnsi"/>
                <w:szCs w:val="24"/>
              </w:rPr>
              <w:t>RTI</w:t>
            </w:r>
            <w:r w:rsidR="00D275C8">
              <w:rPr>
                <w:rFonts w:asciiTheme="minorHAnsi" w:hAnsiTheme="minorHAnsi" w:cstheme="minorHAnsi"/>
                <w:szCs w:val="24"/>
              </w:rPr>
              <w:t xml:space="preserve"> Task Leader</w:t>
            </w:r>
          </w:p>
          <w:p w:rsidR="002C68AD" w:rsidRPr="008B361C" w:rsidRDefault="002C68AD" w:rsidP="002C68AD">
            <w:pPr>
              <w:ind w:left="720"/>
              <w:rPr>
                <w:rFonts w:asciiTheme="minorHAnsi" w:hAnsiTheme="minorHAnsi" w:cstheme="minorHAnsi"/>
                <w:szCs w:val="24"/>
              </w:rPr>
            </w:pPr>
            <w:r w:rsidRPr="008B361C">
              <w:rPr>
                <w:rFonts w:asciiTheme="minorHAnsi" w:hAnsiTheme="minorHAnsi" w:cstheme="minorHAnsi"/>
                <w:szCs w:val="24"/>
              </w:rPr>
              <w:t>3040 Cornwallis Rd</w:t>
            </w:r>
          </w:p>
          <w:p w:rsidR="002C68AD" w:rsidRPr="008B361C" w:rsidRDefault="002C68AD" w:rsidP="002C68AD">
            <w:pPr>
              <w:ind w:left="720"/>
              <w:rPr>
                <w:rFonts w:asciiTheme="minorHAnsi" w:hAnsiTheme="minorHAnsi" w:cstheme="minorHAnsi"/>
                <w:szCs w:val="24"/>
              </w:rPr>
            </w:pPr>
            <w:r w:rsidRPr="008B361C">
              <w:rPr>
                <w:rFonts w:asciiTheme="minorHAnsi" w:hAnsiTheme="minorHAnsi" w:cstheme="minorHAnsi"/>
                <w:szCs w:val="24"/>
              </w:rPr>
              <w:t>Research Triangle Park, NC 27709</w:t>
            </w:r>
          </w:p>
          <w:p w:rsidR="008B361C" w:rsidRPr="008B361C" w:rsidRDefault="003E5CC9" w:rsidP="002C68AD">
            <w:pPr>
              <w:ind w:left="720"/>
              <w:rPr>
                <w:rFonts w:asciiTheme="minorHAnsi" w:hAnsiTheme="minorHAnsi" w:cstheme="minorHAnsi"/>
                <w:szCs w:val="24"/>
              </w:rPr>
            </w:pPr>
            <w:hyperlink r:id="rId13" w:history="1">
              <w:r w:rsidR="008B361C" w:rsidRPr="008B361C">
                <w:rPr>
                  <w:rStyle w:val="Hyperlink"/>
                  <w:rFonts w:asciiTheme="minorHAnsi" w:hAnsiTheme="minorHAnsi" w:cstheme="minorHAnsi"/>
                  <w:szCs w:val="24"/>
                </w:rPr>
                <w:t>vboudewyns@rti.org</w:t>
              </w:r>
            </w:hyperlink>
          </w:p>
          <w:p w:rsidR="00801BB9" w:rsidRPr="0098796D" w:rsidRDefault="002C68AD" w:rsidP="00E22F9D">
            <w:pPr>
              <w:ind w:left="720"/>
              <w:rPr>
                <w:rFonts w:asciiTheme="minorHAnsi" w:hAnsiTheme="minorHAnsi" w:cstheme="minorHAnsi"/>
                <w:szCs w:val="24"/>
              </w:rPr>
            </w:pPr>
            <w:r w:rsidRPr="008B361C">
              <w:rPr>
                <w:rFonts w:asciiTheme="minorHAnsi" w:hAnsiTheme="minorHAnsi" w:cstheme="minorHAnsi"/>
                <w:szCs w:val="24"/>
              </w:rPr>
              <w:t>(202) 728-2092</w:t>
            </w:r>
          </w:p>
        </w:tc>
        <w:tc>
          <w:tcPr>
            <w:tcW w:w="4788" w:type="dxa"/>
            <w:tcBorders>
              <w:top w:val="none" w:sz="0" w:space="0" w:color="auto"/>
              <w:bottom w:val="none" w:sz="0" w:space="0" w:color="auto"/>
            </w:tcBorders>
          </w:tcPr>
          <w:p w:rsidR="002001E6" w:rsidRPr="008B361C" w:rsidRDefault="002001E6" w:rsidP="002001E6">
            <w:pPr>
              <w:ind w:left="720"/>
              <w:rPr>
                <w:rFonts w:asciiTheme="minorHAnsi" w:hAnsiTheme="minorHAnsi" w:cstheme="minorHAnsi"/>
                <w:szCs w:val="24"/>
              </w:rPr>
            </w:pPr>
            <w:r w:rsidRPr="008B361C">
              <w:rPr>
                <w:rFonts w:asciiTheme="minorHAnsi" w:hAnsiTheme="minorHAnsi" w:cstheme="minorHAnsi"/>
                <w:szCs w:val="24"/>
              </w:rPr>
              <w:t>Amee Bhalakia</w:t>
            </w:r>
          </w:p>
          <w:p w:rsidR="002001E6" w:rsidRPr="008B361C" w:rsidRDefault="002001E6" w:rsidP="002001E6">
            <w:pPr>
              <w:ind w:left="720"/>
              <w:rPr>
                <w:rFonts w:asciiTheme="minorHAnsi" w:hAnsiTheme="minorHAnsi" w:cstheme="minorHAnsi"/>
                <w:szCs w:val="24"/>
              </w:rPr>
            </w:pPr>
            <w:r>
              <w:rPr>
                <w:rFonts w:asciiTheme="minorHAnsi" w:hAnsiTheme="minorHAnsi" w:cstheme="minorHAnsi"/>
                <w:szCs w:val="24"/>
              </w:rPr>
              <w:t>ICF Project Director</w:t>
            </w:r>
          </w:p>
          <w:p w:rsidR="002001E6" w:rsidRPr="008B361C" w:rsidRDefault="002001E6" w:rsidP="002001E6">
            <w:pPr>
              <w:ind w:left="720"/>
              <w:rPr>
                <w:rFonts w:asciiTheme="minorHAnsi" w:hAnsiTheme="minorHAnsi" w:cstheme="minorHAnsi"/>
                <w:szCs w:val="24"/>
              </w:rPr>
            </w:pPr>
            <w:r w:rsidRPr="008B361C">
              <w:rPr>
                <w:rFonts w:asciiTheme="minorHAnsi" w:hAnsiTheme="minorHAnsi" w:cstheme="minorHAnsi"/>
                <w:szCs w:val="24"/>
              </w:rPr>
              <w:t>1600 Clifton Rd, NE</w:t>
            </w:r>
          </w:p>
          <w:p w:rsidR="002001E6" w:rsidRPr="008B361C" w:rsidRDefault="002001E6" w:rsidP="002001E6">
            <w:pPr>
              <w:ind w:left="720"/>
              <w:rPr>
                <w:rFonts w:asciiTheme="minorHAnsi" w:hAnsiTheme="minorHAnsi" w:cstheme="minorHAnsi"/>
                <w:szCs w:val="24"/>
              </w:rPr>
            </w:pPr>
            <w:r w:rsidRPr="008B361C">
              <w:rPr>
                <w:rFonts w:asciiTheme="minorHAnsi" w:hAnsiTheme="minorHAnsi" w:cstheme="minorHAnsi"/>
                <w:szCs w:val="24"/>
              </w:rPr>
              <w:t>Atlanta, GA 30333</w:t>
            </w:r>
          </w:p>
          <w:p w:rsidR="002001E6" w:rsidRPr="008B361C" w:rsidRDefault="002001E6" w:rsidP="002001E6">
            <w:pPr>
              <w:ind w:left="720"/>
              <w:rPr>
                <w:rFonts w:asciiTheme="minorHAnsi" w:hAnsiTheme="minorHAnsi" w:cstheme="minorHAnsi"/>
                <w:szCs w:val="24"/>
              </w:rPr>
            </w:pPr>
            <w:r w:rsidRPr="008B361C">
              <w:rPr>
                <w:rFonts w:asciiTheme="minorHAnsi" w:hAnsiTheme="minorHAnsi" w:cstheme="minorHAnsi"/>
                <w:szCs w:val="24"/>
              </w:rPr>
              <w:t>(404) 592-2182</w:t>
            </w:r>
          </w:p>
          <w:p w:rsidR="002001E6" w:rsidRPr="008B361C" w:rsidRDefault="002001E6" w:rsidP="002001E6">
            <w:pPr>
              <w:ind w:left="720"/>
              <w:rPr>
                <w:rFonts w:asciiTheme="minorHAnsi" w:hAnsiTheme="minorHAnsi" w:cstheme="minorHAnsi"/>
                <w:szCs w:val="24"/>
              </w:rPr>
            </w:pPr>
            <w:r w:rsidRPr="008B361C">
              <w:rPr>
                <w:rFonts w:asciiTheme="minorHAnsi" w:hAnsiTheme="minorHAnsi" w:cstheme="minorHAnsi"/>
                <w:szCs w:val="24"/>
              </w:rPr>
              <w:t>jqo1@cdc.gov</w:t>
            </w:r>
          </w:p>
          <w:p w:rsidR="002001E6" w:rsidRPr="008B361C" w:rsidRDefault="002001E6" w:rsidP="002001E6">
            <w:pPr>
              <w:ind w:left="720"/>
              <w:rPr>
                <w:rFonts w:asciiTheme="minorHAnsi" w:hAnsiTheme="minorHAnsi" w:cstheme="minorHAnsi"/>
                <w:szCs w:val="24"/>
              </w:rPr>
            </w:pPr>
          </w:p>
          <w:p w:rsidR="002001E6" w:rsidRPr="008B361C" w:rsidRDefault="002001E6" w:rsidP="002001E6">
            <w:pPr>
              <w:ind w:left="720"/>
              <w:rPr>
                <w:rFonts w:asciiTheme="minorHAnsi" w:hAnsiTheme="minorHAnsi" w:cstheme="minorHAnsi"/>
                <w:szCs w:val="24"/>
              </w:rPr>
            </w:pPr>
            <w:r w:rsidRPr="008B361C">
              <w:rPr>
                <w:rFonts w:asciiTheme="minorHAnsi" w:hAnsiTheme="minorHAnsi" w:cstheme="minorHAnsi"/>
                <w:szCs w:val="24"/>
              </w:rPr>
              <w:t>Nancy Habarta</w:t>
            </w:r>
          </w:p>
          <w:p w:rsidR="002001E6" w:rsidRDefault="002001E6" w:rsidP="002001E6">
            <w:pPr>
              <w:ind w:left="720"/>
              <w:rPr>
                <w:rFonts w:asciiTheme="minorHAnsi" w:hAnsiTheme="minorHAnsi" w:cstheme="minorHAnsi"/>
                <w:szCs w:val="24"/>
              </w:rPr>
            </w:pPr>
            <w:r w:rsidRPr="008B361C">
              <w:rPr>
                <w:rFonts w:asciiTheme="minorHAnsi" w:hAnsiTheme="minorHAnsi" w:cstheme="minorHAnsi"/>
                <w:szCs w:val="24"/>
              </w:rPr>
              <w:t xml:space="preserve">CDC </w:t>
            </w:r>
            <w:r w:rsidRPr="00D275C8">
              <w:rPr>
                <w:rFonts w:asciiTheme="minorHAnsi" w:hAnsiTheme="minorHAnsi" w:cstheme="minorHAnsi"/>
                <w:szCs w:val="24"/>
              </w:rPr>
              <w:t>Behavioral Scientist</w:t>
            </w:r>
          </w:p>
          <w:p w:rsidR="002001E6" w:rsidRPr="008B361C" w:rsidRDefault="002001E6" w:rsidP="002001E6">
            <w:pPr>
              <w:ind w:left="720"/>
              <w:rPr>
                <w:rFonts w:asciiTheme="minorHAnsi" w:hAnsiTheme="minorHAnsi" w:cstheme="minorHAnsi"/>
                <w:szCs w:val="24"/>
              </w:rPr>
            </w:pPr>
            <w:r>
              <w:rPr>
                <w:rFonts w:asciiTheme="minorHAnsi" w:hAnsiTheme="minorHAnsi" w:cstheme="minorHAnsi"/>
                <w:szCs w:val="24"/>
              </w:rPr>
              <w:t>CDC C</w:t>
            </w:r>
            <w:r w:rsidR="00E22F9D">
              <w:rPr>
                <w:rFonts w:asciiTheme="minorHAnsi" w:hAnsiTheme="minorHAnsi" w:cstheme="minorHAnsi"/>
                <w:szCs w:val="24"/>
              </w:rPr>
              <w:t xml:space="preserve">ontracting  </w:t>
            </w:r>
            <w:r>
              <w:rPr>
                <w:rFonts w:asciiTheme="minorHAnsi" w:hAnsiTheme="minorHAnsi" w:cstheme="minorHAnsi"/>
                <w:szCs w:val="24"/>
              </w:rPr>
              <w:t>O</w:t>
            </w:r>
            <w:r w:rsidR="00E22F9D">
              <w:rPr>
                <w:rFonts w:asciiTheme="minorHAnsi" w:hAnsiTheme="minorHAnsi" w:cstheme="minorHAnsi"/>
                <w:szCs w:val="24"/>
              </w:rPr>
              <w:t xml:space="preserve">fficer </w:t>
            </w:r>
            <w:r>
              <w:rPr>
                <w:rFonts w:asciiTheme="minorHAnsi" w:hAnsiTheme="minorHAnsi" w:cstheme="minorHAnsi"/>
                <w:szCs w:val="24"/>
              </w:rPr>
              <w:t>R</w:t>
            </w:r>
            <w:r w:rsidR="00E22F9D">
              <w:rPr>
                <w:rFonts w:asciiTheme="minorHAnsi" w:hAnsiTheme="minorHAnsi" w:cstheme="minorHAnsi"/>
                <w:szCs w:val="24"/>
              </w:rPr>
              <w:t>ep. (COR)</w:t>
            </w:r>
          </w:p>
          <w:p w:rsidR="002001E6" w:rsidRPr="008B361C" w:rsidRDefault="002001E6" w:rsidP="002001E6">
            <w:pPr>
              <w:ind w:left="720"/>
              <w:rPr>
                <w:rFonts w:asciiTheme="minorHAnsi" w:hAnsiTheme="minorHAnsi" w:cstheme="minorHAnsi"/>
                <w:szCs w:val="24"/>
              </w:rPr>
            </w:pPr>
            <w:r w:rsidRPr="008B361C">
              <w:rPr>
                <w:rFonts w:asciiTheme="minorHAnsi" w:hAnsiTheme="minorHAnsi" w:cstheme="minorHAnsi"/>
                <w:szCs w:val="24"/>
              </w:rPr>
              <w:t>1600 Clifton Rd, NE</w:t>
            </w:r>
          </w:p>
          <w:p w:rsidR="002001E6" w:rsidRPr="008B361C" w:rsidRDefault="002001E6" w:rsidP="002001E6">
            <w:pPr>
              <w:ind w:left="720"/>
              <w:rPr>
                <w:rFonts w:asciiTheme="minorHAnsi" w:hAnsiTheme="minorHAnsi" w:cstheme="minorHAnsi"/>
                <w:szCs w:val="24"/>
              </w:rPr>
            </w:pPr>
            <w:r w:rsidRPr="008B361C">
              <w:rPr>
                <w:rFonts w:asciiTheme="minorHAnsi" w:hAnsiTheme="minorHAnsi" w:cstheme="minorHAnsi"/>
                <w:szCs w:val="24"/>
              </w:rPr>
              <w:t>Atlanta, GA 30333</w:t>
            </w:r>
          </w:p>
          <w:p w:rsidR="002001E6" w:rsidRDefault="003E5CC9" w:rsidP="002001E6">
            <w:pPr>
              <w:ind w:left="720"/>
              <w:rPr>
                <w:rFonts w:asciiTheme="minorHAnsi" w:hAnsiTheme="minorHAnsi"/>
              </w:rPr>
            </w:pPr>
            <w:hyperlink r:id="rId14" w:history="1">
              <w:r w:rsidR="002001E6" w:rsidRPr="00527CED">
                <w:rPr>
                  <w:rStyle w:val="Hyperlink"/>
                  <w:rFonts w:asciiTheme="minorHAnsi" w:hAnsiTheme="minorHAnsi"/>
                </w:rPr>
                <w:t>nancy.habarta@cdc.hhs.gov</w:t>
              </w:r>
            </w:hyperlink>
            <w:r w:rsidR="002001E6" w:rsidRPr="008B361C">
              <w:rPr>
                <w:rFonts w:asciiTheme="minorHAnsi" w:hAnsiTheme="minorHAnsi"/>
              </w:rPr>
              <w:t xml:space="preserve"> </w:t>
            </w:r>
          </w:p>
          <w:p w:rsidR="002001E6" w:rsidRPr="008B361C" w:rsidRDefault="002001E6" w:rsidP="002001E6">
            <w:pPr>
              <w:ind w:left="720"/>
              <w:rPr>
                <w:rFonts w:asciiTheme="minorHAnsi" w:hAnsiTheme="minorHAnsi" w:cstheme="minorHAnsi"/>
                <w:szCs w:val="24"/>
              </w:rPr>
            </w:pPr>
            <w:r w:rsidRPr="008B361C">
              <w:rPr>
                <w:rFonts w:asciiTheme="minorHAnsi" w:hAnsiTheme="minorHAnsi" w:cstheme="minorHAnsi"/>
                <w:szCs w:val="24"/>
              </w:rPr>
              <w:t>(404) 639-2034</w:t>
            </w:r>
          </w:p>
          <w:p w:rsidR="002001E6" w:rsidRPr="008B361C" w:rsidRDefault="002001E6" w:rsidP="002001E6">
            <w:pPr>
              <w:ind w:left="720"/>
              <w:rPr>
                <w:rFonts w:asciiTheme="minorHAnsi" w:hAnsiTheme="minorHAnsi" w:cstheme="minorHAnsi"/>
                <w:szCs w:val="24"/>
              </w:rPr>
            </w:pPr>
          </w:p>
          <w:p w:rsidR="002001E6" w:rsidRPr="008B361C" w:rsidRDefault="002001E6" w:rsidP="002001E6">
            <w:pPr>
              <w:ind w:left="720"/>
              <w:rPr>
                <w:rFonts w:asciiTheme="minorHAnsi" w:hAnsiTheme="minorHAnsi" w:cstheme="minorHAnsi"/>
                <w:szCs w:val="24"/>
              </w:rPr>
            </w:pPr>
            <w:r w:rsidRPr="008B361C">
              <w:rPr>
                <w:rFonts w:asciiTheme="minorHAnsi" w:hAnsiTheme="minorHAnsi" w:cstheme="minorHAnsi"/>
                <w:szCs w:val="24"/>
              </w:rPr>
              <w:t>Euna August</w:t>
            </w:r>
          </w:p>
          <w:p w:rsidR="002001E6" w:rsidRPr="008B361C" w:rsidRDefault="002001E6" w:rsidP="002001E6">
            <w:pPr>
              <w:ind w:left="720"/>
              <w:rPr>
                <w:rFonts w:asciiTheme="minorHAnsi" w:hAnsiTheme="minorHAnsi" w:cstheme="minorHAnsi"/>
                <w:szCs w:val="24"/>
              </w:rPr>
            </w:pPr>
            <w:r w:rsidRPr="008B361C">
              <w:rPr>
                <w:rFonts w:asciiTheme="minorHAnsi" w:hAnsiTheme="minorHAnsi" w:cstheme="minorHAnsi"/>
                <w:szCs w:val="24"/>
              </w:rPr>
              <w:t xml:space="preserve">CDC </w:t>
            </w:r>
            <w:r w:rsidRPr="00D275C8">
              <w:rPr>
                <w:rFonts w:asciiTheme="minorHAnsi" w:hAnsiTheme="minorHAnsi" w:cstheme="minorHAnsi"/>
                <w:szCs w:val="24"/>
              </w:rPr>
              <w:t>Behavioral Scientist</w:t>
            </w:r>
          </w:p>
          <w:p w:rsidR="002001E6" w:rsidRPr="008B361C" w:rsidRDefault="002001E6" w:rsidP="002001E6">
            <w:pPr>
              <w:ind w:left="720"/>
              <w:rPr>
                <w:rFonts w:asciiTheme="minorHAnsi" w:hAnsiTheme="minorHAnsi" w:cstheme="minorHAnsi"/>
                <w:szCs w:val="24"/>
              </w:rPr>
            </w:pPr>
            <w:r w:rsidRPr="008B361C">
              <w:rPr>
                <w:rFonts w:asciiTheme="minorHAnsi" w:hAnsiTheme="minorHAnsi" w:cstheme="minorHAnsi"/>
                <w:szCs w:val="24"/>
              </w:rPr>
              <w:t>1600 Clifton Rd, NE</w:t>
            </w:r>
          </w:p>
          <w:p w:rsidR="002001E6" w:rsidRPr="008B361C" w:rsidRDefault="002001E6" w:rsidP="002001E6">
            <w:pPr>
              <w:ind w:left="720"/>
              <w:rPr>
                <w:rFonts w:asciiTheme="minorHAnsi" w:hAnsiTheme="minorHAnsi" w:cstheme="minorHAnsi"/>
                <w:szCs w:val="24"/>
              </w:rPr>
            </w:pPr>
            <w:r w:rsidRPr="008B361C">
              <w:rPr>
                <w:rFonts w:asciiTheme="minorHAnsi" w:hAnsiTheme="minorHAnsi" w:cstheme="minorHAnsi"/>
                <w:szCs w:val="24"/>
              </w:rPr>
              <w:t>Atlanta, GA 30333</w:t>
            </w:r>
          </w:p>
          <w:p w:rsidR="002001E6" w:rsidRPr="008B361C" w:rsidRDefault="002001E6" w:rsidP="002001E6">
            <w:pPr>
              <w:ind w:left="720"/>
              <w:rPr>
                <w:rFonts w:asciiTheme="minorHAnsi" w:hAnsiTheme="minorHAnsi"/>
              </w:rPr>
            </w:pPr>
            <w:r w:rsidRPr="008B361C">
              <w:rPr>
                <w:rFonts w:asciiTheme="minorHAnsi" w:hAnsiTheme="minorHAnsi"/>
              </w:rPr>
              <w:t xml:space="preserve">wvj3@cdc.gov </w:t>
            </w:r>
          </w:p>
          <w:p w:rsidR="00801BB9" w:rsidRPr="0098796D" w:rsidRDefault="002001E6" w:rsidP="002001E6">
            <w:pPr>
              <w:ind w:left="720"/>
              <w:rPr>
                <w:rFonts w:asciiTheme="minorHAnsi" w:hAnsiTheme="minorHAnsi" w:cstheme="minorHAnsi"/>
                <w:szCs w:val="24"/>
              </w:rPr>
            </w:pPr>
            <w:r w:rsidRPr="008B361C">
              <w:rPr>
                <w:rFonts w:asciiTheme="minorHAnsi" w:hAnsiTheme="minorHAnsi" w:cstheme="minorHAnsi"/>
                <w:szCs w:val="24"/>
              </w:rPr>
              <w:t>(404) 639-8297</w:t>
            </w:r>
          </w:p>
        </w:tc>
      </w:tr>
    </w:tbl>
    <w:p w:rsidR="00801BB9" w:rsidRPr="0098796D" w:rsidRDefault="00801BB9" w:rsidP="007F5D9E">
      <w:pPr>
        <w:rPr>
          <w:rFonts w:asciiTheme="minorHAnsi" w:hAnsiTheme="minorHAnsi" w:cstheme="minorHAnsi"/>
          <w:szCs w:val="24"/>
        </w:rPr>
      </w:pPr>
    </w:p>
    <w:sectPr w:rsidR="00801BB9" w:rsidRPr="0098796D" w:rsidSect="00A674BF">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CF0" w:rsidRDefault="00B16CF0" w:rsidP="00B21A0D">
      <w:r>
        <w:separator/>
      </w:r>
    </w:p>
  </w:endnote>
  <w:endnote w:type="continuationSeparator" w:id="0">
    <w:p w:rsidR="00B16CF0" w:rsidRDefault="00B16CF0" w:rsidP="00B2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966245"/>
      <w:docPartObj>
        <w:docPartGallery w:val="Page Numbers (Bottom of Page)"/>
        <w:docPartUnique/>
      </w:docPartObj>
    </w:sdtPr>
    <w:sdtEndPr>
      <w:rPr>
        <w:noProof/>
      </w:rPr>
    </w:sdtEndPr>
    <w:sdtContent>
      <w:p w:rsidR="008478DB" w:rsidRDefault="008478DB">
        <w:pPr>
          <w:pStyle w:val="Footer"/>
          <w:jc w:val="center"/>
        </w:pPr>
        <w:r>
          <w:fldChar w:fldCharType="begin"/>
        </w:r>
        <w:r>
          <w:instrText xml:space="preserve"> PAGE   \* MERGEFORMAT </w:instrText>
        </w:r>
        <w:r>
          <w:fldChar w:fldCharType="separate"/>
        </w:r>
        <w:r w:rsidR="000C16C4">
          <w:rPr>
            <w:noProof/>
          </w:rPr>
          <w:t>1</w:t>
        </w:r>
        <w:r>
          <w:rPr>
            <w:noProof/>
          </w:rPr>
          <w:fldChar w:fldCharType="end"/>
        </w:r>
      </w:p>
    </w:sdtContent>
  </w:sdt>
  <w:p w:rsidR="008478DB" w:rsidRDefault="00847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CF0" w:rsidRDefault="00B16CF0" w:rsidP="00B21A0D">
      <w:r>
        <w:separator/>
      </w:r>
    </w:p>
  </w:footnote>
  <w:footnote w:type="continuationSeparator" w:id="0">
    <w:p w:rsidR="00B16CF0" w:rsidRDefault="00B16CF0" w:rsidP="00B21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E288E"/>
    <w:multiLevelType w:val="hybridMultilevel"/>
    <w:tmpl w:val="864EEBDA"/>
    <w:lvl w:ilvl="0" w:tplc="BD12D018">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BB9"/>
    <w:rsid w:val="00012A6A"/>
    <w:rsid w:val="0002451A"/>
    <w:rsid w:val="00034183"/>
    <w:rsid w:val="000342D0"/>
    <w:rsid w:val="00053044"/>
    <w:rsid w:val="00057050"/>
    <w:rsid w:val="000C16C4"/>
    <w:rsid w:val="000E218D"/>
    <w:rsid w:val="000E6A4D"/>
    <w:rsid w:val="00156233"/>
    <w:rsid w:val="001816EF"/>
    <w:rsid w:val="0018361B"/>
    <w:rsid w:val="001A7304"/>
    <w:rsid w:val="002001E6"/>
    <w:rsid w:val="00223510"/>
    <w:rsid w:val="00236971"/>
    <w:rsid w:val="002545AF"/>
    <w:rsid w:val="00255804"/>
    <w:rsid w:val="00256FF1"/>
    <w:rsid w:val="002B4C56"/>
    <w:rsid w:val="002C68AD"/>
    <w:rsid w:val="002E780B"/>
    <w:rsid w:val="00301F20"/>
    <w:rsid w:val="0036724E"/>
    <w:rsid w:val="003F7683"/>
    <w:rsid w:val="0048555C"/>
    <w:rsid w:val="00510AD6"/>
    <w:rsid w:val="0051457A"/>
    <w:rsid w:val="00534AA4"/>
    <w:rsid w:val="005925E5"/>
    <w:rsid w:val="0065191E"/>
    <w:rsid w:val="0068134C"/>
    <w:rsid w:val="006E3633"/>
    <w:rsid w:val="007C574D"/>
    <w:rsid w:val="007D0D86"/>
    <w:rsid w:val="007F5D9E"/>
    <w:rsid w:val="00801BB9"/>
    <w:rsid w:val="008461F8"/>
    <w:rsid w:val="008478DB"/>
    <w:rsid w:val="008B361C"/>
    <w:rsid w:val="00914D2F"/>
    <w:rsid w:val="00922D5F"/>
    <w:rsid w:val="00942403"/>
    <w:rsid w:val="009761E3"/>
    <w:rsid w:val="0098796D"/>
    <w:rsid w:val="00A674BF"/>
    <w:rsid w:val="00A817BF"/>
    <w:rsid w:val="00A923AB"/>
    <w:rsid w:val="00B16CF0"/>
    <w:rsid w:val="00B21A0D"/>
    <w:rsid w:val="00B77338"/>
    <w:rsid w:val="00BA4F2E"/>
    <w:rsid w:val="00BB4450"/>
    <w:rsid w:val="00C77BA0"/>
    <w:rsid w:val="00CB0109"/>
    <w:rsid w:val="00D11E69"/>
    <w:rsid w:val="00D275C8"/>
    <w:rsid w:val="00D42C78"/>
    <w:rsid w:val="00D5668F"/>
    <w:rsid w:val="00D8352A"/>
    <w:rsid w:val="00DD2A21"/>
    <w:rsid w:val="00E21E16"/>
    <w:rsid w:val="00E22F9D"/>
    <w:rsid w:val="00E26D0A"/>
    <w:rsid w:val="00E714BC"/>
    <w:rsid w:val="00F10D03"/>
    <w:rsid w:val="00F25806"/>
    <w:rsid w:val="00FF59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BB9"/>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801BB9"/>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801BB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801BB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801BB9"/>
    <w:pPr>
      <w:keepNext/>
      <w:autoSpaceDE/>
      <w:autoSpaceDN/>
      <w:adjustRightInd/>
      <w:ind w:left="720" w:hanging="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rsid w:val="00801BB9"/>
    <w:rPr>
      <w:rFonts w:ascii="Courier New" w:eastAsia="Times New Roman" w:hAnsi="Courier New" w:cs="Times New Roman"/>
      <w:b/>
      <w:caps/>
      <w:sz w:val="24"/>
      <w:szCs w:val="20"/>
    </w:rPr>
  </w:style>
  <w:style w:type="character" w:customStyle="1" w:styleId="Heading2Char">
    <w:name w:val="Heading 2 Char"/>
    <w:aliases w:val="l2 Char"/>
    <w:basedOn w:val="DefaultParagraphFont"/>
    <w:link w:val="Heading2"/>
    <w:uiPriority w:val="99"/>
    <w:rsid w:val="00801BB9"/>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801BB9"/>
    <w:rPr>
      <w:rFonts w:ascii="Courier New" w:eastAsia="Times New Roman" w:hAnsi="Courier New" w:cs="Times New Roman"/>
      <w:b/>
      <w:sz w:val="24"/>
      <w:szCs w:val="20"/>
    </w:rPr>
  </w:style>
  <w:style w:type="character" w:customStyle="1" w:styleId="Heading4Char">
    <w:name w:val="Heading 4 Char"/>
    <w:aliases w:val="l4 Char Char,l4 Char1"/>
    <w:basedOn w:val="DefaultParagraphFont"/>
    <w:link w:val="Heading4"/>
    <w:uiPriority w:val="99"/>
    <w:rsid w:val="00801BB9"/>
    <w:rPr>
      <w:rFonts w:ascii="Courier New" w:eastAsia="Times New Roman" w:hAnsi="Courier New" w:cs="Times New Roman"/>
      <w:i/>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rsid w:val="00801BB9"/>
    <w:pPr>
      <w:autoSpaceDE/>
      <w:autoSpaceDN/>
      <w:adjustRightInd/>
    </w:pPr>
  </w:style>
  <w:style w:type="character" w:styleId="Hyperlink">
    <w:name w:val="Hyperlink"/>
    <w:uiPriority w:val="99"/>
    <w:rsid w:val="00801BB9"/>
    <w:rPr>
      <w:rFonts w:cs="Times New Roman"/>
      <w:color w:val="auto"/>
      <w:u w:val="none"/>
    </w:rPr>
  </w:style>
  <w:style w:type="table" w:styleId="TableGrid">
    <w:name w:val="Table Grid"/>
    <w:basedOn w:val="TableNormal"/>
    <w:uiPriority w:val="99"/>
    <w:rsid w:val="00801BB9"/>
    <w:pPr>
      <w:spacing w:after="0" w:line="240" w:lineRule="auto"/>
    </w:pPr>
    <w:rPr>
      <w:rFonts w:ascii="Times New Roman" w:eastAsia="Times New Roman" w:hAnsi="Times New Roman" w:cs="Times New Roman"/>
      <w:sz w:val="20"/>
      <w:szCs w:val="20"/>
    </w:rPr>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CommentText">
    <w:name w:val="annotation text"/>
    <w:basedOn w:val="Normal"/>
    <w:link w:val="CommentTextChar"/>
    <w:uiPriority w:val="99"/>
    <w:semiHidden/>
    <w:rsid w:val="00801BB9"/>
    <w:rPr>
      <w:rFonts w:ascii="Times New Roman" w:hAnsi="Times New Roman"/>
      <w:sz w:val="20"/>
    </w:rPr>
  </w:style>
  <w:style w:type="character" w:customStyle="1" w:styleId="CommentTextChar">
    <w:name w:val="Comment Text Char"/>
    <w:basedOn w:val="DefaultParagraphFont"/>
    <w:link w:val="CommentText"/>
    <w:uiPriority w:val="99"/>
    <w:semiHidden/>
    <w:rsid w:val="00801BB9"/>
    <w:rPr>
      <w:rFonts w:ascii="Times New Roman" w:eastAsia="Times New Roman" w:hAnsi="Times New Roman" w:cs="Times New Roman"/>
      <w:sz w:val="20"/>
      <w:szCs w:val="20"/>
    </w:rPr>
  </w:style>
  <w:style w:type="paragraph" w:styleId="ListBullet">
    <w:name w:val="List Bullet"/>
    <w:basedOn w:val="BodyText1"/>
    <w:uiPriority w:val="99"/>
    <w:rsid w:val="00801BB9"/>
    <w:pPr>
      <w:numPr>
        <w:numId w:val="1"/>
      </w:numPr>
      <w:tabs>
        <w:tab w:val="clear" w:pos="1440"/>
        <w:tab w:val="num" w:pos="360"/>
        <w:tab w:val="num" w:pos="720"/>
      </w:tabs>
      <w:ind w:left="720" w:firstLine="0"/>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801BB9"/>
    <w:rPr>
      <w:rFonts w:ascii="Courier New" w:eastAsia="Times New Roman" w:hAnsi="Courier New" w:cs="Times New Roman"/>
      <w:sz w:val="24"/>
      <w:szCs w:val="20"/>
    </w:rPr>
  </w:style>
  <w:style w:type="paragraph" w:customStyle="1" w:styleId="Cover-Title">
    <w:name w:val="Cover-Title"/>
    <w:basedOn w:val="Normal"/>
    <w:uiPriority w:val="99"/>
    <w:rsid w:val="00801BB9"/>
    <w:pPr>
      <w:autoSpaceDE/>
      <w:autoSpaceDN/>
      <w:adjustRightInd/>
    </w:pPr>
    <w:rPr>
      <w:rFonts w:ascii="Arial" w:hAnsi="Arial" w:cs="Arial"/>
      <w:b/>
      <w:bCs/>
      <w:color w:val="000000"/>
      <w:spacing w:val="-6"/>
      <w:sz w:val="60"/>
      <w:szCs w:val="60"/>
    </w:rPr>
  </w:style>
  <w:style w:type="character" w:styleId="CommentReference">
    <w:name w:val="annotation reference"/>
    <w:basedOn w:val="DefaultParagraphFont"/>
    <w:uiPriority w:val="99"/>
    <w:semiHidden/>
    <w:unhideWhenUsed/>
    <w:rsid w:val="00156233"/>
    <w:rPr>
      <w:sz w:val="16"/>
      <w:szCs w:val="16"/>
    </w:rPr>
  </w:style>
  <w:style w:type="paragraph" w:styleId="CommentSubject">
    <w:name w:val="annotation subject"/>
    <w:basedOn w:val="CommentText"/>
    <w:next w:val="CommentText"/>
    <w:link w:val="CommentSubjectChar"/>
    <w:uiPriority w:val="99"/>
    <w:semiHidden/>
    <w:unhideWhenUsed/>
    <w:rsid w:val="00156233"/>
    <w:rPr>
      <w:rFonts w:ascii="Courier New" w:hAnsi="Courier New"/>
      <w:b/>
      <w:bCs/>
    </w:rPr>
  </w:style>
  <w:style w:type="character" w:customStyle="1" w:styleId="CommentSubjectChar">
    <w:name w:val="Comment Subject Char"/>
    <w:basedOn w:val="CommentTextChar"/>
    <w:link w:val="CommentSubject"/>
    <w:uiPriority w:val="99"/>
    <w:semiHidden/>
    <w:rsid w:val="00156233"/>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156233"/>
    <w:rPr>
      <w:rFonts w:ascii="Tahoma" w:hAnsi="Tahoma" w:cs="Tahoma"/>
      <w:sz w:val="16"/>
      <w:szCs w:val="16"/>
    </w:rPr>
  </w:style>
  <w:style w:type="character" w:customStyle="1" w:styleId="BalloonTextChar">
    <w:name w:val="Balloon Text Char"/>
    <w:basedOn w:val="DefaultParagraphFont"/>
    <w:link w:val="BalloonText"/>
    <w:uiPriority w:val="99"/>
    <w:semiHidden/>
    <w:rsid w:val="00156233"/>
    <w:rPr>
      <w:rFonts w:ascii="Tahoma" w:eastAsia="Times New Roman" w:hAnsi="Tahoma" w:cs="Tahoma"/>
      <w:sz w:val="16"/>
      <w:szCs w:val="16"/>
    </w:rPr>
  </w:style>
  <w:style w:type="paragraph" w:styleId="Header">
    <w:name w:val="header"/>
    <w:basedOn w:val="Normal"/>
    <w:link w:val="HeaderChar"/>
    <w:uiPriority w:val="99"/>
    <w:unhideWhenUsed/>
    <w:rsid w:val="00B21A0D"/>
    <w:pPr>
      <w:tabs>
        <w:tab w:val="center" w:pos="4680"/>
        <w:tab w:val="right" w:pos="9360"/>
      </w:tabs>
    </w:pPr>
  </w:style>
  <w:style w:type="character" w:customStyle="1" w:styleId="HeaderChar">
    <w:name w:val="Header Char"/>
    <w:basedOn w:val="DefaultParagraphFont"/>
    <w:link w:val="Header"/>
    <w:uiPriority w:val="99"/>
    <w:rsid w:val="00B21A0D"/>
    <w:rPr>
      <w:rFonts w:ascii="Courier New" w:eastAsia="Times New Roman" w:hAnsi="Courier New" w:cs="Times New Roman"/>
      <w:sz w:val="24"/>
      <w:szCs w:val="20"/>
    </w:rPr>
  </w:style>
  <w:style w:type="paragraph" w:styleId="Footer">
    <w:name w:val="footer"/>
    <w:basedOn w:val="Normal"/>
    <w:link w:val="FooterChar"/>
    <w:uiPriority w:val="99"/>
    <w:unhideWhenUsed/>
    <w:rsid w:val="00B21A0D"/>
    <w:pPr>
      <w:tabs>
        <w:tab w:val="center" w:pos="4680"/>
        <w:tab w:val="right" w:pos="9360"/>
      </w:tabs>
    </w:pPr>
  </w:style>
  <w:style w:type="character" w:customStyle="1" w:styleId="FooterChar">
    <w:name w:val="Footer Char"/>
    <w:basedOn w:val="DefaultParagraphFont"/>
    <w:link w:val="Footer"/>
    <w:uiPriority w:val="99"/>
    <w:rsid w:val="00B21A0D"/>
    <w:rPr>
      <w:rFonts w:ascii="Courier New" w:eastAsia="Times New Roman" w:hAnsi="Courier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BB9"/>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801BB9"/>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801BB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801BB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801BB9"/>
    <w:pPr>
      <w:keepNext/>
      <w:autoSpaceDE/>
      <w:autoSpaceDN/>
      <w:adjustRightInd/>
      <w:ind w:left="720" w:hanging="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rsid w:val="00801BB9"/>
    <w:rPr>
      <w:rFonts w:ascii="Courier New" w:eastAsia="Times New Roman" w:hAnsi="Courier New" w:cs="Times New Roman"/>
      <w:b/>
      <w:caps/>
      <w:sz w:val="24"/>
      <w:szCs w:val="20"/>
    </w:rPr>
  </w:style>
  <w:style w:type="character" w:customStyle="1" w:styleId="Heading2Char">
    <w:name w:val="Heading 2 Char"/>
    <w:aliases w:val="l2 Char"/>
    <w:basedOn w:val="DefaultParagraphFont"/>
    <w:link w:val="Heading2"/>
    <w:uiPriority w:val="99"/>
    <w:rsid w:val="00801BB9"/>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801BB9"/>
    <w:rPr>
      <w:rFonts w:ascii="Courier New" w:eastAsia="Times New Roman" w:hAnsi="Courier New" w:cs="Times New Roman"/>
      <w:b/>
      <w:sz w:val="24"/>
      <w:szCs w:val="20"/>
    </w:rPr>
  </w:style>
  <w:style w:type="character" w:customStyle="1" w:styleId="Heading4Char">
    <w:name w:val="Heading 4 Char"/>
    <w:aliases w:val="l4 Char Char,l4 Char1"/>
    <w:basedOn w:val="DefaultParagraphFont"/>
    <w:link w:val="Heading4"/>
    <w:uiPriority w:val="99"/>
    <w:rsid w:val="00801BB9"/>
    <w:rPr>
      <w:rFonts w:ascii="Courier New" w:eastAsia="Times New Roman" w:hAnsi="Courier New" w:cs="Times New Roman"/>
      <w:i/>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rsid w:val="00801BB9"/>
    <w:pPr>
      <w:autoSpaceDE/>
      <w:autoSpaceDN/>
      <w:adjustRightInd/>
    </w:pPr>
  </w:style>
  <w:style w:type="character" w:styleId="Hyperlink">
    <w:name w:val="Hyperlink"/>
    <w:uiPriority w:val="99"/>
    <w:rsid w:val="00801BB9"/>
    <w:rPr>
      <w:rFonts w:cs="Times New Roman"/>
      <w:color w:val="auto"/>
      <w:u w:val="none"/>
    </w:rPr>
  </w:style>
  <w:style w:type="table" w:styleId="TableGrid">
    <w:name w:val="Table Grid"/>
    <w:basedOn w:val="TableNormal"/>
    <w:uiPriority w:val="99"/>
    <w:rsid w:val="00801BB9"/>
    <w:pPr>
      <w:spacing w:after="0" w:line="240" w:lineRule="auto"/>
    </w:pPr>
    <w:rPr>
      <w:rFonts w:ascii="Times New Roman" w:eastAsia="Times New Roman" w:hAnsi="Times New Roman" w:cs="Times New Roman"/>
      <w:sz w:val="20"/>
      <w:szCs w:val="20"/>
    </w:rPr>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CommentText">
    <w:name w:val="annotation text"/>
    <w:basedOn w:val="Normal"/>
    <w:link w:val="CommentTextChar"/>
    <w:uiPriority w:val="99"/>
    <w:semiHidden/>
    <w:rsid w:val="00801BB9"/>
    <w:rPr>
      <w:rFonts w:ascii="Times New Roman" w:hAnsi="Times New Roman"/>
      <w:sz w:val="20"/>
    </w:rPr>
  </w:style>
  <w:style w:type="character" w:customStyle="1" w:styleId="CommentTextChar">
    <w:name w:val="Comment Text Char"/>
    <w:basedOn w:val="DefaultParagraphFont"/>
    <w:link w:val="CommentText"/>
    <w:uiPriority w:val="99"/>
    <w:semiHidden/>
    <w:rsid w:val="00801BB9"/>
    <w:rPr>
      <w:rFonts w:ascii="Times New Roman" w:eastAsia="Times New Roman" w:hAnsi="Times New Roman" w:cs="Times New Roman"/>
      <w:sz w:val="20"/>
      <w:szCs w:val="20"/>
    </w:rPr>
  </w:style>
  <w:style w:type="paragraph" w:styleId="ListBullet">
    <w:name w:val="List Bullet"/>
    <w:basedOn w:val="BodyText1"/>
    <w:uiPriority w:val="99"/>
    <w:rsid w:val="00801BB9"/>
    <w:pPr>
      <w:numPr>
        <w:numId w:val="1"/>
      </w:numPr>
      <w:tabs>
        <w:tab w:val="clear" w:pos="1440"/>
        <w:tab w:val="num" w:pos="360"/>
        <w:tab w:val="num" w:pos="720"/>
      </w:tabs>
      <w:ind w:left="720" w:firstLine="0"/>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801BB9"/>
    <w:rPr>
      <w:rFonts w:ascii="Courier New" w:eastAsia="Times New Roman" w:hAnsi="Courier New" w:cs="Times New Roman"/>
      <w:sz w:val="24"/>
      <w:szCs w:val="20"/>
    </w:rPr>
  </w:style>
  <w:style w:type="paragraph" w:customStyle="1" w:styleId="Cover-Title">
    <w:name w:val="Cover-Title"/>
    <w:basedOn w:val="Normal"/>
    <w:uiPriority w:val="99"/>
    <w:rsid w:val="00801BB9"/>
    <w:pPr>
      <w:autoSpaceDE/>
      <w:autoSpaceDN/>
      <w:adjustRightInd/>
    </w:pPr>
    <w:rPr>
      <w:rFonts w:ascii="Arial" w:hAnsi="Arial" w:cs="Arial"/>
      <w:b/>
      <w:bCs/>
      <w:color w:val="000000"/>
      <w:spacing w:val="-6"/>
      <w:sz w:val="60"/>
      <w:szCs w:val="60"/>
    </w:rPr>
  </w:style>
  <w:style w:type="character" w:styleId="CommentReference">
    <w:name w:val="annotation reference"/>
    <w:basedOn w:val="DefaultParagraphFont"/>
    <w:uiPriority w:val="99"/>
    <w:semiHidden/>
    <w:unhideWhenUsed/>
    <w:rsid w:val="00156233"/>
    <w:rPr>
      <w:sz w:val="16"/>
      <w:szCs w:val="16"/>
    </w:rPr>
  </w:style>
  <w:style w:type="paragraph" w:styleId="CommentSubject">
    <w:name w:val="annotation subject"/>
    <w:basedOn w:val="CommentText"/>
    <w:next w:val="CommentText"/>
    <w:link w:val="CommentSubjectChar"/>
    <w:uiPriority w:val="99"/>
    <w:semiHidden/>
    <w:unhideWhenUsed/>
    <w:rsid w:val="00156233"/>
    <w:rPr>
      <w:rFonts w:ascii="Courier New" w:hAnsi="Courier New"/>
      <w:b/>
      <w:bCs/>
    </w:rPr>
  </w:style>
  <w:style w:type="character" w:customStyle="1" w:styleId="CommentSubjectChar">
    <w:name w:val="Comment Subject Char"/>
    <w:basedOn w:val="CommentTextChar"/>
    <w:link w:val="CommentSubject"/>
    <w:uiPriority w:val="99"/>
    <w:semiHidden/>
    <w:rsid w:val="00156233"/>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156233"/>
    <w:rPr>
      <w:rFonts w:ascii="Tahoma" w:hAnsi="Tahoma" w:cs="Tahoma"/>
      <w:sz w:val="16"/>
      <w:szCs w:val="16"/>
    </w:rPr>
  </w:style>
  <w:style w:type="character" w:customStyle="1" w:styleId="BalloonTextChar">
    <w:name w:val="Balloon Text Char"/>
    <w:basedOn w:val="DefaultParagraphFont"/>
    <w:link w:val="BalloonText"/>
    <w:uiPriority w:val="99"/>
    <w:semiHidden/>
    <w:rsid w:val="00156233"/>
    <w:rPr>
      <w:rFonts w:ascii="Tahoma" w:eastAsia="Times New Roman" w:hAnsi="Tahoma" w:cs="Tahoma"/>
      <w:sz w:val="16"/>
      <w:szCs w:val="16"/>
    </w:rPr>
  </w:style>
  <w:style w:type="paragraph" w:styleId="Header">
    <w:name w:val="header"/>
    <w:basedOn w:val="Normal"/>
    <w:link w:val="HeaderChar"/>
    <w:uiPriority w:val="99"/>
    <w:unhideWhenUsed/>
    <w:rsid w:val="00B21A0D"/>
    <w:pPr>
      <w:tabs>
        <w:tab w:val="center" w:pos="4680"/>
        <w:tab w:val="right" w:pos="9360"/>
      </w:tabs>
    </w:pPr>
  </w:style>
  <w:style w:type="character" w:customStyle="1" w:styleId="HeaderChar">
    <w:name w:val="Header Char"/>
    <w:basedOn w:val="DefaultParagraphFont"/>
    <w:link w:val="Header"/>
    <w:uiPriority w:val="99"/>
    <w:rsid w:val="00B21A0D"/>
    <w:rPr>
      <w:rFonts w:ascii="Courier New" w:eastAsia="Times New Roman" w:hAnsi="Courier New" w:cs="Times New Roman"/>
      <w:sz w:val="24"/>
      <w:szCs w:val="20"/>
    </w:rPr>
  </w:style>
  <w:style w:type="paragraph" w:styleId="Footer">
    <w:name w:val="footer"/>
    <w:basedOn w:val="Normal"/>
    <w:link w:val="FooterChar"/>
    <w:uiPriority w:val="99"/>
    <w:unhideWhenUsed/>
    <w:rsid w:val="00B21A0D"/>
    <w:pPr>
      <w:tabs>
        <w:tab w:val="center" w:pos="4680"/>
        <w:tab w:val="right" w:pos="9360"/>
      </w:tabs>
    </w:pPr>
  </w:style>
  <w:style w:type="character" w:customStyle="1" w:styleId="FooterChar">
    <w:name w:val="Footer Char"/>
    <w:basedOn w:val="DefaultParagraphFont"/>
    <w:link w:val="Footer"/>
    <w:uiPriority w:val="99"/>
    <w:rsid w:val="00B21A0D"/>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boudewyns@rti.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hrig@rti.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ux6@cdc.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qg7@cdc.gov" TargetMode="External"/><Relationship Id="rId4" Type="http://schemas.microsoft.com/office/2007/relationships/stylesWithEffects" Target="stylesWithEffects.xml"/><Relationship Id="rId9" Type="http://schemas.openxmlformats.org/officeDocument/2006/relationships/hyperlink" Target="mailto:gux6@cdc.gov" TargetMode="External"/><Relationship Id="rId14" Type="http://schemas.openxmlformats.org/officeDocument/2006/relationships/hyperlink" Target="mailto:nancy.habarta@cdc.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C1F95-8248-45EB-AFC7-F75DD179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1399</Words>
  <Characters>7978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Bonds, Constance (CDC/OID/NCHHSTP)</dc:creator>
  <cp:lastModifiedBy>Bonds, Constance (CDC/OID/NCHHSTP)</cp:lastModifiedBy>
  <cp:revision>2</cp:revision>
  <dcterms:created xsi:type="dcterms:W3CDTF">2014-09-23T16:59:00Z</dcterms:created>
  <dcterms:modified xsi:type="dcterms:W3CDTF">2014-09-23T16:59:00Z</dcterms:modified>
</cp:coreProperties>
</file>