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5BE" w:rsidRPr="00D625BE" w:rsidRDefault="00D625BE" w:rsidP="00D625BE">
      <w:pPr>
        <w:jc w:val="center"/>
        <w:rPr>
          <w:rFonts w:asciiTheme="minorHAnsi" w:hAnsiTheme="minorHAnsi"/>
        </w:rPr>
      </w:pPr>
      <w:bookmarkStart w:id="0" w:name="_GoBack"/>
      <w:bookmarkEnd w:id="0"/>
      <w:r w:rsidRPr="00D625BE">
        <w:rPr>
          <w:rFonts w:asciiTheme="minorHAnsi" w:hAnsiTheme="minorHAnsi"/>
        </w:rPr>
        <w:t>Information Collection Request for</w:t>
      </w:r>
    </w:p>
    <w:p w:rsidR="00D625BE" w:rsidRPr="00D625BE" w:rsidRDefault="00D625BE" w:rsidP="00D625BE">
      <w:pPr>
        <w:jc w:val="center"/>
        <w:rPr>
          <w:rFonts w:asciiTheme="minorHAnsi" w:hAnsiTheme="minorHAnsi"/>
        </w:rPr>
      </w:pPr>
      <w:r w:rsidRPr="00D625BE">
        <w:rPr>
          <w:rFonts w:asciiTheme="minorHAnsi" w:hAnsiTheme="minorHAnsi"/>
        </w:rPr>
        <w:t xml:space="preserve"> “</w:t>
      </w:r>
      <w:r w:rsidRPr="00D625BE">
        <w:rPr>
          <w:rFonts w:asciiTheme="minorHAnsi" w:hAnsiTheme="minorHAnsi" w:cs="Courier New"/>
        </w:rPr>
        <w:t>An Investigation of Lung Health at an Indium-Tin Oxide Production Facility</w:t>
      </w:r>
      <w:r w:rsidRPr="00D625BE">
        <w:rPr>
          <w:rFonts w:asciiTheme="minorHAnsi" w:hAnsiTheme="minorHAnsi"/>
        </w:rPr>
        <w:t>”</w:t>
      </w:r>
    </w:p>
    <w:p w:rsidR="00D625BE" w:rsidRPr="00D625BE" w:rsidRDefault="00D625BE" w:rsidP="00D625BE">
      <w:pPr>
        <w:jc w:val="center"/>
        <w:rPr>
          <w:rFonts w:asciiTheme="minorHAnsi" w:hAnsiTheme="minorHAnsi"/>
        </w:rPr>
      </w:pPr>
    </w:p>
    <w:p w:rsidR="00D625BE" w:rsidRPr="00D625BE" w:rsidRDefault="00D625BE" w:rsidP="00D625BE">
      <w:pPr>
        <w:jc w:val="center"/>
        <w:rPr>
          <w:rFonts w:asciiTheme="minorHAnsi" w:hAnsiTheme="minorHAnsi"/>
        </w:rPr>
      </w:pPr>
    </w:p>
    <w:p w:rsidR="00D625BE" w:rsidRPr="00D625BE" w:rsidRDefault="00D625BE" w:rsidP="00D625BE">
      <w:pPr>
        <w:jc w:val="center"/>
        <w:rPr>
          <w:rFonts w:asciiTheme="minorHAnsi" w:hAnsiTheme="minorHAnsi"/>
        </w:rPr>
      </w:pPr>
    </w:p>
    <w:p w:rsidR="00D625BE" w:rsidRPr="00D625BE" w:rsidRDefault="00D625BE" w:rsidP="00D625BE">
      <w:pPr>
        <w:jc w:val="center"/>
        <w:rPr>
          <w:rFonts w:asciiTheme="minorHAnsi" w:hAnsiTheme="minorHAnsi"/>
        </w:rPr>
      </w:pPr>
    </w:p>
    <w:p w:rsidR="00D625BE" w:rsidRPr="00D625BE" w:rsidRDefault="00D625BE" w:rsidP="00D625BE">
      <w:pPr>
        <w:jc w:val="center"/>
        <w:rPr>
          <w:rFonts w:asciiTheme="minorHAnsi" w:hAnsiTheme="minorHAnsi"/>
        </w:rPr>
      </w:pPr>
    </w:p>
    <w:p w:rsidR="00D625BE" w:rsidRPr="00D625BE" w:rsidRDefault="00D625BE" w:rsidP="00D625BE">
      <w:pPr>
        <w:jc w:val="center"/>
        <w:rPr>
          <w:rFonts w:asciiTheme="minorHAnsi" w:hAnsiTheme="minorHAnsi"/>
        </w:rPr>
      </w:pPr>
    </w:p>
    <w:p w:rsidR="00D625BE" w:rsidRPr="00D625BE" w:rsidRDefault="00D625BE" w:rsidP="00D625BE">
      <w:pPr>
        <w:jc w:val="center"/>
        <w:rPr>
          <w:rFonts w:asciiTheme="minorHAnsi" w:hAnsiTheme="minorHAnsi"/>
        </w:rPr>
      </w:pPr>
      <w:r>
        <w:rPr>
          <w:rFonts w:asciiTheme="minorHAnsi" w:hAnsiTheme="minorHAnsi"/>
        </w:rPr>
        <w:t>Kristin J. Cummings, MD, MPH</w:t>
      </w:r>
    </w:p>
    <w:p w:rsidR="00D625BE" w:rsidRPr="00D625BE" w:rsidRDefault="00D625BE" w:rsidP="00D625BE">
      <w:pPr>
        <w:jc w:val="center"/>
        <w:rPr>
          <w:rFonts w:asciiTheme="minorHAnsi" w:hAnsiTheme="minorHAnsi"/>
          <w:lang w:val="de-DE"/>
        </w:rPr>
      </w:pPr>
      <w:r>
        <w:rPr>
          <w:rFonts w:asciiTheme="minorHAnsi" w:hAnsiTheme="minorHAnsi"/>
          <w:lang w:val="de-DE"/>
        </w:rPr>
        <w:t>kcummings</w:t>
      </w:r>
      <w:r w:rsidRPr="00D625BE">
        <w:rPr>
          <w:rFonts w:asciiTheme="minorHAnsi" w:hAnsiTheme="minorHAnsi"/>
          <w:lang w:val="de-DE"/>
        </w:rPr>
        <w:t>@cdc.gov</w:t>
      </w:r>
    </w:p>
    <w:p w:rsidR="00D625BE" w:rsidRPr="00D625BE" w:rsidRDefault="00D625BE" w:rsidP="00D625BE">
      <w:pPr>
        <w:jc w:val="center"/>
        <w:rPr>
          <w:rFonts w:asciiTheme="minorHAnsi" w:hAnsiTheme="minorHAnsi"/>
          <w:lang w:val="de-DE"/>
        </w:rPr>
      </w:pPr>
      <w:r w:rsidRPr="00D625BE">
        <w:rPr>
          <w:rFonts w:asciiTheme="minorHAnsi" w:hAnsiTheme="minorHAnsi"/>
          <w:lang w:val="de-DE"/>
        </w:rPr>
        <w:t xml:space="preserve">Tel. </w:t>
      </w:r>
      <w:r>
        <w:rPr>
          <w:rFonts w:asciiTheme="minorHAnsi" w:hAnsiTheme="minorHAnsi"/>
          <w:lang w:val="de-DE"/>
        </w:rPr>
        <w:t>304</w:t>
      </w:r>
      <w:r w:rsidRPr="00D625BE">
        <w:rPr>
          <w:rFonts w:asciiTheme="minorHAnsi" w:hAnsiTheme="minorHAnsi"/>
          <w:lang w:val="de-DE"/>
        </w:rPr>
        <w:t>-</w:t>
      </w:r>
      <w:r>
        <w:rPr>
          <w:rFonts w:asciiTheme="minorHAnsi" w:hAnsiTheme="minorHAnsi"/>
          <w:lang w:val="de-DE"/>
        </w:rPr>
        <w:t>285</w:t>
      </w:r>
      <w:r w:rsidRPr="00D625BE">
        <w:rPr>
          <w:rFonts w:asciiTheme="minorHAnsi" w:hAnsiTheme="minorHAnsi"/>
          <w:lang w:val="de-DE"/>
        </w:rPr>
        <w:t>-</w:t>
      </w:r>
      <w:r>
        <w:rPr>
          <w:rFonts w:asciiTheme="minorHAnsi" w:hAnsiTheme="minorHAnsi"/>
          <w:lang w:val="de-DE"/>
        </w:rPr>
        <w:t>6102</w:t>
      </w:r>
    </w:p>
    <w:p w:rsidR="00D625BE" w:rsidRPr="00D625BE" w:rsidRDefault="00D625BE" w:rsidP="00D625BE">
      <w:pPr>
        <w:jc w:val="center"/>
        <w:rPr>
          <w:rFonts w:asciiTheme="minorHAnsi" w:hAnsiTheme="minorHAnsi"/>
          <w:lang w:val="de-DE"/>
        </w:rPr>
      </w:pPr>
      <w:r w:rsidRPr="00D625BE">
        <w:rPr>
          <w:rFonts w:asciiTheme="minorHAnsi" w:hAnsiTheme="minorHAnsi"/>
          <w:lang w:val="de-DE"/>
        </w:rPr>
        <w:t xml:space="preserve">Fax. </w:t>
      </w:r>
      <w:r>
        <w:rPr>
          <w:rFonts w:asciiTheme="minorHAnsi" w:hAnsiTheme="minorHAnsi"/>
          <w:lang w:val="de-DE"/>
        </w:rPr>
        <w:t>304</w:t>
      </w:r>
      <w:r w:rsidRPr="00D625BE">
        <w:rPr>
          <w:rFonts w:asciiTheme="minorHAnsi" w:hAnsiTheme="minorHAnsi"/>
          <w:lang w:val="de-DE"/>
        </w:rPr>
        <w:t>-</w:t>
      </w:r>
      <w:r>
        <w:rPr>
          <w:rFonts w:asciiTheme="minorHAnsi" w:hAnsiTheme="minorHAnsi"/>
          <w:lang w:val="de-DE"/>
        </w:rPr>
        <w:t>285</w:t>
      </w:r>
      <w:r w:rsidRPr="00D625BE">
        <w:rPr>
          <w:rFonts w:asciiTheme="minorHAnsi" w:hAnsiTheme="minorHAnsi"/>
          <w:lang w:val="de-DE"/>
        </w:rPr>
        <w:t>-</w:t>
      </w:r>
      <w:r>
        <w:rPr>
          <w:rFonts w:asciiTheme="minorHAnsi" w:hAnsiTheme="minorHAnsi"/>
          <w:lang w:val="de-DE"/>
        </w:rPr>
        <w:t>5820</w:t>
      </w:r>
    </w:p>
    <w:p w:rsidR="00D625BE" w:rsidRPr="00D625BE" w:rsidRDefault="00D625BE" w:rsidP="00D625BE">
      <w:pPr>
        <w:jc w:val="center"/>
        <w:rPr>
          <w:rFonts w:asciiTheme="minorHAnsi" w:hAnsiTheme="minorHAnsi"/>
          <w:lang w:val="de-DE"/>
        </w:rPr>
      </w:pPr>
    </w:p>
    <w:p w:rsidR="00D625BE" w:rsidRPr="00D625BE" w:rsidRDefault="006A4294" w:rsidP="00D625BE">
      <w:pPr>
        <w:jc w:val="center"/>
        <w:rPr>
          <w:rFonts w:asciiTheme="minorHAnsi" w:hAnsiTheme="minorHAnsi"/>
        </w:rPr>
      </w:pPr>
      <w:r>
        <w:rPr>
          <w:rFonts w:asciiTheme="minorHAnsi" w:hAnsiTheme="minorHAnsi"/>
        </w:rPr>
        <w:t>February 2014</w:t>
      </w:r>
    </w:p>
    <w:p w:rsidR="00D625BE" w:rsidRPr="00D625BE" w:rsidRDefault="00D625BE" w:rsidP="00D625BE">
      <w:pPr>
        <w:jc w:val="center"/>
        <w:rPr>
          <w:rFonts w:asciiTheme="minorHAnsi" w:hAnsiTheme="minorHAnsi"/>
        </w:rPr>
      </w:pPr>
    </w:p>
    <w:p w:rsidR="00D625BE" w:rsidRPr="00D625BE" w:rsidRDefault="00D625BE" w:rsidP="00D625BE">
      <w:pPr>
        <w:jc w:val="center"/>
        <w:rPr>
          <w:rFonts w:asciiTheme="minorHAnsi" w:hAnsiTheme="minorHAnsi"/>
        </w:rPr>
      </w:pPr>
    </w:p>
    <w:p w:rsidR="00D625BE" w:rsidRPr="00D625BE" w:rsidRDefault="00D625BE" w:rsidP="00D625BE">
      <w:pPr>
        <w:jc w:val="center"/>
        <w:rPr>
          <w:rFonts w:asciiTheme="minorHAnsi" w:hAnsiTheme="minorHAnsi"/>
        </w:rPr>
      </w:pPr>
    </w:p>
    <w:p w:rsidR="00D625BE" w:rsidRPr="00D625BE" w:rsidRDefault="00D625BE" w:rsidP="00D625BE">
      <w:pPr>
        <w:jc w:val="center"/>
        <w:rPr>
          <w:rFonts w:asciiTheme="minorHAnsi" w:hAnsiTheme="minorHAnsi"/>
        </w:rPr>
      </w:pPr>
    </w:p>
    <w:p w:rsidR="00D625BE" w:rsidRPr="00D625BE" w:rsidRDefault="00D625BE" w:rsidP="00D625BE">
      <w:pPr>
        <w:jc w:val="center"/>
        <w:rPr>
          <w:rFonts w:asciiTheme="minorHAnsi" w:hAnsiTheme="minorHAnsi"/>
        </w:rPr>
      </w:pPr>
    </w:p>
    <w:p w:rsidR="00D625BE" w:rsidRPr="00D625BE" w:rsidRDefault="00D625BE" w:rsidP="00D625BE">
      <w:pPr>
        <w:jc w:val="center"/>
        <w:rPr>
          <w:rFonts w:asciiTheme="minorHAnsi" w:hAnsiTheme="minorHAnsi"/>
        </w:rPr>
      </w:pPr>
    </w:p>
    <w:p w:rsidR="00977E3E" w:rsidRDefault="00D625BE" w:rsidP="00D625BE">
      <w:pPr>
        <w:jc w:val="center"/>
        <w:rPr>
          <w:rFonts w:asciiTheme="minorHAnsi" w:hAnsiTheme="minorHAnsi"/>
          <w:b/>
        </w:rPr>
      </w:pPr>
      <w:r w:rsidRPr="00D625BE">
        <w:rPr>
          <w:rFonts w:asciiTheme="minorHAnsi" w:hAnsiTheme="minorHAnsi"/>
          <w:b/>
        </w:rPr>
        <w:t xml:space="preserve">Part </w:t>
      </w:r>
      <w:r w:rsidR="00977E3E">
        <w:rPr>
          <w:rFonts w:asciiTheme="minorHAnsi" w:hAnsiTheme="minorHAnsi"/>
          <w:b/>
        </w:rPr>
        <w:t xml:space="preserve">B: Statistical Methods </w:t>
      </w:r>
    </w:p>
    <w:p w:rsidR="00977E3E" w:rsidRDefault="00977E3E">
      <w:pPr>
        <w:rPr>
          <w:rFonts w:asciiTheme="minorHAnsi" w:hAnsiTheme="minorHAnsi"/>
          <w:b/>
        </w:rPr>
      </w:pPr>
      <w:r>
        <w:rPr>
          <w:rFonts w:asciiTheme="minorHAnsi" w:hAnsiTheme="minorHAnsi"/>
          <w:b/>
        </w:rPr>
        <w:br w:type="page"/>
      </w:r>
    </w:p>
    <w:p w:rsidR="00D625BE" w:rsidRPr="00D625BE" w:rsidRDefault="00D625BE" w:rsidP="00D625BE">
      <w:pPr>
        <w:jc w:val="center"/>
        <w:rPr>
          <w:rFonts w:asciiTheme="minorHAnsi" w:hAnsiTheme="minorHAnsi"/>
          <w:b/>
        </w:rPr>
      </w:pPr>
    </w:p>
    <w:p w:rsidR="00974DAA" w:rsidRPr="00BE50DA" w:rsidRDefault="00974DAA" w:rsidP="00974DAA">
      <w:pPr>
        <w:pStyle w:val="Default"/>
        <w:jc w:val="center"/>
        <w:rPr>
          <w:rFonts w:asciiTheme="minorHAnsi" w:hAnsiTheme="minorHAnsi"/>
          <w:b/>
          <w:bCs/>
        </w:rPr>
      </w:pPr>
      <w:r w:rsidRPr="00BE50DA">
        <w:rPr>
          <w:rFonts w:asciiTheme="minorHAnsi" w:hAnsiTheme="minorHAnsi"/>
          <w:b/>
          <w:bCs/>
        </w:rPr>
        <w:t>Table of Contents</w:t>
      </w:r>
    </w:p>
    <w:p w:rsidR="00974DAA" w:rsidRDefault="00974DAA" w:rsidP="00D625BE">
      <w:pPr>
        <w:pStyle w:val="Default"/>
        <w:rPr>
          <w:rFonts w:asciiTheme="minorHAnsi" w:hAnsiTheme="minorHAnsi"/>
          <w:b/>
          <w:bCs/>
        </w:rPr>
      </w:pPr>
    </w:p>
    <w:p w:rsidR="00D625BE" w:rsidRPr="00D625BE" w:rsidRDefault="00D625BE" w:rsidP="00D625BE">
      <w:pPr>
        <w:pStyle w:val="Default"/>
        <w:rPr>
          <w:rFonts w:asciiTheme="minorHAnsi" w:hAnsiTheme="minorHAnsi"/>
        </w:rPr>
      </w:pPr>
      <w:r w:rsidRPr="00D625BE">
        <w:rPr>
          <w:rFonts w:asciiTheme="minorHAnsi" w:hAnsiTheme="minorHAnsi"/>
        </w:rPr>
        <w:t>1. Respondent Universe and Sampling Methods</w:t>
      </w:r>
      <w:r w:rsidR="00644E4C">
        <w:rPr>
          <w:rFonts w:asciiTheme="minorHAnsi" w:hAnsiTheme="minorHAnsi"/>
        </w:rPr>
        <w:tab/>
      </w:r>
      <w:r w:rsidR="00644E4C">
        <w:rPr>
          <w:rFonts w:asciiTheme="minorHAnsi" w:hAnsiTheme="minorHAnsi"/>
        </w:rPr>
        <w:tab/>
      </w:r>
      <w:r w:rsidR="00644E4C">
        <w:rPr>
          <w:rFonts w:asciiTheme="minorHAnsi" w:hAnsiTheme="minorHAnsi"/>
        </w:rPr>
        <w:tab/>
      </w:r>
      <w:r w:rsidR="00644E4C">
        <w:rPr>
          <w:rFonts w:asciiTheme="minorHAnsi" w:hAnsiTheme="minorHAnsi"/>
        </w:rPr>
        <w:tab/>
      </w:r>
      <w:r w:rsidR="00644E4C">
        <w:rPr>
          <w:rFonts w:asciiTheme="minorHAnsi" w:hAnsiTheme="minorHAnsi"/>
        </w:rPr>
        <w:tab/>
      </w:r>
      <w:r w:rsidR="00644E4C">
        <w:rPr>
          <w:rFonts w:asciiTheme="minorHAnsi" w:hAnsiTheme="minorHAnsi"/>
        </w:rPr>
        <w:tab/>
      </w:r>
      <w:r w:rsidR="00644E4C">
        <w:rPr>
          <w:rFonts w:asciiTheme="minorHAnsi" w:hAnsiTheme="minorHAnsi"/>
        </w:rPr>
        <w:tab/>
      </w:r>
      <w:r w:rsidRPr="00D625BE">
        <w:rPr>
          <w:rFonts w:asciiTheme="minorHAnsi" w:hAnsiTheme="minorHAnsi"/>
        </w:rPr>
        <w:t xml:space="preserve"> </w:t>
      </w:r>
    </w:p>
    <w:p w:rsidR="00D625BE" w:rsidRPr="00D625BE" w:rsidRDefault="00D625BE" w:rsidP="00D625BE">
      <w:pPr>
        <w:pStyle w:val="Default"/>
        <w:rPr>
          <w:rFonts w:asciiTheme="minorHAnsi" w:hAnsiTheme="minorHAnsi"/>
        </w:rPr>
      </w:pPr>
      <w:r w:rsidRPr="00D625BE">
        <w:rPr>
          <w:rFonts w:asciiTheme="minorHAnsi" w:hAnsiTheme="minorHAnsi"/>
        </w:rPr>
        <w:t xml:space="preserve">2. Procedures for the Collection of Information </w:t>
      </w:r>
      <w:r w:rsidR="00644E4C">
        <w:rPr>
          <w:rFonts w:asciiTheme="minorHAnsi" w:hAnsiTheme="minorHAnsi"/>
        </w:rPr>
        <w:tab/>
      </w:r>
      <w:r w:rsidR="00644E4C">
        <w:rPr>
          <w:rFonts w:asciiTheme="minorHAnsi" w:hAnsiTheme="minorHAnsi"/>
        </w:rPr>
        <w:tab/>
      </w:r>
      <w:r w:rsidR="00644E4C">
        <w:rPr>
          <w:rFonts w:asciiTheme="minorHAnsi" w:hAnsiTheme="minorHAnsi"/>
        </w:rPr>
        <w:tab/>
      </w:r>
      <w:r w:rsidR="00644E4C">
        <w:rPr>
          <w:rFonts w:asciiTheme="minorHAnsi" w:hAnsiTheme="minorHAnsi"/>
        </w:rPr>
        <w:tab/>
      </w:r>
      <w:r w:rsidR="00644E4C">
        <w:rPr>
          <w:rFonts w:asciiTheme="minorHAnsi" w:hAnsiTheme="minorHAnsi"/>
        </w:rPr>
        <w:tab/>
      </w:r>
      <w:r w:rsidR="00644E4C">
        <w:rPr>
          <w:rFonts w:asciiTheme="minorHAnsi" w:hAnsiTheme="minorHAnsi"/>
        </w:rPr>
        <w:tab/>
      </w:r>
      <w:r w:rsidR="00644E4C">
        <w:rPr>
          <w:rFonts w:asciiTheme="minorHAnsi" w:hAnsiTheme="minorHAnsi"/>
        </w:rPr>
        <w:tab/>
      </w:r>
    </w:p>
    <w:p w:rsidR="00D625BE" w:rsidRPr="00D625BE" w:rsidRDefault="00D625BE" w:rsidP="00D625BE">
      <w:pPr>
        <w:pStyle w:val="Default"/>
        <w:rPr>
          <w:rFonts w:asciiTheme="minorHAnsi" w:hAnsiTheme="minorHAnsi"/>
        </w:rPr>
      </w:pPr>
      <w:r w:rsidRPr="00D625BE">
        <w:rPr>
          <w:rFonts w:asciiTheme="minorHAnsi" w:hAnsiTheme="minorHAnsi"/>
        </w:rPr>
        <w:t xml:space="preserve">3. Methods to Maximize Response Rates and Deal with Nonresponse </w:t>
      </w:r>
      <w:r w:rsidR="00644E4C">
        <w:rPr>
          <w:rFonts w:asciiTheme="minorHAnsi" w:hAnsiTheme="minorHAnsi"/>
        </w:rPr>
        <w:tab/>
      </w:r>
      <w:r w:rsidR="00644E4C">
        <w:rPr>
          <w:rFonts w:asciiTheme="minorHAnsi" w:hAnsiTheme="minorHAnsi"/>
        </w:rPr>
        <w:tab/>
      </w:r>
      <w:r w:rsidR="00644E4C">
        <w:rPr>
          <w:rFonts w:asciiTheme="minorHAnsi" w:hAnsiTheme="minorHAnsi"/>
        </w:rPr>
        <w:tab/>
      </w:r>
      <w:r w:rsidR="00644E4C">
        <w:rPr>
          <w:rFonts w:asciiTheme="minorHAnsi" w:hAnsiTheme="minorHAnsi"/>
        </w:rPr>
        <w:tab/>
      </w:r>
    </w:p>
    <w:p w:rsidR="00D625BE" w:rsidRPr="00D625BE" w:rsidRDefault="00D625BE" w:rsidP="00D625BE">
      <w:pPr>
        <w:pStyle w:val="Default"/>
        <w:rPr>
          <w:rFonts w:asciiTheme="minorHAnsi" w:hAnsiTheme="minorHAnsi"/>
        </w:rPr>
      </w:pPr>
      <w:r w:rsidRPr="00D625BE">
        <w:rPr>
          <w:rFonts w:asciiTheme="minorHAnsi" w:hAnsiTheme="minorHAnsi"/>
        </w:rPr>
        <w:t xml:space="preserve">4. Test of Procedures or Methods to be </w:t>
      </w:r>
      <w:proofErr w:type="gramStart"/>
      <w:r w:rsidRPr="00D625BE">
        <w:rPr>
          <w:rFonts w:asciiTheme="minorHAnsi" w:hAnsiTheme="minorHAnsi"/>
        </w:rPr>
        <w:t>Undertaken</w:t>
      </w:r>
      <w:proofErr w:type="gramEnd"/>
      <w:r w:rsidRPr="00D625BE">
        <w:rPr>
          <w:rFonts w:asciiTheme="minorHAnsi" w:hAnsiTheme="minorHAnsi"/>
        </w:rPr>
        <w:t xml:space="preserve"> </w:t>
      </w:r>
      <w:r w:rsidR="00644E4C">
        <w:rPr>
          <w:rFonts w:asciiTheme="minorHAnsi" w:hAnsiTheme="minorHAnsi"/>
        </w:rPr>
        <w:tab/>
      </w:r>
      <w:r w:rsidR="00644E4C">
        <w:rPr>
          <w:rFonts w:asciiTheme="minorHAnsi" w:hAnsiTheme="minorHAnsi"/>
        </w:rPr>
        <w:tab/>
      </w:r>
      <w:r w:rsidR="00644E4C">
        <w:rPr>
          <w:rFonts w:asciiTheme="minorHAnsi" w:hAnsiTheme="minorHAnsi"/>
        </w:rPr>
        <w:tab/>
      </w:r>
      <w:r w:rsidR="00644E4C">
        <w:rPr>
          <w:rFonts w:asciiTheme="minorHAnsi" w:hAnsiTheme="minorHAnsi"/>
        </w:rPr>
        <w:tab/>
      </w:r>
      <w:r w:rsidR="00644E4C">
        <w:rPr>
          <w:rFonts w:asciiTheme="minorHAnsi" w:hAnsiTheme="minorHAnsi"/>
        </w:rPr>
        <w:tab/>
      </w:r>
      <w:r w:rsidR="00644E4C">
        <w:rPr>
          <w:rFonts w:asciiTheme="minorHAnsi" w:hAnsiTheme="minorHAnsi"/>
        </w:rPr>
        <w:tab/>
      </w:r>
    </w:p>
    <w:p w:rsidR="001E055D" w:rsidRDefault="00D625BE" w:rsidP="00D625BE">
      <w:pPr>
        <w:rPr>
          <w:rFonts w:asciiTheme="minorHAnsi" w:hAnsiTheme="minorHAnsi"/>
        </w:rPr>
      </w:pPr>
      <w:r w:rsidRPr="00D625BE">
        <w:rPr>
          <w:rFonts w:asciiTheme="minorHAnsi" w:hAnsiTheme="minorHAnsi"/>
        </w:rPr>
        <w:t>5. Individuals Consulted on Statistical Aspects and Individuals Collecting and/or Analyzing Data</w:t>
      </w:r>
      <w:r w:rsidR="00644E4C">
        <w:rPr>
          <w:rFonts w:asciiTheme="minorHAnsi" w:hAnsiTheme="minorHAnsi"/>
        </w:rPr>
        <w:tab/>
      </w:r>
    </w:p>
    <w:p w:rsidR="00FF3F04" w:rsidRDefault="00FF3F04">
      <w:pPr>
        <w:rPr>
          <w:rFonts w:asciiTheme="minorHAnsi" w:hAnsiTheme="minorHAnsi"/>
        </w:rPr>
      </w:pPr>
      <w:r>
        <w:rPr>
          <w:rFonts w:asciiTheme="minorHAnsi" w:hAnsiTheme="minorHAnsi"/>
        </w:rPr>
        <w:br w:type="page"/>
      </w:r>
    </w:p>
    <w:p w:rsidR="00EB738C" w:rsidRPr="00EB738C" w:rsidRDefault="00EB738C" w:rsidP="00EB738C">
      <w:pPr>
        <w:pStyle w:val="Default"/>
        <w:rPr>
          <w:rFonts w:asciiTheme="minorHAnsi" w:hAnsiTheme="minorHAnsi"/>
        </w:rPr>
      </w:pPr>
      <w:r w:rsidRPr="00EB738C">
        <w:rPr>
          <w:rFonts w:asciiTheme="minorHAnsi" w:hAnsiTheme="minorHAnsi"/>
        </w:rPr>
        <w:lastRenderedPageBreak/>
        <w:t>This information collection does not employ statistical methods to select respondents.</w:t>
      </w:r>
    </w:p>
    <w:p w:rsidR="00EB738C" w:rsidRDefault="00EB738C" w:rsidP="00EB738C">
      <w:pPr>
        <w:pStyle w:val="Heading2"/>
        <w:rPr>
          <w:rFonts w:asciiTheme="minorHAnsi" w:hAnsiTheme="minorHAnsi"/>
          <w:sz w:val="24"/>
          <w:szCs w:val="24"/>
        </w:rPr>
      </w:pPr>
      <w:bookmarkStart w:id="1" w:name="_Toc233790995"/>
      <w:r>
        <w:rPr>
          <w:rFonts w:asciiTheme="minorHAnsi" w:hAnsiTheme="minorHAnsi"/>
          <w:sz w:val="24"/>
          <w:szCs w:val="24"/>
        </w:rPr>
        <w:t>B</w:t>
      </w:r>
      <w:r w:rsidRPr="00BE50DA">
        <w:rPr>
          <w:rFonts w:asciiTheme="minorHAnsi" w:hAnsiTheme="minorHAnsi"/>
          <w:sz w:val="24"/>
          <w:szCs w:val="24"/>
        </w:rPr>
        <w:t xml:space="preserve">. </w:t>
      </w:r>
      <w:bookmarkEnd w:id="1"/>
      <w:r w:rsidRPr="00EB738C">
        <w:rPr>
          <w:rFonts w:asciiTheme="minorHAnsi" w:hAnsiTheme="minorHAnsi"/>
          <w:sz w:val="24"/>
          <w:szCs w:val="24"/>
        </w:rPr>
        <w:t>Collections of Information Employing Statistical Methods</w:t>
      </w:r>
    </w:p>
    <w:p w:rsidR="00EB738C" w:rsidRPr="00EB738C" w:rsidRDefault="00EB738C" w:rsidP="00EB738C"/>
    <w:p w:rsidR="00EB738C" w:rsidRDefault="00EB738C" w:rsidP="00EB738C">
      <w:pPr>
        <w:pStyle w:val="Default"/>
        <w:numPr>
          <w:ilvl w:val="0"/>
          <w:numId w:val="2"/>
        </w:numPr>
        <w:rPr>
          <w:rFonts w:asciiTheme="minorHAnsi" w:hAnsiTheme="minorHAnsi"/>
          <w:b/>
        </w:rPr>
      </w:pPr>
      <w:r w:rsidRPr="00EB738C">
        <w:rPr>
          <w:rFonts w:asciiTheme="minorHAnsi" w:hAnsiTheme="minorHAnsi"/>
          <w:b/>
        </w:rPr>
        <w:t xml:space="preserve">Respondent Universe </w:t>
      </w:r>
    </w:p>
    <w:p w:rsidR="00EB738C" w:rsidRDefault="00EB738C" w:rsidP="00EB738C">
      <w:pPr>
        <w:pStyle w:val="Default"/>
        <w:rPr>
          <w:rFonts w:asciiTheme="minorHAnsi" w:hAnsiTheme="minorHAnsi"/>
        </w:rPr>
      </w:pPr>
    </w:p>
    <w:p w:rsidR="00120937" w:rsidRDefault="00EB738C" w:rsidP="00EB738C">
      <w:pPr>
        <w:pStyle w:val="Default"/>
        <w:rPr>
          <w:rFonts w:asciiTheme="minorHAnsi" w:hAnsiTheme="minorHAnsi"/>
        </w:rPr>
      </w:pPr>
      <w:r w:rsidRPr="00EB738C">
        <w:rPr>
          <w:rFonts w:asciiTheme="minorHAnsi" w:hAnsiTheme="minorHAnsi"/>
        </w:rPr>
        <w:t xml:space="preserve">All current employees of the ITO production facility </w:t>
      </w:r>
      <w:r w:rsidR="000254A2">
        <w:rPr>
          <w:rFonts w:asciiTheme="minorHAnsi" w:hAnsiTheme="minorHAnsi"/>
        </w:rPr>
        <w:t>that request</w:t>
      </w:r>
      <w:r w:rsidR="00120937">
        <w:rPr>
          <w:rFonts w:asciiTheme="minorHAnsi" w:hAnsiTheme="minorHAnsi"/>
        </w:rPr>
        <w:t>ed</w:t>
      </w:r>
      <w:r w:rsidR="000254A2">
        <w:rPr>
          <w:rFonts w:asciiTheme="minorHAnsi" w:hAnsiTheme="minorHAnsi"/>
        </w:rPr>
        <w:t xml:space="preserve"> NIOSH assistance </w:t>
      </w:r>
      <w:r>
        <w:rPr>
          <w:rFonts w:asciiTheme="minorHAnsi" w:hAnsiTheme="minorHAnsi"/>
        </w:rPr>
        <w:t xml:space="preserve">will be invited to participate.  </w:t>
      </w:r>
      <w:r w:rsidR="00120937">
        <w:rPr>
          <w:rFonts w:asciiTheme="minorHAnsi" w:hAnsiTheme="minorHAnsi"/>
        </w:rPr>
        <w:t>This approach is preferable to using a sample of current employees</w:t>
      </w:r>
      <w:r w:rsidR="0045661E">
        <w:rPr>
          <w:rFonts w:asciiTheme="minorHAnsi" w:hAnsiTheme="minorHAnsi"/>
        </w:rPr>
        <w:t xml:space="preserve"> </w:t>
      </w:r>
      <w:r w:rsidR="00816574">
        <w:rPr>
          <w:rFonts w:asciiTheme="minorHAnsi" w:hAnsiTheme="minorHAnsi"/>
        </w:rPr>
        <w:t>because</w:t>
      </w:r>
      <w:r w:rsidR="0045661E">
        <w:rPr>
          <w:rFonts w:asciiTheme="minorHAnsi" w:hAnsiTheme="minorHAnsi"/>
        </w:rPr>
        <w:t xml:space="preserve"> the total number of current employees is relatively small (100) and distributed across many (&gt;10) departments</w:t>
      </w:r>
      <w:r w:rsidR="00816574">
        <w:rPr>
          <w:rFonts w:asciiTheme="minorHAnsi" w:hAnsiTheme="minorHAnsi"/>
        </w:rPr>
        <w:t xml:space="preserve"> with different types of exposures</w:t>
      </w:r>
      <w:r w:rsidR="0045661E">
        <w:rPr>
          <w:rFonts w:asciiTheme="minorHAnsi" w:hAnsiTheme="minorHAnsi"/>
        </w:rPr>
        <w:t>.</w:t>
      </w:r>
      <w:r w:rsidR="00816574">
        <w:rPr>
          <w:rFonts w:asciiTheme="minorHAnsi" w:hAnsiTheme="minorHAnsi"/>
        </w:rPr>
        <w:t xml:space="preserve">  </w:t>
      </w:r>
      <w:r w:rsidR="0045661E">
        <w:rPr>
          <w:rFonts w:asciiTheme="minorHAnsi" w:hAnsiTheme="minorHAnsi"/>
        </w:rPr>
        <w:t xml:space="preserve">Thus, any </w:t>
      </w:r>
      <w:r w:rsidR="00120937">
        <w:rPr>
          <w:rFonts w:asciiTheme="minorHAnsi" w:hAnsiTheme="minorHAnsi"/>
        </w:rPr>
        <w:t>s</w:t>
      </w:r>
      <w:r w:rsidR="0045661E">
        <w:rPr>
          <w:rFonts w:asciiTheme="minorHAnsi" w:hAnsiTheme="minorHAnsi"/>
        </w:rPr>
        <w:t>ampling strategy would risk being unrepresentative of the departmen</w:t>
      </w:r>
      <w:r w:rsidR="00816574">
        <w:rPr>
          <w:rFonts w:asciiTheme="minorHAnsi" w:hAnsiTheme="minorHAnsi"/>
        </w:rPr>
        <w:t>ts, limiting the range of exposures among respondents</w:t>
      </w:r>
      <w:r w:rsidR="0045661E">
        <w:rPr>
          <w:rFonts w:asciiTheme="minorHAnsi" w:hAnsiTheme="minorHAnsi"/>
        </w:rPr>
        <w:t>.</w:t>
      </w:r>
      <w:r w:rsidR="00816574">
        <w:rPr>
          <w:rFonts w:asciiTheme="minorHAnsi" w:hAnsiTheme="minorHAnsi"/>
        </w:rPr>
        <w:t xml:space="preserve">  Having a wide range of exposures among respondents is critical to detect associations between exposure and health outcomes in data analyses.  </w:t>
      </w:r>
    </w:p>
    <w:p w:rsidR="00120937" w:rsidRDefault="00120937" w:rsidP="00EB738C">
      <w:pPr>
        <w:pStyle w:val="Default"/>
        <w:rPr>
          <w:rFonts w:asciiTheme="minorHAnsi" w:hAnsiTheme="minorHAnsi"/>
        </w:rPr>
      </w:pPr>
    </w:p>
    <w:p w:rsidR="00FF3F04" w:rsidRDefault="00816574" w:rsidP="00816574">
      <w:pPr>
        <w:pStyle w:val="ListParagraph"/>
        <w:numPr>
          <w:ilvl w:val="0"/>
          <w:numId w:val="2"/>
        </w:numPr>
        <w:rPr>
          <w:rFonts w:asciiTheme="minorHAnsi" w:hAnsiTheme="minorHAnsi"/>
          <w:b/>
        </w:rPr>
      </w:pPr>
      <w:r w:rsidRPr="00816574">
        <w:rPr>
          <w:rFonts w:asciiTheme="minorHAnsi" w:hAnsiTheme="minorHAnsi"/>
          <w:b/>
        </w:rPr>
        <w:t>Procedures for the Collection of Information</w:t>
      </w:r>
    </w:p>
    <w:p w:rsidR="00816574" w:rsidRDefault="00816574" w:rsidP="00816574">
      <w:pPr>
        <w:rPr>
          <w:rFonts w:asciiTheme="minorHAnsi" w:hAnsiTheme="minorHAnsi"/>
          <w:b/>
        </w:rPr>
      </w:pPr>
    </w:p>
    <w:p w:rsidR="00947D7F" w:rsidRDefault="00CB2A9E" w:rsidP="00816574">
      <w:pPr>
        <w:rPr>
          <w:rFonts w:asciiTheme="minorHAnsi" w:hAnsiTheme="minorHAnsi"/>
        </w:rPr>
      </w:pPr>
      <w:r>
        <w:rPr>
          <w:rFonts w:asciiTheme="minorHAnsi" w:hAnsiTheme="minorHAnsi"/>
        </w:rPr>
        <w:t>A</w:t>
      </w:r>
      <w:r w:rsidR="009E4EC6">
        <w:rPr>
          <w:rFonts w:asciiTheme="minorHAnsi" w:hAnsiTheme="minorHAnsi"/>
        </w:rPr>
        <w:t xml:space="preserve"> recruitment letter (Attachment D) describing the study will be mailed to all current employees by the employer.  Data collection will take place at the workplace during normal work hours.</w:t>
      </w:r>
      <w:r w:rsidR="00A00605">
        <w:rPr>
          <w:rFonts w:asciiTheme="minorHAnsi" w:hAnsiTheme="minorHAnsi"/>
        </w:rPr>
        <w:t xml:space="preserve">  To reduce the impact of the study on production, the questionnaire and medical testing will take place several weeks apart from the air sampling. </w:t>
      </w:r>
      <w:r w:rsidR="009E4EC6">
        <w:rPr>
          <w:rFonts w:asciiTheme="minorHAnsi" w:hAnsiTheme="minorHAnsi"/>
        </w:rPr>
        <w:t xml:space="preserve">  </w:t>
      </w:r>
    </w:p>
    <w:p w:rsidR="00947D7F" w:rsidRDefault="00947D7F" w:rsidP="00816574">
      <w:pPr>
        <w:rPr>
          <w:rFonts w:asciiTheme="minorHAnsi" w:hAnsiTheme="minorHAnsi"/>
        </w:rPr>
      </w:pPr>
    </w:p>
    <w:p w:rsidR="00213DCE" w:rsidRDefault="009E4EC6" w:rsidP="00816574">
      <w:pPr>
        <w:rPr>
          <w:rFonts w:asciiTheme="minorHAnsi" w:hAnsiTheme="minorHAnsi"/>
        </w:rPr>
      </w:pPr>
      <w:r>
        <w:rPr>
          <w:rFonts w:asciiTheme="minorHAnsi" w:hAnsiTheme="minorHAnsi"/>
        </w:rPr>
        <w:t>For the questionnaire and medical testing, trained NIOSH staff will meet with each employee to review the informed consent document (Attachment E)</w:t>
      </w:r>
      <w:r w:rsidR="00213DCE">
        <w:rPr>
          <w:rFonts w:asciiTheme="minorHAnsi" w:hAnsiTheme="minorHAnsi"/>
        </w:rPr>
        <w:t xml:space="preserve"> and the record release forms (Attachment </w:t>
      </w:r>
      <w:r w:rsidR="006A4294">
        <w:rPr>
          <w:rFonts w:asciiTheme="minorHAnsi" w:hAnsiTheme="minorHAnsi"/>
        </w:rPr>
        <w:t>F</w:t>
      </w:r>
      <w:r w:rsidR="00213DCE">
        <w:rPr>
          <w:rFonts w:asciiTheme="minorHAnsi" w:hAnsiTheme="minorHAnsi"/>
        </w:rPr>
        <w:t>)</w:t>
      </w:r>
      <w:r>
        <w:rPr>
          <w:rFonts w:asciiTheme="minorHAnsi" w:hAnsiTheme="minorHAnsi"/>
        </w:rPr>
        <w:t xml:space="preserve">.  </w:t>
      </w:r>
      <w:r w:rsidR="00947D7F">
        <w:rPr>
          <w:rFonts w:asciiTheme="minorHAnsi" w:hAnsiTheme="minorHAnsi"/>
        </w:rPr>
        <w:t xml:space="preserve">Employees who wish to participate will be required to sign </w:t>
      </w:r>
      <w:r w:rsidR="00213DCE">
        <w:rPr>
          <w:rFonts w:asciiTheme="minorHAnsi" w:hAnsiTheme="minorHAnsi"/>
        </w:rPr>
        <w:t xml:space="preserve">the informed consent document.  </w:t>
      </w:r>
      <w:r w:rsidR="00213DCE" w:rsidRPr="00213DCE">
        <w:rPr>
          <w:rFonts w:asciiTheme="minorHAnsi" w:hAnsiTheme="minorHAnsi"/>
        </w:rPr>
        <w:t xml:space="preserve">Participants who wish to release medical records to NIOSH or to have NIOSH release the results of our medical testing to a personal physician will </w:t>
      </w:r>
      <w:r w:rsidR="00213DCE">
        <w:rPr>
          <w:rFonts w:asciiTheme="minorHAnsi" w:hAnsiTheme="minorHAnsi"/>
        </w:rPr>
        <w:t>need to complete</w:t>
      </w:r>
      <w:r w:rsidR="00213DCE" w:rsidRPr="00213DCE">
        <w:rPr>
          <w:rFonts w:asciiTheme="minorHAnsi" w:hAnsiTheme="minorHAnsi"/>
        </w:rPr>
        <w:t xml:space="preserve"> the appropriate reco</w:t>
      </w:r>
      <w:r w:rsidR="00213DCE">
        <w:rPr>
          <w:rFonts w:asciiTheme="minorHAnsi" w:hAnsiTheme="minorHAnsi"/>
        </w:rPr>
        <w:t>rds release forms</w:t>
      </w:r>
      <w:r w:rsidR="00213DCE" w:rsidRPr="00213DCE">
        <w:rPr>
          <w:rFonts w:asciiTheme="minorHAnsi" w:hAnsiTheme="minorHAnsi"/>
        </w:rPr>
        <w:t xml:space="preserve">. </w:t>
      </w:r>
    </w:p>
    <w:p w:rsidR="00213DCE" w:rsidRDefault="00213DCE" w:rsidP="00816574">
      <w:pPr>
        <w:rPr>
          <w:rFonts w:asciiTheme="minorHAnsi" w:hAnsiTheme="minorHAnsi"/>
        </w:rPr>
      </w:pPr>
    </w:p>
    <w:p w:rsidR="00816574" w:rsidRDefault="009E4EC6" w:rsidP="00816574">
      <w:pPr>
        <w:rPr>
          <w:rFonts w:asciiTheme="minorHAnsi" w:hAnsiTheme="minorHAnsi"/>
        </w:rPr>
      </w:pPr>
      <w:r>
        <w:rPr>
          <w:rFonts w:asciiTheme="minorHAnsi" w:hAnsiTheme="minorHAnsi"/>
        </w:rPr>
        <w:t xml:space="preserve">A trained NIOSH interviewer will conduct the interview in a private </w:t>
      </w:r>
      <w:r w:rsidR="00CB2A9E">
        <w:rPr>
          <w:rFonts w:asciiTheme="minorHAnsi" w:hAnsiTheme="minorHAnsi"/>
        </w:rPr>
        <w:t>room</w:t>
      </w:r>
      <w:r>
        <w:rPr>
          <w:rFonts w:asciiTheme="minorHAnsi" w:hAnsiTheme="minorHAnsi"/>
        </w:rPr>
        <w:t xml:space="preserve"> using a laptop computer</w:t>
      </w:r>
      <w:r w:rsidR="00CB2A9E">
        <w:rPr>
          <w:rFonts w:asciiTheme="minorHAnsi" w:hAnsiTheme="minorHAnsi"/>
        </w:rPr>
        <w:t xml:space="preserve"> to administer the questionnaire (Attachment C)</w:t>
      </w:r>
      <w:r>
        <w:rPr>
          <w:rFonts w:asciiTheme="minorHAnsi" w:hAnsiTheme="minorHAnsi"/>
        </w:rPr>
        <w:t>.</w:t>
      </w:r>
      <w:r w:rsidR="00CB2A9E">
        <w:rPr>
          <w:rFonts w:asciiTheme="minorHAnsi" w:hAnsiTheme="minorHAnsi"/>
        </w:rPr>
        <w:t xml:space="preserve">  </w:t>
      </w:r>
      <w:r w:rsidR="00213DCE" w:rsidRPr="00213DCE">
        <w:rPr>
          <w:rFonts w:asciiTheme="minorHAnsi" w:hAnsiTheme="minorHAnsi"/>
        </w:rPr>
        <w:t xml:space="preserve">Pregnancy status will be privately assessed by the study’s medical officer using the questions at the end of the questionnaire (Attachment C) for all female participants of menstrual age (through age 50 years).  </w:t>
      </w:r>
      <w:r w:rsidR="006A4294">
        <w:rPr>
          <w:rFonts w:asciiTheme="minorHAnsi" w:hAnsiTheme="minorHAnsi"/>
        </w:rPr>
        <w:t>Medical tests (Attachment N) consist of l</w:t>
      </w:r>
      <w:r w:rsidR="00DF4D5A">
        <w:rPr>
          <w:rFonts w:asciiTheme="minorHAnsi" w:hAnsiTheme="minorHAnsi"/>
        </w:rPr>
        <w:t>ung function tests and blood draw</w:t>
      </w:r>
      <w:r w:rsidR="006A4294">
        <w:rPr>
          <w:rFonts w:asciiTheme="minorHAnsi" w:hAnsiTheme="minorHAnsi"/>
        </w:rPr>
        <w:t>, which</w:t>
      </w:r>
      <w:r w:rsidR="00DF4D5A">
        <w:rPr>
          <w:rFonts w:asciiTheme="minorHAnsi" w:hAnsiTheme="minorHAnsi"/>
        </w:rPr>
        <w:t xml:space="preserve"> will take place at the workplace, </w:t>
      </w:r>
      <w:r w:rsidR="006A4294">
        <w:rPr>
          <w:rFonts w:asciiTheme="minorHAnsi" w:hAnsiTheme="minorHAnsi"/>
        </w:rPr>
        <w:t>and</w:t>
      </w:r>
      <w:r w:rsidR="00DF4D5A">
        <w:rPr>
          <w:rFonts w:asciiTheme="minorHAnsi" w:hAnsiTheme="minorHAnsi"/>
        </w:rPr>
        <w:t xml:space="preserve"> chest scan</w:t>
      </w:r>
      <w:r w:rsidR="006A4294">
        <w:rPr>
          <w:rFonts w:asciiTheme="minorHAnsi" w:hAnsiTheme="minorHAnsi"/>
        </w:rPr>
        <w:t>, which</w:t>
      </w:r>
      <w:r w:rsidR="00DF4D5A">
        <w:rPr>
          <w:rFonts w:asciiTheme="minorHAnsi" w:hAnsiTheme="minorHAnsi"/>
        </w:rPr>
        <w:t xml:space="preserve"> will take place at a nearby radiology center.  Round-trip shuttle service between the workplace and the radiology center will be provided.</w:t>
      </w:r>
      <w:r w:rsidR="00A02AC8">
        <w:rPr>
          <w:rFonts w:asciiTheme="minorHAnsi" w:hAnsiTheme="minorHAnsi"/>
        </w:rPr>
        <w:t xml:space="preserve">  Following medical testing, participants will receive letters with their personal lung test results (Attachment G) and their personal blood test results (Attachment H).  </w:t>
      </w:r>
    </w:p>
    <w:p w:rsidR="00947D7F" w:rsidRDefault="00947D7F" w:rsidP="00816574">
      <w:pPr>
        <w:rPr>
          <w:rFonts w:asciiTheme="minorHAnsi" w:hAnsiTheme="minorHAnsi"/>
        </w:rPr>
      </w:pPr>
    </w:p>
    <w:p w:rsidR="00BE586E" w:rsidRDefault="00947D7F" w:rsidP="00816574">
      <w:pPr>
        <w:rPr>
          <w:rFonts w:asciiTheme="minorHAnsi" w:hAnsiTheme="minorHAnsi"/>
        </w:rPr>
      </w:pPr>
      <w:r>
        <w:rPr>
          <w:rFonts w:asciiTheme="minorHAnsi" w:hAnsiTheme="minorHAnsi"/>
        </w:rPr>
        <w:t xml:space="preserve">For the personal air sampling, trained NIOSH staff will use the informed consent script (Attachment </w:t>
      </w:r>
      <w:r w:rsidR="00A02AC8">
        <w:rPr>
          <w:rFonts w:asciiTheme="minorHAnsi" w:hAnsiTheme="minorHAnsi"/>
        </w:rPr>
        <w:t>I</w:t>
      </w:r>
      <w:r>
        <w:rPr>
          <w:rFonts w:asciiTheme="minorHAnsi" w:hAnsiTheme="minorHAnsi"/>
        </w:rPr>
        <w:t>)</w:t>
      </w:r>
      <w:r w:rsidR="00A00605">
        <w:rPr>
          <w:rFonts w:asciiTheme="minorHAnsi" w:hAnsiTheme="minorHAnsi"/>
        </w:rPr>
        <w:t xml:space="preserve">.  </w:t>
      </w:r>
      <w:r w:rsidR="00EF4AA8">
        <w:rPr>
          <w:rFonts w:asciiTheme="minorHAnsi" w:hAnsiTheme="minorHAnsi"/>
        </w:rPr>
        <w:t xml:space="preserve">Given the very low risk to participating in the personal air sampling, verbal (rather than written) consent will be utilized.  </w:t>
      </w:r>
      <w:r w:rsidR="00A00605">
        <w:rPr>
          <w:rFonts w:asciiTheme="minorHAnsi" w:hAnsiTheme="minorHAnsi"/>
        </w:rPr>
        <w:t xml:space="preserve">Employees who wish to participate and would like to receive their personal results will be required to complete the contact information form (Attachment </w:t>
      </w:r>
      <w:r w:rsidR="00A02AC8">
        <w:rPr>
          <w:rFonts w:asciiTheme="minorHAnsi" w:hAnsiTheme="minorHAnsi"/>
        </w:rPr>
        <w:t>J</w:t>
      </w:r>
      <w:r w:rsidR="00A00605">
        <w:rPr>
          <w:rFonts w:asciiTheme="minorHAnsi" w:hAnsiTheme="minorHAnsi"/>
        </w:rPr>
        <w:t xml:space="preserve">).  </w:t>
      </w:r>
      <w:r w:rsidR="00F966C4">
        <w:rPr>
          <w:rFonts w:asciiTheme="minorHAnsi" w:hAnsiTheme="minorHAnsi"/>
        </w:rPr>
        <w:t>Participants</w:t>
      </w:r>
      <w:r w:rsidR="00A00605">
        <w:rPr>
          <w:rFonts w:asciiTheme="minorHAnsi" w:hAnsiTheme="minorHAnsi"/>
        </w:rPr>
        <w:t xml:space="preserve"> will be fitted with a personal air samp</w:t>
      </w:r>
      <w:r w:rsidR="00F966C4">
        <w:rPr>
          <w:rFonts w:asciiTheme="minorHAnsi" w:hAnsiTheme="minorHAnsi"/>
        </w:rPr>
        <w:t xml:space="preserve">ler allowing for the measurement of </w:t>
      </w:r>
      <w:proofErr w:type="spellStart"/>
      <w:r w:rsidR="00F966C4">
        <w:rPr>
          <w:rFonts w:asciiTheme="minorHAnsi" w:hAnsiTheme="minorHAnsi"/>
        </w:rPr>
        <w:t>respirable</w:t>
      </w:r>
      <w:proofErr w:type="spellEnd"/>
      <w:r w:rsidR="00F966C4">
        <w:rPr>
          <w:rFonts w:asciiTheme="minorHAnsi" w:hAnsiTheme="minorHAnsi"/>
        </w:rPr>
        <w:t xml:space="preserve"> dust, indium, and tin</w:t>
      </w:r>
      <w:r w:rsidR="00A02AC8">
        <w:rPr>
          <w:rFonts w:asciiTheme="minorHAnsi" w:hAnsiTheme="minorHAnsi"/>
        </w:rPr>
        <w:t xml:space="preserve"> (Attachment O)</w:t>
      </w:r>
      <w:r w:rsidR="00F966C4" w:rsidRPr="00F966C4">
        <w:rPr>
          <w:rFonts w:asciiTheme="minorHAnsi" w:hAnsiTheme="minorHAnsi"/>
        </w:rPr>
        <w:t xml:space="preserve">.  </w:t>
      </w:r>
      <w:r w:rsidR="005B26B5">
        <w:rPr>
          <w:rFonts w:asciiTheme="minorHAnsi" w:hAnsiTheme="minorHAnsi"/>
        </w:rPr>
        <w:t xml:space="preserve">This process </w:t>
      </w:r>
      <w:r w:rsidR="005B26B5" w:rsidRPr="005B26B5">
        <w:rPr>
          <w:rFonts w:asciiTheme="minorHAnsi" w:hAnsiTheme="minorHAnsi"/>
        </w:rPr>
        <w:t>consists of clipping the air sampling equipment to the respondent’s belt and lapel, and later unclipping the equipment</w:t>
      </w:r>
      <w:r w:rsidR="005B26B5">
        <w:rPr>
          <w:rFonts w:asciiTheme="minorHAnsi" w:hAnsiTheme="minorHAnsi"/>
        </w:rPr>
        <w:t xml:space="preserve">.  Participants will carry out their normal </w:t>
      </w:r>
      <w:r w:rsidR="00775609">
        <w:rPr>
          <w:rFonts w:asciiTheme="minorHAnsi" w:hAnsiTheme="minorHAnsi"/>
        </w:rPr>
        <w:t xml:space="preserve">work </w:t>
      </w:r>
      <w:r w:rsidR="005B26B5">
        <w:rPr>
          <w:rFonts w:asciiTheme="minorHAnsi" w:hAnsiTheme="minorHAnsi"/>
        </w:rPr>
        <w:t xml:space="preserve">activities while wearing the personal air sampler.  </w:t>
      </w:r>
      <w:r w:rsidR="00A02AC8">
        <w:rPr>
          <w:rFonts w:asciiTheme="minorHAnsi" w:hAnsiTheme="minorHAnsi"/>
        </w:rPr>
        <w:t xml:space="preserve">NIOSH staff will keep track of the air sampling devices using a log sheet (Attachment K).  </w:t>
      </w:r>
      <w:r w:rsidR="00F966C4">
        <w:rPr>
          <w:rFonts w:asciiTheme="minorHAnsi" w:hAnsiTheme="minorHAnsi"/>
        </w:rPr>
        <w:t xml:space="preserve">Whenever possible, </w:t>
      </w:r>
      <w:r w:rsidR="00F966C4" w:rsidRPr="00F966C4">
        <w:rPr>
          <w:rFonts w:asciiTheme="minorHAnsi" w:hAnsiTheme="minorHAnsi"/>
        </w:rPr>
        <w:t>each participant will be monitored over the course of two shifts.</w:t>
      </w:r>
    </w:p>
    <w:p w:rsidR="00213DCE" w:rsidRDefault="00213DCE" w:rsidP="00816574">
      <w:pPr>
        <w:rPr>
          <w:rFonts w:asciiTheme="minorHAnsi" w:hAnsiTheme="minorHAnsi"/>
        </w:rPr>
      </w:pPr>
    </w:p>
    <w:p w:rsidR="00EF4AA8" w:rsidRDefault="00213DCE" w:rsidP="00816574">
      <w:pPr>
        <w:rPr>
          <w:rFonts w:asciiTheme="minorHAnsi" w:hAnsiTheme="minorHAnsi"/>
        </w:rPr>
      </w:pPr>
      <w:r>
        <w:rPr>
          <w:rFonts w:asciiTheme="minorHAnsi" w:hAnsiTheme="minorHAnsi"/>
        </w:rPr>
        <w:t xml:space="preserve">Following the </w:t>
      </w:r>
      <w:r w:rsidR="00A02AC8">
        <w:rPr>
          <w:rFonts w:asciiTheme="minorHAnsi" w:hAnsiTheme="minorHAnsi"/>
        </w:rPr>
        <w:t>air sampling</w:t>
      </w:r>
      <w:r>
        <w:rPr>
          <w:rFonts w:asciiTheme="minorHAnsi" w:hAnsiTheme="minorHAnsi"/>
        </w:rPr>
        <w:t xml:space="preserve">, </w:t>
      </w:r>
      <w:r w:rsidR="00A02AC8">
        <w:rPr>
          <w:rFonts w:asciiTheme="minorHAnsi" w:hAnsiTheme="minorHAnsi"/>
        </w:rPr>
        <w:t>participants who request personal air sampling results will receive letters with their personal air sampling results (Attachment L).</w:t>
      </w:r>
    </w:p>
    <w:p w:rsidR="00A02AC8" w:rsidRDefault="00A02AC8" w:rsidP="00816574">
      <w:pPr>
        <w:rPr>
          <w:rFonts w:asciiTheme="minorHAnsi" w:hAnsiTheme="minorHAnsi"/>
        </w:rPr>
      </w:pPr>
    </w:p>
    <w:p w:rsidR="00F82531" w:rsidRDefault="00EF4AA8" w:rsidP="00816574">
      <w:pPr>
        <w:rPr>
          <w:rFonts w:asciiTheme="minorHAnsi" w:hAnsiTheme="minorHAnsi"/>
        </w:rPr>
      </w:pPr>
      <w:r w:rsidRPr="00EF4AA8">
        <w:rPr>
          <w:rFonts w:asciiTheme="minorHAnsi" w:hAnsiTheme="minorHAnsi"/>
        </w:rPr>
        <w:t xml:space="preserve">We will use the available medical data to define adverse health outcomes.  We will use the available industrial hygiene and </w:t>
      </w:r>
      <w:r>
        <w:rPr>
          <w:rFonts w:asciiTheme="minorHAnsi" w:hAnsiTheme="minorHAnsi"/>
        </w:rPr>
        <w:t>blood indium</w:t>
      </w:r>
      <w:r w:rsidRPr="00EF4AA8">
        <w:rPr>
          <w:rFonts w:asciiTheme="minorHAnsi" w:hAnsiTheme="minorHAnsi"/>
        </w:rPr>
        <w:t xml:space="preserve"> data to define exposure.  Potential variables include: job title, work area, tasks, cohort</w:t>
      </w:r>
      <w:r>
        <w:rPr>
          <w:rFonts w:asciiTheme="minorHAnsi" w:hAnsiTheme="minorHAnsi"/>
        </w:rPr>
        <w:t xml:space="preserve"> by hire date</w:t>
      </w:r>
      <w:r w:rsidRPr="00EF4AA8">
        <w:rPr>
          <w:rFonts w:asciiTheme="minorHAnsi" w:hAnsiTheme="minorHAnsi"/>
        </w:rPr>
        <w:t xml:space="preserve">, employment tenure, form of indium (metal, hydroxide, oxide, </w:t>
      </w:r>
      <w:proofErr w:type="spellStart"/>
      <w:r w:rsidRPr="00EF4AA8">
        <w:rPr>
          <w:rFonts w:asciiTheme="minorHAnsi" w:hAnsiTheme="minorHAnsi"/>
        </w:rPr>
        <w:t>unsintered</w:t>
      </w:r>
      <w:proofErr w:type="spellEnd"/>
      <w:r w:rsidRPr="00EF4AA8">
        <w:rPr>
          <w:rFonts w:asciiTheme="minorHAnsi" w:hAnsiTheme="minorHAnsi"/>
        </w:rPr>
        <w:t xml:space="preserve"> mixture, ITO), and </w:t>
      </w:r>
      <w:r>
        <w:rPr>
          <w:rFonts w:asciiTheme="minorHAnsi" w:hAnsiTheme="minorHAnsi"/>
        </w:rPr>
        <w:t>blood</w:t>
      </w:r>
      <w:r w:rsidRPr="00EF4AA8">
        <w:rPr>
          <w:rFonts w:asciiTheme="minorHAnsi" w:hAnsiTheme="minorHAnsi"/>
        </w:rPr>
        <w:t xml:space="preserve"> indium concentration (treated as both categorical and continuous variables).  We will develop a job-exposure matrix that links results of </w:t>
      </w:r>
      <w:r>
        <w:rPr>
          <w:rFonts w:asciiTheme="minorHAnsi" w:hAnsiTheme="minorHAnsi"/>
        </w:rPr>
        <w:t>air</w:t>
      </w:r>
      <w:r w:rsidRPr="00EF4AA8">
        <w:rPr>
          <w:rFonts w:asciiTheme="minorHAnsi" w:hAnsiTheme="minorHAnsi"/>
        </w:rPr>
        <w:t xml:space="preserve"> sampling to job category (such as job ti</w:t>
      </w:r>
      <w:r>
        <w:rPr>
          <w:rFonts w:asciiTheme="minorHAnsi" w:hAnsiTheme="minorHAnsi"/>
        </w:rPr>
        <w:t>tle, work area, or task).  Full-</w:t>
      </w:r>
      <w:r w:rsidRPr="00EF4AA8">
        <w:rPr>
          <w:rFonts w:asciiTheme="minorHAnsi" w:hAnsiTheme="minorHAnsi"/>
        </w:rPr>
        <w:t>shift personal sampling will be used to estimate average and cumulative exposures.  Real-time personal sampling will be used to assess risk of peak exposure.</w:t>
      </w:r>
      <w:r>
        <w:rPr>
          <w:rFonts w:asciiTheme="minorHAnsi" w:hAnsiTheme="minorHAnsi"/>
        </w:rPr>
        <w:t xml:space="preserve">  We will use analytical methods including restricted cubic splines and generalized linear models to examine the relationship between health outcomes and exposure metrics.  Ongoing analyses of data collected at the facility in 2012 are revealing health effects at low blood indium concentrations and relationships between adverse health outcomes and cumulative exposure estimates derived from personal air sampling.  We expect that the new data collection will allow us to evaluate trends in health and exposure over time and the effectiveness, if any, of interim modifications to the workplace environment.</w:t>
      </w:r>
    </w:p>
    <w:p w:rsidR="00F82531" w:rsidRDefault="006502E5" w:rsidP="006502E5">
      <w:pPr>
        <w:pStyle w:val="ListParagraph"/>
        <w:numPr>
          <w:ilvl w:val="0"/>
          <w:numId w:val="2"/>
        </w:numPr>
        <w:rPr>
          <w:rFonts w:asciiTheme="minorHAnsi" w:hAnsiTheme="minorHAnsi"/>
          <w:b/>
        </w:rPr>
      </w:pPr>
      <w:r w:rsidRPr="006502E5">
        <w:rPr>
          <w:rFonts w:asciiTheme="minorHAnsi" w:hAnsiTheme="minorHAnsi"/>
          <w:b/>
        </w:rPr>
        <w:t>Methods to Maximize Response Rates and Deal with No response</w:t>
      </w:r>
    </w:p>
    <w:p w:rsidR="006502E5" w:rsidRDefault="006502E5" w:rsidP="006502E5">
      <w:pPr>
        <w:rPr>
          <w:rFonts w:asciiTheme="minorHAnsi" w:hAnsiTheme="minorHAnsi"/>
          <w:b/>
        </w:rPr>
      </w:pPr>
    </w:p>
    <w:p w:rsidR="009D7E5E" w:rsidRDefault="009D7E5E" w:rsidP="00BE586E">
      <w:pPr>
        <w:pStyle w:val="Default"/>
        <w:rPr>
          <w:rFonts w:asciiTheme="minorHAnsi" w:hAnsiTheme="minorHAnsi"/>
        </w:rPr>
      </w:pPr>
      <w:r>
        <w:rPr>
          <w:rFonts w:asciiTheme="minorHAnsi" w:hAnsiTheme="minorHAnsi"/>
        </w:rPr>
        <w:t>Several components of the study are expected to maximize the response rate, including f</w:t>
      </w:r>
      <w:r w:rsidR="00BE586E" w:rsidRPr="00BE586E">
        <w:rPr>
          <w:rFonts w:asciiTheme="minorHAnsi" w:hAnsiTheme="minorHAnsi"/>
        </w:rPr>
        <w:t xml:space="preserve">ormal invitation letters, company endorsement, positive aspects of the medical testing (free of charge, onsite and near workplace, during working hours, confidential reporting of results), and the use of low profile air sampling equipment.  </w:t>
      </w:r>
    </w:p>
    <w:p w:rsidR="009D7E5E" w:rsidRDefault="009D7E5E" w:rsidP="00BE586E">
      <w:pPr>
        <w:pStyle w:val="Default"/>
        <w:rPr>
          <w:rFonts w:asciiTheme="minorHAnsi" w:hAnsiTheme="minorHAnsi"/>
        </w:rPr>
      </w:pPr>
    </w:p>
    <w:p w:rsidR="00BE586E" w:rsidRDefault="00BE586E" w:rsidP="00BE586E">
      <w:pPr>
        <w:pStyle w:val="Default"/>
        <w:rPr>
          <w:rFonts w:asciiTheme="minorHAnsi" w:hAnsiTheme="minorHAnsi"/>
        </w:rPr>
      </w:pPr>
      <w:r>
        <w:rPr>
          <w:rFonts w:asciiTheme="minorHAnsi" w:hAnsiTheme="minorHAnsi"/>
        </w:rPr>
        <w:t xml:space="preserve">During previous data collection at this facility, participation was high (93%).  Given the company’s support for the project and willingness to allow employees to participate at the facility during normal work hours, a similarly high response rate is anticipated. </w:t>
      </w:r>
    </w:p>
    <w:p w:rsidR="009D7E5E" w:rsidRDefault="009D7E5E" w:rsidP="00BE586E">
      <w:pPr>
        <w:pStyle w:val="Default"/>
        <w:rPr>
          <w:rFonts w:asciiTheme="minorHAnsi" w:hAnsiTheme="minorHAnsi"/>
        </w:rPr>
      </w:pPr>
    </w:p>
    <w:p w:rsidR="009D7E5E" w:rsidRPr="009D7E5E" w:rsidRDefault="009D7E5E" w:rsidP="009D7E5E">
      <w:pPr>
        <w:pStyle w:val="Default"/>
        <w:numPr>
          <w:ilvl w:val="0"/>
          <w:numId w:val="2"/>
        </w:numPr>
        <w:rPr>
          <w:rFonts w:asciiTheme="minorHAnsi" w:hAnsiTheme="minorHAnsi"/>
          <w:b/>
        </w:rPr>
      </w:pPr>
      <w:r w:rsidRPr="009D7E5E">
        <w:rPr>
          <w:rFonts w:asciiTheme="minorHAnsi" w:hAnsiTheme="minorHAnsi"/>
          <w:b/>
        </w:rPr>
        <w:t>Tests of Procedures or Methods to be Undertaken</w:t>
      </w:r>
    </w:p>
    <w:p w:rsidR="00BE586E" w:rsidRPr="00EB738C" w:rsidRDefault="00BE586E" w:rsidP="00BE586E">
      <w:pPr>
        <w:pStyle w:val="Default"/>
        <w:rPr>
          <w:rFonts w:asciiTheme="minorHAnsi" w:hAnsiTheme="minorHAnsi"/>
          <w:b/>
        </w:rPr>
      </w:pPr>
    </w:p>
    <w:p w:rsidR="00051E73" w:rsidRDefault="0042614A" w:rsidP="0042614A">
      <w:pPr>
        <w:rPr>
          <w:rFonts w:asciiTheme="minorHAnsi" w:hAnsiTheme="minorHAnsi"/>
        </w:rPr>
      </w:pPr>
      <w:r>
        <w:rPr>
          <w:rFonts w:asciiTheme="minorHAnsi" w:hAnsiTheme="minorHAnsi"/>
        </w:rPr>
        <w:t>The questionnaire (Attachment C) was developed from standardized data collection instruments</w:t>
      </w:r>
      <w:r w:rsidR="000B0F34">
        <w:rPr>
          <w:rFonts w:asciiTheme="minorHAnsi" w:hAnsiTheme="minorHAnsi"/>
        </w:rPr>
        <w:t xml:space="preserve"> used by the </w:t>
      </w:r>
      <w:r>
        <w:rPr>
          <w:rFonts w:asciiTheme="minorHAnsi" w:hAnsiTheme="minorHAnsi"/>
        </w:rPr>
        <w:t>American Thoracic Society</w:t>
      </w:r>
      <w:r w:rsidR="000B0F34">
        <w:rPr>
          <w:rFonts w:asciiTheme="minorHAnsi" w:hAnsiTheme="minorHAnsi"/>
        </w:rPr>
        <w:t xml:space="preserve"> and in the </w:t>
      </w:r>
      <w:r>
        <w:rPr>
          <w:rFonts w:asciiTheme="minorHAnsi" w:hAnsiTheme="minorHAnsi"/>
        </w:rPr>
        <w:t>National Health a</w:t>
      </w:r>
      <w:r w:rsidR="000B0F34">
        <w:rPr>
          <w:rFonts w:asciiTheme="minorHAnsi" w:hAnsiTheme="minorHAnsi"/>
        </w:rPr>
        <w:t>nd Nutrition Examination Survey</w:t>
      </w:r>
      <w:r>
        <w:rPr>
          <w:rFonts w:asciiTheme="minorHAnsi" w:hAnsiTheme="minorHAnsi"/>
        </w:rPr>
        <w:t xml:space="preserve">.  Similar questionnaires have been used extensively by NIOSH for health hazard evaluations and research studies.  Furthermore, the questionnaire is quite similar to one used by NIOSH at the facility in 2012.  </w:t>
      </w:r>
      <w:proofErr w:type="gramStart"/>
      <w:r>
        <w:rPr>
          <w:rFonts w:asciiTheme="minorHAnsi" w:hAnsiTheme="minorHAnsi"/>
        </w:rPr>
        <w:t xml:space="preserve">That data collection was conducted </w:t>
      </w:r>
      <w:r w:rsidRPr="006F37AB">
        <w:rPr>
          <w:rFonts w:asciiTheme="minorHAnsi" w:hAnsiTheme="minorHAnsi"/>
        </w:rPr>
        <w:t>under OMB</w:t>
      </w:r>
      <w:r>
        <w:rPr>
          <w:rFonts w:asciiTheme="minorHAnsi" w:hAnsiTheme="minorHAnsi"/>
        </w:rPr>
        <w:t xml:space="preserve"> Approval No. 0920-0260, expiration</w:t>
      </w:r>
      <w:r w:rsidRPr="006F37AB">
        <w:rPr>
          <w:rFonts w:asciiTheme="minorHAnsi" w:hAnsiTheme="minorHAnsi"/>
        </w:rPr>
        <w:t xml:space="preserve"> 11/30/2014.</w:t>
      </w:r>
      <w:proofErr w:type="gramEnd"/>
      <w:r>
        <w:rPr>
          <w:rFonts w:asciiTheme="minorHAnsi" w:hAnsiTheme="minorHAnsi"/>
        </w:rPr>
        <w:t xml:space="preserve">  Following data collection and preliminary analyses, minor modifications to the 2012 questionnaire were made to minimize burden and improve the utility of the questionnaire.   </w:t>
      </w:r>
    </w:p>
    <w:p w:rsidR="00051E73" w:rsidRDefault="00051E73" w:rsidP="0042614A">
      <w:pPr>
        <w:rPr>
          <w:rFonts w:asciiTheme="minorHAnsi" w:hAnsiTheme="minorHAnsi"/>
        </w:rPr>
      </w:pPr>
    </w:p>
    <w:p w:rsidR="00F966C4" w:rsidRDefault="00051E73" w:rsidP="00816574">
      <w:pPr>
        <w:pStyle w:val="ListParagraph"/>
        <w:numPr>
          <w:ilvl w:val="0"/>
          <w:numId w:val="2"/>
        </w:numPr>
        <w:rPr>
          <w:rFonts w:asciiTheme="minorHAnsi" w:hAnsiTheme="minorHAnsi"/>
          <w:b/>
        </w:rPr>
      </w:pPr>
      <w:r w:rsidRPr="00051E73">
        <w:rPr>
          <w:rFonts w:asciiTheme="minorHAnsi" w:hAnsiTheme="minorHAnsi"/>
          <w:b/>
        </w:rPr>
        <w:t>Individuals Consulted on Statistical Aspects and Individuals Collecting and/or Analyzing Data</w:t>
      </w:r>
      <w:r w:rsidR="0042614A" w:rsidRPr="00051E73">
        <w:rPr>
          <w:rFonts w:asciiTheme="minorHAnsi" w:hAnsiTheme="minorHAnsi"/>
          <w:b/>
        </w:rPr>
        <w:t xml:space="preserve">  </w:t>
      </w:r>
    </w:p>
    <w:p w:rsidR="00051E73" w:rsidRDefault="00051E73" w:rsidP="00051E73">
      <w:pPr>
        <w:rPr>
          <w:rFonts w:asciiTheme="minorHAnsi" w:hAnsiTheme="minorHAnsi"/>
        </w:rPr>
      </w:pPr>
    </w:p>
    <w:p w:rsidR="002D67FD" w:rsidRDefault="002D67FD" w:rsidP="00051E73">
      <w:pPr>
        <w:rPr>
          <w:rFonts w:asciiTheme="minorHAnsi" w:hAnsiTheme="minorHAnsi"/>
        </w:rPr>
      </w:pPr>
      <w:r>
        <w:rPr>
          <w:rFonts w:asciiTheme="minorHAnsi" w:hAnsiTheme="minorHAnsi"/>
        </w:rPr>
        <w:t>The primary statistical consultant for the design of this project was:</w:t>
      </w:r>
    </w:p>
    <w:p w:rsidR="002D67FD" w:rsidRDefault="002D67FD" w:rsidP="00051E73">
      <w:pPr>
        <w:rPr>
          <w:rFonts w:asciiTheme="minorHAnsi" w:hAnsiTheme="minorHAnsi"/>
        </w:rPr>
      </w:pPr>
      <w:r>
        <w:rPr>
          <w:rFonts w:asciiTheme="minorHAnsi" w:hAnsiTheme="minorHAnsi"/>
        </w:rPr>
        <w:t>Dr. Gerald Hobbs</w:t>
      </w:r>
    </w:p>
    <w:p w:rsidR="002D67FD" w:rsidRDefault="002D67FD" w:rsidP="00051E73">
      <w:pPr>
        <w:rPr>
          <w:rFonts w:asciiTheme="minorHAnsi" w:hAnsiTheme="minorHAnsi"/>
        </w:rPr>
      </w:pPr>
      <w:r>
        <w:rPr>
          <w:rFonts w:asciiTheme="minorHAnsi" w:hAnsiTheme="minorHAnsi"/>
        </w:rPr>
        <w:t>Department of Statistics</w:t>
      </w:r>
    </w:p>
    <w:p w:rsidR="00051E73" w:rsidRDefault="002D67FD" w:rsidP="00051E73">
      <w:pPr>
        <w:rPr>
          <w:rFonts w:asciiTheme="minorHAnsi" w:hAnsiTheme="minorHAnsi"/>
        </w:rPr>
      </w:pPr>
      <w:r>
        <w:rPr>
          <w:rFonts w:asciiTheme="minorHAnsi" w:hAnsiTheme="minorHAnsi"/>
        </w:rPr>
        <w:t>West Virginia University</w:t>
      </w:r>
    </w:p>
    <w:p w:rsidR="002D67FD" w:rsidRDefault="002D67FD" w:rsidP="00051E73">
      <w:pPr>
        <w:rPr>
          <w:rFonts w:asciiTheme="minorHAnsi" w:hAnsiTheme="minorHAnsi"/>
        </w:rPr>
      </w:pPr>
      <w:r w:rsidRPr="002D67FD">
        <w:rPr>
          <w:rFonts w:asciiTheme="minorHAnsi" w:hAnsiTheme="minorHAnsi"/>
        </w:rPr>
        <w:t>304-293-3607</w:t>
      </w:r>
    </w:p>
    <w:p w:rsidR="002D67FD" w:rsidRDefault="00667BE4" w:rsidP="00051E73">
      <w:pPr>
        <w:rPr>
          <w:rFonts w:asciiTheme="minorHAnsi" w:hAnsiTheme="minorHAnsi"/>
        </w:rPr>
      </w:pPr>
      <w:hyperlink r:id="rId8" w:history="1">
        <w:r w:rsidR="002D67FD" w:rsidRPr="00511FEF">
          <w:rPr>
            <w:rStyle w:val="Hyperlink"/>
            <w:rFonts w:asciiTheme="minorHAnsi" w:hAnsiTheme="minorHAnsi"/>
          </w:rPr>
          <w:t>ghobbs@stat.wvu.edu</w:t>
        </w:r>
      </w:hyperlink>
    </w:p>
    <w:p w:rsidR="002D67FD" w:rsidRDefault="002D67FD" w:rsidP="00051E73">
      <w:pPr>
        <w:rPr>
          <w:rFonts w:asciiTheme="minorHAnsi" w:hAnsiTheme="minorHAnsi"/>
        </w:rPr>
      </w:pPr>
    </w:p>
    <w:p w:rsidR="002D67FD" w:rsidRDefault="002D67FD" w:rsidP="00051E73">
      <w:pPr>
        <w:rPr>
          <w:rFonts w:asciiTheme="minorHAnsi" w:hAnsiTheme="minorHAnsi"/>
        </w:rPr>
      </w:pPr>
      <w:r>
        <w:rPr>
          <w:rFonts w:asciiTheme="minorHAnsi" w:hAnsiTheme="minorHAnsi"/>
        </w:rPr>
        <w:t>The data will be collected and analyzed by:</w:t>
      </w:r>
    </w:p>
    <w:p w:rsidR="002D67FD" w:rsidRDefault="002D67FD" w:rsidP="00051E73">
      <w:pPr>
        <w:rPr>
          <w:rFonts w:asciiTheme="minorHAnsi" w:hAnsiTheme="minorHAnsi"/>
        </w:rPr>
      </w:pPr>
      <w:r>
        <w:rPr>
          <w:rFonts w:asciiTheme="minorHAnsi" w:hAnsiTheme="minorHAnsi"/>
        </w:rPr>
        <w:t>Field Studies Branch</w:t>
      </w:r>
    </w:p>
    <w:p w:rsidR="002D67FD" w:rsidRDefault="002D67FD" w:rsidP="00051E73">
      <w:pPr>
        <w:rPr>
          <w:rFonts w:asciiTheme="minorHAnsi" w:hAnsiTheme="minorHAnsi"/>
        </w:rPr>
      </w:pPr>
      <w:r>
        <w:rPr>
          <w:rFonts w:asciiTheme="minorHAnsi" w:hAnsiTheme="minorHAnsi"/>
        </w:rPr>
        <w:t xml:space="preserve">Division of Respiratory Disease Studies </w:t>
      </w:r>
    </w:p>
    <w:p w:rsidR="002D67FD" w:rsidRDefault="002D67FD" w:rsidP="00051E73">
      <w:pPr>
        <w:rPr>
          <w:rFonts w:asciiTheme="minorHAnsi" w:hAnsiTheme="minorHAnsi"/>
        </w:rPr>
      </w:pPr>
      <w:r>
        <w:rPr>
          <w:rFonts w:asciiTheme="minorHAnsi" w:hAnsiTheme="minorHAnsi"/>
        </w:rPr>
        <w:t>National Institute for Occupational Safety and Health</w:t>
      </w:r>
    </w:p>
    <w:p w:rsidR="002D67FD" w:rsidRDefault="002D67FD" w:rsidP="00051E73">
      <w:pPr>
        <w:rPr>
          <w:rFonts w:asciiTheme="minorHAnsi" w:hAnsiTheme="minorHAnsi"/>
        </w:rPr>
      </w:pPr>
      <w:r w:rsidRPr="002D67FD">
        <w:rPr>
          <w:rFonts w:asciiTheme="minorHAnsi" w:hAnsiTheme="minorHAnsi"/>
        </w:rPr>
        <w:t>Centers for Disease Control and Prevention</w:t>
      </w:r>
    </w:p>
    <w:p w:rsidR="002D67FD" w:rsidRDefault="002D67FD" w:rsidP="00051E73">
      <w:pPr>
        <w:rPr>
          <w:rFonts w:asciiTheme="minorHAnsi" w:hAnsiTheme="minorHAnsi"/>
        </w:rPr>
      </w:pPr>
      <w:r>
        <w:rPr>
          <w:rFonts w:asciiTheme="minorHAnsi" w:hAnsiTheme="minorHAnsi"/>
        </w:rPr>
        <w:t>Morgantown, WV</w:t>
      </w:r>
    </w:p>
    <w:p w:rsidR="002D67FD" w:rsidRDefault="002D67FD" w:rsidP="00051E73">
      <w:pPr>
        <w:rPr>
          <w:rFonts w:asciiTheme="minorHAnsi" w:hAnsiTheme="minorHAnsi"/>
        </w:rPr>
      </w:pPr>
    </w:p>
    <w:p w:rsidR="002D67FD" w:rsidRPr="00051E73" w:rsidRDefault="002D67FD" w:rsidP="002D67FD">
      <w:pPr>
        <w:rPr>
          <w:rFonts w:asciiTheme="minorHAnsi" w:hAnsiTheme="minorHAnsi"/>
        </w:rPr>
      </w:pPr>
    </w:p>
    <w:sectPr w:rsidR="002D67FD" w:rsidRPr="00051E73" w:rsidSect="00CA6DCF">
      <w:footerReference w:type="default" r:id="rId9"/>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E4C" w:rsidRDefault="00644E4C" w:rsidP="00644E4C">
      <w:r>
        <w:separator/>
      </w:r>
    </w:p>
  </w:endnote>
  <w:endnote w:type="continuationSeparator" w:id="0">
    <w:p w:rsidR="00644E4C" w:rsidRDefault="00644E4C" w:rsidP="00644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977011"/>
      <w:docPartObj>
        <w:docPartGallery w:val="Page Numbers (Bottom of Page)"/>
        <w:docPartUnique/>
      </w:docPartObj>
    </w:sdtPr>
    <w:sdtEndPr>
      <w:rPr>
        <w:noProof/>
      </w:rPr>
    </w:sdtEndPr>
    <w:sdtContent>
      <w:p w:rsidR="00644E4C" w:rsidRDefault="00644E4C">
        <w:pPr>
          <w:pStyle w:val="Footer"/>
          <w:jc w:val="right"/>
        </w:pPr>
        <w:r>
          <w:fldChar w:fldCharType="begin"/>
        </w:r>
        <w:r>
          <w:instrText xml:space="preserve"> PAGE   \* MERGEFORMAT </w:instrText>
        </w:r>
        <w:r>
          <w:fldChar w:fldCharType="separate"/>
        </w:r>
        <w:r w:rsidR="007C2CC5">
          <w:rPr>
            <w:noProof/>
          </w:rPr>
          <w:t>1</w:t>
        </w:r>
        <w:r>
          <w:rPr>
            <w:noProof/>
          </w:rPr>
          <w:fldChar w:fldCharType="end"/>
        </w:r>
      </w:p>
    </w:sdtContent>
  </w:sdt>
  <w:p w:rsidR="00644E4C" w:rsidRDefault="00644E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E4C" w:rsidRDefault="00644E4C" w:rsidP="00644E4C">
      <w:r>
        <w:separator/>
      </w:r>
    </w:p>
  </w:footnote>
  <w:footnote w:type="continuationSeparator" w:id="0">
    <w:p w:rsidR="00644E4C" w:rsidRDefault="00644E4C" w:rsidP="00644E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9005D"/>
    <w:multiLevelType w:val="hybridMultilevel"/>
    <w:tmpl w:val="540E0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0996D81"/>
    <w:multiLevelType w:val="hybridMultilevel"/>
    <w:tmpl w:val="12965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5BE"/>
    <w:rsid w:val="000254A2"/>
    <w:rsid w:val="00051E73"/>
    <w:rsid w:val="000B0F34"/>
    <w:rsid w:val="000C501F"/>
    <w:rsid w:val="00120937"/>
    <w:rsid w:val="001E055D"/>
    <w:rsid w:val="00213DCE"/>
    <w:rsid w:val="0028002B"/>
    <w:rsid w:val="002D67FD"/>
    <w:rsid w:val="0042614A"/>
    <w:rsid w:val="0045661E"/>
    <w:rsid w:val="0054187A"/>
    <w:rsid w:val="00550EB0"/>
    <w:rsid w:val="005B26B5"/>
    <w:rsid w:val="005D63FC"/>
    <w:rsid w:val="00644E4C"/>
    <w:rsid w:val="006502E5"/>
    <w:rsid w:val="00665980"/>
    <w:rsid w:val="006666F6"/>
    <w:rsid w:val="006A4294"/>
    <w:rsid w:val="00775609"/>
    <w:rsid w:val="007C2CC5"/>
    <w:rsid w:val="007D12A3"/>
    <w:rsid w:val="00816574"/>
    <w:rsid w:val="00827A5B"/>
    <w:rsid w:val="008D62EF"/>
    <w:rsid w:val="00947D7F"/>
    <w:rsid w:val="00974DAA"/>
    <w:rsid w:val="00977E3E"/>
    <w:rsid w:val="009D7E5E"/>
    <w:rsid w:val="009E4EC6"/>
    <w:rsid w:val="00A00605"/>
    <w:rsid w:val="00A02AC8"/>
    <w:rsid w:val="00B3107C"/>
    <w:rsid w:val="00BE586E"/>
    <w:rsid w:val="00CA6DCF"/>
    <w:rsid w:val="00CB2A9E"/>
    <w:rsid w:val="00CC1F46"/>
    <w:rsid w:val="00D56CD8"/>
    <w:rsid w:val="00D625BE"/>
    <w:rsid w:val="00DC26CD"/>
    <w:rsid w:val="00DD5ED1"/>
    <w:rsid w:val="00DF4D5A"/>
    <w:rsid w:val="00EB738C"/>
    <w:rsid w:val="00EF4AA8"/>
    <w:rsid w:val="00F82531"/>
    <w:rsid w:val="00F966C4"/>
    <w:rsid w:val="00FF3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5BE"/>
    <w:rPr>
      <w:rFonts w:ascii="Times New Roman" w:eastAsia="Times New Roman" w:hAnsi="Times New Roman" w:cs="Times New Roman"/>
      <w:sz w:val="24"/>
      <w:szCs w:val="24"/>
    </w:rPr>
  </w:style>
  <w:style w:type="paragraph" w:styleId="Heading2">
    <w:name w:val="heading 2"/>
    <w:basedOn w:val="Normal"/>
    <w:next w:val="Normal"/>
    <w:link w:val="Heading2Char"/>
    <w:autoRedefine/>
    <w:qFormat/>
    <w:rsid w:val="00EB738C"/>
    <w:pPr>
      <w:keepNext/>
      <w:spacing w:before="240" w:after="60"/>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625BE"/>
    <w:pPr>
      <w:autoSpaceDE w:val="0"/>
      <w:autoSpaceDN w:val="0"/>
      <w:adjustRightInd w:val="0"/>
    </w:pPr>
    <w:rPr>
      <w:rFonts w:ascii="Times New Roman" w:hAnsi="Times New Roman" w:cs="Times New Roman"/>
      <w:color w:val="000000"/>
      <w:sz w:val="24"/>
      <w:szCs w:val="24"/>
    </w:rPr>
  </w:style>
  <w:style w:type="character" w:customStyle="1" w:styleId="Heading2Char">
    <w:name w:val="Heading 2 Char"/>
    <w:basedOn w:val="DefaultParagraphFont"/>
    <w:link w:val="Heading2"/>
    <w:rsid w:val="00EB738C"/>
    <w:rPr>
      <w:rFonts w:ascii="Times New Roman" w:eastAsia="Times New Roman" w:hAnsi="Times New Roman" w:cs="Arial"/>
      <w:b/>
      <w:bCs/>
      <w:iCs/>
      <w:sz w:val="28"/>
      <w:szCs w:val="28"/>
    </w:rPr>
  </w:style>
  <w:style w:type="paragraph" w:styleId="ListParagraph">
    <w:name w:val="List Paragraph"/>
    <w:basedOn w:val="Normal"/>
    <w:uiPriority w:val="34"/>
    <w:qFormat/>
    <w:rsid w:val="00816574"/>
    <w:pPr>
      <w:ind w:left="720"/>
      <w:contextualSpacing/>
    </w:pPr>
  </w:style>
  <w:style w:type="character" w:styleId="Hyperlink">
    <w:name w:val="Hyperlink"/>
    <w:basedOn w:val="DefaultParagraphFont"/>
    <w:uiPriority w:val="99"/>
    <w:unhideWhenUsed/>
    <w:rsid w:val="002D67FD"/>
    <w:rPr>
      <w:color w:val="0000FF" w:themeColor="hyperlink"/>
      <w:u w:val="single"/>
    </w:rPr>
  </w:style>
  <w:style w:type="paragraph" w:styleId="Header">
    <w:name w:val="header"/>
    <w:basedOn w:val="Normal"/>
    <w:link w:val="HeaderChar"/>
    <w:uiPriority w:val="99"/>
    <w:unhideWhenUsed/>
    <w:rsid w:val="00644E4C"/>
    <w:pPr>
      <w:tabs>
        <w:tab w:val="center" w:pos="4680"/>
        <w:tab w:val="right" w:pos="9360"/>
      </w:tabs>
    </w:pPr>
  </w:style>
  <w:style w:type="character" w:customStyle="1" w:styleId="HeaderChar">
    <w:name w:val="Header Char"/>
    <w:basedOn w:val="DefaultParagraphFont"/>
    <w:link w:val="Header"/>
    <w:uiPriority w:val="99"/>
    <w:rsid w:val="00644E4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44E4C"/>
    <w:pPr>
      <w:tabs>
        <w:tab w:val="center" w:pos="4680"/>
        <w:tab w:val="right" w:pos="9360"/>
      </w:tabs>
    </w:pPr>
  </w:style>
  <w:style w:type="character" w:customStyle="1" w:styleId="FooterChar">
    <w:name w:val="Footer Char"/>
    <w:basedOn w:val="DefaultParagraphFont"/>
    <w:link w:val="Footer"/>
    <w:uiPriority w:val="99"/>
    <w:rsid w:val="00644E4C"/>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5BE"/>
    <w:rPr>
      <w:rFonts w:ascii="Times New Roman" w:eastAsia="Times New Roman" w:hAnsi="Times New Roman" w:cs="Times New Roman"/>
      <w:sz w:val="24"/>
      <w:szCs w:val="24"/>
    </w:rPr>
  </w:style>
  <w:style w:type="paragraph" w:styleId="Heading2">
    <w:name w:val="heading 2"/>
    <w:basedOn w:val="Normal"/>
    <w:next w:val="Normal"/>
    <w:link w:val="Heading2Char"/>
    <w:autoRedefine/>
    <w:qFormat/>
    <w:rsid w:val="00EB738C"/>
    <w:pPr>
      <w:keepNext/>
      <w:spacing w:before="240" w:after="60"/>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625BE"/>
    <w:pPr>
      <w:autoSpaceDE w:val="0"/>
      <w:autoSpaceDN w:val="0"/>
      <w:adjustRightInd w:val="0"/>
    </w:pPr>
    <w:rPr>
      <w:rFonts w:ascii="Times New Roman" w:hAnsi="Times New Roman" w:cs="Times New Roman"/>
      <w:color w:val="000000"/>
      <w:sz w:val="24"/>
      <w:szCs w:val="24"/>
    </w:rPr>
  </w:style>
  <w:style w:type="character" w:customStyle="1" w:styleId="Heading2Char">
    <w:name w:val="Heading 2 Char"/>
    <w:basedOn w:val="DefaultParagraphFont"/>
    <w:link w:val="Heading2"/>
    <w:rsid w:val="00EB738C"/>
    <w:rPr>
      <w:rFonts w:ascii="Times New Roman" w:eastAsia="Times New Roman" w:hAnsi="Times New Roman" w:cs="Arial"/>
      <w:b/>
      <w:bCs/>
      <w:iCs/>
      <w:sz w:val="28"/>
      <w:szCs w:val="28"/>
    </w:rPr>
  </w:style>
  <w:style w:type="paragraph" w:styleId="ListParagraph">
    <w:name w:val="List Paragraph"/>
    <w:basedOn w:val="Normal"/>
    <w:uiPriority w:val="34"/>
    <w:qFormat/>
    <w:rsid w:val="00816574"/>
    <w:pPr>
      <w:ind w:left="720"/>
      <w:contextualSpacing/>
    </w:pPr>
  </w:style>
  <w:style w:type="character" w:styleId="Hyperlink">
    <w:name w:val="Hyperlink"/>
    <w:basedOn w:val="DefaultParagraphFont"/>
    <w:uiPriority w:val="99"/>
    <w:unhideWhenUsed/>
    <w:rsid w:val="002D67FD"/>
    <w:rPr>
      <w:color w:val="0000FF" w:themeColor="hyperlink"/>
      <w:u w:val="single"/>
    </w:rPr>
  </w:style>
  <w:style w:type="paragraph" w:styleId="Header">
    <w:name w:val="header"/>
    <w:basedOn w:val="Normal"/>
    <w:link w:val="HeaderChar"/>
    <w:uiPriority w:val="99"/>
    <w:unhideWhenUsed/>
    <w:rsid w:val="00644E4C"/>
    <w:pPr>
      <w:tabs>
        <w:tab w:val="center" w:pos="4680"/>
        <w:tab w:val="right" w:pos="9360"/>
      </w:tabs>
    </w:pPr>
  </w:style>
  <w:style w:type="character" w:customStyle="1" w:styleId="HeaderChar">
    <w:name w:val="Header Char"/>
    <w:basedOn w:val="DefaultParagraphFont"/>
    <w:link w:val="Header"/>
    <w:uiPriority w:val="99"/>
    <w:rsid w:val="00644E4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44E4C"/>
    <w:pPr>
      <w:tabs>
        <w:tab w:val="center" w:pos="4680"/>
        <w:tab w:val="right" w:pos="9360"/>
      </w:tabs>
    </w:pPr>
  </w:style>
  <w:style w:type="character" w:customStyle="1" w:styleId="FooterChar">
    <w:name w:val="Footer Char"/>
    <w:basedOn w:val="DefaultParagraphFont"/>
    <w:link w:val="Footer"/>
    <w:uiPriority w:val="99"/>
    <w:rsid w:val="00644E4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hobbs@stat.wvu.ed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1104</Words>
  <Characters>6299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7389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cvx5</dc:creator>
  <cp:lastModifiedBy>tfs4</cp:lastModifiedBy>
  <cp:revision>2</cp:revision>
  <dcterms:created xsi:type="dcterms:W3CDTF">2014-03-11T21:06:00Z</dcterms:created>
  <dcterms:modified xsi:type="dcterms:W3CDTF">2014-03-11T21:06:00Z</dcterms:modified>
</cp:coreProperties>
</file>