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B07F6" w:rsidRPr="004D5030" w:rsidRDefault="00BB07F6" w:rsidP="00BB07F6">
      <w:pPr>
        <w:widowControl w:val="0"/>
        <w:rPr>
          <w:rFonts w:ascii="Arial" w:hAnsi="Arial"/>
          <w:color w:val="000080"/>
          <w:sz w:val="18"/>
        </w:rPr>
      </w:pPr>
      <w:r>
        <w:rPr>
          <w:noProof/>
        </w:rPr>
        <mc:AlternateContent>
          <mc:Choice Requires="wps">
            <w:drawing>
              <wp:anchor distT="57150" distB="57150" distL="57150" distR="57150" simplePos="0" relativeHeight="251659264" behindDoc="0" locked="0" layoutInCell="1" allowOverlap="1" wp14:anchorId="6E623549" wp14:editId="48A31C98">
                <wp:simplePos x="0" y="0"/>
                <wp:positionH relativeFrom="margin">
                  <wp:posOffset>-669290</wp:posOffset>
                </wp:positionH>
                <wp:positionV relativeFrom="margin">
                  <wp:posOffset>-38100</wp:posOffset>
                </wp:positionV>
                <wp:extent cx="787400" cy="815975"/>
                <wp:effectExtent l="0" t="0" r="0" b="31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7F6" w:rsidRDefault="00BB07F6" w:rsidP="00BB07F6">
                            <w:pPr>
                              <w:widowControl w:val="0"/>
                            </w:pPr>
                            <w:r>
                              <w:rPr>
                                <w:rFonts w:ascii="Arial" w:hAnsi="Arial"/>
                                <w:noProof/>
                                <w:color w:val="000080"/>
                                <w:sz w:val="18"/>
                              </w:rPr>
                              <w:drawing>
                                <wp:inline distT="0" distB="0" distL="0" distR="0" wp14:anchorId="6BED5A32" wp14:editId="0BAA2102">
                                  <wp:extent cx="790575" cy="819150"/>
                                  <wp:effectExtent l="19050" t="0" r="9525" b="0"/>
                                  <wp:docPr id="4" name="Picture 4" descr="H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A"/>
                                          <pic:cNvPicPr>
                                            <a:picLocks noChangeAspect="1" noChangeArrowheads="1"/>
                                          </pic:cNvPicPr>
                                        </pic:nvPicPr>
                                        <pic:blipFill>
                                          <a:blip r:embed="rId8"/>
                                          <a:srcRect/>
                                          <a:stretch>
                                            <a:fillRect/>
                                          </a:stretch>
                                        </pic:blipFill>
                                        <pic:spPr bwMode="auto">
                                          <a:xfrm>
                                            <a:off x="0" y="0"/>
                                            <a:ext cx="790575" cy="819150"/>
                                          </a:xfrm>
                                          <a:prstGeom prst="rect">
                                            <a:avLst/>
                                          </a:prstGeom>
                                          <a:noFill/>
                                          <a:ln w="9525">
                                            <a:noFill/>
                                            <a:miter lim="800000"/>
                                            <a:headEnd/>
                                            <a:tailEnd/>
                                          </a:ln>
                                        </pic:spPr>
                                      </pic:pic>
                                    </a:graphicData>
                                  </a:graphic>
                                </wp:inline>
                              </w:drawing>
                            </w:r>
                          </w:p>
                          <w:p w:rsidR="00BB07F6" w:rsidRDefault="00BB07F6" w:rsidP="00BB07F6">
                            <w:pPr>
                              <w:widowControl w:val="0"/>
                            </w:pPr>
                          </w:p>
                          <w:p w:rsidR="00BB07F6" w:rsidRDefault="00BB07F6" w:rsidP="00BB07F6">
                            <w:pPr>
                              <w:widowControl w:val="0"/>
                            </w:pPr>
                          </w:p>
                          <w:p w:rsidR="00BB07F6" w:rsidRDefault="00BB07F6" w:rsidP="00BB07F6">
                            <w:pPr>
                              <w:widowControl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7pt;margin-top:-3pt;width:62pt;height:64.25pt;z-index:25165926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" stroked="f">
                <v:textbox inset="0,0,0,0">
                  <w:txbxContent>
                    <w:p w:rsidR="00BB07F6" w:rsidRDefault="00BB07F6" w:rsidP="00BB07F6">
                      <w:pPr>
                        <w:widowControl w:val="0"/>
                      </w:pPr>
                      <w:r>
                        <w:rPr>
                          <w:rFonts w:ascii="Arial" w:hAnsi="Arial"/>
                          <w:noProof/>
                          <w:color w:val="000080"/>
                          <w:sz w:val="18"/>
                        </w:rPr>
                        <w:drawing>
                          <wp:inline distT="0" distB="0" distL="0" distR="0" wp14:anchorId="5BE18150" wp14:editId="752AAF67">
                            <wp:extent cx="790575" cy="819150"/>
                            <wp:effectExtent l="19050" t="0" r="9525" b="0"/>
                            <wp:docPr id="4" name="Picture 4" descr="H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A"/>
                                    <pic:cNvPicPr>
                                      <a:picLocks noChangeAspect="1" noChangeArrowheads="1"/>
                                    </pic:cNvPicPr>
                                  </pic:nvPicPr>
                                  <pic:blipFill>
                                    <a:blip r:embed="rId9"/>
                                    <a:srcRect/>
                                    <a:stretch>
                                      <a:fillRect/>
                                    </a:stretch>
                                  </pic:blipFill>
                                  <pic:spPr bwMode="auto">
                                    <a:xfrm>
                                      <a:off x="0" y="0"/>
                                      <a:ext cx="790575" cy="819150"/>
                                    </a:xfrm>
                                    <a:prstGeom prst="rect">
                                      <a:avLst/>
                                    </a:prstGeom>
                                    <a:noFill/>
                                    <a:ln w="9525">
                                      <a:noFill/>
                                      <a:miter lim="800000"/>
                                      <a:headEnd/>
                                      <a:tailEnd/>
                                    </a:ln>
                                  </pic:spPr>
                                </pic:pic>
                              </a:graphicData>
                            </a:graphic>
                          </wp:inline>
                        </w:drawing>
                      </w:r>
                    </w:p>
                    <w:p w:rsidR="00BB07F6" w:rsidRDefault="00BB07F6" w:rsidP="00BB07F6">
                      <w:pPr>
                        <w:widowControl w:val="0"/>
                      </w:pPr>
                    </w:p>
                    <w:p w:rsidR="00BB07F6" w:rsidRDefault="00BB07F6" w:rsidP="00BB07F6">
                      <w:pPr>
                        <w:widowControl w:val="0"/>
                      </w:pPr>
                    </w:p>
                    <w:p w:rsidR="00BB07F6" w:rsidRDefault="00BB07F6" w:rsidP="00BB07F6">
                      <w:pPr>
                        <w:widowControl w:val="0"/>
                      </w:pPr>
                    </w:p>
                  </w:txbxContent>
                </v:textbox>
                <w10:wrap type="square" anchorx="margin" anchory="margin"/>
              </v:shape>
            </w:pict>
          </mc:Fallback>
        </mc:AlternateContent>
      </w:r>
      <w:r w:rsidRPr="004D5030">
        <w:t xml:space="preserve">   </w:t>
      </w:r>
      <w:r w:rsidRPr="004D5030">
        <w:rPr>
          <w:b/>
          <w:color w:val="000080"/>
          <w:sz w:val="20"/>
        </w:rPr>
        <w:t>DEPARTMENT OF HEALTH &amp; HUMAN SERVICES</w:t>
      </w:r>
      <w:r w:rsidRPr="004D5030">
        <w:rPr>
          <w:b/>
          <w:color w:val="000080"/>
          <w:sz w:val="20"/>
        </w:rPr>
        <w:tab/>
      </w:r>
      <w:r w:rsidRPr="004D5030">
        <w:rPr>
          <w:b/>
          <w:color w:val="000080"/>
          <w:sz w:val="20"/>
        </w:rPr>
        <w:tab/>
      </w:r>
      <w:r w:rsidRPr="004D5030">
        <w:rPr>
          <w:b/>
          <w:color w:val="000080"/>
          <w:sz w:val="20"/>
        </w:rPr>
        <w:tab/>
      </w:r>
      <w:r w:rsidRPr="004D5030">
        <w:rPr>
          <w:b/>
          <w:color w:val="000080"/>
          <w:sz w:val="20"/>
        </w:rPr>
        <w:tab/>
      </w:r>
      <w:r w:rsidRPr="004D5030">
        <w:rPr>
          <w:rFonts w:ascii="Arial" w:hAnsi="Arial"/>
          <w:b/>
          <w:color w:val="000080"/>
          <w:sz w:val="18"/>
        </w:rPr>
        <w:t>Public Health Service</w:t>
      </w:r>
      <w:r w:rsidRPr="004D5030">
        <w:rPr>
          <w:b/>
          <w:color w:val="000080"/>
          <w:sz w:val="18"/>
        </w:rPr>
        <w:tab/>
      </w:r>
      <w:r w:rsidRPr="004D5030">
        <w:rPr>
          <w:b/>
          <w:color w:val="000080"/>
          <w:sz w:val="18"/>
        </w:rPr>
        <w:fldChar w:fldCharType="begin"/>
      </w:r>
      <w:r w:rsidRPr="004D5030">
        <w:rPr>
          <w:b/>
          <w:color w:val="000080"/>
          <w:sz w:val="18"/>
        </w:rPr>
        <w:instrText xml:space="preserve"> ADVANCE \x 360</w:instrText>
      </w:r>
      <w:r w:rsidRPr="004D5030">
        <w:rPr>
          <w:b/>
          <w:color w:val="000080"/>
          <w:sz w:val="18"/>
        </w:rPr>
        <w:fldChar w:fldCharType="end"/>
      </w:r>
    </w:p>
    <w:p w:rsidR="00BB07F6" w:rsidRPr="004D5030" w:rsidRDefault="00BB07F6" w:rsidP="00BB07F6">
      <w:pPr>
        <w:widowControl w:val="0"/>
        <w:rPr>
          <w:rFonts w:ascii="Arial" w:hAnsi="Arial"/>
          <w:color w:val="000080"/>
          <w:sz w:val="18"/>
        </w:rPr>
      </w:pPr>
      <w:r w:rsidRPr="004D5030">
        <w:rPr>
          <w:rFonts w:ascii="Arial" w:hAnsi="Arial"/>
          <w:color w:val="000080"/>
          <w:sz w:val="18"/>
        </w:rPr>
        <w:t xml:space="preserve">    ________________________________________________________________________________________________</w:t>
      </w:r>
    </w:p>
    <w:p w:rsidR="00BB07F6" w:rsidRDefault="00BB07F6" w:rsidP="00BB07F6">
      <w:pPr>
        <w:widowControl w:val="0"/>
        <w:rPr>
          <w:rFonts w:ascii="Arial" w:hAnsi="Arial"/>
          <w:color w:val="000080"/>
          <w:sz w:val="18"/>
        </w:rPr>
      </w:pPr>
      <w:r w:rsidRPr="004D5030">
        <w:rPr>
          <w:rFonts w:ascii="Arial" w:hAnsi="Arial"/>
          <w:color w:val="000080"/>
          <w:sz w:val="18"/>
        </w:rPr>
        <w:t xml:space="preserve">    Phone:  (304) 285-5751</w:t>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t>Centers for Disease Control</w:t>
      </w:r>
    </w:p>
    <w:p w:rsidR="00BB07F6" w:rsidRDefault="00BB07F6" w:rsidP="00BB07F6">
      <w:pPr>
        <w:widowControl w:val="0"/>
        <w:rPr>
          <w:rFonts w:ascii="Arial" w:hAnsi="Arial"/>
          <w:color w:val="000080"/>
          <w:sz w:val="18"/>
        </w:rPr>
      </w:pPr>
      <w:r w:rsidRPr="004D5030">
        <w:rPr>
          <w:rFonts w:ascii="Arial" w:hAnsi="Arial"/>
          <w:color w:val="000080"/>
          <w:sz w:val="18"/>
        </w:rPr>
        <w:t xml:space="preserve">    Fax:  (304) 285-5820</w:t>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r>
      <w:r w:rsidRPr="004D5030">
        <w:rPr>
          <w:rFonts w:ascii="Arial" w:hAnsi="Arial"/>
          <w:color w:val="000080"/>
          <w:sz w:val="18"/>
        </w:rPr>
        <w:tab/>
        <w:t xml:space="preserve">                 </w:t>
      </w:r>
      <w:r>
        <w:rPr>
          <w:rFonts w:ascii="Arial" w:hAnsi="Arial"/>
          <w:color w:val="000080"/>
          <w:sz w:val="18"/>
        </w:rPr>
        <w:tab/>
      </w:r>
      <w:r w:rsidRPr="004D5030">
        <w:rPr>
          <w:rFonts w:ascii="Arial" w:hAnsi="Arial"/>
          <w:color w:val="000080"/>
          <w:sz w:val="18"/>
        </w:rPr>
        <w:t>and Prevention (CDC)</w:t>
      </w:r>
    </w:p>
    <w:p w:rsidR="00BB07F6" w:rsidRPr="004D5030" w:rsidRDefault="00BB07F6" w:rsidP="00BB07F6">
      <w:pPr>
        <w:widowControl w:val="0"/>
        <w:rPr>
          <w:rFonts w:ascii="Arial" w:hAnsi="Arial"/>
          <w:color w:val="000080"/>
          <w:sz w:val="18"/>
        </w:rPr>
      </w:pPr>
      <w:r w:rsidRPr="004D5030">
        <w:rPr>
          <w:rFonts w:ascii="Arial" w:hAnsi="Arial"/>
          <w:color w:val="000080"/>
          <w:sz w:val="18"/>
        </w:rPr>
        <w:fldChar w:fldCharType="begin"/>
      </w:r>
      <w:r w:rsidRPr="004D5030">
        <w:rPr>
          <w:rFonts w:ascii="Arial" w:hAnsi="Arial"/>
          <w:color w:val="000080"/>
          <w:sz w:val="18"/>
        </w:rPr>
        <w:instrText xml:space="preserve"> ADVANCE \x 360</w:instrText>
      </w:r>
      <w:r w:rsidRPr="004D5030">
        <w:rPr>
          <w:rFonts w:ascii="Arial" w:hAnsi="Arial"/>
          <w:color w:val="000080"/>
          <w:sz w:val="18"/>
        </w:rPr>
        <w:fldChar w:fldCharType="end"/>
      </w:r>
      <w:r w:rsidRPr="004D5030">
        <w:rPr>
          <w:rFonts w:ascii="Arial" w:hAnsi="Arial"/>
          <w:color w:val="000080"/>
          <w:sz w:val="18"/>
        </w:rPr>
        <w:t>National Institute for Occupational</w:t>
      </w:r>
    </w:p>
    <w:p w:rsidR="00BB07F6" w:rsidRPr="004D5030" w:rsidRDefault="00BB07F6" w:rsidP="00BB07F6">
      <w:pPr>
        <w:widowControl w:val="0"/>
        <w:rPr>
          <w:rFonts w:ascii="Arial" w:hAnsi="Arial"/>
          <w:color w:val="000080"/>
          <w:sz w:val="18"/>
        </w:rPr>
      </w:pPr>
      <w:r w:rsidRPr="004D5030">
        <w:rPr>
          <w:rFonts w:ascii="Arial" w:hAnsi="Arial"/>
          <w:color w:val="000080"/>
          <w:sz w:val="18"/>
        </w:rPr>
        <w:fldChar w:fldCharType="begin"/>
      </w:r>
      <w:r w:rsidRPr="004D5030">
        <w:rPr>
          <w:rFonts w:ascii="Arial" w:hAnsi="Arial"/>
          <w:color w:val="000080"/>
          <w:sz w:val="18"/>
        </w:rPr>
        <w:instrText xml:space="preserve"> ADVANCE \x 360</w:instrText>
      </w:r>
      <w:r w:rsidRPr="004D5030">
        <w:rPr>
          <w:rFonts w:ascii="Arial" w:hAnsi="Arial"/>
          <w:color w:val="000080"/>
          <w:sz w:val="18"/>
        </w:rPr>
        <w:fldChar w:fldCharType="end"/>
      </w:r>
      <w:r w:rsidRPr="004D5030">
        <w:rPr>
          <w:rFonts w:ascii="Arial" w:hAnsi="Arial"/>
          <w:color w:val="000080"/>
          <w:sz w:val="18"/>
        </w:rPr>
        <w:t xml:space="preserve"> Safety and Health (NIOSH)</w:t>
      </w:r>
    </w:p>
    <w:p w:rsidR="00BB07F6" w:rsidRPr="004D5030" w:rsidRDefault="00BB07F6" w:rsidP="00BB07F6">
      <w:pPr>
        <w:widowControl w:val="0"/>
        <w:rPr>
          <w:rFonts w:ascii="Arial" w:hAnsi="Arial"/>
          <w:color w:val="000080"/>
          <w:sz w:val="18"/>
        </w:rPr>
      </w:pPr>
      <w:r w:rsidRPr="004D5030">
        <w:rPr>
          <w:rFonts w:ascii="Arial" w:hAnsi="Arial"/>
          <w:color w:val="000080"/>
          <w:sz w:val="18"/>
        </w:rPr>
        <w:fldChar w:fldCharType="begin"/>
      </w:r>
      <w:r w:rsidRPr="004D5030">
        <w:rPr>
          <w:rFonts w:ascii="Arial" w:hAnsi="Arial"/>
          <w:color w:val="000080"/>
          <w:sz w:val="18"/>
        </w:rPr>
        <w:instrText xml:space="preserve"> ADVANCE \x 360</w:instrText>
      </w:r>
      <w:r w:rsidRPr="004D5030">
        <w:rPr>
          <w:rFonts w:ascii="Arial" w:hAnsi="Arial"/>
          <w:color w:val="000080"/>
          <w:sz w:val="18"/>
        </w:rPr>
        <w:fldChar w:fldCharType="end"/>
      </w:r>
      <w:smartTag w:uri="urn:schemas-microsoft-com:office:smarttags" w:element="Street">
        <w:smartTag w:uri="urn:schemas-microsoft-com:office:smarttags" w:element="address">
          <w:r w:rsidRPr="004D5030">
            <w:rPr>
              <w:rFonts w:ascii="Arial" w:hAnsi="Arial"/>
              <w:color w:val="000080"/>
              <w:sz w:val="18"/>
            </w:rPr>
            <w:t xml:space="preserve">1095 </w:t>
          </w:r>
          <w:proofErr w:type="spellStart"/>
          <w:r w:rsidRPr="004D5030">
            <w:rPr>
              <w:rFonts w:ascii="Arial" w:hAnsi="Arial"/>
              <w:color w:val="000080"/>
              <w:sz w:val="18"/>
            </w:rPr>
            <w:t>Willowdale</w:t>
          </w:r>
          <w:proofErr w:type="spellEnd"/>
          <w:r w:rsidRPr="004D5030">
            <w:rPr>
              <w:rFonts w:ascii="Arial" w:hAnsi="Arial"/>
              <w:color w:val="000080"/>
              <w:sz w:val="18"/>
            </w:rPr>
            <w:t xml:space="preserve"> Road</w:t>
          </w:r>
        </w:smartTag>
      </w:smartTag>
    </w:p>
    <w:p w:rsidR="00BB07F6" w:rsidRPr="004D5030" w:rsidRDefault="00BB07F6" w:rsidP="00BB07F6">
      <w:pPr>
        <w:widowControl w:val="0"/>
        <w:ind w:left="7200"/>
        <w:rPr>
          <w:rFonts w:ascii="Arial" w:hAnsi="Arial"/>
          <w:color w:val="000080"/>
          <w:sz w:val="18"/>
        </w:rPr>
        <w:sectPr w:rsidR="00BB07F6" w:rsidRPr="004D5030" w:rsidSect="00BB07F6">
          <w:headerReference w:type="even" r:id="rId10"/>
          <w:headerReference w:type="default" r:id="rId11"/>
          <w:footerReference w:type="default" r:id="rId12"/>
          <w:headerReference w:type="first" r:id="rId13"/>
          <w:footerReference w:type="first" r:id="rId14"/>
          <w:footnotePr>
            <w:numFmt w:val="lowerLetter"/>
          </w:footnotePr>
          <w:endnotePr>
            <w:numFmt w:val="lowerLetter"/>
          </w:endnotePr>
          <w:pgSz w:w="12240" w:h="15840" w:code="1"/>
          <w:pgMar w:top="720" w:right="360" w:bottom="540" w:left="1440" w:header="720" w:footer="540" w:gutter="0"/>
          <w:pgNumType w:start="61"/>
          <w:cols w:space="720"/>
          <w:titlePg/>
        </w:sectPr>
      </w:pPr>
      <w:r w:rsidRPr="004D5030">
        <w:rPr>
          <w:rFonts w:ascii="Arial" w:hAnsi="Arial"/>
          <w:color w:val="000080"/>
          <w:sz w:val="18"/>
        </w:rPr>
        <w:t xml:space="preserve">      </w:t>
      </w:r>
      <w:smartTag w:uri="urn:schemas-microsoft-com:office:smarttags" w:element="place">
        <w:smartTag w:uri="urn:schemas-microsoft-com:office:smarttags" w:element="City">
          <w:r w:rsidRPr="004D5030">
            <w:rPr>
              <w:rFonts w:ascii="Arial" w:hAnsi="Arial"/>
              <w:color w:val="000080"/>
              <w:sz w:val="18"/>
            </w:rPr>
            <w:t>Morgantown</w:t>
          </w:r>
        </w:smartTag>
        <w:r w:rsidRPr="004D5030">
          <w:rPr>
            <w:rFonts w:ascii="Arial" w:hAnsi="Arial"/>
            <w:color w:val="000080"/>
            <w:sz w:val="18"/>
          </w:rPr>
          <w:t xml:space="preserve">, </w:t>
        </w:r>
        <w:smartTag w:uri="urn:schemas-microsoft-com:office:smarttags" w:element="State">
          <w:r w:rsidRPr="004D5030">
            <w:rPr>
              <w:rFonts w:ascii="Arial" w:hAnsi="Arial"/>
              <w:color w:val="000080"/>
              <w:sz w:val="18"/>
            </w:rPr>
            <w:t>WV</w:t>
          </w:r>
        </w:smartTag>
        <w:r w:rsidRPr="004D5030">
          <w:rPr>
            <w:rFonts w:ascii="Arial" w:hAnsi="Arial"/>
            <w:color w:val="000080"/>
            <w:sz w:val="18"/>
          </w:rPr>
          <w:t xml:space="preserve"> </w:t>
        </w:r>
        <w:smartTag w:uri="urn:schemas-microsoft-com:office:smarttags" w:element="PostalCode">
          <w:r w:rsidRPr="004D5030">
            <w:rPr>
              <w:rFonts w:ascii="Arial" w:hAnsi="Arial"/>
              <w:color w:val="000080"/>
              <w:sz w:val="18"/>
            </w:rPr>
            <w:t>26505-2888</w:t>
          </w:r>
        </w:smartTag>
      </w:smartTag>
    </w:p>
    <w:p w:rsidR="00BB07F6" w:rsidRPr="004D5030" w:rsidRDefault="00BB07F6" w:rsidP="00BB07F6">
      <w:pPr>
        <w:ind w:left="4320" w:firstLine="720"/>
        <w:rPr>
          <w:szCs w:val="24"/>
        </w:rPr>
      </w:pPr>
    </w:p>
    <w:p w:rsidR="00BB07F6" w:rsidRDefault="00BB07F6" w:rsidP="00BB07F6">
      <w:pPr>
        <w:spacing w:line="360" w:lineRule="auto"/>
      </w:pPr>
    </w:p>
    <w:p w:rsidR="00BB07F6" w:rsidRDefault="00BB07F6" w:rsidP="00BB07F6">
      <w:pPr>
        <w:spacing w:line="360" w:lineRule="auto"/>
      </w:pPr>
      <w:r>
        <w:t>{</w:t>
      </w:r>
      <w:r>
        <w:rPr>
          <w:b/>
          <w:bCs/>
          <w:i/>
          <w:iCs/>
        </w:rPr>
        <w:t>FIRST NAME</w:t>
      </w:r>
      <w:r>
        <w:t>}{</w:t>
      </w:r>
      <w:r>
        <w:rPr>
          <w:b/>
          <w:bCs/>
          <w:i/>
          <w:iCs/>
        </w:rPr>
        <w:t>LAST NAME</w:t>
      </w:r>
      <w:r>
        <w:t>}</w:t>
      </w:r>
    </w:p>
    <w:p w:rsidR="00BB07F6" w:rsidRDefault="00BB07F6" w:rsidP="00BB07F6">
      <w:pPr>
        <w:spacing w:line="360" w:lineRule="auto"/>
      </w:pPr>
      <w:r>
        <w:t>{</w:t>
      </w:r>
      <w:r>
        <w:rPr>
          <w:b/>
          <w:bCs/>
          <w:i/>
          <w:iCs/>
        </w:rPr>
        <w:t>ADDRESS</w:t>
      </w:r>
      <w:r>
        <w:t>}</w:t>
      </w:r>
    </w:p>
    <w:p w:rsidR="00BB07F6" w:rsidRDefault="00BB07F6" w:rsidP="00BB07F6">
      <w:pPr>
        <w:spacing w:line="360" w:lineRule="auto"/>
      </w:pPr>
      <w:r>
        <w:t>{</w:t>
      </w:r>
      <w:r>
        <w:rPr>
          <w:b/>
          <w:bCs/>
          <w:i/>
          <w:iCs/>
        </w:rPr>
        <w:t>CITY</w:t>
      </w:r>
      <w:r>
        <w:t>}, {</w:t>
      </w:r>
      <w:r>
        <w:rPr>
          <w:b/>
          <w:bCs/>
          <w:i/>
          <w:iCs/>
        </w:rPr>
        <w:t>STATE</w:t>
      </w:r>
      <w:r>
        <w:t>} {</w:t>
      </w:r>
      <w:r>
        <w:rPr>
          <w:b/>
          <w:bCs/>
          <w:i/>
          <w:iCs/>
        </w:rPr>
        <w:t>ZIP CODE</w:t>
      </w:r>
      <w:r>
        <w:t>}</w:t>
      </w:r>
    </w:p>
    <w:p w:rsidR="00BB07F6" w:rsidRDefault="00BB07F6" w:rsidP="00BB07F6">
      <w:pPr>
        <w:spacing w:line="360" w:lineRule="auto"/>
        <w:ind w:firstLine="7200"/>
      </w:pPr>
      <w:r>
        <w:t>{</w:t>
      </w:r>
      <w:r>
        <w:rPr>
          <w:b/>
          <w:bCs/>
          <w:i/>
          <w:iCs/>
        </w:rPr>
        <w:t>TODAY</w:t>
      </w:r>
      <w:r>
        <w:rPr>
          <w:b/>
          <w:bCs/>
          <w:i/>
          <w:iCs/>
        </w:rPr>
        <w:sym w:font="WP TypographicSymbols" w:char="003D"/>
      </w:r>
      <w:r>
        <w:rPr>
          <w:b/>
          <w:bCs/>
          <w:i/>
          <w:iCs/>
        </w:rPr>
        <w:t>S DATE</w:t>
      </w:r>
      <w:r>
        <w:t>}</w:t>
      </w:r>
    </w:p>
    <w:p w:rsidR="00BB07F6" w:rsidRDefault="00BB07F6" w:rsidP="00BB07F6">
      <w:pPr>
        <w:spacing w:line="360" w:lineRule="auto"/>
      </w:pPr>
    </w:p>
    <w:p w:rsidR="00BB07F6" w:rsidRDefault="00BB07F6" w:rsidP="00BB07F6">
      <w:pPr>
        <w:spacing w:line="360" w:lineRule="auto"/>
      </w:pPr>
      <w:r>
        <w:t>Dear Ms. / Mr. {</w:t>
      </w:r>
      <w:r>
        <w:rPr>
          <w:b/>
          <w:bCs/>
          <w:i/>
          <w:iCs/>
        </w:rPr>
        <w:t>LAST NAME</w:t>
      </w:r>
      <w:r>
        <w:t>}:</w:t>
      </w:r>
    </w:p>
    <w:p w:rsidR="00BB07F6" w:rsidRDefault="00BB07F6" w:rsidP="00BB07F6">
      <w:pPr>
        <w:spacing w:line="360" w:lineRule="auto"/>
        <w:ind w:firstLine="1440"/>
      </w:pPr>
    </w:p>
    <w:p w:rsidR="00BB07F6" w:rsidRDefault="00BB07F6" w:rsidP="00BB07F6">
      <w:pPr>
        <w:spacing w:line="360" w:lineRule="auto"/>
      </w:pPr>
      <w:r>
        <w:t xml:space="preserve">Thank you for participating in the medical testing conducted by the National Institute for Occupational Safety and Health (NIOSH) at </w:t>
      </w:r>
      <w:proofErr w:type="spellStart"/>
      <w:r>
        <w:t>Umicore</w:t>
      </w:r>
      <w:proofErr w:type="spellEnd"/>
      <w:r>
        <w:t xml:space="preserve"> Thin Film Products in Providence, Rhode Island on {</w:t>
      </w:r>
      <w:proofErr w:type="spellStart"/>
      <w:r w:rsidRPr="00764953">
        <w:rPr>
          <w:b/>
          <w:i/>
        </w:rPr>
        <w:t>TestDate</w:t>
      </w:r>
      <w:proofErr w:type="spellEnd"/>
      <w:r>
        <w:t>}.  Enclosed are the results of your blood tests.  The results of your inflammation tests were {</w:t>
      </w:r>
      <w:proofErr w:type="spellStart"/>
      <w:r>
        <w:rPr>
          <w:b/>
          <w:i/>
        </w:rPr>
        <w:t>Inflam</w:t>
      </w:r>
      <w:r w:rsidRPr="00764953">
        <w:rPr>
          <w:b/>
          <w:i/>
        </w:rPr>
        <w:t>Interp</w:t>
      </w:r>
      <w:proofErr w:type="spellEnd"/>
      <w:r>
        <w:t>}.  The result of your indium test was {</w:t>
      </w:r>
      <w:proofErr w:type="spellStart"/>
      <w:r>
        <w:rPr>
          <w:b/>
          <w:i/>
        </w:rPr>
        <w:t>Metal</w:t>
      </w:r>
      <w:r w:rsidRPr="00764953">
        <w:rPr>
          <w:b/>
          <w:i/>
        </w:rPr>
        <w:t>Interp</w:t>
      </w:r>
      <w:proofErr w:type="spellEnd"/>
      <w:r>
        <w:t xml:space="preserve">}.   </w:t>
      </w:r>
    </w:p>
    <w:p w:rsidR="00BB07F6" w:rsidRDefault="00BB07F6" w:rsidP="00BB07F6">
      <w:pPr>
        <w:spacing w:line="360" w:lineRule="auto"/>
      </w:pPr>
      <w:r>
        <w:t xml:space="preserve"> </w:t>
      </w:r>
    </w:p>
    <w:p w:rsidR="00BB07F6" w:rsidRDefault="00BB07F6" w:rsidP="00BB07F6">
      <w:pPr>
        <w:spacing w:line="360" w:lineRule="auto"/>
      </w:pPr>
      <w:r>
        <w:t xml:space="preserve">The actual values from your tests are enclosed with this letter.  You should provide this information to your personal physician, so that it may be added to your medical records.  Any abnormal test results should not be considered a diagnosis of disease; that determination can only be made by your personal physician following a complete medical evaluation. </w:t>
      </w:r>
      <w:r w:rsidRPr="00AD17DF">
        <w:t xml:space="preserve"> </w:t>
      </w:r>
      <w:r>
        <w:t xml:space="preserve">It is important to note that these blood tests were conducted as part of a research study.  Information about many of these tests is limited, particularly in terms of what is expected in someone who works with indium compounds.  Below you will find additional details about each test.   </w:t>
      </w:r>
    </w:p>
    <w:p w:rsidR="00BB07F6" w:rsidRDefault="00BB07F6" w:rsidP="00BB07F6">
      <w:pPr>
        <w:spacing w:line="360" w:lineRule="auto"/>
      </w:pPr>
    </w:p>
    <w:p w:rsidR="00BB07F6" w:rsidRDefault="00BB07F6" w:rsidP="00BB07F6">
      <w:pPr>
        <w:spacing w:line="360" w:lineRule="auto"/>
      </w:pPr>
      <w:r>
        <w:rPr>
          <w:b/>
          <w:bCs/>
          <w:u w:val="single"/>
        </w:rPr>
        <w:t>Explanation of Test Results</w:t>
      </w:r>
    </w:p>
    <w:p w:rsidR="00BB07F6" w:rsidRDefault="00BB07F6" w:rsidP="00BB07F6">
      <w:pPr>
        <w:spacing w:line="360" w:lineRule="auto"/>
        <w:rPr>
          <w:b/>
        </w:rPr>
      </w:pPr>
    </w:p>
    <w:p w:rsidR="00BB07F6" w:rsidRPr="00064BF1" w:rsidRDefault="00BB07F6" w:rsidP="00BB07F6">
      <w:pPr>
        <w:spacing w:line="360" w:lineRule="auto"/>
        <w:sectPr w:rsidR="00BB07F6" w:rsidRPr="00064BF1" w:rsidSect="00D70729">
          <w:headerReference w:type="default" r:id="rId15"/>
          <w:footerReference w:type="even" r:id="rId16"/>
          <w:footerReference w:type="default" r:id="rId17"/>
          <w:type w:val="continuous"/>
          <w:pgSz w:w="12240" w:h="15840"/>
          <w:pgMar w:top="1440" w:right="1440" w:bottom="1440" w:left="1440" w:header="1440" w:footer="1440" w:gutter="0"/>
          <w:cols w:space="720"/>
          <w:noEndnote/>
        </w:sectPr>
      </w:pPr>
      <w:r>
        <w:rPr>
          <w:b/>
        </w:rPr>
        <w:t>Inflammation Tests</w:t>
      </w:r>
    </w:p>
    <w:p w:rsidR="00BB07F6" w:rsidRDefault="00BB07F6" w:rsidP="00BB07F6">
      <w:pPr>
        <w:spacing w:line="360" w:lineRule="auto"/>
        <w:rPr>
          <w:szCs w:val="24"/>
        </w:rPr>
      </w:pPr>
      <w:r w:rsidRPr="00D57210">
        <w:rPr>
          <w:szCs w:val="24"/>
        </w:rPr>
        <w:lastRenderedPageBreak/>
        <w:t xml:space="preserve">The purpose of these blood tests is to measure the levels in the blood of markers of general </w:t>
      </w:r>
      <w:r>
        <w:rPr>
          <w:szCs w:val="24"/>
        </w:rPr>
        <w:t>and</w:t>
      </w:r>
      <w:r w:rsidRPr="00D57210">
        <w:rPr>
          <w:szCs w:val="24"/>
        </w:rPr>
        <w:t xml:space="preserve"> lung-specific inflammation. </w:t>
      </w:r>
    </w:p>
    <w:p w:rsidR="00BB07F6" w:rsidRDefault="00BB07F6" w:rsidP="00BB07F6">
      <w:pPr>
        <w:spacing w:line="360" w:lineRule="auto"/>
        <w:rPr>
          <w:szCs w:val="24"/>
        </w:rPr>
      </w:pPr>
    </w:p>
    <w:p w:rsidR="00BB07F6" w:rsidRPr="0081364D" w:rsidRDefault="00BB07F6" w:rsidP="00BB07F6">
      <w:pPr>
        <w:spacing w:line="360" w:lineRule="auto"/>
        <w:rPr>
          <w:szCs w:val="24"/>
        </w:rPr>
      </w:pPr>
      <w:r>
        <w:rPr>
          <w:color w:val="000000"/>
          <w:szCs w:val="24"/>
        </w:rPr>
        <w:lastRenderedPageBreak/>
        <w:t xml:space="preserve">IL-6, IL-8, TNF, and </w:t>
      </w:r>
      <w:r>
        <w:rPr>
          <w:szCs w:val="24"/>
        </w:rPr>
        <w:t>YKL-40</w:t>
      </w:r>
      <w:r w:rsidRPr="00D57210">
        <w:rPr>
          <w:szCs w:val="24"/>
        </w:rPr>
        <w:t xml:space="preserve"> can be elevated with inflammation in </w:t>
      </w:r>
      <w:r>
        <w:rPr>
          <w:szCs w:val="24"/>
        </w:rPr>
        <w:t xml:space="preserve">the lungs or inflammation in other </w:t>
      </w:r>
      <w:r w:rsidRPr="00D57210">
        <w:rPr>
          <w:szCs w:val="24"/>
        </w:rPr>
        <w:t xml:space="preserve">organs of the body.  </w:t>
      </w:r>
      <w:r>
        <w:rPr>
          <w:color w:val="000000"/>
          <w:szCs w:val="24"/>
        </w:rPr>
        <w:t xml:space="preserve">YKL-40 can be elevated in a rare lung disease called </w:t>
      </w:r>
      <w:r>
        <w:rPr>
          <w:szCs w:val="24"/>
        </w:rPr>
        <w:t xml:space="preserve">pulmonary alveolar </w:t>
      </w:r>
      <w:proofErr w:type="spellStart"/>
      <w:r>
        <w:rPr>
          <w:szCs w:val="24"/>
        </w:rPr>
        <w:t>proteinosis</w:t>
      </w:r>
      <w:proofErr w:type="spellEnd"/>
      <w:r>
        <w:rPr>
          <w:szCs w:val="24"/>
        </w:rPr>
        <w:t xml:space="preserve">, as well as in other diseases.  Pulmonary alveolar </w:t>
      </w:r>
      <w:proofErr w:type="spellStart"/>
      <w:r>
        <w:rPr>
          <w:szCs w:val="24"/>
        </w:rPr>
        <w:t>proteinosis</w:t>
      </w:r>
      <w:proofErr w:type="spellEnd"/>
      <w:r>
        <w:rPr>
          <w:szCs w:val="24"/>
        </w:rPr>
        <w:t xml:space="preserve"> has occurred in some </w:t>
      </w:r>
      <w:r>
        <w:rPr>
          <w:color w:val="000000"/>
          <w:szCs w:val="24"/>
        </w:rPr>
        <w:t xml:space="preserve">people who worked with indium compounds including indium-tin oxide.  </w:t>
      </w:r>
    </w:p>
    <w:p w:rsidR="00BB07F6" w:rsidRDefault="00BB07F6" w:rsidP="00BB07F6">
      <w:pPr>
        <w:spacing w:line="360" w:lineRule="auto"/>
        <w:rPr>
          <w:color w:val="000000"/>
          <w:szCs w:val="24"/>
        </w:rPr>
      </w:pPr>
    </w:p>
    <w:p w:rsidR="00BB07F6" w:rsidRDefault="00BB07F6" w:rsidP="00BB07F6">
      <w:pPr>
        <w:spacing w:line="360" w:lineRule="auto"/>
        <w:rPr>
          <w:color w:val="000000"/>
          <w:szCs w:val="24"/>
        </w:rPr>
      </w:pPr>
      <w:r>
        <w:rPr>
          <w:color w:val="000000"/>
          <w:szCs w:val="24"/>
        </w:rPr>
        <w:t xml:space="preserve">KL-6 and </w:t>
      </w:r>
      <w:r w:rsidRPr="00D57210">
        <w:rPr>
          <w:color w:val="000000"/>
          <w:szCs w:val="24"/>
        </w:rPr>
        <w:t>surfa</w:t>
      </w:r>
      <w:r>
        <w:rPr>
          <w:color w:val="000000"/>
          <w:szCs w:val="24"/>
        </w:rPr>
        <w:t xml:space="preserve">ctant protein D (SP-D) </w:t>
      </w:r>
      <w:r w:rsidRPr="00D57210">
        <w:rPr>
          <w:color w:val="000000"/>
          <w:szCs w:val="24"/>
        </w:rPr>
        <w:t>can be elevated with inflammation in the lungs</w:t>
      </w:r>
      <w:r>
        <w:rPr>
          <w:color w:val="000000"/>
          <w:szCs w:val="24"/>
        </w:rPr>
        <w:t xml:space="preserve">.  KL-6 and SP-D have been found to be elevated in some people who worked with indium compounds including indium-tin oxide.  They can also be elevated in other lung diseases.  </w:t>
      </w:r>
    </w:p>
    <w:p w:rsidR="00BB07F6" w:rsidRDefault="00BB07F6" w:rsidP="00BB07F6">
      <w:pPr>
        <w:spacing w:line="360" w:lineRule="auto"/>
        <w:rPr>
          <w:szCs w:val="24"/>
        </w:rPr>
      </w:pPr>
    </w:p>
    <w:p w:rsidR="00BB07F6" w:rsidRPr="00FF3132" w:rsidRDefault="00BB07F6" w:rsidP="00BB07F6">
      <w:pPr>
        <w:spacing w:line="360" w:lineRule="auto"/>
        <w:rPr>
          <w:u w:val="single"/>
        </w:rPr>
      </w:pPr>
      <w:r>
        <w:rPr>
          <w:szCs w:val="24"/>
        </w:rPr>
        <w:t>T</w:t>
      </w:r>
      <w:r w:rsidRPr="00D57210">
        <w:rPr>
          <w:szCs w:val="24"/>
        </w:rPr>
        <w:t>he enclosed</w:t>
      </w:r>
      <w:r>
        <w:t xml:space="preserve"> report entitled "Report of Blood Test Findings" gives the values from your inflammation tests under the heading “Inflammatory Markers.”  </w:t>
      </w:r>
      <w:r w:rsidRPr="00FF3132">
        <w:t>[</w:t>
      </w:r>
      <w:r>
        <w:rPr>
          <w:u w:val="single"/>
        </w:rPr>
        <w:t>INFLAM</w:t>
      </w:r>
      <w:r w:rsidRPr="00FF3132">
        <w:rPr>
          <w:u w:val="single"/>
        </w:rPr>
        <w:t xml:space="preserve"> OPTIONS</w:t>
      </w:r>
      <w:r w:rsidRPr="00FF3132">
        <w:t>]</w:t>
      </w:r>
    </w:p>
    <w:p w:rsidR="00BB07F6" w:rsidRDefault="00BB07F6" w:rsidP="00BB07F6">
      <w:pPr>
        <w:spacing w:line="360" w:lineRule="auto"/>
      </w:pPr>
    </w:p>
    <w:p w:rsidR="00BB07F6" w:rsidRPr="00064BF1" w:rsidRDefault="00BB07F6" w:rsidP="00BB07F6">
      <w:pPr>
        <w:spacing w:line="360" w:lineRule="auto"/>
      </w:pPr>
      <w:r>
        <w:rPr>
          <w:b/>
        </w:rPr>
        <w:t>Metal Test</w:t>
      </w:r>
    </w:p>
    <w:p w:rsidR="00BB07F6" w:rsidRDefault="00BB07F6" w:rsidP="00BB07F6">
      <w:pPr>
        <w:spacing w:line="360" w:lineRule="auto"/>
      </w:pPr>
      <w:r>
        <w:t xml:space="preserve">The purpose of this blood test is to measure the level of indium in the blood.  </w:t>
      </w:r>
    </w:p>
    <w:p w:rsidR="00BB07F6" w:rsidRDefault="00BB07F6" w:rsidP="00BB07F6">
      <w:pPr>
        <w:spacing w:line="360" w:lineRule="auto"/>
      </w:pPr>
    </w:p>
    <w:p w:rsidR="00BB07F6" w:rsidRDefault="00BB07F6" w:rsidP="00BB07F6">
      <w:pPr>
        <w:spacing w:line="360" w:lineRule="auto"/>
      </w:pPr>
      <w:r>
        <w:t xml:space="preserve">Indium is not common in outdoor air, soil, food, or water.  The main source of exposure is the workplace.  Indium is thought to enter the bloodstream mainly from inhalation.  Many different indium compounds can contribute to elevated indium levels in the blood.  Some of these compounds, such as indium-tin oxide, appear to be more toxic than others.  The indium blood test that is available does not tell us which indium compounds a person has been exposed to.  </w:t>
      </w:r>
    </w:p>
    <w:p w:rsidR="00BB07F6" w:rsidRDefault="00BB07F6" w:rsidP="00BB07F6">
      <w:pPr>
        <w:spacing w:line="360" w:lineRule="auto"/>
      </w:pPr>
    </w:p>
    <w:p w:rsidR="00BB07F6" w:rsidRDefault="00BB07F6" w:rsidP="00BB07F6">
      <w:pPr>
        <w:spacing w:line="360" w:lineRule="auto"/>
      </w:pPr>
      <w:r>
        <w:t xml:space="preserve">Indium has been found to be elevated in the blood of some people who worked with indium compounds and developed lung disease.  A Japanese study reported that an indium level in the blood of 3 micrograms per liter (mcg/L) or greater is a risk factor for lung disease.  However, not everyone with elevated indium levels has developed lung disease.  We do not know why some people with elevated indium levels develop lung disease and others do not.  It may be due to the types of indium compounds a person was exposed to, individual susceptibility, or other factors.  We do not know the long-term health effects of elevated indium levels in the blood.  </w:t>
      </w:r>
    </w:p>
    <w:p w:rsidR="00BB07F6" w:rsidRDefault="00BB07F6" w:rsidP="00BB07F6">
      <w:pPr>
        <w:spacing w:line="360" w:lineRule="auto"/>
      </w:pPr>
    </w:p>
    <w:p w:rsidR="00BB07F6" w:rsidRDefault="00BB07F6" w:rsidP="00BB07F6">
      <w:pPr>
        <w:spacing w:line="360" w:lineRule="auto"/>
      </w:pPr>
      <w:r>
        <w:lastRenderedPageBreak/>
        <w:t xml:space="preserve">We used an indium test that is more sensitive than the one used at </w:t>
      </w:r>
      <w:proofErr w:type="spellStart"/>
      <w:r>
        <w:t>Umicore</w:t>
      </w:r>
      <w:proofErr w:type="spellEnd"/>
      <w:r>
        <w:t xml:space="preserve"> in the past.  With the old indium test, the lowest level of indium that could be detected was 5 mcg/L and levels </w:t>
      </w:r>
      <w:proofErr w:type="gramStart"/>
      <w:r>
        <w:t>below 11 mcg/L</w:t>
      </w:r>
      <w:proofErr w:type="gramEnd"/>
      <w:r>
        <w:t xml:space="preserve"> were often not reported.  The test we used can detect indium when it is present in the blood at levels at least as low </w:t>
      </w:r>
      <w:proofErr w:type="gramStart"/>
      <w:r>
        <w:t>as 0.1 mcg/L.</w:t>
      </w:r>
      <w:proofErr w:type="gramEnd"/>
      <w:r>
        <w:t xml:space="preserve">  Since the new test is more sensitive for indium, it is possible that a person could have had a “normal” result with the old test and now has an “elevated” result with the new test, even if the amount of indium in the blood did not change between the two tests.    </w:t>
      </w:r>
    </w:p>
    <w:p w:rsidR="00BB07F6" w:rsidRDefault="00BB07F6" w:rsidP="00BB07F6">
      <w:pPr>
        <w:spacing w:line="360" w:lineRule="auto"/>
      </w:pPr>
    </w:p>
    <w:p w:rsidR="00BB07F6" w:rsidRDefault="00BB07F6" w:rsidP="00BB07F6">
      <w:pPr>
        <w:spacing w:line="360" w:lineRule="auto"/>
      </w:pPr>
    </w:p>
    <w:p w:rsidR="00BB07F6" w:rsidRDefault="00BB07F6" w:rsidP="00BB07F6">
      <w:pPr>
        <w:spacing w:line="360" w:lineRule="auto"/>
      </w:pPr>
      <w:r>
        <w:rPr>
          <w:szCs w:val="24"/>
        </w:rPr>
        <w:t>T</w:t>
      </w:r>
      <w:r w:rsidRPr="00D57210">
        <w:rPr>
          <w:szCs w:val="24"/>
        </w:rPr>
        <w:t>he enclosed</w:t>
      </w:r>
      <w:r>
        <w:t xml:space="preserve"> report entitled "Report of Blood Test Findings" gives the value from your indium test under the heading “Metal.” [INDIUM OPTIONS]</w:t>
      </w:r>
    </w:p>
    <w:p w:rsidR="00BB07F6" w:rsidRDefault="00BB07F6" w:rsidP="00BB07F6">
      <w:pPr>
        <w:spacing w:line="360" w:lineRule="auto"/>
      </w:pPr>
    </w:p>
    <w:p w:rsidR="00BB07F6" w:rsidRDefault="00BB07F6" w:rsidP="00BB07F6">
      <w:pPr>
        <w:spacing w:line="360" w:lineRule="auto"/>
      </w:pPr>
    </w:p>
    <w:p w:rsidR="00BB07F6" w:rsidRDefault="00BB07F6" w:rsidP="00BB07F6">
      <w:pPr>
        <w:spacing w:line="360" w:lineRule="auto"/>
      </w:pPr>
      <w:r>
        <w:t xml:space="preserve">Again, thank you for your participation in this survey.  Moving forward, we plan to examine these blood test results in relation to the results of the other medical testing and the air testing that we have conducted at </w:t>
      </w:r>
      <w:proofErr w:type="spellStart"/>
      <w:r>
        <w:t>Umicore</w:t>
      </w:r>
      <w:proofErr w:type="spellEnd"/>
      <w:r>
        <w:t xml:space="preserve">.  By looking at the results on a group level, we may be able to learn more about the possible health effects of working with the materials used at </w:t>
      </w:r>
      <w:proofErr w:type="spellStart"/>
      <w:r>
        <w:t>Umicore</w:t>
      </w:r>
      <w:proofErr w:type="spellEnd"/>
      <w:r>
        <w:t xml:space="preserve"> Thin Film Products.  We will share any findings with </w:t>
      </w:r>
      <w:proofErr w:type="spellStart"/>
      <w:r>
        <w:t>Umicore</w:t>
      </w:r>
      <w:proofErr w:type="spellEnd"/>
      <w:r>
        <w:t xml:space="preserve"> and its employees as they become available.   </w:t>
      </w:r>
    </w:p>
    <w:p w:rsidR="00BB07F6" w:rsidRDefault="00BB07F6" w:rsidP="00BB07F6">
      <w:pPr>
        <w:spacing w:line="360" w:lineRule="auto"/>
      </w:pPr>
    </w:p>
    <w:p w:rsidR="00BB07F6" w:rsidRDefault="00BB07F6" w:rsidP="00BB07F6">
      <w:pPr>
        <w:spacing w:line="360" w:lineRule="auto"/>
      </w:pPr>
      <w:r>
        <w:t>If you have questions about your results, please feel free to contact our office at 1-800-232-2114.</w:t>
      </w:r>
    </w:p>
    <w:p w:rsidR="00BB07F6" w:rsidRDefault="00BB07F6" w:rsidP="00BB07F6">
      <w:pPr>
        <w:spacing w:line="360" w:lineRule="auto"/>
        <w:ind w:firstLine="720"/>
      </w:pPr>
    </w:p>
    <w:p w:rsidR="00BB07F6" w:rsidRDefault="00BB07F6" w:rsidP="00BB07F6">
      <w:pPr>
        <w:spacing w:line="360" w:lineRule="auto"/>
      </w:pPr>
    </w:p>
    <w:p w:rsidR="00BB07F6" w:rsidRDefault="00BB07F6" w:rsidP="00BB07F6">
      <w:pPr>
        <w:spacing w:line="360" w:lineRule="auto"/>
      </w:pPr>
      <w:r>
        <w:t>Sincerely,</w:t>
      </w:r>
    </w:p>
    <w:p w:rsidR="00BB07F6" w:rsidRDefault="00BB07F6" w:rsidP="00BB07F6">
      <w:pPr>
        <w:spacing w:line="360" w:lineRule="auto"/>
      </w:pPr>
    </w:p>
    <w:p w:rsidR="00BB07F6" w:rsidRDefault="00BB07F6" w:rsidP="00BB07F6">
      <w:pPr>
        <w:spacing w:line="360" w:lineRule="auto"/>
      </w:pPr>
    </w:p>
    <w:p w:rsidR="00BB07F6" w:rsidRDefault="00BB07F6" w:rsidP="00BB07F6">
      <w:pPr>
        <w:spacing w:line="360" w:lineRule="auto"/>
      </w:pPr>
      <w:r>
        <w:t>Kristin J. Cummings, MD, MPH</w:t>
      </w:r>
    </w:p>
    <w:p w:rsidR="00BB07F6" w:rsidRDefault="00BB07F6" w:rsidP="00BB07F6">
      <w:pPr>
        <w:spacing w:line="360" w:lineRule="auto"/>
      </w:pPr>
      <w:r>
        <w:t>Medical Officer</w:t>
      </w:r>
    </w:p>
    <w:p w:rsidR="00BB07F6" w:rsidRDefault="00BB07F6" w:rsidP="00BB07F6">
      <w:pPr>
        <w:spacing w:line="360" w:lineRule="auto"/>
      </w:pPr>
      <w:r>
        <w:t>Field Studies Branch</w:t>
      </w:r>
    </w:p>
    <w:p w:rsidR="00BB07F6" w:rsidRDefault="00BB07F6" w:rsidP="00BB07F6">
      <w:pPr>
        <w:spacing w:line="360" w:lineRule="auto"/>
      </w:pPr>
      <w:r>
        <w:t>Division of Respiratory Disease Studies</w:t>
      </w:r>
      <w:r>
        <w:br w:type="page"/>
      </w:r>
    </w:p>
    <w:p w:rsidR="00BB07F6" w:rsidRDefault="00BB07F6" w:rsidP="00BB07F6">
      <w:pPr>
        <w:spacing w:line="360" w:lineRule="auto"/>
        <w:ind w:firstLine="720"/>
        <w:sectPr w:rsidR="00BB07F6" w:rsidSect="00E254C9">
          <w:footerReference w:type="default" r:id="rId18"/>
          <w:type w:val="continuous"/>
          <w:pgSz w:w="12240" w:h="15840"/>
          <w:pgMar w:top="1440" w:right="1440" w:bottom="1440" w:left="1440" w:header="1440" w:footer="720" w:gutter="0"/>
          <w:pgNumType w:start="61"/>
          <w:cols w:space="720"/>
          <w:noEndnote/>
          <w:docGrid w:linePitch="326"/>
        </w:sectPr>
      </w:pPr>
    </w:p>
    <w:p w:rsidR="00BB07F6" w:rsidRDefault="00BB07F6" w:rsidP="00BB07F6">
      <w:pPr>
        <w:tabs>
          <w:tab w:val="center" w:pos="4680"/>
        </w:tabs>
        <w:spacing w:line="360" w:lineRule="auto"/>
      </w:pPr>
      <w:r>
        <w:lastRenderedPageBreak/>
        <w:tab/>
      </w:r>
      <w:r>
        <w:rPr>
          <w:b/>
          <w:bCs/>
        </w:rPr>
        <w:t xml:space="preserve">PARAGRAPH #1 </w:t>
      </w:r>
      <w:proofErr w:type="gramStart"/>
      <w:r>
        <w:rPr>
          <w:b/>
          <w:bCs/>
        </w:rPr>
        <w:t>OPTIONS</w:t>
      </w:r>
      <w:proofErr w:type="gramEnd"/>
    </w:p>
    <w:p w:rsidR="00BB07F6" w:rsidRDefault="00BB07F6" w:rsidP="00BB07F6">
      <w:pPr>
        <w:pStyle w:val="Level1"/>
        <w:tabs>
          <w:tab w:val="left" w:pos="-1440"/>
        </w:tabs>
        <w:spacing w:line="360" w:lineRule="auto"/>
        <w:ind w:left="0" w:firstLine="0"/>
      </w:pPr>
      <w:r>
        <w:t>{</w:t>
      </w:r>
      <w:proofErr w:type="spellStart"/>
      <w:r w:rsidRPr="00764953">
        <w:rPr>
          <w:b/>
          <w:i/>
        </w:rPr>
        <w:t>TestDate</w:t>
      </w:r>
      <w:proofErr w:type="spellEnd"/>
      <w:r>
        <w:t>} = date test performed</w:t>
      </w:r>
    </w:p>
    <w:p w:rsidR="00BB07F6" w:rsidRDefault="00BB07F6" w:rsidP="00BB07F6">
      <w:pPr>
        <w:pStyle w:val="Level1"/>
        <w:tabs>
          <w:tab w:val="left" w:pos="-1440"/>
        </w:tabs>
        <w:spacing w:line="360" w:lineRule="auto"/>
        <w:ind w:left="0" w:firstLine="0"/>
      </w:pPr>
    </w:p>
    <w:p w:rsidR="00BB07F6" w:rsidRPr="00764953" w:rsidRDefault="00BB07F6" w:rsidP="00BB07F6">
      <w:pPr>
        <w:spacing w:line="360" w:lineRule="auto"/>
        <w:rPr>
          <w:b/>
          <w:i/>
        </w:rPr>
      </w:pPr>
      <w:r>
        <w:t>{</w:t>
      </w:r>
      <w:proofErr w:type="spellStart"/>
      <w:r>
        <w:rPr>
          <w:b/>
          <w:i/>
        </w:rPr>
        <w:t>Inflam</w:t>
      </w:r>
      <w:r w:rsidRPr="00764953">
        <w:rPr>
          <w:b/>
          <w:i/>
        </w:rPr>
        <w:t>Interp</w:t>
      </w:r>
      <w:proofErr w:type="spellEnd"/>
      <w:r>
        <w:t>}</w:t>
      </w:r>
      <w:r>
        <w:rPr>
          <w:b/>
          <w:i/>
        </w:rPr>
        <w:t>=</w:t>
      </w:r>
    </w:p>
    <w:p w:rsidR="00BB07F6" w:rsidRDefault="00BB07F6" w:rsidP="00BB07F6">
      <w:pPr>
        <w:pStyle w:val="Level1"/>
        <w:numPr>
          <w:ilvl w:val="0"/>
          <w:numId w:val="1"/>
        </w:numPr>
        <w:tabs>
          <w:tab w:val="left" w:pos="-1440"/>
          <w:tab w:val="num" w:pos="720"/>
        </w:tabs>
        <w:spacing w:line="360" w:lineRule="auto"/>
        <w:outlineLvl w:val="0"/>
      </w:pPr>
      <w:proofErr w:type="gramStart"/>
      <w:r>
        <w:t>within</w:t>
      </w:r>
      <w:proofErr w:type="gramEnd"/>
      <w:r>
        <w:t xml:space="preserve"> normal limits.</w:t>
      </w:r>
    </w:p>
    <w:p w:rsidR="00BB07F6" w:rsidRDefault="00BB07F6" w:rsidP="00BB07F6">
      <w:pPr>
        <w:pStyle w:val="Level1"/>
        <w:numPr>
          <w:ilvl w:val="0"/>
          <w:numId w:val="1"/>
        </w:numPr>
        <w:tabs>
          <w:tab w:val="left" w:pos="-1440"/>
          <w:tab w:val="num" w:pos="720"/>
        </w:tabs>
        <w:spacing w:line="360" w:lineRule="auto"/>
        <w:outlineLvl w:val="0"/>
      </w:pPr>
      <w:proofErr w:type="gramStart"/>
      <w:r>
        <w:t>abnormal</w:t>
      </w:r>
      <w:proofErr w:type="gramEnd"/>
      <w:r>
        <w:t>.</w:t>
      </w:r>
    </w:p>
    <w:p w:rsidR="00BB07F6" w:rsidRDefault="00BB07F6" w:rsidP="00BB07F6">
      <w:pPr>
        <w:pStyle w:val="Level1"/>
        <w:numPr>
          <w:ilvl w:val="0"/>
          <w:numId w:val="1"/>
        </w:numPr>
        <w:tabs>
          <w:tab w:val="left" w:pos="-1440"/>
          <w:tab w:val="num" w:pos="720"/>
        </w:tabs>
        <w:spacing w:line="360" w:lineRule="auto"/>
        <w:outlineLvl w:val="0"/>
      </w:pPr>
      <w:proofErr w:type="gramStart"/>
      <w:r>
        <w:t>not</w:t>
      </w:r>
      <w:proofErr w:type="gramEnd"/>
      <w:r>
        <w:t xml:space="preserve"> interpretable.</w:t>
      </w:r>
    </w:p>
    <w:p w:rsidR="00BB07F6" w:rsidRDefault="00BB07F6" w:rsidP="00BB07F6">
      <w:pPr>
        <w:pStyle w:val="Level1"/>
        <w:tabs>
          <w:tab w:val="left" w:pos="-1440"/>
        </w:tabs>
        <w:spacing w:line="360" w:lineRule="auto"/>
        <w:ind w:left="0" w:firstLine="0"/>
        <w:outlineLvl w:val="0"/>
      </w:pPr>
    </w:p>
    <w:p w:rsidR="00BB07F6" w:rsidRDefault="00BB07F6" w:rsidP="00BB07F6">
      <w:pPr>
        <w:pStyle w:val="Level1"/>
        <w:tabs>
          <w:tab w:val="left" w:pos="-1440"/>
        </w:tabs>
        <w:spacing w:line="360" w:lineRule="auto"/>
        <w:ind w:left="0" w:firstLine="0"/>
      </w:pPr>
      <w:r>
        <w:t>{</w:t>
      </w:r>
      <w:proofErr w:type="spellStart"/>
      <w:r>
        <w:rPr>
          <w:b/>
          <w:i/>
        </w:rPr>
        <w:t>Metal</w:t>
      </w:r>
      <w:r w:rsidRPr="00764953">
        <w:rPr>
          <w:b/>
          <w:i/>
        </w:rPr>
        <w:t>Interp</w:t>
      </w:r>
      <w:proofErr w:type="spellEnd"/>
      <w:r>
        <w:t xml:space="preserve">}= </w:t>
      </w:r>
    </w:p>
    <w:p w:rsidR="00BB07F6" w:rsidRDefault="00BB07F6" w:rsidP="00BB07F6">
      <w:pPr>
        <w:pStyle w:val="Level1"/>
        <w:numPr>
          <w:ilvl w:val="1"/>
          <w:numId w:val="2"/>
        </w:numPr>
        <w:tabs>
          <w:tab w:val="left" w:pos="-1440"/>
        </w:tabs>
        <w:spacing w:line="360" w:lineRule="auto"/>
        <w:outlineLvl w:val="0"/>
      </w:pPr>
      <w:proofErr w:type="gramStart"/>
      <w:r>
        <w:t>within</w:t>
      </w:r>
      <w:proofErr w:type="gramEnd"/>
      <w:r>
        <w:t xml:space="preserve"> normal limits.</w:t>
      </w:r>
    </w:p>
    <w:p w:rsidR="00BB07F6" w:rsidRDefault="00BB07F6" w:rsidP="00BB07F6">
      <w:pPr>
        <w:pStyle w:val="Level1"/>
        <w:numPr>
          <w:ilvl w:val="1"/>
          <w:numId w:val="2"/>
        </w:numPr>
        <w:tabs>
          <w:tab w:val="left" w:pos="-1440"/>
        </w:tabs>
        <w:spacing w:line="360" w:lineRule="auto"/>
        <w:outlineLvl w:val="0"/>
      </w:pPr>
      <w:proofErr w:type="gramStart"/>
      <w:r>
        <w:t>abnormal</w:t>
      </w:r>
      <w:proofErr w:type="gramEnd"/>
      <w:r>
        <w:t>.</w:t>
      </w:r>
    </w:p>
    <w:p w:rsidR="00BB07F6" w:rsidRDefault="00BB07F6" w:rsidP="00BB07F6">
      <w:pPr>
        <w:pStyle w:val="Level1"/>
        <w:numPr>
          <w:ilvl w:val="1"/>
          <w:numId w:val="2"/>
        </w:numPr>
        <w:tabs>
          <w:tab w:val="left" w:pos="-1440"/>
        </w:tabs>
        <w:spacing w:line="360" w:lineRule="auto"/>
        <w:outlineLvl w:val="0"/>
      </w:pPr>
      <w:proofErr w:type="gramStart"/>
      <w:r>
        <w:t>not</w:t>
      </w:r>
      <w:proofErr w:type="gramEnd"/>
      <w:r>
        <w:t xml:space="preserve"> interpretable.</w:t>
      </w:r>
    </w:p>
    <w:p w:rsidR="00BB07F6" w:rsidRPr="004E3AD1" w:rsidRDefault="00BB07F6" w:rsidP="00BB07F6">
      <w:pPr>
        <w:pStyle w:val="Level1"/>
        <w:tabs>
          <w:tab w:val="left" w:pos="-1440"/>
        </w:tabs>
        <w:spacing w:line="360" w:lineRule="auto"/>
        <w:ind w:left="0" w:firstLine="0"/>
      </w:pPr>
    </w:p>
    <w:p w:rsidR="00BB07F6" w:rsidRDefault="00BB07F6" w:rsidP="00BB07F6">
      <w:pPr>
        <w:spacing w:line="360" w:lineRule="auto"/>
      </w:pPr>
    </w:p>
    <w:p w:rsidR="00BB07F6" w:rsidRDefault="00BB07F6" w:rsidP="00BB07F6">
      <w:pPr>
        <w:tabs>
          <w:tab w:val="center" w:pos="4680"/>
        </w:tabs>
        <w:spacing w:line="360" w:lineRule="auto"/>
      </w:pPr>
      <w:r>
        <w:tab/>
      </w:r>
    </w:p>
    <w:p w:rsidR="00BB07F6" w:rsidRPr="001127B8" w:rsidRDefault="00BB07F6" w:rsidP="00BB07F6">
      <w:pPr>
        <w:tabs>
          <w:tab w:val="center" w:pos="4680"/>
        </w:tabs>
        <w:spacing w:line="360" w:lineRule="auto"/>
        <w:rPr>
          <w:b/>
        </w:rPr>
      </w:pPr>
      <w:r>
        <w:br w:type="page"/>
      </w:r>
      <w:r>
        <w:rPr>
          <w:b/>
        </w:rPr>
        <w:lastRenderedPageBreak/>
        <w:t>EXPLANATION OF TEST RESULTS OPTIONS</w:t>
      </w:r>
    </w:p>
    <w:p w:rsidR="00BB07F6" w:rsidRDefault="00BB07F6" w:rsidP="00BB07F6">
      <w:pPr>
        <w:tabs>
          <w:tab w:val="center" w:pos="4680"/>
        </w:tabs>
        <w:spacing w:line="360" w:lineRule="auto"/>
        <w:rPr>
          <w:b/>
          <w:bCs/>
        </w:rPr>
      </w:pPr>
    </w:p>
    <w:p w:rsidR="00BB07F6" w:rsidRPr="006424FE" w:rsidRDefault="00BB07F6" w:rsidP="00BB07F6">
      <w:pPr>
        <w:spacing w:line="360" w:lineRule="auto"/>
        <w:rPr>
          <w:b/>
          <w:u w:val="single"/>
        </w:rPr>
      </w:pPr>
      <w:r w:rsidRPr="009B72C6">
        <w:rPr>
          <w:b/>
        </w:rPr>
        <w:t>[</w:t>
      </w:r>
      <w:r>
        <w:rPr>
          <w:b/>
          <w:u w:val="single"/>
        </w:rPr>
        <w:t>INFLAM</w:t>
      </w:r>
      <w:r w:rsidRPr="009B72C6">
        <w:rPr>
          <w:b/>
          <w:u w:val="single"/>
        </w:rPr>
        <w:t xml:space="preserve"> OPTIONS</w:t>
      </w:r>
      <w:r w:rsidRPr="009B72C6">
        <w:rPr>
          <w:b/>
        </w:rPr>
        <w:t>]</w:t>
      </w:r>
    </w:p>
    <w:p w:rsidR="00BB07F6" w:rsidRDefault="00BB07F6" w:rsidP="00BB07F6">
      <w:pPr>
        <w:pStyle w:val="Level1"/>
        <w:numPr>
          <w:ilvl w:val="0"/>
          <w:numId w:val="3"/>
        </w:numPr>
        <w:tabs>
          <w:tab w:val="left" w:pos="-1440"/>
        </w:tabs>
        <w:spacing w:line="360" w:lineRule="auto"/>
        <w:outlineLvl w:val="0"/>
      </w:pPr>
      <w:r>
        <w:t>All of your inflammation tests were within normal limits.</w:t>
      </w:r>
    </w:p>
    <w:p w:rsidR="00BB07F6" w:rsidRPr="009E0131" w:rsidRDefault="00BB07F6" w:rsidP="00BB07F6">
      <w:pPr>
        <w:pStyle w:val="Level1"/>
        <w:numPr>
          <w:ilvl w:val="0"/>
          <w:numId w:val="3"/>
        </w:numPr>
        <w:tabs>
          <w:tab w:val="left" w:pos="-1440"/>
          <w:tab w:val="num" w:pos="720"/>
        </w:tabs>
        <w:spacing w:line="360" w:lineRule="auto"/>
        <w:ind w:left="720" w:hanging="720"/>
        <w:outlineLvl w:val="0"/>
      </w:pPr>
      <w:r>
        <w:t xml:space="preserve">One or more of your inflammation tests was abnormally elevated.  This may indicate inflammation in your lungs or possibly other organs. </w:t>
      </w:r>
    </w:p>
    <w:p w:rsidR="00BB07F6" w:rsidRDefault="00BB07F6" w:rsidP="00BB07F6">
      <w:pPr>
        <w:pStyle w:val="Level1"/>
        <w:numPr>
          <w:ilvl w:val="0"/>
          <w:numId w:val="3"/>
        </w:numPr>
        <w:tabs>
          <w:tab w:val="left" w:pos="-1440"/>
          <w:tab w:val="num" w:pos="720"/>
        </w:tabs>
        <w:spacing w:line="360" w:lineRule="auto"/>
        <w:ind w:left="720" w:hanging="720"/>
        <w:outlineLvl w:val="0"/>
      </w:pPr>
      <w:r w:rsidRPr="009E0131">
        <w:t xml:space="preserve">Unfortunately, </w:t>
      </w:r>
      <w:r>
        <w:t>one or more of your</w:t>
      </w:r>
      <w:r w:rsidRPr="009E0131">
        <w:t xml:space="preserve"> </w:t>
      </w:r>
      <w:r>
        <w:t xml:space="preserve">inflammation </w:t>
      </w:r>
      <w:r w:rsidRPr="009E0131">
        <w:t>tests w</w:t>
      </w:r>
      <w:r>
        <w:t>as</w:t>
      </w:r>
      <w:r w:rsidRPr="009E0131">
        <w:t xml:space="preserve"> not </w:t>
      </w:r>
      <w:r>
        <w:t>interpretable.</w:t>
      </w:r>
      <w:r w:rsidRPr="009E0131">
        <w:t xml:space="preserve">  </w:t>
      </w:r>
    </w:p>
    <w:p w:rsidR="00BB07F6" w:rsidRDefault="00BB07F6" w:rsidP="00BB07F6">
      <w:pPr>
        <w:spacing w:line="360" w:lineRule="auto"/>
      </w:pPr>
    </w:p>
    <w:p w:rsidR="00BB07F6" w:rsidRPr="00064BF1" w:rsidRDefault="00BB07F6" w:rsidP="00BB07F6">
      <w:pPr>
        <w:spacing w:line="360" w:lineRule="auto"/>
      </w:pPr>
      <w:r>
        <w:rPr>
          <w:b/>
        </w:rPr>
        <w:t>[</w:t>
      </w:r>
      <w:r>
        <w:rPr>
          <w:b/>
          <w:u w:val="single"/>
        </w:rPr>
        <w:t>INDIUM OPTIONS</w:t>
      </w:r>
      <w:r>
        <w:rPr>
          <w:b/>
        </w:rPr>
        <w:t>]</w:t>
      </w:r>
    </w:p>
    <w:p w:rsidR="00BB07F6" w:rsidRDefault="00BB07F6" w:rsidP="00BB07F6">
      <w:pPr>
        <w:pStyle w:val="ListParagraph"/>
        <w:numPr>
          <w:ilvl w:val="1"/>
          <w:numId w:val="3"/>
        </w:numPr>
        <w:spacing w:line="360" w:lineRule="auto"/>
      </w:pPr>
      <w:r>
        <w:t xml:space="preserve">Your indium level in the blood was below 0.1 mcg/L, which is the lowest level the </w:t>
      </w:r>
      <w:proofErr w:type="gramStart"/>
      <w:r>
        <w:t>laboratory</w:t>
      </w:r>
      <w:proofErr w:type="gramEnd"/>
      <w:r>
        <w:t xml:space="preserve"> can reliably measure.</w:t>
      </w:r>
    </w:p>
    <w:p w:rsidR="00BB07F6" w:rsidRDefault="00BB07F6" w:rsidP="00BB07F6">
      <w:pPr>
        <w:pStyle w:val="ListParagraph"/>
        <w:numPr>
          <w:ilvl w:val="1"/>
          <w:numId w:val="3"/>
        </w:numPr>
        <w:spacing w:line="360" w:lineRule="auto"/>
      </w:pPr>
      <w:r>
        <w:t xml:space="preserve">Your indium level in the blood was between 0.1 mcg/L and 3.0 mcg/L, which </w:t>
      </w:r>
      <w:proofErr w:type="gramStart"/>
      <w:r>
        <w:t>is</w:t>
      </w:r>
      <w:proofErr w:type="gramEnd"/>
      <w:r>
        <w:t xml:space="preserve"> elevated.  We do not know the short-term or long-term health effects of an indium level in this range. </w:t>
      </w:r>
    </w:p>
    <w:p w:rsidR="00BB07F6" w:rsidRDefault="00BB07F6" w:rsidP="00BB07F6">
      <w:pPr>
        <w:pStyle w:val="ListParagraph"/>
        <w:numPr>
          <w:ilvl w:val="1"/>
          <w:numId w:val="3"/>
        </w:numPr>
        <w:spacing w:line="360" w:lineRule="auto"/>
      </w:pPr>
      <w:r>
        <w:t xml:space="preserve">Your indium level in the blood was 3.0 mcg/L or greater, which is elevated.  In Japanese studies of people who worked with indium compounds, an indium level in the blood </w:t>
      </w:r>
      <w:proofErr w:type="gramStart"/>
      <w:r>
        <w:t>of 3 mcg/L</w:t>
      </w:r>
      <w:proofErr w:type="gramEnd"/>
      <w:r>
        <w:t xml:space="preserve"> or greater was a risk factor for lung disease.</w:t>
      </w:r>
    </w:p>
    <w:p w:rsidR="00BB07F6" w:rsidRDefault="00BB07F6" w:rsidP="00BB07F6">
      <w:pPr>
        <w:pStyle w:val="ListParagraph"/>
        <w:numPr>
          <w:ilvl w:val="1"/>
          <w:numId w:val="3"/>
        </w:numPr>
        <w:spacing w:line="360" w:lineRule="auto"/>
      </w:pPr>
      <w:r w:rsidRPr="009E0131">
        <w:t xml:space="preserve">Unfortunately, </w:t>
      </w:r>
      <w:r>
        <w:t>your indium test was</w:t>
      </w:r>
      <w:r w:rsidRPr="009E0131">
        <w:t xml:space="preserve"> not </w:t>
      </w:r>
      <w:r>
        <w:t>interpretable.</w:t>
      </w:r>
    </w:p>
    <w:p w:rsidR="00732359" w:rsidRDefault="00732359">
      <w:r>
        <w:br w:type="page"/>
      </w:r>
    </w:p>
    <w:p w:rsidR="00732359" w:rsidRPr="000F1BD1" w:rsidRDefault="00732359" w:rsidP="00732359">
      <w:pPr>
        <w:jc w:val="center"/>
        <w:rPr>
          <w:rFonts w:asciiTheme="minorHAnsi" w:hAnsiTheme="minorHAnsi" w:cstheme="minorHAnsi"/>
          <w:b/>
          <w:bCs/>
          <w:sz w:val="28"/>
          <w:szCs w:val="28"/>
        </w:rPr>
      </w:pPr>
      <w:r w:rsidRPr="000F1BD1">
        <w:rPr>
          <w:rFonts w:asciiTheme="minorHAnsi" w:hAnsiTheme="minorHAnsi" w:cstheme="minorHAnsi"/>
          <w:b/>
          <w:bCs/>
          <w:sz w:val="28"/>
          <w:szCs w:val="28"/>
        </w:rPr>
        <w:lastRenderedPageBreak/>
        <w:t>Report of Blood Test Findings</w:t>
      </w:r>
    </w:p>
    <w:p w:rsidR="00732359" w:rsidRPr="000F1BD1" w:rsidRDefault="00732359" w:rsidP="00732359">
      <w:pPr>
        <w:jc w:val="center"/>
        <w:rPr>
          <w:rFonts w:asciiTheme="minorHAnsi" w:hAnsiTheme="minorHAnsi" w:cstheme="minorHAnsi"/>
          <w:b/>
          <w:bCs/>
          <w:sz w:val="28"/>
          <w:szCs w:val="28"/>
        </w:rPr>
      </w:pPr>
    </w:p>
    <w:p w:rsidR="00732359" w:rsidRPr="000F1BD1" w:rsidRDefault="00732359" w:rsidP="0073235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szCs w:val="28"/>
        </w:rPr>
      </w:pPr>
      <w:r w:rsidRPr="000F1BD1">
        <w:rPr>
          <w:rFonts w:asciiTheme="minorHAnsi" w:hAnsiTheme="minorHAnsi" w:cstheme="minorHAnsi"/>
          <w:b/>
          <w:bCs/>
          <w:sz w:val="28"/>
          <w:szCs w:val="28"/>
        </w:rPr>
        <w:t>Centers for Disease Control and Prevention</w:t>
      </w:r>
    </w:p>
    <w:p w:rsidR="00732359" w:rsidRPr="000F1BD1" w:rsidRDefault="00732359" w:rsidP="0073235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szCs w:val="28"/>
        </w:rPr>
      </w:pPr>
      <w:r w:rsidRPr="000F1BD1">
        <w:rPr>
          <w:rFonts w:asciiTheme="minorHAnsi" w:hAnsiTheme="minorHAnsi" w:cstheme="minorHAnsi"/>
          <w:b/>
          <w:bCs/>
          <w:sz w:val="28"/>
          <w:szCs w:val="28"/>
        </w:rPr>
        <w:t>National Institute for Occupational Safety and Health</w:t>
      </w:r>
    </w:p>
    <w:p w:rsidR="00732359" w:rsidRPr="000F1BD1" w:rsidRDefault="00732359" w:rsidP="0073235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szCs w:val="28"/>
        </w:rPr>
      </w:pPr>
      <w:r w:rsidRPr="000F1BD1">
        <w:rPr>
          <w:rFonts w:asciiTheme="minorHAnsi" w:hAnsiTheme="minorHAnsi" w:cstheme="minorHAnsi"/>
          <w:b/>
          <w:bCs/>
          <w:sz w:val="28"/>
          <w:szCs w:val="28"/>
        </w:rPr>
        <w:t xml:space="preserve">1095 </w:t>
      </w:r>
      <w:proofErr w:type="spellStart"/>
      <w:r w:rsidRPr="000F1BD1">
        <w:rPr>
          <w:rFonts w:asciiTheme="minorHAnsi" w:hAnsiTheme="minorHAnsi" w:cstheme="minorHAnsi"/>
          <w:b/>
          <w:bCs/>
          <w:sz w:val="28"/>
          <w:szCs w:val="28"/>
        </w:rPr>
        <w:t>Willowdale</w:t>
      </w:r>
      <w:proofErr w:type="spellEnd"/>
      <w:r w:rsidRPr="000F1BD1">
        <w:rPr>
          <w:rFonts w:asciiTheme="minorHAnsi" w:hAnsiTheme="minorHAnsi" w:cstheme="minorHAnsi"/>
          <w:b/>
          <w:bCs/>
          <w:sz w:val="28"/>
          <w:szCs w:val="28"/>
        </w:rPr>
        <w:t xml:space="preserve"> Road</w:t>
      </w:r>
    </w:p>
    <w:p w:rsidR="00732359" w:rsidRPr="000F1BD1" w:rsidRDefault="00732359" w:rsidP="0073235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szCs w:val="28"/>
        </w:rPr>
      </w:pPr>
      <w:r w:rsidRPr="000F1BD1">
        <w:rPr>
          <w:rFonts w:asciiTheme="minorHAnsi" w:hAnsiTheme="minorHAnsi" w:cstheme="minorHAnsi"/>
          <w:b/>
          <w:bCs/>
          <w:sz w:val="28"/>
          <w:szCs w:val="28"/>
        </w:rPr>
        <w:t>Morgantown, WV 26505</w:t>
      </w:r>
    </w:p>
    <w:p w:rsidR="00732359" w:rsidRPr="000F1BD1" w:rsidRDefault="00732359" w:rsidP="00732359">
      <w:pPr>
        <w:jc w:val="center"/>
        <w:rPr>
          <w:rFonts w:asciiTheme="minorHAnsi" w:hAnsiTheme="minorHAnsi" w:cstheme="minorHAnsi"/>
          <w:b/>
          <w:bCs/>
          <w:sz w:val="28"/>
          <w:szCs w:val="28"/>
        </w:rPr>
      </w:pPr>
    </w:p>
    <w:p w:rsidR="00732359" w:rsidRPr="000F1BD1" w:rsidRDefault="00732359" w:rsidP="00732359">
      <w:pPr>
        <w:jc w:val="center"/>
        <w:rPr>
          <w:rFonts w:asciiTheme="minorHAnsi" w:hAnsiTheme="minorHAnsi" w:cstheme="minorHAnsi"/>
          <w:b/>
          <w:bCs/>
          <w:sz w:val="28"/>
          <w:szCs w:val="28"/>
        </w:rPr>
      </w:pPr>
    </w:p>
    <w:p w:rsidR="00732359" w:rsidRPr="000F1BD1" w:rsidRDefault="00732359" w:rsidP="00732359">
      <w:pPr>
        <w:jc w:val="center"/>
        <w:rPr>
          <w:rFonts w:asciiTheme="minorHAnsi" w:hAnsiTheme="minorHAnsi" w:cstheme="minorHAnsi"/>
          <w:b/>
          <w:bCs/>
          <w:sz w:val="28"/>
          <w:szCs w:val="28"/>
        </w:rPr>
      </w:pPr>
    </w:p>
    <w:p w:rsidR="00732359" w:rsidRPr="000F1BD1" w:rsidRDefault="00732359" w:rsidP="00732359">
      <w:pPr>
        <w:rPr>
          <w:rFonts w:asciiTheme="minorHAnsi" w:hAnsiTheme="minorHAnsi" w:cstheme="minorHAnsi"/>
          <w:b/>
          <w:bCs/>
          <w:sz w:val="28"/>
          <w:szCs w:val="28"/>
        </w:rPr>
      </w:pPr>
      <w:r w:rsidRPr="000F1BD1">
        <w:rPr>
          <w:rFonts w:asciiTheme="minorHAnsi" w:hAnsiTheme="minorHAnsi" w:cstheme="minorHAnsi"/>
          <w:b/>
          <w:bCs/>
          <w:sz w:val="28"/>
          <w:szCs w:val="28"/>
        </w:rPr>
        <w:t>Participant Name</w:t>
      </w:r>
      <w:r w:rsidRPr="000F1BD1">
        <w:rPr>
          <w:rFonts w:asciiTheme="minorHAnsi" w:hAnsiTheme="minorHAnsi" w:cstheme="minorHAnsi"/>
          <w:b/>
          <w:bCs/>
          <w:sz w:val="28"/>
          <w:szCs w:val="28"/>
        </w:rPr>
        <w:tab/>
      </w:r>
      <w:r w:rsidRPr="000F1BD1">
        <w:rPr>
          <w:rFonts w:asciiTheme="minorHAnsi" w:hAnsiTheme="minorHAnsi" w:cstheme="minorHAnsi"/>
          <w:b/>
          <w:bCs/>
          <w:sz w:val="28"/>
          <w:szCs w:val="28"/>
        </w:rPr>
        <w:tab/>
      </w:r>
      <w:r w:rsidRPr="000F1BD1">
        <w:rPr>
          <w:rFonts w:asciiTheme="minorHAnsi" w:hAnsiTheme="minorHAnsi" w:cstheme="minorHAnsi"/>
          <w:b/>
          <w:bCs/>
          <w:sz w:val="28"/>
          <w:szCs w:val="28"/>
        </w:rPr>
        <w:tab/>
      </w:r>
      <w:r w:rsidRPr="000F1BD1">
        <w:rPr>
          <w:rFonts w:asciiTheme="minorHAnsi" w:hAnsiTheme="minorHAnsi" w:cstheme="minorHAnsi"/>
          <w:b/>
          <w:bCs/>
          <w:sz w:val="28"/>
          <w:szCs w:val="28"/>
        </w:rPr>
        <w:tab/>
      </w:r>
      <w:r w:rsidRPr="000F1BD1">
        <w:rPr>
          <w:rFonts w:asciiTheme="minorHAnsi" w:hAnsiTheme="minorHAnsi" w:cstheme="minorHAnsi"/>
          <w:b/>
          <w:bCs/>
          <w:sz w:val="28"/>
          <w:szCs w:val="28"/>
        </w:rPr>
        <w:tab/>
      </w:r>
      <w:r w:rsidRPr="000F1BD1">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sidRPr="000F1BD1">
        <w:rPr>
          <w:rFonts w:asciiTheme="minorHAnsi" w:hAnsiTheme="minorHAnsi" w:cstheme="minorHAnsi"/>
          <w:b/>
          <w:bCs/>
          <w:sz w:val="28"/>
          <w:szCs w:val="28"/>
        </w:rPr>
        <w:t>Test Date</w:t>
      </w:r>
    </w:p>
    <w:p w:rsidR="00732359" w:rsidRPr="000F1BD1" w:rsidRDefault="00732359" w:rsidP="00732359">
      <w:pPr>
        <w:rPr>
          <w:rFonts w:asciiTheme="minorHAnsi" w:hAnsiTheme="minorHAnsi" w:cstheme="minorHAnsi"/>
          <w:b/>
          <w:bCs/>
          <w:sz w:val="28"/>
          <w:szCs w:val="28"/>
        </w:rPr>
      </w:pPr>
    </w:p>
    <w:p w:rsidR="00732359" w:rsidRPr="000F1BD1" w:rsidRDefault="00732359" w:rsidP="00732359">
      <w:pPr>
        <w:rPr>
          <w:rFonts w:asciiTheme="minorHAnsi" w:hAnsiTheme="minorHAnsi" w:cstheme="minorHAnsi"/>
          <w:b/>
          <w:bCs/>
          <w:sz w:val="28"/>
          <w:szCs w:val="28"/>
        </w:rPr>
      </w:pPr>
    </w:p>
    <w:p w:rsidR="00732359" w:rsidRPr="000F1BD1" w:rsidRDefault="00732359" w:rsidP="00732359">
      <w:pPr>
        <w:rPr>
          <w:rFonts w:asciiTheme="minorHAnsi" w:hAnsiTheme="minorHAnsi" w:cstheme="minorHAnsi"/>
          <w:sz w:val="28"/>
          <w:szCs w:val="28"/>
        </w:rPr>
      </w:pPr>
    </w:p>
    <w:p w:rsidR="00732359" w:rsidRDefault="00732359" w:rsidP="00732359">
      <w:pPr>
        <w:spacing w:line="480" w:lineRule="auto"/>
        <w:rPr>
          <w:rFonts w:asciiTheme="minorHAnsi" w:hAnsiTheme="minorHAnsi" w:cstheme="minorHAnsi"/>
          <w:b/>
          <w:bCs/>
          <w:sz w:val="28"/>
          <w:szCs w:val="28"/>
          <w:u w:val="single"/>
        </w:rPr>
      </w:pPr>
      <w:r w:rsidRPr="000F1BD1">
        <w:rPr>
          <w:rFonts w:asciiTheme="minorHAnsi" w:hAnsiTheme="minorHAnsi" w:cstheme="minorHAnsi"/>
          <w:b/>
          <w:bCs/>
          <w:sz w:val="28"/>
          <w:szCs w:val="28"/>
          <w:u w:val="single"/>
        </w:rPr>
        <w:t>Inflammatory Markers</w:t>
      </w:r>
    </w:p>
    <w:p w:rsidR="00732359" w:rsidRPr="004407F8" w:rsidRDefault="00732359" w:rsidP="00732359">
      <w:pPr>
        <w:spacing w:line="480" w:lineRule="auto"/>
        <w:rPr>
          <w:rFonts w:asciiTheme="minorHAnsi" w:hAnsiTheme="minorHAnsi" w:cstheme="minorHAnsi"/>
          <w:bCs/>
          <w:sz w:val="28"/>
          <w:szCs w:val="28"/>
        </w:rPr>
      </w:pPr>
      <w:r w:rsidRPr="004407F8">
        <w:rPr>
          <w:rFonts w:asciiTheme="minorHAnsi" w:hAnsiTheme="minorHAnsi" w:cstheme="minorHAnsi"/>
          <w:bCs/>
          <w:szCs w:val="24"/>
          <w:u w:val="single"/>
        </w:rPr>
        <w:t>Marker</w:t>
      </w:r>
      <w:r w:rsidRPr="004407F8">
        <w:rPr>
          <w:rFonts w:asciiTheme="minorHAnsi" w:hAnsiTheme="minorHAnsi" w:cstheme="minorHAnsi"/>
          <w:b/>
          <w:szCs w:val="24"/>
          <w:u w:val="single"/>
        </w:rPr>
        <w:tab/>
      </w:r>
      <w:r w:rsidRPr="004407F8">
        <w:rPr>
          <w:rFonts w:asciiTheme="minorHAnsi" w:hAnsiTheme="minorHAnsi" w:cstheme="minorHAnsi"/>
          <w:b/>
          <w:szCs w:val="24"/>
          <w:u w:val="single"/>
        </w:rPr>
        <w:tab/>
      </w:r>
      <w:r>
        <w:rPr>
          <w:rFonts w:asciiTheme="minorHAnsi" w:hAnsiTheme="minorHAnsi" w:cstheme="minorHAnsi"/>
          <w:b/>
          <w:szCs w:val="24"/>
          <w:u w:val="single"/>
        </w:rPr>
        <w:tab/>
      </w:r>
      <w:r>
        <w:rPr>
          <w:rFonts w:asciiTheme="minorHAnsi" w:hAnsiTheme="minorHAnsi" w:cstheme="minorHAnsi"/>
          <w:b/>
          <w:szCs w:val="24"/>
          <w:u w:val="single"/>
        </w:rPr>
        <w:tab/>
      </w:r>
      <w:r>
        <w:rPr>
          <w:rFonts w:asciiTheme="minorHAnsi" w:hAnsiTheme="minorHAnsi" w:cstheme="minorHAnsi"/>
          <w:b/>
          <w:szCs w:val="24"/>
          <w:u w:val="single"/>
        </w:rPr>
        <w:tab/>
      </w:r>
      <w:r w:rsidRPr="004407F8">
        <w:rPr>
          <w:rFonts w:asciiTheme="minorHAnsi" w:hAnsiTheme="minorHAnsi" w:cstheme="minorHAnsi"/>
          <w:szCs w:val="24"/>
          <w:u w:val="single"/>
        </w:rPr>
        <w:t>Value</w:t>
      </w:r>
      <w:r w:rsidRPr="004407F8">
        <w:rPr>
          <w:rFonts w:asciiTheme="minorHAnsi" w:hAnsiTheme="minorHAnsi" w:cstheme="minorHAnsi"/>
          <w:szCs w:val="24"/>
          <w:u w:val="single"/>
        </w:rPr>
        <w:tab/>
        <w:t xml:space="preserve">  </w:t>
      </w:r>
      <w:r>
        <w:rPr>
          <w:rFonts w:asciiTheme="minorHAnsi" w:hAnsiTheme="minorHAnsi" w:cstheme="minorHAnsi"/>
          <w:szCs w:val="24"/>
          <w:u w:val="single"/>
        </w:rPr>
        <w:tab/>
      </w:r>
      <w:r w:rsidRPr="004407F8">
        <w:rPr>
          <w:rFonts w:asciiTheme="minorHAnsi" w:hAnsiTheme="minorHAnsi" w:cstheme="minorHAnsi"/>
          <w:szCs w:val="24"/>
          <w:u w:val="single"/>
        </w:rPr>
        <w:t xml:space="preserve">Reference Range </w:t>
      </w:r>
      <w:r>
        <w:rPr>
          <w:rFonts w:asciiTheme="minorHAnsi" w:hAnsiTheme="minorHAnsi" w:cstheme="minorHAnsi"/>
          <w:szCs w:val="24"/>
          <w:u w:val="single"/>
        </w:rPr>
        <w:tab/>
      </w:r>
      <w:r w:rsidRPr="004407F8">
        <w:rPr>
          <w:rFonts w:asciiTheme="minorHAnsi" w:hAnsiTheme="minorHAnsi" w:cstheme="minorHAnsi"/>
          <w:szCs w:val="24"/>
          <w:u w:val="single"/>
        </w:rPr>
        <w:t>Interpretation</w:t>
      </w:r>
    </w:p>
    <w:p w:rsidR="00732359" w:rsidRPr="00B51E13" w:rsidRDefault="00732359" w:rsidP="00732359">
      <w:pPr>
        <w:spacing w:line="480" w:lineRule="auto"/>
        <w:rPr>
          <w:rFonts w:asciiTheme="minorHAnsi" w:hAnsiTheme="minorHAnsi" w:cstheme="minorHAnsi"/>
          <w:szCs w:val="24"/>
        </w:rPr>
      </w:pPr>
    </w:p>
    <w:p w:rsidR="00732359" w:rsidRDefault="00732359" w:rsidP="00732359">
      <w:pPr>
        <w:spacing w:line="480" w:lineRule="auto"/>
        <w:rPr>
          <w:rFonts w:asciiTheme="minorHAnsi" w:hAnsiTheme="minorHAnsi" w:cstheme="minorHAnsi"/>
          <w:szCs w:val="24"/>
        </w:rPr>
      </w:pPr>
      <w:r>
        <w:rPr>
          <w:rFonts w:asciiTheme="minorHAnsi" w:hAnsiTheme="minorHAnsi" w:cstheme="minorHAnsi"/>
          <w:szCs w:val="24"/>
        </w:rPr>
        <w:t>IL-6</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3-12.5 </w:t>
      </w:r>
      <w:proofErr w:type="spellStart"/>
      <w:r>
        <w:rPr>
          <w:rFonts w:asciiTheme="minorHAnsi" w:hAnsiTheme="minorHAnsi" w:cstheme="minorHAnsi"/>
          <w:szCs w:val="24"/>
        </w:rPr>
        <w:t>pg</w:t>
      </w:r>
      <w:proofErr w:type="spellEnd"/>
      <w:r>
        <w:rPr>
          <w:rFonts w:asciiTheme="minorHAnsi" w:hAnsiTheme="minorHAnsi" w:cstheme="minorHAnsi"/>
          <w:szCs w:val="24"/>
        </w:rPr>
        <w:t>/ml</w:t>
      </w:r>
    </w:p>
    <w:p w:rsidR="00732359" w:rsidRDefault="00732359" w:rsidP="00732359">
      <w:pPr>
        <w:spacing w:line="480" w:lineRule="auto"/>
        <w:rPr>
          <w:rFonts w:asciiTheme="minorHAnsi" w:hAnsiTheme="minorHAnsi" w:cstheme="minorHAnsi"/>
          <w:szCs w:val="24"/>
        </w:rPr>
      </w:pPr>
      <w:r>
        <w:rPr>
          <w:rFonts w:asciiTheme="minorHAnsi" w:hAnsiTheme="minorHAnsi" w:cstheme="minorHAnsi"/>
          <w:szCs w:val="24"/>
        </w:rPr>
        <w:t>IL-8</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&lt;31 </w:t>
      </w:r>
      <w:proofErr w:type="spellStart"/>
      <w:r>
        <w:rPr>
          <w:rFonts w:asciiTheme="minorHAnsi" w:hAnsiTheme="minorHAnsi" w:cstheme="minorHAnsi"/>
          <w:szCs w:val="24"/>
        </w:rPr>
        <w:t>pg</w:t>
      </w:r>
      <w:proofErr w:type="spellEnd"/>
      <w:r>
        <w:rPr>
          <w:rFonts w:asciiTheme="minorHAnsi" w:hAnsiTheme="minorHAnsi" w:cstheme="minorHAnsi"/>
          <w:szCs w:val="24"/>
        </w:rPr>
        <w:t>/ml</w:t>
      </w:r>
    </w:p>
    <w:p w:rsidR="00732359" w:rsidRDefault="00732359" w:rsidP="00732359">
      <w:pPr>
        <w:spacing w:line="480" w:lineRule="auto"/>
        <w:rPr>
          <w:rFonts w:asciiTheme="minorHAnsi" w:hAnsiTheme="minorHAnsi" w:cstheme="minorHAnsi"/>
          <w:szCs w:val="24"/>
        </w:rPr>
      </w:pPr>
      <w:r>
        <w:rPr>
          <w:rFonts w:asciiTheme="minorHAnsi" w:hAnsiTheme="minorHAnsi" w:cstheme="minorHAnsi"/>
          <w:szCs w:val="24"/>
        </w:rPr>
        <w:t>TNF</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&lt;16 </w:t>
      </w:r>
      <w:proofErr w:type="spellStart"/>
      <w:r>
        <w:rPr>
          <w:rFonts w:asciiTheme="minorHAnsi" w:hAnsiTheme="minorHAnsi" w:cstheme="minorHAnsi"/>
          <w:szCs w:val="24"/>
        </w:rPr>
        <w:t>pg</w:t>
      </w:r>
      <w:proofErr w:type="spellEnd"/>
      <w:r>
        <w:rPr>
          <w:rFonts w:asciiTheme="minorHAnsi" w:hAnsiTheme="minorHAnsi" w:cstheme="minorHAnsi"/>
          <w:szCs w:val="24"/>
        </w:rPr>
        <w:t>/ml</w:t>
      </w:r>
    </w:p>
    <w:p w:rsidR="00732359" w:rsidRPr="00B51E13" w:rsidRDefault="00732359" w:rsidP="00732359">
      <w:pPr>
        <w:rPr>
          <w:rFonts w:ascii="Calibri" w:hAnsi="Calibri" w:cs="Calibri"/>
          <w:szCs w:val="24"/>
        </w:rPr>
      </w:pPr>
      <w:r w:rsidRPr="00B51E13">
        <w:rPr>
          <w:rFonts w:asciiTheme="minorHAnsi" w:hAnsiTheme="minorHAnsi" w:cstheme="minorHAnsi"/>
          <w:szCs w:val="24"/>
        </w:rPr>
        <w:t>YKL-40</w:t>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Calibri" w:hAnsi="Calibri" w:cs="Calibri"/>
          <w:szCs w:val="24"/>
        </w:rPr>
        <w:t>25-93 ng/ml (female)</w:t>
      </w:r>
    </w:p>
    <w:p w:rsidR="00732359" w:rsidRDefault="00732359" w:rsidP="00732359">
      <w:pPr>
        <w:rPr>
          <w:rFonts w:ascii="Calibri" w:hAnsi="Calibri" w:cs="Calibri"/>
          <w:szCs w:val="24"/>
        </w:rPr>
      </w:pPr>
      <w:r w:rsidRPr="00B51E13">
        <w:rPr>
          <w:rFonts w:ascii="Calibri" w:hAnsi="Calibri" w:cs="Calibri"/>
          <w:szCs w:val="24"/>
        </w:rPr>
        <w:tab/>
      </w:r>
      <w:r w:rsidRPr="00B51E13">
        <w:rPr>
          <w:rFonts w:ascii="Calibri" w:hAnsi="Calibri" w:cs="Calibri"/>
          <w:szCs w:val="24"/>
        </w:rPr>
        <w:tab/>
      </w:r>
      <w:r w:rsidRPr="00B51E13">
        <w:rPr>
          <w:rFonts w:ascii="Calibri" w:hAnsi="Calibri" w:cs="Calibri"/>
          <w:szCs w:val="24"/>
        </w:rPr>
        <w:tab/>
      </w:r>
      <w:r w:rsidRPr="00B51E13">
        <w:rPr>
          <w:rFonts w:ascii="Calibri" w:hAnsi="Calibri" w:cs="Calibri"/>
          <w:szCs w:val="24"/>
        </w:rPr>
        <w:tab/>
      </w:r>
      <w:r w:rsidRPr="00B51E13">
        <w:rPr>
          <w:rFonts w:ascii="Calibri" w:hAnsi="Calibri" w:cs="Calibri"/>
          <w:szCs w:val="24"/>
        </w:rPr>
        <w:tab/>
      </w:r>
      <w:r w:rsidRPr="00B51E13">
        <w:rPr>
          <w:rFonts w:ascii="Calibri" w:hAnsi="Calibri" w:cs="Calibri"/>
          <w:szCs w:val="24"/>
        </w:rPr>
        <w:tab/>
      </w:r>
      <w:r w:rsidRPr="00B51E13">
        <w:rPr>
          <w:rFonts w:ascii="Calibri" w:hAnsi="Calibri" w:cs="Calibri"/>
          <w:szCs w:val="24"/>
        </w:rPr>
        <w:tab/>
        <w:t>24-125 ng/ml (male)</w:t>
      </w:r>
    </w:p>
    <w:p w:rsidR="00732359" w:rsidRPr="00B51E13" w:rsidRDefault="00732359" w:rsidP="00732359">
      <w:pPr>
        <w:rPr>
          <w:rFonts w:ascii="Calibri" w:hAnsi="Calibri" w:cs="Calibri"/>
          <w:szCs w:val="24"/>
        </w:rPr>
      </w:pPr>
      <w:r w:rsidRPr="00B51E13">
        <w:rPr>
          <w:rFonts w:ascii="Calibri" w:hAnsi="Calibri" w:cs="Calibri"/>
          <w:szCs w:val="24"/>
        </w:rPr>
        <w:tab/>
      </w:r>
      <w:r w:rsidRPr="00B51E13">
        <w:rPr>
          <w:rFonts w:ascii="Calibri" w:hAnsi="Calibri" w:cs="Calibri"/>
          <w:szCs w:val="24"/>
        </w:rPr>
        <w:tab/>
      </w:r>
      <w:r w:rsidRPr="00B51E13">
        <w:rPr>
          <w:rFonts w:ascii="Calibri" w:hAnsi="Calibri" w:cs="Calibri"/>
          <w:szCs w:val="24"/>
        </w:rPr>
        <w:tab/>
      </w:r>
    </w:p>
    <w:p w:rsidR="00732359" w:rsidRPr="00B51E13" w:rsidRDefault="00732359" w:rsidP="00732359">
      <w:pPr>
        <w:spacing w:line="480" w:lineRule="auto"/>
        <w:rPr>
          <w:rFonts w:asciiTheme="minorHAnsi" w:hAnsiTheme="minorHAnsi" w:cstheme="minorHAnsi"/>
          <w:szCs w:val="24"/>
        </w:rPr>
      </w:pPr>
      <w:r w:rsidRPr="00B51E13">
        <w:rPr>
          <w:rFonts w:asciiTheme="minorHAnsi" w:hAnsiTheme="minorHAnsi" w:cstheme="minorHAnsi"/>
          <w:szCs w:val="24"/>
        </w:rPr>
        <w:t>KL-6</w:t>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Calibri" w:hAnsi="Calibri" w:cs="Calibri"/>
          <w:szCs w:val="24"/>
        </w:rPr>
        <w:t>201-4020 U/ml</w:t>
      </w:r>
    </w:p>
    <w:p w:rsidR="00732359" w:rsidRPr="00B51E13" w:rsidRDefault="00732359" w:rsidP="00732359">
      <w:pPr>
        <w:spacing w:line="480" w:lineRule="auto"/>
        <w:rPr>
          <w:rFonts w:asciiTheme="minorHAnsi" w:hAnsiTheme="minorHAnsi" w:cstheme="minorHAnsi"/>
          <w:szCs w:val="24"/>
        </w:rPr>
      </w:pPr>
      <w:r w:rsidRPr="00B51E13">
        <w:rPr>
          <w:rFonts w:asciiTheme="minorHAnsi" w:hAnsiTheme="minorHAnsi" w:cstheme="minorHAnsi"/>
          <w:szCs w:val="24"/>
        </w:rPr>
        <w:t>Surfactant protein D (SP-D)</w:t>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Theme="minorHAnsi" w:hAnsiTheme="minorHAnsi" w:cstheme="minorHAnsi"/>
          <w:szCs w:val="24"/>
        </w:rPr>
        <w:tab/>
      </w:r>
      <w:r w:rsidRPr="00B51E13">
        <w:rPr>
          <w:rFonts w:ascii="Calibri" w:hAnsi="Calibri" w:cs="Calibri"/>
          <w:szCs w:val="24"/>
        </w:rPr>
        <w:t>0-200 ng/ml</w:t>
      </w:r>
    </w:p>
    <w:p w:rsidR="00732359" w:rsidRDefault="00732359" w:rsidP="00732359">
      <w:pPr>
        <w:spacing w:line="480" w:lineRule="auto"/>
        <w:rPr>
          <w:rFonts w:asciiTheme="minorHAnsi" w:hAnsiTheme="minorHAnsi" w:cstheme="minorHAnsi"/>
          <w:b/>
          <w:bCs/>
          <w:sz w:val="28"/>
          <w:szCs w:val="28"/>
          <w:u w:val="single"/>
        </w:rPr>
      </w:pPr>
    </w:p>
    <w:p w:rsidR="00732359" w:rsidRPr="004407F8" w:rsidRDefault="00732359" w:rsidP="00732359">
      <w:pPr>
        <w:spacing w:line="480" w:lineRule="auto"/>
        <w:rPr>
          <w:rFonts w:asciiTheme="minorHAnsi" w:hAnsiTheme="minorHAnsi" w:cstheme="minorHAnsi"/>
          <w:b/>
          <w:bCs/>
          <w:sz w:val="28"/>
          <w:szCs w:val="28"/>
          <w:u w:val="single"/>
        </w:rPr>
      </w:pPr>
      <w:r>
        <w:rPr>
          <w:rFonts w:asciiTheme="minorHAnsi" w:hAnsiTheme="minorHAnsi" w:cstheme="minorHAnsi"/>
          <w:b/>
          <w:bCs/>
          <w:sz w:val="28"/>
          <w:szCs w:val="28"/>
          <w:u w:val="single"/>
        </w:rPr>
        <w:t>Metal</w:t>
      </w:r>
    </w:p>
    <w:p w:rsidR="00732359" w:rsidRPr="000F1BD1" w:rsidRDefault="00732359" w:rsidP="00732359">
      <w:pPr>
        <w:spacing w:line="480" w:lineRule="auto"/>
        <w:rPr>
          <w:rFonts w:asciiTheme="minorHAnsi" w:hAnsiTheme="minorHAnsi" w:cstheme="minorHAnsi"/>
          <w:b/>
          <w:bCs/>
          <w:sz w:val="28"/>
          <w:szCs w:val="28"/>
        </w:rPr>
      </w:pPr>
      <w:r w:rsidRPr="004407F8">
        <w:rPr>
          <w:rFonts w:asciiTheme="minorHAnsi" w:hAnsiTheme="minorHAnsi" w:cstheme="minorHAnsi"/>
          <w:bCs/>
          <w:szCs w:val="24"/>
          <w:u w:val="single"/>
        </w:rPr>
        <w:t>Metal</w:t>
      </w:r>
      <w:r w:rsidRPr="004407F8">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sidRPr="000F1BD1">
        <w:rPr>
          <w:rFonts w:asciiTheme="minorHAnsi" w:hAnsiTheme="minorHAnsi" w:cstheme="minorHAnsi"/>
          <w:szCs w:val="24"/>
          <w:u w:val="single"/>
        </w:rPr>
        <w:t>Value</w:t>
      </w:r>
      <w:r w:rsidRPr="000F1BD1">
        <w:rPr>
          <w:rFonts w:asciiTheme="minorHAnsi" w:hAnsiTheme="minorHAnsi" w:cstheme="minorHAnsi"/>
          <w:szCs w:val="24"/>
          <w:u w:val="single"/>
        </w:rPr>
        <w:tab/>
        <w:t xml:space="preserve">  </w:t>
      </w:r>
      <w:r>
        <w:rPr>
          <w:rFonts w:asciiTheme="minorHAnsi" w:hAnsiTheme="minorHAnsi" w:cstheme="minorHAnsi"/>
          <w:szCs w:val="24"/>
          <w:u w:val="single"/>
        </w:rPr>
        <w:tab/>
        <w:t>Reference Range</w:t>
      </w:r>
      <w:r>
        <w:rPr>
          <w:rFonts w:asciiTheme="minorHAnsi" w:hAnsiTheme="minorHAnsi" w:cstheme="minorHAnsi"/>
          <w:szCs w:val="24"/>
          <w:u w:val="single"/>
        </w:rPr>
        <w:tab/>
        <w:t xml:space="preserve"> </w:t>
      </w:r>
      <w:r w:rsidRPr="000F1BD1">
        <w:rPr>
          <w:rFonts w:asciiTheme="minorHAnsi" w:hAnsiTheme="minorHAnsi" w:cstheme="minorHAnsi"/>
          <w:szCs w:val="24"/>
          <w:u w:val="single"/>
        </w:rPr>
        <w:t>Interpretation</w:t>
      </w:r>
    </w:p>
    <w:p w:rsidR="00732359" w:rsidRPr="000F1BD1" w:rsidRDefault="00732359" w:rsidP="00732359">
      <w:pPr>
        <w:spacing w:line="480" w:lineRule="auto"/>
        <w:rPr>
          <w:rFonts w:asciiTheme="minorHAnsi" w:hAnsiTheme="minorHAnsi" w:cstheme="minorHAnsi"/>
          <w:sz w:val="28"/>
          <w:szCs w:val="28"/>
        </w:rPr>
      </w:pPr>
      <w:r w:rsidRPr="004407F8">
        <w:rPr>
          <w:rFonts w:asciiTheme="minorHAnsi" w:hAnsiTheme="minorHAnsi" w:cstheme="minorHAnsi"/>
          <w:bCs/>
          <w:szCs w:val="24"/>
        </w:rPr>
        <w:t>Indium</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&lt;0.1 mcg/L</w:t>
      </w:r>
    </w:p>
    <w:p w:rsidR="001E055D" w:rsidRDefault="001E055D"/>
    <w:sectPr w:rsidR="001E055D" w:rsidSect="00CA6DCF">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F6" w:rsidRDefault="00BB07F6" w:rsidP="00BB07F6">
      <w:r>
        <w:separator/>
      </w:r>
    </w:p>
  </w:endnote>
  <w:endnote w:type="continuationSeparator" w:id="0">
    <w:p w:rsidR="00BB07F6" w:rsidRDefault="00BB07F6" w:rsidP="00BB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D7080C">
    <w:pPr>
      <w:pStyle w:val="Footer"/>
      <w:jc w:val="right"/>
    </w:pPr>
  </w:p>
  <w:p w:rsidR="00F54080" w:rsidRDefault="00D70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D7080C">
    <w:pPr>
      <w:pStyle w:val="Footer"/>
      <w:jc w:val="right"/>
    </w:pPr>
  </w:p>
  <w:p w:rsidR="00F54080" w:rsidRDefault="00D708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BB07F6" w:rsidP="00C35A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080" w:rsidRDefault="00D7080C" w:rsidP="00C35AC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667008"/>
      <w:docPartObj>
        <w:docPartGallery w:val="Page Numbers (Bottom of Page)"/>
        <w:docPartUnique/>
      </w:docPartObj>
    </w:sdtPr>
    <w:sdtEndPr>
      <w:rPr>
        <w:noProof/>
      </w:rPr>
    </w:sdtEndPr>
    <w:sdtContent>
      <w:p w:rsidR="00F54080" w:rsidRDefault="00BB07F6">
        <w:pPr>
          <w:pStyle w:val="Footer"/>
          <w:jc w:val="right"/>
        </w:pPr>
        <w:r>
          <w:t>58</w:t>
        </w:r>
      </w:p>
      <w:p w:rsidR="00F54080" w:rsidRDefault="00D7080C">
        <w:pPr>
          <w:pStyle w:val="Footer"/>
          <w:jc w:val="right"/>
        </w:pPr>
      </w:p>
    </w:sdtContent>
  </w:sdt>
  <w:p w:rsidR="00F54080" w:rsidRDefault="00D7080C" w:rsidP="00C35AC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D7080C">
    <w:pPr>
      <w:pStyle w:val="Footer"/>
      <w:jc w:val="right"/>
    </w:pPr>
  </w:p>
  <w:p w:rsidR="00F54080" w:rsidRDefault="00D7080C" w:rsidP="00C35A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F6" w:rsidRDefault="00BB07F6" w:rsidP="00BB07F6">
      <w:r>
        <w:separator/>
      </w:r>
    </w:p>
  </w:footnote>
  <w:footnote w:type="continuationSeparator" w:id="0">
    <w:p w:rsidR="00BB07F6" w:rsidRDefault="00BB07F6" w:rsidP="00BB0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BB07F6" w:rsidP="007907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54080" w:rsidRPr="00DF4D2F" w:rsidRDefault="00BB07F6" w:rsidP="00D073ED">
    <w:pPr>
      <w:pStyle w:val="Header"/>
      <w:ind w:right="360"/>
      <w:rPr>
        <w:szCs w:val="22"/>
      </w:rPr>
    </w:pPr>
    <w:r>
      <w:rPr>
        <w:b/>
        <w:sz w:val="22"/>
        <w:szCs w:val="22"/>
      </w:rPr>
      <w:t xml:space="preserve">HETA 2003-0382: USDA- Close-out Letter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Pr="00A57D33" w:rsidRDefault="00BB07F6" w:rsidP="007751C4">
    <w:pPr>
      <w:pStyle w:val="Header"/>
      <w:tabs>
        <w:tab w:val="left" w:pos="90"/>
      </w:tabs>
      <w:ind w:right="360" w:hanging="540"/>
      <w:rPr>
        <w:b/>
        <w:sz w:val="18"/>
        <w:szCs w:val="18"/>
      </w:rPr>
    </w:pPr>
    <w:r>
      <w:rPr>
        <w:b/>
        <w:sz w:val="18"/>
        <w:szCs w:val="18"/>
      </w:rPr>
      <w:tab/>
    </w:r>
    <w:r>
      <w:rPr>
        <w:b/>
        <w:sz w:val="18"/>
        <w:szCs w:val="18"/>
      </w:rPr>
      <w:tab/>
    </w:r>
    <w:r>
      <w:rPr>
        <w:b/>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BB07F6">
    <w:pPr>
      <w:pStyle w:val="Header"/>
    </w:pPr>
    <w:r>
      <w:t>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80" w:rsidRDefault="00D708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BDA0E65"/>
    <w:multiLevelType w:val="multilevel"/>
    <w:tmpl w:val="1FB4807A"/>
    <w:name w:val="AutoList123"/>
    <w:lvl w:ilvl="0">
      <w:start w:val="4"/>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2">
    <w:nsid w:val="7E6F4270"/>
    <w:multiLevelType w:val="multilevel"/>
    <w:tmpl w:val="F7DA02E2"/>
    <w:name w:val="AutoList14"/>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0"/>
    <w:lvlOverride w:ilvl="0">
      <w:lvl w:ilvl="0">
        <w:start w:val="1"/>
        <w:numFmt w:val="decimal"/>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F6"/>
    <w:rsid w:val="001E055D"/>
    <w:rsid w:val="00732359"/>
    <w:rsid w:val="00B41685"/>
    <w:rsid w:val="00BB07F6"/>
    <w:rsid w:val="00CA6DCF"/>
    <w:rsid w:val="00D7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F6"/>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B07F6"/>
    <w:pPr>
      <w:widowControl w:val="0"/>
      <w:autoSpaceDE w:val="0"/>
      <w:autoSpaceDN w:val="0"/>
      <w:adjustRightInd w:val="0"/>
      <w:ind w:left="720" w:hanging="720"/>
    </w:pPr>
    <w:rPr>
      <w:szCs w:val="24"/>
    </w:rPr>
  </w:style>
  <w:style w:type="paragraph" w:styleId="Header">
    <w:name w:val="header"/>
    <w:basedOn w:val="Normal"/>
    <w:link w:val="HeaderChar"/>
    <w:rsid w:val="00BB07F6"/>
    <w:pPr>
      <w:tabs>
        <w:tab w:val="center" w:pos="4320"/>
        <w:tab w:val="right" w:pos="8640"/>
      </w:tabs>
    </w:pPr>
  </w:style>
  <w:style w:type="character" w:customStyle="1" w:styleId="HeaderChar">
    <w:name w:val="Header Char"/>
    <w:basedOn w:val="DefaultParagraphFont"/>
    <w:link w:val="Header"/>
    <w:rsid w:val="00BB07F6"/>
    <w:rPr>
      <w:rFonts w:ascii="Times New Roman" w:eastAsia="Times New Roman" w:hAnsi="Times New Roman" w:cs="Times New Roman"/>
      <w:sz w:val="24"/>
      <w:szCs w:val="20"/>
    </w:rPr>
  </w:style>
  <w:style w:type="paragraph" w:styleId="Footer">
    <w:name w:val="footer"/>
    <w:basedOn w:val="Normal"/>
    <w:link w:val="FooterChar"/>
    <w:uiPriority w:val="99"/>
    <w:rsid w:val="00BB07F6"/>
    <w:pPr>
      <w:tabs>
        <w:tab w:val="center" w:pos="4320"/>
        <w:tab w:val="right" w:pos="8640"/>
      </w:tabs>
    </w:pPr>
  </w:style>
  <w:style w:type="character" w:customStyle="1" w:styleId="FooterChar">
    <w:name w:val="Footer Char"/>
    <w:basedOn w:val="DefaultParagraphFont"/>
    <w:link w:val="Footer"/>
    <w:uiPriority w:val="99"/>
    <w:rsid w:val="00BB07F6"/>
    <w:rPr>
      <w:rFonts w:ascii="Times New Roman" w:eastAsia="Times New Roman" w:hAnsi="Times New Roman" w:cs="Times New Roman"/>
      <w:sz w:val="24"/>
      <w:szCs w:val="20"/>
    </w:rPr>
  </w:style>
  <w:style w:type="character" w:styleId="PageNumber">
    <w:name w:val="page number"/>
    <w:basedOn w:val="DefaultParagraphFont"/>
    <w:rsid w:val="00BB07F6"/>
  </w:style>
  <w:style w:type="paragraph" w:styleId="ListParagraph">
    <w:name w:val="List Paragraph"/>
    <w:basedOn w:val="Normal"/>
    <w:uiPriority w:val="34"/>
    <w:qFormat/>
    <w:rsid w:val="00BB07F6"/>
    <w:pPr>
      <w:widowControl w:val="0"/>
      <w:autoSpaceDE w:val="0"/>
      <w:autoSpaceDN w:val="0"/>
      <w:adjustRightInd w:val="0"/>
      <w:ind w:left="720"/>
      <w:contextualSpacing/>
    </w:pPr>
    <w:rPr>
      <w:szCs w:val="24"/>
    </w:rPr>
  </w:style>
  <w:style w:type="paragraph" w:styleId="BalloonText">
    <w:name w:val="Balloon Text"/>
    <w:basedOn w:val="Normal"/>
    <w:link w:val="BalloonTextChar"/>
    <w:uiPriority w:val="99"/>
    <w:semiHidden/>
    <w:unhideWhenUsed/>
    <w:rsid w:val="00BB07F6"/>
    <w:rPr>
      <w:rFonts w:ascii="Tahoma" w:hAnsi="Tahoma" w:cs="Tahoma"/>
      <w:sz w:val="16"/>
      <w:szCs w:val="16"/>
    </w:rPr>
  </w:style>
  <w:style w:type="character" w:customStyle="1" w:styleId="BalloonTextChar">
    <w:name w:val="Balloon Text Char"/>
    <w:basedOn w:val="DefaultParagraphFont"/>
    <w:link w:val="BalloonText"/>
    <w:uiPriority w:val="99"/>
    <w:semiHidden/>
    <w:rsid w:val="00BB07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F6"/>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B07F6"/>
    <w:pPr>
      <w:widowControl w:val="0"/>
      <w:autoSpaceDE w:val="0"/>
      <w:autoSpaceDN w:val="0"/>
      <w:adjustRightInd w:val="0"/>
      <w:ind w:left="720" w:hanging="720"/>
    </w:pPr>
    <w:rPr>
      <w:szCs w:val="24"/>
    </w:rPr>
  </w:style>
  <w:style w:type="paragraph" w:styleId="Header">
    <w:name w:val="header"/>
    <w:basedOn w:val="Normal"/>
    <w:link w:val="HeaderChar"/>
    <w:rsid w:val="00BB07F6"/>
    <w:pPr>
      <w:tabs>
        <w:tab w:val="center" w:pos="4320"/>
        <w:tab w:val="right" w:pos="8640"/>
      </w:tabs>
    </w:pPr>
  </w:style>
  <w:style w:type="character" w:customStyle="1" w:styleId="HeaderChar">
    <w:name w:val="Header Char"/>
    <w:basedOn w:val="DefaultParagraphFont"/>
    <w:link w:val="Header"/>
    <w:rsid w:val="00BB07F6"/>
    <w:rPr>
      <w:rFonts w:ascii="Times New Roman" w:eastAsia="Times New Roman" w:hAnsi="Times New Roman" w:cs="Times New Roman"/>
      <w:sz w:val="24"/>
      <w:szCs w:val="20"/>
    </w:rPr>
  </w:style>
  <w:style w:type="paragraph" w:styleId="Footer">
    <w:name w:val="footer"/>
    <w:basedOn w:val="Normal"/>
    <w:link w:val="FooterChar"/>
    <w:uiPriority w:val="99"/>
    <w:rsid w:val="00BB07F6"/>
    <w:pPr>
      <w:tabs>
        <w:tab w:val="center" w:pos="4320"/>
        <w:tab w:val="right" w:pos="8640"/>
      </w:tabs>
    </w:pPr>
  </w:style>
  <w:style w:type="character" w:customStyle="1" w:styleId="FooterChar">
    <w:name w:val="Footer Char"/>
    <w:basedOn w:val="DefaultParagraphFont"/>
    <w:link w:val="Footer"/>
    <w:uiPriority w:val="99"/>
    <w:rsid w:val="00BB07F6"/>
    <w:rPr>
      <w:rFonts w:ascii="Times New Roman" w:eastAsia="Times New Roman" w:hAnsi="Times New Roman" w:cs="Times New Roman"/>
      <w:sz w:val="24"/>
      <w:szCs w:val="20"/>
    </w:rPr>
  </w:style>
  <w:style w:type="character" w:styleId="PageNumber">
    <w:name w:val="page number"/>
    <w:basedOn w:val="DefaultParagraphFont"/>
    <w:rsid w:val="00BB07F6"/>
  </w:style>
  <w:style w:type="paragraph" w:styleId="ListParagraph">
    <w:name w:val="List Paragraph"/>
    <w:basedOn w:val="Normal"/>
    <w:uiPriority w:val="34"/>
    <w:qFormat/>
    <w:rsid w:val="00BB07F6"/>
    <w:pPr>
      <w:widowControl w:val="0"/>
      <w:autoSpaceDE w:val="0"/>
      <w:autoSpaceDN w:val="0"/>
      <w:adjustRightInd w:val="0"/>
      <w:ind w:left="720"/>
      <w:contextualSpacing/>
    </w:pPr>
    <w:rPr>
      <w:szCs w:val="24"/>
    </w:rPr>
  </w:style>
  <w:style w:type="paragraph" w:styleId="BalloonText">
    <w:name w:val="Balloon Text"/>
    <w:basedOn w:val="Normal"/>
    <w:link w:val="BalloonTextChar"/>
    <w:uiPriority w:val="99"/>
    <w:semiHidden/>
    <w:unhideWhenUsed/>
    <w:rsid w:val="00BB07F6"/>
    <w:rPr>
      <w:rFonts w:ascii="Tahoma" w:hAnsi="Tahoma" w:cs="Tahoma"/>
      <w:sz w:val="16"/>
      <w:szCs w:val="16"/>
    </w:rPr>
  </w:style>
  <w:style w:type="character" w:customStyle="1" w:styleId="BalloonTextChar">
    <w:name w:val="Balloon Text Char"/>
    <w:basedOn w:val="DefaultParagraphFont"/>
    <w:link w:val="BalloonText"/>
    <w:uiPriority w:val="99"/>
    <w:semiHidden/>
    <w:rsid w:val="00BB07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5899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cvx5</dc:creator>
  <cp:lastModifiedBy>tfs4</cp:lastModifiedBy>
  <cp:revision>2</cp:revision>
  <dcterms:created xsi:type="dcterms:W3CDTF">2014-03-11T20:21:00Z</dcterms:created>
  <dcterms:modified xsi:type="dcterms:W3CDTF">2014-03-11T20:21:00Z</dcterms:modified>
</cp:coreProperties>
</file>