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A0" w:rsidRDefault="00BE3D8A" w:rsidP="00BE3D8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Theme="minorHAnsi" w:hAnsiTheme="minorHAnsi"/>
          <w:b/>
          <w:color w:val="660000"/>
          <w:sz w:val="32"/>
          <w:szCs w:val="32"/>
        </w:rPr>
      </w:pPr>
      <w:proofErr w:type="gramStart"/>
      <w:r w:rsidRPr="00BE3D8A">
        <w:rPr>
          <w:rFonts w:asciiTheme="minorHAnsi" w:hAnsiTheme="minorHAnsi"/>
          <w:b/>
          <w:color w:val="660000"/>
          <w:sz w:val="32"/>
          <w:szCs w:val="32"/>
        </w:rPr>
        <w:t>ATTACHMENT A.</w:t>
      </w:r>
      <w:proofErr w:type="gramEnd"/>
    </w:p>
    <w:p w:rsidR="00BE3D8A" w:rsidRDefault="00BE3D8A" w:rsidP="00BE3D8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Theme="minorHAnsi" w:hAnsiTheme="minorHAnsi"/>
          <w:b/>
          <w:color w:val="660000"/>
          <w:sz w:val="32"/>
          <w:szCs w:val="32"/>
        </w:rPr>
      </w:pPr>
    </w:p>
    <w:p w:rsidR="00BE3D8A" w:rsidRPr="00BE3D8A" w:rsidRDefault="00BE3D8A" w:rsidP="00BE3D8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Theme="minorHAnsi" w:hAnsiTheme="minorHAnsi"/>
          <w:b/>
          <w:color w:val="660000"/>
          <w:sz w:val="32"/>
          <w:szCs w:val="32"/>
        </w:rPr>
      </w:pPr>
      <w:proofErr w:type="gramStart"/>
      <w:r>
        <w:rPr>
          <w:rFonts w:asciiTheme="minorHAnsi" w:hAnsiTheme="minorHAnsi"/>
          <w:b/>
          <w:color w:val="660000"/>
          <w:sz w:val="32"/>
          <w:szCs w:val="32"/>
        </w:rPr>
        <w:t>SECTION 172.</w:t>
      </w:r>
      <w:proofErr w:type="gramEnd"/>
      <w:r>
        <w:rPr>
          <w:rFonts w:asciiTheme="minorHAnsi" w:hAnsiTheme="minorHAnsi"/>
          <w:b/>
          <w:color w:val="660000"/>
          <w:sz w:val="32"/>
          <w:szCs w:val="32"/>
        </w:rPr>
        <w:t xml:space="preserve"> EVALUATIONS</w:t>
      </w:r>
    </w:p>
    <w:p w:rsidR="00CE0FA0" w:rsidRPr="00BE3D8A" w:rsidRDefault="00CE0FA0" w:rsidP="00BE3D8A">
      <w:pPr>
        <w:pStyle w:val="HTMLPreformatted"/>
        <w:pBdr>
          <w:bottom w:val="single" w:sz="4" w:space="1" w:color="660000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Theme="minorHAnsi" w:hAnsiTheme="minorHAnsi"/>
          <w:b/>
          <w:color w:val="660000"/>
          <w:sz w:val="32"/>
          <w:szCs w:val="32"/>
        </w:rPr>
      </w:pPr>
      <w:r w:rsidRPr="00BE3D8A">
        <w:rPr>
          <w:rFonts w:asciiTheme="minorHAnsi" w:hAnsiTheme="minorHAnsi"/>
          <w:b/>
          <w:color w:val="660000"/>
          <w:sz w:val="32"/>
          <w:szCs w:val="32"/>
        </w:rPr>
        <w:t>WORKFORCE INVESTMENT ACT OF 1998</w:t>
      </w:r>
    </w:p>
    <w:p w:rsidR="00BE3D8A" w:rsidRDefault="00BE3D8A" w:rsidP="00BE3D8A">
      <w:pPr>
        <w:tabs>
          <w:tab w:val="clear" w:pos="432"/>
        </w:tabs>
        <w:spacing w:line="240" w:lineRule="auto"/>
        <w:ind w:firstLine="0"/>
        <w:rPr>
          <w:rFonts w:asciiTheme="minorHAnsi" w:hAnsiTheme="minorHAnsi"/>
        </w:rPr>
      </w:pPr>
    </w:p>
    <w:p w:rsidR="004D1320" w:rsidRPr="00BE3D8A" w:rsidRDefault="004D1320" w:rsidP="00BE3D8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/>
          <w:sz w:val="24"/>
          <w:szCs w:val="24"/>
        </w:rPr>
      </w:pPr>
      <w:r w:rsidRPr="00BE3D8A">
        <w:rPr>
          <w:rFonts w:asciiTheme="minorHAnsi" w:hAnsiTheme="minorHAnsi"/>
          <w:sz w:val="24"/>
          <w:szCs w:val="24"/>
        </w:rPr>
        <w:t>Public Law 105-220--Aug. 7, 1998       112 Stat. 936</w:t>
      </w:r>
    </w:p>
    <w:p w:rsidR="004D1320" w:rsidRPr="00BE3D8A" w:rsidRDefault="004D1320" w:rsidP="004D1320">
      <w:pPr>
        <w:pStyle w:val="HTMLPreformatted"/>
        <w:rPr>
          <w:rFonts w:asciiTheme="minorHAnsi" w:hAnsiTheme="minorHAnsi"/>
          <w:sz w:val="24"/>
          <w:szCs w:val="24"/>
        </w:rPr>
      </w:pPr>
    </w:p>
    <w:p w:rsidR="004D1320" w:rsidRPr="00BE3D8A" w:rsidRDefault="004D1320" w:rsidP="004D1320">
      <w:pPr>
        <w:pStyle w:val="HTMLPreformatted"/>
        <w:rPr>
          <w:rFonts w:asciiTheme="minorHAnsi" w:hAnsiTheme="minorHAnsi"/>
          <w:sz w:val="24"/>
          <w:szCs w:val="24"/>
        </w:rPr>
      </w:pPr>
      <w:r w:rsidRPr="00BE3D8A">
        <w:rPr>
          <w:rFonts w:asciiTheme="minorHAnsi" w:hAnsiTheme="minorHAnsi"/>
          <w:sz w:val="24"/>
          <w:szCs w:val="24"/>
        </w:rPr>
        <w:t>Public Law 105-220</w:t>
      </w:r>
    </w:p>
    <w:p w:rsidR="004D1320" w:rsidRPr="00BE3D8A" w:rsidRDefault="004D1320" w:rsidP="004D1320">
      <w:pPr>
        <w:pStyle w:val="HTMLPreformatted"/>
        <w:rPr>
          <w:rFonts w:asciiTheme="minorHAnsi" w:hAnsiTheme="minorHAnsi"/>
          <w:sz w:val="24"/>
          <w:szCs w:val="24"/>
        </w:rPr>
      </w:pPr>
      <w:r w:rsidRPr="00BE3D8A">
        <w:rPr>
          <w:rFonts w:asciiTheme="minorHAnsi" w:hAnsiTheme="minorHAnsi"/>
          <w:sz w:val="24"/>
          <w:szCs w:val="24"/>
        </w:rPr>
        <w:t>105th Congress</w:t>
      </w:r>
    </w:p>
    <w:p w:rsidR="004D1320" w:rsidRPr="00BE3D8A" w:rsidRDefault="004D1320" w:rsidP="004D1320">
      <w:pPr>
        <w:pStyle w:val="HTMLPreformatted"/>
        <w:rPr>
          <w:rFonts w:asciiTheme="minorHAnsi" w:hAnsiTheme="minorHAnsi"/>
          <w:sz w:val="24"/>
          <w:szCs w:val="24"/>
        </w:rPr>
      </w:pPr>
    </w:p>
    <w:p w:rsidR="004D1320" w:rsidRPr="00BE3D8A" w:rsidRDefault="004D1320" w:rsidP="00BE3D8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Theme="minorHAnsi" w:hAnsiTheme="minorHAnsi"/>
          <w:sz w:val="24"/>
          <w:szCs w:val="24"/>
        </w:rPr>
      </w:pPr>
      <w:r w:rsidRPr="00BE3D8A">
        <w:rPr>
          <w:rFonts w:asciiTheme="minorHAnsi" w:hAnsiTheme="minorHAnsi"/>
          <w:sz w:val="24"/>
          <w:szCs w:val="24"/>
        </w:rPr>
        <w:t>An Act</w:t>
      </w:r>
    </w:p>
    <w:p w:rsidR="004D1320" w:rsidRPr="00BE3D8A" w:rsidRDefault="004D1320" w:rsidP="004D1320">
      <w:pPr>
        <w:pStyle w:val="HTMLPreformatted"/>
        <w:rPr>
          <w:rFonts w:asciiTheme="minorHAnsi" w:hAnsiTheme="minorHAnsi"/>
          <w:sz w:val="24"/>
          <w:szCs w:val="24"/>
        </w:rPr>
      </w:pPr>
    </w:p>
    <w:p w:rsidR="004D1320" w:rsidRPr="00BE3D8A" w:rsidRDefault="004D1320" w:rsidP="00BE3D8A">
      <w:pPr>
        <w:pStyle w:val="HTMLPreformatted"/>
        <w:jc w:val="both"/>
        <w:rPr>
          <w:rFonts w:asciiTheme="minorHAnsi" w:hAnsiTheme="minorHAnsi"/>
          <w:sz w:val="24"/>
          <w:szCs w:val="24"/>
        </w:rPr>
      </w:pPr>
      <w:r w:rsidRPr="00BE3D8A">
        <w:rPr>
          <w:rFonts w:asciiTheme="minorHAnsi" w:hAnsiTheme="minorHAnsi"/>
          <w:sz w:val="24"/>
          <w:szCs w:val="24"/>
        </w:rPr>
        <w:t>To consolidate, coordinate, and improve employment, training, literacy, and vocational</w:t>
      </w:r>
      <w:r w:rsidR="00BE3D8A">
        <w:rPr>
          <w:rFonts w:asciiTheme="minorHAnsi" w:hAnsiTheme="minorHAnsi"/>
          <w:sz w:val="24"/>
          <w:szCs w:val="24"/>
        </w:rPr>
        <w:t xml:space="preserve"> r</w:t>
      </w:r>
      <w:r w:rsidRPr="00BE3D8A">
        <w:rPr>
          <w:rFonts w:asciiTheme="minorHAnsi" w:hAnsiTheme="minorHAnsi"/>
          <w:sz w:val="24"/>
          <w:szCs w:val="24"/>
        </w:rPr>
        <w:t>ehabilitation programs in the United States, and for</w:t>
      </w:r>
      <w:r w:rsidR="00BE3D8A">
        <w:rPr>
          <w:rFonts w:asciiTheme="minorHAnsi" w:hAnsiTheme="minorHAnsi"/>
          <w:sz w:val="24"/>
          <w:szCs w:val="24"/>
        </w:rPr>
        <w:t xml:space="preserve"> </w:t>
      </w:r>
      <w:r w:rsidRPr="00BE3D8A">
        <w:rPr>
          <w:rFonts w:asciiTheme="minorHAnsi" w:hAnsiTheme="minorHAnsi"/>
          <w:sz w:val="24"/>
          <w:szCs w:val="24"/>
        </w:rPr>
        <w:t>other purposes.</w:t>
      </w:r>
    </w:p>
    <w:p w:rsidR="004D1320" w:rsidRPr="00BE3D8A" w:rsidRDefault="004D1320" w:rsidP="004D1320">
      <w:pPr>
        <w:pStyle w:val="HTMLPreformatted"/>
        <w:rPr>
          <w:rFonts w:asciiTheme="minorHAnsi" w:hAnsiTheme="minorHAnsi"/>
          <w:sz w:val="24"/>
          <w:szCs w:val="24"/>
        </w:rPr>
      </w:pPr>
    </w:p>
    <w:p w:rsidR="004D1320" w:rsidRPr="00BE3D8A" w:rsidRDefault="004D1320" w:rsidP="00641AC0">
      <w:pPr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>(EXCERPT: SECTION 172)</w:t>
      </w:r>
    </w:p>
    <w:p w:rsidR="004D1320" w:rsidRPr="00BE3D8A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Theme="minorHAnsi" w:hAnsiTheme="minorHAnsi" w:cs="Courier New"/>
        </w:rPr>
      </w:pPr>
      <w:proofErr w:type="gramStart"/>
      <w:r w:rsidRPr="00BE3D8A">
        <w:rPr>
          <w:rFonts w:asciiTheme="minorHAnsi" w:hAnsiTheme="minorHAnsi" w:cs="Courier New"/>
        </w:rPr>
        <w:t>SEC. 172.</w:t>
      </w:r>
      <w:proofErr w:type="gramEnd"/>
      <w:r w:rsidRPr="00BE3D8A">
        <w:rPr>
          <w:rFonts w:asciiTheme="minorHAnsi" w:hAnsiTheme="minorHAnsi" w:cs="Courier New"/>
        </w:rPr>
        <w:t xml:space="preserve"> </w:t>
      </w:r>
      <w:proofErr w:type="gramStart"/>
      <w:r w:rsidRPr="00BE3D8A">
        <w:rPr>
          <w:rFonts w:asciiTheme="minorHAnsi" w:hAnsiTheme="minorHAnsi" w:cs="Courier New"/>
        </w:rPr>
        <w:t>EVALUATIONS.</w:t>
      </w:r>
      <w:proofErr w:type="gramEnd"/>
    </w:p>
    <w:p w:rsidR="004D1320" w:rsidRPr="00BE3D8A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Theme="minorHAnsi" w:hAnsiTheme="minorHAnsi" w:cs="Courier New"/>
        </w:rPr>
      </w:pPr>
    </w:p>
    <w:p w:rsidR="004D1320" w:rsidRPr="00BE3D8A" w:rsidRDefault="004D1320" w:rsidP="00BE3D8A">
      <w:pPr>
        <w:tabs>
          <w:tab w:val="clear" w:pos="432"/>
        </w:tabs>
        <w:spacing w:line="240" w:lineRule="auto"/>
        <w:ind w:left="72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(a) </w:t>
      </w:r>
      <w:r w:rsidR="00BE3D8A">
        <w:rPr>
          <w:rFonts w:asciiTheme="minorHAnsi" w:hAnsiTheme="minorHAnsi" w:cs="Courier New"/>
        </w:rPr>
        <w:tab/>
      </w:r>
      <w:r w:rsidRPr="00BE3D8A">
        <w:rPr>
          <w:rFonts w:asciiTheme="minorHAnsi" w:hAnsiTheme="minorHAnsi" w:cs="Courier New"/>
        </w:rPr>
        <w:t xml:space="preserve">Programs and Activities Carried </w:t>
      </w:r>
      <w:proofErr w:type="gramStart"/>
      <w:r w:rsidRPr="00BE3D8A">
        <w:rPr>
          <w:rFonts w:asciiTheme="minorHAnsi" w:hAnsiTheme="minorHAnsi" w:cs="Courier New"/>
        </w:rPr>
        <w:t>Out Under</w:t>
      </w:r>
      <w:proofErr w:type="gramEnd"/>
      <w:r w:rsidRPr="00BE3D8A">
        <w:rPr>
          <w:rFonts w:asciiTheme="minorHAnsi" w:hAnsiTheme="minorHAnsi" w:cs="Courier New"/>
        </w:rPr>
        <w:t xml:space="preserve"> This Title.--For the purpose of improving the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management and effectiveness of programs and activities carried out under this title, the Secretary shall provide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for the continuing evaluation of the programs and activities, including those programs and activities carried out under section 171. Such evaluations shall address--</w:t>
      </w:r>
    </w:p>
    <w:p w:rsidR="004D1320" w:rsidRPr="00BE3D8A" w:rsidRDefault="004D1320" w:rsidP="00BE3D8A">
      <w:pPr>
        <w:tabs>
          <w:tab w:val="clear" w:pos="432"/>
          <w:tab w:val="left" w:pos="1080"/>
        </w:tabs>
        <w:spacing w:before="120" w:line="240" w:lineRule="auto"/>
        <w:ind w:left="108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(1) </w:t>
      </w:r>
      <w:proofErr w:type="gramStart"/>
      <w:r w:rsidRPr="00BE3D8A">
        <w:rPr>
          <w:rFonts w:asciiTheme="minorHAnsi" w:hAnsiTheme="minorHAnsi" w:cs="Courier New"/>
        </w:rPr>
        <w:t>the</w:t>
      </w:r>
      <w:proofErr w:type="gramEnd"/>
      <w:r w:rsidRPr="00BE3D8A">
        <w:rPr>
          <w:rFonts w:asciiTheme="minorHAnsi" w:hAnsiTheme="minorHAnsi" w:cs="Courier New"/>
        </w:rPr>
        <w:t xml:space="preserve"> general effectiveness of such programs and activities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in relation to their cost, including the extent to which the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programs and activities--</w:t>
      </w:r>
    </w:p>
    <w:p w:rsidR="004D1320" w:rsidRPr="00BE3D8A" w:rsidRDefault="004D1320" w:rsidP="00BE3D8A">
      <w:pPr>
        <w:tabs>
          <w:tab w:val="clear" w:pos="432"/>
          <w:tab w:val="left" w:pos="1440"/>
        </w:tabs>
        <w:spacing w:before="60" w:line="240" w:lineRule="auto"/>
        <w:ind w:left="144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(A) </w:t>
      </w:r>
      <w:proofErr w:type="gramStart"/>
      <w:r w:rsidRPr="00BE3D8A">
        <w:rPr>
          <w:rFonts w:asciiTheme="minorHAnsi" w:hAnsiTheme="minorHAnsi" w:cs="Courier New"/>
        </w:rPr>
        <w:t>improve</w:t>
      </w:r>
      <w:proofErr w:type="gramEnd"/>
      <w:r w:rsidRPr="00BE3D8A">
        <w:rPr>
          <w:rFonts w:asciiTheme="minorHAnsi" w:hAnsiTheme="minorHAnsi" w:cs="Courier New"/>
        </w:rPr>
        <w:t xml:space="preserve"> the employment competencies of participants in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comparison to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comparably-situated individuals who did not participate in such programs and activities; and</w:t>
      </w:r>
    </w:p>
    <w:p w:rsidR="004D1320" w:rsidRPr="00BE3D8A" w:rsidRDefault="004D1320" w:rsidP="00BE3D8A">
      <w:pPr>
        <w:tabs>
          <w:tab w:val="clear" w:pos="432"/>
          <w:tab w:val="left" w:pos="1440"/>
        </w:tabs>
        <w:spacing w:before="60" w:line="240" w:lineRule="auto"/>
        <w:ind w:left="144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(B) </w:t>
      </w:r>
      <w:proofErr w:type="gramStart"/>
      <w:r w:rsidRPr="00BE3D8A">
        <w:rPr>
          <w:rFonts w:asciiTheme="minorHAnsi" w:hAnsiTheme="minorHAnsi" w:cs="Courier New"/>
        </w:rPr>
        <w:t>to</w:t>
      </w:r>
      <w:proofErr w:type="gramEnd"/>
      <w:r w:rsidRPr="00BE3D8A">
        <w:rPr>
          <w:rFonts w:asciiTheme="minorHAnsi" w:hAnsiTheme="minorHAnsi" w:cs="Courier New"/>
        </w:rPr>
        <w:t xml:space="preserve"> the extent feasible, increase the level of total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employment over the level that would have existed in the absence of such programs and activities;</w:t>
      </w:r>
    </w:p>
    <w:p w:rsidR="004D1320" w:rsidRPr="00BE3D8A" w:rsidRDefault="004D1320" w:rsidP="00BE3D8A">
      <w:pPr>
        <w:tabs>
          <w:tab w:val="clear" w:pos="432"/>
          <w:tab w:val="left" w:pos="1080"/>
        </w:tabs>
        <w:spacing w:before="120" w:line="240" w:lineRule="auto"/>
        <w:ind w:left="108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 (2) </w:t>
      </w:r>
      <w:proofErr w:type="gramStart"/>
      <w:r w:rsidRPr="00BE3D8A">
        <w:rPr>
          <w:rFonts w:asciiTheme="minorHAnsi" w:hAnsiTheme="minorHAnsi" w:cs="Courier New"/>
        </w:rPr>
        <w:t>the</w:t>
      </w:r>
      <w:proofErr w:type="gramEnd"/>
      <w:r w:rsidRPr="00BE3D8A">
        <w:rPr>
          <w:rFonts w:asciiTheme="minorHAnsi" w:hAnsiTheme="minorHAnsi" w:cs="Courier New"/>
        </w:rPr>
        <w:t xml:space="preserve"> effectiveness of the performance measures relating to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such programs and activities;</w:t>
      </w:r>
    </w:p>
    <w:p w:rsidR="004D1320" w:rsidRPr="00BE3D8A" w:rsidRDefault="004D1320" w:rsidP="00BE3D8A">
      <w:pPr>
        <w:tabs>
          <w:tab w:val="clear" w:pos="432"/>
          <w:tab w:val="left" w:pos="1080"/>
        </w:tabs>
        <w:spacing w:before="120" w:line="240" w:lineRule="auto"/>
        <w:ind w:left="108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 (3) </w:t>
      </w:r>
      <w:proofErr w:type="gramStart"/>
      <w:r w:rsidRPr="00BE3D8A">
        <w:rPr>
          <w:rFonts w:asciiTheme="minorHAnsi" w:hAnsiTheme="minorHAnsi" w:cs="Courier New"/>
        </w:rPr>
        <w:t>the</w:t>
      </w:r>
      <w:proofErr w:type="gramEnd"/>
      <w:r w:rsidRPr="00BE3D8A">
        <w:rPr>
          <w:rFonts w:asciiTheme="minorHAnsi" w:hAnsiTheme="minorHAnsi" w:cs="Courier New"/>
        </w:rPr>
        <w:t xml:space="preserve"> effectiveness of the structure and mechanisms for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delivery of services through such programs and activities;</w:t>
      </w:r>
    </w:p>
    <w:p w:rsidR="004D1320" w:rsidRPr="00BE3D8A" w:rsidRDefault="004D1320" w:rsidP="00BE3D8A">
      <w:pPr>
        <w:tabs>
          <w:tab w:val="clear" w:pos="432"/>
          <w:tab w:val="left" w:pos="1080"/>
        </w:tabs>
        <w:spacing w:before="120" w:line="240" w:lineRule="auto"/>
        <w:ind w:left="108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 (4) </w:t>
      </w:r>
      <w:proofErr w:type="gramStart"/>
      <w:r w:rsidRPr="00BE3D8A">
        <w:rPr>
          <w:rFonts w:asciiTheme="minorHAnsi" w:hAnsiTheme="minorHAnsi" w:cs="Courier New"/>
        </w:rPr>
        <w:t>the</w:t>
      </w:r>
      <w:proofErr w:type="gramEnd"/>
      <w:r w:rsidRPr="00BE3D8A">
        <w:rPr>
          <w:rFonts w:asciiTheme="minorHAnsi" w:hAnsiTheme="minorHAnsi" w:cs="Courier New"/>
        </w:rPr>
        <w:t xml:space="preserve"> impact of the programs and activities on the community and participants involved;</w:t>
      </w:r>
    </w:p>
    <w:p w:rsidR="004D1320" w:rsidRPr="00BE3D8A" w:rsidRDefault="004D1320" w:rsidP="00BE3D8A">
      <w:pPr>
        <w:tabs>
          <w:tab w:val="clear" w:pos="432"/>
          <w:tab w:val="left" w:pos="1080"/>
        </w:tabs>
        <w:spacing w:before="120" w:line="240" w:lineRule="auto"/>
        <w:ind w:left="108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 (5) </w:t>
      </w:r>
      <w:proofErr w:type="gramStart"/>
      <w:r w:rsidRPr="00BE3D8A">
        <w:rPr>
          <w:rFonts w:asciiTheme="minorHAnsi" w:hAnsiTheme="minorHAnsi" w:cs="Courier New"/>
        </w:rPr>
        <w:t>the</w:t>
      </w:r>
      <w:proofErr w:type="gramEnd"/>
      <w:r w:rsidRPr="00BE3D8A">
        <w:rPr>
          <w:rFonts w:asciiTheme="minorHAnsi" w:hAnsiTheme="minorHAnsi" w:cs="Courier New"/>
        </w:rPr>
        <w:t xml:space="preserve"> impact of such programs and activities on related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programs and activities;</w:t>
      </w:r>
    </w:p>
    <w:p w:rsidR="004D1320" w:rsidRPr="00BE3D8A" w:rsidRDefault="004D1320" w:rsidP="00BE3D8A">
      <w:pPr>
        <w:tabs>
          <w:tab w:val="clear" w:pos="432"/>
          <w:tab w:val="left" w:pos="1080"/>
        </w:tabs>
        <w:spacing w:before="120" w:line="240" w:lineRule="auto"/>
        <w:ind w:left="108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 (6) </w:t>
      </w:r>
      <w:proofErr w:type="gramStart"/>
      <w:r w:rsidRPr="00BE3D8A">
        <w:rPr>
          <w:rFonts w:asciiTheme="minorHAnsi" w:hAnsiTheme="minorHAnsi" w:cs="Courier New"/>
        </w:rPr>
        <w:t>the</w:t>
      </w:r>
      <w:proofErr w:type="gramEnd"/>
      <w:r w:rsidRPr="00BE3D8A">
        <w:rPr>
          <w:rFonts w:asciiTheme="minorHAnsi" w:hAnsiTheme="minorHAnsi" w:cs="Courier New"/>
        </w:rPr>
        <w:t xml:space="preserve"> extent to which such programs and activities meet the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needs of various demographic groups; and</w:t>
      </w:r>
    </w:p>
    <w:p w:rsidR="004D1320" w:rsidRPr="00BE3D8A" w:rsidRDefault="004D1320" w:rsidP="003B7AF9">
      <w:pPr>
        <w:tabs>
          <w:tab w:val="clear" w:pos="432"/>
          <w:tab w:val="left" w:pos="1440"/>
        </w:tabs>
        <w:spacing w:before="120" w:line="240" w:lineRule="auto"/>
        <w:ind w:left="1440" w:hanging="63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lastRenderedPageBreak/>
        <w:t xml:space="preserve">(7) </w:t>
      </w:r>
      <w:proofErr w:type="gramStart"/>
      <w:r w:rsidRPr="00BE3D8A">
        <w:rPr>
          <w:rFonts w:asciiTheme="minorHAnsi" w:hAnsiTheme="minorHAnsi" w:cs="Courier New"/>
        </w:rPr>
        <w:t>such</w:t>
      </w:r>
      <w:proofErr w:type="gramEnd"/>
      <w:r w:rsidRPr="00BE3D8A">
        <w:rPr>
          <w:rFonts w:asciiTheme="minorHAnsi" w:hAnsiTheme="minorHAnsi" w:cs="Courier New"/>
        </w:rPr>
        <w:t xml:space="preserve"> other factors as may be appropriate.</w:t>
      </w:r>
    </w:p>
    <w:p w:rsidR="004D1320" w:rsidRPr="00BE3D8A" w:rsidRDefault="004D1320" w:rsidP="00BE3D8A">
      <w:pPr>
        <w:tabs>
          <w:tab w:val="clear" w:pos="432"/>
          <w:tab w:val="left" w:pos="720"/>
        </w:tabs>
        <w:spacing w:before="120" w:line="240" w:lineRule="auto"/>
        <w:ind w:left="72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(b) </w:t>
      </w:r>
      <w:r w:rsidR="00BE3D8A">
        <w:rPr>
          <w:rFonts w:asciiTheme="minorHAnsi" w:hAnsiTheme="minorHAnsi" w:cs="Courier New"/>
        </w:rPr>
        <w:tab/>
      </w:r>
      <w:r w:rsidRPr="00BE3D8A">
        <w:rPr>
          <w:rFonts w:asciiTheme="minorHAnsi" w:hAnsiTheme="minorHAnsi" w:cs="Courier New"/>
        </w:rPr>
        <w:t>Other Programs and Activities.--The Secretary may conduct</w:t>
      </w:r>
      <w:r w:rsidR="00BE3D8A">
        <w:rPr>
          <w:rFonts w:asciiTheme="minorHAnsi" w:hAnsiTheme="minorHAnsi" w:cs="Courier New"/>
        </w:rPr>
        <w:t xml:space="preserve"> e</w:t>
      </w:r>
      <w:r w:rsidRPr="00BE3D8A">
        <w:rPr>
          <w:rFonts w:asciiTheme="minorHAnsi" w:hAnsiTheme="minorHAnsi" w:cs="Courier New"/>
        </w:rPr>
        <w:t>valuations of other federally funded employment-related programs and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activities under other provisions of law.</w:t>
      </w:r>
    </w:p>
    <w:p w:rsidR="004D1320" w:rsidRPr="00BE3D8A" w:rsidRDefault="004D1320" w:rsidP="00BE3D8A">
      <w:pPr>
        <w:tabs>
          <w:tab w:val="clear" w:pos="432"/>
          <w:tab w:val="left" w:pos="720"/>
        </w:tabs>
        <w:spacing w:before="120" w:line="240" w:lineRule="auto"/>
        <w:ind w:left="72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>(c) Techniques.--Evaluations conducted under this section shall</w:t>
      </w:r>
      <w:r w:rsidR="00BE3D8A">
        <w:rPr>
          <w:rFonts w:asciiTheme="minorHAnsi" w:hAnsiTheme="minorHAnsi" w:cs="Courier New"/>
        </w:rPr>
        <w:t xml:space="preserve"> u</w:t>
      </w:r>
      <w:r w:rsidRPr="00BE3D8A">
        <w:rPr>
          <w:rFonts w:asciiTheme="minorHAnsi" w:hAnsiTheme="minorHAnsi" w:cs="Courier New"/>
        </w:rPr>
        <w:t>tilize appropriate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methodology and research designs, including the use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of control groups chosen by scientific random assignment methodologies.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The Secretary shall conduct as least 1 multisite control group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evaluation under this section by the end of fiscal year 2005.</w:t>
      </w:r>
    </w:p>
    <w:p w:rsidR="004D1320" w:rsidRPr="00BE3D8A" w:rsidRDefault="004D1320" w:rsidP="00BE3D8A">
      <w:pPr>
        <w:tabs>
          <w:tab w:val="clear" w:pos="432"/>
          <w:tab w:val="left" w:pos="720"/>
        </w:tabs>
        <w:spacing w:before="120" w:line="240" w:lineRule="auto"/>
        <w:ind w:left="72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(d) </w:t>
      </w:r>
      <w:r w:rsidR="00BE3D8A">
        <w:rPr>
          <w:rFonts w:asciiTheme="minorHAnsi" w:hAnsiTheme="minorHAnsi" w:cs="Courier New"/>
        </w:rPr>
        <w:tab/>
      </w:r>
      <w:r w:rsidRPr="00BE3D8A">
        <w:rPr>
          <w:rFonts w:asciiTheme="minorHAnsi" w:hAnsiTheme="minorHAnsi" w:cs="Courier New"/>
        </w:rPr>
        <w:t>Reports.--The entity carrying out an evaluation described in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subsection (a) or (b) shall prepare and submit to the Secretary a draft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report and a final report containing the results of the evaluation.</w:t>
      </w:r>
    </w:p>
    <w:p w:rsidR="004D1320" w:rsidRPr="00BE3D8A" w:rsidRDefault="004D1320" w:rsidP="00BE3D8A">
      <w:pPr>
        <w:tabs>
          <w:tab w:val="clear" w:pos="432"/>
          <w:tab w:val="left" w:pos="720"/>
        </w:tabs>
        <w:spacing w:before="120" w:line="240" w:lineRule="auto"/>
        <w:ind w:left="72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>(e) Reports to Congress.--Not later than 30 days after the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completion of such a draft report, the Secretary shall transmit the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draft report to the Committee on Education and the Workforce of the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House of Representatives and the Committee on Labor and Human Resources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of the Senate. Not later than 60 days after the completion of such a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final report, the Secretary shall transmit the final report to such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committees of the Congress.</w:t>
      </w:r>
    </w:p>
    <w:p w:rsidR="004D1320" w:rsidRPr="00BE3D8A" w:rsidRDefault="004D1320" w:rsidP="00BE3D8A">
      <w:pPr>
        <w:tabs>
          <w:tab w:val="clear" w:pos="432"/>
          <w:tab w:val="left" w:pos="720"/>
        </w:tabs>
        <w:spacing w:before="120" w:line="240" w:lineRule="auto"/>
        <w:ind w:left="720" w:hanging="360"/>
        <w:jc w:val="left"/>
        <w:rPr>
          <w:rFonts w:asciiTheme="minorHAnsi" w:hAnsiTheme="minorHAnsi" w:cs="Courier New"/>
        </w:rPr>
      </w:pPr>
      <w:r w:rsidRPr="00BE3D8A">
        <w:rPr>
          <w:rFonts w:asciiTheme="minorHAnsi" w:hAnsiTheme="minorHAnsi" w:cs="Courier New"/>
        </w:rPr>
        <w:t xml:space="preserve">(f) </w:t>
      </w:r>
      <w:r w:rsidR="00BE3D8A">
        <w:rPr>
          <w:rFonts w:asciiTheme="minorHAnsi" w:hAnsiTheme="minorHAnsi" w:cs="Courier New"/>
        </w:rPr>
        <w:tab/>
      </w:r>
      <w:r w:rsidRPr="00BE3D8A">
        <w:rPr>
          <w:rFonts w:asciiTheme="minorHAnsi" w:hAnsiTheme="minorHAnsi" w:cs="Courier New"/>
        </w:rPr>
        <w:t>Coordination.--The Secretary shall ensure the coordination of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evaluations carried out by States pursuant to section 136(e) with the</w:t>
      </w:r>
      <w:r w:rsidR="00BE3D8A">
        <w:rPr>
          <w:rFonts w:asciiTheme="minorHAnsi" w:hAnsiTheme="minorHAnsi" w:cs="Courier New"/>
        </w:rPr>
        <w:t xml:space="preserve"> </w:t>
      </w:r>
      <w:r w:rsidRPr="00BE3D8A">
        <w:rPr>
          <w:rFonts w:asciiTheme="minorHAnsi" w:hAnsiTheme="minorHAnsi" w:cs="Courier New"/>
        </w:rPr>
        <w:t>evaluations carried out under this section.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</w:p>
    <w:p w:rsidR="004D1320" w:rsidRPr="00E33FB4" w:rsidRDefault="004D1320" w:rsidP="00641AC0"/>
    <w:sectPr w:rsidR="004D1320" w:rsidRPr="00E33FB4" w:rsidSect="00BE3D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440" w:right="144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76" w:rsidRDefault="00D81876">
      <w:pPr>
        <w:spacing w:line="240" w:lineRule="auto"/>
        <w:ind w:firstLine="0"/>
      </w:pPr>
    </w:p>
  </w:endnote>
  <w:endnote w:type="continuationSeparator" w:id="0">
    <w:p w:rsidR="00D81876" w:rsidRDefault="00D81876">
      <w:pPr>
        <w:spacing w:line="240" w:lineRule="auto"/>
        <w:ind w:firstLine="0"/>
      </w:pPr>
    </w:p>
  </w:endnote>
  <w:endnote w:type="continuationNotice" w:id="1">
    <w:p w:rsidR="00D81876" w:rsidRDefault="00D81876">
      <w:pPr>
        <w:spacing w:line="240" w:lineRule="auto"/>
        <w:ind w:firstLine="0"/>
      </w:pPr>
    </w:p>
    <w:p w:rsidR="00D81876" w:rsidRDefault="00D81876"/>
    <w:p w:rsidR="00D81876" w:rsidRDefault="00D8187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882186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882186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882186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C7" w:rsidRDefault="002460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06" w:rsidRDefault="003A1506" w:rsidP="00BE3D8A">
    <w:pPr>
      <w:pStyle w:val="Footer"/>
      <w:tabs>
        <w:tab w:val="clear" w:pos="432"/>
        <w:tab w:val="clear" w:pos="4320"/>
        <w:tab w:val="clear" w:pos="8640"/>
        <w:tab w:val="center" w:pos="4680"/>
        <w:tab w:val="right" w:pos="9360"/>
      </w:tabs>
      <w:spacing w:line="240" w:lineRule="auto"/>
      <w:ind w:firstLine="0"/>
      <w:jc w:val="left"/>
      <w:rPr>
        <w:rStyle w:val="PageNumber"/>
      </w:rPr>
    </w:pPr>
    <w:bookmarkStart w:id="0" w:name="_GoBack"/>
    <w:bookmarkEnd w:id="0"/>
  </w:p>
  <w:p w:rsidR="00BE3D8A" w:rsidRPr="00BE3D8A" w:rsidRDefault="00BE3D8A" w:rsidP="00BE3D8A">
    <w:pPr>
      <w:pStyle w:val="Footer"/>
      <w:pBdr>
        <w:top w:val="single" w:sz="4" w:space="1" w:color="660000"/>
      </w:pBdr>
      <w:tabs>
        <w:tab w:val="clear" w:pos="432"/>
        <w:tab w:val="clear" w:pos="4320"/>
        <w:tab w:val="clear" w:pos="8640"/>
        <w:tab w:val="center" w:pos="4680"/>
        <w:tab w:val="right" w:pos="9360"/>
      </w:tabs>
      <w:spacing w:line="240" w:lineRule="auto"/>
      <w:ind w:firstLine="0"/>
      <w:jc w:val="left"/>
      <w:rPr>
        <w:rStyle w:val="PageNumber"/>
        <w:rFonts w:asciiTheme="minorHAnsi" w:hAnsiTheme="minorHAnsi"/>
        <w:b/>
        <w:sz w:val="20"/>
        <w:szCs w:val="20"/>
      </w:rPr>
    </w:pPr>
    <w:r w:rsidRPr="00BE3D8A">
      <w:rPr>
        <w:rStyle w:val="PageNumber"/>
        <w:rFonts w:asciiTheme="minorHAnsi" w:hAnsiTheme="minorHAnsi"/>
        <w:sz w:val="20"/>
        <w:szCs w:val="20"/>
      </w:rPr>
      <w:t>OMB Part A.</w:t>
    </w:r>
    <w:r w:rsidRPr="00BE3D8A">
      <w:rPr>
        <w:rStyle w:val="PageNumber"/>
        <w:rFonts w:asciiTheme="minorHAnsi" w:hAnsiTheme="minorHAnsi"/>
        <w:sz w:val="20"/>
        <w:szCs w:val="20"/>
      </w:rPr>
      <w:tab/>
      <w:t xml:space="preserve">Attachment A – Page </w:t>
    </w:r>
    <w:r w:rsidRPr="00BE3D8A">
      <w:rPr>
        <w:rStyle w:val="PageNumber"/>
        <w:rFonts w:asciiTheme="minorHAnsi" w:hAnsiTheme="minorHAnsi"/>
        <w:sz w:val="20"/>
        <w:szCs w:val="20"/>
      </w:rPr>
      <w:fldChar w:fldCharType="begin"/>
    </w:r>
    <w:r w:rsidRPr="00BE3D8A">
      <w:rPr>
        <w:rStyle w:val="PageNumber"/>
        <w:rFonts w:asciiTheme="minorHAnsi" w:hAnsiTheme="minorHAnsi"/>
        <w:sz w:val="20"/>
        <w:szCs w:val="20"/>
      </w:rPr>
      <w:instrText xml:space="preserve"> PAGE   \* MERGEFORMAT </w:instrText>
    </w:r>
    <w:r w:rsidRPr="00BE3D8A">
      <w:rPr>
        <w:rStyle w:val="PageNumber"/>
        <w:rFonts w:asciiTheme="minorHAnsi" w:hAnsiTheme="minorHAnsi"/>
        <w:sz w:val="20"/>
        <w:szCs w:val="20"/>
      </w:rPr>
      <w:fldChar w:fldCharType="separate"/>
    </w:r>
    <w:r w:rsidR="002460C7">
      <w:rPr>
        <w:rStyle w:val="PageNumber"/>
        <w:rFonts w:asciiTheme="minorHAnsi" w:hAnsiTheme="minorHAnsi"/>
        <w:noProof/>
        <w:sz w:val="20"/>
        <w:szCs w:val="20"/>
      </w:rPr>
      <w:t>2</w:t>
    </w:r>
    <w:r w:rsidRPr="00BE3D8A">
      <w:rPr>
        <w:rStyle w:val="PageNumber"/>
        <w:rFonts w:asciiTheme="minorHAnsi" w:hAnsiTheme="minorHAnsi"/>
        <w:noProof/>
        <w:sz w:val="20"/>
        <w:szCs w:val="20"/>
      </w:rPr>
      <w:fldChar w:fldCharType="end"/>
    </w:r>
    <w:r w:rsidRPr="00BE3D8A">
      <w:rPr>
        <w:rStyle w:val="PageNumber"/>
        <w:rFonts w:asciiTheme="minorHAnsi" w:hAnsiTheme="minorHAnsi"/>
        <w:noProof/>
        <w:sz w:val="20"/>
        <w:szCs w:val="20"/>
      </w:rPr>
      <w:tab/>
    </w:r>
    <w:r w:rsidR="002460C7">
      <w:rPr>
        <w:rStyle w:val="PageNumber"/>
        <w:rFonts w:asciiTheme="minorHAnsi" w:hAnsiTheme="minorHAnsi"/>
        <w:noProof/>
        <w:sz w:val="20"/>
        <w:szCs w:val="20"/>
      </w:rPr>
      <w:t>February 4,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C7" w:rsidRDefault="00246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76" w:rsidRDefault="00D81876">
      <w:pPr>
        <w:spacing w:line="240" w:lineRule="auto"/>
        <w:ind w:firstLine="0"/>
      </w:pPr>
      <w:r>
        <w:separator/>
      </w:r>
    </w:p>
  </w:footnote>
  <w:footnote w:type="continuationSeparator" w:id="0">
    <w:p w:rsidR="00D81876" w:rsidRDefault="00D81876">
      <w:pPr>
        <w:spacing w:line="240" w:lineRule="auto"/>
        <w:ind w:firstLine="0"/>
      </w:pPr>
      <w:r>
        <w:separator/>
      </w:r>
    </w:p>
    <w:p w:rsidR="00D81876" w:rsidRDefault="00D81876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D81876" w:rsidRDefault="00D81876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C7" w:rsidRDefault="002460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C7" w:rsidRDefault="002460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C7" w:rsidRDefault="002460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17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CB"/>
    <w:rsid w:val="0002519D"/>
    <w:rsid w:val="00036EB9"/>
    <w:rsid w:val="00037098"/>
    <w:rsid w:val="000812AE"/>
    <w:rsid w:val="00081D47"/>
    <w:rsid w:val="000A570E"/>
    <w:rsid w:val="000B3A77"/>
    <w:rsid w:val="000C0118"/>
    <w:rsid w:val="000E6D11"/>
    <w:rsid w:val="00105D23"/>
    <w:rsid w:val="00116DD9"/>
    <w:rsid w:val="00121E7B"/>
    <w:rsid w:val="0013282C"/>
    <w:rsid w:val="001741D6"/>
    <w:rsid w:val="001933B1"/>
    <w:rsid w:val="001A07D4"/>
    <w:rsid w:val="001E09EA"/>
    <w:rsid w:val="001E33FC"/>
    <w:rsid w:val="001E5C64"/>
    <w:rsid w:val="001F0E05"/>
    <w:rsid w:val="00200B10"/>
    <w:rsid w:val="002166AD"/>
    <w:rsid w:val="002247AB"/>
    <w:rsid w:val="002460C7"/>
    <w:rsid w:val="00253FBE"/>
    <w:rsid w:val="002849EE"/>
    <w:rsid w:val="00296BEB"/>
    <w:rsid w:val="002A3B96"/>
    <w:rsid w:val="002C3635"/>
    <w:rsid w:val="002C413C"/>
    <w:rsid w:val="002E2267"/>
    <w:rsid w:val="002F7C83"/>
    <w:rsid w:val="003066E9"/>
    <w:rsid w:val="003316A8"/>
    <w:rsid w:val="00336A60"/>
    <w:rsid w:val="00342CD8"/>
    <w:rsid w:val="003A0755"/>
    <w:rsid w:val="003A1506"/>
    <w:rsid w:val="003A1774"/>
    <w:rsid w:val="003A17E0"/>
    <w:rsid w:val="003A26BB"/>
    <w:rsid w:val="003A3775"/>
    <w:rsid w:val="003B7AF9"/>
    <w:rsid w:val="003C6557"/>
    <w:rsid w:val="003E7CF0"/>
    <w:rsid w:val="003F2826"/>
    <w:rsid w:val="00417B7A"/>
    <w:rsid w:val="00446CE2"/>
    <w:rsid w:val="0047478B"/>
    <w:rsid w:val="0048612F"/>
    <w:rsid w:val="004B0D54"/>
    <w:rsid w:val="004D1320"/>
    <w:rsid w:val="004D62CD"/>
    <w:rsid w:val="00526BFA"/>
    <w:rsid w:val="00531424"/>
    <w:rsid w:val="0053267E"/>
    <w:rsid w:val="00576A7F"/>
    <w:rsid w:val="00581EE2"/>
    <w:rsid w:val="00591AE6"/>
    <w:rsid w:val="005A66CB"/>
    <w:rsid w:val="005E0FE9"/>
    <w:rsid w:val="005F21E9"/>
    <w:rsid w:val="006150A8"/>
    <w:rsid w:val="00627ED5"/>
    <w:rsid w:val="00630EA3"/>
    <w:rsid w:val="00635EC3"/>
    <w:rsid w:val="00641AC0"/>
    <w:rsid w:val="0066368B"/>
    <w:rsid w:val="006859AF"/>
    <w:rsid w:val="00690B57"/>
    <w:rsid w:val="006959AF"/>
    <w:rsid w:val="006A7614"/>
    <w:rsid w:val="006E2AEF"/>
    <w:rsid w:val="006E3DE1"/>
    <w:rsid w:val="006F053F"/>
    <w:rsid w:val="00707403"/>
    <w:rsid w:val="00712A21"/>
    <w:rsid w:val="007214EF"/>
    <w:rsid w:val="00726DD4"/>
    <w:rsid w:val="00747B99"/>
    <w:rsid w:val="007533F8"/>
    <w:rsid w:val="007B07B4"/>
    <w:rsid w:val="007C4167"/>
    <w:rsid w:val="007D48A3"/>
    <w:rsid w:val="007D48AC"/>
    <w:rsid w:val="007D64C8"/>
    <w:rsid w:val="007E4B90"/>
    <w:rsid w:val="007F1C0F"/>
    <w:rsid w:val="007F686C"/>
    <w:rsid w:val="007F76BA"/>
    <w:rsid w:val="0080137B"/>
    <w:rsid w:val="00816DF1"/>
    <w:rsid w:val="00847E52"/>
    <w:rsid w:val="0086314C"/>
    <w:rsid w:val="00882186"/>
    <w:rsid w:val="00893B1D"/>
    <w:rsid w:val="00895A2A"/>
    <w:rsid w:val="008B032B"/>
    <w:rsid w:val="008E27F1"/>
    <w:rsid w:val="008F5A8F"/>
    <w:rsid w:val="009009D0"/>
    <w:rsid w:val="00902B68"/>
    <w:rsid w:val="00912344"/>
    <w:rsid w:val="00931BDB"/>
    <w:rsid w:val="0094674F"/>
    <w:rsid w:val="0095754B"/>
    <w:rsid w:val="00973C61"/>
    <w:rsid w:val="00980DB0"/>
    <w:rsid w:val="00994EDD"/>
    <w:rsid w:val="00997375"/>
    <w:rsid w:val="0099743D"/>
    <w:rsid w:val="009B0E1C"/>
    <w:rsid w:val="009B20BD"/>
    <w:rsid w:val="009B61A1"/>
    <w:rsid w:val="009E747A"/>
    <w:rsid w:val="00A00426"/>
    <w:rsid w:val="00A12970"/>
    <w:rsid w:val="00A60FFF"/>
    <w:rsid w:val="00A80A4F"/>
    <w:rsid w:val="00B13000"/>
    <w:rsid w:val="00B23B54"/>
    <w:rsid w:val="00B62CFB"/>
    <w:rsid w:val="00B714B7"/>
    <w:rsid w:val="00B82E71"/>
    <w:rsid w:val="00B83493"/>
    <w:rsid w:val="00B843DD"/>
    <w:rsid w:val="00BA65A5"/>
    <w:rsid w:val="00BB3CEE"/>
    <w:rsid w:val="00BE3D8A"/>
    <w:rsid w:val="00C14296"/>
    <w:rsid w:val="00C2695D"/>
    <w:rsid w:val="00C42C48"/>
    <w:rsid w:val="00C450AE"/>
    <w:rsid w:val="00C569FD"/>
    <w:rsid w:val="00C758F5"/>
    <w:rsid w:val="00C85615"/>
    <w:rsid w:val="00C85BDC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0FA0"/>
    <w:rsid w:val="00CE16E0"/>
    <w:rsid w:val="00D14FDB"/>
    <w:rsid w:val="00D20BD0"/>
    <w:rsid w:val="00D42C39"/>
    <w:rsid w:val="00D451FE"/>
    <w:rsid w:val="00D62AA3"/>
    <w:rsid w:val="00D77566"/>
    <w:rsid w:val="00D81876"/>
    <w:rsid w:val="00DA39C5"/>
    <w:rsid w:val="00DC05C1"/>
    <w:rsid w:val="00E03491"/>
    <w:rsid w:val="00E0544B"/>
    <w:rsid w:val="00E33FB4"/>
    <w:rsid w:val="00E35802"/>
    <w:rsid w:val="00E4321A"/>
    <w:rsid w:val="00E46004"/>
    <w:rsid w:val="00E571CB"/>
    <w:rsid w:val="00ED47C6"/>
    <w:rsid w:val="00EF776D"/>
    <w:rsid w:val="00F142BF"/>
    <w:rsid w:val="00F40E54"/>
    <w:rsid w:val="00F4431D"/>
    <w:rsid w:val="00F45261"/>
    <w:rsid w:val="00F5243D"/>
    <w:rsid w:val="00F86868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320"/>
    <w:pPr>
      <w:tabs>
        <w:tab w:val="clear" w:pos="432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1320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320"/>
    <w:pPr>
      <w:tabs>
        <w:tab w:val="clear" w:pos="432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132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B9CEC38BD5B4F8756B751EA9F12F6" ma:contentTypeVersion="0" ma:contentTypeDescription="Create a new document." ma:contentTypeScope="" ma:versionID="0f8f2d33fbdb1afbf9ad4d01a17d3e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A3194-B72F-47D9-B2D2-DC07B13C1222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65AEA-296A-4180-83AC-E4971504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F8479-F2FF-4FFE-94B5-DFD91D3F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Investment Act (1998) - Section 172</vt:lpstr>
    </vt:vector>
  </TitlesOfParts>
  <Company>Mathematica, Inc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Investment Act (1998) - Section 172</dc:title>
  <dc:creator>Lindsay Wood</dc:creator>
  <cp:lastModifiedBy>Eileen Poe Yamagata</cp:lastModifiedBy>
  <cp:revision>6</cp:revision>
  <cp:lastPrinted>2001-03-07T19:36:00Z</cp:lastPrinted>
  <dcterms:created xsi:type="dcterms:W3CDTF">2013-08-26T17:57:00Z</dcterms:created>
  <dcterms:modified xsi:type="dcterms:W3CDTF">2014-02-03T21:32:00Z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0x010100E60B9CEC38BD5B4F8756B751EA9F12F6</vt:lpwstr>
  </property>
</Properties>
</file>