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769" w:rsidRDefault="00AA7769" w:rsidP="00AA7769">
      <w:pPr>
        <w:tabs>
          <w:tab w:val="left" w:pos="90"/>
        </w:tabs>
        <w:jc w:val="center"/>
        <w:rPr>
          <w:b/>
          <w:bCs/>
          <w:color w:val="660000"/>
          <w:sz w:val="44"/>
          <w:szCs w:val="44"/>
        </w:rPr>
      </w:pPr>
      <w:r w:rsidRPr="00995040">
        <w:rPr>
          <w:b/>
          <w:bCs/>
          <w:color w:val="660000"/>
          <w:sz w:val="44"/>
          <w:szCs w:val="44"/>
        </w:rPr>
        <w:t>U.S. Department of Labor</w:t>
      </w:r>
    </w:p>
    <w:p w:rsidR="00AA7769" w:rsidRPr="00995040" w:rsidRDefault="00AA7769" w:rsidP="00AA7769">
      <w:pPr>
        <w:ind w:right="10"/>
        <w:contextualSpacing/>
        <w:jc w:val="center"/>
        <w:rPr>
          <w:b/>
          <w:bCs/>
          <w:color w:val="660000"/>
          <w:sz w:val="44"/>
          <w:szCs w:val="44"/>
        </w:rPr>
      </w:pPr>
    </w:p>
    <w:p w:rsidR="00AA7769" w:rsidRPr="00AA7769" w:rsidRDefault="00AA7769" w:rsidP="00AA7769">
      <w:pPr>
        <w:widowControl w:val="0"/>
        <w:autoSpaceDE w:val="0"/>
        <w:autoSpaceDN w:val="0"/>
        <w:adjustRightInd w:val="0"/>
        <w:jc w:val="center"/>
        <w:rPr>
          <w:rFonts w:cs="Calibri"/>
          <w:b/>
          <w:color w:val="660000"/>
          <w:sz w:val="40"/>
          <w:szCs w:val="40"/>
        </w:rPr>
      </w:pPr>
      <w:r w:rsidRPr="00AA7769">
        <w:rPr>
          <w:rFonts w:cs="Calibri"/>
          <w:b/>
          <w:color w:val="660000"/>
          <w:sz w:val="40"/>
          <w:szCs w:val="40"/>
        </w:rPr>
        <w:t xml:space="preserve">Evaluating the Accessibility of </w:t>
      </w:r>
    </w:p>
    <w:p w:rsidR="00AA7769" w:rsidRPr="00AA7769" w:rsidRDefault="00AA7769" w:rsidP="00AA7769">
      <w:pPr>
        <w:widowControl w:val="0"/>
        <w:autoSpaceDE w:val="0"/>
        <w:autoSpaceDN w:val="0"/>
        <w:adjustRightInd w:val="0"/>
        <w:jc w:val="center"/>
        <w:rPr>
          <w:rFonts w:cs="Calibri"/>
          <w:b/>
          <w:color w:val="660000"/>
          <w:sz w:val="40"/>
          <w:szCs w:val="40"/>
        </w:rPr>
      </w:pPr>
      <w:r w:rsidRPr="00AA7769">
        <w:rPr>
          <w:rFonts w:cs="Calibri"/>
          <w:b/>
          <w:color w:val="660000"/>
          <w:sz w:val="40"/>
          <w:szCs w:val="40"/>
        </w:rPr>
        <w:t xml:space="preserve">American Job Centers for </w:t>
      </w:r>
    </w:p>
    <w:p w:rsidR="00AA7769" w:rsidRPr="00AA7769" w:rsidRDefault="00AA7769" w:rsidP="00AA7769">
      <w:pPr>
        <w:ind w:right="10"/>
        <w:contextualSpacing/>
        <w:jc w:val="center"/>
        <w:rPr>
          <w:b/>
          <w:bCs/>
          <w:color w:val="660000"/>
          <w:sz w:val="40"/>
          <w:szCs w:val="40"/>
        </w:rPr>
      </w:pPr>
      <w:r w:rsidRPr="00AA7769">
        <w:rPr>
          <w:rFonts w:cs="Calibri"/>
          <w:b/>
          <w:color w:val="660000"/>
          <w:sz w:val="40"/>
          <w:szCs w:val="40"/>
        </w:rPr>
        <w:t>People with Disabilities</w:t>
      </w:r>
      <w:r w:rsidRPr="00AA7769">
        <w:rPr>
          <w:b/>
          <w:bCs/>
          <w:color w:val="660000"/>
          <w:sz w:val="40"/>
          <w:szCs w:val="40"/>
        </w:rPr>
        <w:t xml:space="preserve"> </w:t>
      </w:r>
    </w:p>
    <w:p w:rsidR="00AA7769" w:rsidRDefault="00AA7769" w:rsidP="00AA7769">
      <w:pPr>
        <w:ind w:right="10"/>
        <w:contextualSpacing/>
        <w:jc w:val="center"/>
        <w:rPr>
          <w:b/>
          <w:bCs/>
          <w:i/>
          <w:color w:val="660000"/>
          <w:sz w:val="40"/>
          <w:szCs w:val="44"/>
        </w:rPr>
      </w:pPr>
    </w:p>
    <w:p w:rsidR="00AA7769" w:rsidRDefault="00AA7769" w:rsidP="00AA7769">
      <w:pPr>
        <w:ind w:right="10"/>
        <w:contextualSpacing/>
        <w:jc w:val="center"/>
        <w:rPr>
          <w:b/>
          <w:bCs/>
          <w:i/>
          <w:color w:val="660000"/>
          <w:sz w:val="40"/>
          <w:szCs w:val="44"/>
        </w:rPr>
      </w:pPr>
      <w:r>
        <w:rPr>
          <w:b/>
          <w:bCs/>
          <w:i/>
          <w:color w:val="660000"/>
          <w:sz w:val="40"/>
          <w:szCs w:val="44"/>
        </w:rPr>
        <w:t>Site Visit Instruments</w:t>
      </w:r>
    </w:p>
    <w:p w:rsidR="0004212E" w:rsidRDefault="0004212E" w:rsidP="00AA7769">
      <w:pPr>
        <w:ind w:right="10"/>
        <w:contextualSpacing/>
        <w:jc w:val="center"/>
        <w:rPr>
          <w:b/>
          <w:bCs/>
          <w:i/>
          <w:color w:val="660000"/>
          <w:sz w:val="40"/>
          <w:szCs w:val="44"/>
        </w:rPr>
      </w:pPr>
    </w:p>
    <w:p w:rsidR="00AA7769" w:rsidRPr="0004212E" w:rsidRDefault="001176D6" w:rsidP="00AA7769">
      <w:pPr>
        <w:ind w:right="10"/>
        <w:contextualSpacing/>
        <w:jc w:val="center"/>
        <w:rPr>
          <w:b/>
          <w:bCs/>
          <w:i/>
          <w:sz w:val="32"/>
          <w:szCs w:val="32"/>
        </w:rPr>
      </w:pPr>
      <w:r w:rsidRPr="0004212E">
        <w:rPr>
          <w:b/>
          <w:bCs/>
          <w:i/>
          <w:sz w:val="32"/>
          <w:szCs w:val="32"/>
        </w:rPr>
        <w:t xml:space="preserve">AJC Staff </w:t>
      </w:r>
      <w:r w:rsidR="00AA7769" w:rsidRPr="0004212E">
        <w:rPr>
          <w:b/>
          <w:bCs/>
          <w:i/>
          <w:sz w:val="32"/>
          <w:szCs w:val="32"/>
        </w:rPr>
        <w:t>Interview Discussion Guide</w:t>
      </w:r>
    </w:p>
    <w:p w:rsidR="00550751" w:rsidRPr="0004212E" w:rsidRDefault="00550751" w:rsidP="00550751">
      <w:pPr>
        <w:ind w:right="10"/>
        <w:contextualSpacing/>
        <w:jc w:val="center"/>
        <w:rPr>
          <w:b/>
          <w:bCs/>
          <w:i/>
          <w:sz w:val="32"/>
          <w:szCs w:val="32"/>
        </w:rPr>
      </w:pPr>
      <w:r w:rsidRPr="0004212E">
        <w:rPr>
          <w:b/>
          <w:bCs/>
          <w:i/>
          <w:sz w:val="32"/>
          <w:szCs w:val="32"/>
        </w:rPr>
        <w:t>Physical Assessment Guide</w:t>
      </w:r>
    </w:p>
    <w:p w:rsidR="00AA7769" w:rsidRPr="00995040" w:rsidRDefault="00AA7769" w:rsidP="00AA7769">
      <w:pPr>
        <w:ind w:right="10"/>
        <w:contextualSpacing/>
        <w:jc w:val="center"/>
        <w:rPr>
          <w:b/>
          <w:bCs/>
          <w:i/>
          <w:color w:val="660000"/>
          <w:sz w:val="40"/>
          <w:szCs w:val="44"/>
        </w:rPr>
      </w:pPr>
    </w:p>
    <w:p w:rsidR="00AA7769" w:rsidRDefault="00AA7769" w:rsidP="00AA7769">
      <w:pPr>
        <w:ind w:right="10"/>
        <w:contextualSpacing/>
        <w:jc w:val="center"/>
        <w:rPr>
          <w:b/>
          <w:bCs/>
          <w:i/>
          <w:iCs/>
          <w:szCs w:val="20"/>
        </w:rPr>
      </w:pPr>
    </w:p>
    <w:p w:rsidR="00AA7769" w:rsidRPr="002349D8" w:rsidRDefault="002D0847" w:rsidP="00AA7769">
      <w:pPr>
        <w:jc w:val="center"/>
        <w:rPr>
          <w:rFonts w:cs="Calibri"/>
          <w:szCs w:val="24"/>
        </w:rPr>
      </w:pPr>
      <w:r>
        <w:rPr>
          <w:rFonts w:cs="Calibri"/>
          <w:b/>
          <w:sz w:val="36"/>
          <w:szCs w:val="36"/>
        </w:rPr>
        <w:t xml:space="preserve">April </w:t>
      </w:r>
      <w:r w:rsidR="00EF1669">
        <w:rPr>
          <w:rFonts w:cs="Calibri"/>
          <w:b/>
          <w:sz w:val="36"/>
          <w:szCs w:val="36"/>
        </w:rPr>
        <w:t>8</w:t>
      </w:r>
      <w:r w:rsidR="00B91D89">
        <w:rPr>
          <w:rFonts w:cs="Calibri"/>
          <w:b/>
          <w:sz w:val="36"/>
          <w:szCs w:val="36"/>
        </w:rPr>
        <w:t>, 2014</w:t>
      </w:r>
    </w:p>
    <w:p w:rsidR="00AA7769" w:rsidRDefault="00AA7769" w:rsidP="00AA7769">
      <w:pPr>
        <w:jc w:val="center"/>
        <w:rPr>
          <w:rFonts w:cs="Calibri"/>
          <w:b/>
          <w:i/>
          <w:iCs/>
          <w:sz w:val="28"/>
          <w:szCs w:val="28"/>
        </w:rPr>
      </w:pPr>
    </w:p>
    <w:p w:rsidR="00AA7769" w:rsidRDefault="00AA7769" w:rsidP="00AA7769">
      <w:pPr>
        <w:jc w:val="center"/>
        <w:rPr>
          <w:rFonts w:cs="Calibri"/>
          <w:b/>
          <w:i/>
          <w:iCs/>
          <w:sz w:val="28"/>
          <w:szCs w:val="28"/>
        </w:rPr>
      </w:pPr>
    </w:p>
    <w:p w:rsidR="00AA7769" w:rsidRPr="00C77C97" w:rsidRDefault="00AA7769" w:rsidP="00AA7769">
      <w:pPr>
        <w:jc w:val="center"/>
        <w:rPr>
          <w:rFonts w:cs="Calibri"/>
          <w:b/>
          <w:i/>
          <w:iCs/>
          <w:sz w:val="36"/>
          <w:szCs w:val="36"/>
        </w:rPr>
      </w:pPr>
      <w:r w:rsidRPr="00C77C97">
        <w:rPr>
          <w:rFonts w:cs="Calibri"/>
          <w:b/>
          <w:i/>
          <w:iCs/>
          <w:sz w:val="36"/>
          <w:szCs w:val="36"/>
        </w:rPr>
        <w:t>Submitted to:</w:t>
      </w:r>
    </w:p>
    <w:p w:rsidR="00AA7769" w:rsidRPr="002349D8" w:rsidRDefault="00AA7769" w:rsidP="00AA7769">
      <w:pPr>
        <w:autoSpaceDE w:val="0"/>
        <w:autoSpaceDN w:val="0"/>
        <w:adjustRightInd w:val="0"/>
        <w:jc w:val="center"/>
        <w:rPr>
          <w:rFonts w:cs="Calibri"/>
          <w:sz w:val="28"/>
          <w:szCs w:val="28"/>
        </w:rPr>
      </w:pPr>
      <w:r w:rsidRPr="002349D8">
        <w:rPr>
          <w:rFonts w:cs="Calibri"/>
          <w:sz w:val="28"/>
          <w:szCs w:val="28"/>
        </w:rPr>
        <w:t>U.S. Department of Labor</w:t>
      </w:r>
    </w:p>
    <w:p w:rsidR="00AA7769" w:rsidRDefault="00AA7769" w:rsidP="00AA7769">
      <w:pPr>
        <w:autoSpaceDE w:val="0"/>
        <w:autoSpaceDN w:val="0"/>
        <w:adjustRightInd w:val="0"/>
        <w:jc w:val="center"/>
        <w:rPr>
          <w:rFonts w:cs="Calibri"/>
          <w:sz w:val="28"/>
          <w:szCs w:val="28"/>
        </w:rPr>
      </w:pPr>
      <w:r w:rsidRPr="002349D8">
        <w:rPr>
          <w:rFonts w:cs="Calibri"/>
          <w:sz w:val="28"/>
          <w:szCs w:val="28"/>
        </w:rPr>
        <w:t>200 Constitution Ave., NW</w:t>
      </w:r>
    </w:p>
    <w:p w:rsidR="00AA7769" w:rsidRDefault="00AA7769" w:rsidP="00AA7769">
      <w:pPr>
        <w:jc w:val="center"/>
        <w:rPr>
          <w:rFonts w:cs="Calibri"/>
          <w:szCs w:val="24"/>
        </w:rPr>
      </w:pPr>
      <w:r w:rsidRPr="002349D8">
        <w:rPr>
          <w:rFonts w:cs="Calibri"/>
          <w:sz w:val="28"/>
          <w:szCs w:val="28"/>
        </w:rPr>
        <w:t>Washington, DC 20210</w:t>
      </w:r>
    </w:p>
    <w:p w:rsidR="00AA7769" w:rsidRDefault="00AA7769" w:rsidP="00AA7769">
      <w:pPr>
        <w:rPr>
          <w:rFonts w:cs="Calibri"/>
          <w:szCs w:val="24"/>
        </w:rPr>
      </w:pPr>
    </w:p>
    <w:p w:rsidR="00AA7769" w:rsidRDefault="00AA7769" w:rsidP="00AA7769">
      <w:pPr>
        <w:rPr>
          <w:rFonts w:cs="Calibri"/>
          <w:szCs w:val="24"/>
        </w:rPr>
      </w:pPr>
    </w:p>
    <w:p w:rsidR="00DF43CE" w:rsidRDefault="00DF43CE" w:rsidP="00AA7769">
      <w:pPr>
        <w:jc w:val="center"/>
        <w:rPr>
          <w:rFonts w:cs="Calibri"/>
          <w:sz w:val="28"/>
          <w:szCs w:val="28"/>
        </w:rPr>
        <w:sectPr w:rsidR="00DF43CE" w:rsidSect="00154609">
          <w:footerReference w:type="default" r:id="rId9"/>
          <w:pgSz w:w="12240" w:h="15840"/>
          <w:pgMar w:top="1440" w:right="1440" w:bottom="1440" w:left="1440" w:header="720" w:footer="720" w:gutter="0"/>
          <w:cols w:space="720"/>
          <w:docGrid w:linePitch="360"/>
        </w:sectPr>
      </w:pPr>
    </w:p>
    <w:p w:rsidR="00550751" w:rsidRPr="00A94E7F" w:rsidRDefault="00550751" w:rsidP="00550751">
      <w:pPr>
        <w:pBdr>
          <w:bottom w:val="single" w:sz="4" w:space="1" w:color="660000"/>
        </w:pBdr>
        <w:jc w:val="center"/>
        <w:rPr>
          <w:b/>
          <w:bCs/>
          <w:color w:val="660000"/>
          <w:sz w:val="28"/>
          <w:szCs w:val="28"/>
        </w:rPr>
      </w:pPr>
      <w:r w:rsidRPr="00373273">
        <w:rPr>
          <w:b/>
          <w:bCs/>
          <w:color w:val="660000"/>
          <w:sz w:val="28"/>
          <w:szCs w:val="28"/>
        </w:rPr>
        <w:lastRenderedPageBreak/>
        <w:t>TABLE OF CONTENTS</w:t>
      </w:r>
    </w:p>
    <w:p w:rsidR="00550751" w:rsidRPr="00373273" w:rsidRDefault="00550751" w:rsidP="00550751">
      <w:pPr>
        <w:pStyle w:val="Heading1"/>
        <w:rPr>
          <w:rFonts w:asciiTheme="minorHAnsi" w:hAnsiTheme="minorHAnsi"/>
        </w:rPr>
      </w:pPr>
    </w:p>
    <w:p w:rsidR="00550751" w:rsidRPr="00A94E7F" w:rsidRDefault="00550751" w:rsidP="00550751">
      <w:pPr>
        <w:jc w:val="right"/>
        <w:rPr>
          <w:rFonts w:asciiTheme="minorHAnsi" w:hAnsiTheme="minorHAnsi"/>
          <w:color w:val="000000" w:themeColor="text1"/>
        </w:rPr>
      </w:pPr>
      <w:r w:rsidRPr="00A94E7F">
        <w:rPr>
          <w:rFonts w:asciiTheme="minorHAnsi" w:hAnsiTheme="minorHAnsi"/>
          <w:b/>
          <w:color w:val="000000" w:themeColor="text1"/>
        </w:rPr>
        <w:t>Page</w:t>
      </w:r>
    </w:p>
    <w:p w:rsidR="00D82FE4" w:rsidRDefault="00550751" w:rsidP="00D82FE4">
      <w:pPr>
        <w:pStyle w:val="TOC1"/>
        <w:rPr>
          <w:rFonts w:asciiTheme="minorHAnsi" w:eastAsiaTheme="minorEastAsia" w:hAnsiTheme="minorHAnsi"/>
          <w:b w:val="0"/>
          <w:color w:val="auto"/>
          <w:sz w:val="22"/>
        </w:rPr>
      </w:pPr>
      <w:r>
        <w:rPr>
          <w:rFonts w:asciiTheme="minorHAnsi" w:hAnsiTheme="minorHAnsi"/>
        </w:rPr>
        <w:fldChar w:fldCharType="begin"/>
      </w:r>
      <w:r>
        <w:rPr>
          <w:rFonts w:asciiTheme="minorHAnsi" w:hAnsiTheme="minorHAnsi"/>
        </w:rPr>
        <w:instrText xml:space="preserve"> TOC \o "1-3" \h \z \u </w:instrText>
      </w:r>
      <w:r>
        <w:rPr>
          <w:rFonts w:asciiTheme="minorHAnsi" w:hAnsiTheme="minorHAnsi"/>
        </w:rPr>
        <w:fldChar w:fldCharType="separate"/>
      </w:r>
    </w:p>
    <w:p w:rsidR="00D82FE4" w:rsidRDefault="000852C3">
      <w:pPr>
        <w:pStyle w:val="TOC1"/>
        <w:rPr>
          <w:rFonts w:asciiTheme="minorHAnsi" w:eastAsiaTheme="minorEastAsia" w:hAnsiTheme="minorHAnsi"/>
          <w:b w:val="0"/>
          <w:color w:val="auto"/>
          <w:sz w:val="22"/>
        </w:rPr>
      </w:pPr>
      <w:hyperlink w:anchor="_Toc379996788" w:history="1">
        <w:r w:rsidR="00D82FE4" w:rsidRPr="00725B3D">
          <w:rPr>
            <w:rStyle w:val="Hyperlink"/>
          </w:rPr>
          <w:t>PART A:  AJC STAFF INTERVIEW DISCUSSION GUIDE</w:t>
        </w:r>
        <w:r w:rsidR="00D82FE4">
          <w:rPr>
            <w:webHidden/>
          </w:rPr>
          <w:tab/>
        </w:r>
        <w:r w:rsidR="00D82FE4">
          <w:rPr>
            <w:webHidden/>
          </w:rPr>
          <w:fldChar w:fldCharType="begin"/>
        </w:r>
        <w:r w:rsidR="00D82FE4">
          <w:rPr>
            <w:webHidden/>
          </w:rPr>
          <w:instrText xml:space="preserve"> PAGEREF _Toc379996788 \h </w:instrText>
        </w:r>
        <w:r w:rsidR="00D82FE4">
          <w:rPr>
            <w:webHidden/>
          </w:rPr>
        </w:r>
        <w:r w:rsidR="00D82FE4">
          <w:rPr>
            <w:webHidden/>
          </w:rPr>
          <w:fldChar w:fldCharType="separate"/>
        </w:r>
        <w:r w:rsidR="00D82FE4">
          <w:rPr>
            <w:webHidden/>
          </w:rPr>
          <w:t>1</w:t>
        </w:r>
        <w:r w:rsidR="00D82FE4">
          <w:rPr>
            <w:webHidden/>
          </w:rPr>
          <w:fldChar w:fldCharType="end"/>
        </w:r>
      </w:hyperlink>
    </w:p>
    <w:p w:rsidR="00D82FE4" w:rsidRDefault="000852C3">
      <w:pPr>
        <w:pStyle w:val="TOC1"/>
        <w:rPr>
          <w:rFonts w:asciiTheme="minorHAnsi" w:eastAsiaTheme="minorEastAsia" w:hAnsiTheme="minorHAnsi"/>
          <w:b w:val="0"/>
          <w:color w:val="auto"/>
          <w:sz w:val="22"/>
        </w:rPr>
      </w:pPr>
      <w:hyperlink w:anchor="_Toc379996789" w:history="1">
        <w:r w:rsidR="00D82FE4" w:rsidRPr="00725B3D">
          <w:rPr>
            <w:rStyle w:val="Hyperlink"/>
          </w:rPr>
          <w:t>1.</w:t>
        </w:r>
        <w:r w:rsidR="00D82FE4">
          <w:rPr>
            <w:rFonts w:asciiTheme="minorHAnsi" w:eastAsiaTheme="minorEastAsia" w:hAnsiTheme="minorHAnsi"/>
            <w:b w:val="0"/>
            <w:color w:val="auto"/>
            <w:sz w:val="22"/>
          </w:rPr>
          <w:tab/>
        </w:r>
        <w:r w:rsidR="00D82FE4" w:rsidRPr="00725B3D">
          <w:rPr>
            <w:rStyle w:val="Hyperlink"/>
          </w:rPr>
          <w:t>AJC Staff Interview Overview</w:t>
        </w:r>
        <w:r w:rsidR="00D82FE4">
          <w:rPr>
            <w:webHidden/>
          </w:rPr>
          <w:tab/>
        </w:r>
        <w:r w:rsidR="00D82FE4">
          <w:rPr>
            <w:webHidden/>
          </w:rPr>
          <w:fldChar w:fldCharType="begin"/>
        </w:r>
        <w:r w:rsidR="00D82FE4">
          <w:rPr>
            <w:webHidden/>
          </w:rPr>
          <w:instrText xml:space="preserve"> PAGEREF _Toc379996789 \h </w:instrText>
        </w:r>
        <w:r w:rsidR="00D82FE4">
          <w:rPr>
            <w:webHidden/>
          </w:rPr>
        </w:r>
        <w:r w:rsidR="00D82FE4">
          <w:rPr>
            <w:webHidden/>
          </w:rPr>
          <w:fldChar w:fldCharType="separate"/>
        </w:r>
        <w:r w:rsidR="00D82FE4">
          <w:rPr>
            <w:webHidden/>
          </w:rPr>
          <w:t>1</w:t>
        </w:r>
        <w:r w:rsidR="00D82FE4">
          <w:rPr>
            <w:webHidden/>
          </w:rPr>
          <w:fldChar w:fldCharType="end"/>
        </w:r>
      </w:hyperlink>
    </w:p>
    <w:p w:rsidR="00D82FE4" w:rsidRDefault="000852C3">
      <w:pPr>
        <w:pStyle w:val="TOC2"/>
        <w:tabs>
          <w:tab w:val="left" w:pos="880"/>
          <w:tab w:val="right" w:leader="dot" w:pos="9350"/>
        </w:tabs>
        <w:rPr>
          <w:rFonts w:asciiTheme="minorHAnsi" w:eastAsiaTheme="minorEastAsia" w:hAnsiTheme="minorHAnsi"/>
          <w:noProof/>
          <w:sz w:val="22"/>
        </w:rPr>
      </w:pPr>
      <w:hyperlink w:anchor="_Toc379996790" w:history="1">
        <w:r w:rsidR="00D82FE4" w:rsidRPr="00725B3D">
          <w:rPr>
            <w:rStyle w:val="Hyperlink"/>
            <w:noProof/>
          </w:rPr>
          <w:t>1.1</w:t>
        </w:r>
        <w:r w:rsidR="00D82FE4">
          <w:rPr>
            <w:rFonts w:asciiTheme="minorHAnsi" w:eastAsiaTheme="minorEastAsia" w:hAnsiTheme="minorHAnsi"/>
            <w:noProof/>
            <w:sz w:val="22"/>
          </w:rPr>
          <w:tab/>
        </w:r>
        <w:r w:rsidR="00D82FE4" w:rsidRPr="00725B3D">
          <w:rPr>
            <w:rStyle w:val="Hyperlink"/>
            <w:noProof/>
          </w:rPr>
          <w:t>Purpose of the Interviews</w:t>
        </w:r>
        <w:r w:rsidR="00D82FE4">
          <w:rPr>
            <w:noProof/>
            <w:webHidden/>
          </w:rPr>
          <w:tab/>
        </w:r>
        <w:r w:rsidR="00D82FE4">
          <w:rPr>
            <w:noProof/>
            <w:webHidden/>
          </w:rPr>
          <w:fldChar w:fldCharType="begin"/>
        </w:r>
        <w:r w:rsidR="00D82FE4">
          <w:rPr>
            <w:noProof/>
            <w:webHidden/>
          </w:rPr>
          <w:instrText xml:space="preserve"> PAGEREF _Toc379996790 \h </w:instrText>
        </w:r>
        <w:r w:rsidR="00D82FE4">
          <w:rPr>
            <w:noProof/>
            <w:webHidden/>
          </w:rPr>
        </w:r>
        <w:r w:rsidR="00D82FE4">
          <w:rPr>
            <w:noProof/>
            <w:webHidden/>
          </w:rPr>
          <w:fldChar w:fldCharType="separate"/>
        </w:r>
        <w:r w:rsidR="00D82FE4">
          <w:rPr>
            <w:noProof/>
            <w:webHidden/>
          </w:rPr>
          <w:t>1</w:t>
        </w:r>
        <w:r w:rsidR="00D82FE4">
          <w:rPr>
            <w:noProof/>
            <w:webHidden/>
          </w:rPr>
          <w:fldChar w:fldCharType="end"/>
        </w:r>
      </w:hyperlink>
    </w:p>
    <w:p w:rsidR="00D82FE4" w:rsidRDefault="000852C3">
      <w:pPr>
        <w:pStyle w:val="TOC2"/>
        <w:tabs>
          <w:tab w:val="left" w:pos="880"/>
          <w:tab w:val="right" w:leader="dot" w:pos="9350"/>
        </w:tabs>
        <w:rPr>
          <w:rFonts w:asciiTheme="minorHAnsi" w:eastAsiaTheme="minorEastAsia" w:hAnsiTheme="minorHAnsi"/>
          <w:noProof/>
          <w:sz w:val="22"/>
        </w:rPr>
      </w:pPr>
      <w:hyperlink w:anchor="_Toc379996791" w:history="1">
        <w:r w:rsidR="00D82FE4" w:rsidRPr="00725B3D">
          <w:rPr>
            <w:rStyle w:val="Hyperlink"/>
            <w:noProof/>
          </w:rPr>
          <w:t>1.2</w:t>
        </w:r>
        <w:r w:rsidR="00D82FE4">
          <w:rPr>
            <w:rFonts w:asciiTheme="minorHAnsi" w:eastAsiaTheme="minorEastAsia" w:hAnsiTheme="minorHAnsi"/>
            <w:noProof/>
            <w:sz w:val="22"/>
          </w:rPr>
          <w:tab/>
        </w:r>
        <w:r w:rsidR="00D82FE4" w:rsidRPr="00725B3D">
          <w:rPr>
            <w:rStyle w:val="Hyperlink"/>
            <w:noProof/>
          </w:rPr>
          <w:t>AJC Interviewees</w:t>
        </w:r>
        <w:r w:rsidR="00D82FE4">
          <w:rPr>
            <w:noProof/>
            <w:webHidden/>
          </w:rPr>
          <w:tab/>
        </w:r>
        <w:r w:rsidR="00D82FE4">
          <w:rPr>
            <w:noProof/>
            <w:webHidden/>
          </w:rPr>
          <w:fldChar w:fldCharType="begin"/>
        </w:r>
        <w:r w:rsidR="00D82FE4">
          <w:rPr>
            <w:noProof/>
            <w:webHidden/>
          </w:rPr>
          <w:instrText xml:space="preserve"> PAGEREF _Toc379996791 \h </w:instrText>
        </w:r>
        <w:r w:rsidR="00D82FE4">
          <w:rPr>
            <w:noProof/>
            <w:webHidden/>
          </w:rPr>
        </w:r>
        <w:r w:rsidR="00D82FE4">
          <w:rPr>
            <w:noProof/>
            <w:webHidden/>
          </w:rPr>
          <w:fldChar w:fldCharType="separate"/>
        </w:r>
        <w:r w:rsidR="00D82FE4">
          <w:rPr>
            <w:noProof/>
            <w:webHidden/>
          </w:rPr>
          <w:t>1</w:t>
        </w:r>
        <w:r w:rsidR="00D82FE4">
          <w:rPr>
            <w:noProof/>
            <w:webHidden/>
          </w:rPr>
          <w:fldChar w:fldCharType="end"/>
        </w:r>
      </w:hyperlink>
    </w:p>
    <w:p w:rsidR="00D82FE4" w:rsidRDefault="000852C3">
      <w:pPr>
        <w:pStyle w:val="TOC2"/>
        <w:tabs>
          <w:tab w:val="left" w:pos="880"/>
          <w:tab w:val="right" w:leader="dot" w:pos="9350"/>
        </w:tabs>
        <w:rPr>
          <w:rFonts w:asciiTheme="minorHAnsi" w:eastAsiaTheme="minorEastAsia" w:hAnsiTheme="minorHAnsi"/>
          <w:noProof/>
          <w:sz w:val="22"/>
        </w:rPr>
      </w:pPr>
      <w:hyperlink w:anchor="_Toc379996792" w:history="1">
        <w:r w:rsidR="00D82FE4" w:rsidRPr="00725B3D">
          <w:rPr>
            <w:rStyle w:val="Hyperlink"/>
            <w:noProof/>
          </w:rPr>
          <w:t>1.3</w:t>
        </w:r>
        <w:r w:rsidR="00D82FE4">
          <w:rPr>
            <w:rFonts w:asciiTheme="minorHAnsi" w:eastAsiaTheme="minorEastAsia" w:hAnsiTheme="minorHAnsi"/>
            <w:noProof/>
            <w:sz w:val="22"/>
          </w:rPr>
          <w:tab/>
        </w:r>
        <w:r w:rsidR="00D82FE4" w:rsidRPr="00725B3D">
          <w:rPr>
            <w:rStyle w:val="Hyperlink"/>
            <w:noProof/>
          </w:rPr>
          <w:t>Site Selection</w:t>
        </w:r>
        <w:r w:rsidR="00D82FE4">
          <w:rPr>
            <w:noProof/>
            <w:webHidden/>
          </w:rPr>
          <w:tab/>
        </w:r>
        <w:r w:rsidR="00D82FE4">
          <w:rPr>
            <w:noProof/>
            <w:webHidden/>
          </w:rPr>
          <w:fldChar w:fldCharType="begin"/>
        </w:r>
        <w:r w:rsidR="00D82FE4">
          <w:rPr>
            <w:noProof/>
            <w:webHidden/>
          </w:rPr>
          <w:instrText xml:space="preserve"> PAGEREF _Toc379996792 \h </w:instrText>
        </w:r>
        <w:r w:rsidR="00D82FE4">
          <w:rPr>
            <w:noProof/>
            <w:webHidden/>
          </w:rPr>
        </w:r>
        <w:r w:rsidR="00D82FE4">
          <w:rPr>
            <w:noProof/>
            <w:webHidden/>
          </w:rPr>
          <w:fldChar w:fldCharType="separate"/>
        </w:r>
        <w:r w:rsidR="00D82FE4">
          <w:rPr>
            <w:noProof/>
            <w:webHidden/>
          </w:rPr>
          <w:t>1</w:t>
        </w:r>
        <w:r w:rsidR="00D82FE4">
          <w:rPr>
            <w:noProof/>
            <w:webHidden/>
          </w:rPr>
          <w:fldChar w:fldCharType="end"/>
        </w:r>
      </w:hyperlink>
    </w:p>
    <w:p w:rsidR="00D82FE4" w:rsidRDefault="000852C3">
      <w:pPr>
        <w:pStyle w:val="TOC1"/>
        <w:rPr>
          <w:rFonts w:asciiTheme="minorHAnsi" w:eastAsiaTheme="minorEastAsia" w:hAnsiTheme="minorHAnsi"/>
          <w:b w:val="0"/>
          <w:color w:val="auto"/>
          <w:sz w:val="22"/>
        </w:rPr>
      </w:pPr>
      <w:hyperlink w:anchor="_Toc379996793" w:history="1">
        <w:r w:rsidR="00D82FE4" w:rsidRPr="00725B3D">
          <w:rPr>
            <w:rStyle w:val="Hyperlink"/>
          </w:rPr>
          <w:t>2.</w:t>
        </w:r>
        <w:r w:rsidR="00D82FE4">
          <w:rPr>
            <w:rFonts w:asciiTheme="minorHAnsi" w:eastAsiaTheme="minorEastAsia" w:hAnsiTheme="minorHAnsi"/>
            <w:b w:val="0"/>
            <w:color w:val="auto"/>
            <w:sz w:val="22"/>
          </w:rPr>
          <w:tab/>
        </w:r>
        <w:r w:rsidR="00D82FE4" w:rsidRPr="00725B3D">
          <w:rPr>
            <w:rStyle w:val="Hyperlink"/>
          </w:rPr>
          <w:t>Interview Preparation</w:t>
        </w:r>
        <w:r w:rsidR="00D82FE4">
          <w:rPr>
            <w:webHidden/>
          </w:rPr>
          <w:tab/>
        </w:r>
        <w:r w:rsidR="00D82FE4">
          <w:rPr>
            <w:webHidden/>
          </w:rPr>
          <w:fldChar w:fldCharType="begin"/>
        </w:r>
        <w:r w:rsidR="00D82FE4">
          <w:rPr>
            <w:webHidden/>
          </w:rPr>
          <w:instrText xml:space="preserve"> PAGEREF _Toc379996793 \h </w:instrText>
        </w:r>
        <w:r w:rsidR="00D82FE4">
          <w:rPr>
            <w:webHidden/>
          </w:rPr>
        </w:r>
        <w:r w:rsidR="00D82FE4">
          <w:rPr>
            <w:webHidden/>
          </w:rPr>
          <w:fldChar w:fldCharType="separate"/>
        </w:r>
        <w:r w:rsidR="00D82FE4">
          <w:rPr>
            <w:webHidden/>
          </w:rPr>
          <w:t>1</w:t>
        </w:r>
        <w:r w:rsidR="00D82FE4">
          <w:rPr>
            <w:webHidden/>
          </w:rPr>
          <w:fldChar w:fldCharType="end"/>
        </w:r>
      </w:hyperlink>
    </w:p>
    <w:p w:rsidR="00D82FE4" w:rsidRDefault="000852C3">
      <w:pPr>
        <w:pStyle w:val="TOC2"/>
        <w:tabs>
          <w:tab w:val="left" w:pos="880"/>
          <w:tab w:val="right" w:leader="dot" w:pos="9350"/>
        </w:tabs>
        <w:rPr>
          <w:rFonts w:asciiTheme="minorHAnsi" w:eastAsiaTheme="minorEastAsia" w:hAnsiTheme="minorHAnsi"/>
          <w:noProof/>
          <w:sz w:val="22"/>
        </w:rPr>
      </w:pPr>
      <w:hyperlink w:anchor="_Toc379996794" w:history="1">
        <w:r w:rsidR="00D82FE4" w:rsidRPr="00725B3D">
          <w:rPr>
            <w:rStyle w:val="Hyperlink"/>
            <w:noProof/>
          </w:rPr>
          <w:t>2.1</w:t>
        </w:r>
        <w:r w:rsidR="00D82FE4">
          <w:rPr>
            <w:rFonts w:asciiTheme="minorHAnsi" w:eastAsiaTheme="minorEastAsia" w:hAnsiTheme="minorHAnsi"/>
            <w:noProof/>
            <w:sz w:val="22"/>
          </w:rPr>
          <w:tab/>
        </w:r>
        <w:r w:rsidR="00D82FE4" w:rsidRPr="00725B3D">
          <w:rPr>
            <w:rStyle w:val="Hyperlink"/>
            <w:noProof/>
          </w:rPr>
          <w:t>Scheduling</w:t>
        </w:r>
        <w:r w:rsidR="00D82FE4">
          <w:rPr>
            <w:noProof/>
            <w:webHidden/>
          </w:rPr>
          <w:tab/>
        </w:r>
        <w:r w:rsidR="00D82FE4">
          <w:rPr>
            <w:noProof/>
            <w:webHidden/>
          </w:rPr>
          <w:fldChar w:fldCharType="begin"/>
        </w:r>
        <w:r w:rsidR="00D82FE4">
          <w:rPr>
            <w:noProof/>
            <w:webHidden/>
          </w:rPr>
          <w:instrText xml:space="preserve"> PAGEREF _Toc379996794 \h </w:instrText>
        </w:r>
        <w:r w:rsidR="00D82FE4">
          <w:rPr>
            <w:noProof/>
            <w:webHidden/>
          </w:rPr>
        </w:r>
        <w:r w:rsidR="00D82FE4">
          <w:rPr>
            <w:noProof/>
            <w:webHidden/>
          </w:rPr>
          <w:fldChar w:fldCharType="separate"/>
        </w:r>
        <w:r w:rsidR="00D82FE4">
          <w:rPr>
            <w:noProof/>
            <w:webHidden/>
          </w:rPr>
          <w:t>1</w:t>
        </w:r>
        <w:r w:rsidR="00D82FE4">
          <w:rPr>
            <w:noProof/>
            <w:webHidden/>
          </w:rPr>
          <w:fldChar w:fldCharType="end"/>
        </w:r>
      </w:hyperlink>
    </w:p>
    <w:p w:rsidR="00D82FE4" w:rsidRDefault="000852C3">
      <w:pPr>
        <w:pStyle w:val="TOC2"/>
        <w:tabs>
          <w:tab w:val="left" w:pos="880"/>
          <w:tab w:val="right" w:leader="dot" w:pos="9350"/>
        </w:tabs>
        <w:rPr>
          <w:rFonts w:asciiTheme="minorHAnsi" w:eastAsiaTheme="minorEastAsia" w:hAnsiTheme="minorHAnsi"/>
          <w:noProof/>
          <w:sz w:val="22"/>
        </w:rPr>
      </w:pPr>
      <w:hyperlink w:anchor="_Toc379996795" w:history="1">
        <w:r w:rsidR="00D82FE4" w:rsidRPr="00725B3D">
          <w:rPr>
            <w:rStyle w:val="Hyperlink"/>
            <w:noProof/>
          </w:rPr>
          <w:t>2.2</w:t>
        </w:r>
        <w:r w:rsidR="00D82FE4">
          <w:rPr>
            <w:rFonts w:asciiTheme="minorHAnsi" w:eastAsiaTheme="minorEastAsia" w:hAnsiTheme="minorHAnsi"/>
            <w:noProof/>
            <w:sz w:val="22"/>
          </w:rPr>
          <w:tab/>
        </w:r>
        <w:r w:rsidR="00D82FE4" w:rsidRPr="00725B3D">
          <w:rPr>
            <w:rStyle w:val="Hyperlink"/>
            <w:noProof/>
          </w:rPr>
          <w:t>Training</w:t>
        </w:r>
        <w:r w:rsidR="00D82FE4">
          <w:rPr>
            <w:noProof/>
            <w:webHidden/>
          </w:rPr>
          <w:tab/>
        </w:r>
        <w:r w:rsidR="00D82FE4">
          <w:rPr>
            <w:noProof/>
            <w:webHidden/>
          </w:rPr>
          <w:fldChar w:fldCharType="begin"/>
        </w:r>
        <w:r w:rsidR="00D82FE4">
          <w:rPr>
            <w:noProof/>
            <w:webHidden/>
          </w:rPr>
          <w:instrText xml:space="preserve"> PAGEREF _Toc379996795 \h </w:instrText>
        </w:r>
        <w:r w:rsidR="00D82FE4">
          <w:rPr>
            <w:noProof/>
            <w:webHidden/>
          </w:rPr>
        </w:r>
        <w:r w:rsidR="00D82FE4">
          <w:rPr>
            <w:noProof/>
            <w:webHidden/>
          </w:rPr>
          <w:fldChar w:fldCharType="separate"/>
        </w:r>
        <w:r w:rsidR="00D82FE4">
          <w:rPr>
            <w:noProof/>
            <w:webHidden/>
          </w:rPr>
          <w:t>2</w:t>
        </w:r>
        <w:r w:rsidR="00D82FE4">
          <w:rPr>
            <w:noProof/>
            <w:webHidden/>
          </w:rPr>
          <w:fldChar w:fldCharType="end"/>
        </w:r>
      </w:hyperlink>
    </w:p>
    <w:p w:rsidR="00D82FE4" w:rsidRDefault="000852C3">
      <w:pPr>
        <w:pStyle w:val="TOC1"/>
        <w:rPr>
          <w:rFonts w:asciiTheme="minorHAnsi" w:eastAsiaTheme="minorEastAsia" w:hAnsiTheme="minorHAnsi"/>
          <w:b w:val="0"/>
          <w:color w:val="auto"/>
          <w:sz w:val="22"/>
        </w:rPr>
      </w:pPr>
      <w:hyperlink w:anchor="_Toc379996796" w:history="1">
        <w:r w:rsidR="00D82FE4" w:rsidRPr="00725B3D">
          <w:rPr>
            <w:rStyle w:val="Hyperlink"/>
          </w:rPr>
          <w:t>3.</w:t>
        </w:r>
        <w:r w:rsidR="00D82FE4">
          <w:rPr>
            <w:rFonts w:asciiTheme="minorHAnsi" w:eastAsiaTheme="minorEastAsia" w:hAnsiTheme="minorHAnsi"/>
            <w:b w:val="0"/>
            <w:color w:val="auto"/>
            <w:sz w:val="22"/>
          </w:rPr>
          <w:tab/>
        </w:r>
        <w:r w:rsidR="00D82FE4" w:rsidRPr="00725B3D">
          <w:rPr>
            <w:rStyle w:val="Hyperlink"/>
          </w:rPr>
          <w:t>Interview Discussion Guide</w:t>
        </w:r>
        <w:r w:rsidR="00D82FE4">
          <w:rPr>
            <w:webHidden/>
          </w:rPr>
          <w:tab/>
        </w:r>
        <w:r w:rsidR="00D82FE4">
          <w:rPr>
            <w:webHidden/>
          </w:rPr>
          <w:fldChar w:fldCharType="begin"/>
        </w:r>
        <w:r w:rsidR="00D82FE4">
          <w:rPr>
            <w:webHidden/>
          </w:rPr>
          <w:instrText xml:space="preserve"> PAGEREF _Toc379996796 \h </w:instrText>
        </w:r>
        <w:r w:rsidR="00D82FE4">
          <w:rPr>
            <w:webHidden/>
          </w:rPr>
        </w:r>
        <w:r w:rsidR="00D82FE4">
          <w:rPr>
            <w:webHidden/>
          </w:rPr>
          <w:fldChar w:fldCharType="separate"/>
        </w:r>
        <w:r w:rsidR="00D82FE4">
          <w:rPr>
            <w:webHidden/>
          </w:rPr>
          <w:t>2</w:t>
        </w:r>
        <w:r w:rsidR="00D82FE4">
          <w:rPr>
            <w:webHidden/>
          </w:rPr>
          <w:fldChar w:fldCharType="end"/>
        </w:r>
      </w:hyperlink>
    </w:p>
    <w:p w:rsidR="00D82FE4" w:rsidRDefault="000852C3">
      <w:pPr>
        <w:pStyle w:val="TOC2"/>
        <w:tabs>
          <w:tab w:val="left" w:pos="880"/>
          <w:tab w:val="right" w:leader="dot" w:pos="9350"/>
        </w:tabs>
        <w:rPr>
          <w:rFonts w:asciiTheme="minorHAnsi" w:eastAsiaTheme="minorEastAsia" w:hAnsiTheme="minorHAnsi"/>
          <w:noProof/>
          <w:sz w:val="22"/>
        </w:rPr>
      </w:pPr>
      <w:hyperlink w:anchor="_Toc379996797" w:history="1">
        <w:r w:rsidR="00D82FE4" w:rsidRPr="00725B3D">
          <w:rPr>
            <w:rStyle w:val="Hyperlink"/>
            <w:noProof/>
          </w:rPr>
          <w:t>3.1</w:t>
        </w:r>
        <w:r w:rsidR="00D82FE4">
          <w:rPr>
            <w:rFonts w:asciiTheme="minorHAnsi" w:eastAsiaTheme="minorEastAsia" w:hAnsiTheme="minorHAnsi"/>
            <w:noProof/>
            <w:sz w:val="22"/>
          </w:rPr>
          <w:tab/>
        </w:r>
        <w:r w:rsidR="00D82FE4" w:rsidRPr="00725B3D">
          <w:rPr>
            <w:rStyle w:val="Hyperlink"/>
            <w:noProof/>
          </w:rPr>
          <w:t>Introduction/Purpose of the Study</w:t>
        </w:r>
        <w:r w:rsidR="00D82FE4">
          <w:rPr>
            <w:noProof/>
            <w:webHidden/>
          </w:rPr>
          <w:tab/>
        </w:r>
        <w:r w:rsidR="00D82FE4">
          <w:rPr>
            <w:noProof/>
            <w:webHidden/>
          </w:rPr>
          <w:fldChar w:fldCharType="begin"/>
        </w:r>
        <w:r w:rsidR="00D82FE4">
          <w:rPr>
            <w:noProof/>
            <w:webHidden/>
          </w:rPr>
          <w:instrText xml:space="preserve"> PAGEREF _Toc379996797 \h </w:instrText>
        </w:r>
        <w:r w:rsidR="00D82FE4">
          <w:rPr>
            <w:noProof/>
            <w:webHidden/>
          </w:rPr>
        </w:r>
        <w:r w:rsidR="00D82FE4">
          <w:rPr>
            <w:noProof/>
            <w:webHidden/>
          </w:rPr>
          <w:fldChar w:fldCharType="separate"/>
        </w:r>
        <w:r w:rsidR="00D82FE4">
          <w:rPr>
            <w:noProof/>
            <w:webHidden/>
          </w:rPr>
          <w:t>2</w:t>
        </w:r>
        <w:r w:rsidR="00D82FE4">
          <w:rPr>
            <w:noProof/>
            <w:webHidden/>
          </w:rPr>
          <w:fldChar w:fldCharType="end"/>
        </w:r>
      </w:hyperlink>
    </w:p>
    <w:p w:rsidR="00D82FE4" w:rsidRDefault="000852C3">
      <w:pPr>
        <w:pStyle w:val="TOC2"/>
        <w:tabs>
          <w:tab w:val="left" w:pos="880"/>
          <w:tab w:val="right" w:leader="dot" w:pos="9350"/>
        </w:tabs>
        <w:rPr>
          <w:rFonts w:asciiTheme="minorHAnsi" w:eastAsiaTheme="minorEastAsia" w:hAnsiTheme="minorHAnsi"/>
          <w:noProof/>
          <w:sz w:val="22"/>
        </w:rPr>
      </w:pPr>
      <w:hyperlink w:anchor="_Toc379996798" w:history="1">
        <w:r w:rsidR="00D82FE4" w:rsidRPr="00725B3D">
          <w:rPr>
            <w:rStyle w:val="Hyperlink"/>
            <w:noProof/>
          </w:rPr>
          <w:t>3.2</w:t>
        </w:r>
        <w:r w:rsidR="00D82FE4">
          <w:rPr>
            <w:rFonts w:asciiTheme="minorHAnsi" w:eastAsiaTheme="minorEastAsia" w:hAnsiTheme="minorHAnsi"/>
            <w:noProof/>
            <w:sz w:val="22"/>
          </w:rPr>
          <w:tab/>
        </w:r>
        <w:r w:rsidR="00D82FE4" w:rsidRPr="00725B3D">
          <w:rPr>
            <w:rStyle w:val="Hyperlink"/>
            <w:noProof/>
          </w:rPr>
          <w:t>Respondent Background</w:t>
        </w:r>
        <w:r w:rsidR="00D82FE4">
          <w:rPr>
            <w:noProof/>
            <w:webHidden/>
          </w:rPr>
          <w:tab/>
        </w:r>
        <w:r w:rsidR="00D82FE4">
          <w:rPr>
            <w:noProof/>
            <w:webHidden/>
          </w:rPr>
          <w:fldChar w:fldCharType="begin"/>
        </w:r>
        <w:r w:rsidR="00D82FE4">
          <w:rPr>
            <w:noProof/>
            <w:webHidden/>
          </w:rPr>
          <w:instrText xml:space="preserve"> PAGEREF _Toc379996798 \h </w:instrText>
        </w:r>
        <w:r w:rsidR="00D82FE4">
          <w:rPr>
            <w:noProof/>
            <w:webHidden/>
          </w:rPr>
        </w:r>
        <w:r w:rsidR="00D82FE4">
          <w:rPr>
            <w:noProof/>
            <w:webHidden/>
          </w:rPr>
          <w:fldChar w:fldCharType="separate"/>
        </w:r>
        <w:r w:rsidR="00D82FE4">
          <w:rPr>
            <w:noProof/>
            <w:webHidden/>
          </w:rPr>
          <w:t>3</w:t>
        </w:r>
        <w:r w:rsidR="00D82FE4">
          <w:rPr>
            <w:noProof/>
            <w:webHidden/>
          </w:rPr>
          <w:fldChar w:fldCharType="end"/>
        </w:r>
      </w:hyperlink>
    </w:p>
    <w:p w:rsidR="00D82FE4" w:rsidRDefault="000852C3">
      <w:pPr>
        <w:pStyle w:val="TOC2"/>
        <w:tabs>
          <w:tab w:val="left" w:pos="880"/>
          <w:tab w:val="right" w:leader="dot" w:pos="9350"/>
        </w:tabs>
        <w:rPr>
          <w:rFonts w:asciiTheme="minorHAnsi" w:eastAsiaTheme="minorEastAsia" w:hAnsiTheme="minorHAnsi"/>
          <w:noProof/>
          <w:sz w:val="22"/>
        </w:rPr>
      </w:pPr>
      <w:hyperlink w:anchor="_Toc379996799" w:history="1">
        <w:r w:rsidR="00D82FE4" w:rsidRPr="00725B3D">
          <w:rPr>
            <w:rStyle w:val="Hyperlink"/>
            <w:noProof/>
          </w:rPr>
          <w:t>3.3</w:t>
        </w:r>
        <w:r w:rsidR="00D82FE4">
          <w:rPr>
            <w:rFonts w:asciiTheme="minorHAnsi" w:eastAsiaTheme="minorEastAsia" w:hAnsiTheme="minorHAnsi"/>
            <w:noProof/>
            <w:sz w:val="22"/>
          </w:rPr>
          <w:tab/>
        </w:r>
        <w:r w:rsidR="00D82FE4" w:rsidRPr="00725B3D">
          <w:rPr>
            <w:rStyle w:val="Hyperlink"/>
            <w:noProof/>
          </w:rPr>
          <w:t>Center Characteristics</w:t>
        </w:r>
        <w:r w:rsidR="00D82FE4">
          <w:rPr>
            <w:noProof/>
            <w:webHidden/>
          </w:rPr>
          <w:tab/>
        </w:r>
        <w:r w:rsidR="00D82FE4">
          <w:rPr>
            <w:noProof/>
            <w:webHidden/>
          </w:rPr>
          <w:fldChar w:fldCharType="begin"/>
        </w:r>
        <w:r w:rsidR="00D82FE4">
          <w:rPr>
            <w:noProof/>
            <w:webHidden/>
          </w:rPr>
          <w:instrText xml:space="preserve"> PAGEREF _Toc379996799 \h </w:instrText>
        </w:r>
        <w:r w:rsidR="00D82FE4">
          <w:rPr>
            <w:noProof/>
            <w:webHidden/>
          </w:rPr>
        </w:r>
        <w:r w:rsidR="00D82FE4">
          <w:rPr>
            <w:noProof/>
            <w:webHidden/>
          </w:rPr>
          <w:fldChar w:fldCharType="separate"/>
        </w:r>
        <w:r w:rsidR="00D82FE4">
          <w:rPr>
            <w:noProof/>
            <w:webHidden/>
          </w:rPr>
          <w:t>3</w:t>
        </w:r>
        <w:r w:rsidR="00D82FE4">
          <w:rPr>
            <w:noProof/>
            <w:webHidden/>
          </w:rPr>
          <w:fldChar w:fldCharType="end"/>
        </w:r>
      </w:hyperlink>
    </w:p>
    <w:p w:rsidR="00D82FE4" w:rsidRDefault="000852C3">
      <w:pPr>
        <w:pStyle w:val="TOC2"/>
        <w:tabs>
          <w:tab w:val="left" w:pos="880"/>
          <w:tab w:val="right" w:leader="dot" w:pos="9350"/>
        </w:tabs>
        <w:rPr>
          <w:rFonts w:asciiTheme="minorHAnsi" w:eastAsiaTheme="minorEastAsia" w:hAnsiTheme="minorHAnsi"/>
          <w:noProof/>
          <w:sz w:val="22"/>
        </w:rPr>
      </w:pPr>
      <w:hyperlink w:anchor="_Toc379996800" w:history="1">
        <w:r w:rsidR="00D82FE4" w:rsidRPr="00725B3D">
          <w:rPr>
            <w:rStyle w:val="Hyperlink"/>
            <w:noProof/>
          </w:rPr>
          <w:t>3.4</w:t>
        </w:r>
        <w:r w:rsidR="00D82FE4">
          <w:rPr>
            <w:rFonts w:asciiTheme="minorHAnsi" w:eastAsiaTheme="minorEastAsia" w:hAnsiTheme="minorHAnsi"/>
            <w:noProof/>
            <w:sz w:val="22"/>
          </w:rPr>
          <w:tab/>
        </w:r>
        <w:r w:rsidR="00D82FE4" w:rsidRPr="00725B3D">
          <w:rPr>
            <w:rStyle w:val="Hyperlink"/>
            <w:noProof/>
          </w:rPr>
          <w:t>Initial Contacts between PWD and Center</w:t>
        </w:r>
        <w:r w:rsidR="00D82FE4">
          <w:rPr>
            <w:noProof/>
            <w:webHidden/>
          </w:rPr>
          <w:tab/>
        </w:r>
        <w:r w:rsidR="00D82FE4">
          <w:rPr>
            <w:noProof/>
            <w:webHidden/>
          </w:rPr>
          <w:fldChar w:fldCharType="begin"/>
        </w:r>
        <w:r w:rsidR="00D82FE4">
          <w:rPr>
            <w:noProof/>
            <w:webHidden/>
          </w:rPr>
          <w:instrText xml:space="preserve"> PAGEREF _Toc379996800 \h </w:instrText>
        </w:r>
        <w:r w:rsidR="00D82FE4">
          <w:rPr>
            <w:noProof/>
            <w:webHidden/>
          </w:rPr>
        </w:r>
        <w:r w:rsidR="00D82FE4">
          <w:rPr>
            <w:noProof/>
            <w:webHidden/>
          </w:rPr>
          <w:fldChar w:fldCharType="separate"/>
        </w:r>
        <w:r w:rsidR="00D82FE4">
          <w:rPr>
            <w:noProof/>
            <w:webHidden/>
          </w:rPr>
          <w:t>4</w:t>
        </w:r>
        <w:r w:rsidR="00D82FE4">
          <w:rPr>
            <w:noProof/>
            <w:webHidden/>
          </w:rPr>
          <w:fldChar w:fldCharType="end"/>
        </w:r>
      </w:hyperlink>
    </w:p>
    <w:p w:rsidR="00D82FE4" w:rsidRDefault="000852C3">
      <w:pPr>
        <w:pStyle w:val="TOC2"/>
        <w:tabs>
          <w:tab w:val="left" w:pos="880"/>
          <w:tab w:val="right" w:leader="dot" w:pos="9350"/>
        </w:tabs>
        <w:rPr>
          <w:rFonts w:asciiTheme="minorHAnsi" w:eastAsiaTheme="minorEastAsia" w:hAnsiTheme="minorHAnsi"/>
          <w:noProof/>
          <w:sz w:val="22"/>
        </w:rPr>
      </w:pPr>
      <w:hyperlink w:anchor="_Toc379996801" w:history="1">
        <w:r w:rsidR="00D82FE4" w:rsidRPr="00725B3D">
          <w:rPr>
            <w:rStyle w:val="Hyperlink"/>
            <w:noProof/>
          </w:rPr>
          <w:t>3.5</w:t>
        </w:r>
        <w:r w:rsidR="00D82FE4">
          <w:rPr>
            <w:rFonts w:asciiTheme="minorHAnsi" w:eastAsiaTheme="minorEastAsia" w:hAnsiTheme="minorHAnsi"/>
            <w:noProof/>
            <w:sz w:val="22"/>
          </w:rPr>
          <w:tab/>
        </w:r>
        <w:r w:rsidR="00D82FE4" w:rsidRPr="00725B3D">
          <w:rPr>
            <w:rStyle w:val="Hyperlink"/>
            <w:noProof/>
          </w:rPr>
          <w:t>Service Delivery</w:t>
        </w:r>
        <w:r w:rsidR="00D82FE4">
          <w:rPr>
            <w:noProof/>
            <w:webHidden/>
          </w:rPr>
          <w:tab/>
        </w:r>
        <w:r w:rsidR="00D82FE4">
          <w:rPr>
            <w:noProof/>
            <w:webHidden/>
          </w:rPr>
          <w:fldChar w:fldCharType="begin"/>
        </w:r>
        <w:r w:rsidR="00D82FE4">
          <w:rPr>
            <w:noProof/>
            <w:webHidden/>
          </w:rPr>
          <w:instrText xml:space="preserve"> PAGEREF _Toc379996801 \h </w:instrText>
        </w:r>
        <w:r w:rsidR="00D82FE4">
          <w:rPr>
            <w:noProof/>
            <w:webHidden/>
          </w:rPr>
        </w:r>
        <w:r w:rsidR="00D82FE4">
          <w:rPr>
            <w:noProof/>
            <w:webHidden/>
          </w:rPr>
          <w:fldChar w:fldCharType="separate"/>
        </w:r>
        <w:r w:rsidR="00D82FE4">
          <w:rPr>
            <w:noProof/>
            <w:webHidden/>
          </w:rPr>
          <w:t>5</w:t>
        </w:r>
        <w:r w:rsidR="00D82FE4">
          <w:rPr>
            <w:noProof/>
            <w:webHidden/>
          </w:rPr>
          <w:fldChar w:fldCharType="end"/>
        </w:r>
      </w:hyperlink>
    </w:p>
    <w:p w:rsidR="00D82FE4" w:rsidRDefault="000852C3">
      <w:pPr>
        <w:pStyle w:val="TOC2"/>
        <w:tabs>
          <w:tab w:val="left" w:pos="880"/>
          <w:tab w:val="right" w:leader="dot" w:pos="9350"/>
        </w:tabs>
        <w:rPr>
          <w:rFonts w:asciiTheme="minorHAnsi" w:eastAsiaTheme="minorEastAsia" w:hAnsiTheme="minorHAnsi"/>
          <w:noProof/>
          <w:sz w:val="22"/>
        </w:rPr>
      </w:pPr>
      <w:hyperlink w:anchor="_Toc379996802" w:history="1">
        <w:r w:rsidR="00D82FE4" w:rsidRPr="00725B3D">
          <w:rPr>
            <w:rStyle w:val="Hyperlink"/>
            <w:noProof/>
          </w:rPr>
          <w:t>3.6</w:t>
        </w:r>
        <w:r w:rsidR="00D82FE4">
          <w:rPr>
            <w:rFonts w:asciiTheme="minorHAnsi" w:eastAsiaTheme="minorEastAsia" w:hAnsiTheme="minorHAnsi"/>
            <w:noProof/>
            <w:sz w:val="22"/>
          </w:rPr>
          <w:tab/>
        </w:r>
        <w:r w:rsidR="00D82FE4" w:rsidRPr="00725B3D">
          <w:rPr>
            <w:rStyle w:val="Hyperlink"/>
            <w:noProof/>
          </w:rPr>
          <w:t>Addressing the Needs of PWD with Specific Disabilities</w:t>
        </w:r>
        <w:r w:rsidR="00D82FE4">
          <w:rPr>
            <w:noProof/>
            <w:webHidden/>
          </w:rPr>
          <w:tab/>
        </w:r>
        <w:r w:rsidR="00D82FE4">
          <w:rPr>
            <w:noProof/>
            <w:webHidden/>
          </w:rPr>
          <w:fldChar w:fldCharType="begin"/>
        </w:r>
        <w:r w:rsidR="00D82FE4">
          <w:rPr>
            <w:noProof/>
            <w:webHidden/>
          </w:rPr>
          <w:instrText xml:space="preserve"> PAGEREF _Toc379996802 \h </w:instrText>
        </w:r>
        <w:r w:rsidR="00D82FE4">
          <w:rPr>
            <w:noProof/>
            <w:webHidden/>
          </w:rPr>
        </w:r>
        <w:r w:rsidR="00D82FE4">
          <w:rPr>
            <w:noProof/>
            <w:webHidden/>
          </w:rPr>
          <w:fldChar w:fldCharType="separate"/>
        </w:r>
        <w:r w:rsidR="00D82FE4">
          <w:rPr>
            <w:noProof/>
            <w:webHidden/>
          </w:rPr>
          <w:t>9</w:t>
        </w:r>
        <w:r w:rsidR="00D82FE4">
          <w:rPr>
            <w:noProof/>
            <w:webHidden/>
          </w:rPr>
          <w:fldChar w:fldCharType="end"/>
        </w:r>
      </w:hyperlink>
    </w:p>
    <w:p w:rsidR="00D82FE4" w:rsidRDefault="000852C3">
      <w:pPr>
        <w:pStyle w:val="TOC2"/>
        <w:tabs>
          <w:tab w:val="left" w:pos="880"/>
          <w:tab w:val="right" w:leader="dot" w:pos="9350"/>
        </w:tabs>
        <w:rPr>
          <w:rFonts w:asciiTheme="minorHAnsi" w:eastAsiaTheme="minorEastAsia" w:hAnsiTheme="minorHAnsi"/>
          <w:noProof/>
          <w:sz w:val="22"/>
        </w:rPr>
      </w:pPr>
      <w:hyperlink w:anchor="_Toc379996803" w:history="1">
        <w:r w:rsidR="00D82FE4" w:rsidRPr="00725B3D">
          <w:rPr>
            <w:rStyle w:val="Hyperlink"/>
            <w:noProof/>
          </w:rPr>
          <w:t>3.7</w:t>
        </w:r>
        <w:r w:rsidR="00D82FE4">
          <w:rPr>
            <w:rFonts w:asciiTheme="minorHAnsi" w:eastAsiaTheme="minorEastAsia" w:hAnsiTheme="minorHAnsi"/>
            <w:noProof/>
            <w:sz w:val="22"/>
          </w:rPr>
          <w:tab/>
        </w:r>
        <w:r w:rsidR="00D82FE4" w:rsidRPr="00725B3D">
          <w:rPr>
            <w:rStyle w:val="Hyperlink"/>
            <w:noProof/>
          </w:rPr>
          <w:t>Overall Center Accessibility</w:t>
        </w:r>
        <w:r w:rsidR="00D82FE4">
          <w:rPr>
            <w:noProof/>
            <w:webHidden/>
          </w:rPr>
          <w:tab/>
        </w:r>
        <w:r w:rsidR="00D82FE4">
          <w:rPr>
            <w:noProof/>
            <w:webHidden/>
          </w:rPr>
          <w:fldChar w:fldCharType="begin"/>
        </w:r>
        <w:r w:rsidR="00D82FE4">
          <w:rPr>
            <w:noProof/>
            <w:webHidden/>
          </w:rPr>
          <w:instrText xml:space="preserve"> PAGEREF _Toc379996803 \h </w:instrText>
        </w:r>
        <w:r w:rsidR="00D82FE4">
          <w:rPr>
            <w:noProof/>
            <w:webHidden/>
          </w:rPr>
        </w:r>
        <w:r w:rsidR="00D82FE4">
          <w:rPr>
            <w:noProof/>
            <w:webHidden/>
          </w:rPr>
          <w:fldChar w:fldCharType="separate"/>
        </w:r>
        <w:r w:rsidR="00D82FE4">
          <w:rPr>
            <w:noProof/>
            <w:webHidden/>
          </w:rPr>
          <w:t>10</w:t>
        </w:r>
        <w:r w:rsidR="00D82FE4">
          <w:rPr>
            <w:noProof/>
            <w:webHidden/>
          </w:rPr>
          <w:fldChar w:fldCharType="end"/>
        </w:r>
      </w:hyperlink>
    </w:p>
    <w:p w:rsidR="00D82FE4" w:rsidRDefault="000852C3">
      <w:pPr>
        <w:pStyle w:val="TOC1"/>
        <w:rPr>
          <w:rFonts w:asciiTheme="minorHAnsi" w:eastAsiaTheme="minorEastAsia" w:hAnsiTheme="minorHAnsi"/>
          <w:b w:val="0"/>
          <w:color w:val="auto"/>
          <w:sz w:val="22"/>
        </w:rPr>
      </w:pPr>
      <w:hyperlink w:anchor="_Toc379996804" w:history="1">
        <w:r w:rsidR="00D82FE4" w:rsidRPr="00725B3D">
          <w:rPr>
            <w:rStyle w:val="Hyperlink"/>
          </w:rPr>
          <w:t>PART B:  PHYSICAL ASSESSMENT GUIDE</w:t>
        </w:r>
        <w:r w:rsidR="00D82FE4">
          <w:rPr>
            <w:webHidden/>
          </w:rPr>
          <w:tab/>
        </w:r>
        <w:r w:rsidR="00D82FE4">
          <w:rPr>
            <w:webHidden/>
          </w:rPr>
          <w:fldChar w:fldCharType="begin"/>
        </w:r>
        <w:r w:rsidR="00D82FE4">
          <w:rPr>
            <w:webHidden/>
          </w:rPr>
          <w:instrText xml:space="preserve"> PAGEREF _Toc379996804 \h </w:instrText>
        </w:r>
        <w:r w:rsidR="00D82FE4">
          <w:rPr>
            <w:webHidden/>
          </w:rPr>
        </w:r>
        <w:r w:rsidR="00D82FE4">
          <w:rPr>
            <w:webHidden/>
          </w:rPr>
          <w:fldChar w:fldCharType="separate"/>
        </w:r>
        <w:r w:rsidR="00D82FE4">
          <w:rPr>
            <w:webHidden/>
          </w:rPr>
          <w:t>1</w:t>
        </w:r>
        <w:r w:rsidR="00D82FE4">
          <w:rPr>
            <w:webHidden/>
          </w:rPr>
          <w:fldChar w:fldCharType="end"/>
        </w:r>
      </w:hyperlink>
    </w:p>
    <w:p w:rsidR="00D82FE4" w:rsidRDefault="000852C3">
      <w:pPr>
        <w:pStyle w:val="TOC1"/>
        <w:rPr>
          <w:rFonts w:asciiTheme="minorHAnsi" w:eastAsiaTheme="minorEastAsia" w:hAnsiTheme="minorHAnsi"/>
          <w:b w:val="0"/>
          <w:color w:val="auto"/>
          <w:sz w:val="22"/>
        </w:rPr>
      </w:pPr>
      <w:hyperlink w:anchor="_Toc379996805" w:history="1">
        <w:r w:rsidR="00D82FE4" w:rsidRPr="00725B3D">
          <w:rPr>
            <w:rStyle w:val="Hyperlink"/>
          </w:rPr>
          <w:t>1.</w:t>
        </w:r>
        <w:r w:rsidR="00D82FE4">
          <w:rPr>
            <w:rFonts w:asciiTheme="minorHAnsi" w:eastAsiaTheme="minorEastAsia" w:hAnsiTheme="minorHAnsi"/>
            <w:b w:val="0"/>
            <w:color w:val="auto"/>
            <w:sz w:val="22"/>
          </w:rPr>
          <w:tab/>
        </w:r>
        <w:r w:rsidR="00D82FE4" w:rsidRPr="00725B3D">
          <w:rPr>
            <w:rStyle w:val="Hyperlink"/>
          </w:rPr>
          <w:t>Physical Assessment Overview</w:t>
        </w:r>
        <w:r w:rsidR="00D82FE4">
          <w:rPr>
            <w:webHidden/>
          </w:rPr>
          <w:tab/>
        </w:r>
        <w:r w:rsidR="00D82FE4">
          <w:rPr>
            <w:webHidden/>
          </w:rPr>
          <w:fldChar w:fldCharType="begin"/>
        </w:r>
        <w:r w:rsidR="00D82FE4">
          <w:rPr>
            <w:webHidden/>
          </w:rPr>
          <w:instrText xml:space="preserve"> PAGEREF _Toc379996805 \h </w:instrText>
        </w:r>
        <w:r w:rsidR="00D82FE4">
          <w:rPr>
            <w:webHidden/>
          </w:rPr>
        </w:r>
        <w:r w:rsidR="00D82FE4">
          <w:rPr>
            <w:webHidden/>
          </w:rPr>
          <w:fldChar w:fldCharType="separate"/>
        </w:r>
        <w:r w:rsidR="00D82FE4">
          <w:rPr>
            <w:webHidden/>
          </w:rPr>
          <w:t>1</w:t>
        </w:r>
        <w:r w:rsidR="00D82FE4">
          <w:rPr>
            <w:webHidden/>
          </w:rPr>
          <w:fldChar w:fldCharType="end"/>
        </w:r>
      </w:hyperlink>
    </w:p>
    <w:p w:rsidR="00D82FE4" w:rsidRDefault="000852C3">
      <w:pPr>
        <w:pStyle w:val="TOC2"/>
        <w:tabs>
          <w:tab w:val="left" w:pos="880"/>
          <w:tab w:val="right" w:leader="dot" w:pos="9350"/>
        </w:tabs>
        <w:rPr>
          <w:rFonts w:asciiTheme="minorHAnsi" w:eastAsiaTheme="minorEastAsia" w:hAnsiTheme="minorHAnsi"/>
          <w:noProof/>
          <w:sz w:val="22"/>
        </w:rPr>
      </w:pPr>
      <w:hyperlink w:anchor="_Toc379996806" w:history="1">
        <w:r w:rsidR="00D82FE4" w:rsidRPr="00725B3D">
          <w:rPr>
            <w:rStyle w:val="Hyperlink"/>
            <w:noProof/>
          </w:rPr>
          <w:t>1.1</w:t>
        </w:r>
        <w:r w:rsidR="00D82FE4">
          <w:rPr>
            <w:rFonts w:asciiTheme="minorHAnsi" w:eastAsiaTheme="minorEastAsia" w:hAnsiTheme="minorHAnsi"/>
            <w:noProof/>
            <w:sz w:val="22"/>
          </w:rPr>
          <w:tab/>
        </w:r>
        <w:r w:rsidR="00D82FE4" w:rsidRPr="00725B3D">
          <w:rPr>
            <w:rStyle w:val="Hyperlink"/>
            <w:noProof/>
          </w:rPr>
          <w:t>Purpose of the Physical Assessment</w:t>
        </w:r>
        <w:r w:rsidR="00D82FE4">
          <w:rPr>
            <w:noProof/>
            <w:webHidden/>
          </w:rPr>
          <w:tab/>
        </w:r>
        <w:r w:rsidR="00D82FE4">
          <w:rPr>
            <w:noProof/>
            <w:webHidden/>
          </w:rPr>
          <w:fldChar w:fldCharType="begin"/>
        </w:r>
        <w:r w:rsidR="00D82FE4">
          <w:rPr>
            <w:noProof/>
            <w:webHidden/>
          </w:rPr>
          <w:instrText xml:space="preserve"> PAGEREF _Toc379996806 \h </w:instrText>
        </w:r>
        <w:r w:rsidR="00D82FE4">
          <w:rPr>
            <w:noProof/>
            <w:webHidden/>
          </w:rPr>
        </w:r>
        <w:r w:rsidR="00D82FE4">
          <w:rPr>
            <w:noProof/>
            <w:webHidden/>
          </w:rPr>
          <w:fldChar w:fldCharType="separate"/>
        </w:r>
        <w:r w:rsidR="00D82FE4">
          <w:rPr>
            <w:noProof/>
            <w:webHidden/>
          </w:rPr>
          <w:t>1</w:t>
        </w:r>
        <w:r w:rsidR="00D82FE4">
          <w:rPr>
            <w:noProof/>
            <w:webHidden/>
          </w:rPr>
          <w:fldChar w:fldCharType="end"/>
        </w:r>
      </w:hyperlink>
    </w:p>
    <w:p w:rsidR="00D82FE4" w:rsidRDefault="000852C3">
      <w:pPr>
        <w:pStyle w:val="TOC2"/>
        <w:tabs>
          <w:tab w:val="left" w:pos="880"/>
          <w:tab w:val="right" w:leader="dot" w:pos="9350"/>
        </w:tabs>
        <w:rPr>
          <w:rFonts w:asciiTheme="minorHAnsi" w:eastAsiaTheme="minorEastAsia" w:hAnsiTheme="minorHAnsi"/>
          <w:noProof/>
          <w:sz w:val="22"/>
        </w:rPr>
      </w:pPr>
      <w:hyperlink w:anchor="_Toc379996807" w:history="1">
        <w:r w:rsidR="00D82FE4" w:rsidRPr="00725B3D">
          <w:rPr>
            <w:rStyle w:val="Hyperlink"/>
            <w:noProof/>
          </w:rPr>
          <w:t>1.2</w:t>
        </w:r>
        <w:r w:rsidR="00D82FE4">
          <w:rPr>
            <w:rFonts w:asciiTheme="minorHAnsi" w:eastAsiaTheme="minorEastAsia" w:hAnsiTheme="minorHAnsi"/>
            <w:noProof/>
            <w:sz w:val="22"/>
          </w:rPr>
          <w:tab/>
        </w:r>
        <w:r w:rsidR="00D82FE4" w:rsidRPr="00725B3D">
          <w:rPr>
            <w:rStyle w:val="Hyperlink"/>
            <w:noProof/>
          </w:rPr>
          <w:t>Site Selection</w:t>
        </w:r>
        <w:r w:rsidR="00D82FE4">
          <w:rPr>
            <w:noProof/>
            <w:webHidden/>
          </w:rPr>
          <w:tab/>
        </w:r>
        <w:r w:rsidR="00D82FE4">
          <w:rPr>
            <w:noProof/>
            <w:webHidden/>
          </w:rPr>
          <w:fldChar w:fldCharType="begin"/>
        </w:r>
        <w:r w:rsidR="00D82FE4">
          <w:rPr>
            <w:noProof/>
            <w:webHidden/>
          </w:rPr>
          <w:instrText xml:space="preserve"> PAGEREF _Toc379996807 \h </w:instrText>
        </w:r>
        <w:r w:rsidR="00D82FE4">
          <w:rPr>
            <w:noProof/>
            <w:webHidden/>
          </w:rPr>
        </w:r>
        <w:r w:rsidR="00D82FE4">
          <w:rPr>
            <w:noProof/>
            <w:webHidden/>
          </w:rPr>
          <w:fldChar w:fldCharType="separate"/>
        </w:r>
        <w:r w:rsidR="00D82FE4">
          <w:rPr>
            <w:noProof/>
            <w:webHidden/>
          </w:rPr>
          <w:t>1</w:t>
        </w:r>
        <w:r w:rsidR="00D82FE4">
          <w:rPr>
            <w:noProof/>
            <w:webHidden/>
          </w:rPr>
          <w:fldChar w:fldCharType="end"/>
        </w:r>
      </w:hyperlink>
    </w:p>
    <w:p w:rsidR="00D82FE4" w:rsidRDefault="000852C3">
      <w:pPr>
        <w:pStyle w:val="TOC1"/>
        <w:rPr>
          <w:rFonts w:asciiTheme="minorHAnsi" w:eastAsiaTheme="minorEastAsia" w:hAnsiTheme="minorHAnsi"/>
          <w:b w:val="0"/>
          <w:color w:val="auto"/>
          <w:sz w:val="22"/>
        </w:rPr>
      </w:pPr>
      <w:hyperlink w:anchor="_Toc379996808" w:history="1">
        <w:r w:rsidR="00D82FE4" w:rsidRPr="00725B3D">
          <w:rPr>
            <w:rStyle w:val="Hyperlink"/>
          </w:rPr>
          <w:t>2.</w:t>
        </w:r>
        <w:r w:rsidR="00D82FE4">
          <w:rPr>
            <w:rFonts w:asciiTheme="minorHAnsi" w:eastAsiaTheme="minorEastAsia" w:hAnsiTheme="minorHAnsi"/>
            <w:b w:val="0"/>
            <w:color w:val="auto"/>
            <w:sz w:val="22"/>
          </w:rPr>
          <w:tab/>
        </w:r>
        <w:r w:rsidR="00D82FE4" w:rsidRPr="00725B3D">
          <w:rPr>
            <w:rStyle w:val="Hyperlink"/>
          </w:rPr>
          <w:t>Preparation for Physical Assessments</w:t>
        </w:r>
        <w:r w:rsidR="00D82FE4">
          <w:rPr>
            <w:webHidden/>
          </w:rPr>
          <w:tab/>
        </w:r>
        <w:r w:rsidR="00D82FE4">
          <w:rPr>
            <w:webHidden/>
          </w:rPr>
          <w:fldChar w:fldCharType="begin"/>
        </w:r>
        <w:r w:rsidR="00D82FE4">
          <w:rPr>
            <w:webHidden/>
          </w:rPr>
          <w:instrText xml:space="preserve"> PAGEREF _Toc379996808 \h </w:instrText>
        </w:r>
        <w:r w:rsidR="00D82FE4">
          <w:rPr>
            <w:webHidden/>
          </w:rPr>
        </w:r>
        <w:r w:rsidR="00D82FE4">
          <w:rPr>
            <w:webHidden/>
          </w:rPr>
          <w:fldChar w:fldCharType="separate"/>
        </w:r>
        <w:r w:rsidR="00D82FE4">
          <w:rPr>
            <w:webHidden/>
          </w:rPr>
          <w:t>1</w:t>
        </w:r>
        <w:r w:rsidR="00D82FE4">
          <w:rPr>
            <w:webHidden/>
          </w:rPr>
          <w:fldChar w:fldCharType="end"/>
        </w:r>
      </w:hyperlink>
    </w:p>
    <w:p w:rsidR="00D82FE4" w:rsidRDefault="000852C3">
      <w:pPr>
        <w:pStyle w:val="TOC2"/>
        <w:tabs>
          <w:tab w:val="left" w:pos="880"/>
          <w:tab w:val="right" w:leader="dot" w:pos="9350"/>
        </w:tabs>
        <w:rPr>
          <w:rFonts w:asciiTheme="minorHAnsi" w:eastAsiaTheme="minorEastAsia" w:hAnsiTheme="minorHAnsi"/>
          <w:noProof/>
          <w:sz w:val="22"/>
        </w:rPr>
      </w:pPr>
      <w:hyperlink w:anchor="_Toc379996809" w:history="1">
        <w:r w:rsidR="00D82FE4" w:rsidRPr="00725B3D">
          <w:rPr>
            <w:rStyle w:val="Hyperlink"/>
            <w:noProof/>
          </w:rPr>
          <w:t>2.1</w:t>
        </w:r>
        <w:r w:rsidR="00D82FE4">
          <w:rPr>
            <w:rFonts w:asciiTheme="minorHAnsi" w:eastAsiaTheme="minorEastAsia" w:hAnsiTheme="minorHAnsi"/>
            <w:noProof/>
            <w:sz w:val="22"/>
          </w:rPr>
          <w:tab/>
        </w:r>
        <w:r w:rsidR="00D82FE4" w:rsidRPr="00725B3D">
          <w:rPr>
            <w:rStyle w:val="Hyperlink"/>
            <w:noProof/>
          </w:rPr>
          <w:t>Scheduling</w:t>
        </w:r>
        <w:r w:rsidR="00D82FE4">
          <w:rPr>
            <w:noProof/>
            <w:webHidden/>
          </w:rPr>
          <w:tab/>
        </w:r>
        <w:r w:rsidR="00D82FE4">
          <w:rPr>
            <w:noProof/>
            <w:webHidden/>
          </w:rPr>
          <w:fldChar w:fldCharType="begin"/>
        </w:r>
        <w:r w:rsidR="00D82FE4">
          <w:rPr>
            <w:noProof/>
            <w:webHidden/>
          </w:rPr>
          <w:instrText xml:space="preserve"> PAGEREF _Toc379996809 \h </w:instrText>
        </w:r>
        <w:r w:rsidR="00D82FE4">
          <w:rPr>
            <w:noProof/>
            <w:webHidden/>
          </w:rPr>
        </w:r>
        <w:r w:rsidR="00D82FE4">
          <w:rPr>
            <w:noProof/>
            <w:webHidden/>
          </w:rPr>
          <w:fldChar w:fldCharType="separate"/>
        </w:r>
        <w:r w:rsidR="00D82FE4">
          <w:rPr>
            <w:noProof/>
            <w:webHidden/>
          </w:rPr>
          <w:t>1</w:t>
        </w:r>
        <w:r w:rsidR="00D82FE4">
          <w:rPr>
            <w:noProof/>
            <w:webHidden/>
          </w:rPr>
          <w:fldChar w:fldCharType="end"/>
        </w:r>
      </w:hyperlink>
    </w:p>
    <w:p w:rsidR="00D82FE4" w:rsidRDefault="000852C3">
      <w:pPr>
        <w:pStyle w:val="TOC2"/>
        <w:tabs>
          <w:tab w:val="left" w:pos="880"/>
          <w:tab w:val="right" w:leader="dot" w:pos="9350"/>
        </w:tabs>
        <w:rPr>
          <w:rFonts w:asciiTheme="minorHAnsi" w:eastAsiaTheme="minorEastAsia" w:hAnsiTheme="minorHAnsi"/>
          <w:noProof/>
          <w:sz w:val="22"/>
        </w:rPr>
      </w:pPr>
      <w:hyperlink w:anchor="_Toc379996810" w:history="1">
        <w:r w:rsidR="00D82FE4" w:rsidRPr="00725B3D">
          <w:rPr>
            <w:rStyle w:val="Hyperlink"/>
            <w:noProof/>
          </w:rPr>
          <w:t>2.2</w:t>
        </w:r>
        <w:r w:rsidR="00D82FE4">
          <w:rPr>
            <w:rFonts w:asciiTheme="minorHAnsi" w:eastAsiaTheme="minorEastAsia" w:hAnsiTheme="minorHAnsi"/>
            <w:noProof/>
            <w:sz w:val="22"/>
          </w:rPr>
          <w:tab/>
        </w:r>
        <w:r w:rsidR="00D82FE4" w:rsidRPr="00725B3D">
          <w:rPr>
            <w:rStyle w:val="Hyperlink"/>
            <w:noProof/>
          </w:rPr>
          <w:t>Training</w:t>
        </w:r>
        <w:r w:rsidR="00D82FE4">
          <w:rPr>
            <w:noProof/>
            <w:webHidden/>
          </w:rPr>
          <w:tab/>
        </w:r>
        <w:r w:rsidR="00D82FE4">
          <w:rPr>
            <w:noProof/>
            <w:webHidden/>
          </w:rPr>
          <w:fldChar w:fldCharType="begin"/>
        </w:r>
        <w:r w:rsidR="00D82FE4">
          <w:rPr>
            <w:noProof/>
            <w:webHidden/>
          </w:rPr>
          <w:instrText xml:space="preserve"> PAGEREF _Toc379996810 \h </w:instrText>
        </w:r>
        <w:r w:rsidR="00D82FE4">
          <w:rPr>
            <w:noProof/>
            <w:webHidden/>
          </w:rPr>
        </w:r>
        <w:r w:rsidR="00D82FE4">
          <w:rPr>
            <w:noProof/>
            <w:webHidden/>
          </w:rPr>
          <w:fldChar w:fldCharType="separate"/>
        </w:r>
        <w:r w:rsidR="00D82FE4">
          <w:rPr>
            <w:noProof/>
            <w:webHidden/>
          </w:rPr>
          <w:t>2</w:t>
        </w:r>
        <w:r w:rsidR="00D82FE4">
          <w:rPr>
            <w:noProof/>
            <w:webHidden/>
          </w:rPr>
          <w:fldChar w:fldCharType="end"/>
        </w:r>
      </w:hyperlink>
    </w:p>
    <w:p w:rsidR="00D82FE4" w:rsidRDefault="000852C3">
      <w:pPr>
        <w:pStyle w:val="TOC1"/>
        <w:rPr>
          <w:rFonts w:asciiTheme="minorHAnsi" w:eastAsiaTheme="minorEastAsia" w:hAnsiTheme="minorHAnsi"/>
          <w:b w:val="0"/>
          <w:color w:val="auto"/>
          <w:sz w:val="22"/>
        </w:rPr>
      </w:pPr>
      <w:hyperlink w:anchor="_Toc379996811" w:history="1">
        <w:r w:rsidR="00D82FE4" w:rsidRPr="00725B3D">
          <w:rPr>
            <w:rStyle w:val="Hyperlink"/>
          </w:rPr>
          <w:t>3.</w:t>
        </w:r>
        <w:r w:rsidR="00D82FE4">
          <w:rPr>
            <w:rFonts w:asciiTheme="minorHAnsi" w:eastAsiaTheme="minorEastAsia" w:hAnsiTheme="minorHAnsi"/>
            <w:b w:val="0"/>
            <w:color w:val="auto"/>
            <w:sz w:val="22"/>
          </w:rPr>
          <w:tab/>
        </w:r>
        <w:r w:rsidR="00D82FE4" w:rsidRPr="00725B3D">
          <w:rPr>
            <w:rStyle w:val="Hyperlink"/>
          </w:rPr>
          <w:t>Physical Assessment Guide</w:t>
        </w:r>
        <w:r w:rsidR="00D82FE4">
          <w:rPr>
            <w:webHidden/>
          </w:rPr>
          <w:tab/>
        </w:r>
        <w:r w:rsidR="00D82FE4">
          <w:rPr>
            <w:webHidden/>
          </w:rPr>
          <w:fldChar w:fldCharType="begin"/>
        </w:r>
        <w:r w:rsidR="00D82FE4">
          <w:rPr>
            <w:webHidden/>
          </w:rPr>
          <w:instrText xml:space="preserve"> PAGEREF _Toc379996811 \h </w:instrText>
        </w:r>
        <w:r w:rsidR="00D82FE4">
          <w:rPr>
            <w:webHidden/>
          </w:rPr>
        </w:r>
        <w:r w:rsidR="00D82FE4">
          <w:rPr>
            <w:webHidden/>
          </w:rPr>
          <w:fldChar w:fldCharType="separate"/>
        </w:r>
        <w:r w:rsidR="00D82FE4">
          <w:rPr>
            <w:webHidden/>
          </w:rPr>
          <w:t>2</w:t>
        </w:r>
        <w:r w:rsidR="00D82FE4">
          <w:rPr>
            <w:webHidden/>
          </w:rPr>
          <w:fldChar w:fldCharType="end"/>
        </w:r>
      </w:hyperlink>
    </w:p>
    <w:p w:rsidR="00D82FE4" w:rsidRDefault="000852C3">
      <w:pPr>
        <w:pStyle w:val="TOC2"/>
        <w:tabs>
          <w:tab w:val="left" w:pos="880"/>
          <w:tab w:val="right" w:leader="dot" w:pos="9350"/>
        </w:tabs>
        <w:rPr>
          <w:rFonts w:asciiTheme="minorHAnsi" w:eastAsiaTheme="minorEastAsia" w:hAnsiTheme="minorHAnsi"/>
          <w:noProof/>
          <w:sz w:val="22"/>
        </w:rPr>
      </w:pPr>
      <w:hyperlink w:anchor="_Toc379996812" w:history="1">
        <w:r w:rsidR="00D82FE4" w:rsidRPr="00725B3D">
          <w:rPr>
            <w:rStyle w:val="Hyperlink"/>
            <w:noProof/>
          </w:rPr>
          <w:t>3.1</w:t>
        </w:r>
        <w:r w:rsidR="00D82FE4">
          <w:rPr>
            <w:rFonts w:asciiTheme="minorHAnsi" w:eastAsiaTheme="minorEastAsia" w:hAnsiTheme="minorHAnsi"/>
            <w:noProof/>
            <w:sz w:val="22"/>
          </w:rPr>
          <w:tab/>
        </w:r>
        <w:r w:rsidR="00D82FE4" w:rsidRPr="00725B3D">
          <w:rPr>
            <w:rStyle w:val="Hyperlink"/>
            <w:noProof/>
          </w:rPr>
          <w:t>Overview of Approach</w:t>
        </w:r>
        <w:r w:rsidR="00D82FE4">
          <w:rPr>
            <w:noProof/>
            <w:webHidden/>
          </w:rPr>
          <w:tab/>
        </w:r>
        <w:r w:rsidR="00D82FE4">
          <w:rPr>
            <w:noProof/>
            <w:webHidden/>
          </w:rPr>
          <w:fldChar w:fldCharType="begin"/>
        </w:r>
        <w:r w:rsidR="00D82FE4">
          <w:rPr>
            <w:noProof/>
            <w:webHidden/>
          </w:rPr>
          <w:instrText xml:space="preserve"> PAGEREF _Toc379996812 \h </w:instrText>
        </w:r>
        <w:r w:rsidR="00D82FE4">
          <w:rPr>
            <w:noProof/>
            <w:webHidden/>
          </w:rPr>
        </w:r>
        <w:r w:rsidR="00D82FE4">
          <w:rPr>
            <w:noProof/>
            <w:webHidden/>
          </w:rPr>
          <w:fldChar w:fldCharType="separate"/>
        </w:r>
        <w:r w:rsidR="00D82FE4">
          <w:rPr>
            <w:noProof/>
            <w:webHidden/>
          </w:rPr>
          <w:t>2</w:t>
        </w:r>
        <w:r w:rsidR="00D82FE4">
          <w:rPr>
            <w:noProof/>
            <w:webHidden/>
          </w:rPr>
          <w:fldChar w:fldCharType="end"/>
        </w:r>
      </w:hyperlink>
    </w:p>
    <w:p w:rsidR="00D82FE4" w:rsidRDefault="000852C3">
      <w:pPr>
        <w:pStyle w:val="TOC2"/>
        <w:tabs>
          <w:tab w:val="left" w:pos="880"/>
          <w:tab w:val="right" w:leader="dot" w:pos="9350"/>
        </w:tabs>
        <w:rPr>
          <w:rFonts w:asciiTheme="minorHAnsi" w:eastAsiaTheme="minorEastAsia" w:hAnsiTheme="minorHAnsi"/>
          <w:noProof/>
          <w:sz w:val="22"/>
        </w:rPr>
      </w:pPr>
      <w:hyperlink w:anchor="_Toc379996813" w:history="1">
        <w:r w:rsidR="00D82FE4" w:rsidRPr="00725B3D">
          <w:rPr>
            <w:rStyle w:val="Hyperlink"/>
            <w:noProof/>
          </w:rPr>
          <w:t>3.2</w:t>
        </w:r>
        <w:r w:rsidR="00D82FE4">
          <w:rPr>
            <w:rFonts w:asciiTheme="minorHAnsi" w:eastAsiaTheme="minorEastAsia" w:hAnsiTheme="minorHAnsi"/>
            <w:noProof/>
            <w:sz w:val="22"/>
          </w:rPr>
          <w:tab/>
        </w:r>
        <w:r w:rsidR="00D82FE4" w:rsidRPr="00725B3D">
          <w:rPr>
            <w:rStyle w:val="Hyperlink"/>
            <w:noProof/>
          </w:rPr>
          <w:t>Categories of Physical Assessment</w:t>
        </w:r>
        <w:r w:rsidR="00D82FE4">
          <w:rPr>
            <w:noProof/>
            <w:webHidden/>
          </w:rPr>
          <w:tab/>
        </w:r>
        <w:r w:rsidR="00D82FE4">
          <w:rPr>
            <w:noProof/>
            <w:webHidden/>
          </w:rPr>
          <w:fldChar w:fldCharType="begin"/>
        </w:r>
        <w:r w:rsidR="00D82FE4">
          <w:rPr>
            <w:noProof/>
            <w:webHidden/>
          </w:rPr>
          <w:instrText xml:space="preserve"> PAGEREF _Toc379996813 \h </w:instrText>
        </w:r>
        <w:r w:rsidR="00D82FE4">
          <w:rPr>
            <w:noProof/>
            <w:webHidden/>
          </w:rPr>
        </w:r>
        <w:r w:rsidR="00D82FE4">
          <w:rPr>
            <w:noProof/>
            <w:webHidden/>
          </w:rPr>
          <w:fldChar w:fldCharType="separate"/>
        </w:r>
        <w:r w:rsidR="00D82FE4">
          <w:rPr>
            <w:noProof/>
            <w:webHidden/>
          </w:rPr>
          <w:t>2</w:t>
        </w:r>
        <w:r w:rsidR="00D82FE4">
          <w:rPr>
            <w:noProof/>
            <w:webHidden/>
          </w:rPr>
          <w:fldChar w:fldCharType="end"/>
        </w:r>
      </w:hyperlink>
    </w:p>
    <w:p w:rsidR="00580705" w:rsidRPr="00904149" w:rsidRDefault="000852C3" w:rsidP="00D82FE4">
      <w:pPr>
        <w:pStyle w:val="TOC2"/>
        <w:tabs>
          <w:tab w:val="left" w:pos="880"/>
          <w:tab w:val="right" w:leader="dot" w:pos="9350"/>
        </w:tabs>
        <w:rPr>
          <w:b/>
          <w:bCs/>
          <w:color w:val="660000"/>
          <w:sz w:val="40"/>
          <w:szCs w:val="44"/>
        </w:rPr>
      </w:pPr>
      <w:hyperlink w:anchor="_Toc379996814" w:history="1">
        <w:r w:rsidR="00D82FE4" w:rsidRPr="00725B3D">
          <w:rPr>
            <w:rStyle w:val="Hyperlink"/>
            <w:noProof/>
          </w:rPr>
          <w:t>3.3</w:t>
        </w:r>
        <w:r w:rsidR="00D82FE4">
          <w:rPr>
            <w:rFonts w:asciiTheme="minorHAnsi" w:eastAsiaTheme="minorEastAsia" w:hAnsiTheme="minorHAnsi"/>
            <w:noProof/>
            <w:sz w:val="22"/>
          </w:rPr>
          <w:tab/>
        </w:r>
        <w:r w:rsidR="00D82FE4" w:rsidRPr="00725B3D">
          <w:rPr>
            <w:rStyle w:val="Hyperlink"/>
            <w:noProof/>
          </w:rPr>
          <w:t>Analysis of Findings</w:t>
        </w:r>
        <w:r w:rsidR="00D82FE4">
          <w:rPr>
            <w:noProof/>
            <w:webHidden/>
          </w:rPr>
          <w:tab/>
        </w:r>
        <w:r w:rsidR="00D82FE4">
          <w:rPr>
            <w:noProof/>
            <w:webHidden/>
          </w:rPr>
          <w:fldChar w:fldCharType="begin"/>
        </w:r>
        <w:r w:rsidR="00D82FE4">
          <w:rPr>
            <w:noProof/>
            <w:webHidden/>
          </w:rPr>
          <w:instrText xml:space="preserve"> PAGEREF _Toc379996814 \h </w:instrText>
        </w:r>
        <w:r w:rsidR="00D82FE4">
          <w:rPr>
            <w:noProof/>
            <w:webHidden/>
          </w:rPr>
        </w:r>
        <w:r w:rsidR="00D82FE4">
          <w:rPr>
            <w:noProof/>
            <w:webHidden/>
          </w:rPr>
          <w:fldChar w:fldCharType="separate"/>
        </w:r>
        <w:r w:rsidR="00D82FE4">
          <w:rPr>
            <w:noProof/>
            <w:webHidden/>
          </w:rPr>
          <w:t>3</w:t>
        </w:r>
        <w:r w:rsidR="00D82FE4">
          <w:rPr>
            <w:noProof/>
            <w:webHidden/>
          </w:rPr>
          <w:fldChar w:fldCharType="end"/>
        </w:r>
      </w:hyperlink>
      <w:r w:rsidR="00550751">
        <w:rPr>
          <w:rFonts w:asciiTheme="minorHAnsi" w:hAnsiTheme="minorHAnsi"/>
        </w:rPr>
        <w:fldChar w:fldCharType="end"/>
      </w:r>
      <w:bookmarkStart w:id="0" w:name="_Toc282613544"/>
    </w:p>
    <w:p w:rsidR="00580705" w:rsidRDefault="00580705" w:rsidP="00904149">
      <w:pPr>
        <w:ind w:right="10"/>
        <w:contextualSpacing/>
        <w:rPr>
          <w:b/>
          <w:bCs/>
          <w:i/>
          <w:color w:val="660000"/>
          <w:sz w:val="40"/>
          <w:szCs w:val="44"/>
        </w:rPr>
      </w:pPr>
    </w:p>
    <w:p w:rsidR="0004212E" w:rsidRDefault="0004212E" w:rsidP="001176D6">
      <w:pPr>
        <w:pStyle w:val="Heading1"/>
        <w:jc w:val="center"/>
        <w:rPr>
          <w:rFonts w:eastAsia="Calibri" w:cs="Times New Roman"/>
          <w:bCs w:val="0"/>
          <w:color w:val="7A0000"/>
          <w:sz w:val="52"/>
          <w:szCs w:val="52"/>
        </w:rPr>
      </w:pPr>
      <w:bookmarkStart w:id="1" w:name="_Toc367356417"/>
      <w:bookmarkStart w:id="2" w:name="_Toc367356772"/>
    </w:p>
    <w:p w:rsidR="0004212E" w:rsidRDefault="0004212E" w:rsidP="001176D6">
      <w:pPr>
        <w:pStyle w:val="Heading1"/>
        <w:jc w:val="center"/>
        <w:rPr>
          <w:rFonts w:eastAsia="Calibri" w:cs="Times New Roman"/>
          <w:bCs w:val="0"/>
          <w:color w:val="7A0000"/>
          <w:sz w:val="52"/>
          <w:szCs w:val="52"/>
        </w:rPr>
      </w:pPr>
    </w:p>
    <w:p w:rsidR="0004212E" w:rsidRDefault="0004212E" w:rsidP="001176D6">
      <w:pPr>
        <w:pStyle w:val="Heading1"/>
        <w:jc w:val="center"/>
        <w:rPr>
          <w:rFonts w:eastAsia="Calibri" w:cs="Times New Roman"/>
          <w:bCs w:val="0"/>
          <w:color w:val="7A0000"/>
          <w:sz w:val="52"/>
          <w:szCs w:val="52"/>
        </w:rPr>
      </w:pPr>
    </w:p>
    <w:p w:rsidR="0004212E" w:rsidRDefault="0004212E" w:rsidP="001176D6">
      <w:pPr>
        <w:pStyle w:val="Heading1"/>
        <w:jc w:val="center"/>
        <w:rPr>
          <w:rFonts w:eastAsia="Calibri" w:cs="Times New Roman"/>
          <w:bCs w:val="0"/>
          <w:color w:val="7A0000"/>
          <w:sz w:val="52"/>
          <w:szCs w:val="52"/>
        </w:rPr>
      </w:pPr>
    </w:p>
    <w:p w:rsidR="00580705" w:rsidRPr="00604A12" w:rsidRDefault="00580705" w:rsidP="001176D6">
      <w:pPr>
        <w:pStyle w:val="Heading1"/>
        <w:jc w:val="center"/>
        <w:rPr>
          <w:rFonts w:eastAsia="Calibri" w:cs="Times New Roman"/>
          <w:bCs w:val="0"/>
          <w:color w:val="7A0000"/>
          <w:sz w:val="52"/>
          <w:szCs w:val="52"/>
        </w:rPr>
      </w:pPr>
      <w:bookmarkStart w:id="3" w:name="_Toc367701414"/>
      <w:bookmarkStart w:id="4" w:name="_Toc379996784"/>
      <w:r w:rsidRPr="00604A12">
        <w:rPr>
          <w:rFonts w:eastAsia="Calibri" w:cs="Times New Roman"/>
          <w:bCs w:val="0"/>
          <w:color w:val="7A0000"/>
          <w:sz w:val="52"/>
          <w:szCs w:val="52"/>
        </w:rPr>
        <w:t>PART A:</w:t>
      </w:r>
      <w:bookmarkEnd w:id="1"/>
      <w:bookmarkEnd w:id="2"/>
      <w:bookmarkEnd w:id="3"/>
      <w:bookmarkEnd w:id="4"/>
      <w:r w:rsidR="001176D6" w:rsidRPr="00604A12">
        <w:rPr>
          <w:rFonts w:eastAsia="Calibri" w:cs="Times New Roman"/>
          <w:bCs w:val="0"/>
          <w:color w:val="7A0000"/>
          <w:sz w:val="52"/>
          <w:szCs w:val="52"/>
        </w:rPr>
        <w:t xml:space="preserve"> </w:t>
      </w:r>
    </w:p>
    <w:p w:rsidR="00580705" w:rsidRPr="00604A12" w:rsidRDefault="00580705" w:rsidP="001176D6">
      <w:pPr>
        <w:pStyle w:val="Heading1"/>
        <w:jc w:val="center"/>
        <w:rPr>
          <w:rFonts w:eastAsia="Calibri" w:cs="Times New Roman"/>
          <w:bCs w:val="0"/>
          <w:color w:val="7A0000"/>
          <w:sz w:val="52"/>
          <w:szCs w:val="52"/>
        </w:rPr>
      </w:pPr>
    </w:p>
    <w:p w:rsidR="00604A12" w:rsidRPr="00604A12" w:rsidRDefault="00604A12" w:rsidP="001176D6">
      <w:pPr>
        <w:pStyle w:val="Heading1"/>
        <w:jc w:val="center"/>
        <w:rPr>
          <w:rFonts w:eastAsia="Calibri" w:cs="Times New Roman"/>
          <w:bCs w:val="0"/>
          <w:color w:val="7A0000"/>
          <w:sz w:val="52"/>
          <w:szCs w:val="52"/>
        </w:rPr>
      </w:pPr>
      <w:bookmarkStart w:id="5" w:name="_Toc367356419"/>
      <w:bookmarkStart w:id="6" w:name="_Toc367356774"/>
      <w:bookmarkStart w:id="7" w:name="_Toc367701416"/>
      <w:bookmarkStart w:id="8" w:name="_Toc379996786"/>
      <w:r w:rsidRPr="00604A12">
        <w:rPr>
          <w:rFonts w:eastAsia="Calibri" w:cs="Times New Roman"/>
          <w:bCs w:val="0"/>
          <w:color w:val="7A0000"/>
          <w:sz w:val="52"/>
          <w:szCs w:val="52"/>
        </w:rPr>
        <w:t xml:space="preserve">AJC STAFF </w:t>
      </w:r>
      <w:r w:rsidR="00580705" w:rsidRPr="00604A12">
        <w:rPr>
          <w:rFonts w:eastAsia="Calibri" w:cs="Times New Roman"/>
          <w:bCs w:val="0"/>
          <w:color w:val="7A0000"/>
          <w:sz w:val="52"/>
          <w:szCs w:val="52"/>
        </w:rPr>
        <w:t>INTERVIEW</w:t>
      </w:r>
      <w:bookmarkEnd w:id="5"/>
      <w:bookmarkEnd w:id="6"/>
      <w:bookmarkEnd w:id="7"/>
      <w:bookmarkEnd w:id="8"/>
      <w:r w:rsidR="00580705" w:rsidRPr="00604A12">
        <w:rPr>
          <w:rFonts w:eastAsia="Calibri" w:cs="Times New Roman"/>
          <w:bCs w:val="0"/>
          <w:color w:val="7A0000"/>
          <w:sz w:val="52"/>
          <w:szCs w:val="52"/>
        </w:rPr>
        <w:t xml:space="preserve"> </w:t>
      </w:r>
    </w:p>
    <w:p w:rsidR="00580705" w:rsidRPr="00604A12" w:rsidRDefault="00580705" w:rsidP="001176D6">
      <w:pPr>
        <w:pStyle w:val="Heading1"/>
        <w:jc w:val="center"/>
        <w:rPr>
          <w:rFonts w:eastAsia="Calibri" w:cs="Times New Roman"/>
          <w:bCs w:val="0"/>
          <w:color w:val="7A0000"/>
          <w:sz w:val="52"/>
          <w:szCs w:val="52"/>
        </w:rPr>
        <w:sectPr w:rsidR="00580705" w:rsidRPr="00604A12" w:rsidSect="00154609">
          <w:footerReference w:type="default" r:id="rId10"/>
          <w:pgSz w:w="12240" w:h="15840"/>
          <w:pgMar w:top="1440" w:right="1440" w:bottom="1440" w:left="1440" w:header="720" w:footer="720" w:gutter="0"/>
          <w:cols w:space="720"/>
          <w:docGrid w:linePitch="360"/>
        </w:sectPr>
      </w:pPr>
      <w:bookmarkStart w:id="9" w:name="_Toc367356420"/>
      <w:bookmarkStart w:id="10" w:name="_Toc367356775"/>
      <w:bookmarkStart w:id="11" w:name="_Toc367701417"/>
      <w:bookmarkStart w:id="12" w:name="_Toc379996787"/>
      <w:r w:rsidRPr="00604A12">
        <w:rPr>
          <w:rFonts w:eastAsia="Calibri" w:cs="Times New Roman"/>
          <w:bCs w:val="0"/>
          <w:color w:val="7A0000"/>
          <w:sz w:val="52"/>
          <w:szCs w:val="52"/>
        </w:rPr>
        <w:t>DISCUSSION GUIDE</w:t>
      </w:r>
      <w:bookmarkEnd w:id="9"/>
      <w:bookmarkEnd w:id="10"/>
      <w:bookmarkEnd w:id="11"/>
      <w:bookmarkEnd w:id="12"/>
    </w:p>
    <w:p w:rsidR="00580705" w:rsidRPr="00604A12" w:rsidRDefault="00580705" w:rsidP="0004212E">
      <w:pPr>
        <w:pStyle w:val="Heading1"/>
        <w:pBdr>
          <w:bottom w:val="single" w:sz="4" w:space="1" w:color="7A0000"/>
        </w:pBdr>
        <w:jc w:val="center"/>
        <w:rPr>
          <w:bCs w:val="0"/>
          <w:color w:val="7A0000"/>
        </w:rPr>
      </w:pPr>
      <w:bookmarkStart w:id="13" w:name="_Toc379996788"/>
      <w:r w:rsidRPr="00604A12">
        <w:rPr>
          <w:bCs w:val="0"/>
          <w:color w:val="7A0000"/>
        </w:rPr>
        <w:lastRenderedPageBreak/>
        <w:t xml:space="preserve">PART A:  </w:t>
      </w:r>
      <w:r w:rsidR="001176D6" w:rsidRPr="00604A12">
        <w:rPr>
          <w:bCs w:val="0"/>
          <w:color w:val="7A0000"/>
        </w:rPr>
        <w:t xml:space="preserve">AJC STAFF </w:t>
      </w:r>
      <w:r w:rsidRPr="00604A12">
        <w:rPr>
          <w:bCs w:val="0"/>
          <w:color w:val="7A0000"/>
        </w:rPr>
        <w:t>INTERVIEW DISCUSSION GUIDE</w:t>
      </w:r>
      <w:bookmarkEnd w:id="13"/>
    </w:p>
    <w:p w:rsidR="00580705" w:rsidRPr="00FE0A53" w:rsidRDefault="00580705" w:rsidP="00580705">
      <w:pPr>
        <w:rPr>
          <w:b/>
        </w:rPr>
      </w:pPr>
    </w:p>
    <w:p w:rsidR="00154609" w:rsidRPr="00C309C3" w:rsidRDefault="00154609" w:rsidP="00154609">
      <w:pPr>
        <w:pStyle w:val="Heading1"/>
      </w:pPr>
      <w:bookmarkStart w:id="14" w:name="_Toc379996789"/>
      <w:r w:rsidRPr="00C309C3">
        <w:t>1.</w:t>
      </w:r>
      <w:r w:rsidRPr="00C309C3">
        <w:tab/>
      </w:r>
      <w:r w:rsidR="001176D6">
        <w:t>AJC Staff Interview</w:t>
      </w:r>
      <w:r>
        <w:t xml:space="preserve"> </w:t>
      </w:r>
      <w:r w:rsidRPr="00C309C3">
        <w:t>Overview</w:t>
      </w:r>
      <w:bookmarkEnd w:id="14"/>
    </w:p>
    <w:p w:rsidR="00154609" w:rsidRPr="005007FC" w:rsidRDefault="00154609" w:rsidP="00154609">
      <w:pPr>
        <w:rPr>
          <w:szCs w:val="24"/>
        </w:rPr>
      </w:pPr>
    </w:p>
    <w:p w:rsidR="00154609" w:rsidRPr="005007FC" w:rsidRDefault="00154609" w:rsidP="00502BCF">
      <w:pPr>
        <w:jc w:val="both"/>
        <w:rPr>
          <w:szCs w:val="24"/>
        </w:rPr>
      </w:pPr>
      <w:r w:rsidRPr="005007FC">
        <w:rPr>
          <w:szCs w:val="24"/>
        </w:rPr>
        <w:t xml:space="preserve">As part of the broader study being conducted to assess the level of accessibility of American Job Centers (AJCs) to people with disabilities (PWD), the IMPAQ team will conduct </w:t>
      </w:r>
      <w:r w:rsidR="001176D6" w:rsidRPr="005007FC">
        <w:rPr>
          <w:szCs w:val="24"/>
        </w:rPr>
        <w:t xml:space="preserve">interviews with AJC staff </w:t>
      </w:r>
      <w:r w:rsidRPr="005007FC">
        <w:rPr>
          <w:szCs w:val="24"/>
        </w:rPr>
        <w:t>at 10</w:t>
      </w:r>
      <w:r w:rsidR="001176D6" w:rsidRPr="005007FC">
        <w:rPr>
          <w:szCs w:val="24"/>
        </w:rPr>
        <w:t>0</w:t>
      </w:r>
      <w:r w:rsidRPr="005007FC">
        <w:rPr>
          <w:szCs w:val="24"/>
        </w:rPr>
        <w:t xml:space="preserve"> AJCs as part of the study’s data collection activities.  An overview of the </w:t>
      </w:r>
      <w:r w:rsidR="001176D6" w:rsidRPr="005007FC">
        <w:rPr>
          <w:szCs w:val="24"/>
        </w:rPr>
        <w:t xml:space="preserve">interviews </w:t>
      </w:r>
      <w:r w:rsidRPr="005007FC">
        <w:rPr>
          <w:szCs w:val="24"/>
        </w:rPr>
        <w:t>to be conducted is presented below.</w:t>
      </w:r>
    </w:p>
    <w:p w:rsidR="00154609" w:rsidRPr="005007FC" w:rsidRDefault="00154609" w:rsidP="00154609">
      <w:pPr>
        <w:rPr>
          <w:szCs w:val="24"/>
        </w:rPr>
      </w:pPr>
    </w:p>
    <w:p w:rsidR="00154609" w:rsidRPr="005007FC" w:rsidRDefault="00154609" w:rsidP="005007FC">
      <w:pPr>
        <w:pStyle w:val="Heading2"/>
      </w:pPr>
      <w:bookmarkStart w:id="15" w:name="_Toc367356778"/>
      <w:bookmarkStart w:id="16" w:name="_Toc367701420"/>
      <w:bookmarkStart w:id="17" w:name="_Toc379996790"/>
      <w:r w:rsidRPr="005007FC">
        <w:t>1.1</w:t>
      </w:r>
      <w:r w:rsidRPr="005007FC">
        <w:tab/>
        <w:t xml:space="preserve">Purpose of the </w:t>
      </w:r>
      <w:r w:rsidR="001176D6" w:rsidRPr="005007FC">
        <w:t>Interviews</w:t>
      </w:r>
      <w:bookmarkEnd w:id="15"/>
      <w:bookmarkEnd w:id="16"/>
      <w:bookmarkEnd w:id="17"/>
    </w:p>
    <w:p w:rsidR="00154609" w:rsidRPr="005007FC" w:rsidRDefault="00154609" w:rsidP="00154609">
      <w:pPr>
        <w:rPr>
          <w:szCs w:val="24"/>
        </w:rPr>
      </w:pPr>
    </w:p>
    <w:p w:rsidR="00154609" w:rsidRPr="005007FC" w:rsidRDefault="0091507D" w:rsidP="00502BCF">
      <w:pPr>
        <w:jc w:val="both"/>
        <w:rPr>
          <w:szCs w:val="24"/>
        </w:rPr>
      </w:pPr>
      <w:r w:rsidRPr="005007FC">
        <w:rPr>
          <w:szCs w:val="24"/>
        </w:rPr>
        <w:t xml:space="preserve">Interviews with AJC staff will </w:t>
      </w:r>
      <w:r w:rsidR="000F7279" w:rsidRPr="005007FC">
        <w:rPr>
          <w:szCs w:val="24"/>
        </w:rPr>
        <w:t xml:space="preserve">be used </w:t>
      </w:r>
      <w:r w:rsidR="007B1329">
        <w:rPr>
          <w:szCs w:val="24"/>
        </w:rPr>
        <w:t xml:space="preserve">in combination with </w:t>
      </w:r>
      <w:r w:rsidR="007B1329">
        <w:rPr>
          <w:color w:val="000000"/>
          <w:szCs w:val="24"/>
        </w:rPr>
        <w:t>information gathered through physical assessments of AJCs described in Part B,</w:t>
      </w:r>
      <w:r w:rsidR="007B1329" w:rsidRPr="005007FC">
        <w:rPr>
          <w:szCs w:val="24"/>
        </w:rPr>
        <w:t xml:space="preserve"> </w:t>
      </w:r>
      <w:r w:rsidR="000F7279" w:rsidRPr="005007FC">
        <w:rPr>
          <w:szCs w:val="24"/>
        </w:rPr>
        <w:t xml:space="preserve">to assess socially-desirable responses (SDR) from a Web-based survey of AJC Directors and to assess non-response bias.  </w:t>
      </w:r>
      <w:r w:rsidR="007B1329">
        <w:rPr>
          <w:szCs w:val="24"/>
        </w:rPr>
        <w:t xml:space="preserve">This will be done by comparing the results of the Web-based survey with information gathered through staff interviews.  </w:t>
      </w:r>
      <w:r w:rsidR="000F7279" w:rsidRPr="005007FC">
        <w:rPr>
          <w:szCs w:val="24"/>
        </w:rPr>
        <w:t xml:space="preserve">In addition, interviews will provide </w:t>
      </w:r>
      <w:r w:rsidRPr="005007FC">
        <w:rPr>
          <w:szCs w:val="24"/>
        </w:rPr>
        <w:t xml:space="preserve">qualitative descriptions of </w:t>
      </w:r>
      <w:r w:rsidR="000F7279" w:rsidRPr="005007FC">
        <w:rPr>
          <w:szCs w:val="24"/>
        </w:rPr>
        <w:t xml:space="preserve">related to </w:t>
      </w:r>
      <w:r w:rsidRPr="005007FC">
        <w:rPr>
          <w:szCs w:val="24"/>
        </w:rPr>
        <w:t>AJC</w:t>
      </w:r>
      <w:r w:rsidR="000F7279" w:rsidRPr="005007FC">
        <w:rPr>
          <w:szCs w:val="24"/>
        </w:rPr>
        <w:t xml:space="preserve"> accessibility.  </w:t>
      </w:r>
      <w:r w:rsidRPr="005007FC">
        <w:rPr>
          <w:szCs w:val="24"/>
        </w:rPr>
        <w:t xml:space="preserve"> </w:t>
      </w:r>
    </w:p>
    <w:p w:rsidR="0091507D" w:rsidRDefault="0091507D" w:rsidP="00154609">
      <w:pPr>
        <w:pStyle w:val="Heading2"/>
        <w:jc w:val="both"/>
        <w:rPr>
          <w:color w:val="auto"/>
          <w:szCs w:val="24"/>
        </w:rPr>
      </w:pPr>
    </w:p>
    <w:p w:rsidR="00154609" w:rsidRDefault="00154609" w:rsidP="00154609">
      <w:pPr>
        <w:pStyle w:val="Heading2"/>
        <w:jc w:val="both"/>
        <w:rPr>
          <w:color w:val="auto"/>
        </w:rPr>
      </w:pPr>
      <w:bookmarkStart w:id="18" w:name="_Toc367356779"/>
      <w:bookmarkStart w:id="19" w:name="_Toc367701421"/>
      <w:bookmarkStart w:id="20" w:name="_Toc379996791"/>
      <w:r w:rsidRPr="00154609">
        <w:rPr>
          <w:color w:val="auto"/>
        </w:rPr>
        <w:t>1.2</w:t>
      </w:r>
      <w:r w:rsidRPr="00154609">
        <w:rPr>
          <w:color w:val="auto"/>
        </w:rPr>
        <w:tab/>
      </w:r>
      <w:r w:rsidR="001176D6">
        <w:rPr>
          <w:color w:val="auto"/>
        </w:rPr>
        <w:t>AJC Interviewees</w:t>
      </w:r>
      <w:bookmarkEnd w:id="18"/>
      <w:bookmarkEnd w:id="19"/>
      <w:bookmarkEnd w:id="20"/>
    </w:p>
    <w:p w:rsidR="000F7279" w:rsidRPr="005007FC" w:rsidRDefault="000F7279" w:rsidP="000F7279">
      <w:pPr>
        <w:rPr>
          <w:szCs w:val="24"/>
        </w:rPr>
      </w:pPr>
    </w:p>
    <w:p w:rsidR="000F7279" w:rsidRPr="005007FC" w:rsidRDefault="000F7279" w:rsidP="00502BCF">
      <w:pPr>
        <w:jc w:val="both"/>
        <w:rPr>
          <w:szCs w:val="24"/>
        </w:rPr>
      </w:pPr>
      <w:r w:rsidRPr="005007FC">
        <w:rPr>
          <w:szCs w:val="24"/>
        </w:rPr>
        <w:t xml:space="preserve">It is expected that four AJC staff will be interviewed at each AJC, on average.  This will include </w:t>
      </w:r>
      <w:r w:rsidR="002A1E41" w:rsidRPr="005007FC">
        <w:rPr>
          <w:szCs w:val="24"/>
        </w:rPr>
        <w:t xml:space="preserve">some combination of </w:t>
      </w:r>
      <w:r w:rsidRPr="005007FC">
        <w:rPr>
          <w:szCs w:val="24"/>
        </w:rPr>
        <w:t>the following</w:t>
      </w:r>
      <w:r w:rsidR="002A1E41" w:rsidRPr="005007FC">
        <w:rPr>
          <w:szCs w:val="24"/>
        </w:rPr>
        <w:t xml:space="preserve"> AJC staff</w:t>
      </w:r>
      <w:r w:rsidRPr="005007FC">
        <w:rPr>
          <w:szCs w:val="24"/>
        </w:rPr>
        <w:t>:  Director, Manager, Disability Specialist, Resource Room Staff Member and/or Case Manager</w:t>
      </w:r>
      <w:r w:rsidR="002A1E41" w:rsidRPr="005007FC">
        <w:rPr>
          <w:szCs w:val="24"/>
        </w:rPr>
        <w:t>.</w:t>
      </w:r>
    </w:p>
    <w:p w:rsidR="00154609" w:rsidRPr="005007FC" w:rsidRDefault="00154609" w:rsidP="00154609">
      <w:pPr>
        <w:rPr>
          <w:szCs w:val="24"/>
        </w:rPr>
      </w:pPr>
    </w:p>
    <w:p w:rsidR="00154609" w:rsidRPr="00154609" w:rsidRDefault="00154609" w:rsidP="00154609">
      <w:pPr>
        <w:pStyle w:val="Heading2"/>
        <w:jc w:val="both"/>
        <w:rPr>
          <w:color w:val="auto"/>
        </w:rPr>
      </w:pPr>
      <w:bookmarkStart w:id="21" w:name="_Toc367356780"/>
      <w:bookmarkStart w:id="22" w:name="_Toc367701422"/>
      <w:bookmarkStart w:id="23" w:name="_Toc379996792"/>
      <w:r w:rsidRPr="00154609">
        <w:rPr>
          <w:color w:val="auto"/>
        </w:rPr>
        <w:t>1.3</w:t>
      </w:r>
      <w:r w:rsidRPr="00154609">
        <w:rPr>
          <w:color w:val="auto"/>
        </w:rPr>
        <w:tab/>
      </w:r>
      <w:r w:rsidR="001176D6">
        <w:rPr>
          <w:color w:val="auto"/>
        </w:rPr>
        <w:t>Site Selection</w:t>
      </w:r>
      <w:bookmarkEnd w:id="21"/>
      <w:bookmarkEnd w:id="22"/>
      <w:bookmarkEnd w:id="23"/>
    </w:p>
    <w:p w:rsidR="00154609" w:rsidRPr="005007FC" w:rsidRDefault="00154609" w:rsidP="00154609">
      <w:pPr>
        <w:rPr>
          <w:rFonts w:asciiTheme="minorHAnsi" w:hAnsiTheme="minorHAnsi"/>
          <w:szCs w:val="24"/>
        </w:rPr>
      </w:pPr>
    </w:p>
    <w:p w:rsidR="002A1E41" w:rsidRPr="005007FC" w:rsidRDefault="002A1E41" w:rsidP="00502BCF">
      <w:pPr>
        <w:contextualSpacing/>
        <w:jc w:val="both"/>
        <w:rPr>
          <w:szCs w:val="24"/>
        </w:rPr>
      </w:pPr>
      <w:r w:rsidRPr="005007FC">
        <w:rPr>
          <w:szCs w:val="24"/>
        </w:rPr>
        <w:t>Our strategy for identifying AJC sites will involve random sampling of 70 sites to gather information to assess social desirable responding and 30 sites for assessing non-response bias.  A stratified sampling approach using three levels of stratification will be used for selecting sites, including geographic regions, urban/rural and accessibility level.</w:t>
      </w:r>
    </w:p>
    <w:p w:rsidR="00154609" w:rsidRPr="005007FC" w:rsidRDefault="00154609" w:rsidP="00154609">
      <w:pPr>
        <w:rPr>
          <w:rFonts w:asciiTheme="minorHAnsi" w:hAnsiTheme="minorHAnsi"/>
          <w:szCs w:val="24"/>
        </w:rPr>
      </w:pPr>
    </w:p>
    <w:p w:rsidR="00154609" w:rsidRPr="00FE187E" w:rsidRDefault="001176D6" w:rsidP="00154609">
      <w:pPr>
        <w:pStyle w:val="Heading1"/>
      </w:pPr>
      <w:bookmarkStart w:id="24" w:name="_Toc379996793"/>
      <w:r>
        <w:t>2</w:t>
      </w:r>
      <w:r w:rsidR="00154609" w:rsidRPr="00FE187E">
        <w:t>.</w:t>
      </w:r>
      <w:r w:rsidR="00154609" w:rsidRPr="00FE187E">
        <w:tab/>
      </w:r>
      <w:r>
        <w:t>Interview</w:t>
      </w:r>
      <w:r w:rsidR="00154609">
        <w:t xml:space="preserve"> Preparation</w:t>
      </w:r>
      <w:bookmarkEnd w:id="24"/>
    </w:p>
    <w:p w:rsidR="00154609" w:rsidRDefault="00154609" w:rsidP="00154609">
      <w:pPr>
        <w:rPr>
          <w:b/>
        </w:rPr>
      </w:pPr>
    </w:p>
    <w:p w:rsidR="001176D6" w:rsidRPr="002A1E41" w:rsidRDefault="001176D6" w:rsidP="002A1E41">
      <w:pPr>
        <w:pStyle w:val="Heading2"/>
        <w:jc w:val="both"/>
        <w:rPr>
          <w:color w:val="auto"/>
        </w:rPr>
      </w:pPr>
      <w:bookmarkStart w:id="25" w:name="_Toc367356782"/>
      <w:bookmarkStart w:id="26" w:name="_Toc367701424"/>
      <w:bookmarkStart w:id="27" w:name="_Toc379996794"/>
      <w:r w:rsidRPr="002A1E41">
        <w:rPr>
          <w:color w:val="auto"/>
        </w:rPr>
        <w:t>2</w:t>
      </w:r>
      <w:r w:rsidR="00154609" w:rsidRPr="002A1E41">
        <w:rPr>
          <w:color w:val="auto"/>
        </w:rPr>
        <w:t>.1</w:t>
      </w:r>
      <w:r w:rsidR="00154609" w:rsidRPr="002A1E41">
        <w:rPr>
          <w:color w:val="auto"/>
        </w:rPr>
        <w:tab/>
      </w:r>
      <w:r w:rsidRPr="002A1E41">
        <w:rPr>
          <w:color w:val="auto"/>
        </w:rPr>
        <w:t>Scheduling</w:t>
      </w:r>
      <w:bookmarkEnd w:id="25"/>
      <w:bookmarkEnd w:id="26"/>
      <w:bookmarkEnd w:id="27"/>
      <w:r w:rsidR="002A1E41" w:rsidRPr="002A1E41">
        <w:rPr>
          <w:color w:val="auto"/>
        </w:rPr>
        <w:t xml:space="preserve">  </w:t>
      </w:r>
    </w:p>
    <w:p w:rsidR="002A1E41" w:rsidRDefault="002A1E41" w:rsidP="002A1E41"/>
    <w:p w:rsidR="002A1E41" w:rsidRDefault="002A1E41" w:rsidP="00502BCF">
      <w:pPr>
        <w:jc w:val="both"/>
      </w:pPr>
      <w:r>
        <w:t xml:space="preserve">Once AJC sites have been selected and agreed to participate, scheduling and coordination of all site visits will be conducted by an IMPAQ team member dedicated to this task.  </w:t>
      </w:r>
      <w:r w:rsidR="007B5E7F">
        <w:t>This will involve</w:t>
      </w:r>
      <w:r w:rsidR="006D45C1">
        <w:t xml:space="preserve">: </w:t>
      </w:r>
      <w:r w:rsidR="007B5E7F">
        <w:t xml:space="preserve"> 1) assigning sites to site visit teams, 2) </w:t>
      </w:r>
      <w:r>
        <w:t xml:space="preserve">identifying an appropriate on-site liaison to </w:t>
      </w:r>
      <w:r w:rsidR="007B5E7F">
        <w:t xml:space="preserve">discuss </w:t>
      </w:r>
      <w:r>
        <w:t xml:space="preserve">potential interviewees and </w:t>
      </w:r>
      <w:r w:rsidR="007B5E7F">
        <w:t xml:space="preserve">to assist in the </w:t>
      </w:r>
      <w:r>
        <w:t>scheduling of site visits</w:t>
      </w:r>
      <w:r w:rsidR="007B5E7F">
        <w:t>, 3) making travel arrangements, and 4) providing all site visit details to assigned team members</w:t>
      </w:r>
      <w:r>
        <w:t xml:space="preserve">.  </w:t>
      </w:r>
    </w:p>
    <w:p w:rsidR="007B5E7F" w:rsidRPr="002A1E41" w:rsidRDefault="007B5E7F" w:rsidP="002A1E41"/>
    <w:p w:rsidR="005007FC" w:rsidRDefault="005007FC">
      <w:pPr>
        <w:spacing w:after="200" w:line="276" w:lineRule="auto"/>
        <w:rPr>
          <w:rFonts w:eastAsiaTheme="majorEastAsia" w:cstheme="majorBidi"/>
          <w:b/>
          <w:bCs/>
          <w:szCs w:val="26"/>
        </w:rPr>
      </w:pPr>
      <w:bookmarkStart w:id="28" w:name="_Toc367356783"/>
      <w:r>
        <w:br w:type="page"/>
      </w:r>
    </w:p>
    <w:p w:rsidR="001176D6" w:rsidRPr="002A1E41" w:rsidRDefault="001176D6" w:rsidP="002A1E41">
      <w:pPr>
        <w:pStyle w:val="Heading2"/>
        <w:jc w:val="both"/>
        <w:rPr>
          <w:color w:val="auto"/>
        </w:rPr>
      </w:pPr>
      <w:bookmarkStart w:id="29" w:name="_Toc367701425"/>
      <w:bookmarkStart w:id="30" w:name="_Toc379996795"/>
      <w:r w:rsidRPr="002A1E41">
        <w:rPr>
          <w:color w:val="auto"/>
        </w:rPr>
        <w:lastRenderedPageBreak/>
        <w:t>2.2</w:t>
      </w:r>
      <w:r w:rsidRPr="002A1E41">
        <w:rPr>
          <w:color w:val="auto"/>
        </w:rPr>
        <w:tab/>
        <w:t>Training</w:t>
      </w:r>
      <w:bookmarkEnd w:id="28"/>
      <w:bookmarkEnd w:id="29"/>
      <w:bookmarkEnd w:id="30"/>
    </w:p>
    <w:p w:rsidR="001176D6" w:rsidRPr="001176D6" w:rsidRDefault="001176D6" w:rsidP="001176D6"/>
    <w:p w:rsidR="005007FC" w:rsidRDefault="007B5E7F" w:rsidP="00502BCF">
      <w:pPr>
        <w:jc w:val="both"/>
      </w:pPr>
      <w:r>
        <w:t>In-depth training for staff interviews will occur approximately two</w:t>
      </w:r>
      <w:r w:rsidR="006D45C1">
        <w:t xml:space="preserve"> – four </w:t>
      </w:r>
      <w:r>
        <w:t>weeks prior to the start of site visits.  Training of all staff will take place in IMPAQ’s Columbia, MD office and occur over a period of three</w:t>
      </w:r>
      <w:r w:rsidR="006D45C1">
        <w:t xml:space="preserve"> </w:t>
      </w:r>
      <w:r>
        <w:t>days.  Training will involve both formal “classroom” style instruction and on-site training at selected AJC in the Baltimore/Washington, D.C. area.  Detailed manuals and other relevant materials will be developed for use during training.</w:t>
      </w:r>
    </w:p>
    <w:p w:rsidR="005007FC" w:rsidRDefault="005007FC" w:rsidP="00502BCF">
      <w:pPr>
        <w:jc w:val="both"/>
      </w:pPr>
    </w:p>
    <w:p w:rsidR="00154609" w:rsidRPr="00FE187E" w:rsidRDefault="00154609" w:rsidP="00154609">
      <w:pPr>
        <w:pStyle w:val="Heading1"/>
      </w:pPr>
      <w:bookmarkStart w:id="31" w:name="_Toc379996796"/>
      <w:r>
        <w:t>3</w:t>
      </w:r>
      <w:r w:rsidRPr="00FE187E">
        <w:t>.</w:t>
      </w:r>
      <w:r w:rsidRPr="00FE187E">
        <w:tab/>
      </w:r>
      <w:r>
        <w:t>Interview Discussion Guide</w:t>
      </w:r>
      <w:bookmarkEnd w:id="31"/>
    </w:p>
    <w:p w:rsidR="00154609" w:rsidRPr="005007FC" w:rsidRDefault="00154609" w:rsidP="00580705">
      <w:pPr>
        <w:tabs>
          <w:tab w:val="left" w:pos="2160"/>
        </w:tabs>
        <w:rPr>
          <w:b/>
          <w:color w:val="660000"/>
          <w:szCs w:val="24"/>
        </w:rPr>
      </w:pPr>
    </w:p>
    <w:p w:rsidR="00580705" w:rsidRPr="005007FC" w:rsidRDefault="001176D6" w:rsidP="005007FC">
      <w:pPr>
        <w:pStyle w:val="Heading2"/>
      </w:pPr>
      <w:bookmarkStart w:id="32" w:name="_Toc367356785"/>
      <w:bookmarkStart w:id="33" w:name="_Toc367701427"/>
      <w:bookmarkStart w:id="34" w:name="_Toc379996797"/>
      <w:r w:rsidRPr="005007FC">
        <w:t>3.1</w:t>
      </w:r>
      <w:r w:rsidRPr="005007FC">
        <w:tab/>
      </w:r>
      <w:r w:rsidR="00580705" w:rsidRPr="005007FC">
        <w:t>Introduction/Purpose of the Study</w:t>
      </w:r>
      <w:bookmarkEnd w:id="32"/>
      <w:bookmarkEnd w:id="33"/>
      <w:bookmarkEnd w:id="34"/>
      <w:r w:rsidR="00580705" w:rsidRPr="005007FC">
        <w:t xml:space="preserve"> </w:t>
      </w:r>
    </w:p>
    <w:p w:rsidR="00580705" w:rsidRDefault="00580705" w:rsidP="00580705">
      <w:pPr>
        <w:tabs>
          <w:tab w:val="left" w:pos="2160"/>
        </w:tabs>
        <w:rPr>
          <w:szCs w:val="24"/>
        </w:rPr>
      </w:pPr>
    </w:p>
    <w:p w:rsidR="00EF1669" w:rsidRDefault="00EF1669" w:rsidP="00EF1669">
      <w:pPr>
        <w:pBdr>
          <w:top w:val="single" w:sz="4" w:space="1" w:color="auto"/>
          <w:left w:val="single" w:sz="4" w:space="4" w:color="auto"/>
          <w:bottom w:val="single" w:sz="4" w:space="1" w:color="auto"/>
          <w:right w:val="single" w:sz="4" w:space="4" w:color="auto"/>
        </w:pBdr>
        <w:ind w:left="180" w:right="180"/>
        <w:jc w:val="both"/>
        <w:rPr>
          <w:bCs/>
          <w:sz w:val="20"/>
          <w:szCs w:val="20"/>
        </w:rPr>
      </w:pPr>
      <w:r>
        <w:rPr>
          <w:bCs/>
          <w:sz w:val="20"/>
          <w:szCs w:val="20"/>
        </w:rPr>
        <w:t>The OMB Control Number for this information collection is &lt;insert number&gt; and the expiration date is &lt;insert date&gt;.</w:t>
      </w:r>
    </w:p>
    <w:p w:rsidR="00EF1669" w:rsidRDefault="00EF1669" w:rsidP="00EF1669">
      <w:pPr>
        <w:pBdr>
          <w:top w:val="single" w:sz="4" w:space="1" w:color="auto"/>
          <w:left w:val="single" w:sz="4" w:space="4" w:color="auto"/>
          <w:bottom w:val="single" w:sz="4" w:space="1" w:color="auto"/>
          <w:right w:val="single" w:sz="4" w:space="4" w:color="auto"/>
        </w:pBdr>
        <w:ind w:left="180" w:right="180"/>
        <w:jc w:val="both"/>
        <w:rPr>
          <w:bCs/>
          <w:sz w:val="20"/>
          <w:szCs w:val="20"/>
        </w:rPr>
      </w:pPr>
    </w:p>
    <w:p w:rsidR="00EF1669" w:rsidRDefault="00EF1669" w:rsidP="00EF1669">
      <w:pPr>
        <w:pBdr>
          <w:top w:val="single" w:sz="4" w:space="1" w:color="auto"/>
          <w:left w:val="single" w:sz="4" w:space="4" w:color="auto"/>
          <w:bottom w:val="single" w:sz="4" w:space="1" w:color="auto"/>
          <w:right w:val="single" w:sz="4" w:space="4" w:color="auto"/>
        </w:pBdr>
        <w:ind w:left="180" w:right="180"/>
        <w:jc w:val="both"/>
        <w:rPr>
          <w:bCs/>
          <w:sz w:val="20"/>
          <w:szCs w:val="20"/>
        </w:rPr>
      </w:pPr>
      <w:r>
        <w:rPr>
          <w:bCs/>
          <w:sz w:val="20"/>
          <w:szCs w:val="20"/>
        </w:rPr>
        <w:t xml:space="preserve">According to the Paperwork Reduction Act of 1995, persons are not required to respond to this collection of information unless it displays a currently valid OMB control number and expiration date.  Responding to this </w:t>
      </w:r>
      <w:r>
        <w:rPr>
          <w:bCs/>
          <w:sz w:val="20"/>
          <w:szCs w:val="20"/>
        </w:rPr>
        <w:t>interview is</w:t>
      </w:r>
      <w:r>
        <w:rPr>
          <w:bCs/>
          <w:sz w:val="20"/>
          <w:szCs w:val="20"/>
        </w:rPr>
        <w:t xml:space="preserve"> voluntary.  Public reporting burden for this collection of information is estimated to average </w:t>
      </w:r>
      <w:r>
        <w:rPr>
          <w:bCs/>
          <w:sz w:val="20"/>
          <w:szCs w:val="20"/>
        </w:rPr>
        <w:t>75</w:t>
      </w:r>
      <w:r>
        <w:rPr>
          <w:bCs/>
          <w:sz w:val="20"/>
          <w:szCs w:val="20"/>
        </w:rPr>
        <w:t xml:space="preserve"> minutes per response.  </w:t>
      </w:r>
      <w:r>
        <w:rPr>
          <w:rFonts w:cs="Calibri"/>
          <w:sz w:val="20"/>
          <w:szCs w:val="20"/>
        </w:rPr>
        <w:t>Send comments regarding this burden estimate or any other aspect of this collection of information to Dr. Stefanie Schmidt at schmidt.stefanie@dol.gov.</w:t>
      </w:r>
    </w:p>
    <w:p w:rsidR="00EF1669" w:rsidRPr="005007FC" w:rsidRDefault="00EF1669" w:rsidP="00580705">
      <w:pPr>
        <w:tabs>
          <w:tab w:val="left" w:pos="2160"/>
        </w:tabs>
        <w:rPr>
          <w:szCs w:val="24"/>
        </w:rPr>
      </w:pPr>
    </w:p>
    <w:p w:rsidR="00580705" w:rsidRPr="005007FC" w:rsidRDefault="00580705" w:rsidP="00502BCF">
      <w:pPr>
        <w:jc w:val="both"/>
        <w:rPr>
          <w:rFonts w:eastAsia="Times New Roman"/>
          <w:bCs/>
          <w:i/>
          <w:szCs w:val="24"/>
        </w:rPr>
      </w:pPr>
      <w:r w:rsidRPr="005007FC">
        <w:rPr>
          <w:rFonts w:eastAsia="Times New Roman"/>
          <w:bCs/>
          <w:i/>
          <w:szCs w:val="24"/>
        </w:rPr>
        <w:t>[NOTE TO INTERVIEWER: Below are suggested introductory remarks. While it is not necessary to follow this as a script, it is important that you cover all of the main points contained here.]</w:t>
      </w:r>
    </w:p>
    <w:p w:rsidR="00502BCF" w:rsidRPr="005007FC" w:rsidRDefault="00502BCF" w:rsidP="00502BCF">
      <w:pPr>
        <w:jc w:val="both"/>
        <w:rPr>
          <w:i/>
          <w:szCs w:val="24"/>
        </w:rPr>
      </w:pPr>
    </w:p>
    <w:p w:rsidR="00580705" w:rsidRPr="005007FC" w:rsidRDefault="00580705" w:rsidP="00502BCF">
      <w:pPr>
        <w:jc w:val="both"/>
        <w:rPr>
          <w:i/>
          <w:szCs w:val="24"/>
        </w:rPr>
      </w:pPr>
      <w:r w:rsidRPr="005007FC">
        <w:rPr>
          <w:i/>
          <w:szCs w:val="24"/>
        </w:rPr>
        <w:t>I work for _________________, and we are evaluating the accessibility of American Job Centers for people with disabilities. The U.S. Department of Labor’s Chief Evaluation Office contracted with us and our partners (IMPAQ International, the Burton Blatt Institute of Syracuse University, Evan Terry Associates) to conduct this study. You may recall that we previously requested that your center complete an online survey on the subject.</w:t>
      </w:r>
    </w:p>
    <w:p w:rsidR="00502BCF" w:rsidRPr="005007FC" w:rsidRDefault="00502BCF" w:rsidP="00502BCF">
      <w:pPr>
        <w:jc w:val="both"/>
        <w:rPr>
          <w:i/>
          <w:szCs w:val="24"/>
        </w:rPr>
      </w:pPr>
    </w:p>
    <w:p w:rsidR="00580705" w:rsidRPr="005007FC" w:rsidRDefault="00580705" w:rsidP="00502BCF">
      <w:pPr>
        <w:jc w:val="both"/>
        <w:rPr>
          <w:i/>
          <w:szCs w:val="24"/>
        </w:rPr>
      </w:pPr>
      <w:r w:rsidRPr="005007FC">
        <w:rPr>
          <w:i/>
          <w:szCs w:val="24"/>
        </w:rPr>
        <w:t xml:space="preserve">As part of our study, we </w:t>
      </w:r>
      <w:r w:rsidR="005007FC" w:rsidRPr="005007FC">
        <w:rPr>
          <w:i/>
          <w:szCs w:val="24"/>
        </w:rPr>
        <w:t>will be</w:t>
      </w:r>
      <w:r w:rsidRPr="005007FC">
        <w:rPr>
          <w:i/>
          <w:szCs w:val="24"/>
        </w:rPr>
        <w:t xml:space="preserve"> interviewing </w:t>
      </w:r>
      <w:r w:rsidR="00ED3327" w:rsidRPr="005007FC">
        <w:rPr>
          <w:i/>
          <w:szCs w:val="24"/>
        </w:rPr>
        <w:t>selected managers and staff</w:t>
      </w:r>
      <w:r w:rsidRPr="005007FC">
        <w:rPr>
          <w:i/>
          <w:szCs w:val="24"/>
        </w:rPr>
        <w:t xml:space="preserve"> at the AJCs to understand the experience at your center for people with disabilities. We </w:t>
      </w:r>
      <w:r w:rsidR="005007FC" w:rsidRPr="005007FC">
        <w:rPr>
          <w:i/>
          <w:szCs w:val="24"/>
        </w:rPr>
        <w:t>will be</w:t>
      </w:r>
      <w:r w:rsidRPr="005007FC">
        <w:rPr>
          <w:i/>
          <w:szCs w:val="24"/>
        </w:rPr>
        <w:t xml:space="preserve"> assessing the programmatic, communication, and physical accessibility of the AJC system for individuals with all types of disability – physical, visual, hearing, emotional, cognitive, etc.  </w:t>
      </w:r>
      <w:r w:rsidR="00B91D89" w:rsidRPr="00B91D89">
        <w:rPr>
          <w:i/>
        </w:rPr>
        <w:t>This is not an audit for compliance with laws and regulations regarding accessibility for American Job Centers.  Rather, the purpose of the study is to gather data to paint a broad picture about the degree to which American Job Centers as a whole are accessible to PWD.</w:t>
      </w:r>
      <w:r w:rsidR="00B91D89">
        <w:rPr>
          <w:i/>
        </w:rPr>
        <w:t xml:space="preserve"> </w:t>
      </w:r>
      <w:r w:rsidRPr="005007FC">
        <w:rPr>
          <w:i/>
          <w:szCs w:val="24"/>
        </w:rPr>
        <w:t xml:space="preserve">We will be using the information we learn from our visit today to inform our feedback to the </w:t>
      </w:r>
      <w:r w:rsidR="005007FC" w:rsidRPr="005007FC">
        <w:rPr>
          <w:i/>
          <w:szCs w:val="24"/>
        </w:rPr>
        <w:t xml:space="preserve">U.S. </w:t>
      </w:r>
      <w:r w:rsidRPr="005007FC">
        <w:rPr>
          <w:i/>
          <w:szCs w:val="24"/>
        </w:rPr>
        <w:t>Department of Labor. What you have to say is important to us; we appreciate you helping us understand the extent to which the programs and services of the AJC system are accessible to people with disabilities.</w:t>
      </w:r>
    </w:p>
    <w:p w:rsidR="00502BCF" w:rsidRPr="005007FC" w:rsidRDefault="00502BCF" w:rsidP="00502BCF">
      <w:pPr>
        <w:jc w:val="both"/>
        <w:rPr>
          <w:i/>
          <w:szCs w:val="24"/>
        </w:rPr>
      </w:pPr>
    </w:p>
    <w:p w:rsidR="00580705" w:rsidRPr="005007FC" w:rsidRDefault="00580705" w:rsidP="00502BCF">
      <w:pPr>
        <w:jc w:val="both"/>
        <w:rPr>
          <w:i/>
          <w:szCs w:val="24"/>
        </w:rPr>
      </w:pPr>
      <w:r w:rsidRPr="005007FC">
        <w:rPr>
          <w:i/>
          <w:szCs w:val="24"/>
        </w:rPr>
        <w:t xml:space="preserve">Everything that we discuss during this interview will be kept confidential and used only for purposes of this study. This means that your responses will not be shared with </w:t>
      </w:r>
      <w:r w:rsidR="005007FC" w:rsidRPr="005007FC">
        <w:rPr>
          <w:i/>
          <w:szCs w:val="24"/>
        </w:rPr>
        <w:t>US</w:t>
      </w:r>
      <w:r w:rsidRPr="005007FC">
        <w:rPr>
          <w:i/>
          <w:szCs w:val="24"/>
        </w:rPr>
        <w:t xml:space="preserve">DOL or anyone </w:t>
      </w:r>
      <w:r w:rsidRPr="005007FC">
        <w:rPr>
          <w:i/>
          <w:szCs w:val="24"/>
        </w:rPr>
        <w:lastRenderedPageBreak/>
        <w:t>else in any way that could identify you. Before we begin, do you have any questions about the purpose of the evaluation or our confidentiality policy?</w:t>
      </w:r>
    </w:p>
    <w:p w:rsidR="00580705" w:rsidRPr="005007FC" w:rsidRDefault="00580705" w:rsidP="00502BCF">
      <w:pPr>
        <w:tabs>
          <w:tab w:val="left" w:pos="2160"/>
        </w:tabs>
        <w:jc w:val="both"/>
        <w:rPr>
          <w:i/>
          <w:szCs w:val="24"/>
        </w:rPr>
      </w:pPr>
    </w:p>
    <w:p w:rsidR="00580705" w:rsidRPr="005007FC" w:rsidRDefault="00580705" w:rsidP="00502BCF">
      <w:pPr>
        <w:jc w:val="both"/>
        <w:rPr>
          <w:i/>
          <w:szCs w:val="24"/>
        </w:rPr>
      </w:pPr>
      <w:r w:rsidRPr="005007FC">
        <w:rPr>
          <w:i/>
          <w:szCs w:val="24"/>
        </w:rPr>
        <w:t xml:space="preserve">An agency may not conduct or sponsor, and a person is not required to respond to a collection of information unless it displays a currently valid OMB control number. The OMB number for this data collection </w:t>
      </w:r>
      <w:r w:rsidRPr="008265CD">
        <w:rPr>
          <w:i/>
          <w:szCs w:val="24"/>
        </w:rPr>
        <w:t>is &lt;insert OMB number&gt;, which expires on &lt;insert date&gt;. If</w:t>
      </w:r>
      <w:r w:rsidRPr="005007FC">
        <w:rPr>
          <w:i/>
          <w:szCs w:val="24"/>
        </w:rPr>
        <w:t xml:space="preserve"> you have questions regarding this data collection request, please contact Stefanie Schmidt at the USDOL,</w:t>
      </w:r>
      <w:r w:rsidRPr="005007FC">
        <w:rPr>
          <w:color w:val="1F497D"/>
          <w:szCs w:val="24"/>
        </w:rPr>
        <w:t xml:space="preserve"> </w:t>
      </w:r>
      <w:hyperlink r:id="rId11" w:history="1">
        <w:r w:rsidRPr="005007FC">
          <w:rPr>
            <w:rStyle w:val="Hyperlink"/>
            <w:i/>
            <w:color w:val="auto"/>
            <w:szCs w:val="24"/>
          </w:rPr>
          <w:t>Schmidt.Stefanie.R@dol.gov</w:t>
        </w:r>
      </w:hyperlink>
      <w:r w:rsidRPr="005007FC">
        <w:rPr>
          <w:i/>
          <w:szCs w:val="24"/>
        </w:rPr>
        <w:t>, 202-693-5901.</w:t>
      </w:r>
    </w:p>
    <w:p w:rsidR="00580705" w:rsidRPr="005007FC" w:rsidRDefault="00580705" w:rsidP="00580705">
      <w:pPr>
        <w:jc w:val="both"/>
        <w:rPr>
          <w:i/>
          <w:szCs w:val="24"/>
        </w:rPr>
      </w:pPr>
    </w:p>
    <w:p w:rsidR="00580705" w:rsidRPr="005007FC" w:rsidRDefault="00580705" w:rsidP="00580705">
      <w:pPr>
        <w:tabs>
          <w:tab w:val="left" w:pos="2160"/>
        </w:tabs>
        <w:jc w:val="both"/>
        <w:rPr>
          <w:i/>
          <w:szCs w:val="24"/>
        </w:rPr>
      </w:pPr>
      <w:r w:rsidRPr="005007FC">
        <w:rPr>
          <w:i/>
          <w:szCs w:val="24"/>
        </w:rPr>
        <w:t>To start, do you mind if we tape record our session?</w:t>
      </w:r>
    </w:p>
    <w:p w:rsidR="00580705" w:rsidRPr="005007FC" w:rsidRDefault="00580705" w:rsidP="005007FC">
      <w:pPr>
        <w:tabs>
          <w:tab w:val="left" w:pos="2160"/>
        </w:tabs>
        <w:rPr>
          <w:szCs w:val="24"/>
        </w:rPr>
      </w:pPr>
    </w:p>
    <w:p w:rsidR="00580705" w:rsidRDefault="00580705" w:rsidP="00580705">
      <w:pPr>
        <w:ind w:left="360"/>
        <w:rPr>
          <w:b/>
        </w:rPr>
      </w:pPr>
    </w:p>
    <w:p w:rsidR="00580705" w:rsidRPr="005007FC" w:rsidRDefault="001176D6" w:rsidP="005007FC">
      <w:pPr>
        <w:pStyle w:val="Heading2"/>
      </w:pPr>
      <w:bookmarkStart w:id="35" w:name="_Toc367356786"/>
      <w:bookmarkStart w:id="36" w:name="_Toc367701428"/>
      <w:bookmarkStart w:id="37" w:name="_Toc379996798"/>
      <w:r w:rsidRPr="005007FC">
        <w:t>3.2</w:t>
      </w:r>
      <w:r w:rsidRPr="005007FC">
        <w:tab/>
      </w:r>
      <w:r w:rsidR="00580705" w:rsidRPr="005007FC">
        <w:t>Respondent Background</w:t>
      </w:r>
      <w:bookmarkEnd w:id="35"/>
      <w:bookmarkEnd w:id="36"/>
      <w:bookmarkEnd w:id="37"/>
      <w:r w:rsidR="00580705" w:rsidRPr="005007FC">
        <w:t xml:space="preserve"> </w:t>
      </w:r>
    </w:p>
    <w:p w:rsidR="00580705" w:rsidRPr="00340F45" w:rsidRDefault="00580705" w:rsidP="00580705">
      <w:pPr>
        <w:tabs>
          <w:tab w:val="left" w:pos="540"/>
        </w:tabs>
        <w:rPr>
          <w:rFonts w:cs="Calibri"/>
          <w:b/>
          <w:color w:val="660000"/>
          <w:szCs w:val="24"/>
        </w:rPr>
      </w:pPr>
    </w:p>
    <w:p w:rsidR="005007FC" w:rsidRDefault="005007FC" w:rsidP="005007FC">
      <w:pPr>
        <w:pStyle w:val="ColorfulList-Accent12"/>
        <w:numPr>
          <w:ilvl w:val="0"/>
          <w:numId w:val="1"/>
        </w:numPr>
        <w:tabs>
          <w:tab w:val="left" w:pos="360"/>
        </w:tabs>
        <w:ind w:left="360"/>
        <w:contextualSpacing w:val="0"/>
        <w:rPr>
          <w:rFonts w:cs="Calibri"/>
          <w:szCs w:val="24"/>
        </w:rPr>
      </w:pPr>
      <w:r>
        <w:rPr>
          <w:rFonts w:cs="Calibri"/>
          <w:szCs w:val="24"/>
        </w:rPr>
        <w:t>What is your position?</w:t>
      </w:r>
    </w:p>
    <w:p w:rsidR="005007FC" w:rsidRDefault="005007FC" w:rsidP="005007FC">
      <w:pPr>
        <w:pStyle w:val="ColorfulList-Accent12"/>
        <w:tabs>
          <w:tab w:val="left" w:pos="360"/>
        </w:tabs>
        <w:ind w:left="360" w:hanging="360"/>
        <w:contextualSpacing w:val="0"/>
        <w:rPr>
          <w:rFonts w:cs="Calibri"/>
          <w:szCs w:val="24"/>
        </w:rPr>
      </w:pPr>
    </w:p>
    <w:p w:rsidR="00580705" w:rsidRDefault="00580705" w:rsidP="005007FC">
      <w:pPr>
        <w:pStyle w:val="ColorfulList-Accent12"/>
        <w:numPr>
          <w:ilvl w:val="0"/>
          <w:numId w:val="1"/>
        </w:numPr>
        <w:tabs>
          <w:tab w:val="left" w:pos="360"/>
        </w:tabs>
        <w:ind w:left="360"/>
        <w:contextualSpacing w:val="0"/>
        <w:rPr>
          <w:rFonts w:cs="Calibri"/>
          <w:szCs w:val="24"/>
        </w:rPr>
      </w:pPr>
      <w:r w:rsidRPr="005A3E29">
        <w:rPr>
          <w:rFonts w:cs="Calibri"/>
          <w:szCs w:val="24"/>
        </w:rPr>
        <w:t>How long have you been working in workforce development?</w:t>
      </w:r>
    </w:p>
    <w:p w:rsidR="00580705" w:rsidRPr="005A3E29" w:rsidRDefault="00580705" w:rsidP="005007FC">
      <w:pPr>
        <w:pStyle w:val="ColorfulList-Accent12"/>
        <w:tabs>
          <w:tab w:val="left" w:pos="360"/>
        </w:tabs>
        <w:ind w:left="360" w:hanging="360"/>
        <w:contextualSpacing w:val="0"/>
        <w:rPr>
          <w:rFonts w:cs="Calibri"/>
          <w:szCs w:val="24"/>
        </w:rPr>
      </w:pPr>
    </w:p>
    <w:p w:rsidR="00580705" w:rsidRPr="005A3E29" w:rsidRDefault="00580705" w:rsidP="005007FC">
      <w:pPr>
        <w:pStyle w:val="ColorfulList-Accent12"/>
        <w:numPr>
          <w:ilvl w:val="0"/>
          <w:numId w:val="1"/>
        </w:numPr>
        <w:tabs>
          <w:tab w:val="left" w:pos="360"/>
        </w:tabs>
        <w:ind w:left="360"/>
        <w:contextualSpacing w:val="0"/>
        <w:rPr>
          <w:rFonts w:cs="Calibri"/>
          <w:szCs w:val="24"/>
        </w:rPr>
      </w:pPr>
      <w:r w:rsidRPr="005A3E29">
        <w:rPr>
          <w:rFonts w:cs="Calibri"/>
          <w:szCs w:val="24"/>
        </w:rPr>
        <w:t>How long have you been working at this center? How long have you been [job title]? What other positions have you held here?</w:t>
      </w:r>
    </w:p>
    <w:p w:rsidR="00580705" w:rsidRDefault="00580705" w:rsidP="00580705">
      <w:pPr>
        <w:tabs>
          <w:tab w:val="left" w:pos="360"/>
        </w:tabs>
        <w:spacing w:before="120"/>
        <w:ind w:left="360"/>
        <w:rPr>
          <w:rFonts w:cs="Calibri"/>
          <w:i/>
          <w:szCs w:val="24"/>
        </w:rPr>
      </w:pPr>
      <w:r w:rsidRPr="00545216">
        <w:rPr>
          <w:rFonts w:cs="Calibri"/>
          <w:b/>
          <w:i/>
          <w:szCs w:val="24"/>
        </w:rPr>
        <w:t>PROBE:</w:t>
      </w:r>
      <w:r w:rsidRPr="005A3E29">
        <w:rPr>
          <w:rFonts w:cs="Calibri"/>
          <w:i/>
          <w:szCs w:val="24"/>
        </w:rPr>
        <w:t xml:space="preserve"> If Respondent is/has been some kind of disability services specialist, probe for details</w:t>
      </w:r>
      <w:r w:rsidR="00545216">
        <w:rPr>
          <w:rFonts w:cs="Calibri"/>
          <w:i/>
          <w:szCs w:val="24"/>
        </w:rPr>
        <w:t>:</w:t>
      </w:r>
    </w:p>
    <w:p w:rsidR="00545216" w:rsidRDefault="00545216" w:rsidP="00545216">
      <w:pPr>
        <w:pStyle w:val="ListParagraph"/>
        <w:numPr>
          <w:ilvl w:val="0"/>
          <w:numId w:val="44"/>
        </w:numPr>
        <w:tabs>
          <w:tab w:val="left" w:pos="360"/>
        </w:tabs>
        <w:spacing w:before="120"/>
        <w:rPr>
          <w:rFonts w:cs="Calibri"/>
          <w:i/>
          <w:szCs w:val="24"/>
        </w:rPr>
      </w:pPr>
      <w:r>
        <w:rPr>
          <w:rFonts w:cs="Calibri"/>
          <w:i/>
          <w:szCs w:val="24"/>
        </w:rPr>
        <w:t>Job responsibilities associated with outreach</w:t>
      </w:r>
    </w:p>
    <w:p w:rsidR="00545216" w:rsidRDefault="00545216" w:rsidP="00545216">
      <w:pPr>
        <w:pStyle w:val="ListParagraph"/>
        <w:numPr>
          <w:ilvl w:val="0"/>
          <w:numId w:val="44"/>
        </w:numPr>
        <w:tabs>
          <w:tab w:val="left" w:pos="360"/>
        </w:tabs>
        <w:spacing w:before="120"/>
        <w:rPr>
          <w:rFonts w:cs="Calibri"/>
          <w:i/>
          <w:szCs w:val="24"/>
        </w:rPr>
      </w:pPr>
      <w:r>
        <w:rPr>
          <w:rFonts w:cs="Calibri"/>
          <w:i/>
          <w:szCs w:val="24"/>
        </w:rPr>
        <w:t>Job responsibilities associated with inter-agency collaboration</w:t>
      </w:r>
    </w:p>
    <w:p w:rsidR="00545216" w:rsidRDefault="00545216" w:rsidP="00545216">
      <w:pPr>
        <w:pStyle w:val="ListParagraph"/>
        <w:numPr>
          <w:ilvl w:val="0"/>
          <w:numId w:val="44"/>
        </w:numPr>
        <w:tabs>
          <w:tab w:val="left" w:pos="360"/>
        </w:tabs>
        <w:spacing w:before="120"/>
        <w:rPr>
          <w:rFonts w:cs="Calibri"/>
          <w:i/>
          <w:szCs w:val="24"/>
        </w:rPr>
      </w:pPr>
      <w:r>
        <w:rPr>
          <w:rFonts w:cs="Calibri"/>
          <w:i/>
          <w:szCs w:val="24"/>
        </w:rPr>
        <w:t>Job responsibilities associated with service delivery</w:t>
      </w:r>
    </w:p>
    <w:p w:rsidR="00545216" w:rsidRDefault="00545216" w:rsidP="00545216">
      <w:pPr>
        <w:pStyle w:val="ListParagraph"/>
        <w:numPr>
          <w:ilvl w:val="0"/>
          <w:numId w:val="44"/>
        </w:numPr>
        <w:tabs>
          <w:tab w:val="left" w:pos="360"/>
        </w:tabs>
        <w:spacing w:before="120"/>
        <w:rPr>
          <w:rFonts w:cs="Calibri"/>
          <w:i/>
          <w:szCs w:val="24"/>
        </w:rPr>
      </w:pPr>
      <w:r>
        <w:rPr>
          <w:rFonts w:cs="Calibri"/>
          <w:i/>
          <w:szCs w:val="24"/>
        </w:rPr>
        <w:t>Length of time in role</w:t>
      </w:r>
    </w:p>
    <w:p w:rsidR="00545216" w:rsidRPr="00545216" w:rsidRDefault="00545216" w:rsidP="00545216">
      <w:pPr>
        <w:pStyle w:val="ListParagraph"/>
        <w:numPr>
          <w:ilvl w:val="0"/>
          <w:numId w:val="44"/>
        </w:numPr>
        <w:tabs>
          <w:tab w:val="left" w:pos="360"/>
        </w:tabs>
        <w:spacing w:before="120"/>
        <w:rPr>
          <w:rFonts w:cs="Calibri"/>
          <w:i/>
          <w:szCs w:val="24"/>
        </w:rPr>
      </w:pPr>
      <w:r>
        <w:rPr>
          <w:rFonts w:cs="Calibri"/>
          <w:i/>
          <w:szCs w:val="24"/>
        </w:rPr>
        <w:t xml:space="preserve">Background and/or training associated with PWD. </w:t>
      </w:r>
    </w:p>
    <w:p w:rsidR="005007FC" w:rsidRDefault="005007FC" w:rsidP="001176D6">
      <w:pPr>
        <w:pStyle w:val="Heading2"/>
        <w:jc w:val="both"/>
        <w:rPr>
          <w:color w:val="auto"/>
        </w:rPr>
      </w:pPr>
      <w:bookmarkStart w:id="38" w:name="_Toc367356787"/>
    </w:p>
    <w:p w:rsidR="00580705" w:rsidRPr="005007FC" w:rsidRDefault="001176D6" w:rsidP="005007FC">
      <w:pPr>
        <w:pStyle w:val="Heading2"/>
      </w:pPr>
      <w:bookmarkStart w:id="39" w:name="_Toc367701429"/>
      <w:bookmarkStart w:id="40" w:name="_Toc379996799"/>
      <w:r w:rsidRPr="005007FC">
        <w:t>3.3</w:t>
      </w:r>
      <w:r w:rsidRPr="005007FC">
        <w:tab/>
      </w:r>
      <w:r w:rsidR="00580705" w:rsidRPr="005007FC">
        <w:t>Center Characteristics</w:t>
      </w:r>
      <w:bookmarkEnd w:id="38"/>
      <w:bookmarkEnd w:id="39"/>
      <w:bookmarkEnd w:id="40"/>
    </w:p>
    <w:p w:rsidR="00580705" w:rsidRDefault="00580705" w:rsidP="00580705">
      <w:pPr>
        <w:rPr>
          <w:rFonts w:cs="Calibri"/>
          <w:b/>
          <w:color w:val="660000"/>
          <w:szCs w:val="24"/>
        </w:rPr>
      </w:pPr>
    </w:p>
    <w:p w:rsidR="00580705" w:rsidRDefault="00580705" w:rsidP="005007FC">
      <w:pPr>
        <w:pStyle w:val="ColorfulList-Accent12"/>
        <w:numPr>
          <w:ilvl w:val="0"/>
          <w:numId w:val="1"/>
        </w:numPr>
        <w:tabs>
          <w:tab w:val="left" w:pos="360"/>
        </w:tabs>
        <w:ind w:left="360"/>
        <w:contextualSpacing w:val="0"/>
        <w:rPr>
          <w:rFonts w:cs="Calibri"/>
          <w:szCs w:val="24"/>
        </w:rPr>
      </w:pPr>
      <w:r w:rsidRPr="005A3E29">
        <w:rPr>
          <w:rFonts w:cs="Calibri"/>
          <w:szCs w:val="24"/>
        </w:rPr>
        <w:t>How is the operation and management of your center structured? In other words, who runs your center? Who is the AJC operator?</w:t>
      </w:r>
    </w:p>
    <w:p w:rsidR="00B532E1" w:rsidRDefault="00B532E1" w:rsidP="00B532E1">
      <w:pPr>
        <w:pStyle w:val="ColorfulList-Accent12"/>
        <w:tabs>
          <w:tab w:val="left" w:pos="360"/>
        </w:tabs>
        <w:ind w:left="0"/>
        <w:contextualSpacing w:val="0"/>
        <w:rPr>
          <w:rFonts w:cs="Calibri"/>
          <w:szCs w:val="24"/>
        </w:rPr>
      </w:pPr>
    </w:p>
    <w:p w:rsidR="00B532E1" w:rsidRDefault="00B532E1" w:rsidP="00B532E1">
      <w:pPr>
        <w:pStyle w:val="ColorfulList-Accent12"/>
        <w:numPr>
          <w:ilvl w:val="0"/>
          <w:numId w:val="45"/>
        </w:numPr>
        <w:tabs>
          <w:tab w:val="left" w:pos="360"/>
        </w:tabs>
        <w:ind w:left="360"/>
        <w:contextualSpacing w:val="0"/>
        <w:rPr>
          <w:rFonts w:cs="Calibri"/>
          <w:szCs w:val="24"/>
        </w:rPr>
      </w:pPr>
      <w:r>
        <w:rPr>
          <w:rFonts w:cs="Calibri"/>
          <w:szCs w:val="24"/>
        </w:rPr>
        <w:t>What other programs are offered on-site</w:t>
      </w:r>
      <w:r w:rsidR="00830112">
        <w:rPr>
          <w:rFonts w:cs="Calibri"/>
          <w:szCs w:val="24"/>
        </w:rPr>
        <w:t xml:space="preserve"> (including TANF, Pell Grant, Community College representation, etc.)? What training is offered through the AJC?</w:t>
      </w:r>
    </w:p>
    <w:p w:rsidR="00830112" w:rsidRDefault="00830112" w:rsidP="00830112">
      <w:pPr>
        <w:pStyle w:val="ColorfulList-Accent12"/>
        <w:tabs>
          <w:tab w:val="left" w:pos="360"/>
        </w:tabs>
        <w:ind w:left="360"/>
        <w:contextualSpacing w:val="0"/>
        <w:rPr>
          <w:rFonts w:cs="Calibri"/>
          <w:szCs w:val="24"/>
        </w:rPr>
      </w:pPr>
    </w:p>
    <w:p w:rsidR="00830112" w:rsidRDefault="00830112" w:rsidP="00B532E1">
      <w:pPr>
        <w:pStyle w:val="ColorfulList-Accent12"/>
        <w:numPr>
          <w:ilvl w:val="0"/>
          <w:numId w:val="45"/>
        </w:numPr>
        <w:tabs>
          <w:tab w:val="left" w:pos="360"/>
        </w:tabs>
        <w:ind w:left="360"/>
        <w:contextualSpacing w:val="0"/>
        <w:rPr>
          <w:rFonts w:cs="Calibri"/>
          <w:szCs w:val="24"/>
        </w:rPr>
      </w:pPr>
      <w:r>
        <w:rPr>
          <w:rFonts w:cs="Calibri"/>
          <w:szCs w:val="24"/>
        </w:rPr>
        <w:t xml:space="preserve">Has there been an accessibility review? If so, when? Who participated in the review (include PWD, DBTAC, EEO)? What instrument was used? </w:t>
      </w:r>
    </w:p>
    <w:p w:rsidR="00830112" w:rsidRDefault="00830112" w:rsidP="00830112">
      <w:pPr>
        <w:pStyle w:val="ListParagraph"/>
        <w:rPr>
          <w:rFonts w:cs="Calibri"/>
          <w:szCs w:val="24"/>
        </w:rPr>
      </w:pPr>
    </w:p>
    <w:p w:rsidR="00830112" w:rsidRDefault="00830112" w:rsidP="00B532E1">
      <w:pPr>
        <w:pStyle w:val="ColorfulList-Accent12"/>
        <w:numPr>
          <w:ilvl w:val="0"/>
          <w:numId w:val="45"/>
        </w:numPr>
        <w:tabs>
          <w:tab w:val="left" w:pos="360"/>
        </w:tabs>
        <w:ind w:left="360"/>
        <w:contextualSpacing w:val="0"/>
        <w:rPr>
          <w:rFonts w:cs="Calibri"/>
          <w:szCs w:val="24"/>
        </w:rPr>
      </w:pPr>
      <w:r>
        <w:rPr>
          <w:rFonts w:cs="Calibri"/>
          <w:szCs w:val="24"/>
        </w:rPr>
        <w:t xml:space="preserve">Do they have a disability services specialist (DPN, DRC, etc.)? If so, what does that person do? </w:t>
      </w:r>
    </w:p>
    <w:p w:rsidR="00830112" w:rsidRDefault="00830112" w:rsidP="00830112">
      <w:pPr>
        <w:pStyle w:val="ListParagraph"/>
        <w:rPr>
          <w:rFonts w:cs="Calibri"/>
          <w:szCs w:val="24"/>
        </w:rPr>
      </w:pPr>
    </w:p>
    <w:p w:rsidR="00830112" w:rsidRDefault="00830112" w:rsidP="00B532E1">
      <w:pPr>
        <w:pStyle w:val="ColorfulList-Accent12"/>
        <w:numPr>
          <w:ilvl w:val="0"/>
          <w:numId w:val="45"/>
        </w:numPr>
        <w:tabs>
          <w:tab w:val="left" w:pos="360"/>
        </w:tabs>
        <w:ind w:left="360"/>
        <w:contextualSpacing w:val="0"/>
        <w:rPr>
          <w:rFonts w:cs="Calibri"/>
          <w:szCs w:val="24"/>
        </w:rPr>
      </w:pPr>
      <w:r>
        <w:rPr>
          <w:rFonts w:cs="Calibri"/>
          <w:szCs w:val="24"/>
        </w:rPr>
        <w:t>Does the Center have any requirements to serve specific populations?</w:t>
      </w:r>
    </w:p>
    <w:p w:rsidR="00580705" w:rsidRDefault="00580705" w:rsidP="005007FC">
      <w:pPr>
        <w:pStyle w:val="ColorfulList-Accent12"/>
        <w:tabs>
          <w:tab w:val="left" w:pos="360"/>
        </w:tabs>
        <w:ind w:left="360" w:hanging="360"/>
        <w:contextualSpacing w:val="0"/>
        <w:rPr>
          <w:rFonts w:cs="Calibri"/>
          <w:szCs w:val="24"/>
        </w:rPr>
      </w:pPr>
    </w:p>
    <w:p w:rsidR="00580705" w:rsidRDefault="00580705" w:rsidP="00087D89">
      <w:pPr>
        <w:pStyle w:val="ColorfulList-Accent12"/>
        <w:numPr>
          <w:ilvl w:val="0"/>
          <w:numId w:val="1"/>
        </w:numPr>
        <w:tabs>
          <w:tab w:val="left" w:pos="360"/>
        </w:tabs>
        <w:ind w:left="360"/>
        <w:contextualSpacing w:val="0"/>
        <w:rPr>
          <w:rFonts w:cs="Calibri"/>
          <w:szCs w:val="24"/>
        </w:rPr>
      </w:pPr>
      <w:r w:rsidRPr="005A3E29">
        <w:rPr>
          <w:rFonts w:cs="Calibri"/>
          <w:szCs w:val="24"/>
        </w:rPr>
        <w:t>Are Vocational Rehabilitation (VR) services offered to people with disabilities (PWD) at your center location? Are VR counselors considered to be co-located with your center?</w:t>
      </w:r>
    </w:p>
    <w:p w:rsidR="00580705" w:rsidRDefault="00580705" w:rsidP="00580705">
      <w:pPr>
        <w:tabs>
          <w:tab w:val="left" w:pos="360"/>
        </w:tabs>
        <w:ind w:left="720"/>
        <w:rPr>
          <w:rFonts w:cs="Calibri"/>
          <w:i/>
          <w:szCs w:val="24"/>
        </w:rPr>
      </w:pPr>
    </w:p>
    <w:p w:rsidR="00580705" w:rsidRDefault="00580705" w:rsidP="00580705">
      <w:pPr>
        <w:tabs>
          <w:tab w:val="left" w:pos="360"/>
        </w:tabs>
        <w:ind w:left="720"/>
        <w:rPr>
          <w:rFonts w:cs="Calibri"/>
          <w:i/>
          <w:szCs w:val="24"/>
        </w:rPr>
      </w:pPr>
      <w:r w:rsidRPr="001371E1">
        <w:rPr>
          <w:rFonts w:cs="Calibri"/>
          <w:b/>
          <w:i/>
          <w:szCs w:val="24"/>
        </w:rPr>
        <w:t>PROBE</w:t>
      </w:r>
      <w:r w:rsidRPr="005A3E29">
        <w:rPr>
          <w:rFonts w:cs="Calibri"/>
          <w:i/>
          <w:szCs w:val="24"/>
        </w:rPr>
        <w:t>: Note that “co-location” refers to there being a VR office or workstation located at the center, or a VR counselor being “stationed” at the center on a full- or part-time basis. Probe for details on collaboration with VR, referrals, etc.</w:t>
      </w:r>
    </w:p>
    <w:p w:rsidR="00580705" w:rsidRPr="005A3E29" w:rsidRDefault="00580705" w:rsidP="00580705">
      <w:pPr>
        <w:tabs>
          <w:tab w:val="left" w:pos="360"/>
        </w:tabs>
        <w:ind w:left="360"/>
        <w:rPr>
          <w:rFonts w:cs="Calibri"/>
          <w:i/>
          <w:szCs w:val="24"/>
        </w:rPr>
      </w:pPr>
    </w:p>
    <w:p w:rsidR="00982D75" w:rsidRDefault="00982D75" w:rsidP="00087D89">
      <w:pPr>
        <w:pStyle w:val="ColorfulList-Accent12"/>
        <w:numPr>
          <w:ilvl w:val="0"/>
          <w:numId w:val="1"/>
        </w:numPr>
        <w:tabs>
          <w:tab w:val="left" w:pos="360"/>
        </w:tabs>
        <w:ind w:left="360"/>
        <w:contextualSpacing w:val="0"/>
        <w:rPr>
          <w:rFonts w:cs="Calibri"/>
          <w:szCs w:val="24"/>
        </w:rPr>
      </w:pPr>
      <w:r>
        <w:rPr>
          <w:rFonts w:cs="Calibri"/>
          <w:szCs w:val="24"/>
        </w:rPr>
        <w:t>How does the Center coordinate services with VR?</w:t>
      </w:r>
    </w:p>
    <w:p w:rsidR="00982D75" w:rsidRDefault="00982D75" w:rsidP="00982D75">
      <w:pPr>
        <w:pStyle w:val="ColorfulList-Accent12"/>
        <w:tabs>
          <w:tab w:val="left" w:pos="360"/>
        </w:tabs>
        <w:contextualSpacing w:val="0"/>
        <w:rPr>
          <w:rFonts w:cs="Calibri"/>
          <w:szCs w:val="24"/>
        </w:rPr>
      </w:pPr>
    </w:p>
    <w:p w:rsidR="00982D75" w:rsidRPr="00982D75" w:rsidRDefault="00982D75" w:rsidP="00556289">
      <w:pPr>
        <w:pStyle w:val="ColorfulList-Accent12"/>
        <w:ind w:left="360"/>
        <w:contextualSpacing w:val="0"/>
        <w:rPr>
          <w:rFonts w:cs="Calibri"/>
          <w:i/>
          <w:szCs w:val="24"/>
        </w:rPr>
      </w:pPr>
      <w:r>
        <w:rPr>
          <w:rFonts w:cs="Calibri"/>
          <w:b/>
          <w:i/>
          <w:szCs w:val="24"/>
        </w:rPr>
        <w:t xml:space="preserve">PROBE: </w:t>
      </w:r>
      <w:r>
        <w:rPr>
          <w:rFonts w:cs="Calibri"/>
          <w:i/>
          <w:szCs w:val="24"/>
        </w:rPr>
        <w:t xml:space="preserve">Has VR provided training to AJC staff? Have they participated in an accessibility review of the Center? Does the Center collaborate with VR on job accommodations? Interpreter services? Assistive technology? </w:t>
      </w:r>
    </w:p>
    <w:p w:rsidR="00982D75" w:rsidRDefault="00982D75" w:rsidP="00982D75">
      <w:pPr>
        <w:pStyle w:val="ColorfulList-Accent12"/>
        <w:tabs>
          <w:tab w:val="left" w:pos="360"/>
        </w:tabs>
        <w:contextualSpacing w:val="0"/>
        <w:rPr>
          <w:rFonts w:cs="Calibri"/>
          <w:szCs w:val="24"/>
        </w:rPr>
      </w:pPr>
    </w:p>
    <w:p w:rsidR="00580705" w:rsidRDefault="00580705" w:rsidP="00087D89">
      <w:pPr>
        <w:pStyle w:val="ColorfulList-Accent12"/>
        <w:numPr>
          <w:ilvl w:val="0"/>
          <w:numId w:val="1"/>
        </w:numPr>
        <w:tabs>
          <w:tab w:val="left" w:pos="360"/>
        </w:tabs>
        <w:ind w:left="360"/>
        <w:contextualSpacing w:val="0"/>
        <w:rPr>
          <w:rFonts w:cs="Calibri"/>
          <w:szCs w:val="24"/>
        </w:rPr>
      </w:pPr>
      <w:r w:rsidRPr="005A3E29">
        <w:rPr>
          <w:rFonts w:cs="Calibri"/>
          <w:szCs w:val="24"/>
        </w:rPr>
        <w:t>Is your AJC an Employment Network (EN) in the Ticket-to-Work program? If so, is the AJC currently accepting tickets? If not, does the AJC work with another local EN?</w:t>
      </w:r>
    </w:p>
    <w:p w:rsidR="00580705" w:rsidRDefault="00580705" w:rsidP="00580705">
      <w:pPr>
        <w:tabs>
          <w:tab w:val="left" w:pos="540"/>
        </w:tabs>
        <w:rPr>
          <w:rFonts w:cs="Calibri"/>
          <w:b/>
          <w:color w:val="660000"/>
          <w:szCs w:val="24"/>
        </w:rPr>
      </w:pPr>
    </w:p>
    <w:p w:rsidR="00580705" w:rsidRPr="001176D6" w:rsidRDefault="001176D6" w:rsidP="001176D6">
      <w:pPr>
        <w:pStyle w:val="Heading2"/>
        <w:jc w:val="both"/>
        <w:rPr>
          <w:color w:val="auto"/>
        </w:rPr>
      </w:pPr>
      <w:bookmarkStart w:id="41" w:name="_Toc367356788"/>
      <w:bookmarkStart w:id="42" w:name="_Toc367701430"/>
      <w:bookmarkStart w:id="43" w:name="_Toc379996800"/>
      <w:r>
        <w:rPr>
          <w:color w:val="auto"/>
        </w:rPr>
        <w:t>3.4</w:t>
      </w:r>
      <w:r>
        <w:rPr>
          <w:color w:val="auto"/>
        </w:rPr>
        <w:tab/>
      </w:r>
      <w:r w:rsidR="00580705" w:rsidRPr="001176D6">
        <w:rPr>
          <w:color w:val="auto"/>
        </w:rPr>
        <w:t>Initial Contacts between PWD and Center</w:t>
      </w:r>
      <w:bookmarkEnd w:id="41"/>
      <w:bookmarkEnd w:id="42"/>
      <w:bookmarkEnd w:id="43"/>
    </w:p>
    <w:p w:rsidR="00580705" w:rsidRDefault="00580705" w:rsidP="00580705">
      <w:pPr>
        <w:outlineLvl w:val="1"/>
        <w:rPr>
          <w:rFonts w:eastAsia="Times New Roman"/>
          <w:i/>
        </w:rPr>
      </w:pPr>
    </w:p>
    <w:p w:rsidR="00556289" w:rsidRDefault="00580705" w:rsidP="00556289">
      <w:pPr>
        <w:pStyle w:val="ColorfulList-Accent12"/>
        <w:numPr>
          <w:ilvl w:val="0"/>
          <w:numId w:val="1"/>
        </w:numPr>
        <w:tabs>
          <w:tab w:val="left" w:pos="360"/>
        </w:tabs>
        <w:ind w:left="360"/>
        <w:contextualSpacing w:val="0"/>
        <w:rPr>
          <w:rFonts w:cs="Calibri"/>
          <w:szCs w:val="24"/>
        </w:rPr>
      </w:pPr>
      <w:r w:rsidRPr="00943B84">
        <w:rPr>
          <w:rFonts w:cs="Calibri"/>
          <w:szCs w:val="24"/>
        </w:rPr>
        <w:t>I'd like now to ask you about your center's communication with customers and your service delivery process. First, does your center conduct outreach to bring new customers in? You may refer to this reaching out as "advertising" or "marketing."</w:t>
      </w:r>
    </w:p>
    <w:p w:rsidR="00556289" w:rsidRPr="00556289" w:rsidRDefault="00556289" w:rsidP="00556289">
      <w:pPr>
        <w:pStyle w:val="ColorfulList-Accent12"/>
        <w:tabs>
          <w:tab w:val="left" w:pos="360"/>
        </w:tabs>
        <w:ind w:left="360"/>
        <w:contextualSpacing w:val="0"/>
        <w:rPr>
          <w:rFonts w:cs="Calibri"/>
          <w:szCs w:val="24"/>
        </w:rPr>
      </w:pPr>
    </w:p>
    <w:p w:rsidR="00580705" w:rsidRDefault="00580705" w:rsidP="00556289">
      <w:pPr>
        <w:spacing w:after="200" w:line="276" w:lineRule="auto"/>
        <w:ind w:firstLine="360"/>
        <w:rPr>
          <w:rFonts w:cs="Calibri"/>
          <w:i/>
          <w:szCs w:val="24"/>
        </w:rPr>
      </w:pPr>
      <w:r w:rsidRPr="001371E1">
        <w:rPr>
          <w:rFonts w:cs="Calibri"/>
          <w:b/>
          <w:i/>
          <w:szCs w:val="24"/>
        </w:rPr>
        <w:t>PROBE</w:t>
      </w:r>
      <w:r w:rsidRPr="002A4CD7">
        <w:rPr>
          <w:rFonts w:cs="Calibri"/>
          <w:i/>
          <w:szCs w:val="24"/>
        </w:rPr>
        <w:t>: If the AJC does any kind of outreach, ask about the topics below.</w:t>
      </w:r>
    </w:p>
    <w:p w:rsidR="00580705" w:rsidRDefault="00580705" w:rsidP="001371E1">
      <w:pPr>
        <w:pStyle w:val="ColorfulList-Accent12"/>
        <w:numPr>
          <w:ilvl w:val="1"/>
          <w:numId w:val="24"/>
        </w:numPr>
        <w:tabs>
          <w:tab w:val="left" w:pos="720"/>
        </w:tabs>
        <w:spacing w:before="120"/>
        <w:ind w:left="720"/>
        <w:contextualSpacing w:val="0"/>
        <w:rPr>
          <w:rFonts w:cs="Calibri"/>
          <w:szCs w:val="24"/>
        </w:rPr>
      </w:pPr>
      <w:r w:rsidRPr="002A4CD7">
        <w:rPr>
          <w:rFonts w:cs="Calibri"/>
          <w:szCs w:val="24"/>
        </w:rPr>
        <w:t>When your center conducts outreach to bring in new customers, do you provide information about alternative ways to contact you? These might include email, an accessible website, a TDD/TTY number, a telephone relay service, etc.</w:t>
      </w:r>
    </w:p>
    <w:p w:rsidR="00580705" w:rsidRDefault="00580705" w:rsidP="001371E1">
      <w:pPr>
        <w:pStyle w:val="ColorfulList-Accent12"/>
        <w:numPr>
          <w:ilvl w:val="1"/>
          <w:numId w:val="24"/>
        </w:numPr>
        <w:tabs>
          <w:tab w:val="left" w:pos="720"/>
        </w:tabs>
        <w:spacing w:before="120"/>
        <w:ind w:left="720"/>
        <w:contextualSpacing w:val="0"/>
        <w:rPr>
          <w:rFonts w:cs="Calibri"/>
          <w:szCs w:val="24"/>
        </w:rPr>
      </w:pPr>
      <w:r w:rsidRPr="002A4CD7">
        <w:rPr>
          <w:rFonts w:cs="Calibri"/>
          <w:szCs w:val="24"/>
        </w:rPr>
        <w:t>Do you indicate whether communication aids and services for PWD are available?</w:t>
      </w:r>
    </w:p>
    <w:p w:rsidR="00580705" w:rsidRDefault="00580705" w:rsidP="001371E1">
      <w:pPr>
        <w:pStyle w:val="ColorfulList-Accent12"/>
        <w:numPr>
          <w:ilvl w:val="1"/>
          <w:numId w:val="24"/>
        </w:numPr>
        <w:tabs>
          <w:tab w:val="left" w:pos="720"/>
        </w:tabs>
        <w:spacing w:before="120"/>
        <w:ind w:left="720"/>
        <w:contextualSpacing w:val="0"/>
        <w:rPr>
          <w:rFonts w:cs="Calibri"/>
          <w:szCs w:val="24"/>
        </w:rPr>
      </w:pPr>
      <w:r w:rsidRPr="002A4CD7">
        <w:rPr>
          <w:rFonts w:cs="Calibri"/>
          <w:szCs w:val="24"/>
        </w:rPr>
        <w:t>Do you indicate whether assistive technology is available?</w:t>
      </w:r>
    </w:p>
    <w:p w:rsidR="00580705" w:rsidRDefault="00580705" w:rsidP="001371E1">
      <w:pPr>
        <w:pStyle w:val="ColorfulList-Accent12"/>
        <w:numPr>
          <w:ilvl w:val="1"/>
          <w:numId w:val="24"/>
        </w:numPr>
        <w:tabs>
          <w:tab w:val="left" w:pos="720"/>
        </w:tabs>
        <w:spacing w:before="120"/>
        <w:ind w:left="720"/>
        <w:contextualSpacing w:val="0"/>
        <w:rPr>
          <w:rFonts w:cs="Calibri"/>
          <w:szCs w:val="24"/>
        </w:rPr>
      </w:pPr>
      <w:r w:rsidRPr="002A4CD7">
        <w:rPr>
          <w:rFonts w:cs="Calibri"/>
          <w:szCs w:val="24"/>
        </w:rPr>
        <w:t>Do you include images or language about PWD receiving services with other customers in outreach materials?</w:t>
      </w:r>
    </w:p>
    <w:p w:rsidR="00580705" w:rsidRDefault="00580705" w:rsidP="001371E1">
      <w:pPr>
        <w:pStyle w:val="ColorfulList-Accent12"/>
        <w:numPr>
          <w:ilvl w:val="1"/>
          <w:numId w:val="24"/>
        </w:numPr>
        <w:tabs>
          <w:tab w:val="left" w:pos="720"/>
        </w:tabs>
        <w:spacing w:before="120"/>
        <w:ind w:left="720"/>
        <w:contextualSpacing w:val="0"/>
        <w:rPr>
          <w:rFonts w:cs="Calibri"/>
          <w:szCs w:val="24"/>
        </w:rPr>
      </w:pPr>
      <w:r w:rsidRPr="002A4CD7">
        <w:rPr>
          <w:rFonts w:cs="Calibri"/>
          <w:szCs w:val="24"/>
        </w:rPr>
        <w:t>Do you consult with disability and other stakeholder groups about how to improve outreach to PWD?</w:t>
      </w:r>
    </w:p>
    <w:p w:rsidR="00580705" w:rsidRDefault="00580705" w:rsidP="00580705">
      <w:pPr>
        <w:tabs>
          <w:tab w:val="left" w:pos="360"/>
        </w:tabs>
        <w:ind w:left="720"/>
        <w:rPr>
          <w:rFonts w:cs="Calibri"/>
          <w:i/>
          <w:szCs w:val="24"/>
        </w:rPr>
      </w:pPr>
    </w:p>
    <w:p w:rsidR="001371E1" w:rsidRDefault="001371E1" w:rsidP="001371E1">
      <w:pPr>
        <w:ind w:left="360"/>
        <w:rPr>
          <w:rFonts w:cs="Calibri"/>
          <w:i/>
          <w:szCs w:val="24"/>
        </w:rPr>
      </w:pPr>
      <w:r w:rsidRPr="001371E1">
        <w:rPr>
          <w:rFonts w:cs="Calibri"/>
          <w:b/>
          <w:i/>
          <w:szCs w:val="24"/>
        </w:rPr>
        <w:t>ADDITIONAL PROBES</w:t>
      </w:r>
      <w:r w:rsidRPr="001371E1">
        <w:rPr>
          <w:rFonts w:cs="Calibri"/>
          <w:i/>
          <w:szCs w:val="24"/>
        </w:rPr>
        <w:t xml:space="preserve"> </w:t>
      </w:r>
      <w:r>
        <w:rPr>
          <w:rFonts w:cs="Calibri"/>
          <w:i/>
          <w:szCs w:val="24"/>
        </w:rPr>
        <w:t>(</w:t>
      </w:r>
      <w:r w:rsidRPr="001371E1">
        <w:rPr>
          <w:rFonts w:cs="Calibri"/>
          <w:i/>
          <w:szCs w:val="24"/>
        </w:rPr>
        <w:t>If Time Allows</w:t>
      </w:r>
      <w:r>
        <w:rPr>
          <w:rFonts w:cs="Calibri"/>
          <w:i/>
          <w:szCs w:val="24"/>
        </w:rPr>
        <w:t>)</w:t>
      </w:r>
      <w:r w:rsidRPr="001371E1">
        <w:rPr>
          <w:rFonts w:cs="Calibri"/>
          <w:i/>
          <w:szCs w:val="24"/>
        </w:rPr>
        <w:t>:</w:t>
      </w:r>
    </w:p>
    <w:p w:rsidR="00580705" w:rsidRPr="001371E1" w:rsidRDefault="00580705" w:rsidP="001371E1">
      <w:pPr>
        <w:pStyle w:val="ListParagraph"/>
        <w:numPr>
          <w:ilvl w:val="0"/>
          <w:numId w:val="28"/>
        </w:numPr>
        <w:tabs>
          <w:tab w:val="left" w:pos="720"/>
        </w:tabs>
        <w:spacing w:before="120"/>
        <w:ind w:left="720"/>
        <w:contextualSpacing w:val="0"/>
        <w:rPr>
          <w:rFonts w:cs="Calibri"/>
          <w:i/>
          <w:szCs w:val="24"/>
        </w:rPr>
      </w:pPr>
      <w:r w:rsidRPr="001371E1">
        <w:rPr>
          <w:rFonts w:cs="Calibri"/>
          <w:szCs w:val="24"/>
        </w:rPr>
        <w:t>Do you describe types of accommodations available?</w:t>
      </w:r>
    </w:p>
    <w:p w:rsidR="00580705" w:rsidRPr="001371E1" w:rsidRDefault="00580705" w:rsidP="001371E1">
      <w:pPr>
        <w:pStyle w:val="ListParagraph"/>
        <w:numPr>
          <w:ilvl w:val="0"/>
          <w:numId w:val="27"/>
        </w:numPr>
        <w:tabs>
          <w:tab w:val="left" w:pos="360"/>
          <w:tab w:val="left" w:pos="720"/>
        </w:tabs>
        <w:spacing w:before="120"/>
        <w:contextualSpacing w:val="0"/>
        <w:rPr>
          <w:rFonts w:cs="Calibri"/>
          <w:szCs w:val="24"/>
        </w:rPr>
      </w:pPr>
      <w:r w:rsidRPr="001371E1">
        <w:rPr>
          <w:rFonts w:cs="Calibri"/>
          <w:szCs w:val="24"/>
        </w:rPr>
        <w:t>Do you describe the architectural/physical accessibility of center facilities?</w:t>
      </w:r>
    </w:p>
    <w:p w:rsidR="00580705" w:rsidRPr="001371E1" w:rsidRDefault="00580705" w:rsidP="001371E1">
      <w:pPr>
        <w:pStyle w:val="ListParagraph"/>
        <w:numPr>
          <w:ilvl w:val="0"/>
          <w:numId w:val="27"/>
        </w:numPr>
        <w:tabs>
          <w:tab w:val="left" w:pos="360"/>
          <w:tab w:val="left" w:pos="720"/>
        </w:tabs>
        <w:spacing w:before="120"/>
        <w:contextualSpacing w:val="0"/>
        <w:rPr>
          <w:rFonts w:cs="Calibri"/>
          <w:szCs w:val="24"/>
        </w:rPr>
      </w:pPr>
      <w:r w:rsidRPr="001371E1">
        <w:rPr>
          <w:rFonts w:cs="Calibri"/>
          <w:szCs w:val="24"/>
        </w:rPr>
        <w:t>Do you make note of PWDs' right to meaningful participation in center services?</w:t>
      </w:r>
    </w:p>
    <w:p w:rsidR="00580705" w:rsidRPr="001371E1" w:rsidRDefault="00580705" w:rsidP="001371E1">
      <w:pPr>
        <w:pStyle w:val="ListParagraph"/>
        <w:numPr>
          <w:ilvl w:val="0"/>
          <w:numId w:val="27"/>
        </w:numPr>
        <w:tabs>
          <w:tab w:val="left" w:pos="360"/>
          <w:tab w:val="left" w:pos="720"/>
        </w:tabs>
        <w:spacing w:before="120"/>
        <w:contextualSpacing w:val="0"/>
        <w:rPr>
          <w:rFonts w:cs="Calibri"/>
          <w:szCs w:val="24"/>
        </w:rPr>
      </w:pPr>
      <w:r w:rsidRPr="001371E1">
        <w:rPr>
          <w:rFonts w:cs="Calibri"/>
          <w:szCs w:val="24"/>
        </w:rPr>
        <w:t>Do you advertise in media that reaches people with different types of disabilities?</w:t>
      </w:r>
    </w:p>
    <w:p w:rsidR="00580705" w:rsidRPr="001371E1" w:rsidRDefault="00580705" w:rsidP="001371E1">
      <w:pPr>
        <w:pStyle w:val="ListParagraph"/>
        <w:numPr>
          <w:ilvl w:val="0"/>
          <w:numId w:val="27"/>
        </w:numPr>
        <w:tabs>
          <w:tab w:val="left" w:pos="360"/>
          <w:tab w:val="left" w:pos="720"/>
        </w:tabs>
        <w:spacing w:before="120"/>
        <w:contextualSpacing w:val="0"/>
        <w:rPr>
          <w:rFonts w:cs="Calibri"/>
          <w:szCs w:val="24"/>
        </w:rPr>
      </w:pPr>
      <w:r w:rsidRPr="001371E1">
        <w:rPr>
          <w:rFonts w:cs="Calibri"/>
          <w:szCs w:val="24"/>
        </w:rPr>
        <w:lastRenderedPageBreak/>
        <w:t>Do you send notices about center activities to community groups, organizations, and associations that PWD participate in?</w:t>
      </w:r>
    </w:p>
    <w:p w:rsidR="00580705" w:rsidRPr="002A4CD7" w:rsidRDefault="00580705" w:rsidP="00580705">
      <w:pPr>
        <w:pStyle w:val="ListParagraph"/>
        <w:numPr>
          <w:ilvl w:val="3"/>
          <w:numId w:val="3"/>
        </w:numPr>
        <w:contextualSpacing w:val="0"/>
        <w:outlineLvl w:val="3"/>
        <w:rPr>
          <w:rFonts w:cs="Calibri"/>
          <w:i/>
          <w:szCs w:val="24"/>
        </w:rPr>
      </w:pPr>
    </w:p>
    <w:p w:rsidR="00580705" w:rsidRPr="002A4CD7" w:rsidRDefault="00580705" w:rsidP="00087D89">
      <w:pPr>
        <w:pStyle w:val="ColorfulList-Accent12"/>
        <w:numPr>
          <w:ilvl w:val="0"/>
          <w:numId w:val="1"/>
        </w:numPr>
        <w:tabs>
          <w:tab w:val="left" w:pos="360"/>
        </w:tabs>
        <w:ind w:left="360"/>
        <w:contextualSpacing w:val="0"/>
        <w:rPr>
          <w:rFonts w:cs="Calibri"/>
          <w:szCs w:val="24"/>
        </w:rPr>
      </w:pPr>
      <w:r w:rsidRPr="002A4CD7">
        <w:rPr>
          <w:rFonts w:cs="Calibri"/>
          <w:szCs w:val="24"/>
        </w:rPr>
        <w:t>Could you please describe what a potential customer's initial contacts with the center are like? We’d like to know about the experience for all customers, whether they’re identified as having a disability, or not.</w:t>
      </w:r>
    </w:p>
    <w:p w:rsidR="00580705" w:rsidRDefault="00580705" w:rsidP="00580705">
      <w:pPr>
        <w:tabs>
          <w:tab w:val="left" w:pos="360"/>
        </w:tabs>
        <w:ind w:left="720"/>
        <w:rPr>
          <w:rFonts w:cs="Calibri"/>
          <w:i/>
          <w:szCs w:val="24"/>
        </w:rPr>
      </w:pPr>
    </w:p>
    <w:p w:rsidR="00580705" w:rsidRPr="007A4EAB" w:rsidRDefault="00580705" w:rsidP="001371E1">
      <w:pPr>
        <w:ind w:left="360"/>
        <w:rPr>
          <w:rFonts w:cs="Calibri"/>
          <w:i/>
          <w:szCs w:val="24"/>
        </w:rPr>
      </w:pPr>
      <w:r w:rsidRPr="001371E1">
        <w:rPr>
          <w:rFonts w:cs="Calibri"/>
          <w:b/>
          <w:i/>
          <w:szCs w:val="24"/>
        </w:rPr>
        <w:t>PROBE</w:t>
      </w:r>
      <w:r w:rsidRPr="007A4EAB">
        <w:rPr>
          <w:rFonts w:cs="Calibri"/>
          <w:i/>
          <w:szCs w:val="24"/>
        </w:rPr>
        <w:t>: Is the initial contact typically in-person, online, or on the phone? Is there some kind of registration or sign-up procedure that a person new to the center goes through? Probe for detail on the topics below.</w:t>
      </w:r>
    </w:p>
    <w:p w:rsidR="00580705" w:rsidRDefault="00580705" w:rsidP="001371E1">
      <w:pPr>
        <w:pStyle w:val="ColorfulList-Accent12"/>
        <w:numPr>
          <w:ilvl w:val="0"/>
          <w:numId w:val="29"/>
        </w:numPr>
        <w:tabs>
          <w:tab w:val="left" w:pos="360"/>
        </w:tabs>
        <w:spacing w:before="120"/>
        <w:contextualSpacing w:val="0"/>
        <w:rPr>
          <w:rFonts w:cs="Calibri"/>
          <w:szCs w:val="24"/>
        </w:rPr>
      </w:pPr>
      <w:r w:rsidRPr="002A4CD7">
        <w:rPr>
          <w:rFonts w:cs="Calibri"/>
          <w:szCs w:val="24"/>
        </w:rPr>
        <w:t>Are all customers, whether or not known to be a PWD, provided with information on center services and programs for PWD when they first interact with your Center?</w:t>
      </w:r>
    </w:p>
    <w:p w:rsidR="00580705" w:rsidRDefault="00580705" w:rsidP="001371E1">
      <w:pPr>
        <w:pStyle w:val="ColorfulList-Accent12"/>
        <w:numPr>
          <w:ilvl w:val="0"/>
          <w:numId w:val="29"/>
        </w:numPr>
        <w:tabs>
          <w:tab w:val="left" w:pos="360"/>
        </w:tabs>
        <w:spacing w:before="120"/>
        <w:contextualSpacing w:val="0"/>
        <w:rPr>
          <w:rFonts w:cs="Calibri"/>
          <w:szCs w:val="24"/>
        </w:rPr>
      </w:pPr>
      <w:r w:rsidRPr="002A4CD7">
        <w:rPr>
          <w:rFonts w:cs="Calibri"/>
          <w:szCs w:val="24"/>
        </w:rPr>
        <w:t>Are all customers provided with information on how to seek accommodations and communication aids and services?</w:t>
      </w:r>
    </w:p>
    <w:p w:rsidR="00580705" w:rsidRDefault="00580705" w:rsidP="001371E1">
      <w:pPr>
        <w:pStyle w:val="ColorfulList-Accent12"/>
        <w:numPr>
          <w:ilvl w:val="0"/>
          <w:numId w:val="29"/>
        </w:numPr>
        <w:tabs>
          <w:tab w:val="left" w:pos="360"/>
        </w:tabs>
        <w:spacing w:before="120"/>
        <w:contextualSpacing w:val="0"/>
        <w:rPr>
          <w:rFonts w:cs="Calibri"/>
          <w:szCs w:val="24"/>
        </w:rPr>
      </w:pPr>
      <w:r w:rsidRPr="002A4CD7">
        <w:rPr>
          <w:rFonts w:cs="Calibri"/>
          <w:szCs w:val="24"/>
        </w:rPr>
        <w:t>Is information presented in ways that can be understood by people with all types of disabilities, for example, intellectual disabilities, or deafness?</w:t>
      </w:r>
    </w:p>
    <w:p w:rsidR="00580705" w:rsidRDefault="00580705" w:rsidP="001371E1">
      <w:pPr>
        <w:pStyle w:val="ColorfulList-Accent12"/>
        <w:numPr>
          <w:ilvl w:val="0"/>
          <w:numId w:val="29"/>
        </w:numPr>
        <w:tabs>
          <w:tab w:val="left" w:pos="360"/>
        </w:tabs>
        <w:spacing w:before="120"/>
        <w:contextualSpacing w:val="0"/>
        <w:rPr>
          <w:rFonts w:cs="Calibri"/>
          <w:szCs w:val="24"/>
        </w:rPr>
      </w:pPr>
      <w:r w:rsidRPr="002A4CD7">
        <w:rPr>
          <w:rFonts w:cs="Calibri"/>
          <w:szCs w:val="24"/>
        </w:rPr>
        <w:t>Are there notices outlining rights and protections for PWD in high visibility areas?</w:t>
      </w:r>
    </w:p>
    <w:p w:rsidR="00580705" w:rsidRDefault="00580705" w:rsidP="001371E1">
      <w:pPr>
        <w:pStyle w:val="ColorfulList-Accent12"/>
        <w:numPr>
          <w:ilvl w:val="0"/>
          <w:numId w:val="29"/>
        </w:numPr>
        <w:tabs>
          <w:tab w:val="left" w:pos="360"/>
        </w:tabs>
        <w:spacing w:before="120"/>
        <w:contextualSpacing w:val="0"/>
        <w:rPr>
          <w:rFonts w:cs="Calibri"/>
          <w:szCs w:val="24"/>
        </w:rPr>
      </w:pPr>
      <w:r w:rsidRPr="002A4CD7">
        <w:rPr>
          <w:rFonts w:cs="Calibri"/>
          <w:szCs w:val="24"/>
        </w:rPr>
        <w:t>Are all customers offered assistance in filling out forms and application materials?</w:t>
      </w:r>
    </w:p>
    <w:p w:rsidR="00580705" w:rsidRDefault="00580705" w:rsidP="001371E1">
      <w:pPr>
        <w:pStyle w:val="ColorfulList-Accent12"/>
        <w:numPr>
          <w:ilvl w:val="0"/>
          <w:numId w:val="29"/>
        </w:numPr>
        <w:tabs>
          <w:tab w:val="left" w:pos="360"/>
        </w:tabs>
        <w:spacing w:before="120"/>
        <w:contextualSpacing w:val="0"/>
        <w:rPr>
          <w:rFonts w:cs="Calibri"/>
          <w:szCs w:val="24"/>
        </w:rPr>
      </w:pPr>
      <w:r w:rsidRPr="002A4CD7">
        <w:rPr>
          <w:rFonts w:cs="Calibri"/>
          <w:szCs w:val="24"/>
        </w:rPr>
        <w:t>Is time for questions and explanations allowed during introductions or orientations?</w:t>
      </w:r>
    </w:p>
    <w:p w:rsidR="00580705" w:rsidRPr="002A4CD7" w:rsidRDefault="00580705" w:rsidP="001371E1">
      <w:pPr>
        <w:pStyle w:val="ColorfulList-Accent12"/>
        <w:tabs>
          <w:tab w:val="left" w:pos="360"/>
        </w:tabs>
        <w:spacing w:before="120"/>
        <w:contextualSpacing w:val="0"/>
        <w:rPr>
          <w:rFonts w:cs="Calibri"/>
          <w:szCs w:val="24"/>
        </w:rPr>
      </w:pPr>
    </w:p>
    <w:p w:rsidR="00580705" w:rsidRPr="002A4CD7" w:rsidRDefault="00580705" w:rsidP="00087D89">
      <w:pPr>
        <w:pStyle w:val="ColorfulList-Accent12"/>
        <w:numPr>
          <w:ilvl w:val="0"/>
          <w:numId w:val="1"/>
        </w:numPr>
        <w:tabs>
          <w:tab w:val="left" w:pos="360"/>
        </w:tabs>
        <w:ind w:left="360"/>
        <w:contextualSpacing w:val="0"/>
        <w:rPr>
          <w:rFonts w:cs="Calibri"/>
          <w:szCs w:val="24"/>
        </w:rPr>
      </w:pPr>
      <w:r w:rsidRPr="002A4CD7">
        <w:rPr>
          <w:rFonts w:cs="Calibri"/>
          <w:szCs w:val="24"/>
        </w:rPr>
        <w:t>Can people interact with the center online, for example, by filling out an electronic form or by downloading information? Can people access center services online?</w:t>
      </w:r>
    </w:p>
    <w:p w:rsidR="00580705" w:rsidRDefault="00580705" w:rsidP="00580705">
      <w:pPr>
        <w:tabs>
          <w:tab w:val="left" w:pos="360"/>
        </w:tabs>
        <w:ind w:left="720"/>
        <w:rPr>
          <w:rFonts w:cs="Calibri"/>
          <w:i/>
          <w:szCs w:val="24"/>
        </w:rPr>
      </w:pPr>
    </w:p>
    <w:p w:rsidR="00580705" w:rsidRDefault="00580705" w:rsidP="00705DA7">
      <w:pPr>
        <w:ind w:left="360"/>
        <w:jc w:val="both"/>
        <w:rPr>
          <w:rFonts w:cs="Calibri"/>
          <w:i/>
          <w:szCs w:val="24"/>
        </w:rPr>
      </w:pPr>
      <w:r w:rsidRPr="00705DA7">
        <w:rPr>
          <w:rFonts w:cs="Calibri"/>
          <w:b/>
          <w:i/>
          <w:szCs w:val="24"/>
        </w:rPr>
        <w:t>PROBE</w:t>
      </w:r>
      <w:r w:rsidRPr="007A4EAB">
        <w:rPr>
          <w:rFonts w:cs="Calibri"/>
          <w:i/>
          <w:szCs w:val="24"/>
        </w:rPr>
        <w:t>: Note whether services are provided exclusively online, some services are available online, or no services are available online. If the AJC has a Website, ask about the topics below. Does the website for the center provide:</w:t>
      </w:r>
    </w:p>
    <w:p w:rsidR="00580705" w:rsidRDefault="00580705" w:rsidP="00705DA7">
      <w:pPr>
        <w:pStyle w:val="ColorfulList-Accent12"/>
        <w:numPr>
          <w:ilvl w:val="0"/>
          <w:numId w:val="30"/>
        </w:numPr>
        <w:tabs>
          <w:tab w:val="left" w:pos="720"/>
        </w:tabs>
        <w:spacing w:before="120"/>
        <w:ind w:left="720"/>
        <w:contextualSpacing w:val="0"/>
        <w:rPr>
          <w:rFonts w:cs="Calibri"/>
          <w:szCs w:val="24"/>
        </w:rPr>
      </w:pPr>
      <w:r>
        <w:rPr>
          <w:rFonts w:cs="Calibri"/>
          <w:szCs w:val="24"/>
        </w:rPr>
        <w:t>T</w:t>
      </w:r>
      <w:r w:rsidRPr="002A4CD7">
        <w:rPr>
          <w:rFonts w:cs="Calibri"/>
          <w:szCs w:val="24"/>
        </w:rPr>
        <w:t>ext descriptions of graphics or pictures?</w:t>
      </w:r>
    </w:p>
    <w:p w:rsidR="00580705" w:rsidRDefault="00580705" w:rsidP="00705DA7">
      <w:pPr>
        <w:pStyle w:val="ColorfulList-Accent12"/>
        <w:numPr>
          <w:ilvl w:val="0"/>
          <w:numId w:val="30"/>
        </w:numPr>
        <w:tabs>
          <w:tab w:val="left" w:pos="720"/>
        </w:tabs>
        <w:spacing w:before="120"/>
        <w:ind w:left="720"/>
        <w:contextualSpacing w:val="0"/>
        <w:rPr>
          <w:rFonts w:cs="Calibri"/>
          <w:szCs w:val="24"/>
        </w:rPr>
      </w:pPr>
      <w:r w:rsidRPr="002A4CD7">
        <w:rPr>
          <w:rFonts w:cs="Calibri"/>
          <w:szCs w:val="24"/>
        </w:rPr>
        <w:t>Equivalent alternatives for information presented in audio or video?</w:t>
      </w:r>
    </w:p>
    <w:p w:rsidR="00580705" w:rsidRDefault="00580705" w:rsidP="00705DA7">
      <w:pPr>
        <w:pStyle w:val="ColorfulList-Accent12"/>
        <w:numPr>
          <w:ilvl w:val="0"/>
          <w:numId w:val="30"/>
        </w:numPr>
        <w:tabs>
          <w:tab w:val="left" w:pos="720"/>
        </w:tabs>
        <w:spacing w:before="120"/>
        <w:ind w:left="720"/>
        <w:contextualSpacing w:val="0"/>
        <w:rPr>
          <w:rFonts w:cs="Calibri"/>
          <w:szCs w:val="24"/>
        </w:rPr>
      </w:pPr>
      <w:r w:rsidRPr="002A4CD7">
        <w:rPr>
          <w:rFonts w:cs="Calibri"/>
          <w:szCs w:val="24"/>
        </w:rPr>
        <w:t>Online forms that can be filled out using assistive technology?</w:t>
      </w:r>
    </w:p>
    <w:p w:rsidR="00580705" w:rsidRDefault="00580705" w:rsidP="00705DA7">
      <w:pPr>
        <w:pStyle w:val="ColorfulList-Accent12"/>
        <w:numPr>
          <w:ilvl w:val="0"/>
          <w:numId w:val="30"/>
        </w:numPr>
        <w:tabs>
          <w:tab w:val="left" w:pos="720"/>
        </w:tabs>
        <w:spacing w:before="120"/>
        <w:ind w:left="720"/>
        <w:contextualSpacing w:val="0"/>
        <w:rPr>
          <w:rFonts w:cs="Calibri"/>
          <w:szCs w:val="24"/>
        </w:rPr>
      </w:pPr>
      <w:r>
        <w:rPr>
          <w:rFonts w:cs="Calibri"/>
          <w:szCs w:val="24"/>
        </w:rPr>
        <w:t>I</w:t>
      </w:r>
      <w:r w:rsidRPr="002A4CD7">
        <w:rPr>
          <w:rFonts w:cs="Calibri"/>
          <w:szCs w:val="24"/>
        </w:rPr>
        <w:t>nformation on center services and programs for PWD?</w:t>
      </w:r>
    </w:p>
    <w:p w:rsidR="00580705" w:rsidRDefault="00580705" w:rsidP="00705DA7">
      <w:pPr>
        <w:pStyle w:val="ColorfulList-Accent12"/>
        <w:numPr>
          <w:ilvl w:val="0"/>
          <w:numId w:val="30"/>
        </w:numPr>
        <w:tabs>
          <w:tab w:val="left" w:pos="720"/>
        </w:tabs>
        <w:spacing w:before="120"/>
        <w:ind w:left="720"/>
        <w:contextualSpacing w:val="0"/>
        <w:rPr>
          <w:rFonts w:cs="Calibri"/>
          <w:szCs w:val="24"/>
        </w:rPr>
      </w:pPr>
      <w:r w:rsidRPr="002A4CD7">
        <w:rPr>
          <w:rFonts w:cs="Calibri"/>
          <w:szCs w:val="24"/>
        </w:rPr>
        <w:t>Information on how to seek accommodations and communication aids and services?</w:t>
      </w:r>
    </w:p>
    <w:p w:rsidR="00580705" w:rsidRPr="002A4CD7" w:rsidRDefault="00580705" w:rsidP="00580705">
      <w:pPr>
        <w:pStyle w:val="ColorfulList-Accent12"/>
        <w:tabs>
          <w:tab w:val="left" w:pos="360"/>
        </w:tabs>
        <w:ind w:left="1080"/>
        <w:contextualSpacing w:val="0"/>
        <w:rPr>
          <w:rFonts w:cs="Calibri"/>
          <w:szCs w:val="24"/>
        </w:rPr>
      </w:pPr>
    </w:p>
    <w:p w:rsidR="00580705" w:rsidRPr="001B0054" w:rsidRDefault="00580705" w:rsidP="00087D89">
      <w:pPr>
        <w:pStyle w:val="ColorfulList-Accent12"/>
        <w:numPr>
          <w:ilvl w:val="0"/>
          <w:numId w:val="1"/>
        </w:numPr>
        <w:tabs>
          <w:tab w:val="left" w:pos="360"/>
        </w:tabs>
        <w:ind w:left="360"/>
        <w:contextualSpacing w:val="0"/>
        <w:rPr>
          <w:rFonts w:cs="Calibri"/>
          <w:szCs w:val="24"/>
        </w:rPr>
      </w:pPr>
      <w:r w:rsidRPr="001B0054">
        <w:rPr>
          <w:rFonts w:cs="Calibri"/>
          <w:szCs w:val="24"/>
        </w:rPr>
        <w:t>How does your center determine if a customer or prospective customer has a disability?</w:t>
      </w:r>
    </w:p>
    <w:p w:rsidR="00580705" w:rsidRDefault="00580705" w:rsidP="00580705">
      <w:pPr>
        <w:tabs>
          <w:tab w:val="left" w:pos="360"/>
        </w:tabs>
        <w:ind w:left="720"/>
        <w:rPr>
          <w:rFonts w:cs="Calibri"/>
          <w:i/>
          <w:szCs w:val="24"/>
        </w:rPr>
      </w:pPr>
    </w:p>
    <w:p w:rsidR="00705DA7" w:rsidRDefault="00580705" w:rsidP="00705DA7">
      <w:pPr>
        <w:ind w:left="360"/>
        <w:jc w:val="both"/>
        <w:rPr>
          <w:rFonts w:cs="Calibri"/>
          <w:i/>
          <w:szCs w:val="24"/>
        </w:rPr>
      </w:pPr>
      <w:r w:rsidRPr="00705DA7">
        <w:rPr>
          <w:rFonts w:cs="Calibri"/>
          <w:b/>
          <w:i/>
          <w:szCs w:val="24"/>
        </w:rPr>
        <w:t>PROBE</w:t>
      </w:r>
      <w:r w:rsidRPr="007A4EAB">
        <w:rPr>
          <w:rFonts w:cs="Calibri"/>
          <w:i/>
          <w:szCs w:val="24"/>
        </w:rPr>
        <w:t xml:space="preserve">: Ask how they typically go about identifying someone as a PWD. </w:t>
      </w:r>
    </w:p>
    <w:p w:rsidR="00705DA7" w:rsidRPr="00705DA7" w:rsidRDefault="00580705" w:rsidP="00705DA7">
      <w:pPr>
        <w:pStyle w:val="ListParagraph"/>
        <w:numPr>
          <w:ilvl w:val="0"/>
          <w:numId w:val="31"/>
        </w:numPr>
        <w:spacing w:before="120"/>
        <w:ind w:left="720"/>
        <w:contextualSpacing w:val="0"/>
        <w:jc w:val="both"/>
        <w:rPr>
          <w:rFonts w:cs="Calibri"/>
          <w:szCs w:val="24"/>
        </w:rPr>
      </w:pPr>
      <w:r w:rsidRPr="00705DA7">
        <w:rPr>
          <w:rFonts w:cs="Calibri"/>
          <w:szCs w:val="24"/>
        </w:rPr>
        <w:t>Do they expect PWD to identify themselves</w:t>
      </w:r>
      <w:r w:rsidR="00223CB5">
        <w:rPr>
          <w:rFonts w:cs="Calibri"/>
          <w:szCs w:val="24"/>
        </w:rPr>
        <w:t xml:space="preserve"> as a PWD</w:t>
      </w:r>
      <w:r w:rsidRPr="00705DA7">
        <w:rPr>
          <w:rFonts w:cs="Calibri"/>
          <w:szCs w:val="24"/>
        </w:rPr>
        <w:t xml:space="preserve">? </w:t>
      </w:r>
    </w:p>
    <w:p w:rsidR="00705DA7" w:rsidRPr="00705DA7" w:rsidRDefault="00580705" w:rsidP="00705DA7">
      <w:pPr>
        <w:pStyle w:val="ListParagraph"/>
        <w:numPr>
          <w:ilvl w:val="0"/>
          <w:numId w:val="31"/>
        </w:numPr>
        <w:spacing w:before="120"/>
        <w:ind w:left="720"/>
        <w:contextualSpacing w:val="0"/>
        <w:jc w:val="both"/>
        <w:rPr>
          <w:rFonts w:cs="Calibri"/>
          <w:szCs w:val="24"/>
        </w:rPr>
      </w:pPr>
      <w:r w:rsidRPr="00705DA7">
        <w:rPr>
          <w:rFonts w:cs="Calibri"/>
          <w:szCs w:val="24"/>
        </w:rPr>
        <w:t xml:space="preserve">If the AJC asks for this information, do they ask it of all customers, or just some? </w:t>
      </w:r>
    </w:p>
    <w:p w:rsidR="00705DA7" w:rsidRPr="00705DA7" w:rsidRDefault="00580705" w:rsidP="00705DA7">
      <w:pPr>
        <w:pStyle w:val="ListParagraph"/>
        <w:numPr>
          <w:ilvl w:val="0"/>
          <w:numId w:val="31"/>
        </w:numPr>
        <w:spacing w:before="120"/>
        <w:ind w:left="720"/>
        <w:contextualSpacing w:val="0"/>
        <w:jc w:val="both"/>
        <w:rPr>
          <w:rFonts w:cs="Calibri"/>
          <w:szCs w:val="24"/>
        </w:rPr>
      </w:pPr>
      <w:r w:rsidRPr="00705DA7">
        <w:rPr>
          <w:rFonts w:cs="Calibri"/>
          <w:szCs w:val="24"/>
        </w:rPr>
        <w:t xml:space="preserve">If the latter, how do they decide who to ask? </w:t>
      </w:r>
    </w:p>
    <w:p w:rsidR="00580705" w:rsidRDefault="00705DA7" w:rsidP="00705DA7">
      <w:pPr>
        <w:pStyle w:val="ListParagraph"/>
        <w:numPr>
          <w:ilvl w:val="0"/>
          <w:numId w:val="31"/>
        </w:numPr>
        <w:spacing w:before="120"/>
        <w:ind w:left="720"/>
        <w:contextualSpacing w:val="0"/>
        <w:jc w:val="both"/>
        <w:rPr>
          <w:rFonts w:cs="Calibri"/>
          <w:szCs w:val="24"/>
        </w:rPr>
      </w:pPr>
      <w:r w:rsidRPr="00705DA7">
        <w:rPr>
          <w:rFonts w:cs="Calibri"/>
          <w:szCs w:val="24"/>
        </w:rPr>
        <w:lastRenderedPageBreak/>
        <w:t>Do</w:t>
      </w:r>
      <w:r w:rsidR="00223CB5">
        <w:rPr>
          <w:rFonts w:cs="Calibri"/>
          <w:szCs w:val="24"/>
        </w:rPr>
        <w:t>es the AJC staff</w:t>
      </w:r>
      <w:r w:rsidR="00580705" w:rsidRPr="00705DA7">
        <w:rPr>
          <w:rFonts w:cs="Calibri"/>
          <w:szCs w:val="24"/>
        </w:rPr>
        <w:t xml:space="preserve"> identify PWD through assessments given to all customers, assessments given just to select individuals, or referral</w:t>
      </w:r>
      <w:r w:rsidR="00223CB5">
        <w:rPr>
          <w:rFonts w:cs="Calibri"/>
          <w:szCs w:val="24"/>
        </w:rPr>
        <w:t>s</w:t>
      </w:r>
      <w:r w:rsidR="00580705" w:rsidRPr="00705DA7">
        <w:rPr>
          <w:rFonts w:cs="Calibri"/>
          <w:szCs w:val="24"/>
        </w:rPr>
        <w:t xml:space="preserve"> from another agency or organization</w:t>
      </w:r>
      <w:r w:rsidRPr="00705DA7">
        <w:rPr>
          <w:rFonts w:cs="Calibri"/>
          <w:szCs w:val="24"/>
        </w:rPr>
        <w:t>?</w:t>
      </w:r>
    </w:p>
    <w:p w:rsidR="00E700CA" w:rsidRPr="00556289" w:rsidRDefault="00E700CA" w:rsidP="00E700CA">
      <w:pPr>
        <w:pStyle w:val="ListParagraph"/>
        <w:spacing w:before="120"/>
        <w:contextualSpacing w:val="0"/>
        <w:jc w:val="both"/>
        <w:rPr>
          <w:rFonts w:cs="Calibri"/>
          <w:szCs w:val="24"/>
        </w:rPr>
      </w:pPr>
    </w:p>
    <w:p w:rsidR="00580705" w:rsidRPr="001176D6" w:rsidRDefault="001176D6" w:rsidP="001176D6">
      <w:pPr>
        <w:pStyle w:val="Heading2"/>
        <w:jc w:val="both"/>
        <w:rPr>
          <w:color w:val="auto"/>
        </w:rPr>
      </w:pPr>
      <w:bookmarkStart w:id="44" w:name="_Toc367356789"/>
      <w:bookmarkStart w:id="45" w:name="_Toc367701431"/>
      <w:bookmarkStart w:id="46" w:name="_Toc379996801"/>
      <w:r>
        <w:rPr>
          <w:color w:val="auto"/>
        </w:rPr>
        <w:t>3.5</w:t>
      </w:r>
      <w:r>
        <w:rPr>
          <w:color w:val="auto"/>
        </w:rPr>
        <w:tab/>
      </w:r>
      <w:r w:rsidR="00580705" w:rsidRPr="001176D6">
        <w:rPr>
          <w:color w:val="auto"/>
        </w:rPr>
        <w:t>Service Delivery</w:t>
      </w:r>
      <w:bookmarkEnd w:id="44"/>
      <w:bookmarkEnd w:id="45"/>
      <w:bookmarkEnd w:id="46"/>
    </w:p>
    <w:p w:rsidR="00580705" w:rsidRPr="001B0054" w:rsidRDefault="00580705" w:rsidP="00580705">
      <w:pPr>
        <w:tabs>
          <w:tab w:val="left" w:pos="540"/>
        </w:tabs>
        <w:rPr>
          <w:rFonts w:cs="Calibri"/>
          <w:b/>
          <w:color w:val="660000"/>
          <w:szCs w:val="24"/>
        </w:rPr>
      </w:pPr>
    </w:p>
    <w:p w:rsidR="00580705" w:rsidRPr="001B0054" w:rsidRDefault="008625AF" w:rsidP="00087D89">
      <w:pPr>
        <w:pStyle w:val="ColorfulList-Accent12"/>
        <w:numPr>
          <w:ilvl w:val="0"/>
          <w:numId w:val="1"/>
        </w:numPr>
        <w:tabs>
          <w:tab w:val="left" w:pos="360"/>
        </w:tabs>
        <w:ind w:left="360"/>
        <w:contextualSpacing w:val="0"/>
        <w:rPr>
          <w:rFonts w:cs="Calibri"/>
          <w:szCs w:val="24"/>
        </w:rPr>
      </w:pPr>
      <w:r>
        <w:rPr>
          <w:rFonts w:cs="Calibri"/>
          <w:szCs w:val="24"/>
        </w:rPr>
        <w:t>P</w:t>
      </w:r>
      <w:r w:rsidR="00580705" w:rsidRPr="001B0054">
        <w:rPr>
          <w:rFonts w:cs="Calibri"/>
          <w:szCs w:val="24"/>
        </w:rPr>
        <w:t>lease describe what happens when a new customer comes to your center for services</w:t>
      </w:r>
      <w:r>
        <w:rPr>
          <w:rFonts w:cs="Calibri"/>
          <w:szCs w:val="24"/>
        </w:rPr>
        <w:t>.</w:t>
      </w:r>
      <w:r w:rsidR="00580705" w:rsidRPr="001B0054">
        <w:rPr>
          <w:rFonts w:cs="Calibri"/>
          <w:szCs w:val="24"/>
        </w:rPr>
        <w:t xml:space="preserve"> We’d like to learn how your service delivery works in general, and how a customer who has been identified as having a disability is served at your center. First, if a new customer is identified as a PWD, do you they typically then go through the regular process of signing up for services at your AJC?</w:t>
      </w:r>
    </w:p>
    <w:p w:rsidR="00580705" w:rsidRDefault="00580705" w:rsidP="00580705">
      <w:pPr>
        <w:tabs>
          <w:tab w:val="left" w:pos="360"/>
        </w:tabs>
        <w:ind w:left="720"/>
        <w:rPr>
          <w:rFonts w:cs="Calibri"/>
          <w:i/>
          <w:szCs w:val="24"/>
        </w:rPr>
      </w:pPr>
    </w:p>
    <w:p w:rsidR="00580705" w:rsidRPr="007A4EAB" w:rsidRDefault="00580705" w:rsidP="008625AF">
      <w:pPr>
        <w:ind w:left="360"/>
        <w:jc w:val="both"/>
        <w:rPr>
          <w:rFonts w:cs="Calibri"/>
          <w:i/>
          <w:szCs w:val="24"/>
        </w:rPr>
      </w:pPr>
      <w:r w:rsidRPr="007A4EAB">
        <w:rPr>
          <w:rFonts w:cs="Calibri"/>
          <w:i/>
          <w:szCs w:val="24"/>
        </w:rPr>
        <w:t>IMPORTANT: Note if they say they refer some or all PWD to other agencies and organizations that specifically serve PWDs instead of serving them at the center. IF ALL PWD ARE REFERRED OUT OF THE AJC FOR SERVICES, PROCEED WITH ASKING THE REMAINING SERVICE DELIVERY QUESTIONS AS BEST YOU CAN.</w:t>
      </w:r>
    </w:p>
    <w:p w:rsidR="00580705" w:rsidRPr="00DB5FA4" w:rsidRDefault="00580705" w:rsidP="00580705">
      <w:pPr>
        <w:pStyle w:val="ListParagraph"/>
        <w:numPr>
          <w:ilvl w:val="3"/>
          <w:numId w:val="5"/>
        </w:numPr>
        <w:contextualSpacing w:val="0"/>
        <w:outlineLvl w:val="3"/>
        <w:rPr>
          <w:rFonts w:eastAsia="Times New Roman"/>
          <w:i/>
        </w:rPr>
      </w:pPr>
    </w:p>
    <w:p w:rsidR="00580705" w:rsidRPr="001B0054" w:rsidRDefault="00580705" w:rsidP="008625AF">
      <w:pPr>
        <w:pStyle w:val="ColorfulList-Accent12"/>
        <w:numPr>
          <w:ilvl w:val="0"/>
          <w:numId w:val="1"/>
        </w:numPr>
        <w:tabs>
          <w:tab w:val="left" w:pos="360"/>
        </w:tabs>
        <w:ind w:left="360"/>
        <w:contextualSpacing w:val="0"/>
        <w:rPr>
          <w:rFonts w:cs="Calibri"/>
          <w:szCs w:val="24"/>
        </w:rPr>
      </w:pPr>
      <w:r w:rsidRPr="001B0054">
        <w:rPr>
          <w:rFonts w:cs="Calibri"/>
          <w:szCs w:val="24"/>
        </w:rPr>
        <w:t>Do center staff offer customers accommodations when completing skills assessments or other service planning activities?</w:t>
      </w:r>
    </w:p>
    <w:p w:rsidR="00580705" w:rsidRDefault="00580705" w:rsidP="00580705">
      <w:pPr>
        <w:tabs>
          <w:tab w:val="left" w:pos="360"/>
        </w:tabs>
        <w:ind w:left="720"/>
        <w:rPr>
          <w:rFonts w:cs="Calibri"/>
          <w:i/>
          <w:szCs w:val="24"/>
        </w:rPr>
      </w:pPr>
    </w:p>
    <w:p w:rsidR="00580705" w:rsidRPr="007A4EAB" w:rsidRDefault="00580705" w:rsidP="008625AF">
      <w:pPr>
        <w:ind w:left="360"/>
        <w:jc w:val="both"/>
        <w:rPr>
          <w:rFonts w:cs="Calibri"/>
          <w:i/>
          <w:szCs w:val="24"/>
        </w:rPr>
      </w:pPr>
      <w:r w:rsidRPr="008625AF">
        <w:rPr>
          <w:rFonts w:cs="Calibri"/>
          <w:b/>
          <w:i/>
          <w:szCs w:val="24"/>
        </w:rPr>
        <w:t>PROBE</w:t>
      </w:r>
      <w:r w:rsidRPr="007A4EAB">
        <w:rPr>
          <w:rFonts w:cs="Calibri"/>
          <w:i/>
          <w:szCs w:val="24"/>
        </w:rPr>
        <w:t>: Determine whether accommodations are offered to all customers, to customers who seem to need them (based on staff judgment), to customers who ask for them, or only customers who have been identified as having a disability.</w:t>
      </w:r>
    </w:p>
    <w:p w:rsidR="00580705" w:rsidRPr="00B56056" w:rsidRDefault="00580705" w:rsidP="00580705">
      <w:pPr>
        <w:pStyle w:val="ListParagraph"/>
        <w:numPr>
          <w:ilvl w:val="3"/>
          <w:numId w:val="5"/>
        </w:numPr>
        <w:contextualSpacing w:val="0"/>
        <w:outlineLvl w:val="3"/>
        <w:rPr>
          <w:rFonts w:eastAsia="Times New Roman"/>
          <w:i/>
        </w:rPr>
      </w:pPr>
    </w:p>
    <w:p w:rsidR="00580705" w:rsidRPr="001B0054" w:rsidRDefault="00491A1C" w:rsidP="00580705">
      <w:pPr>
        <w:pStyle w:val="ColorfulList-Accent12"/>
        <w:numPr>
          <w:ilvl w:val="0"/>
          <w:numId w:val="1"/>
        </w:numPr>
        <w:tabs>
          <w:tab w:val="left" w:pos="360"/>
        </w:tabs>
        <w:ind w:left="360" w:hanging="274"/>
        <w:contextualSpacing w:val="0"/>
        <w:rPr>
          <w:rFonts w:cs="Calibri"/>
          <w:szCs w:val="24"/>
        </w:rPr>
      </w:pPr>
      <w:r>
        <w:rPr>
          <w:rFonts w:cs="Calibri"/>
          <w:szCs w:val="24"/>
        </w:rPr>
        <w:t>Does Center staff explicitly consider strategies for overcoming disability-related barriers when doing service planning and creating Individual Employment Plans (IEPs)?</w:t>
      </w:r>
    </w:p>
    <w:p w:rsidR="00580705" w:rsidRDefault="00580705" w:rsidP="00580705">
      <w:pPr>
        <w:tabs>
          <w:tab w:val="left" w:pos="360"/>
        </w:tabs>
        <w:ind w:left="720"/>
        <w:rPr>
          <w:rFonts w:cs="Calibri"/>
          <w:i/>
          <w:szCs w:val="24"/>
        </w:rPr>
      </w:pPr>
    </w:p>
    <w:p w:rsidR="00580705" w:rsidRPr="007A4EAB" w:rsidRDefault="00580705" w:rsidP="008625AF">
      <w:pPr>
        <w:ind w:left="360"/>
        <w:jc w:val="both"/>
        <w:rPr>
          <w:rFonts w:cs="Calibri"/>
          <w:i/>
          <w:szCs w:val="24"/>
        </w:rPr>
      </w:pPr>
      <w:r w:rsidRPr="008625AF">
        <w:rPr>
          <w:rFonts w:cs="Calibri"/>
          <w:b/>
          <w:i/>
          <w:szCs w:val="24"/>
        </w:rPr>
        <w:t>PROBE</w:t>
      </w:r>
      <w:r w:rsidRPr="007A4EAB">
        <w:rPr>
          <w:rFonts w:cs="Calibri"/>
          <w:i/>
          <w:szCs w:val="24"/>
        </w:rPr>
        <w:t>: If the AJC does IEPs or other service plans, ask about examples of specific strategies that might be used, what the procedures are for reviewing IEPs, etc.</w:t>
      </w:r>
    </w:p>
    <w:p w:rsidR="00580705" w:rsidRPr="00B56056" w:rsidRDefault="00580705" w:rsidP="00580705">
      <w:pPr>
        <w:pStyle w:val="ListParagraph"/>
        <w:numPr>
          <w:ilvl w:val="3"/>
          <w:numId w:val="5"/>
        </w:numPr>
        <w:contextualSpacing w:val="0"/>
        <w:outlineLvl w:val="3"/>
        <w:rPr>
          <w:rFonts w:eastAsia="Times New Roman"/>
          <w:i/>
        </w:rPr>
      </w:pPr>
    </w:p>
    <w:p w:rsidR="00580705" w:rsidRDefault="00491A1C" w:rsidP="00580705">
      <w:pPr>
        <w:pStyle w:val="ColorfulList-Accent12"/>
        <w:numPr>
          <w:ilvl w:val="0"/>
          <w:numId w:val="1"/>
        </w:numPr>
        <w:tabs>
          <w:tab w:val="left" w:pos="360"/>
        </w:tabs>
        <w:ind w:left="360" w:hanging="274"/>
        <w:contextualSpacing w:val="0"/>
        <w:rPr>
          <w:rFonts w:cs="Calibri"/>
          <w:szCs w:val="24"/>
        </w:rPr>
      </w:pPr>
      <w:r>
        <w:rPr>
          <w:rFonts w:cs="Calibri"/>
          <w:szCs w:val="24"/>
        </w:rPr>
        <w:t>Do eligibility criteria for intensive or training services pose any particular barriers to participation for PWD? Do Center staff modify eligibility criteria to accommodate the specific needs of PWD?</w:t>
      </w:r>
    </w:p>
    <w:p w:rsidR="008625AF" w:rsidRPr="001B0054" w:rsidRDefault="008625AF" w:rsidP="008625AF">
      <w:pPr>
        <w:pStyle w:val="ColorfulList-Accent12"/>
        <w:tabs>
          <w:tab w:val="left" w:pos="360"/>
        </w:tabs>
        <w:ind w:left="360"/>
        <w:contextualSpacing w:val="0"/>
        <w:rPr>
          <w:rFonts w:cs="Calibri"/>
          <w:szCs w:val="24"/>
        </w:rPr>
      </w:pPr>
    </w:p>
    <w:p w:rsidR="00580705" w:rsidRPr="007A4EAB" w:rsidRDefault="00580705" w:rsidP="008625AF">
      <w:pPr>
        <w:ind w:left="360"/>
        <w:jc w:val="both"/>
        <w:rPr>
          <w:rFonts w:cs="Calibri"/>
          <w:i/>
          <w:szCs w:val="24"/>
        </w:rPr>
      </w:pPr>
      <w:r w:rsidRPr="008625AF">
        <w:rPr>
          <w:rFonts w:cs="Calibri"/>
          <w:b/>
          <w:i/>
          <w:szCs w:val="24"/>
        </w:rPr>
        <w:t>PROBE</w:t>
      </w:r>
      <w:r w:rsidRPr="007A4EAB">
        <w:rPr>
          <w:rFonts w:cs="Calibri"/>
          <w:i/>
          <w:szCs w:val="24"/>
        </w:rPr>
        <w:t>: If yes, ask for examples of the types of changes that they might make.</w:t>
      </w:r>
    </w:p>
    <w:p w:rsidR="00580705" w:rsidRPr="007D6C96" w:rsidRDefault="00580705" w:rsidP="00580705">
      <w:pPr>
        <w:pStyle w:val="ListParagraph"/>
        <w:numPr>
          <w:ilvl w:val="3"/>
          <w:numId w:val="2"/>
        </w:numPr>
        <w:contextualSpacing w:val="0"/>
        <w:outlineLvl w:val="1"/>
        <w:rPr>
          <w:rFonts w:eastAsia="Times New Roman"/>
        </w:rPr>
      </w:pPr>
    </w:p>
    <w:p w:rsidR="00580705" w:rsidRPr="001B0054" w:rsidRDefault="00580705" w:rsidP="008625AF">
      <w:pPr>
        <w:pStyle w:val="ColorfulList-Accent12"/>
        <w:numPr>
          <w:ilvl w:val="0"/>
          <w:numId w:val="1"/>
        </w:numPr>
        <w:tabs>
          <w:tab w:val="left" w:pos="360"/>
        </w:tabs>
        <w:ind w:left="360"/>
        <w:contextualSpacing w:val="0"/>
        <w:rPr>
          <w:rFonts w:cs="Calibri"/>
          <w:szCs w:val="24"/>
        </w:rPr>
      </w:pPr>
      <w:r w:rsidRPr="001B0054">
        <w:rPr>
          <w:rFonts w:cs="Calibri"/>
          <w:szCs w:val="24"/>
        </w:rPr>
        <w:t>Are services for PWD provided in the same setting as other customers, or are some services provided to PWD in a setting separate or different from other customers?</w:t>
      </w:r>
    </w:p>
    <w:p w:rsidR="00580705" w:rsidRDefault="00580705" w:rsidP="00580705">
      <w:pPr>
        <w:tabs>
          <w:tab w:val="left" w:pos="360"/>
        </w:tabs>
        <w:ind w:left="720"/>
        <w:rPr>
          <w:rFonts w:cs="Calibri"/>
          <w:i/>
          <w:szCs w:val="24"/>
        </w:rPr>
      </w:pPr>
    </w:p>
    <w:p w:rsidR="00580705" w:rsidRPr="007A4EAB" w:rsidRDefault="00580705" w:rsidP="008625AF">
      <w:pPr>
        <w:ind w:left="360"/>
        <w:jc w:val="both"/>
        <w:rPr>
          <w:rFonts w:cs="Calibri"/>
          <w:i/>
          <w:szCs w:val="24"/>
        </w:rPr>
      </w:pPr>
      <w:r w:rsidRPr="008625AF">
        <w:rPr>
          <w:rFonts w:cs="Calibri"/>
          <w:b/>
          <w:i/>
          <w:szCs w:val="24"/>
        </w:rPr>
        <w:t>PROBE</w:t>
      </w:r>
      <w:r w:rsidRPr="007A4EAB">
        <w:rPr>
          <w:rFonts w:cs="Calibri"/>
          <w:i/>
          <w:szCs w:val="24"/>
        </w:rPr>
        <w:t xml:space="preserve">: If they do have separate or different programs or activities for PWD, </w:t>
      </w:r>
      <w:r w:rsidR="00491A1C">
        <w:rPr>
          <w:rFonts w:cs="Calibri"/>
          <w:i/>
          <w:szCs w:val="24"/>
        </w:rPr>
        <w:t>why is that? D</w:t>
      </w:r>
      <w:r w:rsidRPr="007A4EAB">
        <w:rPr>
          <w:rFonts w:cs="Calibri"/>
          <w:i/>
          <w:szCs w:val="24"/>
        </w:rPr>
        <w:t>o they offer PWD the opportunity to participate in the "regular" center programs and activities despite the existence of these separate programs?</w:t>
      </w:r>
      <w:r w:rsidR="00491A1C">
        <w:rPr>
          <w:rFonts w:cs="Calibri"/>
          <w:i/>
          <w:szCs w:val="24"/>
        </w:rPr>
        <w:t xml:space="preserve"> Under what circumstances do customers with disabilities participate in separate versus “regular” programs?</w:t>
      </w:r>
    </w:p>
    <w:p w:rsidR="00580705" w:rsidRPr="00B56056" w:rsidRDefault="00580705" w:rsidP="00580705">
      <w:pPr>
        <w:pStyle w:val="ListParagraph"/>
        <w:numPr>
          <w:ilvl w:val="3"/>
          <w:numId w:val="5"/>
        </w:numPr>
        <w:contextualSpacing w:val="0"/>
        <w:outlineLvl w:val="3"/>
        <w:rPr>
          <w:rFonts w:eastAsia="Times New Roman"/>
          <w:i/>
        </w:rPr>
      </w:pPr>
    </w:p>
    <w:p w:rsidR="00580705" w:rsidRPr="001B0054" w:rsidRDefault="00580705" w:rsidP="008625AF">
      <w:pPr>
        <w:pStyle w:val="ColorfulList-Accent12"/>
        <w:numPr>
          <w:ilvl w:val="0"/>
          <w:numId w:val="1"/>
        </w:numPr>
        <w:tabs>
          <w:tab w:val="left" w:pos="360"/>
        </w:tabs>
        <w:ind w:left="360"/>
        <w:contextualSpacing w:val="0"/>
        <w:rPr>
          <w:rFonts w:cs="Calibri"/>
          <w:szCs w:val="24"/>
        </w:rPr>
      </w:pPr>
      <w:r w:rsidRPr="001B0054">
        <w:rPr>
          <w:rFonts w:cs="Calibri"/>
          <w:szCs w:val="24"/>
        </w:rPr>
        <w:t>Does the state's Eligible Training Provider list include training providers that address the needs of PWD? Does your center contract with external training providers?</w:t>
      </w:r>
      <w:r w:rsidR="00136CED">
        <w:rPr>
          <w:rFonts w:cs="Calibri"/>
          <w:szCs w:val="24"/>
        </w:rPr>
        <w:t xml:space="preserve"> Do you feel there is an adequate supply of training resources available to PWD that you can contract with or refer to?</w:t>
      </w:r>
    </w:p>
    <w:p w:rsidR="00580705" w:rsidRDefault="00580705" w:rsidP="00580705">
      <w:pPr>
        <w:tabs>
          <w:tab w:val="left" w:pos="360"/>
        </w:tabs>
        <w:ind w:left="720"/>
        <w:rPr>
          <w:rFonts w:cs="Calibri"/>
          <w:i/>
          <w:szCs w:val="24"/>
        </w:rPr>
      </w:pPr>
    </w:p>
    <w:p w:rsidR="00580705" w:rsidRPr="007A4EAB" w:rsidRDefault="00580705" w:rsidP="008625AF">
      <w:pPr>
        <w:ind w:left="360"/>
        <w:jc w:val="both"/>
        <w:rPr>
          <w:rFonts w:cs="Calibri"/>
          <w:i/>
          <w:szCs w:val="24"/>
        </w:rPr>
      </w:pPr>
      <w:r w:rsidRPr="008625AF">
        <w:rPr>
          <w:rFonts w:cs="Calibri"/>
          <w:b/>
          <w:i/>
          <w:szCs w:val="24"/>
        </w:rPr>
        <w:t>PROBE</w:t>
      </w:r>
      <w:r w:rsidRPr="007A4EAB">
        <w:rPr>
          <w:rFonts w:cs="Calibri"/>
          <w:i/>
          <w:szCs w:val="24"/>
        </w:rPr>
        <w:t>: Do the external training providers with whom the center contracts adequately address the needs of PWD? Do reimbursements to external training providers take into consideration the costs of providing accommodations, communication aids, and services to PWD?</w:t>
      </w:r>
    </w:p>
    <w:p w:rsidR="00580705" w:rsidRPr="00B56056" w:rsidRDefault="00580705" w:rsidP="00580705">
      <w:pPr>
        <w:pStyle w:val="ListParagraph"/>
        <w:numPr>
          <w:ilvl w:val="3"/>
          <w:numId w:val="5"/>
        </w:numPr>
        <w:contextualSpacing w:val="0"/>
        <w:outlineLvl w:val="3"/>
        <w:rPr>
          <w:rFonts w:eastAsia="Times New Roman"/>
          <w:i/>
        </w:rPr>
      </w:pPr>
    </w:p>
    <w:p w:rsidR="00580705" w:rsidRPr="001B0054" w:rsidRDefault="00580705" w:rsidP="00580705">
      <w:pPr>
        <w:pStyle w:val="ColorfulList-Accent12"/>
        <w:numPr>
          <w:ilvl w:val="0"/>
          <w:numId w:val="1"/>
        </w:numPr>
        <w:tabs>
          <w:tab w:val="left" w:pos="360"/>
        </w:tabs>
        <w:ind w:left="360" w:hanging="274"/>
        <w:contextualSpacing w:val="0"/>
        <w:rPr>
          <w:rFonts w:cs="Calibri"/>
          <w:szCs w:val="24"/>
        </w:rPr>
      </w:pPr>
      <w:r w:rsidRPr="001B0054">
        <w:rPr>
          <w:rFonts w:cs="Calibri"/>
          <w:szCs w:val="24"/>
        </w:rPr>
        <w:t>Does your center provide benefits counseling (e.g. SSI/SSDI, Medicaid, Medicare) as part of the Core Services offered to PWD?</w:t>
      </w:r>
    </w:p>
    <w:p w:rsidR="00580705" w:rsidRDefault="00580705" w:rsidP="00580705">
      <w:pPr>
        <w:tabs>
          <w:tab w:val="left" w:pos="360"/>
        </w:tabs>
        <w:ind w:left="720"/>
        <w:rPr>
          <w:rFonts w:cs="Calibri"/>
          <w:i/>
          <w:szCs w:val="24"/>
        </w:rPr>
      </w:pPr>
    </w:p>
    <w:p w:rsidR="00580705" w:rsidRPr="007A4EAB" w:rsidRDefault="00580705" w:rsidP="008625AF">
      <w:pPr>
        <w:ind w:left="360"/>
        <w:jc w:val="both"/>
        <w:rPr>
          <w:rFonts w:cs="Calibri"/>
          <w:i/>
          <w:szCs w:val="24"/>
        </w:rPr>
      </w:pPr>
      <w:r w:rsidRPr="008625AF">
        <w:rPr>
          <w:rFonts w:cs="Calibri"/>
          <w:b/>
          <w:i/>
          <w:szCs w:val="24"/>
        </w:rPr>
        <w:t>PROBE</w:t>
      </w:r>
      <w:r w:rsidRPr="007A4EAB">
        <w:rPr>
          <w:rFonts w:cs="Calibri"/>
          <w:i/>
          <w:szCs w:val="24"/>
        </w:rPr>
        <w:t>: Who provides the benefits counseling to PWD? Center staff? An outside benefits counselor or other consultant? Note if benefits counseling is offered other than as Core Services, e.g., as part of intensive or training service provision.</w:t>
      </w:r>
    </w:p>
    <w:p w:rsidR="00580705" w:rsidRPr="00B56056" w:rsidRDefault="00580705" w:rsidP="00580705">
      <w:pPr>
        <w:pStyle w:val="ListParagraph"/>
        <w:numPr>
          <w:ilvl w:val="3"/>
          <w:numId w:val="4"/>
        </w:numPr>
        <w:contextualSpacing w:val="0"/>
        <w:outlineLvl w:val="3"/>
        <w:rPr>
          <w:rFonts w:eastAsia="Times New Roman"/>
          <w:i/>
        </w:rPr>
      </w:pPr>
    </w:p>
    <w:p w:rsidR="00580705" w:rsidRPr="001B0054" w:rsidRDefault="00580705" w:rsidP="00580705">
      <w:pPr>
        <w:pStyle w:val="ColorfulList-Accent12"/>
        <w:numPr>
          <w:ilvl w:val="0"/>
          <w:numId w:val="1"/>
        </w:numPr>
        <w:tabs>
          <w:tab w:val="left" w:pos="360"/>
        </w:tabs>
        <w:ind w:left="360" w:hanging="274"/>
        <w:contextualSpacing w:val="0"/>
        <w:rPr>
          <w:rFonts w:cs="Calibri"/>
          <w:szCs w:val="24"/>
        </w:rPr>
      </w:pPr>
      <w:r w:rsidRPr="001B0054">
        <w:rPr>
          <w:rFonts w:cs="Calibri"/>
          <w:szCs w:val="24"/>
        </w:rPr>
        <w:t>Could you please describe PWD access to core, intensive and training services?</w:t>
      </w:r>
    </w:p>
    <w:p w:rsidR="00580705" w:rsidRDefault="00580705" w:rsidP="00580705">
      <w:pPr>
        <w:tabs>
          <w:tab w:val="left" w:pos="360"/>
        </w:tabs>
        <w:ind w:left="720"/>
        <w:rPr>
          <w:rFonts w:cs="Calibri"/>
          <w:i/>
          <w:szCs w:val="24"/>
        </w:rPr>
      </w:pPr>
    </w:p>
    <w:p w:rsidR="00580705" w:rsidRPr="007A4EAB" w:rsidRDefault="00580705" w:rsidP="008625AF">
      <w:pPr>
        <w:ind w:left="360"/>
        <w:rPr>
          <w:rFonts w:cs="Calibri"/>
          <w:i/>
          <w:szCs w:val="24"/>
        </w:rPr>
      </w:pPr>
      <w:r w:rsidRPr="008625AF">
        <w:rPr>
          <w:rFonts w:cs="Calibri"/>
          <w:b/>
          <w:i/>
          <w:szCs w:val="24"/>
        </w:rPr>
        <w:t>PROBE</w:t>
      </w:r>
      <w:r w:rsidRPr="007A4EAB">
        <w:rPr>
          <w:rFonts w:cs="Calibri"/>
          <w:i/>
          <w:szCs w:val="24"/>
        </w:rPr>
        <w:t>: Ask whether the center does the following:</w:t>
      </w:r>
    </w:p>
    <w:p w:rsidR="00580705" w:rsidRDefault="00580705" w:rsidP="008625AF">
      <w:pPr>
        <w:pStyle w:val="ColorfulList-Accent12"/>
        <w:numPr>
          <w:ilvl w:val="0"/>
          <w:numId w:val="32"/>
        </w:numPr>
        <w:tabs>
          <w:tab w:val="left" w:pos="720"/>
        </w:tabs>
        <w:spacing w:before="120"/>
        <w:ind w:left="720"/>
        <w:contextualSpacing w:val="0"/>
        <w:rPr>
          <w:rFonts w:cs="Calibri"/>
          <w:szCs w:val="24"/>
        </w:rPr>
      </w:pPr>
      <w:r w:rsidRPr="001B0054">
        <w:rPr>
          <w:rFonts w:cs="Calibri"/>
          <w:szCs w:val="24"/>
        </w:rPr>
        <w:t>Routinely ask all customers, not just those with disabilities, if they need accommodations or special assistance?</w:t>
      </w:r>
    </w:p>
    <w:p w:rsidR="00580705" w:rsidRDefault="00580705" w:rsidP="008625AF">
      <w:pPr>
        <w:pStyle w:val="ColorfulList-Accent12"/>
        <w:numPr>
          <w:ilvl w:val="0"/>
          <w:numId w:val="32"/>
        </w:numPr>
        <w:tabs>
          <w:tab w:val="left" w:pos="720"/>
        </w:tabs>
        <w:spacing w:before="120"/>
        <w:ind w:left="720"/>
        <w:contextualSpacing w:val="0"/>
        <w:rPr>
          <w:rFonts w:cs="Calibri"/>
          <w:szCs w:val="24"/>
        </w:rPr>
      </w:pPr>
      <w:r w:rsidRPr="001B0054">
        <w:rPr>
          <w:rFonts w:cs="Calibri"/>
          <w:szCs w:val="24"/>
        </w:rPr>
        <w:t>Communicate clear instructions to customers for requesting reasonable accommodations and modifications?</w:t>
      </w:r>
    </w:p>
    <w:p w:rsidR="00580705" w:rsidRDefault="00580705" w:rsidP="008625AF">
      <w:pPr>
        <w:pStyle w:val="ColorfulList-Accent12"/>
        <w:numPr>
          <w:ilvl w:val="0"/>
          <w:numId w:val="32"/>
        </w:numPr>
        <w:tabs>
          <w:tab w:val="left" w:pos="720"/>
        </w:tabs>
        <w:spacing w:before="120"/>
        <w:ind w:left="720"/>
        <w:contextualSpacing w:val="0"/>
        <w:rPr>
          <w:rFonts w:cs="Calibri"/>
          <w:szCs w:val="24"/>
        </w:rPr>
      </w:pPr>
      <w:r w:rsidRPr="001B0054">
        <w:rPr>
          <w:rFonts w:cs="Calibri"/>
          <w:szCs w:val="24"/>
        </w:rPr>
        <w:t>Consult with organizations such as the Job Accommodation Network or Vocational Rehabilitation that provide assistance with job accommodations for PWD?</w:t>
      </w:r>
    </w:p>
    <w:p w:rsidR="00580705" w:rsidRDefault="00580705" w:rsidP="008625AF">
      <w:pPr>
        <w:pStyle w:val="ColorfulList-Accent12"/>
        <w:numPr>
          <w:ilvl w:val="0"/>
          <w:numId w:val="32"/>
        </w:numPr>
        <w:tabs>
          <w:tab w:val="left" w:pos="720"/>
        </w:tabs>
        <w:spacing w:before="120"/>
        <w:ind w:left="720"/>
        <w:contextualSpacing w:val="0"/>
        <w:rPr>
          <w:rFonts w:cs="Calibri"/>
          <w:szCs w:val="24"/>
        </w:rPr>
      </w:pPr>
      <w:r w:rsidRPr="001B0054">
        <w:rPr>
          <w:rFonts w:cs="Calibri"/>
          <w:szCs w:val="24"/>
        </w:rPr>
        <w:t>Include supervisory staff members who know how to proceed if a PWD customer requests an accommodation?</w:t>
      </w:r>
    </w:p>
    <w:p w:rsidR="00580705" w:rsidRDefault="00580705" w:rsidP="008625AF">
      <w:pPr>
        <w:pStyle w:val="ColorfulList-Accent12"/>
        <w:numPr>
          <w:ilvl w:val="0"/>
          <w:numId w:val="32"/>
        </w:numPr>
        <w:tabs>
          <w:tab w:val="left" w:pos="720"/>
        </w:tabs>
        <w:spacing w:before="120"/>
        <w:ind w:left="720"/>
        <w:contextualSpacing w:val="0"/>
        <w:rPr>
          <w:rFonts w:cs="Calibri"/>
          <w:szCs w:val="24"/>
        </w:rPr>
      </w:pPr>
      <w:r w:rsidRPr="001B0054">
        <w:rPr>
          <w:rFonts w:cs="Calibri"/>
          <w:szCs w:val="24"/>
        </w:rPr>
        <w:t>Maintain or have ready access to personnel who can install, set-up and maintain adaptive equipment and materials?</w:t>
      </w:r>
    </w:p>
    <w:p w:rsidR="00580705" w:rsidRPr="001B0054" w:rsidRDefault="00580705" w:rsidP="00580705">
      <w:pPr>
        <w:pStyle w:val="ColorfulList-Accent12"/>
        <w:tabs>
          <w:tab w:val="left" w:pos="360"/>
        </w:tabs>
        <w:ind w:left="1080"/>
        <w:contextualSpacing w:val="0"/>
        <w:rPr>
          <w:rFonts w:cs="Calibri"/>
          <w:szCs w:val="24"/>
        </w:rPr>
      </w:pPr>
    </w:p>
    <w:p w:rsidR="00580705" w:rsidRPr="001B0054" w:rsidRDefault="00580705" w:rsidP="008625AF">
      <w:pPr>
        <w:pStyle w:val="ColorfulList-Accent12"/>
        <w:numPr>
          <w:ilvl w:val="0"/>
          <w:numId w:val="1"/>
        </w:numPr>
        <w:tabs>
          <w:tab w:val="left" w:pos="360"/>
        </w:tabs>
        <w:ind w:left="360"/>
        <w:contextualSpacing w:val="0"/>
        <w:rPr>
          <w:rFonts w:cs="Calibri"/>
          <w:szCs w:val="24"/>
        </w:rPr>
      </w:pPr>
      <w:r w:rsidRPr="001B0054">
        <w:rPr>
          <w:rFonts w:cs="Calibri"/>
          <w:szCs w:val="24"/>
        </w:rPr>
        <w:t>Now we want to ask how your center addresses confidentiality of disability information.</w:t>
      </w:r>
    </w:p>
    <w:p w:rsidR="00580705" w:rsidRDefault="00580705" w:rsidP="00580705">
      <w:pPr>
        <w:tabs>
          <w:tab w:val="left" w:pos="360"/>
        </w:tabs>
        <w:ind w:left="720"/>
        <w:rPr>
          <w:rFonts w:cs="Calibri"/>
          <w:i/>
          <w:szCs w:val="24"/>
        </w:rPr>
      </w:pPr>
    </w:p>
    <w:p w:rsidR="00580705" w:rsidRPr="007A4EAB" w:rsidRDefault="00580705" w:rsidP="008625AF">
      <w:pPr>
        <w:ind w:left="360"/>
        <w:rPr>
          <w:rFonts w:cs="Calibri"/>
          <w:i/>
          <w:szCs w:val="24"/>
        </w:rPr>
      </w:pPr>
      <w:r w:rsidRPr="008625AF">
        <w:rPr>
          <w:rFonts w:cs="Calibri"/>
          <w:b/>
          <w:i/>
          <w:szCs w:val="24"/>
        </w:rPr>
        <w:t>PROBE</w:t>
      </w:r>
      <w:r w:rsidRPr="007A4EAB">
        <w:rPr>
          <w:rFonts w:cs="Calibri"/>
          <w:i/>
          <w:szCs w:val="24"/>
        </w:rPr>
        <w:t>: Ask about the following practices that may be followed at the center:</w:t>
      </w:r>
    </w:p>
    <w:p w:rsidR="00580705" w:rsidRDefault="00B13695" w:rsidP="008625AF">
      <w:pPr>
        <w:pStyle w:val="ColorfulList-Accent12"/>
        <w:numPr>
          <w:ilvl w:val="1"/>
          <w:numId w:val="33"/>
        </w:numPr>
        <w:tabs>
          <w:tab w:val="left" w:pos="720"/>
        </w:tabs>
        <w:spacing w:before="120"/>
        <w:ind w:left="720"/>
        <w:contextualSpacing w:val="0"/>
        <w:rPr>
          <w:rFonts w:cs="Calibri"/>
          <w:szCs w:val="24"/>
        </w:rPr>
      </w:pPr>
      <w:r>
        <w:rPr>
          <w:rFonts w:cs="Calibri"/>
          <w:szCs w:val="24"/>
        </w:rPr>
        <w:t xml:space="preserve">How </w:t>
      </w:r>
      <w:r w:rsidR="00992B45">
        <w:rPr>
          <w:rFonts w:cs="Calibri"/>
          <w:szCs w:val="24"/>
        </w:rPr>
        <w:t>are</w:t>
      </w:r>
      <w:r w:rsidR="008625AF">
        <w:rPr>
          <w:rFonts w:cs="Calibri"/>
          <w:szCs w:val="24"/>
        </w:rPr>
        <w:t xml:space="preserve"> </w:t>
      </w:r>
      <w:r>
        <w:rPr>
          <w:rFonts w:cs="Calibri"/>
          <w:szCs w:val="24"/>
        </w:rPr>
        <w:t>c</w:t>
      </w:r>
      <w:r w:rsidR="00580705" w:rsidRPr="001B0054">
        <w:rPr>
          <w:rFonts w:cs="Calibri"/>
          <w:szCs w:val="24"/>
        </w:rPr>
        <w:t>ustomers informed that information about their disab</w:t>
      </w:r>
      <w:r>
        <w:rPr>
          <w:rFonts w:cs="Calibri"/>
          <w:szCs w:val="24"/>
        </w:rPr>
        <w:t>ility will be kept confidential?</w:t>
      </w:r>
    </w:p>
    <w:p w:rsidR="00580705" w:rsidRDefault="00B13695" w:rsidP="008625AF">
      <w:pPr>
        <w:pStyle w:val="ColorfulList-Accent12"/>
        <w:numPr>
          <w:ilvl w:val="1"/>
          <w:numId w:val="33"/>
        </w:numPr>
        <w:tabs>
          <w:tab w:val="left" w:pos="720"/>
        </w:tabs>
        <w:spacing w:before="120"/>
        <w:ind w:left="720"/>
        <w:contextualSpacing w:val="0"/>
        <w:rPr>
          <w:rFonts w:cs="Calibri"/>
          <w:szCs w:val="24"/>
        </w:rPr>
      </w:pPr>
      <w:r>
        <w:rPr>
          <w:rFonts w:cs="Calibri"/>
          <w:szCs w:val="24"/>
        </w:rPr>
        <w:t>How will staff obtain</w:t>
      </w:r>
      <w:r w:rsidR="00580705" w:rsidRPr="001B0054">
        <w:rPr>
          <w:rFonts w:cs="Calibri"/>
          <w:szCs w:val="24"/>
        </w:rPr>
        <w:t xml:space="preserve"> the customer's permission before discussing his or her disability with other i</w:t>
      </w:r>
      <w:r>
        <w:rPr>
          <w:rFonts w:cs="Calibri"/>
          <w:szCs w:val="24"/>
        </w:rPr>
        <w:t>ndividuals?</w:t>
      </w:r>
    </w:p>
    <w:p w:rsidR="00580705" w:rsidRDefault="00B13695" w:rsidP="008625AF">
      <w:pPr>
        <w:pStyle w:val="ColorfulList-Accent12"/>
        <w:numPr>
          <w:ilvl w:val="1"/>
          <w:numId w:val="33"/>
        </w:numPr>
        <w:tabs>
          <w:tab w:val="left" w:pos="720"/>
        </w:tabs>
        <w:spacing w:before="120"/>
        <w:ind w:left="720"/>
        <w:contextualSpacing w:val="0"/>
        <w:rPr>
          <w:rFonts w:cs="Calibri"/>
          <w:szCs w:val="24"/>
        </w:rPr>
      </w:pPr>
      <w:r>
        <w:rPr>
          <w:rFonts w:cs="Calibri"/>
          <w:szCs w:val="24"/>
        </w:rPr>
        <w:lastRenderedPageBreak/>
        <w:t xml:space="preserve">How </w:t>
      </w:r>
      <w:r w:rsidR="00992B45">
        <w:rPr>
          <w:rFonts w:cs="Calibri"/>
          <w:szCs w:val="24"/>
        </w:rPr>
        <w:t>is i</w:t>
      </w:r>
      <w:r w:rsidR="00580705" w:rsidRPr="001B0054">
        <w:rPr>
          <w:rFonts w:cs="Calibri"/>
          <w:szCs w:val="24"/>
        </w:rPr>
        <w:t>nformation concerning a person's disability limited to staff who require this i</w:t>
      </w:r>
      <w:r>
        <w:rPr>
          <w:rFonts w:cs="Calibri"/>
          <w:szCs w:val="24"/>
        </w:rPr>
        <w:t>nformation for service delivery?</w:t>
      </w:r>
    </w:p>
    <w:p w:rsidR="00580705" w:rsidRDefault="00B13695" w:rsidP="008625AF">
      <w:pPr>
        <w:pStyle w:val="ColorfulList-Accent12"/>
        <w:numPr>
          <w:ilvl w:val="1"/>
          <w:numId w:val="33"/>
        </w:numPr>
        <w:tabs>
          <w:tab w:val="left" w:pos="720"/>
        </w:tabs>
        <w:spacing w:before="120"/>
        <w:ind w:left="720"/>
        <w:contextualSpacing w:val="0"/>
        <w:rPr>
          <w:rFonts w:cs="Calibri"/>
          <w:szCs w:val="24"/>
        </w:rPr>
      </w:pPr>
      <w:r>
        <w:rPr>
          <w:rFonts w:cs="Calibri"/>
          <w:szCs w:val="24"/>
        </w:rPr>
        <w:t>Are a</w:t>
      </w:r>
      <w:r w:rsidR="00580705" w:rsidRPr="001B0054">
        <w:rPr>
          <w:rFonts w:cs="Calibri"/>
          <w:szCs w:val="24"/>
        </w:rPr>
        <w:t>ll customers asked in writing</w:t>
      </w:r>
      <w:r>
        <w:rPr>
          <w:rFonts w:cs="Calibri"/>
          <w:szCs w:val="24"/>
        </w:rPr>
        <w:t xml:space="preserve"> whether they have a disability?</w:t>
      </w:r>
    </w:p>
    <w:p w:rsidR="00580705" w:rsidRDefault="00580705" w:rsidP="008625AF">
      <w:pPr>
        <w:pStyle w:val="ColorfulList-Accent12"/>
        <w:numPr>
          <w:ilvl w:val="1"/>
          <w:numId w:val="33"/>
        </w:numPr>
        <w:tabs>
          <w:tab w:val="left" w:pos="720"/>
        </w:tabs>
        <w:spacing w:before="120"/>
        <w:ind w:left="720"/>
        <w:contextualSpacing w:val="0"/>
        <w:rPr>
          <w:rFonts w:cs="Calibri"/>
          <w:szCs w:val="24"/>
        </w:rPr>
      </w:pPr>
      <w:r w:rsidRPr="001B0054">
        <w:rPr>
          <w:rFonts w:cs="Calibri"/>
          <w:szCs w:val="24"/>
        </w:rPr>
        <w:t xml:space="preserve">If a customer needs help in filling out registration or intake forms, is </w:t>
      </w:r>
      <w:r w:rsidR="00B13695">
        <w:rPr>
          <w:rFonts w:cs="Calibri"/>
          <w:szCs w:val="24"/>
        </w:rPr>
        <w:t xml:space="preserve">this </w:t>
      </w:r>
      <w:r w:rsidRPr="001B0054">
        <w:rPr>
          <w:rFonts w:cs="Calibri"/>
          <w:szCs w:val="24"/>
        </w:rPr>
        <w:t>do</w:t>
      </w:r>
      <w:r w:rsidR="00B13695">
        <w:rPr>
          <w:rFonts w:cs="Calibri"/>
          <w:szCs w:val="24"/>
        </w:rPr>
        <w:t>ne one-on-one in a private room?</w:t>
      </w:r>
    </w:p>
    <w:p w:rsidR="00580705" w:rsidRDefault="00B13695" w:rsidP="008625AF">
      <w:pPr>
        <w:pStyle w:val="ColorfulList-Accent12"/>
        <w:numPr>
          <w:ilvl w:val="1"/>
          <w:numId w:val="33"/>
        </w:numPr>
        <w:tabs>
          <w:tab w:val="left" w:pos="720"/>
        </w:tabs>
        <w:spacing w:before="120"/>
        <w:ind w:left="720"/>
        <w:contextualSpacing w:val="0"/>
        <w:rPr>
          <w:rFonts w:cs="Calibri"/>
          <w:szCs w:val="24"/>
        </w:rPr>
      </w:pPr>
      <w:r>
        <w:rPr>
          <w:rFonts w:cs="Calibri"/>
          <w:szCs w:val="24"/>
        </w:rPr>
        <w:t>How are c</w:t>
      </w:r>
      <w:r w:rsidR="00580705" w:rsidRPr="001B0054">
        <w:rPr>
          <w:rFonts w:cs="Calibri"/>
          <w:szCs w:val="24"/>
        </w:rPr>
        <w:t>ustomers informed both verbally and in writing that the decision to share disability in</w:t>
      </w:r>
      <w:r>
        <w:rPr>
          <w:rFonts w:cs="Calibri"/>
          <w:szCs w:val="24"/>
        </w:rPr>
        <w:t>formation is strictly voluntary?</w:t>
      </w:r>
    </w:p>
    <w:p w:rsidR="00580705" w:rsidRPr="001B0054" w:rsidRDefault="00B13695" w:rsidP="008625AF">
      <w:pPr>
        <w:pStyle w:val="ColorfulList-Accent12"/>
        <w:numPr>
          <w:ilvl w:val="1"/>
          <w:numId w:val="33"/>
        </w:numPr>
        <w:tabs>
          <w:tab w:val="left" w:pos="720"/>
        </w:tabs>
        <w:spacing w:before="120"/>
        <w:ind w:left="720"/>
        <w:contextualSpacing w:val="0"/>
        <w:rPr>
          <w:rFonts w:cs="Calibri"/>
          <w:szCs w:val="24"/>
        </w:rPr>
      </w:pPr>
      <w:r>
        <w:rPr>
          <w:rFonts w:cs="Calibri"/>
          <w:szCs w:val="24"/>
        </w:rPr>
        <w:t>How do s</w:t>
      </w:r>
      <w:r w:rsidR="00580705" w:rsidRPr="001B0054">
        <w:rPr>
          <w:rFonts w:cs="Calibri"/>
          <w:szCs w:val="24"/>
        </w:rPr>
        <w:t>taff discuss with PWD the pros and cons of talking about their disability with emplo</w:t>
      </w:r>
      <w:r>
        <w:rPr>
          <w:rFonts w:cs="Calibri"/>
          <w:szCs w:val="24"/>
        </w:rPr>
        <w:t>yers and/or potential employers?</w:t>
      </w:r>
    </w:p>
    <w:p w:rsidR="00B13695" w:rsidRDefault="00B13695" w:rsidP="00580705">
      <w:pPr>
        <w:tabs>
          <w:tab w:val="left" w:pos="360"/>
        </w:tabs>
        <w:ind w:left="720"/>
        <w:rPr>
          <w:rFonts w:cs="Calibri"/>
          <w:i/>
          <w:szCs w:val="24"/>
        </w:rPr>
      </w:pPr>
    </w:p>
    <w:p w:rsidR="00580705" w:rsidRPr="007A4EAB" w:rsidRDefault="00580705" w:rsidP="00556289">
      <w:pPr>
        <w:tabs>
          <w:tab w:val="left" w:pos="360"/>
        </w:tabs>
        <w:ind w:left="360"/>
        <w:jc w:val="both"/>
        <w:rPr>
          <w:rFonts w:cs="Calibri"/>
          <w:i/>
          <w:szCs w:val="24"/>
        </w:rPr>
      </w:pPr>
      <w:r w:rsidRPr="008625AF">
        <w:rPr>
          <w:rFonts w:cs="Calibri"/>
          <w:b/>
          <w:i/>
          <w:szCs w:val="24"/>
        </w:rPr>
        <w:t>ADDITIONAL PROBES</w:t>
      </w:r>
      <w:r w:rsidRPr="007A4EAB">
        <w:rPr>
          <w:rFonts w:cs="Calibri"/>
          <w:i/>
          <w:szCs w:val="24"/>
        </w:rPr>
        <w:t xml:space="preserve"> </w:t>
      </w:r>
      <w:r w:rsidR="008625AF">
        <w:rPr>
          <w:rFonts w:cs="Calibri"/>
          <w:i/>
          <w:szCs w:val="24"/>
        </w:rPr>
        <w:t>(</w:t>
      </w:r>
      <w:r w:rsidRPr="007A4EAB">
        <w:rPr>
          <w:rFonts w:cs="Calibri"/>
          <w:i/>
          <w:szCs w:val="24"/>
        </w:rPr>
        <w:t>IF TIME ALLOWS</w:t>
      </w:r>
      <w:r w:rsidR="008625AF">
        <w:rPr>
          <w:rFonts w:cs="Calibri"/>
          <w:i/>
          <w:szCs w:val="24"/>
        </w:rPr>
        <w:t>)</w:t>
      </w:r>
      <w:r w:rsidRPr="007A4EAB">
        <w:rPr>
          <w:rFonts w:cs="Calibri"/>
          <w:i/>
          <w:szCs w:val="24"/>
        </w:rPr>
        <w:t>:</w:t>
      </w:r>
      <w:r w:rsidR="00556289">
        <w:rPr>
          <w:rFonts w:cs="Calibri"/>
          <w:i/>
          <w:szCs w:val="24"/>
        </w:rPr>
        <w:t xml:space="preserve"> </w:t>
      </w:r>
      <w:r w:rsidRPr="007A4EAB">
        <w:rPr>
          <w:rFonts w:cs="Calibri"/>
          <w:i/>
          <w:szCs w:val="24"/>
        </w:rPr>
        <w:t xml:space="preserve">When working with customers, </w:t>
      </w:r>
      <w:r w:rsidR="00B13695">
        <w:rPr>
          <w:rFonts w:cs="Calibri"/>
          <w:i/>
          <w:szCs w:val="24"/>
        </w:rPr>
        <w:t xml:space="preserve">does </w:t>
      </w:r>
      <w:r w:rsidRPr="007A4EAB">
        <w:rPr>
          <w:rFonts w:cs="Calibri"/>
          <w:i/>
          <w:szCs w:val="24"/>
        </w:rPr>
        <w:t>staff discuss disability only as it pertains to the customer's need to access employment and training services</w:t>
      </w:r>
      <w:r w:rsidR="00B13695">
        <w:rPr>
          <w:rFonts w:cs="Calibri"/>
          <w:i/>
          <w:szCs w:val="24"/>
        </w:rPr>
        <w:t>?  Does s</w:t>
      </w:r>
      <w:r w:rsidRPr="007A4EAB">
        <w:rPr>
          <w:rFonts w:cs="Calibri"/>
          <w:i/>
          <w:szCs w:val="24"/>
        </w:rPr>
        <w:t>taff understand that they require a customer's permission to disclose whether he or she has a disability to an employer</w:t>
      </w:r>
      <w:r w:rsidR="00B13695">
        <w:rPr>
          <w:rFonts w:cs="Calibri"/>
          <w:i/>
          <w:szCs w:val="24"/>
        </w:rPr>
        <w:t>?</w:t>
      </w:r>
    </w:p>
    <w:p w:rsidR="00580705" w:rsidRPr="004276DB" w:rsidRDefault="00580705" w:rsidP="00580705">
      <w:pPr>
        <w:pStyle w:val="ListParagraph"/>
        <w:numPr>
          <w:ilvl w:val="3"/>
          <w:numId w:val="6"/>
        </w:numPr>
        <w:contextualSpacing w:val="0"/>
        <w:outlineLvl w:val="3"/>
        <w:rPr>
          <w:rFonts w:eastAsia="Times New Roman"/>
          <w:i/>
        </w:rPr>
      </w:pPr>
    </w:p>
    <w:p w:rsidR="00580705" w:rsidRPr="001B0054" w:rsidRDefault="00580705" w:rsidP="008625AF">
      <w:pPr>
        <w:pStyle w:val="ColorfulList-Accent12"/>
        <w:numPr>
          <w:ilvl w:val="0"/>
          <w:numId w:val="1"/>
        </w:numPr>
        <w:tabs>
          <w:tab w:val="left" w:pos="360"/>
        </w:tabs>
        <w:ind w:left="360"/>
        <w:contextualSpacing w:val="0"/>
        <w:rPr>
          <w:rFonts w:cs="Calibri"/>
          <w:szCs w:val="24"/>
        </w:rPr>
      </w:pPr>
      <w:r w:rsidRPr="001B0054">
        <w:rPr>
          <w:rFonts w:cs="Calibri"/>
          <w:szCs w:val="24"/>
        </w:rPr>
        <w:t>Could you describe whether and how PWD are involved in center planning or operations?</w:t>
      </w:r>
    </w:p>
    <w:p w:rsidR="00580705" w:rsidRDefault="00580705" w:rsidP="00580705">
      <w:pPr>
        <w:tabs>
          <w:tab w:val="left" w:pos="360"/>
        </w:tabs>
        <w:ind w:left="720"/>
        <w:rPr>
          <w:rFonts w:cs="Calibri"/>
          <w:i/>
          <w:szCs w:val="24"/>
        </w:rPr>
      </w:pPr>
    </w:p>
    <w:p w:rsidR="00580705" w:rsidRPr="007A4EAB" w:rsidRDefault="00580705" w:rsidP="008625AF">
      <w:pPr>
        <w:ind w:left="360"/>
        <w:rPr>
          <w:rFonts w:cs="Calibri"/>
          <w:i/>
          <w:szCs w:val="24"/>
        </w:rPr>
      </w:pPr>
      <w:r w:rsidRPr="008625AF">
        <w:rPr>
          <w:rFonts w:cs="Calibri"/>
          <w:b/>
          <w:i/>
          <w:szCs w:val="24"/>
        </w:rPr>
        <w:t>PROBE</w:t>
      </w:r>
      <w:r w:rsidRPr="007A4EAB">
        <w:rPr>
          <w:rFonts w:cs="Calibri"/>
          <w:i/>
          <w:szCs w:val="24"/>
        </w:rPr>
        <w:t xml:space="preserve">: Are PWD consulted to help identify accessibility issues at the center? Are PWD consulted to help resolve accessibility issues at the center? Do one or more PWD sit on the WIB and/or center governing team? Do PWD serve as advisors to center staff regarding </w:t>
      </w:r>
      <w:r w:rsidRPr="00C14096">
        <w:rPr>
          <w:rFonts w:cs="Calibri"/>
          <w:i/>
          <w:szCs w:val="24"/>
        </w:rPr>
        <w:t>center operations?</w:t>
      </w:r>
      <w:r w:rsidR="00992B45" w:rsidRPr="00C14096">
        <w:rPr>
          <w:rFonts w:cs="Calibri"/>
          <w:i/>
          <w:szCs w:val="24"/>
        </w:rPr>
        <w:t xml:space="preserve">  </w:t>
      </w:r>
      <w:r w:rsidR="00136CED">
        <w:rPr>
          <w:rFonts w:cs="Calibri"/>
          <w:i/>
          <w:szCs w:val="24"/>
        </w:rPr>
        <w:t>Are there PWD on staff who are involved in Center planning or operations?</w:t>
      </w:r>
    </w:p>
    <w:p w:rsidR="00556289" w:rsidRDefault="00556289" w:rsidP="00556289">
      <w:pPr>
        <w:pStyle w:val="ColorfulList-Accent12"/>
        <w:tabs>
          <w:tab w:val="left" w:pos="360"/>
        </w:tabs>
        <w:ind w:left="360"/>
        <w:contextualSpacing w:val="0"/>
        <w:rPr>
          <w:rFonts w:cs="Calibri"/>
          <w:szCs w:val="24"/>
        </w:rPr>
      </w:pPr>
    </w:p>
    <w:p w:rsidR="00580705" w:rsidRPr="001B0054" w:rsidRDefault="00580705" w:rsidP="008625AF">
      <w:pPr>
        <w:pStyle w:val="ColorfulList-Accent12"/>
        <w:numPr>
          <w:ilvl w:val="0"/>
          <w:numId w:val="1"/>
        </w:numPr>
        <w:tabs>
          <w:tab w:val="left" w:pos="360"/>
        </w:tabs>
        <w:ind w:left="360"/>
        <w:contextualSpacing w:val="0"/>
        <w:rPr>
          <w:rFonts w:cs="Calibri"/>
          <w:szCs w:val="24"/>
        </w:rPr>
      </w:pPr>
      <w:r w:rsidRPr="001B0054">
        <w:rPr>
          <w:rFonts w:cs="Calibri"/>
          <w:szCs w:val="24"/>
        </w:rPr>
        <w:t>Describe the staff training or technical assistance you provide with regard to serving PWD.</w:t>
      </w:r>
    </w:p>
    <w:p w:rsidR="00580705" w:rsidRDefault="00580705" w:rsidP="00580705">
      <w:pPr>
        <w:tabs>
          <w:tab w:val="left" w:pos="360"/>
        </w:tabs>
        <w:ind w:left="720"/>
        <w:rPr>
          <w:rFonts w:cs="Calibri"/>
          <w:i/>
          <w:szCs w:val="24"/>
        </w:rPr>
      </w:pPr>
    </w:p>
    <w:p w:rsidR="00580705" w:rsidRPr="007A4EAB" w:rsidRDefault="00580705" w:rsidP="008625AF">
      <w:pPr>
        <w:ind w:left="360"/>
        <w:jc w:val="both"/>
        <w:rPr>
          <w:rFonts w:cs="Calibri"/>
          <w:i/>
          <w:szCs w:val="24"/>
        </w:rPr>
      </w:pPr>
      <w:r w:rsidRPr="008625AF">
        <w:rPr>
          <w:rFonts w:cs="Calibri"/>
          <w:b/>
          <w:i/>
          <w:szCs w:val="24"/>
        </w:rPr>
        <w:t>PROBE</w:t>
      </w:r>
      <w:r w:rsidRPr="007A4EAB">
        <w:rPr>
          <w:rFonts w:cs="Calibri"/>
          <w:i/>
          <w:szCs w:val="24"/>
        </w:rPr>
        <w:t>: Ask whether center provides any of the following staff training or technical assistance. Ask if they provide any other training not mentioned.</w:t>
      </w:r>
    </w:p>
    <w:p w:rsidR="00580705" w:rsidRDefault="00580705" w:rsidP="008625AF">
      <w:pPr>
        <w:pStyle w:val="ColorfulList-Accent12"/>
        <w:numPr>
          <w:ilvl w:val="0"/>
          <w:numId w:val="34"/>
        </w:numPr>
        <w:tabs>
          <w:tab w:val="left" w:pos="720"/>
        </w:tabs>
        <w:spacing w:before="120"/>
        <w:ind w:left="720"/>
        <w:contextualSpacing w:val="0"/>
        <w:rPr>
          <w:rFonts w:cs="Calibri"/>
          <w:szCs w:val="24"/>
        </w:rPr>
      </w:pPr>
      <w:r w:rsidRPr="001B0054">
        <w:rPr>
          <w:rFonts w:cs="Calibri"/>
          <w:szCs w:val="24"/>
        </w:rPr>
        <w:t>Orientation to serving PWD for new employees</w:t>
      </w:r>
    </w:p>
    <w:p w:rsidR="00580705" w:rsidRDefault="00580705" w:rsidP="008625AF">
      <w:pPr>
        <w:pStyle w:val="ColorfulList-Accent12"/>
        <w:numPr>
          <w:ilvl w:val="0"/>
          <w:numId w:val="34"/>
        </w:numPr>
        <w:tabs>
          <w:tab w:val="left" w:pos="720"/>
        </w:tabs>
        <w:spacing w:before="120"/>
        <w:ind w:left="720"/>
        <w:contextualSpacing w:val="0"/>
        <w:rPr>
          <w:rFonts w:cs="Calibri"/>
          <w:szCs w:val="24"/>
        </w:rPr>
      </w:pPr>
      <w:r w:rsidRPr="001B0054">
        <w:rPr>
          <w:rFonts w:cs="Calibri"/>
          <w:szCs w:val="24"/>
        </w:rPr>
        <w:t xml:space="preserve">Basic disability etiquette </w:t>
      </w:r>
    </w:p>
    <w:p w:rsidR="00580705" w:rsidRDefault="00580705" w:rsidP="008625AF">
      <w:pPr>
        <w:pStyle w:val="ColorfulList-Accent12"/>
        <w:numPr>
          <w:ilvl w:val="0"/>
          <w:numId w:val="34"/>
        </w:numPr>
        <w:tabs>
          <w:tab w:val="left" w:pos="720"/>
        </w:tabs>
        <w:spacing w:before="120"/>
        <w:ind w:left="720"/>
        <w:contextualSpacing w:val="0"/>
        <w:rPr>
          <w:rFonts w:cs="Calibri"/>
          <w:szCs w:val="24"/>
        </w:rPr>
      </w:pPr>
      <w:r w:rsidRPr="001B0054">
        <w:rPr>
          <w:rFonts w:cs="Calibri"/>
          <w:szCs w:val="24"/>
        </w:rPr>
        <w:t xml:space="preserve">Procedures for arranging communication aids and services for PWD </w:t>
      </w:r>
    </w:p>
    <w:p w:rsidR="00580705" w:rsidRDefault="00580705" w:rsidP="008625AF">
      <w:pPr>
        <w:pStyle w:val="ColorfulList-Accent12"/>
        <w:numPr>
          <w:ilvl w:val="0"/>
          <w:numId w:val="34"/>
        </w:numPr>
        <w:tabs>
          <w:tab w:val="left" w:pos="720"/>
        </w:tabs>
        <w:spacing w:before="120"/>
        <w:ind w:left="720"/>
        <w:contextualSpacing w:val="0"/>
        <w:rPr>
          <w:rFonts w:cs="Calibri"/>
          <w:szCs w:val="24"/>
        </w:rPr>
      </w:pPr>
      <w:r w:rsidRPr="001B0054">
        <w:rPr>
          <w:rFonts w:cs="Calibri"/>
          <w:szCs w:val="24"/>
        </w:rPr>
        <w:t>Specific employment strategies for PWD (e.g., supported employment, Ticket to Work, customized employment)</w:t>
      </w:r>
    </w:p>
    <w:p w:rsidR="00580705" w:rsidRDefault="00580705" w:rsidP="008625AF">
      <w:pPr>
        <w:pStyle w:val="ColorfulList-Accent12"/>
        <w:numPr>
          <w:ilvl w:val="0"/>
          <w:numId w:val="34"/>
        </w:numPr>
        <w:tabs>
          <w:tab w:val="left" w:pos="720"/>
        </w:tabs>
        <w:spacing w:before="120"/>
        <w:ind w:left="720"/>
        <w:contextualSpacing w:val="0"/>
        <w:rPr>
          <w:rFonts w:cs="Calibri"/>
          <w:szCs w:val="24"/>
        </w:rPr>
      </w:pPr>
      <w:r w:rsidRPr="001B0054">
        <w:rPr>
          <w:rFonts w:cs="Calibri"/>
          <w:szCs w:val="24"/>
        </w:rPr>
        <w:t xml:space="preserve">How to help PWD use the assistive technologies currently available in the center </w:t>
      </w:r>
    </w:p>
    <w:p w:rsidR="00580705" w:rsidRDefault="00580705" w:rsidP="008625AF">
      <w:pPr>
        <w:pStyle w:val="ColorfulList-Accent12"/>
        <w:numPr>
          <w:ilvl w:val="0"/>
          <w:numId w:val="34"/>
        </w:numPr>
        <w:tabs>
          <w:tab w:val="left" w:pos="720"/>
        </w:tabs>
        <w:spacing w:before="120"/>
        <w:ind w:left="720"/>
        <w:contextualSpacing w:val="0"/>
        <w:rPr>
          <w:rFonts w:cs="Calibri"/>
          <w:szCs w:val="24"/>
        </w:rPr>
      </w:pPr>
      <w:r w:rsidRPr="001B0054">
        <w:rPr>
          <w:rFonts w:cs="Calibri"/>
          <w:szCs w:val="24"/>
        </w:rPr>
        <w:t>Knowledge of specific types of disabilities and implications for service delivery</w:t>
      </w:r>
    </w:p>
    <w:p w:rsidR="00580705" w:rsidRDefault="00580705" w:rsidP="008625AF">
      <w:pPr>
        <w:pStyle w:val="ColorfulList-Accent12"/>
        <w:numPr>
          <w:ilvl w:val="0"/>
          <w:numId w:val="34"/>
        </w:numPr>
        <w:tabs>
          <w:tab w:val="left" w:pos="720"/>
        </w:tabs>
        <w:spacing w:before="120"/>
        <w:ind w:left="720"/>
        <w:contextualSpacing w:val="0"/>
        <w:rPr>
          <w:rFonts w:cs="Calibri"/>
          <w:szCs w:val="24"/>
        </w:rPr>
      </w:pPr>
      <w:r w:rsidRPr="001B0054">
        <w:rPr>
          <w:rFonts w:cs="Calibri"/>
          <w:szCs w:val="24"/>
        </w:rPr>
        <w:t>Application of "universal design" principles to center programs and services</w:t>
      </w:r>
    </w:p>
    <w:p w:rsidR="00580705" w:rsidRDefault="00580705" w:rsidP="008625AF">
      <w:pPr>
        <w:pStyle w:val="ColorfulList-Accent12"/>
        <w:numPr>
          <w:ilvl w:val="0"/>
          <w:numId w:val="34"/>
        </w:numPr>
        <w:tabs>
          <w:tab w:val="left" w:pos="720"/>
        </w:tabs>
        <w:spacing w:before="120"/>
        <w:ind w:left="720"/>
        <w:contextualSpacing w:val="0"/>
        <w:rPr>
          <w:rFonts w:cs="Calibri"/>
          <w:szCs w:val="24"/>
        </w:rPr>
      </w:pPr>
      <w:r w:rsidRPr="001B0054">
        <w:rPr>
          <w:rFonts w:cs="Calibri"/>
          <w:szCs w:val="24"/>
        </w:rPr>
        <w:t>Community resources and center resources that can support PWD</w:t>
      </w:r>
    </w:p>
    <w:p w:rsidR="00580705" w:rsidRDefault="00580705" w:rsidP="008625AF">
      <w:pPr>
        <w:pStyle w:val="ColorfulList-Accent12"/>
        <w:numPr>
          <w:ilvl w:val="0"/>
          <w:numId w:val="34"/>
        </w:numPr>
        <w:tabs>
          <w:tab w:val="left" w:pos="720"/>
        </w:tabs>
        <w:spacing w:before="120"/>
        <w:ind w:left="720"/>
        <w:contextualSpacing w:val="0"/>
        <w:rPr>
          <w:rFonts w:cs="Calibri"/>
          <w:szCs w:val="24"/>
        </w:rPr>
      </w:pPr>
      <w:r w:rsidRPr="001B0054">
        <w:rPr>
          <w:rFonts w:cs="Calibri"/>
          <w:szCs w:val="24"/>
        </w:rPr>
        <w:t>Avoiding assumptions about the capabilities of PWD when evaluating skills or job opportunities</w:t>
      </w:r>
    </w:p>
    <w:p w:rsidR="00580705" w:rsidRDefault="00580705" w:rsidP="008625AF">
      <w:pPr>
        <w:pStyle w:val="ColorfulList-Accent12"/>
        <w:numPr>
          <w:ilvl w:val="0"/>
          <w:numId w:val="34"/>
        </w:numPr>
        <w:tabs>
          <w:tab w:val="left" w:pos="720"/>
        </w:tabs>
        <w:spacing w:before="120"/>
        <w:ind w:left="720"/>
        <w:contextualSpacing w:val="0"/>
        <w:rPr>
          <w:rFonts w:cs="Calibri"/>
          <w:szCs w:val="24"/>
        </w:rPr>
      </w:pPr>
      <w:r w:rsidRPr="001B0054">
        <w:rPr>
          <w:rFonts w:cs="Calibri"/>
          <w:szCs w:val="24"/>
        </w:rPr>
        <w:lastRenderedPageBreak/>
        <w:t>Emergency evacuation procedures for PWD</w:t>
      </w:r>
    </w:p>
    <w:p w:rsidR="00580705" w:rsidRPr="001B0054" w:rsidRDefault="00580705" w:rsidP="00580705">
      <w:pPr>
        <w:pStyle w:val="ColorfulList-Accent12"/>
        <w:tabs>
          <w:tab w:val="left" w:pos="360"/>
        </w:tabs>
        <w:ind w:left="1080"/>
        <w:contextualSpacing w:val="0"/>
        <w:rPr>
          <w:rFonts w:cs="Calibri"/>
          <w:szCs w:val="24"/>
        </w:rPr>
      </w:pPr>
    </w:p>
    <w:p w:rsidR="00580705" w:rsidRPr="00943B84" w:rsidRDefault="00580705" w:rsidP="00E035D0">
      <w:pPr>
        <w:pStyle w:val="ColorfulList-Accent12"/>
        <w:numPr>
          <w:ilvl w:val="0"/>
          <w:numId w:val="1"/>
        </w:numPr>
        <w:tabs>
          <w:tab w:val="left" w:pos="360"/>
        </w:tabs>
        <w:ind w:left="360"/>
        <w:contextualSpacing w:val="0"/>
        <w:rPr>
          <w:rFonts w:cs="Calibri"/>
          <w:szCs w:val="24"/>
        </w:rPr>
      </w:pPr>
      <w:r w:rsidRPr="00943B84">
        <w:rPr>
          <w:rFonts w:cs="Calibri"/>
          <w:szCs w:val="24"/>
        </w:rPr>
        <w:t>Does your center have a mobile unit? Please describe what kind of unit it is and what it</w:t>
      </w:r>
      <w:r w:rsidR="00E035D0">
        <w:rPr>
          <w:rFonts w:cs="Calibri"/>
          <w:szCs w:val="24"/>
        </w:rPr>
        <w:t xml:space="preserve"> i</w:t>
      </w:r>
      <w:r w:rsidRPr="00943B84">
        <w:rPr>
          <w:rFonts w:cs="Calibri"/>
          <w:szCs w:val="24"/>
        </w:rPr>
        <w:t>s used for.</w:t>
      </w:r>
      <w:r w:rsidR="00992B45">
        <w:rPr>
          <w:rFonts w:cs="Calibri"/>
          <w:szCs w:val="24"/>
        </w:rPr>
        <w:t xml:space="preserve">  </w:t>
      </w:r>
    </w:p>
    <w:p w:rsidR="00580705" w:rsidRDefault="00580705" w:rsidP="00580705">
      <w:pPr>
        <w:tabs>
          <w:tab w:val="left" w:pos="360"/>
        </w:tabs>
        <w:ind w:left="720"/>
        <w:rPr>
          <w:rFonts w:cs="Calibri"/>
          <w:i/>
          <w:szCs w:val="24"/>
        </w:rPr>
      </w:pPr>
    </w:p>
    <w:p w:rsidR="00580705" w:rsidRPr="007A4EAB" w:rsidRDefault="00580705" w:rsidP="00E035D0">
      <w:pPr>
        <w:ind w:left="360"/>
        <w:jc w:val="both"/>
        <w:rPr>
          <w:rFonts w:cs="Calibri"/>
          <w:i/>
          <w:szCs w:val="24"/>
        </w:rPr>
      </w:pPr>
      <w:r w:rsidRPr="00E035D0">
        <w:rPr>
          <w:rFonts w:cs="Calibri"/>
          <w:b/>
          <w:i/>
          <w:szCs w:val="24"/>
        </w:rPr>
        <w:t>PROBE</w:t>
      </w:r>
      <w:r w:rsidRPr="007A4EAB">
        <w:rPr>
          <w:rFonts w:cs="Calibri"/>
          <w:i/>
          <w:szCs w:val="24"/>
        </w:rPr>
        <w:t xml:space="preserve">: </w:t>
      </w:r>
      <w:r w:rsidR="00136CED">
        <w:rPr>
          <w:rFonts w:cs="Calibri"/>
          <w:i/>
          <w:szCs w:val="24"/>
        </w:rPr>
        <w:t xml:space="preserve">Can PWD access (get into) the mobile unit? </w:t>
      </w:r>
      <w:r w:rsidRPr="007A4EAB">
        <w:rPr>
          <w:rFonts w:cs="Calibri"/>
          <w:i/>
          <w:szCs w:val="24"/>
        </w:rPr>
        <w:t>If the mobile unit has one or more computer workstations, does at least one have adaptive technology for PWD? If the mobile unit has training equipment, is it accessible for PWD?</w:t>
      </w:r>
    </w:p>
    <w:p w:rsidR="00580705" w:rsidRPr="00B56056" w:rsidRDefault="00580705" w:rsidP="00580705">
      <w:pPr>
        <w:pStyle w:val="ListParagraph"/>
        <w:numPr>
          <w:ilvl w:val="3"/>
          <w:numId w:val="6"/>
        </w:numPr>
        <w:contextualSpacing w:val="0"/>
        <w:outlineLvl w:val="3"/>
        <w:rPr>
          <w:rFonts w:eastAsia="Times New Roman"/>
          <w:i/>
        </w:rPr>
      </w:pPr>
    </w:p>
    <w:p w:rsidR="00580705" w:rsidRPr="001176D6" w:rsidRDefault="001176D6" w:rsidP="001176D6">
      <w:pPr>
        <w:pStyle w:val="Heading2"/>
        <w:jc w:val="both"/>
        <w:rPr>
          <w:color w:val="auto"/>
        </w:rPr>
      </w:pPr>
      <w:bookmarkStart w:id="47" w:name="_Toc367356790"/>
      <w:bookmarkStart w:id="48" w:name="_Toc367701432"/>
      <w:bookmarkStart w:id="49" w:name="_Toc379996802"/>
      <w:r>
        <w:rPr>
          <w:color w:val="auto"/>
        </w:rPr>
        <w:t>3.6</w:t>
      </w:r>
      <w:r>
        <w:rPr>
          <w:color w:val="auto"/>
        </w:rPr>
        <w:tab/>
      </w:r>
      <w:r w:rsidR="00580705" w:rsidRPr="001176D6">
        <w:rPr>
          <w:color w:val="auto"/>
        </w:rPr>
        <w:t>Addressing the Needs of PWD with Specific Disabilities</w:t>
      </w:r>
      <w:bookmarkEnd w:id="47"/>
      <w:bookmarkEnd w:id="48"/>
      <w:bookmarkEnd w:id="49"/>
    </w:p>
    <w:p w:rsidR="00580705" w:rsidRPr="001B0054" w:rsidRDefault="00580705" w:rsidP="00580705">
      <w:pPr>
        <w:tabs>
          <w:tab w:val="left" w:pos="540"/>
        </w:tabs>
        <w:rPr>
          <w:rFonts w:cs="Calibri"/>
          <w:b/>
          <w:color w:val="660000"/>
          <w:szCs w:val="24"/>
        </w:rPr>
      </w:pPr>
    </w:p>
    <w:p w:rsidR="00580705" w:rsidRPr="001B0054" w:rsidRDefault="00580705" w:rsidP="00E035D0">
      <w:pPr>
        <w:pStyle w:val="ColorfulList-Accent12"/>
        <w:numPr>
          <w:ilvl w:val="0"/>
          <w:numId w:val="1"/>
        </w:numPr>
        <w:tabs>
          <w:tab w:val="left" w:pos="360"/>
        </w:tabs>
        <w:ind w:left="360"/>
        <w:contextualSpacing w:val="0"/>
        <w:rPr>
          <w:rFonts w:cs="Calibri"/>
          <w:szCs w:val="24"/>
        </w:rPr>
      </w:pPr>
      <w:r w:rsidRPr="001B0054">
        <w:rPr>
          <w:rFonts w:cs="Calibri"/>
          <w:szCs w:val="24"/>
        </w:rPr>
        <w:t>What kind of services do you have for customers that are deaf or hard of hearing?</w:t>
      </w:r>
    </w:p>
    <w:p w:rsidR="00580705" w:rsidRDefault="00580705" w:rsidP="00580705">
      <w:pPr>
        <w:tabs>
          <w:tab w:val="left" w:pos="360"/>
        </w:tabs>
        <w:ind w:left="720"/>
        <w:rPr>
          <w:rFonts w:cs="Calibri"/>
          <w:i/>
          <w:szCs w:val="24"/>
        </w:rPr>
      </w:pPr>
    </w:p>
    <w:p w:rsidR="00E035D0" w:rsidRDefault="00580705" w:rsidP="00E035D0">
      <w:pPr>
        <w:ind w:left="360"/>
        <w:rPr>
          <w:rFonts w:cs="Calibri"/>
          <w:i/>
          <w:szCs w:val="24"/>
        </w:rPr>
      </w:pPr>
      <w:r w:rsidRPr="00E035D0">
        <w:rPr>
          <w:rFonts w:cs="Calibri"/>
          <w:b/>
          <w:i/>
          <w:szCs w:val="24"/>
        </w:rPr>
        <w:t>PROBE</w:t>
      </w:r>
      <w:r w:rsidRPr="007A4EAB">
        <w:rPr>
          <w:rFonts w:cs="Calibri"/>
          <w:i/>
          <w:szCs w:val="24"/>
        </w:rPr>
        <w:t xml:space="preserve">: </w:t>
      </w:r>
    </w:p>
    <w:p w:rsidR="00E035D0" w:rsidRPr="00E035D0" w:rsidRDefault="00580705" w:rsidP="00E035D0">
      <w:pPr>
        <w:pStyle w:val="ListParagraph"/>
        <w:numPr>
          <w:ilvl w:val="0"/>
          <w:numId w:val="36"/>
        </w:numPr>
        <w:tabs>
          <w:tab w:val="left" w:pos="720"/>
        </w:tabs>
        <w:spacing w:before="120"/>
        <w:ind w:left="720"/>
        <w:contextualSpacing w:val="0"/>
        <w:rPr>
          <w:rFonts w:cs="Calibri"/>
          <w:szCs w:val="24"/>
        </w:rPr>
      </w:pPr>
      <w:r w:rsidRPr="00E035D0">
        <w:rPr>
          <w:rFonts w:cs="Calibri"/>
          <w:szCs w:val="24"/>
        </w:rPr>
        <w:t xml:space="preserve">Is the staff familiar with how to use telephone or web-based options for communicating (e.g., telephone relay service, TDD/TTY)? </w:t>
      </w:r>
    </w:p>
    <w:p w:rsidR="00E035D0" w:rsidRPr="00E035D0" w:rsidRDefault="00580705" w:rsidP="00E035D0">
      <w:pPr>
        <w:pStyle w:val="ListParagraph"/>
        <w:numPr>
          <w:ilvl w:val="0"/>
          <w:numId w:val="36"/>
        </w:numPr>
        <w:tabs>
          <w:tab w:val="left" w:pos="720"/>
        </w:tabs>
        <w:spacing w:before="120"/>
        <w:ind w:left="720"/>
        <w:contextualSpacing w:val="0"/>
        <w:rPr>
          <w:rFonts w:cs="Calibri"/>
          <w:szCs w:val="24"/>
        </w:rPr>
      </w:pPr>
      <w:r w:rsidRPr="00E035D0">
        <w:rPr>
          <w:rFonts w:cs="Calibri"/>
          <w:szCs w:val="24"/>
        </w:rPr>
        <w:t xml:space="preserve">Is the staff familiar with the etiquette of a text-based telephone call? </w:t>
      </w:r>
    </w:p>
    <w:p w:rsidR="00E035D0" w:rsidRPr="00E035D0" w:rsidRDefault="00580705" w:rsidP="00E035D0">
      <w:pPr>
        <w:pStyle w:val="ListParagraph"/>
        <w:numPr>
          <w:ilvl w:val="0"/>
          <w:numId w:val="36"/>
        </w:numPr>
        <w:tabs>
          <w:tab w:val="left" w:pos="720"/>
        </w:tabs>
        <w:spacing w:before="120"/>
        <w:ind w:left="720"/>
        <w:contextualSpacing w:val="0"/>
        <w:rPr>
          <w:rFonts w:cs="Calibri"/>
          <w:szCs w:val="24"/>
        </w:rPr>
      </w:pPr>
      <w:r w:rsidRPr="00E035D0">
        <w:rPr>
          <w:rFonts w:cs="Calibri"/>
          <w:szCs w:val="24"/>
        </w:rPr>
        <w:t>Does the center have telephone or web-based options available for customers to call in?</w:t>
      </w:r>
    </w:p>
    <w:p w:rsidR="00E035D0" w:rsidRPr="00E035D0" w:rsidRDefault="00E035D0" w:rsidP="00E035D0">
      <w:pPr>
        <w:pStyle w:val="ListParagraph"/>
        <w:numPr>
          <w:ilvl w:val="0"/>
          <w:numId w:val="36"/>
        </w:numPr>
        <w:tabs>
          <w:tab w:val="left" w:pos="720"/>
        </w:tabs>
        <w:spacing w:before="120"/>
        <w:ind w:left="720"/>
        <w:contextualSpacing w:val="0"/>
        <w:rPr>
          <w:rFonts w:cs="Calibri"/>
          <w:szCs w:val="24"/>
        </w:rPr>
      </w:pPr>
      <w:r w:rsidRPr="00E035D0">
        <w:rPr>
          <w:rFonts w:cs="Calibri"/>
          <w:szCs w:val="24"/>
        </w:rPr>
        <w:t>D</w:t>
      </w:r>
      <w:r w:rsidR="00580705" w:rsidRPr="00E035D0">
        <w:rPr>
          <w:rFonts w:cs="Calibri"/>
          <w:szCs w:val="24"/>
        </w:rPr>
        <w:t xml:space="preserve">oes the center provide telephone or web-based options for customers to make outgoing calls? </w:t>
      </w:r>
    </w:p>
    <w:p w:rsidR="00E035D0" w:rsidRPr="00E035D0" w:rsidRDefault="00580705" w:rsidP="00E035D0">
      <w:pPr>
        <w:pStyle w:val="ListParagraph"/>
        <w:numPr>
          <w:ilvl w:val="0"/>
          <w:numId w:val="36"/>
        </w:numPr>
        <w:tabs>
          <w:tab w:val="left" w:pos="720"/>
        </w:tabs>
        <w:spacing w:before="120"/>
        <w:ind w:left="720"/>
        <w:contextualSpacing w:val="0"/>
        <w:rPr>
          <w:rFonts w:cs="Calibri"/>
          <w:szCs w:val="24"/>
        </w:rPr>
      </w:pPr>
      <w:r w:rsidRPr="00E035D0">
        <w:rPr>
          <w:rFonts w:cs="Calibri"/>
          <w:szCs w:val="24"/>
        </w:rPr>
        <w:t xml:space="preserve">Do they have a hands-free speaker phone with large keypad available for customers? </w:t>
      </w:r>
    </w:p>
    <w:p w:rsidR="00E035D0" w:rsidRPr="00E035D0" w:rsidRDefault="00580705" w:rsidP="00E035D0">
      <w:pPr>
        <w:pStyle w:val="ListParagraph"/>
        <w:numPr>
          <w:ilvl w:val="0"/>
          <w:numId w:val="36"/>
        </w:numPr>
        <w:tabs>
          <w:tab w:val="left" w:pos="720"/>
        </w:tabs>
        <w:spacing w:before="120"/>
        <w:ind w:left="720"/>
        <w:contextualSpacing w:val="0"/>
        <w:rPr>
          <w:rFonts w:cs="Calibri"/>
          <w:szCs w:val="24"/>
        </w:rPr>
      </w:pPr>
      <w:r w:rsidRPr="00E035D0">
        <w:rPr>
          <w:rFonts w:cs="Calibri"/>
          <w:szCs w:val="24"/>
        </w:rPr>
        <w:t xml:space="preserve">Do they provide Portable Assistive Listening Devices for customers? </w:t>
      </w:r>
    </w:p>
    <w:p w:rsidR="00E035D0" w:rsidRPr="00E035D0" w:rsidRDefault="00580705" w:rsidP="00E035D0">
      <w:pPr>
        <w:pStyle w:val="ListParagraph"/>
        <w:numPr>
          <w:ilvl w:val="0"/>
          <w:numId w:val="36"/>
        </w:numPr>
        <w:tabs>
          <w:tab w:val="left" w:pos="720"/>
        </w:tabs>
        <w:spacing w:before="120"/>
        <w:ind w:left="720"/>
        <w:contextualSpacing w:val="0"/>
        <w:rPr>
          <w:rFonts w:cs="Calibri"/>
          <w:szCs w:val="24"/>
        </w:rPr>
      </w:pPr>
      <w:r w:rsidRPr="00E035D0">
        <w:rPr>
          <w:rFonts w:cs="Calibri"/>
          <w:szCs w:val="24"/>
        </w:rPr>
        <w:t xml:space="preserve">Do they provide Computer Assisted Real-Time (CART) captioning for customers? </w:t>
      </w:r>
    </w:p>
    <w:p w:rsidR="00580705" w:rsidRPr="00E035D0" w:rsidRDefault="00580705" w:rsidP="00E035D0">
      <w:pPr>
        <w:pStyle w:val="ListParagraph"/>
        <w:numPr>
          <w:ilvl w:val="0"/>
          <w:numId w:val="36"/>
        </w:numPr>
        <w:tabs>
          <w:tab w:val="left" w:pos="720"/>
        </w:tabs>
        <w:spacing w:before="120"/>
        <w:ind w:left="720"/>
        <w:contextualSpacing w:val="0"/>
        <w:rPr>
          <w:rFonts w:cs="Calibri"/>
          <w:szCs w:val="24"/>
        </w:rPr>
      </w:pPr>
      <w:r w:rsidRPr="00E035D0">
        <w:rPr>
          <w:rFonts w:cs="Calibri"/>
          <w:szCs w:val="24"/>
        </w:rPr>
        <w:t>Is information presented orally also available in writing?</w:t>
      </w:r>
    </w:p>
    <w:p w:rsidR="00580705" w:rsidRPr="00D13EE4" w:rsidRDefault="00580705" w:rsidP="00580705">
      <w:pPr>
        <w:pStyle w:val="ListParagraph"/>
        <w:numPr>
          <w:ilvl w:val="3"/>
          <w:numId w:val="6"/>
        </w:numPr>
        <w:contextualSpacing w:val="0"/>
        <w:outlineLvl w:val="3"/>
        <w:rPr>
          <w:rFonts w:eastAsia="Times New Roman"/>
          <w:i/>
        </w:rPr>
      </w:pPr>
    </w:p>
    <w:p w:rsidR="00580705" w:rsidRPr="001B0054" w:rsidRDefault="00580705" w:rsidP="00E035D0">
      <w:pPr>
        <w:pStyle w:val="ColorfulList-Accent12"/>
        <w:numPr>
          <w:ilvl w:val="0"/>
          <w:numId w:val="1"/>
        </w:numPr>
        <w:tabs>
          <w:tab w:val="left" w:pos="360"/>
        </w:tabs>
        <w:ind w:left="360"/>
        <w:contextualSpacing w:val="0"/>
        <w:rPr>
          <w:rFonts w:cs="Calibri"/>
          <w:szCs w:val="24"/>
        </w:rPr>
      </w:pPr>
      <w:r w:rsidRPr="001B0054">
        <w:rPr>
          <w:rFonts w:cs="Calibri"/>
          <w:szCs w:val="24"/>
        </w:rPr>
        <w:t>What kind of services do you have for customers who are blind or visually-impaired?</w:t>
      </w:r>
    </w:p>
    <w:p w:rsidR="00580705" w:rsidRDefault="00580705" w:rsidP="00580705">
      <w:pPr>
        <w:tabs>
          <w:tab w:val="left" w:pos="360"/>
        </w:tabs>
        <w:ind w:left="720"/>
        <w:rPr>
          <w:rFonts w:cs="Calibri"/>
          <w:i/>
          <w:szCs w:val="24"/>
        </w:rPr>
      </w:pPr>
    </w:p>
    <w:p w:rsidR="00E035D0" w:rsidRDefault="00580705" w:rsidP="00E035D0">
      <w:pPr>
        <w:tabs>
          <w:tab w:val="left" w:pos="360"/>
        </w:tabs>
        <w:ind w:left="360"/>
        <w:rPr>
          <w:rFonts w:cs="Calibri"/>
          <w:i/>
          <w:szCs w:val="24"/>
        </w:rPr>
      </w:pPr>
      <w:r w:rsidRPr="00E035D0">
        <w:rPr>
          <w:rFonts w:cs="Calibri"/>
          <w:b/>
          <w:i/>
          <w:szCs w:val="24"/>
        </w:rPr>
        <w:t>PROBE</w:t>
      </w:r>
      <w:r w:rsidRPr="00E035D0">
        <w:rPr>
          <w:rFonts w:cs="Calibri"/>
          <w:i/>
          <w:szCs w:val="24"/>
        </w:rPr>
        <w:t xml:space="preserve">: </w:t>
      </w:r>
    </w:p>
    <w:p w:rsidR="00E035D0" w:rsidRPr="00E035D0" w:rsidRDefault="00580705" w:rsidP="00E035D0">
      <w:pPr>
        <w:pStyle w:val="ListParagraph"/>
        <w:numPr>
          <w:ilvl w:val="0"/>
          <w:numId w:val="38"/>
        </w:numPr>
        <w:tabs>
          <w:tab w:val="left" w:pos="720"/>
        </w:tabs>
        <w:spacing w:before="120"/>
        <w:ind w:left="720"/>
        <w:contextualSpacing w:val="0"/>
        <w:rPr>
          <w:rFonts w:cs="Calibri"/>
          <w:i/>
          <w:szCs w:val="24"/>
        </w:rPr>
      </w:pPr>
      <w:r w:rsidRPr="00E035D0">
        <w:rPr>
          <w:rFonts w:cs="Calibri"/>
          <w:i/>
          <w:szCs w:val="24"/>
        </w:rPr>
        <w:t xml:space="preserve">If customers request materials in accessible formats (e.g., Braille, large print, audio recorded), are staff able to arrange for these without significant delay? </w:t>
      </w:r>
    </w:p>
    <w:p w:rsidR="00580705" w:rsidRPr="00E035D0" w:rsidRDefault="00580705" w:rsidP="00E035D0">
      <w:pPr>
        <w:pStyle w:val="ListParagraph"/>
        <w:numPr>
          <w:ilvl w:val="0"/>
          <w:numId w:val="38"/>
        </w:numPr>
        <w:tabs>
          <w:tab w:val="left" w:pos="720"/>
        </w:tabs>
        <w:spacing w:before="120"/>
        <w:ind w:left="720"/>
        <w:contextualSpacing w:val="0"/>
        <w:rPr>
          <w:rFonts w:cs="Calibri"/>
          <w:i/>
          <w:szCs w:val="24"/>
        </w:rPr>
      </w:pPr>
      <w:r w:rsidRPr="00E035D0">
        <w:rPr>
          <w:rFonts w:cs="Calibri"/>
          <w:i/>
          <w:szCs w:val="24"/>
        </w:rPr>
        <w:t>If the center has videos/DVDs for public use, do they include audio descriptions?</w:t>
      </w:r>
    </w:p>
    <w:p w:rsidR="00580705" w:rsidRPr="00334771" w:rsidRDefault="00580705" w:rsidP="00580705">
      <w:pPr>
        <w:pStyle w:val="ListParagraph"/>
        <w:numPr>
          <w:ilvl w:val="3"/>
          <w:numId w:val="6"/>
        </w:numPr>
        <w:contextualSpacing w:val="0"/>
        <w:outlineLvl w:val="3"/>
        <w:rPr>
          <w:rFonts w:eastAsia="Times New Roman"/>
          <w:i/>
        </w:rPr>
      </w:pPr>
    </w:p>
    <w:p w:rsidR="00580705" w:rsidRPr="001B0054" w:rsidRDefault="00580705" w:rsidP="00B71BC5">
      <w:pPr>
        <w:pStyle w:val="ColorfulList-Accent12"/>
        <w:numPr>
          <w:ilvl w:val="0"/>
          <w:numId w:val="1"/>
        </w:numPr>
        <w:tabs>
          <w:tab w:val="left" w:pos="360"/>
        </w:tabs>
        <w:ind w:left="360"/>
        <w:contextualSpacing w:val="0"/>
        <w:rPr>
          <w:rFonts w:cs="Calibri"/>
          <w:szCs w:val="24"/>
        </w:rPr>
      </w:pPr>
      <w:r w:rsidRPr="001B0054">
        <w:rPr>
          <w:rFonts w:cs="Calibri"/>
          <w:szCs w:val="24"/>
        </w:rPr>
        <w:t>What kind of services do you have for customers with cognitive and/or psychiatric disabilities?</w:t>
      </w:r>
    </w:p>
    <w:p w:rsidR="00B71BC5" w:rsidRDefault="00B71BC5" w:rsidP="00B71BC5">
      <w:pPr>
        <w:ind w:left="360"/>
        <w:rPr>
          <w:rFonts w:cs="Calibri"/>
          <w:b/>
          <w:i/>
          <w:szCs w:val="24"/>
        </w:rPr>
      </w:pPr>
    </w:p>
    <w:p w:rsidR="00B71BC5" w:rsidRDefault="00580705" w:rsidP="00B71BC5">
      <w:pPr>
        <w:ind w:left="360"/>
        <w:rPr>
          <w:rFonts w:cs="Calibri"/>
          <w:i/>
          <w:szCs w:val="24"/>
        </w:rPr>
      </w:pPr>
      <w:r w:rsidRPr="00B71BC5">
        <w:rPr>
          <w:rFonts w:cs="Calibri"/>
          <w:b/>
          <w:i/>
          <w:szCs w:val="24"/>
        </w:rPr>
        <w:t>PROBE</w:t>
      </w:r>
      <w:r w:rsidRPr="007A4EAB">
        <w:rPr>
          <w:rFonts w:cs="Calibri"/>
          <w:i/>
          <w:szCs w:val="24"/>
        </w:rPr>
        <w:t xml:space="preserve">: </w:t>
      </w:r>
    </w:p>
    <w:p w:rsidR="00B71BC5" w:rsidRPr="00B71BC5" w:rsidRDefault="00580705" w:rsidP="00B71BC5">
      <w:pPr>
        <w:pStyle w:val="ListParagraph"/>
        <w:numPr>
          <w:ilvl w:val="0"/>
          <w:numId w:val="39"/>
        </w:numPr>
        <w:spacing w:before="120"/>
        <w:ind w:left="720"/>
        <w:contextualSpacing w:val="0"/>
        <w:rPr>
          <w:rFonts w:cs="Calibri"/>
          <w:i/>
          <w:szCs w:val="24"/>
        </w:rPr>
      </w:pPr>
      <w:r w:rsidRPr="00B71BC5">
        <w:rPr>
          <w:rFonts w:cs="Calibri"/>
          <w:i/>
          <w:szCs w:val="24"/>
        </w:rPr>
        <w:t xml:space="preserve">Do staff members offer assistance with the completion of forms? </w:t>
      </w:r>
    </w:p>
    <w:p w:rsidR="00B71BC5" w:rsidRPr="00B71BC5" w:rsidRDefault="00580705" w:rsidP="00B71BC5">
      <w:pPr>
        <w:pStyle w:val="ListParagraph"/>
        <w:numPr>
          <w:ilvl w:val="0"/>
          <w:numId w:val="39"/>
        </w:numPr>
        <w:spacing w:before="120"/>
        <w:ind w:left="720"/>
        <w:contextualSpacing w:val="0"/>
        <w:rPr>
          <w:rFonts w:cs="Calibri"/>
          <w:i/>
          <w:szCs w:val="24"/>
        </w:rPr>
      </w:pPr>
      <w:r w:rsidRPr="00B71BC5">
        <w:rPr>
          <w:rFonts w:cs="Calibri"/>
          <w:i/>
          <w:szCs w:val="24"/>
        </w:rPr>
        <w:t xml:space="preserve">Is a quiet environment made available for people to read materials? </w:t>
      </w:r>
    </w:p>
    <w:p w:rsidR="00B71BC5" w:rsidRPr="00B71BC5" w:rsidRDefault="00580705" w:rsidP="00B71BC5">
      <w:pPr>
        <w:pStyle w:val="ListParagraph"/>
        <w:numPr>
          <w:ilvl w:val="0"/>
          <w:numId w:val="39"/>
        </w:numPr>
        <w:spacing w:before="120"/>
        <w:ind w:left="720"/>
        <w:contextualSpacing w:val="0"/>
        <w:rPr>
          <w:rFonts w:cs="Calibri"/>
          <w:i/>
          <w:szCs w:val="24"/>
        </w:rPr>
      </w:pPr>
      <w:r w:rsidRPr="00B71BC5">
        <w:rPr>
          <w:rFonts w:cs="Calibri"/>
          <w:i/>
          <w:szCs w:val="24"/>
        </w:rPr>
        <w:lastRenderedPageBreak/>
        <w:t xml:space="preserve">Does the staff present information so that it is understandable to people with different language abilities? </w:t>
      </w:r>
    </w:p>
    <w:p w:rsidR="00580705" w:rsidRPr="00B71BC5" w:rsidRDefault="00580705" w:rsidP="00B71BC5">
      <w:pPr>
        <w:pStyle w:val="ListParagraph"/>
        <w:numPr>
          <w:ilvl w:val="0"/>
          <w:numId w:val="39"/>
        </w:numPr>
        <w:spacing w:before="120"/>
        <w:ind w:left="720"/>
        <w:contextualSpacing w:val="0"/>
        <w:rPr>
          <w:rFonts w:cs="Calibri"/>
          <w:i/>
          <w:szCs w:val="24"/>
        </w:rPr>
      </w:pPr>
      <w:r w:rsidRPr="00B71BC5">
        <w:rPr>
          <w:rFonts w:cs="Calibri"/>
          <w:i/>
          <w:szCs w:val="24"/>
        </w:rPr>
        <w:t>Do staff members offer breaks or the option to continue the session on another day, if needed?</w:t>
      </w:r>
    </w:p>
    <w:p w:rsidR="00580705" w:rsidRPr="00334771" w:rsidRDefault="00580705" w:rsidP="00580705">
      <w:pPr>
        <w:pStyle w:val="ListParagraph"/>
        <w:numPr>
          <w:ilvl w:val="3"/>
          <w:numId w:val="6"/>
        </w:numPr>
        <w:contextualSpacing w:val="0"/>
        <w:outlineLvl w:val="3"/>
        <w:rPr>
          <w:rFonts w:eastAsia="Times New Roman"/>
          <w:i/>
        </w:rPr>
      </w:pPr>
    </w:p>
    <w:p w:rsidR="00580705" w:rsidRPr="001B0054" w:rsidRDefault="00580705" w:rsidP="00B71BC5">
      <w:pPr>
        <w:pStyle w:val="ColorfulList-Accent12"/>
        <w:numPr>
          <w:ilvl w:val="0"/>
          <w:numId w:val="1"/>
        </w:numPr>
        <w:tabs>
          <w:tab w:val="left" w:pos="360"/>
        </w:tabs>
        <w:ind w:left="360"/>
        <w:contextualSpacing w:val="0"/>
        <w:rPr>
          <w:rFonts w:cs="Calibri"/>
          <w:szCs w:val="24"/>
        </w:rPr>
      </w:pPr>
      <w:r w:rsidRPr="001B0054">
        <w:rPr>
          <w:rFonts w:cs="Calibri"/>
          <w:szCs w:val="24"/>
        </w:rPr>
        <w:t>What kind of services do you have for customers with speech impairments?</w:t>
      </w:r>
    </w:p>
    <w:p w:rsidR="00580705" w:rsidRDefault="00580705" w:rsidP="00580705">
      <w:pPr>
        <w:tabs>
          <w:tab w:val="left" w:pos="360"/>
        </w:tabs>
        <w:ind w:left="720"/>
        <w:rPr>
          <w:rFonts w:cs="Calibri"/>
          <w:i/>
          <w:szCs w:val="24"/>
        </w:rPr>
      </w:pPr>
    </w:p>
    <w:p w:rsidR="00B71BC5" w:rsidRDefault="00580705" w:rsidP="00B71BC5">
      <w:pPr>
        <w:ind w:left="360"/>
        <w:rPr>
          <w:rFonts w:cs="Calibri"/>
          <w:i/>
          <w:szCs w:val="24"/>
        </w:rPr>
      </w:pPr>
      <w:r w:rsidRPr="00B71BC5">
        <w:rPr>
          <w:rFonts w:cs="Calibri"/>
          <w:b/>
          <w:i/>
          <w:szCs w:val="24"/>
        </w:rPr>
        <w:t>PROBE</w:t>
      </w:r>
      <w:r w:rsidRPr="007A4EAB">
        <w:rPr>
          <w:rFonts w:cs="Calibri"/>
          <w:i/>
          <w:szCs w:val="24"/>
        </w:rPr>
        <w:t xml:space="preserve">: </w:t>
      </w:r>
    </w:p>
    <w:p w:rsidR="00B71BC5" w:rsidRPr="00B71BC5" w:rsidRDefault="00580705" w:rsidP="00B71BC5">
      <w:pPr>
        <w:pStyle w:val="ListParagraph"/>
        <w:numPr>
          <w:ilvl w:val="0"/>
          <w:numId w:val="40"/>
        </w:numPr>
        <w:tabs>
          <w:tab w:val="left" w:pos="720"/>
        </w:tabs>
        <w:spacing w:before="120"/>
        <w:ind w:left="720"/>
        <w:contextualSpacing w:val="0"/>
        <w:rPr>
          <w:rFonts w:cs="Calibri"/>
          <w:szCs w:val="24"/>
        </w:rPr>
      </w:pPr>
      <w:r w:rsidRPr="00B71BC5">
        <w:rPr>
          <w:rFonts w:cs="Calibri"/>
          <w:szCs w:val="24"/>
        </w:rPr>
        <w:t xml:space="preserve">If a staff member does not understand a customer, does he or she ask the customer to repeat, and then say it back to the customer? </w:t>
      </w:r>
    </w:p>
    <w:p w:rsidR="00B71BC5" w:rsidRPr="00B71BC5" w:rsidRDefault="00580705" w:rsidP="00B71BC5">
      <w:pPr>
        <w:pStyle w:val="ListParagraph"/>
        <w:numPr>
          <w:ilvl w:val="0"/>
          <w:numId w:val="40"/>
        </w:numPr>
        <w:tabs>
          <w:tab w:val="left" w:pos="720"/>
        </w:tabs>
        <w:spacing w:before="120"/>
        <w:ind w:left="720"/>
        <w:contextualSpacing w:val="0"/>
        <w:rPr>
          <w:rFonts w:cs="Calibri"/>
          <w:szCs w:val="24"/>
        </w:rPr>
      </w:pPr>
      <w:r w:rsidRPr="00B71BC5">
        <w:rPr>
          <w:rFonts w:cs="Calibri"/>
          <w:szCs w:val="24"/>
        </w:rPr>
        <w:t xml:space="preserve">Do staff members ask questions that require only short answers or a nod of the head? Are customers offered the option to write their response on paper or on a computer? </w:t>
      </w:r>
    </w:p>
    <w:p w:rsidR="00580705" w:rsidRPr="00B71BC5" w:rsidRDefault="00580705" w:rsidP="00B71BC5">
      <w:pPr>
        <w:pStyle w:val="ListParagraph"/>
        <w:numPr>
          <w:ilvl w:val="0"/>
          <w:numId w:val="40"/>
        </w:numPr>
        <w:tabs>
          <w:tab w:val="left" w:pos="720"/>
        </w:tabs>
        <w:spacing w:before="120"/>
        <w:ind w:left="720"/>
        <w:contextualSpacing w:val="0"/>
        <w:rPr>
          <w:rFonts w:cs="Calibri"/>
          <w:szCs w:val="24"/>
        </w:rPr>
      </w:pPr>
      <w:r w:rsidRPr="00B71BC5">
        <w:rPr>
          <w:rFonts w:cs="Calibri"/>
          <w:szCs w:val="24"/>
        </w:rPr>
        <w:t>If no solution to a communication problem can be worked out, does the staff member ask the customer if there is someone who could interpret on their behalf?</w:t>
      </w:r>
    </w:p>
    <w:p w:rsidR="00580705" w:rsidRPr="007A4EAB" w:rsidRDefault="00580705" w:rsidP="00580705">
      <w:pPr>
        <w:tabs>
          <w:tab w:val="left" w:pos="360"/>
        </w:tabs>
        <w:ind w:left="720"/>
        <w:rPr>
          <w:rFonts w:cs="Calibri"/>
          <w:i/>
          <w:szCs w:val="24"/>
        </w:rPr>
      </w:pPr>
    </w:p>
    <w:p w:rsidR="00580705" w:rsidRPr="001176D6" w:rsidRDefault="001176D6" w:rsidP="001176D6">
      <w:pPr>
        <w:pStyle w:val="Heading2"/>
        <w:jc w:val="both"/>
        <w:rPr>
          <w:color w:val="auto"/>
        </w:rPr>
      </w:pPr>
      <w:bookmarkStart w:id="50" w:name="_Toc367356791"/>
      <w:bookmarkStart w:id="51" w:name="_Toc367701433"/>
      <w:bookmarkStart w:id="52" w:name="_Toc379996803"/>
      <w:r>
        <w:rPr>
          <w:color w:val="auto"/>
        </w:rPr>
        <w:t>3.7</w:t>
      </w:r>
      <w:r>
        <w:rPr>
          <w:color w:val="auto"/>
        </w:rPr>
        <w:tab/>
      </w:r>
      <w:r w:rsidR="00580705" w:rsidRPr="001176D6">
        <w:rPr>
          <w:color w:val="auto"/>
        </w:rPr>
        <w:t>Overall Center Accessibility</w:t>
      </w:r>
      <w:bookmarkEnd w:id="50"/>
      <w:bookmarkEnd w:id="51"/>
      <w:bookmarkEnd w:id="52"/>
    </w:p>
    <w:p w:rsidR="00580705" w:rsidRPr="001B0054" w:rsidRDefault="00580705" w:rsidP="00580705">
      <w:pPr>
        <w:tabs>
          <w:tab w:val="left" w:pos="540"/>
        </w:tabs>
        <w:rPr>
          <w:rFonts w:cs="Calibri"/>
          <w:b/>
          <w:color w:val="660000"/>
          <w:szCs w:val="24"/>
        </w:rPr>
      </w:pPr>
    </w:p>
    <w:p w:rsidR="00B71BC5" w:rsidRDefault="00580705" w:rsidP="00B71BC5">
      <w:pPr>
        <w:pStyle w:val="ColorfulList-Accent12"/>
        <w:numPr>
          <w:ilvl w:val="0"/>
          <w:numId w:val="1"/>
        </w:numPr>
        <w:tabs>
          <w:tab w:val="left" w:pos="360"/>
        </w:tabs>
        <w:ind w:left="360"/>
        <w:contextualSpacing w:val="0"/>
        <w:rPr>
          <w:rFonts w:cs="Calibri"/>
          <w:szCs w:val="24"/>
        </w:rPr>
      </w:pPr>
      <w:r w:rsidRPr="001B0054">
        <w:rPr>
          <w:rFonts w:cs="Calibri"/>
          <w:szCs w:val="24"/>
        </w:rPr>
        <w:t xml:space="preserve">Finally, could you please rate the accessibility of certain aspects of your center on a scale of 1 to 4, with 1 being completely inaccessible and 4 being fully accessible? </w:t>
      </w:r>
    </w:p>
    <w:p w:rsidR="00B71BC5" w:rsidRDefault="00B71BC5" w:rsidP="00B71BC5">
      <w:pPr>
        <w:pStyle w:val="ColorfulList-Accent12"/>
        <w:tabs>
          <w:tab w:val="left" w:pos="360"/>
        </w:tabs>
        <w:ind w:left="360" w:hanging="360"/>
        <w:contextualSpacing w:val="0"/>
        <w:rPr>
          <w:rFonts w:cs="Calibri"/>
          <w:szCs w:val="24"/>
        </w:rPr>
      </w:pPr>
    </w:p>
    <w:p w:rsidR="00580705" w:rsidRDefault="00580705" w:rsidP="00B71BC5">
      <w:pPr>
        <w:pStyle w:val="ColorfulList-Accent12"/>
        <w:numPr>
          <w:ilvl w:val="0"/>
          <w:numId w:val="41"/>
        </w:numPr>
        <w:tabs>
          <w:tab w:val="left" w:pos="720"/>
        </w:tabs>
        <w:contextualSpacing w:val="0"/>
        <w:rPr>
          <w:rFonts w:cs="Calibri"/>
          <w:szCs w:val="24"/>
        </w:rPr>
      </w:pPr>
      <w:r w:rsidRPr="001B0054">
        <w:rPr>
          <w:rFonts w:cs="Calibri"/>
          <w:szCs w:val="24"/>
        </w:rPr>
        <w:t xml:space="preserve">What is your opinion of your center’s </w:t>
      </w:r>
      <w:r w:rsidRPr="00B71BC5">
        <w:rPr>
          <w:rFonts w:cs="Calibri"/>
          <w:b/>
          <w:i/>
          <w:szCs w:val="24"/>
        </w:rPr>
        <w:t>Programmatic (Service Delivery) Accessibility</w:t>
      </w:r>
      <w:r w:rsidRPr="001B0054">
        <w:rPr>
          <w:rFonts w:cs="Calibri"/>
          <w:szCs w:val="24"/>
        </w:rPr>
        <w:t>?</w:t>
      </w:r>
    </w:p>
    <w:p w:rsidR="00580705" w:rsidRPr="001B0054" w:rsidRDefault="00580705" w:rsidP="00B71BC5">
      <w:pPr>
        <w:pStyle w:val="ColorfulList-Accent12"/>
        <w:tabs>
          <w:tab w:val="left" w:pos="720"/>
        </w:tabs>
        <w:ind w:left="360" w:hanging="360"/>
        <w:contextualSpacing w:val="0"/>
        <w:rPr>
          <w:rFonts w:cs="Calibri"/>
          <w:szCs w:val="24"/>
        </w:rPr>
      </w:pPr>
    </w:p>
    <w:p w:rsidR="00580705" w:rsidRDefault="00580705" w:rsidP="00B71BC5">
      <w:pPr>
        <w:pStyle w:val="ColorfulList-Accent12"/>
        <w:numPr>
          <w:ilvl w:val="0"/>
          <w:numId w:val="41"/>
        </w:numPr>
        <w:tabs>
          <w:tab w:val="left" w:pos="720"/>
        </w:tabs>
        <w:contextualSpacing w:val="0"/>
        <w:rPr>
          <w:rFonts w:cs="Calibri"/>
          <w:szCs w:val="24"/>
        </w:rPr>
      </w:pPr>
      <w:r w:rsidRPr="001B0054">
        <w:rPr>
          <w:rFonts w:cs="Calibri"/>
          <w:szCs w:val="24"/>
        </w:rPr>
        <w:t xml:space="preserve">What is your opinion of your center’s </w:t>
      </w:r>
      <w:r w:rsidRPr="00B71BC5">
        <w:rPr>
          <w:rFonts w:cs="Calibri"/>
          <w:b/>
          <w:i/>
          <w:szCs w:val="24"/>
        </w:rPr>
        <w:t>Communication Accessibility</w:t>
      </w:r>
      <w:r w:rsidRPr="001B0054">
        <w:rPr>
          <w:rFonts w:cs="Calibri"/>
          <w:szCs w:val="24"/>
        </w:rPr>
        <w:t>?</w:t>
      </w:r>
    </w:p>
    <w:p w:rsidR="00580705" w:rsidRPr="001B0054" w:rsidRDefault="00580705" w:rsidP="00B71BC5">
      <w:pPr>
        <w:pStyle w:val="ColorfulList-Accent12"/>
        <w:tabs>
          <w:tab w:val="left" w:pos="720"/>
        </w:tabs>
        <w:ind w:left="360" w:hanging="360"/>
        <w:contextualSpacing w:val="0"/>
        <w:rPr>
          <w:rFonts w:cs="Calibri"/>
          <w:szCs w:val="24"/>
        </w:rPr>
      </w:pPr>
    </w:p>
    <w:p w:rsidR="00580705" w:rsidRDefault="00580705" w:rsidP="00B71BC5">
      <w:pPr>
        <w:pStyle w:val="ColorfulList-Accent12"/>
        <w:numPr>
          <w:ilvl w:val="0"/>
          <w:numId w:val="41"/>
        </w:numPr>
        <w:tabs>
          <w:tab w:val="left" w:pos="720"/>
        </w:tabs>
        <w:contextualSpacing w:val="0"/>
        <w:rPr>
          <w:rFonts w:cs="Calibri"/>
          <w:szCs w:val="24"/>
        </w:rPr>
      </w:pPr>
      <w:r w:rsidRPr="001B0054">
        <w:rPr>
          <w:rFonts w:cs="Calibri"/>
          <w:szCs w:val="24"/>
        </w:rPr>
        <w:t xml:space="preserve">What is your opinion of your center’s </w:t>
      </w:r>
      <w:r w:rsidRPr="00B71BC5">
        <w:rPr>
          <w:rFonts w:cs="Calibri"/>
          <w:b/>
          <w:i/>
          <w:szCs w:val="24"/>
        </w:rPr>
        <w:t>Physical Accessibility</w:t>
      </w:r>
      <w:r w:rsidRPr="001B0054">
        <w:rPr>
          <w:rFonts w:cs="Calibri"/>
          <w:szCs w:val="24"/>
        </w:rPr>
        <w:t>?</w:t>
      </w:r>
    </w:p>
    <w:p w:rsidR="00580705" w:rsidRPr="001B0054" w:rsidRDefault="00580705" w:rsidP="00B71BC5">
      <w:pPr>
        <w:pStyle w:val="ColorfulList-Accent12"/>
        <w:tabs>
          <w:tab w:val="left" w:pos="720"/>
        </w:tabs>
        <w:ind w:left="360" w:hanging="360"/>
        <w:contextualSpacing w:val="0"/>
        <w:rPr>
          <w:rFonts w:cs="Calibri"/>
          <w:szCs w:val="24"/>
        </w:rPr>
      </w:pPr>
    </w:p>
    <w:p w:rsidR="00580705" w:rsidRDefault="00580705" w:rsidP="00B71BC5">
      <w:pPr>
        <w:pStyle w:val="ColorfulList-Accent12"/>
        <w:numPr>
          <w:ilvl w:val="0"/>
          <w:numId w:val="41"/>
        </w:numPr>
        <w:tabs>
          <w:tab w:val="left" w:pos="720"/>
        </w:tabs>
        <w:contextualSpacing w:val="0"/>
        <w:rPr>
          <w:rFonts w:cs="Calibri"/>
          <w:szCs w:val="24"/>
        </w:rPr>
      </w:pPr>
      <w:r w:rsidRPr="001B0054">
        <w:rPr>
          <w:rFonts w:cs="Calibri"/>
          <w:szCs w:val="24"/>
        </w:rPr>
        <w:t xml:space="preserve">What is your opinion of your center’s </w:t>
      </w:r>
      <w:r w:rsidRPr="00B71BC5">
        <w:rPr>
          <w:rFonts w:cs="Calibri"/>
          <w:b/>
          <w:i/>
          <w:szCs w:val="24"/>
        </w:rPr>
        <w:t>Overall Accessibility</w:t>
      </w:r>
      <w:r w:rsidRPr="001B0054">
        <w:rPr>
          <w:rFonts w:cs="Calibri"/>
          <w:szCs w:val="24"/>
        </w:rPr>
        <w:t>?</w:t>
      </w:r>
    </w:p>
    <w:p w:rsidR="001176D6" w:rsidRDefault="001176D6" w:rsidP="00B71BC5">
      <w:pPr>
        <w:pStyle w:val="ColorfulList-Accent12"/>
        <w:numPr>
          <w:ilvl w:val="0"/>
          <w:numId w:val="41"/>
        </w:numPr>
        <w:tabs>
          <w:tab w:val="left" w:pos="720"/>
        </w:tabs>
        <w:contextualSpacing w:val="0"/>
        <w:rPr>
          <w:rFonts w:cs="Calibri"/>
          <w:szCs w:val="24"/>
        </w:rPr>
        <w:sectPr w:rsidR="001176D6" w:rsidSect="00604A12">
          <w:footerReference w:type="default" r:id="rId12"/>
          <w:pgSz w:w="12240" w:h="15840"/>
          <w:pgMar w:top="1440" w:right="1440" w:bottom="1440" w:left="1440" w:header="720" w:footer="720" w:gutter="0"/>
          <w:pgNumType w:start="1" w:chapStyle="1"/>
          <w:cols w:space="720"/>
          <w:docGrid w:linePitch="360"/>
        </w:sectPr>
      </w:pPr>
    </w:p>
    <w:p w:rsidR="00580705" w:rsidRPr="00580705" w:rsidRDefault="00580705" w:rsidP="00154609">
      <w:pPr>
        <w:pStyle w:val="ListParagraph"/>
        <w:ind w:right="10"/>
        <w:rPr>
          <w:b/>
          <w:bCs/>
          <w:sz w:val="52"/>
          <w:szCs w:val="52"/>
        </w:rPr>
      </w:pPr>
    </w:p>
    <w:p w:rsidR="00604A12" w:rsidRDefault="00604A12" w:rsidP="00154609">
      <w:pPr>
        <w:pStyle w:val="ListParagraph"/>
        <w:ind w:right="10"/>
        <w:jc w:val="center"/>
        <w:rPr>
          <w:b/>
          <w:bCs/>
          <w:color w:val="7A0000"/>
          <w:sz w:val="52"/>
          <w:szCs w:val="52"/>
        </w:rPr>
      </w:pPr>
    </w:p>
    <w:p w:rsidR="00604A12" w:rsidRDefault="00604A12" w:rsidP="00154609">
      <w:pPr>
        <w:pStyle w:val="ListParagraph"/>
        <w:ind w:right="10"/>
        <w:jc w:val="center"/>
        <w:rPr>
          <w:b/>
          <w:bCs/>
          <w:color w:val="7A0000"/>
          <w:sz w:val="52"/>
          <w:szCs w:val="52"/>
        </w:rPr>
      </w:pPr>
    </w:p>
    <w:p w:rsidR="00580705" w:rsidRPr="00580705" w:rsidRDefault="00580705" w:rsidP="00154609">
      <w:pPr>
        <w:pStyle w:val="ListParagraph"/>
        <w:ind w:right="10"/>
        <w:jc w:val="center"/>
        <w:rPr>
          <w:b/>
          <w:bCs/>
          <w:color w:val="7A0000"/>
          <w:sz w:val="52"/>
          <w:szCs w:val="52"/>
        </w:rPr>
      </w:pPr>
      <w:r w:rsidRPr="00580705">
        <w:rPr>
          <w:b/>
          <w:bCs/>
          <w:color w:val="7A0000"/>
          <w:sz w:val="52"/>
          <w:szCs w:val="52"/>
        </w:rPr>
        <w:t>PART B:</w:t>
      </w:r>
    </w:p>
    <w:p w:rsidR="00580705" w:rsidRPr="00580705" w:rsidRDefault="00580705" w:rsidP="00154609">
      <w:pPr>
        <w:pStyle w:val="ListParagraph"/>
        <w:ind w:right="10"/>
        <w:jc w:val="center"/>
        <w:rPr>
          <w:b/>
          <w:bCs/>
          <w:i/>
          <w:color w:val="7A0000"/>
          <w:sz w:val="52"/>
          <w:szCs w:val="52"/>
        </w:rPr>
      </w:pPr>
    </w:p>
    <w:p w:rsidR="00580705" w:rsidRPr="00580705" w:rsidRDefault="00580705" w:rsidP="00154609">
      <w:pPr>
        <w:pStyle w:val="ListParagraph"/>
        <w:ind w:right="10"/>
        <w:jc w:val="center"/>
        <w:rPr>
          <w:b/>
          <w:bCs/>
          <w:color w:val="7A0000"/>
          <w:sz w:val="52"/>
          <w:szCs w:val="52"/>
        </w:rPr>
      </w:pPr>
      <w:r w:rsidRPr="00580705">
        <w:rPr>
          <w:b/>
          <w:bCs/>
          <w:color w:val="7A0000"/>
          <w:sz w:val="52"/>
          <w:szCs w:val="52"/>
        </w:rPr>
        <w:t>PHYSICAL ASSESSMENT GUIDE</w:t>
      </w:r>
    </w:p>
    <w:p w:rsidR="00580705" w:rsidRDefault="00580705" w:rsidP="00154609">
      <w:pPr>
        <w:pStyle w:val="ListParagraph"/>
        <w:numPr>
          <w:ilvl w:val="0"/>
          <w:numId w:val="1"/>
        </w:numPr>
        <w:jc w:val="center"/>
        <w:sectPr w:rsidR="00580705" w:rsidSect="00580705">
          <w:footerReference w:type="default" r:id="rId13"/>
          <w:pgSz w:w="12240" w:h="15840"/>
          <w:pgMar w:top="1440" w:right="1440" w:bottom="1440" w:left="1440" w:header="720" w:footer="720" w:gutter="0"/>
          <w:pgNumType w:start="1"/>
          <w:cols w:space="720"/>
          <w:docGrid w:linePitch="360"/>
        </w:sectPr>
      </w:pPr>
    </w:p>
    <w:p w:rsidR="00604A12" w:rsidRPr="00604A12" w:rsidRDefault="00604A12" w:rsidP="0004212E">
      <w:pPr>
        <w:pStyle w:val="Heading1"/>
        <w:pBdr>
          <w:bottom w:val="single" w:sz="4" w:space="1" w:color="7A0000"/>
        </w:pBdr>
        <w:jc w:val="center"/>
        <w:rPr>
          <w:bCs w:val="0"/>
          <w:color w:val="7A0000"/>
        </w:rPr>
      </w:pPr>
      <w:bookmarkStart w:id="53" w:name="_Toc379996804"/>
      <w:bookmarkEnd w:id="0"/>
      <w:r w:rsidRPr="00604A12">
        <w:rPr>
          <w:bCs w:val="0"/>
          <w:color w:val="7A0000"/>
        </w:rPr>
        <w:lastRenderedPageBreak/>
        <w:t xml:space="preserve">PART </w:t>
      </w:r>
      <w:r w:rsidR="0004212E">
        <w:rPr>
          <w:bCs w:val="0"/>
          <w:color w:val="7A0000"/>
        </w:rPr>
        <w:t>B</w:t>
      </w:r>
      <w:r w:rsidRPr="00604A12">
        <w:rPr>
          <w:bCs w:val="0"/>
          <w:color w:val="7A0000"/>
        </w:rPr>
        <w:t xml:space="preserve">:  </w:t>
      </w:r>
      <w:r>
        <w:rPr>
          <w:bCs w:val="0"/>
          <w:color w:val="7A0000"/>
        </w:rPr>
        <w:t xml:space="preserve">PHYSICAL ASSESSMENT </w:t>
      </w:r>
      <w:r w:rsidRPr="00604A12">
        <w:rPr>
          <w:bCs w:val="0"/>
          <w:color w:val="7A0000"/>
        </w:rPr>
        <w:t>GUIDE</w:t>
      </w:r>
      <w:bookmarkEnd w:id="53"/>
    </w:p>
    <w:p w:rsidR="004221C9" w:rsidRDefault="004221C9" w:rsidP="00E3249B">
      <w:pPr>
        <w:pStyle w:val="Heading1"/>
      </w:pPr>
    </w:p>
    <w:p w:rsidR="00E3249B" w:rsidRPr="004221C9" w:rsidRDefault="00E3249B" w:rsidP="004221C9">
      <w:pPr>
        <w:pStyle w:val="Heading1"/>
      </w:pPr>
      <w:bookmarkStart w:id="54" w:name="_Toc379996805"/>
      <w:r w:rsidRPr="004221C9">
        <w:t>1.</w:t>
      </w:r>
      <w:r w:rsidRPr="004221C9">
        <w:tab/>
        <w:t>Physical Assessment Overview</w:t>
      </w:r>
      <w:bookmarkEnd w:id="54"/>
    </w:p>
    <w:p w:rsidR="00E3249B" w:rsidRPr="005007FC" w:rsidRDefault="00E3249B" w:rsidP="00E3249B">
      <w:pPr>
        <w:rPr>
          <w:szCs w:val="24"/>
        </w:rPr>
      </w:pPr>
    </w:p>
    <w:p w:rsidR="00E3249B" w:rsidRPr="00E3249B" w:rsidRDefault="00E3249B" w:rsidP="00E3249B">
      <w:pPr>
        <w:jc w:val="both"/>
        <w:rPr>
          <w:color w:val="000000"/>
          <w:szCs w:val="24"/>
        </w:rPr>
      </w:pPr>
      <w:r w:rsidRPr="00E3249B">
        <w:rPr>
          <w:color w:val="000000"/>
          <w:szCs w:val="24"/>
        </w:rPr>
        <w:t xml:space="preserve">As part of the broader study being conducted to assess the level of accessibility of AJCs to people with disabilities (PWD), the IMPAQ team will conduct </w:t>
      </w:r>
      <w:r w:rsidR="00EC1E55">
        <w:rPr>
          <w:color w:val="000000"/>
          <w:szCs w:val="24"/>
        </w:rPr>
        <w:t xml:space="preserve">assessments of </w:t>
      </w:r>
      <w:r w:rsidRPr="00E3249B">
        <w:rPr>
          <w:color w:val="000000"/>
          <w:szCs w:val="24"/>
        </w:rPr>
        <w:t xml:space="preserve">physical </w:t>
      </w:r>
      <w:r w:rsidR="00EC1E55">
        <w:rPr>
          <w:color w:val="000000"/>
          <w:szCs w:val="24"/>
        </w:rPr>
        <w:t xml:space="preserve">accessibility </w:t>
      </w:r>
      <w:r w:rsidRPr="00E3249B">
        <w:rPr>
          <w:color w:val="000000"/>
          <w:szCs w:val="24"/>
        </w:rPr>
        <w:t>at 100 AJCs</w:t>
      </w:r>
      <w:r w:rsidR="00EC1E55">
        <w:rPr>
          <w:color w:val="000000"/>
          <w:szCs w:val="24"/>
        </w:rPr>
        <w:t>,</w:t>
      </w:r>
      <w:r w:rsidRPr="00E3249B">
        <w:rPr>
          <w:color w:val="000000"/>
          <w:szCs w:val="24"/>
        </w:rPr>
        <w:t xml:space="preserve"> as part of the study’s data collection activities.  An overview of the physical assessment</w:t>
      </w:r>
      <w:r w:rsidR="00EC1E55">
        <w:rPr>
          <w:color w:val="000000"/>
          <w:szCs w:val="24"/>
        </w:rPr>
        <w:t>s</w:t>
      </w:r>
      <w:r w:rsidRPr="00E3249B">
        <w:rPr>
          <w:color w:val="000000"/>
          <w:szCs w:val="24"/>
        </w:rPr>
        <w:t xml:space="preserve"> to be conducted is presented below.</w:t>
      </w:r>
    </w:p>
    <w:p w:rsidR="00E3249B" w:rsidRPr="005007FC" w:rsidRDefault="00E3249B" w:rsidP="00E3249B">
      <w:pPr>
        <w:rPr>
          <w:szCs w:val="24"/>
        </w:rPr>
      </w:pPr>
    </w:p>
    <w:p w:rsidR="00E3249B" w:rsidRPr="005007FC" w:rsidRDefault="00E3249B" w:rsidP="00E3249B">
      <w:pPr>
        <w:pStyle w:val="Heading2"/>
      </w:pPr>
      <w:bookmarkStart w:id="55" w:name="_Toc367701436"/>
      <w:bookmarkStart w:id="56" w:name="_Toc379996806"/>
      <w:r w:rsidRPr="005007FC">
        <w:t>1.1</w:t>
      </w:r>
      <w:r w:rsidRPr="005007FC">
        <w:tab/>
        <w:t xml:space="preserve">Purpose of the </w:t>
      </w:r>
      <w:r>
        <w:t>Physical Assessment</w:t>
      </w:r>
      <w:bookmarkEnd w:id="55"/>
      <w:bookmarkEnd w:id="56"/>
      <w:r>
        <w:t xml:space="preserve"> </w:t>
      </w:r>
    </w:p>
    <w:p w:rsidR="00E3249B" w:rsidRPr="005007FC" w:rsidRDefault="00E3249B" w:rsidP="00E3249B">
      <w:pPr>
        <w:rPr>
          <w:szCs w:val="24"/>
        </w:rPr>
      </w:pPr>
    </w:p>
    <w:p w:rsidR="00E3249B" w:rsidRDefault="00EC1E55" w:rsidP="00E3249B">
      <w:pPr>
        <w:jc w:val="both"/>
        <w:rPr>
          <w:color w:val="000000"/>
          <w:szCs w:val="24"/>
        </w:rPr>
      </w:pPr>
      <w:r>
        <w:rPr>
          <w:szCs w:val="24"/>
        </w:rPr>
        <w:t xml:space="preserve">Physical assessment at AJCs </w:t>
      </w:r>
      <w:r w:rsidR="00E3249B" w:rsidRPr="005007FC">
        <w:rPr>
          <w:szCs w:val="24"/>
        </w:rPr>
        <w:t xml:space="preserve">will be used </w:t>
      </w:r>
      <w:r w:rsidR="007B1329">
        <w:rPr>
          <w:szCs w:val="24"/>
        </w:rPr>
        <w:t xml:space="preserve">in combination with </w:t>
      </w:r>
      <w:r w:rsidR="007B1329">
        <w:rPr>
          <w:color w:val="000000"/>
          <w:szCs w:val="24"/>
        </w:rPr>
        <w:t>information gathered through</w:t>
      </w:r>
      <w:r w:rsidR="000E103E">
        <w:rPr>
          <w:color w:val="000000"/>
          <w:szCs w:val="24"/>
        </w:rPr>
        <w:t xml:space="preserve"> the</w:t>
      </w:r>
      <w:r w:rsidR="007B1329">
        <w:rPr>
          <w:color w:val="000000"/>
          <w:szCs w:val="24"/>
        </w:rPr>
        <w:t xml:space="preserve"> on-site interviews of AJC staff described in Part A, </w:t>
      </w:r>
      <w:r w:rsidR="00E3249B" w:rsidRPr="005007FC">
        <w:rPr>
          <w:szCs w:val="24"/>
        </w:rPr>
        <w:t xml:space="preserve">to </w:t>
      </w:r>
      <w:r>
        <w:rPr>
          <w:szCs w:val="24"/>
        </w:rPr>
        <w:t xml:space="preserve">identify </w:t>
      </w:r>
      <w:r w:rsidR="00E3249B" w:rsidRPr="005007FC">
        <w:rPr>
          <w:szCs w:val="24"/>
        </w:rPr>
        <w:t xml:space="preserve">socially-desirable responses (SDR) from a Web-based survey of AJC Directors and to assess non-response bias.  </w:t>
      </w:r>
      <w:r w:rsidR="004977D2">
        <w:rPr>
          <w:szCs w:val="24"/>
        </w:rPr>
        <w:t>This will be done by comparing the results of the Web-based survey with on-site assessment</w:t>
      </w:r>
      <w:r w:rsidR="007B1329">
        <w:rPr>
          <w:szCs w:val="24"/>
        </w:rPr>
        <w:t>s</w:t>
      </w:r>
      <w:r w:rsidR="004977D2">
        <w:rPr>
          <w:szCs w:val="24"/>
        </w:rPr>
        <w:t xml:space="preserve"> of </w:t>
      </w:r>
      <w:r w:rsidR="004977D2" w:rsidRPr="001D3E89">
        <w:rPr>
          <w:color w:val="000000"/>
          <w:szCs w:val="24"/>
        </w:rPr>
        <w:t xml:space="preserve">physical barriers </w:t>
      </w:r>
      <w:r w:rsidR="007B1329">
        <w:rPr>
          <w:color w:val="000000"/>
          <w:szCs w:val="24"/>
        </w:rPr>
        <w:t xml:space="preserve">to </w:t>
      </w:r>
      <w:r w:rsidR="004977D2">
        <w:rPr>
          <w:color w:val="000000"/>
          <w:szCs w:val="24"/>
        </w:rPr>
        <w:t xml:space="preserve">AJC </w:t>
      </w:r>
      <w:r w:rsidR="004977D2" w:rsidRPr="001D3E89">
        <w:rPr>
          <w:color w:val="000000"/>
          <w:szCs w:val="24"/>
        </w:rPr>
        <w:t xml:space="preserve">programs and services.  </w:t>
      </w:r>
    </w:p>
    <w:p w:rsidR="004977D2" w:rsidRDefault="004977D2" w:rsidP="00E3249B">
      <w:pPr>
        <w:pStyle w:val="Heading2"/>
        <w:jc w:val="both"/>
        <w:rPr>
          <w:color w:val="auto"/>
        </w:rPr>
      </w:pPr>
    </w:p>
    <w:p w:rsidR="00E3249B" w:rsidRPr="00154609" w:rsidRDefault="00E3249B" w:rsidP="00E3249B">
      <w:pPr>
        <w:pStyle w:val="Heading2"/>
        <w:jc w:val="both"/>
        <w:rPr>
          <w:color w:val="auto"/>
        </w:rPr>
      </w:pPr>
      <w:bookmarkStart w:id="57" w:name="_Toc367701437"/>
      <w:bookmarkStart w:id="58" w:name="_Toc379996807"/>
      <w:r w:rsidRPr="00154609">
        <w:rPr>
          <w:color w:val="auto"/>
        </w:rPr>
        <w:t>1.</w:t>
      </w:r>
      <w:r w:rsidR="00EC1E55">
        <w:rPr>
          <w:color w:val="auto"/>
        </w:rPr>
        <w:t>2</w:t>
      </w:r>
      <w:r w:rsidRPr="00154609">
        <w:rPr>
          <w:color w:val="auto"/>
        </w:rPr>
        <w:tab/>
      </w:r>
      <w:r>
        <w:rPr>
          <w:color w:val="auto"/>
        </w:rPr>
        <w:t>Site Selection</w:t>
      </w:r>
      <w:bookmarkEnd w:id="57"/>
      <w:bookmarkEnd w:id="58"/>
    </w:p>
    <w:p w:rsidR="00E3249B" w:rsidRPr="005007FC" w:rsidRDefault="00E3249B" w:rsidP="00E3249B">
      <w:pPr>
        <w:rPr>
          <w:rFonts w:asciiTheme="minorHAnsi" w:hAnsiTheme="minorHAnsi"/>
          <w:szCs w:val="24"/>
        </w:rPr>
      </w:pPr>
    </w:p>
    <w:p w:rsidR="00E3249B" w:rsidRPr="005007FC" w:rsidRDefault="00EC1E55" w:rsidP="00E3249B">
      <w:pPr>
        <w:contextualSpacing/>
        <w:jc w:val="both"/>
        <w:rPr>
          <w:szCs w:val="24"/>
        </w:rPr>
      </w:pPr>
      <w:r>
        <w:rPr>
          <w:szCs w:val="24"/>
        </w:rPr>
        <w:t xml:space="preserve">Physical assessments will occur at same locations and, as possible, at the same time as the on-site interviews of AJC staff described in Part A.  </w:t>
      </w:r>
      <w:r w:rsidR="000E103E">
        <w:rPr>
          <w:szCs w:val="24"/>
        </w:rPr>
        <w:t>O</w:t>
      </w:r>
      <w:r w:rsidR="00E3249B" w:rsidRPr="005007FC">
        <w:rPr>
          <w:szCs w:val="24"/>
        </w:rPr>
        <w:t>ur strategy for identifying AJC sites will involve random sampling of 70 sites to gather information to assess social desirable responding and 30 sites for assessing non-response bias.  A stratified sampling approach using three levels of stratification will be used for selecting sites, including geographic regions, urban/rural and accessibility level.</w:t>
      </w:r>
    </w:p>
    <w:p w:rsidR="00E3249B" w:rsidRDefault="00E3249B" w:rsidP="00E3249B">
      <w:pPr>
        <w:rPr>
          <w:rFonts w:asciiTheme="minorHAnsi" w:hAnsiTheme="minorHAnsi"/>
          <w:szCs w:val="24"/>
        </w:rPr>
      </w:pPr>
    </w:p>
    <w:p w:rsidR="00E3249B" w:rsidRPr="00FE187E" w:rsidRDefault="00E3249B" w:rsidP="00E3249B">
      <w:pPr>
        <w:pStyle w:val="Heading1"/>
      </w:pPr>
      <w:bookmarkStart w:id="59" w:name="_Toc379996808"/>
      <w:r>
        <w:t>2</w:t>
      </w:r>
      <w:r w:rsidRPr="00FE187E">
        <w:t>.</w:t>
      </w:r>
      <w:r w:rsidRPr="00FE187E">
        <w:tab/>
      </w:r>
      <w:r>
        <w:t>Preparation</w:t>
      </w:r>
      <w:r w:rsidR="00EC1E55">
        <w:t xml:space="preserve"> for Physical Assessments</w:t>
      </w:r>
      <w:bookmarkEnd w:id="59"/>
    </w:p>
    <w:p w:rsidR="00E3249B" w:rsidRDefault="00E3249B" w:rsidP="00E3249B">
      <w:pPr>
        <w:rPr>
          <w:b/>
        </w:rPr>
      </w:pPr>
    </w:p>
    <w:p w:rsidR="00E3249B" w:rsidRPr="002A1E41" w:rsidRDefault="00E3249B" w:rsidP="00E3249B">
      <w:pPr>
        <w:pStyle w:val="Heading2"/>
        <w:jc w:val="both"/>
        <w:rPr>
          <w:color w:val="auto"/>
        </w:rPr>
      </w:pPr>
      <w:bookmarkStart w:id="60" w:name="_Toc367701439"/>
      <w:bookmarkStart w:id="61" w:name="_Toc379996809"/>
      <w:r w:rsidRPr="002A1E41">
        <w:rPr>
          <w:color w:val="auto"/>
        </w:rPr>
        <w:t>2.1</w:t>
      </w:r>
      <w:r w:rsidRPr="002A1E41">
        <w:rPr>
          <w:color w:val="auto"/>
        </w:rPr>
        <w:tab/>
        <w:t>Scheduling</w:t>
      </w:r>
      <w:bookmarkEnd w:id="60"/>
      <w:bookmarkEnd w:id="61"/>
      <w:r w:rsidRPr="002A1E41">
        <w:rPr>
          <w:color w:val="auto"/>
        </w:rPr>
        <w:t xml:space="preserve">  </w:t>
      </w:r>
    </w:p>
    <w:p w:rsidR="00E3249B" w:rsidRDefault="00E3249B" w:rsidP="00E3249B"/>
    <w:p w:rsidR="00E3249B" w:rsidRDefault="000E103E" w:rsidP="00E3249B">
      <w:pPr>
        <w:jc w:val="both"/>
      </w:pPr>
      <w:r>
        <w:t xml:space="preserve">This task will be coordinated with the on-site visits to interview AJC staff as described in Part A.  </w:t>
      </w:r>
      <w:r w:rsidR="00E3249B">
        <w:t xml:space="preserve">Once AJC sites have been selected and agreed to participate, scheduling and coordination of all site visits will be conducted by an IMPAQ team member dedicated to this task.  This will involve:  1) assigning sites to site visit teams, 2) identifying an appropriate on-site liaison to discuss </w:t>
      </w:r>
      <w:r w:rsidR="00EC1E55">
        <w:t>the physical assessments</w:t>
      </w:r>
      <w:r w:rsidR="00E3249B">
        <w:t xml:space="preserve"> and to assist in the scheduling of site visits, 3) making travel arrangements, and 4) providing all site visit details to assigned team members.  </w:t>
      </w:r>
    </w:p>
    <w:p w:rsidR="00E3249B" w:rsidRPr="002A1E41" w:rsidRDefault="00E3249B" w:rsidP="00E3249B"/>
    <w:p w:rsidR="00E3249B" w:rsidRPr="002A1E41" w:rsidRDefault="00E3249B" w:rsidP="000E103E">
      <w:pPr>
        <w:pStyle w:val="Heading2"/>
        <w:jc w:val="both"/>
        <w:rPr>
          <w:color w:val="auto"/>
        </w:rPr>
      </w:pPr>
      <w:r>
        <w:br w:type="page"/>
      </w:r>
      <w:bookmarkStart w:id="62" w:name="_Toc367701440"/>
      <w:bookmarkStart w:id="63" w:name="_Toc379996810"/>
      <w:r w:rsidRPr="002A1E41">
        <w:rPr>
          <w:color w:val="auto"/>
        </w:rPr>
        <w:lastRenderedPageBreak/>
        <w:t>2.2</w:t>
      </w:r>
      <w:r w:rsidRPr="002A1E41">
        <w:rPr>
          <w:color w:val="auto"/>
        </w:rPr>
        <w:tab/>
        <w:t>Training</w:t>
      </w:r>
      <w:bookmarkEnd w:id="62"/>
      <w:bookmarkEnd w:id="63"/>
    </w:p>
    <w:p w:rsidR="00E3249B" w:rsidRPr="001176D6" w:rsidRDefault="00E3249B" w:rsidP="00E3249B"/>
    <w:p w:rsidR="000E103E" w:rsidRDefault="000E103E" w:rsidP="000E103E">
      <w:pPr>
        <w:jc w:val="both"/>
        <w:rPr>
          <w:color w:val="000000"/>
          <w:szCs w:val="24"/>
        </w:rPr>
      </w:pPr>
      <w:bookmarkStart w:id="64" w:name="_Toc349649215"/>
      <w:r>
        <w:rPr>
          <w:color w:val="000000"/>
          <w:szCs w:val="24"/>
        </w:rPr>
        <w:t xml:space="preserve">This analysis will be conducted by Evan Terry Associates (ETA), an architectural firm specializing in </w:t>
      </w:r>
      <w:r w:rsidRPr="001D3E89">
        <w:rPr>
          <w:color w:val="000000"/>
          <w:szCs w:val="24"/>
        </w:rPr>
        <w:t>the study and application of facilities and program access requirements</w:t>
      </w:r>
      <w:r>
        <w:rPr>
          <w:color w:val="000000"/>
          <w:szCs w:val="24"/>
        </w:rPr>
        <w:t xml:space="preserve">.  ETA maintains trained, </w:t>
      </w:r>
      <w:r w:rsidRPr="000E103E">
        <w:rPr>
          <w:color w:val="000000"/>
          <w:szCs w:val="24"/>
        </w:rPr>
        <w:t xml:space="preserve">expert consultants for reviews of healthcare facilities, pharmacies, banks, hotels, convenience stores, utilities, large corporations, and federal, state and local government clients. ETA’s work with </w:t>
      </w:r>
      <w:r w:rsidR="004221C9">
        <w:rPr>
          <w:color w:val="000000"/>
          <w:szCs w:val="24"/>
        </w:rPr>
        <w:t xml:space="preserve">the </w:t>
      </w:r>
      <w:r w:rsidRPr="000E103E">
        <w:rPr>
          <w:color w:val="000000"/>
          <w:szCs w:val="24"/>
        </w:rPr>
        <w:t>A</w:t>
      </w:r>
      <w:r w:rsidR="004221C9">
        <w:rPr>
          <w:color w:val="000000"/>
          <w:szCs w:val="24"/>
        </w:rPr>
        <w:t>mericans with Disabilities Act (A</w:t>
      </w:r>
      <w:r w:rsidRPr="000E103E">
        <w:rPr>
          <w:color w:val="000000"/>
          <w:szCs w:val="24"/>
        </w:rPr>
        <w:t>DA</w:t>
      </w:r>
      <w:r w:rsidR="004221C9">
        <w:rPr>
          <w:color w:val="000000"/>
          <w:szCs w:val="24"/>
        </w:rPr>
        <w:t>)</w:t>
      </w:r>
      <w:r w:rsidRPr="000E103E">
        <w:rPr>
          <w:color w:val="000000"/>
          <w:szCs w:val="24"/>
        </w:rPr>
        <w:t xml:space="preserve"> has earned the firm a nationwide reputation as one of the leaders in the field of access compliance and accessible design.</w:t>
      </w:r>
      <w:r w:rsidRPr="001D3E89">
        <w:rPr>
          <w:color w:val="000000"/>
          <w:szCs w:val="24"/>
        </w:rPr>
        <w:t xml:space="preserve"> </w:t>
      </w:r>
    </w:p>
    <w:p w:rsidR="000E103E" w:rsidRDefault="000E103E" w:rsidP="00154609">
      <w:pPr>
        <w:ind w:right="10"/>
        <w:contextualSpacing/>
        <w:jc w:val="center"/>
        <w:rPr>
          <w:color w:val="000000"/>
          <w:szCs w:val="24"/>
        </w:rPr>
      </w:pPr>
    </w:p>
    <w:p w:rsidR="006B3953" w:rsidRDefault="006B3953" w:rsidP="006B3953">
      <w:pPr>
        <w:pStyle w:val="Heading1"/>
      </w:pPr>
      <w:bookmarkStart w:id="65" w:name="_Toc379996811"/>
      <w:r>
        <w:t>3</w:t>
      </w:r>
      <w:r w:rsidRPr="00FE187E">
        <w:t>.</w:t>
      </w:r>
      <w:r w:rsidRPr="00FE187E">
        <w:tab/>
      </w:r>
      <w:r>
        <w:t>Physical Assessment Guide</w:t>
      </w:r>
      <w:bookmarkEnd w:id="65"/>
    </w:p>
    <w:p w:rsidR="006B3953" w:rsidRDefault="006B3953" w:rsidP="006B3953"/>
    <w:p w:rsidR="006B3953" w:rsidRPr="002A1E41" w:rsidRDefault="006B3953" w:rsidP="006B3953">
      <w:pPr>
        <w:pStyle w:val="Heading2"/>
        <w:jc w:val="both"/>
        <w:rPr>
          <w:color w:val="auto"/>
        </w:rPr>
      </w:pPr>
      <w:bookmarkStart w:id="66" w:name="_Toc367701442"/>
      <w:bookmarkStart w:id="67" w:name="_Toc379996812"/>
      <w:r>
        <w:rPr>
          <w:color w:val="auto"/>
        </w:rPr>
        <w:t>3</w:t>
      </w:r>
      <w:r w:rsidRPr="002A1E41">
        <w:rPr>
          <w:color w:val="auto"/>
        </w:rPr>
        <w:t>.</w:t>
      </w:r>
      <w:r>
        <w:rPr>
          <w:color w:val="auto"/>
        </w:rPr>
        <w:t>1</w:t>
      </w:r>
      <w:r w:rsidRPr="002A1E41">
        <w:rPr>
          <w:color w:val="auto"/>
        </w:rPr>
        <w:tab/>
      </w:r>
      <w:r>
        <w:rPr>
          <w:color w:val="auto"/>
        </w:rPr>
        <w:t>Overview of Approach</w:t>
      </w:r>
      <w:bookmarkEnd w:id="66"/>
      <w:bookmarkEnd w:id="67"/>
    </w:p>
    <w:p w:rsidR="006B3953" w:rsidRDefault="006B3953" w:rsidP="006B3953"/>
    <w:p w:rsidR="000531DC" w:rsidRDefault="006B3953" w:rsidP="006B3953">
      <w:pPr>
        <w:jc w:val="both"/>
        <w:rPr>
          <w:color w:val="000000"/>
          <w:szCs w:val="24"/>
        </w:rPr>
      </w:pPr>
      <w:r w:rsidRPr="001D3E89">
        <w:rPr>
          <w:color w:val="000000"/>
          <w:szCs w:val="24"/>
        </w:rPr>
        <w:t>E</w:t>
      </w:r>
      <w:r w:rsidR="004221C9">
        <w:rPr>
          <w:color w:val="000000"/>
          <w:szCs w:val="24"/>
        </w:rPr>
        <w:t>van Terry Associates’ (E</w:t>
      </w:r>
      <w:r w:rsidRPr="001D3E89">
        <w:rPr>
          <w:color w:val="000000"/>
          <w:szCs w:val="24"/>
        </w:rPr>
        <w:t>TA</w:t>
      </w:r>
      <w:r w:rsidR="004221C9">
        <w:rPr>
          <w:color w:val="000000"/>
          <w:szCs w:val="24"/>
        </w:rPr>
        <w:t>)</w:t>
      </w:r>
      <w:r w:rsidRPr="001D3E89">
        <w:rPr>
          <w:color w:val="000000"/>
          <w:szCs w:val="24"/>
        </w:rPr>
        <w:t xml:space="preserve"> </w:t>
      </w:r>
      <w:r>
        <w:rPr>
          <w:color w:val="000000"/>
          <w:szCs w:val="24"/>
        </w:rPr>
        <w:t xml:space="preserve">physical assessment </w:t>
      </w:r>
      <w:r w:rsidRPr="001D3E89">
        <w:rPr>
          <w:color w:val="000000"/>
          <w:szCs w:val="24"/>
        </w:rPr>
        <w:t xml:space="preserve">surveys will </w:t>
      </w:r>
      <w:r>
        <w:rPr>
          <w:color w:val="000000"/>
          <w:szCs w:val="24"/>
        </w:rPr>
        <w:t xml:space="preserve">begin </w:t>
      </w:r>
      <w:r w:rsidRPr="001D3E89">
        <w:rPr>
          <w:color w:val="000000"/>
          <w:szCs w:val="24"/>
        </w:rPr>
        <w:t xml:space="preserve">at </w:t>
      </w:r>
      <w:r w:rsidR="000531DC">
        <w:rPr>
          <w:color w:val="000000"/>
          <w:szCs w:val="24"/>
        </w:rPr>
        <w:t>AJC</w:t>
      </w:r>
      <w:r w:rsidRPr="001D3E89">
        <w:rPr>
          <w:color w:val="000000"/>
          <w:szCs w:val="24"/>
        </w:rPr>
        <w:t xml:space="preserve"> arrival points used by customers</w:t>
      </w:r>
      <w:r>
        <w:rPr>
          <w:color w:val="000000"/>
          <w:szCs w:val="24"/>
        </w:rPr>
        <w:t>,</w:t>
      </w:r>
      <w:r w:rsidRPr="001D3E89">
        <w:rPr>
          <w:color w:val="000000"/>
          <w:szCs w:val="24"/>
        </w:rPr>
        <w:t xml:space="preserve"> such as public transportation stops on the site, public sidewalks, accessible parking, and passenger loading zones (if provided).  The </w:t>
      </w:r>
      <w:r w:rsidR="004221C9">
        <w:rPr>
          <w:color w:val="000000"/>
          <w:szCs w:val="24"/>
        </w:rPr>
        <w:t xml:space="preserve">ETA </w:t>
      </w:r>
      <w:r w:rsidRPr="001D3E89">
        <w:rPr>
          <w:color w:val="000000"/>
          <w:szCs w:val="24"/>
        </w:rPr>
        <w:t xml:space="preserve">surveyors will </w:t>
      </w:r>
      <w:r>
        <w:rPr>
          <w:color w:val="000000"/>
          <w:szCs w:val="24"/>
        </w:rPr>
        <w:t xml:space="preserve">then </w:t>
      </w:r>
      <w:r w:rsidRPr="001D3E89">
        <w:rPr>
          <w:color w:val="000000"/>
          <w:szCs w:val="24"/>
        </w:rPr>
        <w:t xml:space="preserve">proceed to the accessible building entrance(s) used by </w:t>
      </w:r>
      <w:r>
        <w:rPr>
          <w:color w:val="000000"/>
          <w:szCs w:val="24"/>
        </w:rPr>
        <w:t xml:space="preserve">the AJC </w:t>
      </w:r>
      <w:r w:rsidRPr="001D3E89">
        <w:rPr>
          <w:color w:val="000000"/>
          <w:szCs w:val="24"/>
        </w:rPr>
        <w:t xml:space="preserve">customers and </w:t>
      </w:r>
      <w:r>
        <w:rPr>
          <w:color w:val="000000"/>
          <w:szCs w:val="24"/>
        </w:rPr>
        <w:t xml:space="preserve">then </w:t>
      </w:r>
      <w:r w:rsidRPr="001D3E89">
        <w:rPr>
          <w:color w:val="000000"/>
          <w:szCs w:val="24"/>
        </w:rPr>
        <w:t xml:space="preserve">to the customer entrance to the space.  Once inside, the surveyors will look at which spaces customers use, </w:t>
      </w:r>
      <w:r w:rsidR="00136CED">
        <w:rPr>
          <w:color w:val="000000"/>
          <w:szCs w:val="24"/>
        </w:rPr>
        <w:t xml:space="preserve">including the resource room, </w:t>
      </w:r>
      <w:r w:rsidRPr="001D3E89">
        <w:rPr>
          <w:color w:val="000000"/>
          <w:szCs w:val="24"/>
        </w:rPr>
        <w:t>how those spaces are used, and what equipment is used for delivery of the programs and services.  ETA will also look at toilet rooms and any other important spaces and elements that are necessary for customer usability.  Communications barriers that are structural in nature, like signage and alarm systems</w:t>
      </w:r>
      <w:r w:rsidR="004221C9">
        <w:rPr>
          <w:color w:val="000000"/>
          <w:szCs w:val="24"/>
        </w:rPr>
        <w:t>,</w:t>
      </w:r>
      <w:r w:rsidRPr="001D3E89">
        <w:rPr>
          <w:color w:val="000000"/>
          <w:szCs w:val="24"/>
        </w:rPr>
        <w:t xml:space="preserve"> will also be analyzed </w:t>
      </w:r>
      <w:r>
        <w:rPr>
          <w:color w:val="000000"/>
          <w:szCs w:val="24"/>
        </w:rPr>
        <w:t xml:space="preserve">by the ETA team </w:t>
      </w:r>
      <w:r w:rsidRPr="001D3E89">
        <w:rPr>
          <w:color w:val="000000"/>
          <w:szCs w:val="24"/>
        </w:rPr>
        <w:t xml:space="preserve">for their usability.  When usability difficulties are identified, ETA will coordinate </w:t>
      </w:r>
      <w:r w:rsidR="000531DC">
        <w:rPr>
          <w:color w:val="000000"/>
          <w:szCs w:val="24"/>
        </w:rPr>
        <w:t>its</w:t>
      </w:r>
      <w:r w:rsidRPr="001D3E89">
        <w:rPr>
          <w:color w:val="000000"/>
          <w:szCs w:val="24"/>
        </w:rPr>
        <w:t xml:space="preserve"> findings with </w:t>
      </w:r>
      <w:r>
        <w:rPr>
          <w:color w:val="000000"/>
          <w:szCs w:val="24"/>
        </w:rPr>
        <w:t xml:space="preserve">on-site IMPAQ team researchers </w:t>
      </w:r>
      <w:r w:rsidRPr="001D3E89">
        <w:rPr>
          <w:color w:val="000000"/>
          <w:szCs w:val="24"/>
        </w:rPr>
        <w:t xml:space="preserve">to identify </w:t>
      </w:r>
      <w:r>
        <w:rPr>
          <w:color w:val="000000"/>
          <w:szCs w:val="24"/>
        </w:rPr>
        <w:t xml:space="preserve">whether </w:t>
      </w:r>
      <w:r w:rsidRPr="001D3E89">
        <w:rPr>
          <w:color w:val="000000"/>
          <w:szCs w:val="24"/>
        </w:rPr>
        <w:t>alternative methods of delivering the services are in use</w:t>
      </w:r>
      <w:r w:rsidR="000531DC">
        <w:rPr>
          <w:color w:val="000000"/>
          <w:szCs w:val="24"/>
        </w:rPr>
        <w:t xml:space="preserve"> by the AJC</w:t>
      </w:r>
      <w:r w:rsidRPr="001D3E89">
        <w:rPr>
          <w:color w:val="000000"/>
          <w:szCs w:val="24"/>
        </w:rPr>
        <w:t xml:space="preserve">.  </w:t>
      </w:r>
    </w:p>
    <w:p w:rsidR="000531DC" w:rsidRDefault="000531DC" w:rsidP="006B3953">
      <w:pPr>
        <w:jc w:val="both"/>
        <w:rPr>
          <w:color w:val="000000"/>
          <w:szCs w:val="24"/>
        </w:rPr>
      </w:pPr>
    </w:p>
    <w:p w:rsidR="006B3953" w:rsidRPr="006B3953" w:rsidRDefault="006B3953" w:rsidP="006B3953">
      <w:pPr>
        <w:jc w:val="both"/>
        <w:rPr>
          <w:color w:val="000000"/>
          <w:szCs w:val="24"/>
        </w:rPr>
      </w:pPr>
      <w:r w:rsidRPr="006B3953">
        <w:rPr>
          <w:color w:val="000000"/>
          <w:szCs w:val="24"/>
        </w:rPr>
        <w:t xml:space="preserve">Aside from a few minutes </w:t>
      </w:r>
      <w:r w:rsidR="000531DC">
        <w:rPr>
          <w:color w:val="000000"/>
          <w:szCs w:val="24"/>
        </w:rPr>
        <w:t>at the start of the data collection process needed</w:t>
      </w:r>
      <w:r w:rsidRPr="006B3953">
        <w:rPr>
          <w:color w:val="000000"/>
          <w:szCs w:val="24"/>
        </w:rPr>
        <w:t xml:space="preserve"> to coordinate the survey schedule and room availability with the </w:t>
      </w:r>
      <w:r w:rsidR="000531DC">
        <w:rPr>
          <w:color w:val="000000"/>
          <w:szCs w:val="24"/>
        </w:rPr>
        <w:t>AJC</w:t>
      </w:r>
      <w:r w:rsidRPr="006B3953">
        <w:rPr>
          <w:color w:val="000000"/>
          <w:szCs w:val="24"/>
        </w:rPr>
        <w:t xml:space="preserve">’s schedule, </w:t>
      </w:r>
      <w:r w:rsidRPr="006B3953">
        <w:rPr>
          <w:b/>
          <w:i/>
          <w:color w:val="000000"/>
          <w:szCs w:val="24"/>
        </w:rPr>
        <w:t xml:space="preserve">ETA team members will be able to complete the surveys with little or no input from staff at the </w:t>
      </w:r>
      <w:r w:rsidR="000531DC">
        <w:rPr>
          <w:b/>
          <w:i/>
          <w:color w:val="000000"/>
          <w:szCs w:val="24"/>
        </w:rPr>
        <w:t>Center</w:t>
      </w:r>
      <w:r w:rsidRPr="006B3953">
        <w:rPr>
          <w:color w:val="000000"/>
          <w:szCs w:val="24"/>
        </w:rPr>
        <w:t xml:space="preserve">.  </w:t>
      </w:r>
    </w:p>
    <w:p w:rsidR="006B3953" w:rsidRDefault="006B3953" w:rsidP="006B3953">
      <w:pPr>
        <w:jc w:val="both"/>
        <w:rPr>
          <w:color w:val="000000"/>
          <w:szCs w:val="24"/>
        </w:rPr>
      </w:pPr>
    </w:p>
    <w:p w:rsidR="006B3953" w:rsidRPr="002A1E41" w:rsidRDefault="006B3953" w:rsidP="006B3953">
      <w:pPr>
        <w:pStyle w:val="Heading2"/>
        <w:jc w:val="both"/>
        <w:rPr>
          <w:color w:val="auto"/>
        </w:rPr>
      </w:pPr>
      <w:bookmarkStart w:id="68" w:name="_Toc367701443"/>
      <w:bookmarkStart w:id="69" w:name="_Toc379996813"/>
      <w:r>
        <w:rPr>
          <w:color w:val="auto"/>
        </w:rPr>
        <w:t>3</w:t>
      </w:r>
      <w:r w:rsidRPr="002A1E41">
        <w:rPr>
          <w:color w:val="auto"/>
        </w:rPr>
        <w:t>.</w:t>
      </w:r>
      <w:r>
        <w:rPr>
          <w:color w:val="auto"/>
        </w:rPr>
        <w:t>2</w:t>
      </w:r>
      <w:r w:rsidRPr="002A1E41">
        <w:rPr>
          <w:color w:val="auto"/>
        </w:rPr>
        <w:tab/>
      </w:r>
      <w:r>
        <w:rPr>
          <w:color w:val="auto"/>
        </w:rPr>
        <w:t>Categories of Physical Assessment</w:t>
      </w:r>
      <w:bookmarkEnd w:id="68"/>
      <w:bookmarkEnd w:id="69"/>
    </w:p>
    <w:p w:rsidR="006B3953" w:rsidRDefault="006B3953" w:rsidP="006B3953">
      <w:pPr>
        <w:jc w:val="both"/>
        <w:rPr>
          <w:szCs w:val="24"/>
        </w:rPr>
      </w:pPr>
    </w:p>
    <w:p w:rsidR="000531DC" w:rsidRDefault="000531DC" w:rsidP="006B3953">
      <w:pPr>
        <w:jc w:val="both"/>
        <w:rPr>
          <w:szCs w:val="24"/>
        </w:rPr>
      </w:pPr>
      <w:r>
        <w:rPr>
          <w:szCs w:val="24"/>
        </w:rPr>
        <w:t>The following categories will be examined as part of the physical accessibility analysis:</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 xml:space="preserve">Accessible routes connecting streets, sidewalks, public transportation stop(s), accessible passenger loading zones, and accessible entrances on the site </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Curb ramps on the accessible routes</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Ramps on the accessible routes</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Public circulation paths within the site</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Accessible parking</w:t>
      </w:r>
      <w:bookmarkStart w:id="70" w:name="_GoBack"/>
      <w:bookmarkEnd w:id="70"/>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Accessible passenger loading zones (if provided)</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lastRenderedPageBreak/>
        <w:t>Public transportation stops on the site</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Exterior signage</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Facility entrance(s)</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Interior accessible routes</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Doors, gates, and hardware</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Ground and floor surfaces in accessible spaces and at accessible elements</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Interior circulation paths</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Interior signage</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Emergency alarm systems, pull stations, fire extinguishers, and signaling devices</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Public/trainee computer workstations</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Public/trainee tables, counters, work surfaces, &amp; seating</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Self-service displays, public bulletin boards, and magazine/free literature racks</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Vending machines</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Public/trainee-operated controls</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Dispensers, receptacles, and public/trainee equipment</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Telephones</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Drinking Fountains</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Elevator lobbies</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Elevator cabs</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Platform lifts</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Stairs</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Toilet and bathrooms, fixtures, and accessories</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Service and information counters</w:t>
      </w:r>
    </w:p>
    <w:p w:rsidR="006B3953" w:rsidRP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Public/trainee point of sale devices, kiosks, and interactive transaction machines</w:t>
      </w:r>
    </w:p>
    <w:p w:rsidR="006B3953" w:rsidRDefault="006B3953" w:rsidP="000531DC">
      <w:pPr>
        <w:pStyle w:val="ColorfulList-Accent12"/>
        <w:numPr>
          <w:ilvl w:val="0"/>
          <w:numId w:val="1"/>
        </w:numPr>
        <w:tabs>
          <w:tab w:val="left" w:pos="720"/>
        </w:tabs>
        <w:spacing w:before="120"/>
        <w:contextualSpacing w:val="0"/>
        <w:rPr>
          <w:rFonts w:cs="Calibri"/>
          <w:szCs w:val="24"/>
        </w:rPr>
      </w:pPr>
      <w:r w:rsidRPr="006B3953">
        <w:rPr>
          <w:rFonts w:cs="Calibri"/>
          <w:szCs w:val="24"/>
        </w:rPr>
        <w:t>Public/trainee storage lockers (if provided)</w:t>
      </w:r>
    </w:p>
    <w:p w:rsidR="006B3953" w:rsidRDefault="006B3953" w:rsidP="000531DC">
      <w:pPr>
        <w:pStyle w:val="ColorfulList-Accent12"/>
        <w:tabs>
          <w:tab w:val="left" w:pos="360"/>
        </w:tabs>
        <w:ind w:left="360"/>
        <w:contextualSpacing w:val="0"/>
        <w:rPr>
          <w:rFonts w:cs="Calibri"/>
          <w:szCs w:val="24"/>
        </w:rPr>
      </w:pPr>
    </w:p>
    <w:p w:rsidR="000531DC" w:rsidRPr="002A1E41" w:rsidRDefault="000531DC" w:rsidP="000531DC">
      <w:pPr>
        <w:pStyle w:val="Heading2"/>
        <w:jc w:val="both"/>
        <w:rPr>
          <w:color w:val="auto"/>
        </w:rPr>
      </w:pPr>
      <w:bookmarkStart w:id="71" w:name="_Toc379996814"/>
      <w:r>
        <w:rPr>
          <w:color w:val="auto"/>
        </w:rPr>
        <w:t>3</w:t>
      </w:r>
      <w:r w:rsidRPr="002A1E41">
        <w:rPr>
          <w:color w:val="auto"/>
        </w:rPr>
        <w:t>.</w:t>
      </w:r>
      <w:r>
        <w:rPr>
          <w:color w:val="auto"/>
        </w:rPr>
        <w:t>3</w:t>
      </w:r>
      <w:r w:rsidRPr="002A1E41">
        <w:rPr>
          <w:color w:val="auto"/>
        </w:rPr>
        <w:tab/>
      </w:r>
      <w:r>
        <w:rPr>
          <w:color w:val="auto"/>
        </w:rPr>
        <w:t>Analysis of Findings</w:t>
      </w:r>
      <w:bookmarkEnd w:id="71"/>
    </w:p>
    <w:p w:rsidR="000531DC" w:rsidRDefault="000531DC" w:rsidP="000531DC">
      <w:pPr>
        <w:pStyle w:val="ColorfulList-Accent12"/>
        <w:tabs>
          <w:tab w:val="left" w:pos="360"/>
        </w:tabs>
        <w:ind w:left="360"/>
        <w:contextualSpacing w:val="0"/>
        <w:rPr>
          <w:rFonts w:cs="Calibri"/>
          <w:szCs w:val="24"/>
        </w:rPr>
      </w:pPr>
    </w:p>
    <w:p w:rsidR="00331DED" w:rsidRPr="007712BE" w:rsidRDefault="00C54B57" w:rsidP="00D82FE4">
      <w:pPr>
        <w:jc w:val="both"/>
        <w:rPr>
          <w:rFonts w:cs="Arial"/>
          <w:b/>
          <w:iCs/>
          <w:sz w:val="20"/>
          <w:szCs w:val="20"/>
        </w:rPr>
      </w:pPr>
      <w:r>
        <w:rPr>
          <w:color w:val="000000"/>
          <w:szCs w:val="24"/>
        </w:rPr>
        <w:t xml:space="preserve">Following completion of their survey, Evan Terry Associates will provide a detailed report to the IMPAQ team partners </w:t>
      </w:r>
      <w:r w:rsidR="000531DC" w:rsidRPr="00A444A2">
        <w:rPr>
          <w:color w:val="000000"/>
          <w:szCs w:val="24"/>
        </w:rPr>
        <w:t xml:space="preserve">identifying </w:t>
      </w:r>
      <w:r w:rsidR="000531DC">
        <w:rPr>
          <w:color w:val="000000"/>
          <w:szCs w:val="24"/>
        </w:rPr>
        <w:t>the</w:t>
      </w:r>
      <w:r w:rsidR="000531DC" w:rsidRPr="00A444A2">
        <w:rPr>
          <w:color w:val="000000"/>
          <w:szCs w:val="24"/>
        </w:rPr>
        <w:t xml:space="preserve"> barriers to customer usability that w</w:t>
      </w:r>
      <w:r w:rsidR="000531DC">
        <w:rPr>
          <w:color w:val="000000"/>
          <w:szCs w:val="24"/>
        </w:rPr>
        <w:t>ere</w:t>
      </w:r>
      <w:r w:rsidR="000531DC" w:rsidRPr="00A444A2">
        <w:rPr>
          <w:color w:val="000000"/>
          <w:szCs w:val="24"/>
        </w:rPr>
        <w:t xml:space="preserve"> found during the</w:t>
      </w:r>
      <w:r w:rsidR="00DE1F0A">
        <w:rPr>
          <w:color w:val="000000"/>
          <w:szCs w:val="24"/>
        </w:rPr>
        <w:t>ir review</w:t>
      </w:r>
      <w:r>
        <w:rPr>
          <w:color w:val="000000"/>
          <w:szCs w:val="24"/>
        </w:rPr>
        <w:t>.  The surveyors will also assist the IMPAQ team site visitors in completing the</w:t>
      </w:r>
      <w:r w:rsidR="00DE1F0A">
        <w:rPr>
          <w:color w:val="000000"/>
          <w:szCs w:val="24"/>
        </w:rPr>
        <w:t>ir</w:t>
      </w:r>
      <w:r>
        <w:rPr>
          <w:color w:val="000000"/>
          <w:szCs w:val="24"/>
        </w:rPr>
        <w:t xml:space="preserve"> assessment of the accessibility of the AJC using the survey tool.</w:t>
      </w:r>
      <w:bookmarkEnd w:id="64"/>
    </w:p>
    <w:sectPr w:rsidR="00331DED" w:rsidRPr="007712BE" w:rsidSect="00154609">
      <w:footerReference w:type="default" r:id="rId14"/>
      <w:pgSz w:w="12240" w:h="15840"/>
      <w:pgMar w:top="144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B3B" w:rsidRDefault="00002B3B" w:rsidP="00580705">
      <w:r>
        <w:separator/>
      </w:r>
    </w:p>
  </w:endnote>
  <w:endnote w:type="continuationSeparator" w:id="0">
    <w:p w:rsidR="00002B3B" w:rsidRDefault="00002B3B" w:rsidP="0058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B3B" w:rsidRPr="006B73B9" w:rsidRDefault="00002B3B" w:rsidP="00580705">
    <w:pPr>
      <w:pStyle w:val="Footer"/>
    </w:pPr>
  </w:p>
  <w:p w:rsidR="00002B3B" w:rsidRDefault="00002B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B3B" w:rsidRDefault="00002B3B" w:rsidP="00526313">
    <w:pPr>
      <w:pStyle w:val="Footer"/>
      <w:pBdr>
        <w:top w:val="single" w:sz="4" w:space="1" w:color="660000"/>
      </w:pBdr>
      <w:rPr>
        <w:rFonts w:asciiTheme="minorHAnsi" w:hAnsiTheme="minorHAnsi"/>
        <w:noProof/>
        <w:sz w:val="20"/>
        <w:szCs w:val="20"/>
      </w:rPr>
    </w:pPr>
    <w:r>
      <w:rPr>
        <w:rFonts w:asciiTheme="minorHAnsi" w:hAnsiTheme="minorHAnsi"/>
        <w:sz w:val="20"/>
        <w:szCs w:val="20"/>
      </w:rPr>
      <w:t>IMPAQ International, LLC</w:t>
    </w:r>
    <w:r>
      <w:rPr>
        <w:rFonts w:asciiTheme="minorHAnsi" w:hAnsiTheme="minorHAnsi"/>
        <w:sz w:val="20"/>
        <w:szCs w:val="20"/>
      </w:rPr>
      <w:tab/>
    </w:r>
    <w:r>
      <w:rPr>
        <w:rFonts w:asciiTheme="minorHAnsi" w:hAnsiTheme="minorHAnsi"/>
        <w:noProof/>
        <w:sz w:val="20"/>
        <w:szCs w:val="20"/>
      </w:rPr>
      <w:tab/>
      <w:t>Interview Discussion Guide</w:t>
    </w:r>
  </w:p>
  <w:p w:rsidR="00002B3B" w:rsidRPr="00526313" w:rsidRDefault="00002B3B" w:rsidP="004221C9">
    <w:pPr>
      <w:pStyle w:val="Footer"/>
      <w:pBdr>
        <w:top w:val="single" w:sz="4" w:space="1" w:color="660000"/>
      </w:pBdr>
    </w:pPr>
    <w:r>
      <w:rPr>
        <w:rFonts w:asciiTheme="minorHAnsi" w:hAnsiTheme="minorHAnsi"/>
        <w:noProof/>
        <w:sz w:val="20"/>
        <w:szCs w:val="20"/>
      </w:rPr>
      <w:tab/>
    </w:r>
    <w:r>
      <w:rPr>
        <w:rFonts w:asciiTheme="minorHAnsi" w:hAnsiTheme="minorHAnsi"/>
        <w:noProof/>
        <w:sz w:val="20"/>
        <w:szCs w:val="20"/>
      </w:rPr>
      <w:tab/>
      <w:t>AJC Disability Study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B3B" w:rsidRDefault="00002B3B" w:rsidP="00992B45">
    <w:pPr>
      <w:pStyle w:val="Footer"/>
      <w:pBdr>
        <w:top w:val="single" w:sz="4" w:space="1" w:color="660000"/>
      </w:pBdr>
      <w:rPr>
        <w:rFonts w:asciiTheme="minorHAnsi" w:hAnsiTheme="minorHAnsi"/>
        <w:noProof/>
        <w:sz w:val="20"/>
        <w:szCs w:val="20"/>
      </w:rPr>
    </w:pPr>
    <w:r>
      <w:rPr>
        <w:rFonts w:asciiTheme="minorHAnsi" w:hAnsiTheme="minorHAnsi"/>
        <w:sz w:val="20"/>
        <w:szCs w:val="20"/>
      </w:rPr>
      <w:t>IMPAQ International, LLC</w:t>
    </w:r>
    <w:r>
      <w:rPr>
        <w:rFonts w:asciiTheme="minorHAnsi" w:hAnsiTheme="minorHAnsi"/>
        <w:sz w:val="20"/>
        <w:szCs w:val="20"/>
      </w:rPr>
      <w:tab/>
      <w:t>Page A-</w:t>
    </w:r>
    <w:r w:rsidRPr="00373273">
      <w:rPr>
        <w:rFonts w:asciiTheme="minorHAnsi" w:hAnsiTheme="minorHAnsi"/>
        <w:sz w:val="20"/>
        <w:szCs w:val="20"/>
      </w:rPr>
      <w:fldChar w:fldCharType="begin"/>
    </w:r>
    <w:r w:rsidRPr="00373273">
      <w:rPr>
        <w:rFonts w:asciiTheme="minorHAnsi" w:hAnsiTheme="minorHAnsi"/>
        <w:sz w:val="20"/>
        <w:szCs w:val="20"/>
      </w:rPr>
      <w:instrText xml:space="preserve"> PAGE   \* MERGEFORMAT </w:instrText>
    </w:r>
    <w:r w:rsidRPr="00373273">
      <w:rPr>
        <w:rFonts w:asciiTheme="minorHAnsi" w:hAnsiTheme="minorHAnsi"/>
        <w:sz w:val="20"/>
        <w:szCs w:val="20"/>
      </w:rPr>
      <w:fldChar w:fldCharType="separate"/>
    </w:r>
    <w:r w:rsidR="000852C3">
      <w:rPr>
        <w:rFonts w:asciiTheme="minorHAnsi" w:hAnsiTheme="minorHAnsi"/>
        <w:noProof/>
        <w:sz w:val="20"/>
        <w:szCs w:val="20"/>
      </w:rPr>
      <w:t>10</w:t>
    </w:r>
    <w:r w:rsidRPr="00373273">
      <w:rPr>
        <w:rFonts w:asciiTheme="minorHAnsi" w:hAnsiTheme="minorHAnsi"/>
        <w:noProof/>
        <w:sz w:val="20"/>
        <w:szCs w:val="20"/>
      </w:rPr>
      <w:fldChar w:fldCharType="end"/>
    </w:r>
    <w:r>
      <w:rPr>
        <w:rFonts w:asciiTheme="minorHAnsi" w:hAnsiTheme="minorHAnsi"/>
        <w:noProof/>
        <w:sz w:val="20"/>
        <w:szCs w:val="20"/>
      </w:rPr>
      <w:tab/>
      <w:t>Interview Discussion Guide</w:t>
    </w:r>
  </w:p>
  <w:p w:rsidR="00002B3B" w:rsidRDefault="00002B3B" w:rsidP="0072618D">
    <w:pPr>
      <w:pStyle w:val="Footer"/>
      <w:pBdr>
        <w:top w:val="single" w:sz="4" w:space="1" w:color="660000"/>
      </w:pBdr>
    </w:pPr>
    <w:r>
      <w:rPr>
        <w:rFonts w:asciiTheme="minorHAnsi" w:hAnsiTheme="minorHAnsi"/>
        <w:noProof/>
        <w:sz w:val="20"/>
        <w:szCs w:val="20"/>
      </w:rPr>
      <w:tab/>
    </w:r>
    <w:r>
      <w:rPr>
        <w:rFonts w:asciiTheme="minorHAnsi" w:hAnsiTheme="minorHAnsi"/>
        <w:noProof/>
        <w:sz w:val="20"/>
        <w:szCs w:val="20"/>
      </w:rPr>
      <w:tab/>
      <w:t>AJC Disability Study</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B3B" w:rsidRDefault="00002B3B" w:rsidP="00580705">
    <w:pPr>
      <w:pStyle w:val="Footer"/>
      <w:pBdr>
        <w:top w:val="single" w:sz="4" w:space="1" w:color="660000"/>
      </w:pBdr>
      <w:rPr>
        <w:rFonts w:asciiTheme="minorHAnsi" w:hAnsiTheme="minorHAnsi"/>
        <w:noProof/>
        <w:sz w:val="20"/>
        <w:szCs w:val="20"/>
      </w:rPr>
    </w:pPr>
    <w:r>
      <w:rPr>
        <w:rFonts w:asciiTheme="minorHAnsi" w:hAnsiTheme="minorHAnsi"/>
        <w:sz w:val="20"/>
        <w:szCs w:val="20"/>
      </w:rPr>
      <w:t>IMPAQ International, LLC</w:t>
    </w:r>
    <w:r>
      <w:rPr>
        <w:rFonts w:asciiTheme="minorHAnsi" w:hAnsiTheme="minorHAnsi"/>
        <w:sz w:val="20"/>
        <w:szCs w:val="20"/>
      </w:rPr>
      <w:tab/>
    </w:r>
    <w:r>
      <w:rPr>
        <w:rFonts w:asciiTheme="minorHAnsi" w:hAnsiTheme="minorHAnsi"/>
        <w:noProof/>
        <w:sz w:val="20"/>
        <w:szCs w:val="20"/>
      </w:rPr>
      <w:tab/>
      <w:t>Physical Assessment Guide</w:t>
    </w:r>
  </w:p>
  <w:p w:rsidR="00002B3B" w:rsidRDefault="00002B3B" w:rsidP="004221C9">
    <w:pPr>
      <w:pStyle w:val="Footer"/>
      <w:pBdr>
        <w:top w:val="single" w:sz="4" w:space="1" w:color="660000"/>
      </w:pBdr>
    </w:pPr>
    <w:r>
      <w:rPr>
        <w:rFonts w:asciiTheme="minorHAnsi" w:hAnsiTheme="minorHAnsi"/>
        <w:noProof/>
        <w:sz w:val="20"/>
        <w:szCs w:val="20"/>
      </w:rPr>
      <w:tab/>
    </w:r>
    <w:r>
      <w:rPr>
        <w:rFonts w:asciiTheme="minorHAnsi" w:hAnsiTheme="minorHAnsi"/>
        <w:noProof/>
        <w:sz w:val="20"/>
        <w:szCs w:val="20"/>
      </w:rPr>
      <w:tab/>
      <w:t>AJC Disability Study</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B3B" w:rsidRDefault="00002B3B" w:rsidP="00154609">
    <w:pPr>
      <w:pStyle w:val="Footer"/>
      <w:rPr>
        <w:rFonts w:asciiTheme="minorHAnsi" w:hAnsiTheme="minorHAnsi"/>
        <w:sz w:val="20"/>
        <w:szCs w:val="20"/>
      </w:rPr>
    </w:pPr>
  </w:p>
  <w:p w:rsidR="00002B3B" w:rsidRDefault="00002B3B" w:rsidP="006B3953">
    <w:pPr>
      <w:pStyle w:val="Footer"/>
      <w:pBdr>
        <w:top w:val="single" w:sz="4" w:space="1" w:color="660000"/>
      </w:pBdr>
      <w:jc w:val="center"/>
      <w:rPr>
        <w:rFonts w:asciiTheme="minorHAnsi" w:hAnsiTheme="minorHAnsi"/>
        <w:noProof/>
        <w:sz w:val="20"/>
        <w:szCs w:val="20"/>
      </w:rPr>
    </w:pPr>
    <w:r>
      <w:rPr>
        <w:rFonts w:asciiTheme="minorHAnsi" w:hAnsiTheme="minorHAnsi"/>
        <w:sz w:val="20"/>
        <w:szCs w:val="20"/>
      </w:rPr>
      <w:t>IMPAQ International, LLC</w:t>
    </w:r>
    <w:r w:rsidRPr="006B3953">
      <w:rPr>
        <w:rFonts w:asciiTheme="minorHAnsi" w:hAnsiTheme="minorHAnsi"/>
        <w:sz w:val="20"/>
        <w:szCs w:val="20"/>
      </w:rPr>
      <w:t xml:space="preserve"> </w:t>
    </w:r>
    <w:r>
      <w:rPr>
        <w:rFonts w:asciiTheme="minorHAnsi" w:hAnsiTheme="minorHAnsi"/>
        <w:sz w:val="20"/>
        <w:szCs w:val="20"/>
      </w:rPr>
      <w:t xml:space="preserve"> </w:t>
    </w:r>
    <w:r>
      <w:rPr>
        <w:rFonts w:asciiTheme="minorHAnsi" w:hAnsiTheme="minorHAnsi"/>
        <w:sz w:val="20"/>
        <w:szCs w:val="20"/>
      </w:rPr>
      <w:tab/>
      <w:t>Page B-</w:t>
    </w:r>
    <w:r w:rsidRPr="00373273">
      <w:rPr>
        <w:rFonts w:asciiTheme="minorHAnsi" w:hAnsiTheme="minorHAnsi"/>
        <w:sz w:val="20"/>
        <w:szCs w:val="20"/>
      </w:rPr>
      <w:fldChar w:fldCharType="begin"/>
    </w:r>
    <w:r w:rsidRPr="00373273">
      <w:rPr>
        <w:rFonts w:asciiTheme="minorHAnsi" w:hAnsiTheme="minorHAnsi"/>
        <w:sz w:val="20"/>
        <w:szCs w:val="20"/>
      </w:rPr>
      <w:instrText xml:space="preserve"> PAGE   \* MERGEFORMAT </w:instrText>
    </w:r>
    <w:r w:rsidRPr="00373273">
      <w:rPr>
        <w:rFonts w:asciiTheme="minorHAnsi" w:hAnsiTheme="minorHAnsi"/>
        <w:sz w:val="20"/>
        <w:szCs w:val="20"/>
      </w:rPr>
      <w:fldChar w:fldCharType="separate"/>
    </w:r>
    <w:r w:rsidR="000852C3">
      <w:rPr>
        <w:rFonts w:asciiTheme="minorHAnsi" w:hAnsiTheme="minorHAnsi"/>
        <w:noProof/>
        <w:sz w:val="20"/>
        <w:szCs w:val="20"/>
      </w:rPr>
      <w:t>3</w:t>
    </w:r>
    <w:r w:rsidRPr="00373273">
      <w:rPr>
        <w:rFonts w:asciiTheme="minorHAnsi" w:hAnsiTheme="minorHAnsi"/>
        <w:noProof/>
        <w:sz w:val="20"/>
        <w:szCs w:val="20"/>
      </w:rPr>
      <w:fldChar w:fldCharType="end"/>
    </w:r>
    <w:r>
      <w:rPr>
        <w:rFonts w:asciiTheme="minorHAnsi" w:hAnsiTheme="minorHAnsi"/>
        <w:noProof/>
        <w:sz w:val="20"/>
        <w:szCs w:val="20"/>
      </w:rPr>
      <w:tab/>
      <w:t>Physical Assessment Guide</w:t>
    </w:r>
  </w:p>
  <w:p w:rsidR="00002B3B" w:rsidRPr="00A94E7F" w:rsidRDefault="00002B3B" w:rsidP="00154609">
    <w:pPr>
      <w:pStyle w:val="Footer"/>
      <w:pBdr>
        <w:top w:val="single" w:sz="4" w:space="1" w:color="660000"/>
      </w:pBdr>
      <w:rPr>
        <w:rFonts w:asciiTheme="minorHAnsi" w:hAnsiTheme="minorHAnsi"/>
        <w:sz w:val="20"/>
        <w:szCs w:val="20"/>
      </w:rPr>
    </w:pPr>
    <w:r>
      <w:rPr>
        <w:rFonts w:asciiTheme="minorHAnsi" w:hAnsiTheme="minorHAnsi"/>
        <w:noProof/>
        <w:sz w:val="20"/>
        <w:szCs w:val="20"/>
      </w:rPr>
      <w:tab/>
    </w:r>
    <w:r>
      <w:rPr>
        <w:rFonts w:asciiTheme="minorHAnsi" w:hAnsiTheme="minorHAnsi"/>
        <w:noProof/>
        <w:sz w:val="20"/>
        <w:szCs w:val="20"/>
      </w:rPr>
      <w:tab/>
      <w:t>AJC Disability Study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B3B" w:rsidRDefault="00002B3B" w:rsidP="00580705">
      <w:r>
        <w:separator/>
      </w:r>
    </w:p>
  </w:footnote>
  <w:footnote w:type="continuationSeparator" w:id="0">
    <w:p w:rsidR="00002B3B" w:rsidRDefault="00002B3B" w:rsidP="00580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820"/>
    <w:multiLevelType w:val="hybridMultilevel"/>
    <w:tmpl w:val="DABE293C"/>
    <w:lvl w:ilvl="0" w:tplc="0A5A9548">
      <w:start w:val="1"/>
      <w:numFmt w:val="bullet"/>
      <w:lvlText w:val=""/>
      <w:lvlJc w:val="left"/>
      <w:pPr>
        <w:ind w:left="720" w:hanging="360"/>
      </w:pPr>
      <w:rPr>
        <w:rFonts w:ascii="Wingdings" w:hAnsi="Wingdings" w:hint="default"/>
        <w:color w:val="auto"/>
        <w:sz w:val="16"/>
      </w:rPr>
    </w:lvl>
    <w:lvl w:ilvl="1" w:tplc="AA32EF2A">
      <w:start w:val="1"/>
      <w:numFmt w:val="bullet"/>
      <w:lvlText w:val=""/>
      <w:lvlJc w:val="left"/>
      <w:pPr>
        <w:ind w:left="1440" w:hanging="360"/>
      </w:pPr>
      <w:rPr>
        <w:rFonts w:ascii="Webdings" w:hAnsi="Webdings" w:hint="default"/>
        <w:b w:val="0"/>
        <w:i w:val="0"/>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26CEA"/>
    <w:multiLevelType w:val="hybridMultilevel"/>
    <w:tmpl w:val="327AEBB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87503"/>
    <w:multiLevelType w:val="hybridMultilevel"/>
    <w:tmpl w:val="825A2D82"/>
    <w:lvl w:ilvl="0" w:tplc="EFA637F4">
      <w:start w:val="1"/>
      <w:numFmt w:val="bullet"/>
      <w:lvlText w:val=""/>
      <w:lvlJc w:val="left"/>
      <w:pPr>
        <w:ind w:left="0" w:hanging="360"/>
      </w:pPr>
      <w:rPr>
        <w:rFonts w:ascii="Wingdings" w:hAnsi="Wingdings" w:hint="default"/>
        <w:color w:val="auto"/>
        <w:sz w:val="16"/>
      </w:rPr>
    </w:lvl>
    <w:lvl w:ilvl="1" w:tplc="04090003" w:tentative="1">
      <w:start w:val="1"/>
      <w:numFmt w:val="bullet"/>
      <w:lvlText w:val="o"/>
      <w:lvlJc w:val="left"/>
      <w:pPr>
        <w:ind w:left="720" w:hanging="360"/>
      </w:pPr>
      <w:rPr>
        <w:rFonts w:ascii="Courier New" w:hAnsi="Courier New" w:cs="Web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eb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ebdings"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B352710"/>
    <w:multiLevelType w:val="hybridMultilevel"/>
    <w:tmpl w:val="7BB65B98"/>
    <w:lvl w:ilvl="0" w:tplc="AA32EF2A">
      <w:start w:val="1"/>
      <w:numFmt w:val="bullet"/>
      <w:lvlText w:val=""/>
      <w:lvlJc w:val="left"/>
      <w:pPr>
        <w:ind w:left="1080" w:hanging="360"/>
      </w:pPr>
      <w:rPr>
        <w:rFonts w:ascii="Webdings" w:hAnsi="Webdings"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6F6471"/>
    <w:multiLevelType w:val="hybridMultilevel"/>
    <w:tmpl w:val="14FC89C2"/>
    <w:lvl w:ilvl="0" w:tplc="04090001">
      <w:start w:val="1"/>
      <w:numFmt w:val="bullet"/>
      <w:lvlText w:val=""/>
      <w:lvlJc w:val="left"/>
      <w:pPr>
        <w:ind w:left="1080" w:hanging="360"/>
      </w:pPr>
      <w:rPr>
        <w:rFonts w:ascii="Symbol" w:hAnsi="Symbol" w:hint="default"/>
        <w:color w:val="auto"/>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7F3AD7"/>
    <w:multiLevelType w:val="hybridMultilevel"/>
    <w:tmpl w:val="63460A1E"/>
    <w:lvl w:ilvl="0" w:tplc="04090005">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A97C51"/>
    <w:multiLevelType w:val="hybridMultilevel"/>
    <w:tmpl w:val="E80478CE"/>
    <w:lvl w:ilvl="0" w:tplc="AA32EF2A">
      <w:start w:val="1"/>
      <w:numFmt w:val="bullet"/>
      <w:lvlText w:val=""/>
      <w:lvlJc w:val="left"/>
      <w:pPr>
        <w:ind w:left="1080" w:hanging="360"/>
      </w:pPr>
      <w:rPr>
        <w:rFonts w:ascii="Webdings" w:hAnsi="Webdings"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B03A1D"/>
    <w:multiLevelType w:val="hybridMultilevel"/>
    <w:tmpl w:val="62049E30"/>
    <w:lvl w:ilvl="0" w:tplc="AA32EF2A">
      <w:start w:val="1"/>
      <w:numFmt w:val="bullet"/>
      <w:lvlText w:val=""/>
      <w:lvlJc w:val="left"/>
      <w:pPr>
        <w:ind w:left="1080" w:hanging="360"/>
      </w:pPr>
      <w:rPr>
        <w:rFonts w:ascii="Webdings" w:hAnsi="Webdings"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6D1717"/>
    <w:multiLevelType w:val="hybridMultilevel"/>
    <w:tmpl w:val="1DF0C5EE"/>
    <w:lvl w:ilvl="0" w:tplc="123E1192">
      <w:start w:val="1"/>
      <w:numFmt w:val="bullet"/>
      <w:lvlText w:val=""/>
      <w:lvlJc w:val="left"/>
      <w:pPr>
        <w:ind w:left="1800" w:hanging="360"/>
      </w:pPr>
      <w:rPr>
        <w:rFonts w:ascii="Wingdings" w:hAnsi="Wingdings" w:hint="default"/>
        <w:color w:val="auto"/>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86E47B2"/>
    <w:multiLevelType w:val="hybridMultilevel"/>
    <w:tmpl w:val="8FA42E66"/>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7E2682"/>
    <w:multiLevelType w:val="hybridMultilevel"/>
    <w:tmpl w:val="F54052AA"/>
    <w:lvl w:ilvl="0" w:tplc="AA32EF2A">
      <w:start w:val="1"/>
      <w:numFmt w:val="bullet"/>
      <w:lvlText w:val=""/>
      <w:lvlJc w:val="left"/>
      <w:pPr>
        <w:ind w:left="1080" w:hanging="360"/>
      </w:pPr>
      <w:rPr>
        <w:rFonts w:ascii="Webdings" w:hAnsi="Webdings"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BD8394F"/>
    <w:multiLevelType w:val="hybridMultilevel"/>
    <w:tmpl w:val="9B905130"/>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C5C0A02"/>
    <w:multiLevelType w:val="hybridMultilevel"/>
    <w:tmpl w:val="61241A1A"/>
    <w:lvl w:ilvl="0" w:tplc="AA32EF2A">
      <w:start w:val="1"/>
      <w:numFmt w:val="bullet"/>
      <w:lvlText w:val=""/>
      <w:lvlJc w:val="left"/>
      <w:pPr>
        <w:ind w:left="1080" w:hanging="360"/>
      </w:pPr>
      <w:rPr>
        <w:rFonts w:ascii="Webdings" w:hAnsi="Webdings"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D5781C"/>
    <w:multiLevelType w:val="multilevel"/>
    <w:tmpl w:val="78220EC0"/>
    <w:lvl w:ilvl="0">
      <w:start w:val="1"/>
      <w:numFmt w:val="upperRoman"/>
      <w:lvlText w:val="%1."/>
      <w:lvlJc w:val="left"/>
      <w:pPr>
        <w:ind w:left="360" w:hanging="360"/>
      </w:pPr>
      <w:rPr>
        <w:rFonts w:hint="default"/>
        <w:b/>
      </w:rPr>
    </w:lvl>
    <w:lvl w:ilvl="1">
      <w:start w:val="4"/>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DD926BD"/>
    <w:multiLevelType w:val="multilevel"/>
    <w:tmpl w:val="F44A587E"/>
    <w:lvl w:ilvl="0">
      <w:start w:val="1"/>
      <w:numFmt w:val="upperRoman"/>
      <w:lvlText w:val="%1."/>
      <w:lvlJc w:val="left"/>
      <w:pPr>
        <w:ind w:left="360" w:hanging="360"/>
      </w:pPr>
      <w:rPr>
        <w:rFonts w:hint="default"/>
        <w:b/>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F911ADD"/>
    <w:multiLevelType w:val="hybridMultilevel"/>
    <w:tmpl w:val="A8647D86"/>
    <w:lvl w:ilvl="0" w:tplc="AA32EF2A">
      <w:start w:val="1"/>
      <w:numFmt w:val="bullet"/>
      <w:lvlText w:val=""/>
      <w:lvlJc w:val="left"/>
      <w:pPr>
        <w:ind w:left="360" w:hanging="360"/>
      </w:pPr>
      <w:rPr>
        <w:rFonts w:ascii="Webdings" w:hAnsi="Webdings" w:hint="default"/>
        <w:b w:val="0"/>
        <w:i w:val="0"/>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16536AF"/>
    <w:multiLevelType w:val="hybridMultilevel"/>
    <w:tmpl w:val="12B02932"/>
    <w:lvl w:ilvl="0" w:tplc="AA32EF2A">
      <w:start w:val="1"/>
      <w:numFmt w:val="bullet"/>
      <w:lvlText w:val=""/>
      <w:lvlJc w:val="left"/>
      <w:pPr>
        <w:ind w:left="1800" w:hanging="360"/>
      </w:pPr>
      <w:rPr>
        <w:rFonts w:ascii="Webdings" w:hAnsi="Webdings" w:hint="default"/>
        <w:b w:val="0"/>
        <w:i w:val="0"/>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37E2AE6"/>
    <w:multiLevelType w:val="multilevel"/>
    <w:tmpl w:val="396099B0"/>
    <w:lvl w:ilvl="0">
      <w:start w:val="1"/>
      <w:numFmt w:val="upperRoman"/>
      <w:lvlText w:val="%1."/>
      <w:lvlJc w:val="left"/>
      <w:pPr>
        <w:ind w:left="360" w:hanging="360"/>
      </w:pPr>
      <w:rPr>
        <w:rFonts w:hint="default"/>
        <w:b/>
      </w:rPr>
    </w:lvl>
    <w:lvl w:ilvl="1">
      <w:start w:val="2"/>
      <w:numFmt w:val="upperLetter"/>
      <w:lvlText w:val="%2."/>
      <w:lvlJc w:val="left"/>
      <w:pPr>
        <w:ind w:left="720" w:hanging="360"/>
      </w:pPr>
      <w:rPr>
        <w:rFonts w:hint="default"/>
      </w:rPr>
    </w:lvl>
    <w:lvl w:ilvl="2">
      <w:start w:val="5"/>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4490FC3"/>
    <w:multiLevelType w:val="hybridMultilevel"/>
    <w:tmpl w:val="DDA8037A"/>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BB5CBC"/>
    <w:multiLevelType w:val="hybridMultilevel"/>
    <w:tmpl w:val="D5B2CEA6"/>
    <w:lvl w:ilvl="0" w:tplc="AA32EF2A">
      <w:start w:val="1"/>
      <w:numFmt w:val="bullet"/>
      <w:lvlText w:val=""/>
      <w:lvlJc w:val="left"/>
      <w:pPr>
        <w:ind w:left="1080" w:hanging="360"/>
      </w:pPr>
      <w:rPr>
        <w:rFonts w:ascii="Webdings" w:hAnsi="Webdings"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B70B37"/>
    <w:multiLevelType w:val="hybridMultilevel"/>
    <w:tmpl w:val="CB562A5A"/>
    <w:lvl w:ilvl="0" w:tplc="AA32EF2A">
      <w:start w:val="1"/>
      <w:numFmt w:val="bullet"/>
      <w:lvlText w:val=""/>
      <w:lvlJc w:val="left"/>
      <w:pPr>
        <w:ind w:left="720" w:hanging="360"/>
      </w:pPr>
      <w:rPr>
        <w:rFonts w:ascii="Webdings" w:hAnsi="Webdings"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1C092C"/>
    <w:multiLevelType w:val="hybridMultilevel"/>
    <w:tmpl w:val="30CA3CDA"/>
    <w:lvl w:ilvl="0" w:tplc="AA32EF2A">
      <w:start w:val="1"/>
      <w:numFmt w:val="bullet"/>
      <w:lvlText w:val=""/>
      <w:lvlJc w:val="left"/>
      <w:pPr>
        <w:ind w:left="720" w:hanging="360"/>
      </w:pPr>
      <w:rPr>
        <w:rFonts w:ascii="Webdings" w:hAnsi="Webdings"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0C0F6A"/>
    <w:multiLevelType w:val="hybridMultilevel"/>
    <w:tmpl w:val="6DF49ADC"/>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571261"/>
    <w:multiLevelType w:val="hybridMultilevel"/>
    <w:tmpl w:val="AC8CFC0E"/>
    <w:lvl w:ilvl="0" w:tplc="AA32EF2A">
      <w:start w:val="1"/>
      <w:numFmt w:val="bullet"/>
      <w:lvlText w:val=""/>
      <w:lvlJc w:val="left"/>
      <w:pPr>
        <w:ind w:left="1080" w:hanging="360"/>
      </w:pPr>
      <w:rPr>
        <w:rFonts w:ascii="Webdings" w:hAnsi="Webdings"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66022AC"/>
    <w:multiLevelType w:val="hybridMultilevel"/>
    <w:tmpl w:val="992C9E42"/>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C56265"/>
    <w:multiLevelType w:val="hybridMultilevel"/>
    <w:tmpl w:val="F6D84250"/>
    <w:lvl w:ilvl="0" w:tplc="532E6986">
      <w:start w:val="1"/>
      <w:numFmt w:val="decimal"/>
      <w:lvlText w:val="%1."/>
      <w:lvlJc w:val="left"/>
      <w:pPr>
        <w:ind w:left="360" w:hanging="360"/>
      </w:pPr>
      <w:rPr>
        <w:rFonts w:hint="default"/>
      </w:rPr>
    </w:lvl>
    <w:lvl w:ilvl="1" w:tplc="AA32EF2A">
      <w:start w:val="1"/>
      <w:numFmt w:val="bullet"/>
      <w:lvlText w:val=""/>
      <w:lvlJc w:val="left"/>
      <w:pPr>
        <w:ind w:left="1080" w:hanging="360"/>
      </w:pPr>
      <w:rPr>
        <w:rFonts w:ascii="Webdings" w:hAnsi="Webdings" w:hint="default"/>
        <w:b w:val="0"/>
        <w:i w:val="0"/>
        <w:color w:val="auto"/>
        <w:sz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211EC9"/>
    <w:multiLevelType w:val="hybridMultilevel"/>
    <w:tmpl w:val="6928879C"/>
    <w:lvl w:ilvl="0" w:tplc="AA32EF2A">
      <w:start w:val="1"/>
      <w:numFmt w:val="bullet"/>
      <w:lvlText w:val=""/>
      <w:lvlJc w:val="left"/>
      <w:pPr>
        <w:ind w:left="1080" w:hanging="360"/>
      </w:pPr>
      <w:rPr>
        <w:rFonts w:ascii="Webdings" w:hAnsi="Webdings"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B122DA2"/>
    <w:multiLevelType w:val="multilevel"/>
    <w:tmpl w:val="7E28258A"/>
    <w:lvl w:ilvl="0">
      <w:start w:val="1"/>
      <w:numFmt w:val="upperRoman"/>
      <w:lvlText w:val="%1."/>
      <w:lvlJc w:val="left"/>
      <w:pPr>
        <w:ind w:left="360" w:hanging="360"/>
      </w:pPr>
      <w:rPr>
        <w:rFonts w:hint="default"/>
        <w:b/>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B4E3219"/>
    <w:multiLevelType w:val="hybridMultilevel"/>
    <w:tmpl w:val="DA86DDA2"/>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DFF6561"/>
    <w:multiLevelType w:val="hybridMultilevel"/>
    <w:tmpl w:val="80C21234"/>
    <w:lvl w:ilvl="0" w:tplc="04090005">
      <w:start w:val="1"/>
      <w:numFmt w:val="bullet"/>
      <w:lvlText w:val=""/>
      <w:lvlJc w:val="left"/>
      <w:pPr>
        <w:ind w:left="720" w:hanging="360"/>
      </w:pPr>
      <w:rPr>
        <w:rFonts w:ascii="Wingdings" w:hAnsi="Wingdings" w:hint="default"/>
        <w:color w:val="auto"/>
        <w:sz w:val="16"/>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4A3569"/>
    <w:multiLevelType w:val="hybridMultilevel"/>
    <w:tmpl w:val="8ACE7D3E"/>
    <w:lvl w:ilvl="0" w:tplc="AA32EF2A">
      <w:start w:val="1"/>
      <w:numFmt w:val="bullet"/>
      <w:lvlText w:val=""/>
      <w:lvlJc w:val="left"/>
      <w:pPr>
        <w:ind w:left="720" w:hanging="360"/>
      </w:pPr>
      <w:rPr>
        <w:rFonts w:ascii="Webdings" w:hAnsi="Webdings" w:hint="default"/>
        <w:b w:val="0"/>
        <w:i w:val="0"/>
        <w:color w:val="auto"/>
        <w:sz w:val="16"/>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AD54CE"/>
    <w:multiLevelType w:val="hybridMultilevel"/>
    <w:tmpl w:val="AB822138"/>
    <w:lvl w:ilvl="0" w:tplc="532E6986">
      <w:start w:val="1"/>
      <w:numFmt w:val="decimal"/>
      <w:lvlText w:val="%1."/>
      <w:lvlJc w:val="left"/>
      <w:pPr>
        <w:ind w:left="360" w:hanging="360"/>
      </w:pPr>
      <w:rPr>
        <w:rFonts w:hint="default"/>
      </w:rPr>
    </w:lvl>
    <w:lvl w:ilvl="1" w:tplc="123E1192">
      <w:start w:val="1"/>
      <w:numFmt w:val="bullet"/>
      <w:lvlText w:val=""/>
      <w:lvlJc w:val="left"/>
      <w:pPr>
        <w:ind w:left="1080" w:hanging="360"/>
      </w:pPr>
      <w:rPr>
        <w:rFonts w:ascii="Wingdings" w:hAnsi="Wingdings" w:hint="default"/>
        <w:color w:val="auto"/>
        <w:sz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A454EEB"/>
    <w:multiLevelType w:val="hybridMultilevel"/>
    <w:tmpl w:val="A56CB4A8"/>
    <w:lvl w:ilvl="0" w:tplc="AA32EF2A">
      <w:start w:val="1"/>
      <w:numFmt w:val="bullet"/>
      <w:lvlText w:val=""/>
      <w:lvlJc w:val="left"/>
      <w:pPr>
        <w:ind w:left="1440" w:hanging="360"/>
      </w:pPr>
      <w:rPr>
        <w:rFonts w:ascii="Webdings" w:hAnsi="Webdings" w:hint="default"/>
        <w:b w:val="0"/>
        <w:i w:val="0"/>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FEF24BD"/>
    <w:multiLevelType w:val="hybridMultilevel"/>
    <w:tmpl w:val="5F4686DC"/>
    <w:lvl w:ilvl="0" w:tplc="AA32EF2A">
      <w:start w:val="1"/>
      <w:numFmt w:val="bullet"/>
      <w:lvlText w:val=""/>
      <w:lvlJc w:val="left"/>
      <w:pPr>
        <w:ind w:left="1440" w:hanging="360"/>
      </w:pPr>
      <w:rPr>
        <w:rFonts w:ascii="Webdings" w:hAnsi="Webdings" w:hint="default"/>
        <w:b w:val="0"/>
        <w:i w:val="0"/>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27869E9"/>
    <w:multiLevelType w:val="hybridMultilevel"/>
    <w:tmpl w:val="68143F76"/>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313565"/>
    <w:multiLevelType w:val="hybridMultilevel"/>
    <w:tmpl w:val="BFA6BA90"/>
    <w:lvl w:ilvl="0" w:tplc="123E1192">
      <w:start w:val="1"/>
      <w:numFmt w:val="bullet"/>
      <w:lvlText w:val=""/>
      <w:lvlJc w:val="left"/>
      <w:pPr>
        <w:ind w:left="720" w:hanging="360"/>
      </w:pPr>
      <w:rPr>
        <w:rFonts w:ascii="Wingdings" w:hAnsi="Wingdings"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D01A2C"/>
    <w:multiLevelType w:val="hybridMultilevel"/>
    <w:tmpl w:val="51DCF54E"/>
    <w:lvl w:ilvl="0" w:tplc="123E1192">
      <w:start w:val="1"/>
      <w:numFmt w:val="bullet"/>
      <w:lvlText w:val=""/>
      <w:lvlJc w:val="left"/>
      <w:pPr>
        <w:ind w:left="720" w:hanging="360"/>
      </w:pPr>
      <w:rPr>
        <w:rFonts w:ascii="Wingdings" w:hAnsi="Wingdings" w:hint="default"/>
        <w:b w:val="0"/>
        <w:i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AB4BDB"/>
    <w:multiLevelType w:val="hybridMultilevel"/>
    <w:tmpl w:val="C1F08814"/>
    <w:lvl w:ilvl="0" w:tplc="123E1192">
      <w:start w:val="1"/>
      <w:numFmt w:val="bullet"/>
      <w:lvlText w:val=""/>
      <w:lvlJc w:val="left"/>
      <w:pPr>
        <w:ind w:left="1440" w:hanging="360"/>
      </w:pPr>
      <w:rPr>
        <w:rFonts w:ascii="Wingdings" w:hAnsi="Wingdings"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76949D0"/>
    <w:multiLevelType w:val="hybridMultilevel"/>
    <w:tmpl w:val="0D5E2A64"/>
    <w:lvl w:ilvl="0" w:tplc="123E1192">
      <w:start w:val="1"/>
      <w:numFmt w:val="bullet"/>
      <w:lvlText w:val=""/>
      <w:lvlJc w:val="left"/>
      <w:pPr>
        <w:ind w:left="1440" w:hanging="360"/>
      </w:pPr>
      <w:rPr>
        <w:rFonts w:ascii="Wingdings" w:hAnsi="Wingdings" w:hint="default"/>
        <w:b w:val="0"/>
        <w:i w:val="0"/>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7DA4303"/>
    <w:multiLevelType w:val="hybridMultilevel"/>
    <w:tmpl w:val="0EEAAD68"/>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F404ED"/>
    <w:multiLevelType w:val="hybridMultilevel"/>
    <w:tmpl w:val="29F89478"/>
    <w:lvl w:ilvl="0" w:tplc="AA32EF2A">
      <w:start w:val="1"/>
      <w:numFmt w:val="bullet"/>
      <w:lvlText w:val=""/>
      <w:lvlJc w:val="left"/>
      <w:pPr>
        <w:ind w:left="1080" w:hanging="360"/>
      </w:pPr>
      <w:rPr>
        <w:rFonts w:ascii="Webdings" w:hAnsi="Webdings"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9574632"/>
    <w:multiLevelType w:val="hybridMultilevel"/>
    <w:tmpl w:val="490CCA3E"/>
    <w:lvl w:ilvl="0" w:tplc="AA32EF2A">
      <w:start w:val="1"/>
      <w:numFmt w:val="bullet"/>
      <w:lvlText w:val=""/>
      <w:lvlJc w:val="left"/>
      <w:pPr>
        <w:ind w:left="1440" w:hanging="360"/>
      </w:pPr>
      <w:rPr>
        <w:rFonts w:ascii="Webdings" w:hAnsi="Webdings" w:hint="default"/>
        <w:b w:val="0"/>
        <w:i w:val="0"/>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95A449D"/>
    <w:multiLevelType w:val="multilevel"/>
    <w:tmpl w:val="0B7AB7D6"/>
    <w:lvl w:ilvl="0">
      <w:start w:val="1"/>
      <w:numFmt w:val="upperLetter"/>
      <w:lvlText w:val="%1."/>
      <w:lvlJc w:val="left"/>
      <w:pPr>
        <w:ind w:left="360" w:hanging="360"/>
      </w:pPr>
      <w:rPr>
        <w:rFonts w:hint="default"/>
        <w:b/>
      </w:rPr>
    </w:lvl>
    <w:lvl w:ilvl="1">
      <w:start w:val="1"/>
      <w:numFmt w:val="none"/>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B2C1F64"/>
    <w:multiLevelType w:val="hybridMultilevel"/>
    <w:tmpl w:val="C95E8FD4"/>
    <w:lvl w:ilvl="0" w:tplc="AA32EF2A">
      <w:start w:val="1"/>
      <w:numFmt w:val="bullet"/>
      <w:lvlText w:val=""/>
      <w:lvlJc w:val="left"/>
      <w:pPr>
        <w:ind w:left="720" w:hanging="360"/>
      </w:pPr>
      <w:rPr>
        <w:rFonts w:ascii="Webdings" w:hAnsi="Webdings" w:hint="default"/>
        <w:b w:val="0"/>
        <w:i w:val="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293C94"/>
    <w:multiLevelType w:val="hybridMultilevel"/>
    <w:tmpl w:val="540EFA8A"/>
    <w:lvl w:ilvl="0" w:tplc="0A5A9548">
      <w:start w:val="1"/>
      <w:numFmt w:val="bullet"/>
      <w:lvlText w:val=""/>
      <w:lvlJc w:val="left"/>
      <w:pPr>
        <w:ind w:left="720" w:hanging="360"/>
      </w:pPr>
      <w:rPr>
        <w:rFonts w:ascii="Wingdings" w:hAnsi="Wingdings" w:hint="default"/>
        <w:color w:val="auto"/>
        <w:sz w:val="16"/>
      </w:rPr>
    </w:lvl>
    <w:lvl w:ilvl="1" w:tplc="AA32EF2A">
      <w:start w:val="1"/>
      <w:numFmt w:val="bullet"/>
      <w:lvlText w:val=""/>
      <w:lvlJc w:val="left"/>
      <w:pPr>
        <w:ind w:left="1440" w:hanging="360"/>
      </w:pPr>
      <w:rPr>
        <w:rFonts w:ascii="Webdings" w:hAnsi="Webdings" w:hint="default"/>
        <w:b w:val="0"/>
        <w:i w:val="0"/>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42"/>
  </w:num>
  <w:num w:numId="3">
    <w:abstractNumId w:val="14"/>
  </w:num>
  <w:num w:numId="4">
    <w:abstractNumId w:val="17"/>
  </w:num>
  <w:num w:numId="5">
    <w:abstractNumId w:val="27"/>
  </w:num>
  <w:num w:numId="6">
    <w:abstractNumId w:val="13"/>
  </w:num>
  <w:num w:numId="7">
    <w:abstractNumId w:val="31"/>
  </w:num>
  <w:num w:numId="8">
    <w:abstractNumId w:val="2"/>
  </w:num>
  <w:num w:numId="9">
    <w:abstractNumId w:val="1"/>
  </w:num>
  <w:num w:numId="10">
    <w:abstractNumId w:val="18"/>
  </w:num>
  <w:num w:numId="11">
    <w:abstractNumId w:val="22"/>
  </w:num>
  <w:num w:numId="12">
    <w:abstractNumId w:val="16"/>
  </w:num>
  <w:num w:numId="13">
    <w:abstractNumId w:val="8"/>
  </w:num>
  <w:num w:numId="14">
    <w:abstractNumId w:val="37"/>
  </w:num>
  <w:num w:numId="15">
    <w:abstractNumId w:val="35"/>
  </w:num>
  <w:num w:numId="16">
    <w:abstractNumId w:val="36"/>
  </w:num>
  <w:num w:numId="17">
    <w:abstractNumId w:val="34"/>
  </w:num>
  <w:num w:numId="18">
    <w:abstractNumId w:val="25"/>
  </w:num>
  <w:num w:numId="19">
    <w:abstractNumId w:val="24"/>
  </w:num>
  <w:num w:numId="20">
    <w:abstractNumId w:val="38"/>
  </w:num>
  <w:num w:numId="21">
    <w:abstractNumId w:val="39"/>
  </w:num>
  <w:num w:numId="22">
    <w:abstractNumId w:val="32"/>
  </w:num>
  <w:num w:numId="23">
    <w:abstractNumId w:val="9"/>
  </w:num>
  <w:num w:numId="24">
    <w:abstractNumId w:val="0"/>
  </w:num>
  <w:num w:numId="25">
    <w:abstractNumId w:val="43"/>
  </w:num>
  <w:num w:numId="26">
    <w:abstractNumId w:val="15"/>
  </w:num>
  <w:num w:numId="27">
    <w:abstractNumId w:val="20"/>
  </w:num>
  <w:num w:numId="28">
    <w:abstractNumId w:val="23"/>
  </w:num>
  <w:num w:numId="29">
    <w:abstractNumId w:val="21"/>
  </w:num>
  <w:num w:numId="30">
    <w:abstractNumId w:val="7"/>
  </w:num>
  <w:num w:numId="31">
    <w:abstractNumId w:val="12"/>
  </w:num>
  <w:num w:numId="32">
    <w:abstractNumId w:val="6"/>
  </w:num>
  <w:num w:numId="33">
    <w:abstractNumId w:val="44"/>
  </w:num>
  <w:num w:numId="34">
    <w:abstractNumId w:val="3"/>
  </w:num>
  <w:num w:numId="35">
    <w:abstractNumId w:val="40"/>
  </w:num>
  <w:num w:numId="36">
    <w:abstractNumId w:val="10"/>
  </w:num>
  <w:num w:numId="37">
    <w:abstractNumId w:val="33"/>
  </w:num>
  <w:num w:numId="38">
    <w:abstractNumId w:val="19"/>
  </w:num>
  <w:num w:numId="39">
    <w:abstractNumId w:val="26"/>
  </w:num>
  <w:num w:numId="40">
    <w:abstractNumId w:val="41"/>
  </w:num>
  <w:num w:numId="41">
    <w:abstractNumId w:val="30"/>
  </w:num>
  <w:num w:numId="42">
    <w:abstractNumId w:val="28"/>
  </w:num>
  <w:num w:numId="43">
    <w:abstractNumId w:val="11"/>
  </w:num>
  <w:num w:numId="44">
    <w:abstractNumId w:val="4"/>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769"/>
    <w:rsid w:val="00002B3B"/>
    <w:rsid w:val="0004212E"/>
    <w:rsid w:val="000531DC"/>
    <w:rsid w:val="000852C3"/>
    <w:rsid w:val="00087D89"/>
    <w:rsid w:val="000937CD"/>
    <w:rsid w:val="000E103E"/>
    <w:rsid w:val="000F7279"/>
    <w:rsid w:val="001176D6"/>
    <w:rsid w:val="00136AB5"/>
    <w:rsid w:val="00136CED"/>
    <w:rsid w:val="001371E1"/>
    <w:rsid w:val="00154609"/>
    <w:rsid w:val="00176E9E"/>
    <w:rsid w:val="00223CB5"/>
    <w:rsid w:val="002A1E41"/>
    <w:rsid w:val="002D0847"/>
    <w:rsid w:val="002D52BE"/>
    <w:rsid w:val="00331DED"/>
    <w:rsid w:val="003E0499"/>
    <w:rsid w:val="00406A69"/>
    <w:rsid w:val="004221C9"/>
    <w:rsid w:val="00424E27"/>
    <w:rsid w:val="00491A1C"/>
    <w:rsid w:val="004977D2"/>
    <w:rsid w:val="005007FC"/>
    <w:rsid w:val="00502BCF"/>
    <w:rsid w:val="00526313"/>
    <w:rsid w:val="00545216"/>
    <w:rsid w:val="00550751"/>
    <w:rsid w:val="00556289"/>
    <w:rsid w:val="00580705"/>
    <w:rsid w:val="00604A12"/>
    <w:rsid w:val="00612D96"/>
    <w:rsid w:val="0064647F"/>
    <w:rsid w:val="006B3953"/>
    <w:rsid w:val="006D45C1"/>
    <w:rsid w:val="006F47EC"/>
    <w:rsid w:val="00705DA7"/>
    <w:rsid w:val="0072618D"/>
    <w:rsid w:val="007B1329"/>
    <w:rsid w:val="007B5E7F"/>
    <w:rsid w:val="007F7CE3"/>
    <w:rsid w:val="0082293B"/>
    <w:rsid w:val="008265CD"/>
    <w:rsid w:val="00830112"/>
    <w:rsid w:val="008625AF"/>
    <w:rsid w:val="00904149"/>
    <w:rsid w:val="0091507D"/>
    <w:rsid w:val="00982D75"/>
    <w:rsid w:val="00992B45"/>
    <w:rsid w:val="00A03AD6"/>
    <w:rsid w:val="00AA7769"/>
    <w:rsid w:val="00B01B4C"/>
    <w:rsid w:val="00B13695"/>
    <w:rsid w:val="00B532E1"/>
    <w:rsid w:val="00B71BC5"/>
    <w:rsid w:val="00B91D89"/>
    <w:rsid w:val="00C14096"/>
    <w:rsid w:val="00C54B57"/>
    <w:rsid w:val="00CB3033"/>
    <w:rsid w:val="00CF6B40"/>
    <w:rsid w:val="00D205D8"/>
    <w:rsid w:val="00D405A8"/>
    <w:rsid w:val="00D4454F"/>
    <w:rsid w:val="00D56060"/>
    <w:rsid w:val="00D82FE4"/>
    <w:rsid w:val="00DD0828"/>
    <w:rsid w:val="00DE1F0A"/>
    <w:rsid w:val="00DF43CE"/>
    <w:rsid w:val="00E035D0"/>
    <w:rsid w:val="00E2276E"/>
    <w:rsid w:val="00E3249B"/>
    <w:rsid w:val="00E425C1"/>
    <w:rsid w:val="00E700CA"/>
    <w:rsid w:val="00E7656E"/>
    <w:rsid w:val="00EB1669"/>
    <w:rsid w:val="00EC1E55"/>
    <w:rsid w:val="00ED0F17"/>
    <w:rsid w:val="00ED3327"/>
    <w:rsid w:val="00ED593C"/>
    <w:rsid w:val="00EF1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7FC"/>
    <w:pPr>
      <w:spacing w:after="0" w:line="240" w:lineRule="auto"/>
    </w:pPr>
    <w:rPr>
      <w:rFonts w:ascii="Calibri" w:eastAsia="Calibri" w:hAnsi="Calibri" w:cs="Times New Roman"/>
      <w:sz w:val="24"/>
    </w:rPr>
  </w:style>
  <w:style w:type="paragraph" w:styleId="Heading1">
    <w:name w:val="heading 1"/>
    <w:basedOn w:val="Normal"/>
    <w:next w:val="Normal"/>
    <w:link w:val="Heading1Char"/>
    <w:uiPriority w:val="9"/>
    <w:qFormat/>
    <w:rsid w:val="005007FC"/>
    <w:pPr>
      <w:keepNext/>
      <w:keepLines/>
      <w:tabs>
        <w:tab w:val="left" w:pos="547"/>
      </w:tabs>
      <w:outlineLvl w:val="0"/>
    </w:pPr>
    <w:rPr>
      <w:rFonts w:eastAsiaTheme="majorEastAsia" w:cstheme="majorBidi"/>
      <w:b/>
      <w:bCs/>
      <w:color w:val="660000"/>
      <w:sz w:val="28"/>
      <w:szCs w:val="28"/>
    </w:rPr>
  </w:style>
  <w:style w:type="paragraph" w:styleId="Heading2">
    <w:name w:val="heading 2"/>
    <w:basedOn w:val="Normal"/>
    <w:next w:val="Normal"/>
    <w:link w:val="Heading2Char"/>
    <w:uiPriority w:val="9"/>
    <w:unhideWhenUsed/>
    <w:qFormat/>
    <w:rsid w:val="005007FC"/>
    <w:pPr>
      <w:keepNext/>
      <w:keepLines/>
      <w:tabs>
        <w:tab w:val="left" w:pos="547"/>
      </w:tab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769"/>
    <w:rPr>
      <w:rFonts w:ascii="Tahoma" w:hAnsi="Tahoma" w:cs="Tahoma"/>
      <w:sz w:val="16"/>
      <w:szCs w:val="16"/>
    </w:rPr>
  </w:style>
  <w:style w:type="character" w:customStyle="1" w:styleId="BalloonTextChar">
    <w:name w:val="Balloon Text Char"/>
    <w:basedOn w:val="DefaultParagraphFont"/>
    <w:link w:val="BalloonText"/>
    <w:uiPriority w:val="99"/>
    <w:semiHidden/>
    <w:rsid w:val="00AA7769"/>
    <w:rPr>
      <w:rFonts w:ascii="Tahoma" w:eastAsia="Calibri" w:hAnsi="Tahoma" w:cs="Tahoma"/>
      <w:sz w:val="16"/>
      <w:szCs w:val="16"/>
    </w:rPr>
  </w:style>
  <w:style w:type="character" w:customStyle="1" w:styleId="Heading1Char">
    <w:name w:val="Heading 1 Char"/>
    <w:basedOn w:val="DefaultParagraphFont"/>
    <w:link w:val="Heading1"/>
    <w:uiPriority w:val="9"/>
    <w:rsid w:val="005007FC"/>
    <w:rPr>
      <w:rFonts w:ascii="Calibri" w:eastAsiaTheme="majorEastAsia" w:hAnsi="Calibri" w:cstheme="majorBidi"/>
      <w:b/>
      <w:bCs/>
      <w:color w:val="660000"/>
      <w:sz w:val="28"/>
      <w:szCs w:val="28"/>
    </w:rPr>
  </w:style>
  <w:style w:type="character" w:styleId="Hyperlink">
    <w:name w:val="Hyperlink"/>
    <w:basedOn w:val="DefaultParagraphFont"/>
    <w:uiPriority w:val="99"/>
    <w:rsid w:val="00550751"/>
    <w:rPr>
      <w:rFonts w:cs="Times New Roman"/>
      <w:color w:val="0000FF"/>
      <w:u w:val="single"/>
    </w:rPr>
  </w:style>
  <w:style w:type="paragraph" w:styleId="TOC1">
    <w:name w:val="toc 1"/>
    <w:basedOn w:val="Normal"/>
    <w:next w:val="Normal"/>
    <w:autoRedefine/>
    <w:uiPriority w:val="39"/>
    <w:unhideWhenUsed/>
    <w:rsid w:val="00176E9E"/>
    <w:pPr>
      <w:tabs>
        <w:tab w:val="left" w:pos="360"/>
        <w:tab w:val="right" w:leader="dot" w:pos="9350"/>
      </w:tabs>
      <w:spacing w:before="120"/>
      <w:ind w:left="360" w:hanging="360"/>
      <w:jc w:val="both"/>
    </w:pPr>
    <w:rPr>
      <w:rFonts w:eastAsiaTheme="minorHAnsi" w:cstheme="minorBidi"/>
      <w:b/>
      <w:noProof/>
      <w:color w:val="660000"/>
    </w:rPr>
  </w:style>
  <w:style w:type="paragraph" w:styleId="TOC2">
    <w:name w:val="toc 2"/>
    <w:basedOn w:val="Normal"/>
    <w:next w:val="Normal"/>
    <w:autoRedefine/>
    <w:uiPriority w:val="39"/>
    <w:unhideWhenUsed/>
    <w:rsid w:val="00550751"/>
    <w:pPr>
      <w:spacing w:after="100"/>
      <w:ind w:left="240"/>
      <w:jc w:val="both"/>
    </w:pPr>
    <w:rPr>
      <w:rFonts w:eastAsiaTheme="minorHAnsi" w:cstheme="minorBidi"/>
    </w:rPr>
  </w:style>
  <w:style w:type="paragraph" w:styleId="Footer">
    <w:name w:val="footer"/>
    <w:basedOn w:val="Normal"/>
    <w:link w:val="FooterChar"/>
    <w:uiPriority w:val="99"/>
    <w:rsid w:val="00580705"/>
    <w:pPr>
      <w:tabs>
        <w:tab w:val="center" w:pos="4680"/>
        <w:tab w:val="right" w:pos="9360"/>
      </w:tabs>
    </w:pPr>
  </w:style>
  <w:style w:type="character" w:customStyle="1" w:styleId="FooterChar">
    <w:name w:val="Footer Char"/>
    <w:basedOn w:val="DefaultParagraphFont"/>
    <w:link w:val="Footer"/>
    <w:uiPriority w:val="99"/>
    <w:rsid w:val="00580705"/>
    <w:rPr>
      <w:rFonts w:ascii="Calibri" w:eastAsia="Calibri" w:hAnsi="Calibri" w:cs="Times New Roman"/>
    </w:rPr>
  </w:style>
  <w:style w:type="character" w:styleId="CommentReference">
    <w:name w:val="annotation reference"/>
    <w:basedOn w:val="DefaultParagraphFont"/>
    <w:uiPriority w:val="99"/>
    <w:semiHidden/>
    <w:rsid w:val="00580705"/>
    <w:rPr>
      <w:rFonts w:cs="Times New Roman"/>
      <w:sz w:val="16"/>
      <w:szCs w:val="16"/>
    </w:rPr>
  </w:style>
  <w:style w:type="paragraph" w:styleId="CommentText">
    <w:name w:val="annotation text"/>
    <w:basedOn w:val="Normal"/>
    <w:link w:val="CommentTextChar"/>
    <w:uiPriority w:val="99"/>
    <w:semiHidden/>
    <w:rsid w:val="00580705"/>
    <w:rPr>
      <w:sz w:val="20"/>
      <w:szCs w:val="20"/>
    </w:rPr>
  </w:style>
  <w:style w:type="character" w:customStyle="1" w:styleId="CommentTextChar">
    <w:name w:val="Comment Text Char"/>
    <w:basedOn w:val="DefaultParagraphFont"/>
    <w:link w:val="CommentText"/>
    <w:uiPriority w:val="99"/>
    <w:semiHidden/>
    <w:rsid w:val="00580705"/>
    <w:rPr>
      <w:rFonts w:ascii="Calibri" w:eastAsia="Calibri" w:hAnsi="Calibri" w:cs="Times New Roman"/>
      <w:sz w:val="20"/>
      <w:szCs w:val="20"/>
    </w:rPr>
  </w:style>
  <w:style w:type="paragraph" w:customStyle="1" w:styleId="ColorfulList-Accent12">
    <w:name w:val="Colorful List - Accent 12"/>
    <w:basedOn w:val="Normal"/>
    <w:link w:val="ColorfulList-Accent1Char1"/>
    <w:uiPriority w:val="34"/>
    <w:qFormat/>
    <w:rsid w:val="00580705"/>
    <w:pPr>
      <w:ind w:left="720"/>
      <w:contextualSpacing/>
      <w:jc w:val="both"/>
    </w:pPr>
  </w:style>
  <w:style w:type="character" w:customStyle="1" w:styleId="ColorfulList-Accent1Char1">
    <w:name w:val="Colorful List - Accent 1 Char1"/>
    <w:basedOn w:val="DefaultParagraphFont"/>
    <w:link w:val="ColorfulList-Accent12"/>
    <w:uiPriority w:val="34"/>
    <w:locked/>
    <w:rsid w:val="00580705"/>
    <w:rPr>
      <w:rFonts w:ascii="Calibri" w:eastAsia="Calibri" w:hAnsi="Calibri" w:cs="Times New Roman"/>
      <w:sz w:val="24"/>
    </w:rPr>
  </w:style>
  <w:style w:type="paragraph" w:styleId="ListParagraph">
    <w:name w:val="List Paragraph"/>
    <w:basedOn w:val="Normal"/>
    <w:link w:val="ListParagraphChar"/>
    <w:uiPriority w:val="34"/>
    <w:qFormat/>
    <w:rsid w:val="00580705"/>
    <w:pPr>
      <w:ind w:left="720"/>
      <w:contextualSpacing/>
    </w:pPr>
  </w:style>
  <w:style w:type="paragraph" w:styleId="Header">
    <w:name w:val="header"/>
    <w:basedOn w:val="Normal"/>
    <w:link w:val="HeaderChar"/>
    <w:uiPriority w:val="99"/>
    <w:unhideWhenUsed/>
    <w:rsid w:val="00580705"/>
    <w:pPr>
      <w:tabs>
        <w:tab w:val="center" w:pos="4680"/>
        <w:tab w:val="right" w:pos="9360"/>
      </w:tabs>
    </w:pPr>
  </w:style>
  <w:style w:type="character" w:customStyle="1" w:styleId="HeaderChar">
    <w:name w:val="Header Char"/>
    <w:basedOn w:val="DefaultParagraphFont"/>
    <w:link w:val="Header"/>
    <w:uiPriority w:val="99"/>
    <w:rsid w:val="00580705"/>
    <w:rPr>
      <w:rFonts w:ascii="Calibri" w:eastAsia="Calibri" w:hAnsi="Calibri" w:cs="Times New Roman"/>
    </w:rPr>
  </w:style>
  <w:style w:type="character" w:customStyle="1" w:styleId="Heading2Char">
    <w:name w:val="Heading 2 Char"/>
    <w:basedOn w:val="DefaultParagraphFont"/>
    <w:link w:val="Heading2"/>
    <w:uiPriority w:val="9"/>
    <w:rsid w:val="005007FC"/>
    <w:rPr>
      <w:rFonts w:ascii="Calibri" w:eastAsiaTheme="majorEastAsia" w:hAnsi="Calibri" w:cstheme="majorBidi"/>
      <w:b/>
      <w:bCs/>
      <w:color w:val="000000" w:themeColor="text1"/>
      <w:sz w:val="24"/>
      <w:szCs w:val="26"/>
    </w:rPr>
  </w:style>
  <w:style w:type="paragraph" w:styleId="NormalWeb">
    <w:name w:val="Normal (Web)"/>
    <w:basedOn w:val="Normal"/>
    <w:uiPriority w:val="99"/>
    <w:rsid w:val="00154609"/>
    <w:pPr>
      <w:spacing w:before="100" w:beforeAutospacing="1" w:after="100" w:afterAutospacing="1"/>
    </w:pPr>
    <w:rPr>
      <w:rFonts w:ascii="Times New Roman" w:eastAsia="Times New Roman" w:hAnsi="Times New Roman"/>
      <w:color w:val="000000"/>
      <w:szCs w:val="24"/>
    </w:rPr>
  </w:style>
  <w:style w:type="character" w:customStyle="1" w:styleId="ListParagraphChar">
    <w:name w:val="List Paragraph Char"/>
    <w:basedOn w:val="DefaultParagraphFont"/>
    <w:link w:val="ListParagraph"/>
    <w:uiPriority w:val="34"/>
    <w:rsid w:val="00154609"/>
    <w:rPr>
      <w:rFonts w:ascii="Calibri" w:eastAsia="Calibri" w:hAnsi="Calibri" w:cs="Times New Roman"/>
    </w:rPr>
  </w:style>
  <w:style w:type="paragraph" w:styleId="TOCHeading">
    <w:name w:val="TOC Heading"/>
    <w:basedOn w:val="Heading1"/>
    <w:next w:val="Normal"/>
    <w:uiPriority w:val="39"/>
    <w:semiHidden/>
    <w:unhideWhenUsed/>
    <w:qFormat/>
    <w:rsid w:val="001176D6"/>
    <w:pPr>
      <w:tabs>
        <w:tab w:val="clear" w:pos="547"/>
      </w:tabs>
      <w:spacing w:before="480" w:line="276" w:lineRule="auto"/>
      <w:outlineLvl w:val="9"/>
    </w:pPr>
    <w:rPr>
      <w:rFonts w:asciiTheme="majorHAnsi" w:hAnsiTheme="majorHAnsi"/>
      <w:color w:val="365F91" w:themeColor="accent1" w:themeShade="BF"/>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7FC"/>
    <w:pPr>
      <w:spacing w:after="0" w:line="240" w:lineRule="auto"/>
    </w:pPr>
    <w:rPr>
      <w:rFonts w:ascii="Calibri" w:eastAsia="Calibri" w:hAnsi="Calibri" w:cs="Times New Roman"/>
      <w:sz w:val="24"/>
    </w:rPr>
  </w:style>
  <w:style w:type="paragraph" w:styleId="Heading1">
    <w:name w:val="heading 1"/>
    <w:basedOn w:val="Normal"/>
    <w:next w:val="Normal"/>
    <w:link w:val="Heading1Char"/>
    <w:uiPriority w:val="9"/>
    <w:qFormat/>
    <w:rsid w:val="005007FC"/>
    <w:pPr>
      <w:keepNext/>
      <w:keepLines/>
      <w:tabs>
        <w:tab w:val="left" w:pos="547"/>
      </w:tabs>
      <w:outlineLvl w:val="0"/>
    </w:pPr>
    <w:rPr>
      <w:rFonts w:eastAsiaTheme="majorEastAsia" w:cstheme="majorBidi"/>
      <w:b/>
      <w:bCs/>
      <w:color w:val="660000"/>
      <w:sz w:val="28"/>
      <w:szCs w:val="28"/>
    </w:rPr>
  </w:style>
  <w:style w:type="paragraph" w:styleId="Heading2">
    <w:name w:val="heading 2"/>
    <w:basedOn w:val="Normal"/>
    <w:next w:val="Normal"/>
    <w:link w:val="Heading2Char"/>
    <w:uiPriority w:val="9"/>
    <w:unhideWhenUsed/>
    <w:qFormat/>
    <w:rsid w:val="005007FC"/>
    <w:pPr>
      <w:keepNext/>
      <w:keepLines/>
      <w:tabs>
        <w:tab w:val="left" w:pos="547"/>
      </w:tab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769"/>
    <w:rPr>
      <w:rFonts w:ascii="Tahoma" w:hAnsi="Tahoma" w:cs="Tahoma"/>
      <w:sz w:val="16"/>
      <w:szCs w:val="16"/>
    </w:rPr>
  </w:style>
  <w:style w:type="character" w:customStyle="1" w:styleId="BalloonTextChar">
    <w:name w:val="Balloon Text Char"/>
    <w:basedOn w:val="DefaultParagraphFont"/>
    <w:link w:val="BalloonText"/>
    <w:uiPriority w:val="99"/>
    <w:semiHidden/>
    <w:rsid w:val="00AA7769"/>
    <w:rPr>
      <w:rFonts w:ascii="Tahoma" w:eastAsia="Calibri" w:hAnsi="Tahoma" w:cs="Tahoma"/>
      <w:sz w:val="16"/>
      <w:szCs w:val="16"/>
    </w:rPr>
  </w:style>
  <w:style w:type="character" w:customStyle="1" w:styleId="Heading1Char">
    <w:name w:val="Heading 1 Char"/>
    <w:basedOn w:val="DefaultParagraphFont"/>
    <w:link w:val="Heading1"/>
    <w:uiPriority w:val="9"/>
    <w:rsid w:val="005007FC"/>
    <w:rPr>
      <w:rFonts w:ascii="Calibri" w:eastAsiaTheme="majorEastAsia" w:hAnsi="Calibri" w:cstheme="majorBidi"/>
      <w:b/>
      <w:bCs/>
      <w:color w:val="660000"/>
      <w:sz w:val="28"/>
      <w:szCs w:val="28"/>
    </w:rPr>
  </w:style>
  <w:style w:type="character" w:styleId="Hyperlink">
    <w:name w:val="Hyperlink"/>
    <w:basedOn w:val="DefaultParagraphFont"/>
    <w:uiPriority w:val="99"/>
    <w:rsid w:val="00550751"/>
    <w:rPr>
      <w:rFonts w:cs="Times New Roman"/>
      <w:color w:val="0000FF"/>
      <w:u w:val="single"/>
    </w:rPr>
  </w:style>
  <w:style w:type="paragraph" w:styleId="TOC1">
    <w:name w:val="toc 1"/>
    <w:basedOn w:val="Normal"/>
    <w:next w:val="Normal"/>
    <w:autoRedefine/>
    <w:uiPriority w:val="39"/>
    <w:unhideWhenUsed/>
    <w:rsid w:val="00176E9E"/>
    <w:pPr>
      <w:tabs>
        <w:tab w:val="left" w:pos="360"/>
        <w:tab w:val="right" w:leader="dot" w:pos="9350"/>
      </w:tabs>
      <w:spacing w:before="120"/>
      <w:ind w:left="360" w:hanging="360"/>
      <w:jc w:val="both"/>
    </w:pPr>
    <w:rPr>
      <w:rFonts w:eastAsiaTheme="minorHAnsi" w:cstheme="minorBidi"/>
      <w:b/>
      <w:noProof/>
      <w:color w:val="660000"/>
    </w:rPr>
  </w:style>
  <w:style w:type="paragraph" w:styleId="TOC2">
    <w:name w:val="toc 2"/>
    <w:basedOn w:val="Normal"/>
    <w:next w:val="Normal"/>
    <w:autoRedefine/>
    <w:uiPriority w:val="39"/>
    <w:unhideWhenUsed/>
    <w:rsid w:val="00550751"/>
    <w:pPr>
      <w:spacing w:after="100"/>
      <w:ind w:left="240"/>
      <w:jc w:val="both"/>
    </w:pPr>
    <w:rPr>
      <w:rFonts w:eastAsiaTheme="minorHAnsi" w:cstheme="minorBidi"/>
    </w:rPr>
  </w:style>
  <w:style w:type="paragraph" w:styleId="Footer">
    <w:name w:val="footer"/>
    <w:basedOn w:val="Normal"/>
    <w:link w:val="FooterChar"/>
    <w:uiPriority w:val="99"/>
    <w:rsid w:val="00580705"/>
    <w:pPr>
      <w:tabs>
        <w:tab w:val="center" w:pos="4680"/>
        <w:tab w:val="right" w:pos="9360"/>
      </w:tabs>
    </w:pPr>
  </w:style>
  <w:style w:type="character" w:customStyle="1" w:styleId="FooterChar">
    <w:name w:val="Footer Char"/>
    <w:basedOn w:val="DefaultParagraphFont"/>
    <w:link w:val="Footer"/>
    <w:uiPriority w:val="99"/>
    <w:rsid w:val="00580705"/>
    <w:rPr>
      <w:rFonts w:ascii="Calibri" w:eastAsia="Calibri" w:hAnsi="Calibri" w:cs="Times New Roman"/>
    </w:rPr>
  </w:style>
  <w:style w:type="character" w:styleId="CommentReference">
    <w:name w:val="annotation reference"/>
    <w:basedOn w:val="DefaultParagraphFont"/>
    <w:uiPriority w:val="99"/>
    <w:semiHidden/>
    <w:rsid w:val="00580705"/>
    <w:rPr>
      <w:rFonts w:cs="Times New Roman"/>
      <w:sz w:val="16"/>
      <w:szCs w:val="16"/>
    </w:rPr>
  </w:style>
  <w:style w:type="paragraph" w:styleId="CommentText">
    <w:name w:val="annotation text"/>
    <w:basedOn w:val="Normal"/>
    <w:link w:val="CommentTextChar"/>
    <w:uiPriority w:val="99"/>
    <w:semiHidden/>
    <w:rsid w:val="00580705"/>
    <w:rPr>
      <w:sz w:val="20"/>
      <w:szCs w:val="20"/>
    </w:rPr>
  </w:style>
  <w:style w:type="character" w:customStyle="1" w:styleId="CommentTextChar">
    <w:name w:val="Comment Text Char"/>
    <w:basedOn w:val="DefaultParagraphFont"/>
    <w:link w:val="CommentText"/>
    <w:uiPriority w:val="99"/>
    <w:semiHidden/>
    <w:rsid w:val="00580705"/>
    <w:rPr>
      <w:rFonts w:ascii="Calibri" w:eastAsia="Calibri" w:hAnsi="Calibri" w:cs="Times New Roman"/>
      <w:sz w:val="20"/>
      <w:szCs w:val="20"/>
    </w:rPr>
  </w:style>
  <w:style w:type="paragraph" w:customStyle="1" w:styleId="ColorfulList-Accent12">
    <w:name w:val="Colorful List - Accent 12"/>
    <w:basedOn w:val="Normal"/>
    <w:link w:val="ColorfulList-Accent1Char1"/>
    <w:uiPriority w:val="34"/>
    <w:qFormat/>
    <w:rsid w:val="00580705"/>
    <w:pPr>
      <w:ind w:left="720"/>
      <w:contextualSpacing/>
      <w:jc w:val="both"/>
    </w:pPr>
  </w:style>
  <w:style w:type="character" w:customStyle="1" w:styleId="ColorfulList-Accent1Char1">
    <w:name w:val="Colorful List - Accent 1 Char1"/>
    <w:basedOn w:val="DefaultParagraphFont"/>
    <w:link w:val="ColorfulList-Accent12"/>
    <w:uiPriority w:val="34"/>
    <w:locked/>
    <w:rsid w:val="00580705"/>
    <w:rPr>
      <w:rFonts w:ascii="Calibri" w:eastAsia="Calibri" w:hAnsi="Calibri" w:cs="Times New Roman"/>
      <w:sz w:val="24"/>
    </w:rPr>
  </w:style>
  <w:style w:type="paragraph" w:styleId="ListParagraph">
    <w:name w:val="List Paragraph"/>
    <w:basedOn w:val="Normal"/>
    <w:link w:val="ListParagraphChar"/>
    <w:uiPriority w:val="34"/>
    <w:qFormat/>
    <w:rsid w:val="00580705"/>
    <w:pPr>
      <w:ind w:left="720"/>
      <w:contextualSpacing/>
    </w:pPr>
  </w:style>
  <w:style w:type="paragraph" w:styleId="Header">
    <w:name w:val="header"/>
    <w:basedOn w:val="Normal"/>
    <w:link w:val="HeaderChar"/>
    <w:uiPriority w:val="99"/>
    <w:unhideWhenUsed/>
    <w:rsid w:val="00580705"/>
    <w:pPr>
      <w:tabs>
        <w:tab w:val="center" w:pos="4680"/>
        <w:tab w:val="right" w:pos="9360"/>
      </w:tabs>
    </w:pPr>
  </w:style>
  <w:style w:type="character" w:customStyle="1" w:styleId="HeaderChar">
    <w:name w:val="Header Char"/>
    <w:basedOn w:val="DefaultParagraphFont"/>
    <w:link w:val="Header"/>
    <w:uiPriority w:val="99"/>
    <w:rsid w:val="00580705"/>
    <w:rPr>
      <w:rFonts w:ascii="Calibri" w:eastAsia="Calibri" w:hAnsi="Calibri" w:cs="Times New Roman"/>
    </w:rPr>
  </w:style>
  <w:style w:type="character" w:customStyle="1" w:styleId="Heading2Char">
    <w:name w:val="Heading 2 Char"/>
    <w:basedOn w:val="DefaultParagraphFont"/>
    <w:link w:val="Heading2"/>
    <w:uiPriority w:val="9"/>
    <w:rsid w:val="005007FC"/>
    <w:rPr>
      <w:rFonts w:ascii="Calibri" w:eastAsiaTheme="majorEastAsia" w:hAnsi="Calibri" w:cstheme="majorBidi"/>
      <w:b/>
      <w:bCs/>
      <w:color w:val="000000" w:themeColor="text1"/>
      <w:sz w:val="24"/>
      <w:szCs w:val="26"/>
    </w:rPr>
  </w:style>
  <w:style w:type="paragraph" w:styleId="NormalWeb">
    <w:name w:val="Normal (Web)"/>
    <w:basedOn w:val="Normal"/>
    <w:uiPriority w:val="99"/>
    <w:rsid w:val="00154609"/>
    <w:pPr>
      <w:spacing w:before="100" w:beforeAutospacing="1" w:after="100" w:afterAutospacing="1"/>
    </w:pPr>
    <w:rPr>
      <w:rFonts w:ascii="Times New Roman" w:eastAsia="Times New Roman" w:hAnsi="Times New Roman"/>
      <w:color w:val="000000"/>
      <w:szCs w:val="24"/>
    </w:rPr>
  </w:style>
  <w:style w:type="character" w:customStyle="1" w:styleId="ListParagraphChar">
    <w:name w:val="List Paragraph Char"/>
    <w:basedOn w:val="DefaultParagraphFont"/>
    <w:link w:val="ListParagraph"/>
    <w:uiPriority w:val="34"/>
    <w:rsid w:val="00154609"/>
    <w:rPr>
      <w:rFonts w:ascii="Calibri" w:eastAsia="Calibri" w:hAnsi="Calibri" w:cs="Times New Roman"/>
    </w:rPr>
  </w:style>
  <w:style w:type="paragraph" w:styleId="TOCHeading">
    <w:name w:val="TOC Heading"/>
    <w:basedOn w:val="Heading1"/>
    <w:next w:val="Normal"/>
    <w:uiPriority w:val="39"/>
    <w:semiHidden/>
    <w:unhideWhenUsed/>
    <w:qFormat/>
    <w:rsid w:val="001176D6"/>
    <w:pPr>
      <w:tabs>
        <w:tab w:val="clear" w:pos="547"/>
      </w:tabs>
      <w:spacing w:before="480" w:line="276" w:lineRule="auto"/>
      <w:outlineLvl w:val="9"/>
    </w:pPr>
    <w:rPr>
      <w:rFonts w:asciiTheme="majorHAnsi" w:hAnsiTheme="majorHAnsi"/>
      <w:color w:val="365F91"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43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midt.Stefanie.R@dol.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B2C1D-CFCE-4996-8EC5-0715672D9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4405</Words>
  <Characters>25113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Poe Yamagata</dc:creator>
  <cp:lastModifiedBy>Eileen Poe Yamagata</cp:lastModifiedBy>
  <cp:revision>2</cp:revision>
  <cp:lastPrinted>2013-10-24T18:17:00Z</cp:lastPrinted>
  <dcterms:created xsi:type="dcterms:W3CDTF">2014-04-09T16:46:00Z</dcterms:created>
  <dcterms:modified xsi:type="dcterms:W3CDTF">2014-04-09T16:46:00Z</dcterms:modified>
</cp:coreProperties>
</file>