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47D" w:rsidRDefault="0024547D" w:rsidP="0024547D">
      <w:pPr>
        <w:jc w:val="center"/>
        <w:rPr>
          <w:b/>
          <w:bCs/>
          <w:u w:val="single"/>
        </w:rPr>
      </w:pPr>
      <w:r>
        <w:rPr>
          <w:b/>
          <w:bCs/>
          <w:u w:val="single"/>
        </w:rPr>
        <w:t>Change Justification for CDFI 1559-0005</w:t>
      </w:r>
    </w:p>
    <w:p w:rsidR="0024547D" w:rsidRDefault="0024547D" w:rsidP="0024547D">
      <w:pPr>
        <w:rPr>
          <w:b/>
          <w:bCs/>
          <w:u w:val="single"/>
        </w:rPr>
      </w:pPr>
    </w:p>
    <w:p w:rsidR="0024547D" w:rsidRDefault="0024547D" w:rsidP="0024547D">
      <w:pPr>
        <w:rPr>
          <w:b/>
          <w:bCs/>
          <w:u w:val="single"/>
        </w:rPr>
      </w:pPr>
      <w:r>
        <w:rPr>
          <w:b/>
          <w:bCs/>
          <w:u w:val="single"/>
        </w:rPr>
        <w:t>Summary of Edits to the BEA Application</w:t>
      </w:r>
    </w:p>
    <w:p w:rsidR="0024547D" w:rsidRDefault="0024547D" w:rsidP="0024547D">
      <w:pPr>
        <w:rPr>
          <w:b/>
          <w:bCs/>
          <w:u w:val="single"/>
        </w:rPr>
      </w:pPr>
    </w:p>
    <w:p w:rsidR="0024547D" w:rsidRDefault="0024547D" w:rsidP="0024547D">
      <w:pPr>
        <w:pStyle w:val="ListParagraph"/>
        <w:numPr>
          <w:ilvl w:val="0"/>
          <w:numId w:val="1"/>
        </w:numPr>
      </w:pPr>
      <w:r>
        <w:rPr>
          <w:b/>
          <w:bCs/>
          <w:u w:val="single"/>
        </w:rPr>
        <w:t>Application Submission Instructions:</w:t>
      </w:r>
      <w:r>
        <w:t xml:space="preserve"> The BEA Program Application’s submission requirements have been updated to eliminate the requirement that Applicants mail hard copies of application materials.  Applicants applying for consideration under the FY 2014 BEA NOFA will no longer be required to print and mail any application materials, including Qualified Activity documentation.  The FY 2014 BEA Program Application submission process is completely paperless and all documents will be submitted via Grants.gov and </w:t>
      </w:r>
      <w:proofErr w:type="spellStart"/>
      <w:r>
        <w:t>myCDFIFund</w:t>
      </w:r>
      <w:proofErr w:type="spellEnd"/>
      <w:r>
        <w:t>.</w:t>
      </w:r>
    </w:p>
    <w:p w:rsidR="0024547D" w:rsidRDefault="0024547D" w:rsidP="0024547D">
      <w:pPr>
        <w:pStyle w:val="ListParagraph"/>
        <w:numPr>
          <w:ilvl w:val="1"/>
          <w:numId w:val="1"/>
        </w:numPr>
      </w:pPr>
      <w:r>
        <w:t xml:space="preserve">This change to paperless has impacted several of the application </w:t>
      </w:r>
      <w:r>
        <w:rPr>
          <w:u w:val="single"/>
        </w:rPr>
        <w:t>instructions for submission</w:t>
      </w:r>
      <w:r>
        <w:t xml:space="preserve"> of </w:t>
      </w:r>
      <w:proofErr w:type="gramStart"/>
      <w:r>
        <w:t>documentation,</w:t>
      </w:r>
      <w:proofErr w:type="gramEnd"/>
      <w:r>
        <w:t xml:space="preserve"> therefore the majority of the tracked changes in the document reflect this enhancement.  These are the same documents that applicants were required to submit in the past and there should be no additional burden by the applicants to submit them electronically.  Instead of the applicants printing and mailing 2 copies of required supporting documentation, they will now scan the documents into </w:t>
      </w:r>
      <w:proofErr w:type="spellStart"/>
      <w:r>
        <w:t>myCDFIFund</w:t>
      </w:r>
      <w:proofErr w:type="spellEnd"/>
      <w:r>
        <w:t xml:space="preserve"> using the required file naming conventions.  In addition to this, the Applicants will no longer incur any charges for mailing/shipping hard copies of these documents.  </w:t>
      </w:r>
    </w:p>
    <w:p w:rsidR="0024547D" w:rsidRDefault="0024547D" w:rsidP="0024547D">
      <w:pPr>
        <w:pStyle w:val="ListParagraph"/>
        <w:numPr>
          <w:ilvl w:val="1"/>
          <w:numId w:val="1"/>
        </w:numPr>
      </w:pPr>
      <w:r>
        <w:t xml:space="preserve">“Part I – Grants.gov Submission” – instructions have been updated throughout this section. </w:t>
      </w:r>
    </w:p>
    <w:p w:rsidR="0024547D" w:rsidRDefault="0024547D" w:rsidP="0024547D">
      <w:pPr>
        <w:pStyle w:val="ListParagraph"/>
        <w:numPr>
          <w:ilvl w:val="1"/>
          <w:numId w:val="1"/>
        </w:numPr>
      </w:pPr>
      <w:r>
        <w:t xml:space="preserve">“Part II – </w:t>
      </w:r>
      <w:proofErr w:type="spellStart"/>
      <w:r>
        <w:t>myCDFIFund</w:t>
      </w:r>
      <w:proofErr w:type="spellEnd"/>
      <w:r>
        <w:t xml:space="preserve"> Submission” – instructions have been updated throughout this section, particularly for CDFI Partners and the Instructions for Uploading Qualified Activity Documentation and Distressed Community Maps.</w:t>
      </w:r>
    </w:p>
    <w:p w:rsidR="0024547D" w:rsidRDefault="0024547D" w:rsidP="0024547D">
      <w:pPr>
        <w:pStyle w:val="ListParagraph"/>
        <w:numPr>
          <w:ilvl w:val="1"/>
          <w:numId w:val="1"/>
        </w:numPr>
        <w:spacing w:after="240"/>
      </w:pPr>
      <w:r>
        <w:t>No changes have been made to the actual application materials</w:t>
      </w:r>
      <w:bookmarkStart w:id="0" w:name="_GoBack"/>
      <w:bookmarkEnd w:id="0"/>
      <w:r>
        <w:t>.</w:t>
      </w:r>
    </w:p>
    <w:p w:rsidR="0024547D" w:rsidRDefault="0024547D" w:rsidP="0024547D">
      <w:pPr>
        <w:pStyle w:val="ListParagraph"/>
        <w:numPr>
          <w:ilvl w:val="0"/>
          <w:numId w:val="1"/>
        </w:numPr>
        <w:spacing w:after="240"/>
      </w:pPr>
      <w:r>
        <w:rPr>
          <w:b/>
          <w:bCs/>
          <w:u w:val="single"/>
        </w:rPr>
        <w:t>Persistent Poverty County Commitment:</w:t>
      </w:r>
      <w:r>
        <w:t>  The CDFI Fund is no longer mandated by Congress to request this information.  Therefore it has been removed from the Application (page 39 in tracked changes version).</w:t>
      </w:r>
    </w:p>
    <w:sectPr w:rsidR="00245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42A69"/>
    <w:multiLevelType w:val="hybridMultilevel"/>
    <w:tmpl w:val="95FA2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7D"/>
    <w:rsid w:val="0024547D"/>
    <w:rsid w:val="00512489"/>
    <w:rsid w:val="007D2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4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47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4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4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6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D424248E.dotm</Template>
  <TotalTime>2</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Alcohol &amp; Tobacco Tax &amp; Trade Bureau</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Brette Heather Fishman</dc:creator>
  <cp:lastModifiedBy>Brette Heather Fishman</cp:lastModifiedBy>
  <cp:revision>2</cp:revision>
  <dcterms:created xsi:type="dcterms:W3CDTF">2014-03-12T20:23:00Z</dcterms:created>
  <dcterms:modified xsi:type="dcterms:W3CDTF">2014-03-12T20:26:00Z</dcterms:modified>
</cp:coreProperties>
</file>