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78" w:rsidRPr="001E03C4" w:rsidRDefault="003C0978" w:rsidP="001E03C4">
      <w:pPr>
        <w:pStyle w:val="Default"/>
        <w:jc w:val="right"/>
        <w:rPr>
          <w:b/>
          <w:bCs/>
        </w:rPr>
      </w:pPr>
      <w:bookmarkStart w:id="0" w:name="_GoBack"/>
      <w:bookmarkEnd w:id="0"/>
      <w:r w:rsidRPr="001E03C4">
        <w:rPr>
          <w:b/>
          <w:bCs/>
        </w:rPr>
        <w:t xml:space="preserve">OMB Approval No.: </w:t>
      </w:r>
      <w:r w:rsidR="003B621E" w:rsidRPr="001E03C4">
        <w:rPr>
          <w:b/>
          <w:bCs/>
        </w:rPr>
        <w:t>1840-NEW</w:t>
      </w:r>
    </w:p>
    <w:p w:rsidR="003B621E" w:rsidRDefault="003C0978" w:rsidP="001E03C4">
      <w:pPr>
        <w:pStyle w:val="Default"/>
        <w:jc w:val="right"/>
        <w:rPr>
          <w:b/>
          <w:bCs/>
        </w:rPr>
      </w:pPr>
      <w:r w:rsidRPr="001E03C4">
        <w:rPr>
          <w:b/>
          <w:bCs/>
        </w:rPr>
        <w:t>Expiration Date:</w:t>
      </w:r>
      <w:r w:rsidR="003B621E">
        <w:rPr>
          <w:b/>
          <w:bCs/>
        </w:rPr>
        <w:t xml:space="preserve">  [TBD]</w:t>
      </w:r>
    </w:p>
    <w:p w:rsidR="003C0978" w:rsidRPr="007330BC" w:rsidRDefault="003C0978" w:rsidP="001E03C4">
      <w:pPr>
        <w:pStyle w:val="Default"/>
        <w:jc w:val="right"/>
      </w:pPr>
      <w:r w:rsidRPr="007330BC">
        <w:rPr>
          <w:b/>
          <w:bCs/>
        </w:rPr>
        <w:t xml:space="preserve"> </w:t>
      </w:r>
    </w:p>
    <w:p w:rsidR="003C0978" w:rsidRPr="007330BC" w:rsidRDefault="003C0978" w:rsidP="003C0978">
      <w:pPr>
        <w:pStyle w:val="Default"/>
        <w:jc w:val="center"/>
      </w:pPr>
      <w:r w:rsidRPr="007330BC">
        <w:rPr>
          <w:b/>
          <w:bCs/>
        </w:rPr>
        <w:t>Veterans Upward Bound (VUB) Programs</w:t>
      </w:r>
    </w:p>
    <w:p w:rsidR="003C0978" w:rsidRPr="007330BC" w:rsidRDefault="003C0978" w:rsidP="003C0978">
      <w:pPr>
        <w:pStyle w:val="Default"/>
        <w:jc w:val="center"/>
      </w:pPr>
      <w:r w:rsidRPr="007330BC">
        <w:rPr>
          <w:b/>
          <w:bCs/>
        </w:rPr>
        <w:t>General Instructions for Completing the Annual Performance Report</w:t>
      </w:r>
    </w:p>
    <w:p w:rsidR="003C0978" w:rsidRPr="007330BC" w:rsidRDefault="003C0978" w:rsidP="003C0978">
      <w:pPr>
        <w:pStyle w:val="Default"/>
        <w:jc w:val="center"/>
        <w:rPr>
          <w:b/>
          <w:bCs/>
        </w:rPr>
      </w:pPr>
      <w:r w:rsidRPr="007330BC">
        <w:rPr>
          <w:b/>
          <w:bCs/>
        </w:rPr>
        <w:t>For Program Year 2012–13</w:t>
      </w:r>
    </w:p>
    <w:p w:rsidR="003C0978" w:rsidRDefault="003C0978" w:rsidP="003C0978">
      <w:pPr>
        <w:pStyle w:val="Default"/>
        <w:jc w:val="center"/>
      </w:pPr>
    </w:p>
    <w:p w:rsidR="005F0229" w:rsidRPr="007330BC" w:rsidRDefault="005F0229" w:rsidP="005F0229">
      <w:pPr>
        <w:shd w:val="clear" w:color="auto" w:fill="D6E3BC"/>
        <w:tabs>
          <w:tab w:val="left" w:pos="-720"/>
          <w:tab w:val="left" w:pos="360"/>
        </w:tabs>
        <w:suppressAutoHyphens/>
        <w:ind w:left="360" w:right="-630" w:hanging="360"/>
        <w:rPr>
          <w:rFonts w:ascii="Times New Roman" w:hAnsi="Times New Roman"/>
          <w:b/>
          <w:sz w:val="24"/>
          <w:szCs w:val="24"/>
        </w:rPr>
      </w:pPr>
      <w:r w:rsidRPr="007330BC">
        <w:rPr>
          <w:rFonts w:ascii="Times New Roman" w:hAnsi="Times New Roman"/>
          <w:b/>
          <w:sz w:val="24"/>
          <w:szCs w:val="24"/>
        </w:rPr>
        <w:t>1.</w:t>
      </w:r>
      <w:r w:rsidRPr="007330BC">
        <w:rPr>
          <w:rFonts w:ascii="Times New Roman" w:hAnsi="Times New Roman"/>
          <w:b/>
          <w:sz w:val="24"/>
          <w:szCs w:val="24"/>
        </w:rPr>
        <w:tab/>
        <w:t>What does this package contain?</w:t>
      </w:r>
    </w:p>
    <w:p w:rsidR="005F0229" w:rsidRDefault="005F0229" w:rsidP="00D57D0E">
      <w:pPr>
        <w:pStyle w:val="BodyTextIndent"/>
        <w:ind w:left="0" w:firstLine="0"/>
        <w:rPr>
          <w:b/>
          <w:szCs w:val="24"/>
        </w:rPr>
      </w:pPr>
      <w:r w:rsidRPr="007330BC">
        <w:rPr>
          <w:szCs w:val="24"/>
        </w:rPr>
        <w:t xml:space="preserve">This package contains the forms and instructions needed to prepare the annual performance report (APR) for the </w:t>
      </w:r>
      <w:r w:rsidR="00333FE0">
        <w:rPr>
          <w:szCs w:val="24"/>
        </w:rPr>
        <w:t>Veteran</w:t>
      </w:r>
      <w:r w:rsidR="003B621E">
        <w:rPr>
          <w:szCs w:val="24"/>
        </w:rPr>
        <w:t>s</w:t>
      </w:r>
      <w:r w:rsidR="00333FE0">
        <w:rPr>
          <w:szCs w:val="24"/>
        </w:rPr>
        <w:t xml:space="preserve"> </w:t>
      </w:r>
      <w:r w:rsidRPr="007330BC">
        <w:rPr>
          <w:szCs w:val="24"/>
        </w:rPr>
        <w:t>Upward Bound (</w:t>
      </w:r>
      <w:r w:rsidR="006F19DA">
        <w:rPr>
          <w:szCs w:val="24"/>
        </w:rPr>
        <w:t>V</w:t>
      </w:r>
      <w:r w:rsidRPr="007330BC">
        <w:rPr>
          <w:szCs w:val="24"/>
        </w:rPr>
        <w:t xml:space="preserve">UB) program.  The Department of Education uses the information conveyed in the performance report to assess a grantee’s progress in meeting its approved goals and objectives and to evaluate a grantee’s prior experience in accordance with the program regulations in 34 CFR 645.32.  Grantees’ annual performance reports also provide information on the outcomes of projects’ work and of the </w:t>
      </w:r>
      <w:r w:rsidR="00333FE0">
        <w:rPr>
          <w:szCs w:val="24"/>
        </w:rPr>
        <w:t>V</w:t>
      </w:r>
      <w:r w:rsidRPr="007330BC">
        <w:rPr>
          <w:szCs w:val="24"/>
        </w:rPr>
        <w:t xml:space="preserve">UB programs as a whole.  </w:t>
      </w:r>
      <w:r w:rsidR="003B621E">
        <w:rPr>
          <w:szCs w:val="24"/>
        </w:rPr>
        <w:t xml:space="preserve">In addition, </w:t>
      </w:r>
      <w:r w:rsidRPr="007330BC">
        <w:rPr>
          <w:szCs w:val="24"/>
        </w:rPr>
        <w:t xml:space="preserve">APR data allows the Department to respond to the reporting requirements of the </w:t>
      </w:r>
      <w:r w:rsidRPr="007330BC">
        <w:rPr>
          <w:i/>
          <w:iCs/>
          <w:szCs w:val="24"/>
        </w:rPr>
        <w:t>Government Performance and Results Act</w:t>
      </w:r>
      <w:r w:rsidR="00910971">
        <w:rPr>
          <w:i/>
          <w:iCs/>
          <w:szCs w:val="24"/>
        </w:rPr>
        <w:t>.</w:t>
      </w:r>
      <w:r w:rsidRPr="007330BC">
        <w:rPr>
          <w:szCs w:val="24"/>
        </w:rPr>
        <w:t xml:space="preserve"> </w:t>
      </w:r>
    </w:p>
    <w:p w:rsidR="00910971" w:rsidRPr="007330BC" w:rsidRDefault="00910971" w:rsidP="005F0229">
      <w:pPr>
        <w:pStyle w:val="BodyTextIndent"/>
        <w:ind w:left="0" w:firstLine="0"/>
        <w:jc w:val="both"/>
        <w:rPr>
          <w:b/>
          <w:szCs w:val="24"/>
        </w:rPr>
      </w:pPr>
    </w:p>
    <w:p w:rsidR="005F0229" w:rsidRPr="007330BC" w:rsidRDefault="005F0229" w:rsidP="005F0229">
      <w:pPr>
        <w:shd w:val="clear" w:color="auto" w:fill="D6E3BC"/>
        <w:tabs>
          <w:tab w:val="left" w:pos="-720"/>
          <w:tab w:val="left" w:pos="360"/>
          <w:tab w:val="left" w:pos="450"/>
        </w:tabs>
        <w:suppressAutoHyphens/>
        <w:ind w:left="360" w:right="-450" w:hanging="360"/>
        <w:jc w:val="both"/>
        <w:rPr>
          <w:rFonts w:ascii="Times New Roman" w:hAnsi="Times New Roman"/>
          <w:sz w:val="24"/>
          <w:szCs w:val="24"/>
        </w:rPr>
      </w:pPr>
      <w:r w:rsidRPr="007330BC">
        <w:rPr>
          <w:rFonts w:ascii="Times New Roman" w:hAnsi="Times New Roman"/>
          <w:b/>
          <w:sz w:val="24"/>
          <w:szCs w:val="24"/>
        </w:rPr>
        <w:t>2.</w:t>
      </w:r>
      <w:r w:rsidRPr="007330BC">
        <w:rPr>
          <w:rFonts w:ascii="Times New Roman" w:hAnsi="Times New Roman"/>
          <w:b/>
          <w:sz w:val="24"/>
          <w:szCs w:val="24"/>
        </w:rPr>
        <w:tab/>
        <w:t>What are the legislative and regulatory authorities to collect this information?</w:t>
      </w:r>
      <w:r w:rsidRPr="007330BC">
        <w:rPr>
          <w:rFonts w:ascii="Times New Roman" w:hAnsi="Times New Roman"/>
          <w:sz w:val="24"/>
          <w:szCs w:val="24"/>
        </w:rPr>
        <w:t xml:space="preserve"> </w:t>
      </w:r>
    </w:p>
    <w:p w:rsidR="005F0229" w:rsidRPr="007330BC" w:rsidRDefault="005F0229" w:rsidP="005F0229">
      <w:pPr>
        <w:numPr>
          <w:ilvl w:val="0"/>
          <w:numId w:val="10"/>
        </w:numPr>
        <w:tabs>
          <w:tab w:val="clear" w:pos="360"/>
          <w:tab w:val="left" w:pos="-720"/>
          <w:tab w:val="left" w:pos="0"/>
          <w:tab w:val="num" w:pos="1080"/>
        </w:tabs>
        <w:suppressAutoHyphens/>
        <w:spacing w:after="0" w:line="240" w:lineRule="auto"/>
        <w:ind w:left="1080"/>
        <w:rPr>
          <w:rFonts w:ascii="Times New Roman" w:hAnsi="Times New Roman"/>
          <w:sz w:val="24"/>
          <w:szCs w:val="24"/>
        </w:rPr>
      </w:pPr>
      <w:r w:rsidRPr="007330BC">
        <w:rPr>
          <w:rFonts w:ascii="Times New Roman" w:hAnsi="Times New Roman"/>
          <w:sz w:val="24"/>
          <w:szCs w:val="24"/>
        </w:rPr>
        <w:t xml:space="preserve">Title IV, Part A, Subpart 2, Chapter 1, Section 402A(c)(2) and Section 402C, of the </w:t>
      </w:r>
      <w:r w:rsidRPr="007330BC">
        <w:rPr>
          <w:rFonts w:ascii="Times New Roman" w:hAnsi="Times New Roman"/>
          <w:i/>
          <w:iCs/>
          <w:sz w:val="24"/>
          <w:szCs w:val="24"/>
        </w:rPr>
        <w:t>Higher Education Act of 1965</w:t>
      </w:r>
      <w:r w:rsidRPr="007330BC">
        <w:rPr>
          <w:rFonts w:ascii="Times New Roman" w:hAnsi="Times New Roman"/>
          <w:sz w:val="24"/>
          <w:szCs w:val="24"/>
        </w:rPr>
        <w:t>, as amended;</w:t>
      </w:r>
    </w:p>
    <w:p w:rsidR="005F0229" w:rsidRPr="007330BC" w:rsidRDefault="005F0229" w:rsidP="005F0229">
      <w:pPr>
        <w:numPr>
          <w:ilvl w:val="0"/>
          <w:numId w:val="10"/>
        </w:numPr>
        <w:tabs>
          <w:tab w:val="clear" w:pos="360"/>
          <w:tab w:val="left" w:pos="-720"/>
          <w:tab w:val="left" w:pos="0"/>
          <w:tab w:val="num" w:pos="1080"/>
        </w:tabs>
        <w:suppressAutoHyphens/>
        <w:spacing w:after="0" w:line="240" w:lineRule="auto"/>
        <w:ind w:left="1080"/>
        <w:rPr>
          <w:rFonts w:ascii="Times New Roman" w:hAnsi="Times New Roman"/>
          <w:sz w:val="24"/>
          <w:szCs w:val="24"/>
        </w:rPr>
      </w:pPr>
      <w:r w:rsidRPr="007330BC">
        <w:rPr>
          <w:rFonts w:ascii="Times New Roman" w:hAnsi="Times New Roman"/>
          <w:sz w:val="24"/>
          <w:szCs w:val="24"/>
        </w:rPr>
        <w:t xml:space="preserve">The program regulations in 34 CFR Part 645; and </w:t>
      </w:r>
    </w:p>
    <w:p w:rsidR="005F0229" w:rsidRPr="007330BC" w:rsidRDefault="005F0229" w:rsidP="005F0229">
      <w:pPr>
        <w:numPr>
          <w:ilvl w:val="0"/>
          <w:numId w:val="10"/>
        </w:numPr>
        <w:tabs>
          <w:tab w:val="clear" w:pos="360"/>
          <w:tab w:val="left" w:pos="-720"/>
          <w:tab w:val="left" w:pos="0"/>
          <w:tab w:val="num" w:pos="1080"/>
        </w:tabs>
        <w:suppressAutoHyphens/>
        <w:spacing w:after="0" w:line="240" w:lineRule="auto"/>
        <w:ind w:left="1080"/>
        <w:rPr>
          <w:rFonts w:ascii="Times New Roman" w:hAnsi="Times New Roman"/>
          <w:sz w:val="24"/>
          <w:szCs w:val="24"/>
        </w:rPr>
      </w:pPr>
      <w:r w:rsidRPr="007330BC">
        <w:rPr>
          <w:rFonts w:ascii="Times New Roman" w:hAnsi="Times New Roman"/>
          <w:sz w:val="24"/>
          <w:szCs w:val="24"/>
        </w:rPr>
        <w:t xml:space="preserve">Sections 75.590 and 75.720 of the </w:t>
      </w:r>
      <w:r w:rsidRPr="007330BC">
        <w:rPr>
          <w:rFonts w:ascii="Times New Roman" w:hAnsi="Times New Roman"/>
          <w:i/>
          <w:iCs/>
          <w:sz w:val="24"/>
          <w:szCs w:val="24"/>
        </w:rPr>
        <w:t>Education Department General Administrative Regulations</w:t>
      </w:r>
      <w:r w:rsidRPr="007330BC">
        <w:rPr>
          <w:rFonts w:ascii="Times New Roman" w:hAnsi="Times New Roman"/>
          <w:sz w:val="24"/>
          <w:szCs w:val="24"/>
        </w:rPr>
        <w:t xml:space="preserve"> (EDGAR).</w:t>
      </w:r>
    </w:p>
    <w:p w:rsidR="003C0978" w:rsidRPr="007330BC" w:rsidRDefault="003C0978" w:rsidP="003C0978">
      <w:pPr>
        <w:pStyle w:val="Default"/>
      </w:pPr>
    </w:p>
    <w:p w:rsidR="005F0229" w:rsidRPr="007330BC" w:rsidRDefault="005F0229" w:rsidP="005F0229">
      <w:pPr>
        <w:shd w:val="clear" w:color="auto" w:fill="D6E3BC"/>
        <w:tabs>
          <w:tab w:val="left" w:pos="-720"/>
          <w:tab w:val="left" w:pos="360"/>
        </w:tabs>
        <w:suppressAutoHyphens/>
        <w:ind w:left="360" w:right="-450" w:hanging="360"/>
        <w:rPr>
          <w:rFonts w:ascii="Times New Roman" w:hAnsi="Times New Roman"/>
          <w:b/>
          <w:sz w:val="24"/>
          <w:szCs w:val="24"/>
        </w:rPr>
      </w:pPr>
      <w:r w:rsidRPr="007330BC">
        <w:rPr>
          <w:rFonts w:ascii="Times New Roman" w:hAnsi="Times New Roman"/>
          <w:b/>
          <w:sz w:val="24"/>
          <w:szCs w:val="24"/>
        </w:rPr>
        <w:t>3.</w:t>
      </w:r>
      <w:r w:rsidRPr="007330BC">
        <w:rPr>
          <w:rFonts w:ascii="Times New Roman" w:hAnsi="Times New Roman"/>
          <w:b/>
          <w:sz w:val="24"/>
          <w:szCs w:val="24"/>
        </w:rPr>
        <w:tab/>
        <w:t xml:space="preserve">Who must submit this data report? </w:t>
      </w:r>
    </w:p>
    <w:p w:rsidR="005F0229" w:rsidRPr="007330BC" w:rsidRDefault="005F0229" w:rsidP="00432882">
      <w:pPr>
        <w:tabs>
          <w:tab w:val="left" w:pos="-720"/>
          <w:tab w:val="left" w:pos="0"/>
        </w:tabs>
        <w:suppressAutoHyphens/>
        <w:spacing w:after="0" w:line="240" w:lineRule="auto"/>
        <w:rPr>
          <w:rFonts w:ascii="Times New Roman" w:hAnsi="Times New Roman"/>
          <w:sz w:val="24"/>
          <w:szCs w:val="24"/>
        </w:rPr>
      </w:pPr>
      <w:r w:rsidRPr="007330BC">
        <w:rPr>
          <w:rFonts w:ascii="Times New Roman" w:hAnsi="Times New Roman"/>
          <w:sz w:val="24"/>
          <w:szCs w:val="24"/>
        </w:rPr>
        <w:t>All grantees funded under the Veterans Upward Bound program must submit an annual</w:t>
      </w:r>
      <w:r w:rsidR="003B621E">
        <w:rPr>
          <w:rFonts w:ascii="Times New Roman" w:hAnsi="Times New Roman"/>
          <w:sz w:val="24"/>
          <w:szCs w:val="24"/>
        </w:rPr>
        <w:t xml:space="preserve"> </w:t>
      </w:r>
      <w:r w:rsidRPr="007330BC">
        <w:rPr>
          <w:rFonts w:ascii="Times New Roman" w:hAnsi="Times New Roman"/>
          <w:sz w:val="24"/>
          <w:szCs w:val="24"/>
        </w:rPr>
        <w:t>performance report as a condition of the grant award.</w:t>
      </w:r>
    </w:p>
    <w:p w:rsidR="005F0229" w:rsidRPr="007330BC" w:rsidRDefault="005F0229" w:rsidP="003C0978">
      <w:pPr>
        <w:pStyle w:val="Default"/>
        <w:rPr>
          <w:b/>
          <w:bCs/>
        </w:rPr>
      </w:pPr>
    </w:p>
    <w:p w:rsidR="005F0229" w:rsidRPr="007330BC" w:rsidRDefault="005F0229" w:rsidP="005F0229">
      <w:pPr>
        <w:shd w:val="clear" w:color="auto" w:fill="D6E3BC"/>
        <w:tabs>
          <w:tab w:val="left" w:pos="-720"/>
          <w:tab w:val="left" w:pos="360"/>
        </w:tabs>
        <w:suppressAutoHyphens/>
        <w:ind w:left="360" w:right="-450" w:hanging="360"/>
        <w:rPr>
          <w:rFonts w:ascii="Times New Roman" w:hAnsi="Times New Roman"/>
          <w:b/>
          <w:sz w:val="24"/>
          <w:szCs w:val="24"/>
        </w:rPr>
      </w:pPr>
      <w:r w:rsidRPr="007330BC">
        <w:rPr>
          <w:rFonts w:ascii="Times New Roman" w:hAnsi="Times New Roman"/>
          <w:b/>
          <w:sz w:val="24"/>
          <w:szCs w:val="24"/>
        </w:rPr>
        <w:t>4.</w:t>
      </w:r>
      <w:r w:rsidRPr="007330BC">
        <w:rPr>
          <w:rFonts w:ascii="Times New Roman" w:hAnsi="Times New Roman"/>
          <w:b/>
          <w:sz w:val="24"/>
          <w:szCs w:val="24"/>
        </w:rPr>
        <w:tab/>
        <w:t xml:space="preserve">What period of time is covered in the report? For which participants should the grantee provide data?  </w:t>
      </w:r>
    </w:p>
    <w:p w:rsidR="00432882" w:rsidRDefault="003B621E" w:rsidP="00D57D0E">
      <w:pPr>
        <w:spacing w:after="0" w:line="240" w:lineRule="auto"/>
        <w:rPr>
          <w:rFonts w:ascii="Times New Roman" w:hAnsi="Times New Roman"/>
          <w:sz w:val="24"/>
          <w:szCs w:val="24"/>
        </w:rPr>
      </w:pPr>
      <w:r w:rsidRPr="003B621E">
        <w:rPr>
          <w:rFonts w:ascii="Times New Roman" w:hAnsi="Times New Roman"/>
          <w:sz w:val="24"/>
          <w:szCs w:val="24"/>
        </w:rPr>
        <w:t xml:space="preserve">The report covers the 12-month project year for which the grant has been made. This information can be found in Block 6 of the Grant Award Notification. </w:t>
      </w:r>
      <w:r w:rsidR="007109DE">
        <w:rPr>
          <w:rFonts w:ascii="Times New Roman" w:hAnsi="Times New Roman"/>
          <w:sz w:val="24"/>
          <w:szCs w:val="24"/>
        </w:rPr>
        <w:t xml:space="preserve">A </w:t>
      </w:r>
      <w:r w:rsidRPr="003B621E">
        <w:rPr>
          <w:rFonts w:ascii="Times New Roman" w:hAnsi="Times New Roman"/>
          <w:sz w:val="24"/>
          <w:szCs w:val="24"/>
        </w:rPr>
        <w:t xml:space="preserve">grantee must report on all participants served in project year </w:t>
      </w:r>
      <w:r w:rsidR="005F6106">
        <w:rPr>
          <w:rFonts w:ascii="Times New Roman" w:hAnsi="Times New Roman"/>
          <w:sz w:val="24"/>
          <w:szCs w:val="24"/>
        </w:rPr>
        <w:t>who met the eligibility criteria in 34 CFR 645.3 and the d</w:t>
      </w:r>
      <w:r w:rsidR="007C5C38">
        <w:rPr>
          <w:rFonts w:ascii="Times New Roman" w:hAnsi="Times New Roman"/>
          <w:sz w:val="24"/>
          <w:szCs w:val="24"/>
        </w:rPr>
        <w:t>efinition of a veteran in 645.6.</w:t>
      </w:r>
    </w:p>
    <w:p w:rsidR="00D57D0E" w:rsidRDefault="00D57D0E" w:rsidP="00694455">
      <w:pPr>
        <w:spacing w:after="0"/>
        <w:rPr>
          <w:rFonts w:ascii="Times New Roman" w:hAnsi="Times New Roman"/>
          <w:b/>
          <w:sz w:val="24"/>
          <w:szCs w:val="24"/>
        </w:rPr>
      </w:pPr>
    </w:p>
    <w:p w:rsidR="00845D34" w:rsidRDefault="003B621E" w:rsidP="00432882">
      <w:pPr>
        <w:spacing w:after="0" w:line="240" w:lineRule="auto"/>
        <w:rPr>
          <w:rFonts w:ascii="Times New Roman" w:hAnsi="Times New Roman"/>
          <w:sz w:val="24"/>
          <w:szCs w:val="24"/>
        </w:rPr>
      </w:pPr>
      <w:r w:rsidRPr="003B621E">
        <w:rPr>
          <w:rFonts w:ascii="Times New Roman" w:hAnsi="Times New Roman"/>
          <w:b/>
          <w:sz w:val="24"/>
          <w:szCs w:val="24"/>
        </w:rPr>
        <w:t>Extent to which prior participants must remain on projects’ data files</w:t>
      </w:r>
      <w:r w:rsidRPr="003B621E">
        <w:rPr>
          <w:rFonts w:ascii="Times New Roman" w:hAnsi="Times New Roman"/>
          <w:sz w:val="24"/>
          <w:szCs w:val="24"/>
        </w:rPr>
        <w:t>:  New objectives required by the H</w:t>
      </w:r>
      <w:r w:rsidR="007C5C38">
        <w:rPr>
          <w:rFonts w:ascii="Times New Roman" w:hAnsi="Times New Roman"/>
          <w:sz w:val="24"/>
          <w:szCs w:val="24"/>
        </w:rPr>
        <w:t xml:space="preserve">igher </w:t>
      </w:r>
      <w:r w:rsidRPr="003B621E">
        <w:rPr>
          <w:rFonts w:ascii="Times New Roman" w:hAnsi="Times New Roman"/>
          <w:sz w:val="24"/>
          <w:szCs w:val="24"/>
        </w:rPr>
        <w:t>E</w:t>
      </w:r>
      <w:r w:rsidR="007C5C38">
        <w:rPr>
          <w:rFonts w:ascii="Times New Roman" w:hAnsi="Times New Roman"/>
          <w:sz w:val="24"/>
          <w:szCs w:val="24"/>
        </w:rPr>
        <w:t xml:space="preserve">ducation </w:t>
      </w:r>
      <w:r w:rsidRPr="003B621E">
        <w:rPr>
          <w:rFonts w:ascii="Times New Roman" w:hAnsi="Times New Roman"/>
          <w:sz w:val="24"/>
          <w:szCs w:val="24"/>
        </w:rPr>
        <w:t>O</w:t>
      </w:r>
      <w:r w:rsidR="007C5C38">
        <w:rPr>
          <w:rFonts w:ascii="Times New Roman" w:hAnsi="Times New Roman"/>
          <w:sz w:val="24"/>
          <w:szCs w:val="24"/>
        </w:rPr>
        <w:t xml:space="preserve">pportunity </w:t>
      </w:r>
      <w:r w:rsidRPr="003B621E">
        <w:rPr>
          <w:rFonts w:ascii="Times New Roman" w:hAnsi="Times New Roman"/>
          <w:sz w:val="24"/>
          <w:szCs w:val="24"/>
        </w:rPr>
        <w:t>A</w:t>
      </w:r>
      <w:r w:rsidR="007C5C38">
        <w:rPr>
          <w:rFonts w:ascii="Times New Roman" w:hAnsi="Times New Roman"/>
          <w:sz w:val="24"/>
          <w:szCs w:val="24"/>
        </w:rPr>
        <w:t>ct 0f 2008 (HEOA)</w:t>
      </w:r>
      <w:r w:rsidRPr="003B621E">
        <w:rPr>
          <w:rFonts w:ascii="Times New Roman" w:hAnsi="Times New Roman"/>
          <w:sz w:val="24"/>
          <w:szCs w:val="24"/>
        </w:rPr>
        <w:t xml:space="preserve">, and on which prior experience points are based, affect the extent to which grantees must keep prior participants on the project file into the future.  The new objectives also affect the extent to which grantees must attempt to gather ongoing information about these participants.  Because the postsecondary enrollment objective involves both the year the participant completes the </w:t>
      </w:r>
      <w:r w:rsidR="007C5C38">
        <w:rPr>
          <w:rFonts w:ascii="Times New Roman" w:hAnsi="Times New Roman"/>
          <w:sz w:val="24"/>
          <w:szCs w:val="24"/>
        </w:rPr>
        <w:t xml:space="preserve">VUB </w:t>
      </w:r>
      <w:r w:rsidRPr="003B621E">
        <w:rPr>
          <w:rFonts w:ascii="Times New Roman" w:hAnsi="Times New Roman"/>
          <w:sz w:val="24"/>
          <w:szCs w:val="24"/>
        </w:rPr>
        <w:t xml:space="preserve">program and the </w:t>
      </w:r>
      <w:r w:rsidRPr="003B621E">
        <w:rPr>
          <w:rFonts w:ascii="Times New Roman" w:hAnsi="Times New Roman"/>
          <w:sz w:val="24"/>
          <w:szCs w:val="24"/>
        </w:rPr>
        <w:lastRenderedPageBreak/>
        <w:t xml:space="preserve">subsequent year, grantees need to continue to report on participants who complete the project even after their departure from the program.  More notably, since calculating the HEOA’s objective on postsecondary </w:t>
      </w:r>
      <w:r w:rsidRPr="003B621E">
        <w:rPr>
          <w:rFonts w:ascii="Times New Roman" w:hAnsi="Times New Roman"/>
          <w:b/>
          <w:i/>
          <w:sz w:val="24"/>
          <w:szCs w:val="24"/>
        </w:rPr>
        <w:t>completion</w:t>
      </w:r>
      <w:r w:rsidRPr="003B621E">
        <w:rPr>
          <w:rFonts w:ascii="Times New Roman" w:hAnsi="Times New Roman"/>
          <w:b/>
          <w:sz w:val="24"/>
          <w:szCs w:val="24"/>
        </w:rPr>
        <w:t xml:space="preserve"> </w:t>
      </w:r>
      <w:r w:rsidRPr="003B621E">
        <w:rPr>
          <w:rFonts w:ascii="Times New Roman" w:hAnsi="Times New Roman"/>
          <w:sz w:val="24"/>
          <w:szCs w:val="24"/>
        </w:rPr>
        <w:t xml:space="preserve">involves a period of six years, grantees must keep prior participants </w:t>
      </w:r>
      <w:r w:rsidR="007216D0">
        <w:rPr>
          <w:rFonts w:ascii="Times New Roman" w:hAnsi="Times New Roman"/>
          <w:sz w:val="24"/>
          <w:szCs w:val="24"/>
        </w:rPr>
        <w:t xml:space="preserve">who completed the VUB program </w:t>
      </w:r>
      <w:r w:rsidRPr="003B621E">
        <w:rPr>
          <w:rFonts w:ascii="Times New Roman" w:hAnsi="Times New Roman"/>
          <w:sz w:val="24"/>
          <w:szCs w:val="24"/>
        </w:rPr>
        <w:t xml:space="preserve">on their files for </w:t>
      </w:r>
      <w:r w:rsidR="00845D34">
        <w:rPr>
          <w:rFonts w:ascii="Times New Roman" w:hAnsi="Times New Roman"/>
          <w:sz w:val="24"/>
          <w:szCs w:val="24"/>
        </w:rPr>
        <w:t xml:space="preserve">at least </w:t>
      </w:r>
      <w:r w:rsidRPr="003B621E">
        <w:rPr>
          <w:rFonts w:ascii="Times New Roman" w:hAnsi="Times New Roman"/>
          <w:sz w:val="24"/>
          <w:szCs w:val="24"/>
        </w:rPr>
        <w:t>six years after enrollment in a program of postsecondary education</w:t>
      </w:r>
      <w:r w:rsidR="00645CDF">
        <w:rPr>
          <w:rFonts w:ascii="Times New Roman" w:hAnsi="Times New Roman"/>
          <w:sz w:val="24"/>
          <w:szCs w:val="24"/>
        </w:rPr>
        <w:t xml:space="preserve">, </w:t>
      </w:r>
      <w:r w:rsidR="00645CDF" w:rsidRPr="001E03C4">
        <w:rPr>
          <w:rFonts w:ascii="Times New Roman" w:hAnsi="Times New Roman"/>
          <w:b/>
          <w:i/>
          <w:sz w:val="24"/>
          <w:szCs w:val="24"/>
        </w:rPr>
        <w:t>whenever that enrollment might be</w:t>
      </w:r>
      <w:r w:rsidRPr="003B621E">
        <w:rPr>
          <w:rFonts w:ascii="Times New Roman" w:hAnsi="Times New Roman"/>
          <w:sz w:val="24"/>
          <w:szCs w:val="24"/>
        </w:rPr>
        <w:t xml:space="preserve">.  </w:t>
      </w:r>
    </w:p>
    <w:p w:rsidR="00845D34" w:rsidRDefault="00845D34" w:rsidP="00432882">
      <w:pPr>
        <w:spacing w:after="0" w:line="240" w:lineRule="auto"/>
        <w:rPr>
          <w:rFonts w:ascii="Times New Roman" w:hAnsi="Times New Roman"/>
          <w:sz w:val="24"/>
          <w:szCs w:val="24"/>
        </w:rPr>
      </w:pPr>
    </w:p>
    <w:p w:rsidR="00845D34" w:rsidRDefault="00845D34" w:rsidP="00845D34">
      <w:pPr>
        <w:spacing w:after="0" w:line="240" w:lineRule="auto"/>
        <w:rPr>
          <w:rFonts w:ascii="Times New Roman" w:hAnsi="Times New Roman"/>
          <w:sz w:val="24"/>
          <w:szCs w:val="24"/>
        </w:rPr>
      </w:pPr>
      <w:r>
        <w:rPr>
          <w:rFonts w:ascii="Times New Roman" w:hAnsi="Times New Roman"/>
          <w:sz w:val="24"/>
          <w:szCs w:val="24"/>
        </w:rPr>
        <w:t xml:space="preserve">For the 2012-13 APR, you need to report on all participants included in your 2011-12 APR and any other participants, not on your 2011-12 but for whom the Department </w:t>
      </w:r>
      <w:r w:rsidR="00F43718">
        <w:rPr>
          <w:rFonts w:ascii="Times New Roman" w:hAnsi="Times New Roman"/>
          <w:sz w:val="24"/>
          <w:szCs w:val="24"/>
        </w:rPr>
        <w:t>established</w:t>
      </w:r>
      <w:r>
        <w:rPr>
          <w:rFonts w:ascii="Times New Roman" w:hAnsi="Times New Roman"/>
          <w:sz w:val="24"/>
          <w:szCs w:val="24"/>
        </w:rPr>
        <w:t xml:space="preserve"> a postsecondary cohort year of 2007 through 201</w:t>
      </w:r>
      <w:r w:rsidR="00F43718">
        <w:rPr>
          <w:rFonts w:ascii="Times New Roman" w:hAnsi="Times New Roman"/>
          <w:sz w:val="24"/>
          <w:szCs w:val="24"/>
        </w:rPr>
        <w:t>1</w:t>
      </w:r>
      <w:r>
        <w:rPr>
          <w:rFonts w:ascii="Times New Roman" w:hAnsi="Times New Roman"/>
          <w:sz w:val="24"/>
          <w:szCs w:val="24"/>
        </w:rPr>
        <w:t xml:space="preserve">.  Please refer to </w:t>
      </w:r>
      <w:r w:rsidR="00F43718">
        <w:rPr>
          <w:rFonts w:ascii="Times New Roman" w:hAnsi="Times New Roman"/>
          <w:sz w:val="24"/>
          <w:szCs w:val="24"/>
        </w:rPr>
        <w:t>the discussion of field #38 in</w:t>
      </w:r>
      <w:r>
        <w:rPr>
          <w:rFonts w:ascii="Times New Roman" w:hAnsi="Times New Roman"/>
          <w:sz w:val="24"/>
          <w:szCs w:val="24"/>
        </w:rPr>
        <w:t xml:space="preserve"> these instructions for </w:t>
      </w:r>
      <w:r w:rsidR="00F43718">
        <w:rPr>
          <w:rFonts w:ascii="Times New Roman" w:hAnsi="Times New Roman"/>
          <w:sz w:val="24"/>
          <w:szCs w:val="24"/>
        </w:rPr>
        <w:t>information</w:t>
      </w:r>
      <w:r>
        <w:rPr>
          <w:rFonts w:ascii="Times New Roman" w:hAnsi="Times New Roman"/>
          <w:sz w:val="24"/>
          <w:szCs w:val="24"/>
        </w:rPr>
        <w:t xml:space="preserve"> on </w:t>
      </w:r>
      <w:r>
        <w:rPr>
          <w:rFonts w:ascii="Times New Roman" w:hAnsi="Times New Roman"/>
          <w:b/>
          <w:sz w:val="24"/>
          <w:szCs w:val="24"/>
        </w:rPr>
        <w:t>“Establishing cohorts for participants in the 2007-12 cycle</w:t>
      </w:r>
      <w:r w:rsidR="00F43718">
        <w:rPr>
          <w:rFonts w:ascii="Times New Roman" w:hAnsi="Times New Roman"/>
          <w:b/>
          <w:sz w:val="24"/>
          <w:szCs w:val="24"/>
        </w:rPr>
        <w:t>.</w:t>
      </w:r>
      <w:r>
        <w:rPr>
          <w:rFonts w:ascii="Times New Roman" w:hAnsi="Times New Roman"/>
          <w:b/>
          <w:sz w:val="24"/>
          <w:szCs w:val="24"/>
        </w:rPr>
        <w:t xml:space="preserve">”  </w:t>
      </w:r>
      <w:r w:rsidRPr="00341573">
        <w:rPr>
          <w:rFonts w:ascii="Times New Roman" w:hAnsi="Times New Roman"/>
          <w:sz w:val="24"/>
          <w:szCs w:val="24"/>
        </w:rPr>
        <w:t xml:space="preserve">These VUB participants constitute the file that you may download from the APR Web application.   Any students in the download file that you do not include in </w:t>
      </w:r>
      <w:r w:rsidRPr="00B97CB8">
        <w:rPr>
          <w:rFonts w:ascii="Times New Roman" w:hAnsi="Times New Roman"/>
          <w:sz w:val="24"/>
          <w:szCs w:val="24"/>
        </w:rPr>
        <w:t>Tier 1 of your 2012–13 APR will appear in the Match-to-Prior report in Tier 2; you will need to restore the</w:t>
      </w:r>
      <w:r w:rsidR="00F43718">
        <w:rPr>
          <w:rFonts w:ascii="Times New Roman" w:hAnsi="Times New Roman"/>
          <w:sz w:val="24"/>
          <w:szCs w:val="24"/>
        </w:rPr>
        <w:t>se</w:t>
      </w:r>
      <w:r w:rsidRPr="00B97CB8">
        <w:rPr>
          <w:rFonts w:ascii="Times New Roman" w:hAnsi="Times New Roman"/>
          <w:sz w:val="24"/>
          <w:szCs w:val="24"/>
        </w:rPr>
        <w:t xml:space="preserve"> students’ records before you can submit the APR.</w:t>
      </w:r>
      <w:r w:rsidRPr="00735A6D">
        <w:rPr>
          <w:rFonts w:ascii="Times New Roman" w:hAnsi="Times New Roman"/>
          <w:sz w:val="24"/>
          <w:szCs w:val="24"/>
        </w:rPr>
        <w:t xml:space="preserve">  </w:t>
      </w:r>
    </w:p>
    <w:p w:rsidR="00845D34" w:rsidRDefault="00845D34" w:rsidP="00845D34">
      <w:pPr>
        <w:spacing w:after="0" w:line="240" w:lineRule="auto"/>
        <w:rPr>
          <w:rFonts w:ascii="Times New Roman" w:hAnsi="Times New Roman"/>
          <w:sz w:val="24"/>
          <w:szCs w:val="24"/>
        </w:rPr>
      </w:pPr>
    </w:p>
    <w:p w:rsidR="00845D34" w:rsidRPr="00341573" w:rsidRDefault="00845D34" w:rsidP="00845D34">
      <w:pPr>
        <w:spacing w:line="240" w:lineRule="auto"/>
        <w:rPr>
          <w:rFonts w:ascii="Times New Roman" w:hAnsi="Times New Roman"/>
          <w:sz w:val="24"/>
          <w:szCs w:val="24"/>
        </w:rPr>
      </w:pPr>
      <w:r w:rsidRPr="00341573">
        <w:rPr>
          <w:rFonts w:ascii="Times New Roman" w:hAnsi="Times New Roman"/>
          <w:sz w:val="24"/>
          <w:szCs w:val="24"/>
        </w:rPr>
        <w:t xml:space="preserve">We anticipate that you will need to report on all students included in your 2012–13 APR once again in the 2013–14 APR.  While we want to reduce the number of participants in the download file (and thus your reporting burden), in doing so we will need to deal with considerations beyond PE points.  Rather than risk deleting records that we may later realize we need for analysis and reporting purposes, we will determine after the 2013–14 data collection how to reduce the size of the file.  </w:t>
      </w:r>
    </w:p>
    <w:p w:rsidR="00845D34" w:rsidRDefault="00845D34" w:rsidP="00432882">
      <w:pPr>
        <w:spacing w:after="0" w:line="240" w:lineRule="auto"/>
        <w:rPr>
          <w:rFonts w:ascii="Times New Roman" w:hAnsi="Times New Roman"/>
          <w:sz w:val="24"/>
          <w:szCs w:val="24"/>
        </w:rPr>
      </w:pPr>
    </w:p>
    <w:p w:rsidR="00845D34" w:rsidRDefault="00845D34" w:rsidP="00432882">
      <w:pPr>
        <w:spacing w:after="0" w:line="240" w:lineRule="auto"/>
        <w:rPr>
          <w:rFonts w:ascii="Times New Roman" w:hAnsi="Times New Roman"/>
          <w:sz w:val="24"/>
          <w:szCs w:val="24"/>
        </w:rPr>
      </w:pPr>
    </w:p>
    <w:p w:rsidR="00432882" w:rsidRPr="003B621E" w:rsidRDefault="00432882" w:rsidP="00432882">
      <w:pPr>
        <w:spacing w:after="0" w:line="240" w:lineRule="auto"/>
        <w:rPr>
          <w:rFonts w:ascii="Times New Roman" w:hAnsi="Times New Roman"/>
          <w:sz w:val="24"/>
          <w:szCs w:val="24"/>
        </w:rPr>
      </w:pPr>
    </w:p>
    <w:p w:rsidR="00845D34" w:rsidRDefault="00845D34" w:rsidP="00432882">
      <w:pPr>
        <w:spacing w:line="240" w:lineRule="auto"/>
        <w:rPr>
          <w:rFonts w:ascii="Times New Roman" w:hAnsi="Times New Roman"/>
          <w:b/>
          <w:sz w:val="24"/>
          <w:szCs w:val="24"/>
        </w:rPr>
      </w:pPr>
    </w:p>
    <w:p w:rsidR="003B621E" w:rsidRPr="003B621E" w:rsidRDefault="003B621E" w:rsidP="00432882">
      <w:pPr>
        <w:spacing w:line="240" w:lineRule="auto"/>
        <w:rPr>
          <w:rFonts w:ascii="Times New Roman" w:hAnsi="Times New Roman"/>
          <w:sz w:val="24"/>
          <w:szCs w:val="24"/>
        </w:rPr>
      </w:pPr>
      <w:r w:rsidRPr="003B621E">
        <w:rPr>
          <w:rFonts w:ascii="Times New Roman" w:hAnsi="Times New Roman"/>
          <w:b/>
          <w:sz w:val="24"/>
          <w:szCs w:val="24"/>
        </w:rPr>
        <w:t>Note for projects that were awarded a grant under the 2007–12 cycle</w:t>
      </w:r>
      <w:r w:rsidRPr="003B621E">
        <w:rPr>
          <w:rFonts w:ascii="Times New Roman" w:hAnsi="Times New Roman"/>
          <w:sz w:val="24"/>
          <w:szCs w:val="24"/>
        </w:rPr>
        <w:t xml:space="preserve">:  In anticipation of the Department’s implementation of the HEOA requirements (particularly the postsecondary completion objective), </w:t>
      </w:r>
      <w:r w:rsidR="000A1A07">
        <w:rPr>
          <w:rFonts w:ascii="Times New Roman" w:hAnsi="Times New Roman"/>
          <w:sz w:val="24"/>
          <w:szCs w:val="24"/>
        </w:rPr>
        <w:t xml:space="preserve">the Department </w:t>
      </w:r>
      <w:r w:rsidRPr="003B621E">
        <w:rPr>
          <w:rFonts w:ascii="Times New Roman" w:hAnsi="Times New Roman"/>
          <w:sz w:val="24"/>
          <w:szCs w:val="24"/>
        </w:rPr>
        <w:t>required grantees who were funded under the prior cycle to maintain on their files all participants with a scheduled completion year of 2007–08 or later.  While projects will no longer need to establish scheduled completion years for new participants under the 2012–17 cycle, grantees must continue to report on participants whose inclusion was required in their 2011–12 APRs</w:t>
      </w:r>
      <w:r w:rsidR="00F43718">
        <w:rPr>
          <w:rFonts w:ascii="Times New Roman" w:hAnsi="Times New Roman"/>
          <w:sz w:val="24"/>
          <w:szCs w:val="24"/>
        </w:rPr>
        <w:t>, as explained above</w:t>
      </w:r>
      <w:r w:rsidRPr="003B621E">
        <w:rPr>
          <w:rFonts w:ascii="Times New Roman" w:hAnsi="Times New Roman"/>
          <w:sz w:val="24"/>
          <w:szCs w:val="24"/>
        </w:rPr>
        <w:t>.  B</w:t>
      </w:r>
      <w:r w:rsidR="00845D34">
        <w:rPr>
          <w:rFonts w:ascii="Times New Roman" w:hAnsi="Times New Roman"/>
          <w:sz w:val="24"/>
          <w:szCs w:val="24"/>
        </w:rPr>
        <w:t>y</w:t>
      </w:r>
      <w:r w:rsidRPr="003B621E">
        <w:rPr>
          <w:rFonts w:ascii="Times New Roman" w:hAnsi="Times New Roman"/>
          <w:sz w:val="24"/>
          <w:szCs w:val="24"/>
        </w:rPr>
        <w:t xml:space="preserve"> </w:t>
      </w:r>
      <w:r w:rsidR="00845D34">
        <w:rPr>
          <w:rFonts w:ascii="Times New Roman" w:hAnsi="Times New Roman"/>
          <w:sz w:val="24"/>
          <w:szCs w:val="24"/>
        </w:rPr>
        <w:t xml:space="preserve">requiring </w:t>
      </w:r>
      <w:r w:rsidRPr="003B621E">
        <w:rPr>
          <w:rFonts w:ascii="Times New Roman" w:hAnsi="Times New Roman"/>
          <w:sz w:val="24"/>
          <w:szCs w:val="24"/>
        </w:rPr>
        <w:t xml:space="preserve">projects </w:t>
      </w:r>
      <w:r w:rsidR="00845D34">
        <w:rPr>
          <w:rFonts w:ascii="Times New Roman" w:hAnsi="Times New Roman"/>
          <w:sz w:val="24"/>
          <w:szCs w:val="24"/>
        </w:rPr>
        <w:t>to</w:t>
      </w:r>
      <w:r w:rsidRPr="003B621E">
        <w:rPr>
          <w:rFonts w:ascii="Times New Roman" w:hAnsi="Times New Roman"/>
          <w:sz w:val="24"/>
          <w:szCs w:val="24"/>
        </w:rPr>
        <w:t xml:space="preserve"> maintain these participant records</w:t>
      </w:r>
      <w:r w:rsidR="00845D34">
        <w:rPr>
          <w:rFonts w:ascii="Times New Roman" w:hAnsi="Times New Roman"/>
          <w:sz w:val="24"/>
          <w:szCs w:val="24"/>
        </w:rPr>
        <w:t xml:space="preserve"> on their APR data file</w:t>
      </w:r>
      <w:r w:rsidRPr="003B621E">
        <w:rPr>
          <w:rFonts w:ascii="Times New Roman" w:hAnsi="Times New Roman"/>
          <w:sz w:val="24"/>
          <w:szCs w:val="24"/>
        </w:rPr>
        <w:t>, the Department will be able to use 2013–14 APR data to calculate the postsecondary completion objective for participants who completed the VUB program at any time and who enrolled in a program of postsecondary education during the 200</w:t>
      </w:r>
      <w:r w:rsidR="001854AF">
        <w:rPr>
          <w:rFonts w:ascii="Times New Roman" w:hAnsi="Times New Roman"/>
          <w:sz w:val="24"/>
          <w:szCs w:val="24"/>
        </w:rPr>
        <w:t>8</w:t>
      </w:r>
      <w:r w:rsidRPr="003B621E">
        <w:rPr>
          <w:rFonts w:ascii="Times New Roman" w:hAnsi="Times New Roman"/>
          <w:sz w:val="24"/>
          <w:szCs w:val="24"/>
        </w:rPr>
        <w:t>–0</w:t>
      </w:r>
      <w:r w:rsidR="001854AF">
        <w:rPr>
          <w:rFonts w:ascii="Times New Roman" w:hAnsi="Times New Roman"/>
          <w:sz w:val="24"/>
          <w:szCs w:val="24"/>
        </w:rPr>
        <w:t>9</w:t>
      </w:r>
      <w:r w:rsidRPr="003B621E">
        <w:rPr>
          <w:rFonts w:ascii="Times New Roman" w:hAnsi="Times New Roman"/>
          <w:sz w:val="24"/>
          <w:szCs w:val="24"/>
        </w:rPr>
        <w:t xml:space="preserve"> reporting year.  The participants in this group who completed their postsecondary program within six years (that is, by August </w:t>
      </w:r>
      <w:r w:rsidR="007424F0">
        <w:rPr>
          <w:rFonts w:ascii="Times New Roman" w:hAnsi="Times New Roman"/>
          <w:sz w:val="24"/>
          <w:szCs w:val="24"/>
        </w:rPr>
        <w:t xml:space="preserve">30, </w:t>
      </w:r>
      <w:r w:rsidRPr="003B621E">
        <w:rPr>
          <w:rFonts w:ascii="Times New Roman" w:hAnsi="Times New Roman"/>
          <w:sz w:val="24"/>
          <w:szCs w:val="24"/>
        </w:rPr>
        <w:t>201</w:t>
      </w:r>
      <w:r w:rsidR="00E1233F">
        <w:rPr>
          <w:rFonts w:ascii="Times New Roman" w:hAnsi="Times New Roman"/>
          <w:sz w:val="24"/>
          <w:szCs w:val="24"/>
        </w:rPr>
        <w:t>4</w:t>
      </w:r>
      <w:r w:rsidRPr="003B621E">
        <w:rPr>
          <w:rFonts w:ascii="Times New Roman" w:hAnsi="Times New Roman"/>
          <w:sz w:val="24"/>
          <w:szCs w:val="24"/>
        </w:rPr>
        <w:t>) will count towards the project’s success in meeting its postsecondary completion objective.  Similarly, the Department will calculate postsecondary completion using</w:t>
      </w:r>
      <w:r w:rsidR="007424F0">
        <w:rPr>
          <w:rFonts w:ascii="Times New Roman" w:hAnsi="Times New Roman"/>
          <w:sz w:val="24"/>
          <w:szCs w:val="24"/>
        </w:rPr>
        <w:t xml:space="preserve"> 2014–15 and 2015–16 APR data for</w:t>
      </w:r>
      <w:r w:rsidRPr="003B621E">
        <w:rPr>
          <w:rFonts w:ascii="Times New Roman" w:hAnsi="Times New Roman"/>
          <w:sz w:val="24"/>
          <w:szCs w:val="24"/>
        </w:rPr>
        <w:t xml:space="preserve"> participants who completed their VUB program at any time and enrolled in postsecondary education during the 200</w:t>
      </w:r>
      <w:r w:rsidR="001854AF">
        <w:rPr>
          <w:rFonts w:ascii="Times New Roman" w:hAnsi="Times New Roman"/>
          <w:sz w:val="24"/>
          <w:szCs w:val="24"/>
        </w:rPr>
        <w:t>9</w:t>
      </w:r>
      <w:r w:rsidRPr="003B621E">
        <w:rPr>
          <w:rFonts w:ascii="Times New Roman" w:hAnsi="Times New Roman"/>
          <w:sz w:val="24"/>
          <w:szCs w:val="24"/>
        </w:rPr>
        <w:t>–</w:t>
      </w:r>
      <w:r w:rsidR="001854AF">
        <w:rPr>
          <w:rFonts w:ascii="Times New Roman" w:hAnsi="Times New Roman"/>
          <w:sz w:val="24"/>
          <w:szCs w:val="24"/>
        </w:rPr>
        <w:t>1</w:t>
      </w:r>
      <w:r w:rsidRPr="003B621E">
        <w:rPr>
          <w:rFonts w:ascii="Times New Roman" w:hAnsi="Times New Roman"/>
          <w:sz w:val="24"/>
          <w:szCs w:val="24"/>
        </w:rPr>
        <w:t>0 and 20</w:t>
      </w:r>
      <w:r w:rsidR="001854AF">
        <w:rPr>
          <w:rFonts w:ascii="Times New Roman" w:hAnsi="Times New Roman"/>
          <w:sz w:val="24"/>
          <w:szCs w:val="24"/>
        </w:rPr>
        <w:t>10</w:t>
      </w:r>
      <w:r w:rsidRPr="003B621E">
        <w:rPr>
          <w:rFonts w:ascii="Times New Roman" w:hAnsi="Times New Roman"/>
          <w:sz w:val="24"/>
          <w:szCs w:val="24"/>
        </w:rPr>
        <w:t>–1</w:t>
      </w:r>
      <w:r w:rsidR="001854AF">
        <w:rPr>
          <w:rFonts w:ascii="Times New Roman" w:hAnsi="Times New Roman"/>
          <w:sz w:val="24"/>
          <w:szCs w:val="24"/>
        </w:rPr>
        <w:t>1</w:t>
      </w:r>
      <w:r w:rsidRPr="003B621E">
        <w:rPr>
          <w:rFonts w:ascii="Times New Roman" w:hAnsi="Times New Roman"/>
          <w:sz w:val="24"/>
          <w:szCs w:val="24"/>
        </w:rPr>
        <w:t xml:space="preserve"> reporting years, respectively.</w:t>
      </w:r>
      <w:r w:rsidR="00B247FF">
        <w:rPr>
          <w:rFonts w:ascii="Times New Roman" w:hAnsi="Times New Roman"/>
          <w:sz w:val="24"/>
          <w:szCs w:val="24"/>
        </w:rPr>
        <w:t xml:space="preserve">  (For further information on this process, please see the discussion of field #38.)</w:t>
      </w:r>
    </w:p>
    <w:p w:rsidR="00BC6255" w:rsidRPr="004E78C1" w:rsidRDefault="007424F0" w:rsidP="00BC6255">
      <w:pPr>
        <w:shd w:val="clear" w:color="auto" w:fill="D6E3BC"/>
        <w:tabs>
          <w:tab w:val="left" w:pos="-720"/>
        </w:tabs>
        <w:suppressAutoHyphens/>
        <w:rPr>
          <w:rFonts w:ascii="Times New Roman" w:hAnsi="Times New Roman"/>
          <w:b/>
          <w:sz w:val="24"/>
          <w:szCs w:val="24"/>
        </w:rPr>
      </w:pPr>
      <w:r>
        <w:rPr>
          <w:rFonts w:ascii="Times New Roman" w:hAnsi="Times New Roman"/>
          <w:b/>
          <w:sz w:val="24"/>
          <w:szCs w:val="24"/>
        </w:rPr>
        <w:t>5</w:t>
      </w:r>
      <w:r w:rsidR="00BC6255" w:rsidRPr="004E78C1">
        <w:rPr>
          <w:rFonts w:ascii="Times New Roman" w:hAnsi="Times New Roman"/>
          <w:b/>
          <w:sz w:val="24"/>
          <w:szCs w:val="24"/>
        </w:rPr>
        <w:t>.  What years will be used to calculate prior experience points?</w:t>
      </w:r>
    </w:p>
    <w:p w:rsidR="00BC6255" w:rsidRDefault="00BC6255" w:rsidP="00432882">
      <w:pPr>
        <w:tabs>
          <w:tab w:val="left" w:pos="-720"/>
        </w:tabs>
        <w:suppressAutoHyphens/>
        <w:spacing w:line="240" w:lineRule="auto"/>
        <w:rPr>
          <w:rFonts w:ascii="Times New Roman" w:hAnsi="Times New Roman"/>
          <w:sz w:val="24"/>
          <w:szCs w:val="24"/>
        </w:rPr>
      </w:pPr>
      <w:r w:rsidRPr="004E78C1">
        <w:rPr>
          <w:rFonts w:ascii="Times New Roman" w:hAnsi="Times New Roman"/>
          <w:sz w:val="24"/>
          <w:szCs w:val="24"/>
        </w:rPr>
        <w:lastRenderedPageBreak/>
        <w:t xml:space="preserve">The Department will calculate PE points using data submitted in the 2013–14, 2014–15, and 2015–16 APRs.  </w:t>
      </w:r>
    </w:p>
    <w:p w:rsidR="00BC6255" w:rsidRPr="004E78C1" w:rsidRDefault="007424F0" w:rsidP="00BC6255">
      <w:pPr>
        <w:shd w:val="clear" w:color="auto" w:fill="D6E3BC"/>
        <w:tabs>
          <w:tab w:val="left" w:pos="-720"/>
          <w:tab w:val="left" w:pos="360"/>
        </w:tabs>
        <w:ind w:left="360" w:right="-450" w:hanging="360"/>
        <w:jc w:val="both"/>
        <w:rPr>
          <w:rFonts w:ascii="Times New Roman" w:hAnsi="Times New Roman"/>
          <w:b/>
          <w:sz w:val="24"/>
          <w:szCs w:val="24"/>
        </w:rPr>
      </w:pPr>
      <w:r>
        <w:rPr>
          <w:rFonts w:ascii="Times New Roman" w:hAnsi="Times New Roman"/>
          <w:b/>
          <w:sz w:val="24"/>
          <w:szCs w:val="24"/>
        </w:rPr>
        <w:t>6</w:t>
      </w:r>
      <w:r w:rsidR="00BC6255" w:rsidRPr="004E78C1">
        <w:rPr>
          <w:rFonts w:ascii="Times New Roman" w:hAnsi="Times New Roman"/>
          <w:b/>
          <w:sz w:val="24"/>
          <w:szCs w:val="24"/>
        </w:rPr>
        <w:t>.</w:t>
      </w:r>
      <w:r w:rsidR="00BC6255" w:rsidRPr="004E78C1">
        <w:rPr>
          <w:rFonts w:ascii="Times New Roman" w:hAnsi="Times New Roman"/>
          <w:b/>
          <w:sz w:val="24"/>
          <w:szCs w:val="24"/>
        </w:rPr>
        <w:tab/>
        <w:t>What information must be submitted?</w:t>
      </w:r>
    </w:p>
    <w:p w:rsidR="00BC6255" w:rsidRPr="004E78C1" w:rsidRDefault="00BC6255" w:rsidP="00432882">
      <w:pPr>
        <w:tabs>
          <w:tab w:val="left" w:pos="-720"/>
          <w:tab w:val="left" w:pos="360"/>
        </w:tabs>
        <w:spacing w:line="240" w:lineRule="auto"/>
        <w:ind w:right="-450"/>
        <w:jc w:val="both"/>
        <w:rPr>
          <w:rFonts w:ascii="Times New Roman" w:hAnsi="Times New Roman"/>
          <w:sz w:val="24"/>
          <w:szCs w:val="24"/>
        </w:rPr>
      </w:pPr>
      <w:r w:rsidRPr="004E78C1">
        <w:rPr>
          <w:rFonts w:ascii="Times New Roman" w:hAnsi="Times New Roman"/>
          <w:sz w:val="24"/>
          <w:szCs w:val="24"/>
        </w:rPr>
        <w:t xml:space="preserve">The report consists of two sections, and all grantees will be required to complete both sections:  </w:t>
      </w:r>
    </w:p>
    <w:p w:rsidR="00BC6255" w:rsidRPr="004E78C1" w:rsidRDefault="00BC6255" w:rsidP="00432882">
      <w:pPr>
        <w:pStyle w:val="BodyTextIndent"/>
        <w:jc w:val="both"/>
        <w:rPr>
          <w:szCs w:val="24"/>
        </w:rPr>
      </w:pPr>
      <w:r w:rsidRPr="004E78C1">
        <w:rPr>
          <w:szCs w:val="24"/>
        </w:rPr>
        <w:tab/>
        <w:t>--Section I requests project-identifying data and information on the way in which the project has addressed the Competitive Preference Priorities announced for the 2012 grant competition.</w:t>
      </w:r>
    </w:p>
    <w:p w:rsidR="00BC6255" w:rsidRPr="004E78C1" w:rsidRDefault="00BC6255" w:rsidP="00432882">
      <w:pPr>
        <w:tabs>
          <w:tab w:val="left" w:pos="-720"/>
          <w:tab w:val="left" w:pos="0"/>
        </w:tabs>
        <w:suppressAutoHyphens/>
        <w:spacing w:line="240" w:lineRule="auto"/>
        <w:ind w:left="720" w:right="-450"/>
        <w:rPr>
          <w:rFonts w:ascii="Times New Roman" w:hAnsi="Times New Roman"/>
          <w:sz w:val="24"/>
          <w:szCs w:val="24"/>
        </w:rPr>
      </w:pPr>
      <w:r w:rsidRPr="004E78C1">
        <w:rPr>
          <w:rFonts w:ascii="Times New Roman" w:hAnsi="Times New Roman"/>
          <w:sz w:val="24"/>
          <w:szCs w:val="24"/>
        </w:rPr>
        <w:t xml:space="preserve">--Section II contains detailed instructions for preparing a data file of information on individual participants. </w:t>
      </w:r>
    </w:p>
    <w:p w:rsidR="00BC6255" w:rsidRPr="004E78C1" w:rsidRDefault="007424F0" w:rsidP="00BC6255">
      <w:pPr>
        <w:shd w:val="clear" w:color="auto" w:fill="D6E3BC"/>
        <w:tabs>
          <w:tab w:val="left" w:pos="-720"/>
          <w:tab w:val="left" w:pos="360"/>
        </w:tabs>
        <w:suppressAutoHyphens/>
        <w:ind w:right="-450"/>
        <w:rPr>
          <w:rFonts w:ascii="Times New Roman" w:hAnsi="Times New Roman"/>
          <w:b/>
          <w:sz w:val="24"/>
          <w:szCs w:val="24"/>
        </w:rPr>
      </w:pPr>
      <w:r>
        <w:rPr>
          <w:rFonts w:ascii="Times New Roman" w:hAnsi="Times New Roman"/>
          <w:b/>
          <w:sz w:val="24"/>
          <w:szCs w:val="24"/>
        </w:rPr>
        <w:t>7</w:t>
      </w:r>
      <w:r w:rsidR="00BC6255" w:rsidRPr="004E78C1">
        <w:rPr>
          <w:rFonts w:ascii="Times New Roman" w:hAnsi="Times New Roman"/>
          <w:b/>
          <w:sz w:val="24"/>
          <w:szCs w:val="24"/>
        </w:rPr>
        <w:t xml:space="preserve">. </w:t>
      </w:r>
      <w:r w:rsidR="00BC6255" w:rsidRPr="004E78C1">
        <w:rPr>
          <w:rFonts w:ascii="Times New Roman" w:hAnsi="Times New Roman"/>
          <w:b/>
          <w:sz w:val="24"/>
          <w:szCs w:val="24"/>
        </w:rPr>
        <w:tab/>
        <w:t>When must the report be filed?</w:t>
      </w:r>
    </w:p>
    <w:p w:rsidR="00675051" w:rsidRPr="004E78C1" w:rsidRDefault="00BC6255" w:rsidP="00432882">
      <w:pPr>
        <w:spacing w:line="240" w:lineRule="auto"/>
        <w:rPr>
          <w:rFonts w:ascii="Times New Roman" w:hAnsi="Times New Roman"/>
          <w:sz w:val="24"/>
          <w:szCs w:val="24"/>
        </w:rPr>
      </w:pPr>
      <w:r w:rsidRPr="004E78C1">
        <w:rPr>
          <w:rFonts w:ascii="Times New Roman" w:hAnsi="Times New Roman"/>
          <w:sz w:val="24"/>
          <w:szCs w:val="24"/>
        </w:rPr>
        <w:t xml:space="preserve">The annual report is normally submitted electronically within 90 days after the end of each 12-month grant (budget) period, which is November 30 for </w:t>
      </w:r>
      <w:r w:rsidR="000657DC" w:rsidRPr="004E78C1">
        <w:rPr>
          <w:rFonts w:ascii="Times New Roman" w:hAnsi="Times New Roman"/>
          <w:sz w:val="24"/>
          <w:szCs w:val="24"/>
        </w:rPr>
        <w:t>V</w:t>
      </w:r>
      <w:r w:rsidRPr="004E78C1">
        <w:rPr>
          <w:rFonts w:ascii="Times New Roman" w:hAnsi="Times New Roman"/>
          <w:sz w:val="24"/>
          <w:szCs w:val="24"/>
        </w:rPr>
        <w:t>UB projects</w:t>
      </w:r>
      <w:r w:rsidR="000657DC" w:rsidRPr="004E78C1">
        <w:rPr>
          <w:rFonts w:ascii="Times New Roman" w:hAnsi="Times New Roman"/>
          <w:sz w:val="24"/>
          <w:szCs w:val="24"/>
        </w:rPr>
        <w:t xml:space="preserve">. </w:t>
      </w:r>
      <w:r w:rsidRPr="004E78C1">
        <w:rPr>
          <w:rFonts w:ascii="Times New Roman" w:hAnsi="Times New Roman"/>
          <w:sz w:val="24"/>
          <w:szCs w:val="24"/>
        </w:rPr>
        <w:t xml:space="preserve"> </w:t>
      </w:r>
    </w:p>
    <w:p w:rsidR="000657DC" w:rsidRPr="004E78C1" w:rsidRDefault="007424F0" w:rsidP="000657DC">
      <w:pPr>
        <w:pStyle w:val="BodyTextIndent3"/>
        <w:shd w:val="clear" w:color="auto" w:fill="D6E3BC"/>
        <w:tabs>
          <w:tab w:val="left" w:pos="360"/>
        </w:tabs>
        <w:ind w:left="0" w:right="-450"/>
        <w:rPr>
          <w:rFonts w:ascii="Times New Roman" w:hAnsi="Times New Roman"/>
          <w:b/>
          <w:sz w:val="24"/>
          <w:szCs w:val="24"/>
        </w:rPr>
      </w:pPr>
      <w:r>
        <w:rPr>
          <w:rFonts w:ascii="Times New Roman" w:hAnsi="Times New Roman"/>
          <w:b/>
          <w:sz w:val="24"/>
          <w:szCs w:val="24"/>
        </w:rPr>
        <w:t>8</w:t>
      </w:r>
      <w:r w:rsidR="000657DC" w:rsidRPr="004E78C1">
        <w:rPr>
          <w:rFonts w:ascii="Times New Roman" w:hAnsi="Times New Roman"/>
          <w:b/>
          <w:sz w:val="24"/>
          <w:szCs w:val="24"/>
        </w:rPr>
        <w:t>.</w:t>
      </w:r>
      <w:r w:rsidR="000657DC" w:rsidRPr="004E78C1">
        <w:rPr>
          <w:rFonts w:ascii="Times New Roman" w:hAnsi="Times New Roman"/>
          <w:b/>
          <w:sz w:val="24"/>
          <w:szCs w:val="24"/>
        </w:rPr>
        <w:tab/>
        <w:t>How may the report be submitted?</w:t>
      </w:r>
    </w:p>
    <w:p w:rsidR="006A6F50" w:rsidRDefault="000657DC" w:rsidP="00432882">
      <w:pPr>
        <w:tabs>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4"/>
          <w:szCs w:val="24"/>
        </w:rPr>
      </w:pPr>
      <w:r w:rsidRPr="004E78C1">
        <w:rPr>
          <w:rFonts w:ascii="Times New Roman" w:hAnsi="Times New Roman"/>
          <w:sz w:val="24"/>
          <w:szCs w:val="24"/>
        </w:rPr>
        <w:t xml:space="preserve">All VUB grantees must complete the APR online using our contractor’s Web application.  </w:t>
      </w:r>
      <w:r w:rsidRPr="004E78C1">
        <w:rPr>
          <w:rFonts w:ascii="Times New Roman" w:hAnsi="Times New Roman"/>
          <w:b/>
          <w:sz w:val="24"/>
          <w:szCs w:val="24"/>
        </w:rPr>
        <w:t xml:space="preserve"> </w:t>
      </w:r>
      <w:r w:rsidR="006A6F50" w:rsidRPr="001E03C4">
        <w:rPr>
          <w:rFonts w:ascii="Times New Roman" w:eastAsia="Times New Roman" w:hAnsi="Times New Roman"/>
          <w:sz w:val="24"/>
          <w:szCs w:val="24"/>
        </w:rPr>
        <w:t>The entire report should be submitted via the World Wide Web.  After the APR has been successfully submitted, the signatures of the project director and the certifying official for the grantee institution/agency must be obtained on Section I of the printed APR indicating that the information submitted electronically is accurate, complete, and readily verifiable.  Once the form has been signed, it should be scanned so that it can be uploaded using the functionality on the APR site.  If a grantee is unable to upload Section I, it may be faxed to 703-832-1360.  Only Section I should be faxed</w:t>
      </w:r>
      <w:r w:rsidR="007424F0">
        <w:rPr>
          <w:rFonts w:ascii="Times New Roman" w:eastAsia="Times New Roman" w:hAnsi="Times New Roman"/>
          <w:sz w:val="24"/>
          <w:szCs w:val="24"/>
        </w:rPr>
        <w:t>--</w:t>
      </w:r>
      <w:r w:rsidR="006A6F50" w:rsidRPr="001E03C4">
        <w:rPr>
          <w:rFonts w:ascii="Times New Roman" w:eastAsia="Times New Roman" w:hAnsi="Times New Roman"/>
          <w:sz w:val="24"/>
          <w:szCs w:val="24"/>
        </w:rPr>
        <w:t>not the entire report.</w:t>
      </w:r>
    </w:p>
    <w:p w:rsidR="00890059" w:rsidRPr="001E03C4" w:rsidRDefault="00890059" w:rsidP="00432882">
      <w:pPr>
        <w:tabs>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4"/>
          <w:szCs w:val="24"/>
        </w:rPr>
      </w:pPr>
    </w:p>
    <w:p w:rsidR="000657DC" w:rsidRPr="004E78C1" w:rsidRDefault="000657DC" w:rsidP="00A022BA">
      <w:pPr>
        <w:pStyle w:val="BodyTextIndent3"/>
        <w:spacing w:line="240" w:lineRule="auto"/>
        <w:ind w:left="0"/>
        <w:rPr>
          <w:rFonts w:ascii="Times New Roman" w:hAnsi="Times New Roman"/>
          <w:bCs/>
          <w:sz w:val="24"/>
          <w:szCs w:val="24"/>
        </w:rPr>
      </w:pPr>
      <w:r w:rsidRPr="004E78C1">
        <w:rPr>
          <w:rFonts w:ascii="Times New Roman" w:hAnsi="Times New Roman"/>
          <w:bCs/>
          <w:sz w:val="24"/>
          <w:szCs w:val="24"/>
        </w:rPr>
        <w:t>Because the APR requests personal and confidential information on project participants, the secured Web site meets the Department of Education’s data security standards for sensitive data, including improved password and site access procedures. Further, to ensure that the data is accessible only to authorized individuals and protected from unauthorized use, a grantee must submit the participant</w:t>
      </w:r>
      <w:r w:rsidR="006A6F50">
        <w:rPr>
          <w:rFonts w:ascii="Times New Roman" w:hAnsi="Times New Roman"/>
          <w:bCs/>
          <w:sz w:val="24"/>
          <w:szCs w:val="24"/>
        </w:rPr>
        <w:t>-</w:t>
      </w:r>
      <w:r w:rsidRPr="004E78C1">
        <w:rPr>
          <w:rFonts w:ascii="Times New Roman" w:hAnsi="Times New Roman"/>
          <w:bCs/>
          <w:sz w:val="24"/>
          <w:szCs w:val="24"/>
        </w:rPr>
        <w:t>level data via the Web application; under no circumstances should a grantee transmit the data to the Department or the APR Help Desk via e-mail.</w:t>
      </w:r>
    </w:p>
    <w:p w:rsidR="000657DC" w:rsidRPr="004E78C1" w:rsidRDefault="000657DC" w:rsidP="00A022BA">
      <w:pPr>
        <w:tabs>
          <w:tab w:val="left" w:pos="-720"/>
        </w:tabs>
        <w:suppressAutoHyphens/>
        <w:spacing w:line="240" w:lineRule="auto"/>
        <w:rPr>
          <w:rFonts w:ascii="Times New Roman" w:hAnsi="Times New Roman"/>
          <w:sz w:val="24"/>
          <w:szCs w:val="24"/>
        </w:rPr>
      </w:pPr>
      <w:r w:rsidRPr="004E78C1">
        <w:rPr>
          <w:rFonts w:ascii="Times New Roman" w:hAnsi="Times New Roman"/>
          <w:sz w:val="24"/>
          <w:szCs w:val="24"/>
        </w:rPr>
        <w:t>The Web application and instructions for completing and submitting the report online will be available on</w:t>
      </w:r>
      <w:r w:rsidR="006C2B18">
        <w:rPr>
          <w:rFonts w:ascii="Times New Roman" w:hAnsi="Times New Roman"/>
          <w:sz w:val="24"/>
          <w:szCs w:val="24"/>
        </w:rPr>
        <w:t xml:space="preserve">         </w:t>
      </w:r>
      <w:r w:rsidRPr="004E78C1">
        <w:rPr>
          <w:rFonts w:ascii="Times New Roman" w:hAnsi="Times New Roman"/>
          <w:sz w:val="24"/>
          <w:szCs w:val="24"/>
        </w:rPr>
        <w:t xml:space="preserve">, at the following Web address: </w:t>
      </w:r>
    </w:p>
    <w:p w:rsidR="000657DC" w:rsidRPr="007E7E5D" w:rsidRDefault="000657DC" w:rsidP="00432882">
      <w:pPr>
        <w:tabs>
          <w:tab w:val="left" w:pos="-720"/>
          <w:tab w:val="left" w:pos="450"/>
        </w:tabs>
        <w:suppressAutoHyphens/>
        <w:spacing w:line="240" w:lineRule="auto"/>
        <w:ind w:left="180"/>
        <w:rPr>
          <w:rFonts w:ascii="Times New Roman" w:hAnsi="Times New Roman"/>
          <w:sz w:val="24"/>
          <w:szCs w:val="24"/>
        </w:rPr>
      </w:pPr>
      <w:r w:rsidRPr="004E78C1">
        <w:rPr>
          <w:rFonts w:ascii="Times New Roman" w:hAnsi="Times New Roman"/>
          <w:sz w:val="24"/>
          <w:szCs w:val="24"/>
        </w:rPr>
        <w:tab/>
      </w:r>
      <w:hyperlink r:id="rId9" w:history="1">
        <w:r w:rsidR="003F1AC2" w:rsidRPr="004C2880">
          <w:rPr>
            <w:rStyle w:val="Hyperlink"/>
            <w:rFonts w:ascii="Times New Roman" w:hAnsi="Times New Roman"/>
            <w:sz w:val="24"/>
            <w:szCs w:val="24"/>
          </w:rPr>
          <w:t>http://www.ed.gov/programs/trioveteransupbound/report.html</w:t>
        </w:r>
      </w:hyperlink>
      <w:r w:rsidRPr="004C2880">
        <w:rPr>
          <w:rFonts w:ascii="Times New Roman" w:hAnsi="Times New Roman"/>
          <w:sz w:val="24"/>
          <w:szCs w:val="24"/>
        </w:rPr>
        <w:t xml:space="preserve"> (</w:t>
      </w:r>
      <w:r w:rsidR="007000B6" w:rsidRPr="004C2880">
        <w:rPr>
          <w:rFonts w:ascii="Times New Roman" w:hAnsi="Times New Roman"/>
          <w:sz w:val="24"/>
          <w:szCs w:val="24"/>
        </w:rPr>
        <w:t>VUB)</w:t>
      </w:r>
    </w:p>
    <w:p w:rsidR="003F1AC2" w:rsidRPr="007E7E5D" w:rsidRDefault="003F1AC2" w:rsidP="00A022BA">
      <w:pPr>
        <w:pStyle w:val="BodyTextIndent3"/>
        <w:spacing w:line="240" w:lineRule="auto"/>
        <w:ind w:left="0"/>
        <w:rPr>
          <w:rFonts w:ascii="Times New Roman" w:hAnsi="Times New Roman"/>
          <w:sz w:val="24"/>
          <w:szCs w:val="24"/>
        </w:rPr>
      </w:pPr>
      <w:r w:rsidRPr="007E7E5D">
        <w:rPr>
          <w:rFonts w:ascii="Times New Roman" w:hAnsi="Times New Roman"/>
          <w:sz w:val="24"/>
          <w:szCs w:val="24"/>
        </w:rPr>
        <w:t>The Web application that VUB grantees must use to submit the annual performance report has the following features:</w:t>
      </w:r>
    </w:p>
    <w:p w:rsidR="003F1AC2" w:rsidRDefault="003F1AC2" w:rsidP="003F1AC2">
      <w:pPr>
        <w:pStyle w:val="BodyTextIndent3"/>
        <w:numPr>
          <w:ilvl w:val="0"/>
          <w:numId w:val="3"/>
        </w:numPr>
        <w:tabs>
          <w:tab w:val="clear" w:pos="1800"/>
          <w:tab w:val="left" w:pos="810"/>
        </w:tabs>
        <w:spacing w:after="0" w:line="240" w:lineRule="auto"/>
        <w:ind w:left="810" w:right="-450" w:hanging="270"/>
        <w:jc w:val="both"/>
        <w:rPr>
          <w:rFonts w:ascii="Times New Roman" w:hAnsi="Times New Roman"/>
          <w:sz w:val="24"/>
          <w:szCs w:val="24"/>
        </w:rPr>
      </w:pPr>
      <w:r w:rsidRPr="007E7E5D">
        <w:rPr>
          <w:rFonts w:ascii="Times New Roman" w:hAnsi="Times New Roman"/>
          <w:sz w:val="24"/>
          <w:szCs w:val="24"/>
        </w:rPr>
        <w:t xml:space="preserve">A Web form for completing Sections I and II, online.  </w:t>
      </w:r>
    </w:p>
    <w:p w:rsidR="00D73BD7" w:rsidRPr="007E7E5D" w:rsidRDefault="00D73BD7" w:rsidP="00B10F25">
      <w:pPr>
        <w:pStyle w:val="BodyTextIndent3"/>
        <w:tabs>
          <w:tab w:val="left" w:pos="810"/>
        </w:tabs>
        <w:spacing w:after="0" w:line="240" w:lineRule="auto"/>
        <w:ind w:left="810" w:right="-450"/>
        <w:jc w:val="both"/>
        <w:rPr>
          <w:rFonts w:ascii="Times New Roman" w:hAnsi="Times New Roman"/>
          <w:sz w:val="24"/>
          <w:szCs w:val="24"/>
        </w:rPr>
      </w:pPr>
    </w:p>
    <w:p w:rsidR="003F1AC2" w:rsidRPr="007E7E5D" w:rsidRDefault="003F1AC2" w:rsidP="00A022BA">
      <w:pPr>
        <w:pStyle w:val="BodyTextIndent3"/>
        <w:numPr>
          <w:ilvl w:val="0"/>
          <w:numId w:val="4"/>
        </w:numPr>
        <w:tabs>
          <w:tab w:val="clear" w:pos="1800"/>
          <w:tab w:val="left" w:pos="810"/>
        </w:tabs>
        <w:spacing w:after="0" w:line="240" w:lineRule="auto"/>
        <w:ind w:left="821" w:right="-446" w:hanging="274"/>
        <w:rPr>
          <w:rFonts w:ascii="Times New Roman" w:hAnsi="Times New Roman"/>
          <w:sz w:val="24"/>
          <w:szCs w:val="24"/>
        </w:rPr>
      </w:pPr>
      <w:r w:rsidRPr="007E7E5D">
        <w:rPr>
          <w:rFonts w:ascii="Times New Roman" w:hAnsi="Times New Roman"/>
          <w:sz w:val="24"/>
          <w:szCs w:val="24"/>
        </w:rPr>
        <w:t xml:space="preserve">Functionality to upload a file with the individual participant records (Section II) to the Web application using a CSV or XLS file format. </w:t>
      </w:r>
    </w:p>
    <w:p w:rsidR="00D73BD7" w:rsidRPr="007E7E5D" w:rsidRDefault="00D73BD7" w:rsidP="00B10F25">
      <w:pPr>
        <w:pStyle w:val="BodyTextIndent3"/>
        <w:tabs>
          <w:tab w:val="left" w:pos="810"/>
        </w:tabs>
        <w:spacing w:after="0" w:line="240" w:lineRule="auto"/>
        <w:ind w:left="810" w:right="-450"/>
        <w:jc w:val="both"/>
        <w:rPr>
          <w:rFonts w:ascii="Times New Roman" w:hAnsi="Times New Roman"/>
          <w:sz w:val="24"/>
          <w:szCs w:val="24"/>
        </w:rPr>
      </w:pPr>
    </w:p>
    <w:p w:rsidR="003F1AC2" w:rsidRPr="007E7E5D" w:rsidRDefault="003F1AC2" w:rsidP="003F1AC2">
      <w:pPr>
        <w:pStyle w:val="BodyTextIndent3"/>
        <w:numPr>
          <w:ilvl w:val="0"/>
          <w:numId w:val="3"/>
        </w:numPr>
        <w:tabs>
          <w:tab w:val="clear" w:pos="1800"/>
          <w:tab w:val="left" w:pos="810"/>
        </w:tabs>
        <w:spacing w:after="0" w:line="240" w:lineRule="auto"/>
        <w:ind w:left="810" w:right="-450" w:hanging="270"/>
        <w:jc w:val="both"/>
        <w:rPr>
          <w:rFonts w:ascii="Times New Roman" w:hAnsi="Times New Roman"/>
          <w:sz w:val="24"/>
          <w:szCs w:val="24"/>
        </w:rPr>
      </w:pPr>
      <w:r w:rsidRPr="007E7E5D">
        <w:rPr>
          <w:rFonts w:ascii="Times New Roman" w:hAnsi="Times New Roman"/>
          <w:sz w:val="24"/>
          <w:szCs w:val="24"/>
        </w:rPr>
        <w:t>Functionality to view/delete/add participant data online.</w:t>
      </w:r>
    </w:p>
    <w:p w:rsidR="00D73BD7" w:rsidRPr="007E7E5D" w:rsidRDefault="00D73BD7" w:rsidP="00B10F25">
      <w:pPr>
        <w:pStyle w:val="BodyTextIndent3"/>
        <w:tabs>
          <w:tab w:val="left" w:pos="810"/>
        </w:tabs>
        <w:spacing w:after="0" w:line="240" w:lineRule="auto"/>
        <w:ind w:left="810" w:right="-450"/>
        <w:jc w:val="both"/>
        <w:rPr>
          <w:rFonts w:ascii="Times New Roman" w:hAnsi="Times New Roman"/>
          <w:sz w:val="24"/>
          <w:szCs w:val="24"/>
        </w:rPr>
      </w:pPr>
    </w:p>
    <w:p w:rsidR="00D73BD7" w:rsidRPr="007E7E5D" w:rsidRDefault="003F1AC2" w:rsidP="00890059">
      <w:pPr>
        <w:pStyle w:val="BodyTextIndent3"/>
        <w:tabs>
          <w:tab w:val="left" w:pos="810"/>
        </w:tabs>
        <w:spacing w:after="0" w:line="240" w:lineRule="auto"/>
        <w:ind w:left="821" w:right="-446"/>
      </w:pPr>
      <w:r w:rsidRPr="007E7E5D">
        <w:rPr>
          <w:rFonts w:ascii="Times New Roman" w:hAnsi="Times New Roman"/>
          <w:sz w:val="24"/>
          <w:szCs w:val="24"/>
        </w:rPr>
        <w:t xml:space="preserve">Online data field validations and error checks. In order for a grantee to be able to submit the APR, all sections of the APR must pass the first level of data field validations.  Following the initial submission of the participant data, additional data quality checks will be run.  If any errors or data inconsistencies are found, the grantee will be informed of needed corrections </w:t>
      </w:r>
      <w:r w:rsidR="00890059">
        <w:rPr>
          <w:rFonts w:ascii="Times New Roman" w:hAnsi="Times New Roman"/>
          <w:sz w:val="24"/>
          <w:szCs w:val="24"/>
        </w:rPr>
        <w:t xml:space="preserve">that must be made prior to submitting the APR. </w:t>
      </w:r>
    </w:p>
    <w:p w:rsidR="003F1AC2" w:rsidRPr="007E7E5D" w:rsidRDefault="003F1AC2" w:rsidP="003F1AC2">
      <w:pPr>
        <w:pStyle w:val="BodyTextIndent3"/>
        <w:numPr>
          <w:ilvl w:val="0"/>
          <w:numId w:val="3"/>
        </w:numPr>
        <w:tabs>
          <w:tab w:val="clear" w:pos="1800"/>
          <w:tab w:val="left" w:pos="810"/>
        </w:tabs>
        <w:spacing w:after="0" w:line="240" w:lineRule="auto"/>
        <w:ind w:left="810" w:right="-450" w:hanging="270"/>
        <w:jc w:val="both"/>
        <w:rPr>
          <w:rFonts w:ascii="Times New Roman" w:hAnsi="Times New Roman"/>
          <w:sz w:val="24"/>
          <w:szCs w:val="24"/>
        </w:rPr>
      </w:pPr>
      <w:r w:rsidRPr="007E7E5D">
        <w:rPr>
          <w:rFonts w:ascii="Times New Roman" w:hAnsi="Times New Roman"/>
          <w:sz w:val="24"/>
          <w:szCs w:val="24"/>
        </w:rPr>
        <w:t xml:space="preserve">A print button to make a hard copy of the information entered online for Section I.  </w:t>
      </w:r>
    </w:p>
    <w:p w:rsidR="00D73BD7" w:rsidRPr="007E7E5D" w:rsidRDefault="00D73BD7" w:rsidP="00B10F25">
      <w:pPr>
        <w:pStyle w:val="BodyTextIndent3"/>
        <w:tabs>
          <w:tab w:val="left" w:pos="810"/>
        </w:tabs>
        <w:spacing w:after="0" w:line="240" w:lineRule="auto"/>
        <w:ind w:left="810" w:right="-450"/>
        <w:jc w:val="both"/>
        <w:rPr>
          <w:rFonts w:ascii="Times New Roman" w:hAnsi="Times New Roman"/>
          <w:sz w:val="24"/>
          <w:szCs w:val="24"/>
        </w:rPr>
      </w:pPr>
    </w:p>
    <w:p w:rsidR="003F1AC2" w:rsidRPr="007E7E5D" w:rsidRDefault="003F1AC2" w:rsidP="003F1AC2">
      <w:pPr>
        <w:pStyle w:val="BodyTextIndent3"/>
        <w:numPr>
          <w:ilvl w:val="0"/>
          <w:numId w:val="3"/>
        </w:numPr>
        <w:tabs>
          <w:tab w:val="clear" w:pos="1800"/>
          <w:tab w:val="left" w:pos="810"/>
        </w:tabs>
        <w:spacing w:after="0" w:line="240" w:lineRule="auto"/>
        <w:ind w:left="810" w:right="-450" w:hanging="270"/>
        <w:jc w:val="both"/>
        <w:rPr>
          <w:rFonts w:ascii="Times New Roman" w:hAnsi="Times New Roman"/>
          <w:sz w:val="24"/>
          <w:szCs w:val="24"/>
        </w:rPr>
      </w:pPr>
      <w:r w:rsidRPr="007E7E5D">
        <w:rPr>
          <w:rFonts w:ascii="Times New Roman" w:hAnsi="Times New Roman"/>
          <w:sz w:val="24"/>
          <w:szCs w:val="24"/>
        </w:rPr>
        <w:t>Functionality to download an electronic file with the individual participant records (Section II).</w:t>
      </w:r>
    </w:p>
    <w:p w:rsidR="00D73BD7" w:rsidRPr="007E7E5D" w:rsidRDefault="00D73BD7" w:rsidP="00B10F25">
      <w:pPr>
        <w:pStyle w:val="ColorfulList-Accent11"/>
      </w:pPr>
    </w:p>
    <w:p w:rsidR="003F1AC2" w:rsidRPr="007E7E5D" w:rsidRDefault="003F1AC2" w:rsidP="003F1AC2">
      <w:pPr>
        <w:pStyle w:val="BodyTextIndent3"/>
        <w:numPr>
          <w:ilvl w:val="0"/>
          <w:numId w:val="3"/>
        </w:numPr>
        <w:tabs>
          <w:tab w:val="clear" w:pos="1800"/>
          <w:tab w:val="left" w:pos="810"/>
        </w:tabs>
        <w:spacing w:after="0" w:line="240" w:lineRule="auto"/>
        <w:ind w:left="810" w:right="-450" w:hanging="270"/>
        <w:jc w:val="both"/>
        <w:rPr>
          <w:rFonts w:ascii="Times New Roman" w:hAnsi="Times New Roman"/>
          <w:sz w:val="24"/>
          <w:szCs w:val="24"/>
        </w:rPr>
      </w:pPr>
      <w:r w:rsidRPr="007E7E5D">
        <w:rPr>
          <w:rFonts w:ascii="Times New Roman" w:hAnsi="Times New Roman"/>
          <w:sz w:val="24"/>
          <w:szCs w:val="24"/>
        </w:rPr>
        <w:t>A submit button to send the entire report to the Department.</w:t>
      </w:r>
    </w:p>
    <w:p w:rsidR="00D73BD7" w:rsidRPr="007E7E5D" w:rsidRDefault="00D73BD7" w:rsidP="00B10F25">
      <w:pPr>
        <w:pStyle w:val="BodyTextIndent3"/>
        <w:tabs>
          <w:tab w:val="left" w:pos="810"/>
        </w:tabs>
        <w:spacing w:after="0" w:line="240" w:lineRule="auto"/>
        <w:ind w:left="810" w:right="-450"/>
        <w:jc w:val="both"/>
        <w:rPr>
          <w:rFonts w:ascii="Times New Roman" w:hAnsi="Times New Roman"/>
          <w:sz w:val="24"/>
          <w:szCs w:val="24"/>
        </w:rPr>
      </w:pPr>
    </w:p>
    <w:p w:rsidR="003F1AC2" w:rsidRDefault="003F1AC2" w:rsidP="003F1AC2">
      <w:pPr>
        <w:pStyle w:val="BodyTextIndent3"/>
        <w:numPr>
          <w:ilvl w:val="0"/>
          <w:numId w:val="3"/>
        </w:numPr>
        <w:tabs>
          <w:tab w:val="clear" w:pos="1800"/>
          <w:tab w:val="left" w:pos="810"/>
        </w:tabs>
        <w:spacing w:after="0" w:line="240" w:lineRule="auto"/>
        <w:ind w:left="810" w:right="-450" w:hanging="270"/>
        <w:jc w:val="both"/>
        <w:rPr>
          <w:rFonts w:ascii="Times New Roman" w:hAnsi="Times New Roman"/>
          <w:sz w:val="24"/>
          <w:szCs w:val="24"/>
        </w:rPr>
      </w:pPr>
      <w:r w:rsidRPr="007E7E5D">
        <w:rPr>
          <w:rFonts w:ascii="Times New Roman" w:hAnsi="Times New Roman"/>
          <w:sz w:val="24"/>
          <w:szCs w:val="24"/>
        </w:rPr>
        <w:t>An e-mail confirmation that the report has been submitted (a valid e-mail address must be provided in Section I).</w:t>
      </w:r>
    </w:p>
    <w:p w:rsidR="005565B2" w:rsidRDefault="005565B2" w:rsidP="004C2880">
      <w:pPr>
        <w:pStyle w:val="ColorfulList-Accent11"/>
      </w:pPr>
    </w:p>
    <w:p w:rsidR="005565B2" w:rsidRPr="007E7E5D" w:rsidRDefault="005565B2" w:rsidP="003F1AC2">
      <w:pPr>
        <w:pStyle w:val="BodyTextIndent3"/>
        <w:numPr>
          <w:ilvl w:val="0"/>
          <w:numId w:val="3"/>
        </w:numPr>
        <w:tabs>
          <w:tab w:val="clear" w:pos="1800"/>
          <w:tab w:val="left" w:pos="810"/>
        </w:tabs>
        <w:spacing w:after="0" w:line="240" w:lineRule="auto"/>
        <w:ind w:left="810" w:right="-450" w:hanging="270"/>
        <w:jc w:val="both"/>
        <w:rPr>
          <w:rFonts w:ascii="Times New Roman" w:hAnsi="Times New Roman"/>
          <w:sz w:val="24"/>
          <w:szCs w:val="24"/>
        </w:rPr>
      </w:pPr>
      <w:r>
        <w:rPr>
          <w:rFonts w:ascii="Times New Roman" w:hAnsi="Times New Roman"/>
          <w:sz w:val="24"/>
          <w:szCs w:val="24"/>
        </w:rPr>
        <w:t>A button to upload a signed copy of Section I only.  Do not upload or fax in a copy of the entire report.</w:t>
      </w:r>
    </w:p>
    <w:p w:rsidR="00636A5F" w:rsidRDefault="00636A5F" w:rsidP="00636A5F">
      <w:pPr>
        <w:pStyle w:val="BodyTextIndent3"/>
        <w:tabs>
          <w:tab w:val="left" w:pos="810"/>
        </w:tabs>
        <w:spacing w:after="0" w:line="240" w:lineRule="auto"/>
        <w:ind w:left="0"/>
        <w:rPr>
          <w:rFonts w:ascii="Times New Roman" w:hAnsi="Times New Roman"/>
          <w:b/>
          <w:sz w:val="24"/>
          <w:szCs w:val="24"/>
        </w:rPr>
      </w:pPr>
    </w:p>
    <w:p w:rsidR="003F1AC2" w:rsidRDefault="003F1AC2" w:rsidP="00D57D0E">
      <w:pPr>
        <w:pStyle w:val="BodyTextIndent3"/>
        <w:tabs>
          <w:tab w:val="left" w:pos="810"/>
        </w:tabs>
        <w:spacing w:after="0" w:line="240" w:lineRule="auto"/>
        <w:ind w:left="0"/>
        <w:rPr>
          <w:rFonts w:ascii="Times New Roman" w:hAnsi="Times New Roman"/>
          <w:b/>
          <w:sz w:val="24"/>
          <w:szCs w:val="24"/>
        </w:rPr>
      </w:pPr>
      <w:r w:rsidRPr="007E7E5D">
        <w:rPr>
          <w:rFonts w:ascii="Times New Roman" w:hAnsi="Times New Roman"/>
          <w:b/>
          <w:sz w:val="24"/>
          <w:szCs w:val="24"/>
        </w:rPr>
        <w:t xml:space="preserve">In a new feature, the online application will provide on an annual basis a report of PE points to be awarded once a grantee has successfully submitted an APR for one of the three years used for PE calculations (2013–14, 2014–15, and 2015–16).  </w:t>
      </w:r>
    </w:p>
    <w:p w:rsidR="00636A5F" w:rsidRPr="007E7E5D" w:rsidRDefault="00636A5F" w:rsidP="00636A5F">
      <w:pPr>
        <w:pStyle w:val="BodyTextIndent3"/>
        <w:tabs>
          <w:tab w:val="left" w:pos="810"/>
        </w:tabs>
        <w:spacing w:after="0" w:line="240" w:lineRule="auto"/>
        <w:ind w:left="0"/>
        <w:rPr>
          <w:rFonts w:ascii="Times New Roman" w:hAnsi="Times New Roman"/>
          <w:b/>
          <w:sz w:val="24"/>
          <w:szCs w:val="24"/>
        </w:rPr>
      </w:pPr>
    </w:p>
    <w:p w:rsidR="003F1AC2" w:rsidRDefault="003F1AC2" w:rsidP="00A022BA">
      <w:pPr>
        <w:pStyle w:val="BodyTextIndent3"/>
        <w:tabs>
          <w:tab w:val="left" w:pos="900"/>
        </w:tabs>
        <w:spacing w:after="0" w:line="240" w:lineRule="auto"/>
        <w:ind w:left="0"/>
        <w:rPr>
          <w:rFonts w:ascii="Times New Roman" w:hAnsi="Times New Roman"/>
          <w:bCs/>
          <w:sz w:val="24"/>
          <w:szCs w:val="24"/>
        </w:rPr>
      </w:pPr>
      <w:r w:rsidRPr="007E7E5D">
        <w:rPr>
          <w:rFonts w:ascii="Times New Roman" w:hAnsi="Times New Roman"/>
          <w:sz w:val="24"/>
          <w:szCs w:val="24"/>
        </w:rPr>
        <w:t xml:space="preserve">A project will receive confirmation </w:t>
      </w:r>
      <w:r w:rsidR="005565B2">
        <w:rPr>
          <w:rFonts w:ascii="Times New Roman" w:hAnsi="Times New Roman"/>
          <w:sz w:val="24"/>
          <w:szCs w:val="24"/>
        </w:rPr>
        <w:t>when</w:t>
      </w:r>
      <w:r w:rsidR="005565B2" w:rsidRPr="007E7E5D">
        <w:rPr>
          <w:rFonts w:ascii="Times New Roman" w:hAnsi="Times New Roman"/>
          <w:sz w:val="24"/>
          <w:szCs w:val="24"/>
        </w:rPr>
        <w:t xml:space="preserve"> </w:t>
      </w:r>
      <w:r w:rsidRPr="007E7E5D">
        <w:rPr>
          <w:rFonts w:ascii="Times New Roman" w:hAnsi="Times New Roman"/>
          <w:sz w:val="24"/>
          <w:szCs w:val="24"/>
        </w:rPr>
        <w:t>the report has been successfully submitted.   If you do not receive an e-mail confirmation, contact the APR Help Desk.</w:t>
      </w:r>
      <w:r w:rsidR="005B1C01">
        <w:rPr>
          <w:rFonts w:ascii="Times New Roman" w:hAnsi="Times New Roman"/>
          <w:sz w:val="24"/>
          <w:szCs w:val="24"/>
        </w:rPr>
        <w:t xml:space="preserve">  </w:t>
      </w:r>
      <w:r w:rsidRPr="007E7E5D">
        <w:rPr>
          <w:rFonts w:ascii="Times New Roman" w:hAnsi="Times New Roman"/>
          <w:bCs/>
          <w:sz w:val="24"/>
          <w:szCs w:val="24"/>
        </w:rPr>
        <w:t>If for any reason</w:t>
      </w:r>
      <w:r w:rsidR="00890059">
        <w:rPr>
          <w:rFonts w:ascii="Times New Roman" w:hAnsi="Times New Roman"/>
          <w:bCs/>
          <w:sz w:val="24"/>
          <w:szCs w:val="24"/>
        </w:rPr>
        <w:t xml:space="preserve">, and </w:t>
      </w:r>
      <w:r w:rsidR="00890059">
        <w:rPr>
          <w:rFonts w:ascii="Times New Roman" w:hAnsi="Times New Roman"/>
          <w:b/>
          <w:bCs/>
          <w:sz w:val="24"/>
          <w:szCs w:val="24"/>
        </w:rPr>
        <w:t>prior to the deadline date,</w:t>
      </w:r>
      <w:r w:rsidR="005565B2">
        <w:rPr>
          <w:rFonts w:ascii="Times New Roman" w:hAnsi="Times New Roman"/>
          <w:bCs/>
          <w:sz w:val="24"/>
          <w:szCs w:val="24"/>
        </w:rPr>
        <w:t xml:space="preserve"> </w:t>
      </w:r>
      <w:r w:rsidRPr="007E7E5D">
        <w:rPr>
          <w:rFonts w:ascii="Times New Roman" w:hAnsi="Times New Roman"/>
          <w:bCs/>
          <w:sz w:val="24"/>
          <w:szCs w:val="24"/>
        </w:rPr>
        <w:t>you need to revise your performance report data after it has been submitted, please contact the APR Help Desk as soon as possible.</w:t>
      </w:r>
    </w:p>
    <w:p w:rsidR="00890059" w:rsidRPr="00890059" w:rsidRDefault="00890059" w:rsidP="00890059">
      <w:pPr>
        <w:spacing w:after="0" w:line="240" w:lineRule="auto"/>
        <w:ind w:left="360" w:right="-450"/>
        <w:jc w:val="both"/>
        <w:rPr>
          <w:rFonts w:ascii="Times New Roman" w:eastAsia="Times New Roman" w:hAnsi="Times New Roman"/>
          <w:b/>
          <w:bCs/>
          <w:sz w:val="24"/>
          <w:szCs w:val="24"/>
        </w:rPr>
      </w:pPr>
    </w:p>
    <w:p w:rsidR="003F1AC2" w:rsidRPr="007E7E5D" w:rsidRDefault="005E7153" w:rsidP="00636A5F">
      <w:pPr>
        <w:shd w:val="clear" w:color="auto" w:fill="D6E3BC"/>
        <w:tabs>
          <w:tab w:val="left" w:pos="-720"/>
          <w:tab w:val="left" w:pos="360"/>
        </w:tabs>
        <w:suppressAutoHyphens/>
        <w:spacing w:after="0" w:line="240" w:lineRule="auto"/>
        <w:jc w:val="both"/>
        <w:rPr>
          <w:rFonts w:ascii="Times New Roman" w:hAnsi="Times New Roman"/>
          <w:sz w:val="24"/>
          <w:szCs w:val="24"/>
        </w:rPr>
      </w:pPr>
      <w:r>
        <w:rPr>
          <w:rFonts w:ascii="Times New Roman" w:hAnsi="Times New Roman"/>
          <w:b/>
          <w:sz w:val="24"/>
          <w:szCs w:val="24"/>
        </w:rPr>
        <w:t>9</w:t>
      </w:r>
      <w:r w:rsidR="003F1AC2" w:rsidRPr="007E7E5D">
        <w:rPr>
          <w:rFonts w:ascii="Times New Roman" w:hAnsi="Times New Roman"/>
          <w:b/>
          <w:sz w:val="24"/>
          <w:szCs w:val="24"/>
        </w:rPr>
        <w:t>.</w:t>
      </w:r>
      <w:r w:rsidR="003F1AC2" w:rsidRPr="007E7E5D">
        <w:rPr>
          <w:rFonts w:ascii="Times New Roman" w:hAnsi="Times New Roman"/>
          <w:b/>
          <w:sz w:val="24"/>
          <w:szCs w:val="24"/>
        </w:rPr>
        <w:tab/>
        <w:t>Who may be contacted for additional information concerning the submission of the performance report?</w:t>
      </w:r>
    </w:p>
    <w:p w:rsidR="00636A5F" w:rsidRDefault="00636A5F" w:rsidP="00A022BA">
      <w:pPr>
        <w:pStyle w:val="BodyTextIndent3"/>
        <w:spacing w:after="0" w:line="240" w:lineRule="auto"/>
        <w:ind w:left="0"/>
        <w:rPr>
          <w:rFonts w:ascii="Times New Roman" w:hAnsi="Times New Roman"/>
          <w:color w:val="000000"/>
          <w:sz w:val="24"/>
          <w:szCs w:val="24"/>
        </w:rPr>
      </w:pPr>
    </w:p>
    <w:p w:rsidR="003F1AC2" w:rsidRDefault="003F1AC2" w:rsidP="00A022BA">
      <w:pPr>
        <w:pStyle w:val="BodyTextIndent3"/>
        <w:spacing w:after="0" w:line="240" w:lineRule="auto"/>
        <w:ind w:left="0"/>
        <w:rPr>
          <w:rFonts w:ascii="Times New Roman" w:hAnsi="Times New Roman"/>
          <w:sz w:val="24"/>
          <w:szCs w:val="24"/>
        </w:rPr>
      </w:pPr>
      <w:r w:rsidRPr="004E78C1">
        <w:rPr>
          <w:rFonts w:ascii="Times New Roman" w:hAnsi="Times New Roman"/>
          <w:color w:val="000000"/>
          <w:sz w:val="24"/>
          <w:szCs w:val="24"/>
        </w:rPr>
        <w:t>Please contact your program</w:t>
      </w:r>
      <w:r w:rsidR="00890059">
        <w:rPr>
          <w:rFonts w:ascii="Times New Roman" w:hAnsi="Times New Roman"/>
          <w:color w:val="000000"/>
          <w:sz w:val="24"/>
          <w:szCs w:val="24"/>
        </w:rPr>
        <w:t>/grants</w:t>
      </w:r>
      <w:r w:rsidRPr="004E78C1">
        <w:rPr>
          <w:rFonts w:ascii="Times New Roman" w:hAnsi="Times New Roman"/>
          <w:color w:val="000000"/>
          <w:sz w:val="24"/>
          <w:szCs w:val="24"/>
        </w:rPr>
        <w:t xml:space="preserve"> </w:t>
      </w:r>
      <w:r w:rsidRPr="004E78C1">
        <w:rPr>
          <w:rFonts w:ascii="Times New Roman" w:hAnsi="Times New Roman"/>
          <w:sz w:val="24"/>
          <w:szCs w:val="24"/>
        </w:rPr>
        <w:t>specialist</w:t>
      </w:r>
      <w:r w:rsidRPr="004E78C1">
        <w:rPr>
          <w:rFonts w:ascii="Times New Roman" w:hAnsi="Times New Roman"/>
          <w:color w:val="000000"/>
          <w:sz w:val="24"/>
          <w:szCs w:val="24"/>
        </w:rPr>
        <w:t xml:space="preserve"> directly if you have questions regarding the performance report requirements.  </w:t>
      </w:r>
      <w:r w:rsidRPr="004E78C1">
        <w:rPr>
          <w:rFonts w:ascii="Times New Roman" w:hAnsi="Times New Roman"/>
          <w:sz w:val="24"/>
          <w:szCs w:val="24"/>
        </w:rPr>
        <w:t>A state listing of program</w:t>
      </w:r>
      <w:r w:rsidR="00890059">
        <w:rPr>
          <w:rFonts w:ascii="Times New Roman" w:hAnsi="Times New Roman"/>
          <w:sz w:val="24"/>
          <w:szCs w:val="24"/>
        </w:rPr>
        <w:t>/grants</w:t>
      </w:r>
      <w:r w:rsidRPr="004E78C1">
        <w:rPr>
          <w:rFonts w:ascii="Times New Roman" w:hAnsi="Times New Roman"/>
          <w:sz w:val="24"/>
          <w:szCs w:val="24"/>
        </w:rPr>
        <w:t xml:space="preserve"> specialists and contact information is available at the Web address provided above.</w:t>
      </w:r>
    </w:p>
    <w:p w:rsidR="00B019C2" w:rsidRPr="004E78C1" w:rsidRDefault="00B019C2" w:rsidP="00B019C2">
      <w:pPr>
        <w:pStyle w:val="BodyTextIndent3"/>
        <w:spacing w:after="0" w:line="240" w:lineRule="auto"/>
        <w:ind w:left="0"/>
        <w:jc w:val="both"/>
        <w:rPr>
          <w:rFonts w:ascii="Times New Roman" w:hAnsi="Times New Roman"/>
          <w:sz w:val="24"/>
          <w:szCs w:val="24"/>
        </w:rPr>
      </w:pPr>
    </w:p>
    <w:p w:rsidR="000657DC" w:rsidRDefault="003F1AC2" w:rsidP="00B019C2">
      <w:pPr>
        <w:spacing w:after="0" w:line="240" w:lineRule="auto"/>
        <w:rPr>
          <w:rFonts w:ascii="Times New Roman" w:hAnsi="Times New Roman"/>
          <w:sz w:val="24"/>
          <w:szCs w:val="24"/>
        </w:rPr>
      </w:pPr>
      <w:r w:rsidRPr="007E7E5D">
        <w:rPr>
          <w:rFonts w:ascii="Times New Roman" w:hAnsi="Times New Roman"/>
          <w:sz w:val="24"/>
          <w:szCs w:val="24"/>
        </w:rPr>
        <w:t xml:space="preserve">If you have technical problems accessing the Web site or using the Web application, please contact the APR Help Desk at (703) 846-8248 or via e-mail at: </w:t>
      </w:r>
      <w:hyperlink r:id="rId10" w:history="1">
        <w:r w:rsidR="00B019C2" w:rsidRPr="00697C48">
          <w:rPr>
            <w:rStyle w:val="Hyperlink"/>
            <w:rFonts w:ascii="Times New Roman" w:hAnsi="Times New Roman"/>
            <w:sz w:val="24"/>
            <w:szCs w:val="24"/>
          </w:rPr>
          <w:t>generaltrio@cbmiweb.com</w:t>
        </w:r>
      </w:hyperlink>
      <w:r w:rsidR="001A4D8E">
        <w:rPr>
          <w:rFonts w:ascii="Times New Roman" w:hAnsi="Times New Roman"/>
          <w:sz w:val="24"/>
          <w:szCs w:val="24"/>
        </w:rPr>
        <w:t>.</w:t>
      </w:r>
    </w:p>
    <w:p w:rsidR="00B019C2" w:rsidRPr="007E7E5D" w:rsidRDefault="00B019C2" w:rsidP="00B019C2">
      <w:pPr>
        <w:spacing w:after="0" w:line="240" w:lineRule="auto"/>
        <w:rPr>
          <w:rFonts w:ascii="Times New Roman" w:hAnsi="Times New Roman"/>
          <w:sz w:val="24"/>
          <w:szCs w:val="24"/>
        </w:rPr>
      </w:pPr>
    </w:p>
    <w:p w:rsidR="003F1AC2" w:rsidRPr="00276178" w:rsidRDefault="003F1AC2" w:rsidP="003F1AC2">
      <w:pPr>
        <w:tabs>
          <w:tab w:val="left" w:pos="-720"/>
        </w:tabs>
        <w:suppressAutoHyphens/>
        <w:ind w:right="-450"/>
        <w:jc w:val="both"/>
        <w:rPr>
          <w:rFonts w:ascii="Times New Roman" w:hAnsi="Times New Roman"/>
          <w:b/>
          <w:bCs/>
        </w:rPr>
      </w:pPr>
      <w:r w:rsidRPr="00276178">
        <w:rPr>
          <w:rFonts w:ascii="Times New Roman" w:hAnsi="Times New Roman"/>
          <w:b/>
          <w:bCs/>
          <w:shd w:val="clear" w:color="auto" w:fill="D6E3BC"/>
        </w:rPr>
        <w:t>GETTING STARTED</w:t>
      </w:r>
    </w:p>
    <w:p w:rsidR="003F1AC2" w:rsidRDefault="003F1AC2" w:rsidP="00B019C2">
      <w:pPr>
        <w:tabs>
          <w:tab w:val="left" w:pos="-1890"/>
        </w:tabs>
        <w:spacing w:after="0" w:line="240" w:lineRule="auto"/>
        <w:rPr>
          <w:rFonts w:ascii="Times New Roman" w:hAnsi="Times New Roman"/>
          <w:bCs/>
          <w:sz w:val="24"/>
          <w:szCs w:val="24"/>
        </w:rPr>
      </w:pPr>
      <w:r w:rsidRPr="007E7E5D">
        <w:rPr>
          <w:rFonts w:ascii="Times New Roman" w:hAnsi="Times New Roman"/>
          <w:b/>
          <w:bCs/>
          <w:i/>
          <w:sz w:val="24"/>
          <w:szCs w:val="24"/>
        </w:rPr>
        <w:t>Step 1—Access the Web site.</w:t>
      </w:r>
      <w:r w:rsidRPr="007E7E5D">
        <w:rPr>
          <w:rFonts w:ascii="Times New Roman" w:hAnsi="Times New Roman"/>
          <w:bCs/>
          <w:sz w:val="24"/>
          <w:szCs w:val="24"/>
        </w:rPr>
        <w:t xml:space="preserve"> To begin completing this report online, from the Department’s Web page you will need to click on </w:t>
      </w:r>
      <w:hyperlink r:id="rId11" w:history="1">
        <w:r w:rsidR="001A4D8E" w:rsidRPr="001A4D8E">
          <w:rPr>
            <w:rStyle w:val="Hyperlink"/>
            <w:rFonts w:ascii="Times New Roman" w:hAnsi="Times New Roman"/>
            <w:bCs/>
            <w:sz w:val="24"/>
            <w:szCs w:val="24"/>
          </w:rPr>
          <w:t>https://trio.ed.gov</w:t>
        </w:r>
        <w:r w:rsidR="001A4D8E" w:rsidRPr="004C2880">
          <w:rPr>
            <w:rStyle w:val="Hyperlink"/>
            <w:rFonts w:ascii="Times New Roman" w:hAnsi="Times New Roman"/>
            <w:bCs/>
            <w:sz w:val="24"/>
            <w:szCs w:val="24"/>
          </w:rPr>
          <w:t>/ub</w:t>
        </w:r>
      </w:hyperlink>
      <w:r w:rsidRPr="007E7E5D">
        <w:rPr>
          <w:rFonts w:ascii="Times New Roman" w:hAnsi="Times New Roman"/>
          <w:bCs/>
          <w:sz w:val="24"/>
          <w:szCs w:val="24"/>
        </w:rPr>
        <w:t>, a Web site hosted by our contractor to support submittal of annual performance reports.</w:t>
      </w:r>
    </w:p>
    <w:p w:rsidR="00B019C2" w:rsidRPr="007E7E5D" w:rsidRDefault="00B019C2" w:rsidP="00B019C2">
      <w:pPr>
        <w:tabs>
          <w:tab w:val="left" w:pos="-1890"/>
        </w:tabs>
        <w:spacing w:after="0" w:line="240" w:lineRule="auto"/>
        <w:rPr>
          <w:rFonts w:ascii="Times New Roman" w:hAnsi="Times New Roman"/>
          <w:bCs/>
          <w:sz w:val="24"/>
          <w:szCs w:val="24"/>
        </w:rPr>
      </w:pPr>
    </w:p>
    <w:p w:rsidR="003F1AC2" w:rsidRDefault="003F1AC2" w:rsidP="00B019C2">
      <w:pPr>
        <w:tabs>
          <w:tab w:val="left" w:pos="450"/>
        </w:tabs>
        <w:spacing w:after="0" w:line="240" w:lineRule="auto"/>
        <w:rPr>
          <w:rStyle w:val="Strong"/>
          <w:rFonts w:ascii="Times New Roman" w:hAnsi="Times New Roman"/>
          <w:b w:val="0"/>
          <w:sz w:val="24"/>
          <w:szCs w:val="24"/>
        </w:rPr>
      </w:pPr>
      <w:r w:rsidRPr="007E7E5D">
        <w:rPr>
          <w:rFonts w:ascii="Times New Roman" w:hAnsi="Times New Roman"/>
          <w:b/>
          <w:i/>
          <w:sz w:val="24"/>
          <w:szCs w:val="24"/>
        </w:rPr>
        <w:t>Step 2--Registration.</w:t>
      </w:r>
      <w:r w:rsidRPr="007E7E5D">
        <w:rPr>
          <w:rFonts w:ascii="Times New Roman" w:hAnsi="Times New Roman"/>
          <w:sz w:val="24"/>
          <w:szCs w:val="24"/>
        </w:rPr>
        <w:t xml:space="preserve">  Once at the contractor's Web site (entitled "</w:t>
      </w:r>
      <w:r w:rsidR="00406F05" w:rsidRPr="005E7153">
        <w:rPr>
          <w:rFonts w:ascii="Times New Roman" w:hAnsi="Times New Roman"/>
          <w:sz w:val="24"/>
          <w:szCs w:val="24"/>
        </w:rPr>
        <w:t>V</w:t>
      </w:r>
      <w:r w:rsidRPr="007E7E5D">
        <w:rPr>
          <w:rFonts w:ascii="Times New Roman" w:hAnsi="Times New Roman"/>
          <w:sz w:val="24"/>
          <w:szCs w:val="24"/>
        </w:rPr>
        <w:t xml:space="preserve">UB Online, Program Year 2012–13"), you will need to register to receive a user ID and temporary password; you may do so well in advance of actual submittal of reports.  </w:t>
      </w:r>
      <w:r w:rsidRPr="007E7E5D">
        <w:rPr>
          <w:rStyle w:val="Strong"/>
          <w:rFonts w:ascii="Times New Roman" w:hAnsi="Times New Roman"/>
          <w:b w:val="0"/>
          <w:sz w:val="24"/>
          <w:szCs w:val="24"/>
        </w:rPr>
        <w:t>So as to allow time to resolve any problems that might occur with registration, we ask you to register as early as possible.</w:t>
      </w:r>
    </w:p>
    <w:p w:rsidR="00B019C2" w:rsidRPr="007E7E5D" w:rsidRDefault="00B019C2" w:rsidP="00B019C2">
      <w:pPr>
        <w:tabs>
          <w:tab w:val="left" w:pos="450"/>
        </w:tabs>
        <w:spacing w:after="0" w:line="240" w:lineRule="auto"/>
        <w:rPr>
          <w:rFonts w:ascii="Times New Roman" w:hAnsi="Times New Roman"/>
          <w:sz w:val="24"/>
          <w:szCs w:val="24"/>
        </w:rPr>
      </w:pPr>
    </w:p>
    <w:p w:rsidR="00406F05" w:rsidRDefault="00406F05" w:rsidP="00B019C2">
      <w:pPr>
        <w:pStyle w:val="BodyTextIndent3"/>
        <w:spacing w:after="0" w:line="240" w:lineRule="auto"/>
        <w:ind w:left="0"/>
        <w:rPr>
          <w:rFonts w:ascii="Times New Roman" w:hAnsi="Times New Roman"/>
          <w:sz w:val="24"/>
          <w:szCs w:val="24"/>
        </w:rPr>
      </w:pPr>
      <w:r w:rsidRPr="007E7E5D">
        <w:rPr>
          <w:rFonts w:ascii="Times New Roman" w:hAnsi="Times New Roman"/>
          <w:sz w:val="24"/>
          <w:szCs w:val="24"/>
        </w:rPr>
        <w:t>To register, click on "</w:t>
      </w:r>
      <w:r w:rsidR="001A4D8E">
        <w:rPr>
          <w:rFonts w:ascii="Times New Roman" w:hAnsi="Times New Roman"/>
          <w:sz w:val="24"/>
          <w:szCs w:val="24"/>
        </w:rPr>
        <w:t>Register Here Each Year</w:t>
      </w:r>
      <w:r w:rsidRPr="007E7E5D">
        <w:rPr>
          <w:rFonts w:ascii="Times New Roman" w:hAnsi="Times New Roman"/>
          <w:sz w:val="24"/>
          <w:szCs w:val="24"/>
        </w:rPr>
        <w:t>"</w:t>
      </w:r>
      <w:r w:rsidR="007419B4">
        <w:rPr>
          <w:rFonts w:ascii="Times New Roman" w:hAnsi="Times New Roman"/>
          <w:sz w:val="24"/>
          <w:szCs w:val="24"/>
        </w:rPr>
        <w:t>;</w:t>
      </w:r>
      <w:r w:rsidRPr="007E7E5D">
        <w:rPr>
          <w:rFonts w:ascii="Times New Roman" w:hAnsi="Times New Roman"/>
          <w:sz w:val="24"/>
          <w:szCs w:val="24"/>
        </w:rPr>
        <w:t xml:space="preserve"> you will then enter the project director's first and last names and e-mail address and the project's PR award number (found on the Grant Award Notification). You will also be required to select and answer two security questions (to be used in the event that you need to use the “Forgot Password” function).  If the project director’s information matches the data that the Department currently has on file, a user ID and temporary password will be sent to the e-mail address on file. If discrepancies exist, you will be directed to a "Registration Failed" page; if necessary, your program specialist and the Help Desk will be sent an e-mail message requesting verification of data on the project. Verification will occur within 24 hours if the program specialist can readily confirm a change in project director or e-mail address; if the program specialist has no prior knowledge of the change, it may take longer. Once the Help Desk has received verification from the program specialist, you will be notified to continue with registration.</w:t>
      </w:r>
    </w:p>
    <w:p w:rsidR="00B019C2" w:rsidRPr="007E7E5D" w:rsidRDefault="00B019C2" w:rsidP="00B019C2">
      <w:pPr>
        <w:pStyle w:val="BodyTextIndent3"/>
        <w:spacing w:after="0" w:line="240" w:lineRule="auto"/>
        <w:ind w:left="0"/>
        <w:rPr>
          <w:rFonts w:ascii="Times New Roman" w:hAnsi="Times New Roman"/>
          <w:sz w:val="24"/>
          <w:szCs w:val="24"/>
        </w:rPr>
      </w:pPr>
    </w:p>
    <w:p w:rsidR="00406F05" w:rsidRDefault="00406F05" w:rsidP="00B019C2">
      <w:pPr>
        <w:tabs>
          <w:tab w:val="left" w:pos="450"/>
        </w:tabs>
        <w:spacing w:after="0" w:line="240" w:lineRule="auto"/>
        <w:rPr>
          <w:rFonts w:ascii="Times New Roman" w:hAnsi="Times New Roman"/>
          <w:sz w:val="24"/>
          <w:szCs w:val="24"/>
        </w:rPr>
      </w:pPr>
      <w:r w:rsidRPr="007E7E5D">
        <w:rPr>
          <w:rFonts w:ascii="Times New Roman" w:hAnsi="Times New Roman"/>
          <w:b/>
          <w:i/>
          <w:sz w:val="24"/>
          <w:szCs w:val="24"/>
        </w:rPr>
        <w:t>Step 3—Set Password.</w:t>
      </w:r>
      <w:r w:rsidRPr="007E7E5D">
        <w:rPr>
          <w:rFonts w:ascii="Times New Roman" w:hAnsi="Times New Roman"/>
          <w:sz w:val="24"/>
          <w:szCs w:val="24"/>
        </w:rPr>
        <w:t xml:space="preserve">  Once you have your user ID and temporary password, you may enter them on the site in the top box of the left side of the page; click "Log in." You will be guided to select a new password, then to log in again. </w:t>
      </w:r>
    </w:p>
    <w:p w:rsidR="00B019C2" w:rsidRPr="007E7E5D" w:rsidRDefault="00B019C2" w:rsidP="00B019C2">
      <w:pPr>
        <w:tabs>
          <w:tab w:val="left" w:pos="450"/>
        </w:tabs>
        <w:spacing w:after="0" w:line="240" w:lineRule="auto"/>
        <w:rPr>
          <w:rFonts w:ascii="Times New Roman" w:hAnsi="Times New Roman"/>
          <w:sz w:val="24"/>
          <w:szCs w:val="24"/>
        </w:rPr>
      </w:pPr>
    </w:p>
    <w:p w:rsidR="00406F05" w:rsidRDefault="00406F05" w:rsidP="00406F05">
      <w:pPr>
        <w:pStyle w:val="BodyTextIndent3"/>
        <w:ind w:left="0" w:right="-450"/>
        <w:jc w:val="both"/>
        <w:rPr>
          <w:rFonts w:ascii="Times New Roman" w:hAnsi="Times New Roman"/>
          <w:sz w:val="24"/>
          <w:szCs w:val="24"/>
        </w:rPr>
      </w:pPr>
      <w:r w:rsidRPr="007E7E5D">
        <w:rPr>
          <w:rFonts w:ascii="Times New Roman" w:hAnsi="Times New Roman"/>
          <w:sz w:val="24"/>
          <w:szCs w:val="24"/>
        </w:rPr>
        <w:t>After three failed attempts to access the Web site, you will be required to reset your password and will need to contact the Help Desk for further assistance.</w:t>
      </w:r>
    </w:p>
    <w:p w:rsidR="00406F05" w:rsidRPr="007E7E5D" w:rsidRDefault="00406F05" w:rsidP="00B019C2">
      <w:pPr>
        <w:tabs>
          <w:tab w:val="left" w:pos="450"/>
        </w:tabs>
        <w:spacing w:after="0" w:line="240" w:lineRule="auto"/>
        <w:jc w:val="both"/>
        <w:rPr>
          <w:rFonts w:ascii="Times New Roman" w:hAnsi="Times New Roman"/>
          <w:sz w:val="24"/>
          <w:szCs w:val="24"/>
        </w:rPr>
      </w:pPr>
      <w:r w:rsidRPr="007E7E5D">
        <w:rPr>
          <w:rFonts w:ascii="Times New Roman" w:hAnsi="Times New Roman"/>
          <w:b/>
          <w:i/>
          <w:sz w:val="24"/>
          <w:szCs w:val="24"/>
        </w:rPr>
        <w:t>Step 4—Complete and Submit.</w:t>
      </w:r>
      <w:r w:rsidRPr="007E7E5D">
        <w:rPr>
          <w:rFonts w:ascii="Times New Roman" w:hAnsi="Times New Roman"/>
          <w:sz w:val="24"/>
          <w:szCs w:val="24"/>
        </w:rPr>
        <w:t xml:space="preserve">  Follow the instructions for completing and submitting the report via the World Wide Web.</w:t>
      </w:r>
    </w:p>
    <w:p w:rsidR="00406F05" w:rsidRDefault="00E35A49" w:rsidP="00B019C2">
      <w:pPr>
        <w:tabs>
          <w:tab w:val="left" w:pos="-900"/>
          <w:tab w:val="left" w:pos="-720"/>
        </w:tabs>
        <w:spacing w:after="0" w:line="240" w:lineRule="auto"/>
        <w:jc w:val="both"/>
        <w:rPr>
          <w:rFonts w:ascii="Times New Roman" w:hAnsi="Times New Roman"/>
          <w:b/>
          <w:sz w:val="24"/>
          <w:szCs w:val="24"/>
          <w:u w:val="single"/>
        </w:rPr>
      </w:pPr>
      <w:r>
        <w:rPr>
          <w:rFonts w:ascii="Times New Roman" w:eastAsia="MS Mincho" w:hAnsi="Times New Roman"/>
          <w:b/>
          <w:sz w:val="26"/>
          <w:szCs w:val="26"/>
          <w:u w:val="single"/>
        </w:rPr>
        <w:br w:type="page"/>
      </w:r>
      <w:r w:rsidR="005F0229" w:rsidRPr="00DE5810">
        <w:rPr>
          <w:rFonts w:ascii="Times New Roman" w:eastAsia="MS Mincho" w:hAnsi="Times New Roman"/>
          <w:b/>
          <w:sz w:val="24"/>
          <w:szCs w:val="24"/>
          <w:u w:val="single"/>
        </w:rPr>
        <w:t xml:space="preserve">► </w:t>
      </w:r>
      <w:r w:rsidR="00406F05" w:rsidRPr="00DE5810">
        <w:rPr>
          <w:rFonts w:ascii="Times New Roman" w:hAnsi="Times New Roman"/>
          <w:b/>
          <w:sz w:val="24"/>
          <w:szCs w:val="24"/>
          <w:u w:val="single"/>
        </w:rPr>
        <w:t>Section I</w:t>
      </w:r>
    </w:p>
    <w:p w:rsidR="00B019C2" w:rsidRPr="00DE5810" w:rsidRDefault="00B019C2" w:rsidP="00B019C2">
      <w:pPr>
        <w:tabs>
          <w:tab w:val="left" w:pos="-900"/>
          <w:tab w:val="left" w:pos="-720"/>
        </w:tabs>
        <w:spacing w:after="0" w:line="240" w:lineRule="auto"/>
        <w:rPr>
          <w:rFonts w:ascii="Times New Roman" w:hAnsi="Times New Roman"/>
          <w:b/>
          <w:sz w:val="24"/>
          <w:szCs w:val="24"/>
          <w:u w:val="single"/>
        </w:rPr>
      </w:pPr>
    </w:p>
    <w:p w:rsidR="00406F05" w:rsidRDefault="00406F05" w:rsidP="00B019C2">
      <w:pPr>
        <w:tabs>
          <w:tab w:val="left" w:pos="-900"/>
          <w:tab w:val="left" w:pos="-720"/>
        </w:tabs>
        <w:spacing w:after="0" w:line="240" w:lineRule="auto"/>
        <w:rPr>
          <w:rFonts w:ascii="Times New Roman" w:hAnsi="Times New Roman"/>
          <w:sz w:val="24"/>
          <w:szCs w:val="24"/>
        </w:rPr>
      </w:pPr>
      <w:r w:rsidRPr="007E7E5D">
        <w:rPr>
          <w:rFonts w:ascii="Times New Roman" w:hAnsi="Times New Roman"/>
          <w:sz w:val="24"/>
          <w:szCs w:val="24"/>
        </w:rPr>
        <w:t>New to the 2012–17 grant cycle, Section I is now divided into Parts 1 and 2.  The first part covers, as in past years, the project’s identification and characteristics, along with certification and a warning statement. In Part 2, grantees provide information on how they have implemented the competitive preference priorities established for the 2012 grant competition.</w:t>
      </w:r>
    </w:p>
    <w:p w:rsidR="00B019C2" w:rsidRPr="007E7E5D" w:rsidRDefault="00B019C2" w:rsidP="00B019C2">
      <w:pPr>
        <w:tabs>
          <w:tab w:val="left" w:pos="-900"/>
          <w:tab w:val="left" w:pos="-720"/>
        </w:tabs>
        <w:spacing w:after="0" w:line="240" w:lineRule="auto"/>
        <w:rPr>
          <w:rFonts w:ascii="Times New Roman" w:hAnsi="Times New Roman"/>
          <w:sz w:val="24"/>
          <w:szCs w:val="24"/>
        </w:rPr>
      </w:pPr>
    </w:p>
    <w:p w:rsidR="00406F05" w:rsidRDefault="00406F05" w:rsidP="00B019C2">
      <w:pPr>
        <w:tabs>
          <w:tab w:val="left" w:pos="-900"/>
          <w:tab w:val="left" w:pos="-720"/>
        </w:tabs>
        <w:spacing w:after="0" w:line="240" w:lineRule="auto"/>
        <w:rPr>
          <w:rFonts w:ascii="Times New Roman" w:hAnsi="Times New Roman"/>
          <w:b/>
          <w:sz w:val="24"/>
          <w:szCs w:val="24"/>
          <w:u w:val="single"/>
        </w:rPr>
      </w:pPr>
      <w:r w:rsidRPr="00DE5810">
        <w:rPr>
          <w:rFonts w:ascii="Times New Roman" w:eastAsia="MS Mincho" w:hAnsi="Times New Roman"/>
          <w:b/>
          <w:sz w:val="24"/>
          <w:szCs w:val="24"/>
          <w:u w:val="single"/>
        </w:rPr>
        <w:t xml:space="preserve">► </w:t>
      </w:r>
      <w:r w:rsidRPr="00DE5810">
        <w:rPr>
          <w:rFonts w:ascii="Times New Roman" w:hAnsi="Times New Roman"/>
          <w:b/>
          <w:sz w:val="24"/>
          <w:szCs w:val="24"/>
          <w:u w:val="single"/>
        </w:rPr>
        <w:t>Section I, Part 1</w:t>
      </w:r>
    </w:p>
    <w:p w:rsidR="00B019C2" w:rsidRPr="00DE5810" w:rsidRDefault="00B019C2" w:rsidP="00B019C2">
      <w:pPr>
        <w:tabs>
          <w:tab w:val="left" w:pos="-900"/>
          <w:tab w:val="left" w:pos="-720"/>
        </w:tabs>
        <w:spacing w:after="0" w:line="240" w:lineRule="auto"/>
        <w:rPr>
          <w:rFonts w:ascii="Times New Roman" w:hAnsi="Times New Roman"/>
          <w:b/>
          <w:sz w:val="24"/>
          <w:szCs w:val="24"/>
          <w:u w:val="single"/>
        </w:rPr>
      </w:pPr>
    </w:p>
    <w:p w:rsidR="003F1AC2" w:rsidRDefault="00406F05" w:rsidP="00B019C2">
      <w:pPr>
        <w:tabs>
          <w:tab w:val="left" w:pos="450"/>
        </w:tabs>
        <w:spacing w:after="0" w:line="240" w:lineRule="auto"/>
        <w:rPr>
          <w:rFonts w:ascii="Times New Roman" w:hAnsi="Times New Roman"/>
          <w:sz w:val="24"/>
          <w:szCs w:val="24"/>
        </w:rPr>
      </w:pPr>
      <w:r w:rsidRPr="007E7E5D">
        <w:rPr>
          <w:rFonts w:ascii="Times New Roman" w:hAnsi="Times New Roman"/>
          <w:sz w:val="24"/>
          <w:szCs w:val="24"/>
        </w:rPr>
        <w:t>Your PR award number will be automatically inserted into line 1 of Part 1.  The system will also pre-populate most of the other data fields in Part 1.  Please review the pre-populated fields, including the project director’s e-mail address, and update these fields as needed.  You may change the data in all fields except for the project’s PR award number, the grantee name, and the report period.  Please provide information for any fields that are not pre-populated.</w:t>
      </w:r>
    </w:p>
    <w:p w:rsidR="00B019C2" w:rsidRPr="007E7E5D" w:rsidRDefault="00B019C2" w:rsidP="00B019C2">
      <w:pPr>
        <w:tabs>
          <w:tab w:val="left" w:pos="450"/>
        </w:tabs>
        <w:spacing w:after="0" w:line="240" w:lineRule="auto"/>
        <w:jc w:val="both"/>
        <w:rPr>
          <w:rFonts w:ascii="Times New Roman" w:hAnsi="Times New Roman"/>
          <w:sz w:val="24"/>
          <w:szCs w:val="24"/>
        </w:rPr>
      </w:pPr>
    </w:p>
    <w:p w:rsidR="00406F05" w:rsidRDefault="00406F05" w:rsidP="00B019C2">
      <w:pPr>
        <w:spacing w:after="0" w:line="240" w:lineRule="auto"/>
        <w:rPr>
          <w:rFonts w:ascii="Times New Roman" w:hAnsi="Times New Roman"/>
          <w:sz w:val="24"/>
          <w:szCs w:val="24"/>
        </w:rPr>
      </w:pPr>
      <w:r w:rsidRPr="007E7E5D">
        <w:rPr>
          <w:rFonts w:ascii="Times New Roman" w:hAnsi="Times New Roman"/>
          <w:sz w:val="24"/>
          <w:szCs w:val="24"/>
        </w:rPr>
        <w:t xml:space="preserve">Part 1.B, the Certification, </w:t>
      </w:r>
      <w:r w:rsidR="001A4D8E">
        <w:rPr>
          <w:rFonts w:ascii="Times New Roman" w:hAnsi="Times New Roman"/>
          <w:sz w:val="24"/>
          <w:szCs w:val="24"/>
        </w:rPr>
        <w:t>allows the grantee institution</w:t>
      </w:r>
      <w:r w:rsidRPr="007E7E5D">
        <w:rPr>
          <w:rFonts w:ascii="Times New Roman" w:hAnsi="Times New Roman"/>
          <w:sz w:val="24"/>
          <w:szCs w:val="24"/>
        </w:rPr>
        <w:t xml:space="preserve"> </w:t>
      </w:r>
      <w:r w:rsidR="001A4D8E">
        <w:rPr>
          <w:rFonts w:ascii="Times New Roman" w:hAnsi="Times New Roman"/>
          <w:sz w:val="24"/>
          <w:szCs w:val="24"/>
        </w:rPr>
        <w:t xml:space="preserve">to </w:t>
      </w:r>
      <w:r w:rsidRPr="007E7E5D">
        <w:rPr>
          <w:rFonts w:ascii="Times New Roman" w:hAnsi="Times New Roman"/>
          <w:sz w:val="24"/>
          <w:szCs w:val="24"/>
        </w:rPr>
        <w:t xml:space="preserve">certify that the information submitted electronically is accurate, complete, and readily verifiable to the best of your knowledge.  Section I, Part 1 must be signed by both the project director and the certifying representative at the grantee institution and </w:t>
      </w:r>
      <w:r w:rsidR="001A4D8E">
        <w:rPr>
          <w:rFonts w:ascii="Times New Roman" w:hAnsi="Times New Roman"/>
          <w:sz w:val="24"/>
          <w:szCs w:val="24"/>
        </w:rPr>
        <w:t>scanned so that it can be uploaded using the functionality on the APR site.  If a grantee is unable to upload Section I, it may be f</w:t>
      </w:r>
      <w:r w:rsidR="001A4D8E" w:rsidRPr="007E7E5D">
        <w:rPr>
          <w:rFonts w:ascii="Times New Roman" w:hAnsi="Times New Roman"/>
          <w:sz w:val="24"/>
          <w:szCs w:val="24"/>
        </w:rPr>
        <w:t xml:space="preserve">axed </w:t>
      </w:r>
      <w:r w:rsidRPr="007E7E5D">
        <w:rPr>
          <w:rFonts w:ascii="Times New Roman" w:hAnsi="Times New Roman"/>
          <w:sz w:val="24"/>
          <w:szCs w:val="24"/>
        </w:rPr>
        <w:t xml:space="preserve">to </w:t>
      </w:r>
      <w:r w:rsidRPr="007E7E5D">
        <w:rPr>
          <w:rStyle w:val="Strong"/>
          <w:rFonts w:ascii="Times New Roman" w:hAnsi="Times New Roman"/>
          <w:sz w:val="24"/>
          <w:szCs w:val="24"/>
        </w:rPr>
        <w:t>(703) 832-1360</w:t>
      </w:r>
      <w:r w:rsidRPr="007E7E5D">
        <w:rPr>
          <w:rFonts w:ascii="Times New Roman" w:hAnsi="Times New Roman"/>
          <w:sz w:val="24"/>
          <w:szCs w:val="24"/>
        </w:rPr>
        <w:t xml:space="preserve">. </w:t>
      </w:r>
      <w:r w:rsidR="001A4D8E">
        <w:rPr>
          <w:rFonts w:ascii="Times New Roman" w:hAnsi="Times New Roman"/>
          <w:sz w:val="24"/>
          <w:szCs w:val="24"/>
        </w:rPr>
        <w:t>Only Section I should be faxed—not the entire report.</w:t>
      </w:r>
    </w:p>
    <w:p w:rsidR="00B019C2" w:rsidRPr="007E7E5D" w:rsidRDefault="00B019C2" w:rsidP="00B019C2">
      <w:pPr>
        <w:spacing w:after="0" w:line="240" w:lineRule="auto"/>
        <w:rPr>
          <w:rFonts w:ascii="Times New Roman" w:hAnsi="Times New Roman"/>
          <w:sz w:val="24"/>
          <w:szCs w:val="24"/>
        </w:rPr>
      </w:pPr>
    </w:p>
    <w:p w:rsidR="00406F05" w:rsidRDefault="00406F05" w:rsidP="00B019C2">
      <w:pPr>
        <w:suppressAutoHyphens/>
        <w:spacing w:after="0" w:line="240" w:lineRule="auto"/>
        <w:rPr>
          <w:rFonts w:ascii="Times New Roman" w:hAnsi="Times New Roman"/>
          <w:b/>
          <w:sz w:val="24"/>
          <w:szCs w:val="24"/>
        </w:rPr>
      </w:pPr>
      <w:r w:rsidRPr="007E7E5D">
        <w:rPr>
          <w:rFonts w:ascii="Times New Roman" w:hAnsi="Times New Roman"/>
          <w:b/>
          <w:sz w:val="24"/>
          <w:szCs w:val="24"/>
        </w:rPr>
        <w:t>Any person who knowingly makes a false statement or misrepresentation on this report is subject to penalties, which may include fines, imprisonment, or both, under the United States Criminal Code and 20 U.S.C. 1097.</w:t>
      </w:r>
    </w:p>
    <w:p w:rsidR="00B019C2" w:rsidRPr="007E7E5D" w:rsidRDefault="00B019C2" w:rsidP="00B019C2">
      <w:pPr>
        <w:suppressAutoHyphens/>
        <w:spacing w:after="0" w:line="240" w:lineRule="auto"/>
        <w:rPr>
          <w:rFonts w:ascii="Times New Roman" w:hAnsi="Times New Roman"/>
          <w:sz w:val="24"/>
          <w:szCs w:val="24"/>
        </w:rPr>
      </w:pPr>
    </w:p>
    <w:p w:rsidR="00DE5810" w:rsidRDefault="00406F05" w:rsidP="00B019C2">
      <w:pPr>
        <w:tabs>
          <w:tab w:val="left" w:pos="-720"/>
          <w:tab w:val="left" w:pos="450"/>
        </w:tabs>
        <w:suppressAutoHyphens/>
        <w:spacing w:after="0" w:line="240" w:lineRule="auto"/>
        <w:rPr>
          <w:rFonts w:ascii="Times New Roman" w:eastAsia="MS Mincho" w:hAnsi="Times New Roman"/>
          <w:b/>
          <w:sz w:val="24"/>
          <w:szCs w:val="24"/>
          <w:u w:val="single"/>
        </w:rPr>
      </w:pPr>
      <w:r w:rsidRPr="007E7E5D">
        <w:rPr>
          <w:rFonts w:ascii="Times New Roman" w:hAnsi="Times New Roman"/>
          <w:sz w:val="24"/>
          <w:szCs w:val="24"/>
        </w:rPr>
        <w:t>Further, federal funds or other benefits may be withheld under these programs unless this report is completed and filed as required by existing law (20 U.S.C. 1231a) and regulations (34 CFR 75.590 and</w:t>
      </w:r>
      <w:r w:rsidR="00E74170">
        <w:rPr>
          <w:rFonts w:ascii="Times New Roman" w:hAnsi="Times New Roman"/>
          <w:sz w:val="24"/>
          <w:szCs w:val="24"/>
        </w:rPr>
        <w:t xml:space="preserve"> </w:t>
      </w:r>
      <w:r w:rsidRPr="007E7E5D">
        <w:rPr>
          <w:rFonts w:ascii="Times New Roman" w:hAnsi="Times New Roman"/>
          <w:sz w:val="24"/>
          <w:szCs w:val="24"/>
        </w:rPr>
        <w:t>75.720).</w:t>
      </w:r>
      <w:r w:rsidR="004E2FDE">
        <w:rPr>
          <w:rFonts w:ascii="Times New Roman" w:hAnsi="Times New Roman"/>
          <w:sz w:val="24"/>
          <w:szCs w:val="24"/>
        </w:rPr>
        <w:br/>
      </w:r>
    </w:p>
    <w:p w:rsidR="003D4EA9" w:rsidRDefault="003D4EA9" w:rsidP="00B019C2">
      <w:pPr>
        <w:tabs>
          <w:tab w:val="left" w:pos="-720"/>
          <w:tab w:val="left" w:pos="450"/>
        </w:tabs>
        <w:suppressAutoHyphens/>
        <w:spacing w:after="0" w:line="240" w:lineRule="auto"/>
        <w:ind w:right="-450"/>
        <w:rPr>
          <w:rFonts w:ascii="Times New Roman" w:hAnsi="Times New Roman"/>
          <w:b/>
          <w:sz w:val="24"/>
          <w:szCs w:val="24"/>
          <w:u w:val="single"/>
        </w:rPr>
      </w:pPr>
      <w:r w:rsidRPr="00DE5810">
        <w:rPr>
          <w:rFonts w:ascii="Times New Roman" w:eastAsia="MS Mincho" w:hAnsi="Times New Roman"/>
          <w:b/>
          <w:sz w:val="24"/>
          <w:szCs w:val="24"/>
          <w:u w:val="single"/>
        </w:rPr>
        <w:t>►</w:t>
      </w:r>
      <w:r w:rsidRPr="00DE5810">
        <w:rPr>
          <w:rFonts w:ascii="Times New Roman" w:hAnsi="Times New Roman"/>
          <w:b/>
          <w:sz w:val="24"/>
          <w:szCs w:val="24"/>
          <w:u w:val="single"/>
        </w:rPr>
        <w:t xml:space="preserve"> Section I, Part 2:  Competitive Preference Priorities</w:t>
      </w:r>
    </w:p>
    <w:p w:rsidR="00B019C2" w:rsidRPr="00DE5810" w:rsidRDefault="00B019C2" w:rsidP="00B019C2">
      <w:pPr>
        <w:tabs>
          <w:tab w:val="left" w:pos="-720"/>
          <w:tab w:val="left" w:pos="450"/>
        </w:tabs>
        <w:suppressAutoHyphens/>
        <w:spacing w:after="0" w:line="240" w:lineRule="auto"/>
        <w:ind w:right="-450"/>
        <w:rPr>
          <w:rFonts w:ascii="Times New Roman" w:hAnsi="Times New Roman"/>
          <w:sz w:val="24"/>
          <w:szCs w:val="24"/>
          <w:u w:val="single"/>
        </w:rPr>
      </w:pPr>
    </w:p>
    <w:p w:rsidR="003D4EA9" w:rsidRDefault="003D4EA9" w:rsidP="00B019C2">
      <w:pPr>
        <w:tabs>
          <w:tab w:val="left" w:pos="-720"/>
          <w:tab w:val="left" w:pos="450"/>
        </w:tabs>
        <w:suppressAutoHyphens/>
        <w:spacing w:after="0" w:line="240" w:lineRule="auto"/>
        <w:ind w:right="-450"/>
        <w:rPr>
          <w:rFonts w:ascii="Times New Roman" w:hAnsi="Times New Roman"/>
          <w:sz w:val="24"/>
          <w:szCs w:val="24"/>
        </w:rPr>
      </w:pPr>
      <w:r w:rsidRPr="007E7E5D">
        <w:rPr>
          <w:rFonts w:ascii="Times New Roman" w:hAnsi="Times New Roman"/>
          <w:sz w:val="24"/>
          <w:szCs w:val="24"/>
        </w:rPr>
        <w:t>The 2012 VUB grant competition established t</w:t>
      </w:r>
      <w:r w:rsidR="00323F0F">
        <w:rPr>
          <w:rFonts w:ascii="Times New Roman" w:hAnsi="Times New Roman"/>
          <w:sz w:val="24"/>
          <w:szCs w:val="24"/>
        </w:rPr>
        <w:t>wo</w:t>
      </w:r>
      <w:r w:rsidRPr="007E7E5D">
        <w:rPr>
          <w:rFonts w:ascii="Times New Roman" w:hAnsi="Times New Roman"/>
          <w:sz w:val="24"/>
          <w:szCs w:val="24"/>
        </w:rPr>
        <w:t xml:space="preserve"> competitive preference priorities including data-based decision-making and improving productivity.  Section I, Part 2, asks projects whether they addressed the</w:t>
      </w:r>
      <w:r w:rsidR="00323F0F">
        <w:rPr>
          <w:rFonts w:ascii="Times New Roman" w:hAnsi="Times New Roman"/>
          <w:sz w:val="24"/>
          <w:szCs w:val="24"/>
        </w:rPr>
        <w:t xml:space="preserve"> </w:t>
      </w:r>
      <w:r w:rsidRPr="007E7E5D">
        <w:rPr>
          <w:rFonts w:ascii="Times New Roman" w:hAnsi="Times New Roman"/>
          <w:sz w:val="24"/>
          <w:szCs w:val="24"/>
        </w:rPr>
        <w:t xml:space="preserve">competitive preference priorities; for each priority addressed, the grantee is to complete the text boxes with concise information about implementation. </w:t>
      </w:r>
    </w:p>
    <w:p w:rsidR="00B019C2" w:rsidRPr="007E7E5D" w:rsidRDefault="00B019C2" w:rsidP="00B019C2">
      <w:pPr>
        <w:tabs>
          <w:tab w:val="left" w:pos="-720"/>
          <w:tab w:val="left" w:pos="450"/>
        </w:tabs>
        <w:suppressAutoHyphens/>
        <w:spacing w:after="0" w:line="240" w:lineRule="auto"/>
        <w:ind w:right="-450"/>
        <w:rPr>
          <w:rFonts w:ascii="Times New Roman" w:hAnsi="Times New Roman"/>
          <w:sz w:val="24"/>
          <w:szCs w:val="24"/>
        </w:rPr>
      </w:pPr>
    </w:p>
    <w:p w:rsidR="003D4EA9" w:rsidRDefault="005F0229" w:rsidP="00A022BA">
      <w:pPr>
        <w:tabs>
          <w:tab w:val="left" w:pos="-720"/>
          <w:tab w:val="left" w:pos="450"/>
        </w:tabs>
        <w:suppressAutoHyphens/>
        <w:spacing w:after="0" w:line="240" w:lineRule="auto"/>
        <w:ind w:right="-450"/>
        <w:rPr>
          <w:rFonts w:ascii="Times New Roman" w:hAnsi="Times New Roman"/>
          <w:b/>
          <w:sz w:val="24"/>
          <w:szCs w:val="24"/>
          <w:u w:val="single"/>
        </w:rPr>
      </w:pPr>
      <w:r w:rsidRPr="00DE5810">
        <w:rPr>
          <w:rFonts w:ascii="Times New Roman" w:eastAsia="MS Mincho" w:hAnsi="Times New Roman"/>
          <w:b/>
          <w:sz w:val="24"/>
          <w:szCs w:val="24"/>
          <w:u w:val="single"/>
        </w:rPr>
        <w:t xml:space="preserve">► </w:t>
      </w:r>
      <w:r w:rsidR="003D4EA9" w:rsidRPr="00DE5810">
        <w:rPr>
          <w:rFonts w:ascii="Times New Roman" w:hAnsi="Times New Roman"/>
          <w:b/>
          <w:sz w:val="24"/>
          <w:szCs w:val="24"/>
          <w:u w:val="single"/>
        </w:rPr>
        <w:t>Section II:  Record Structure for Participant List</w:t>
      </w:r>
    </w:p>
    <w:p w:rsidR="00B019C2" w:rsidRPr="00DE5810" w:rsidRDefault="00B019C2" w:rsidP="00A022BA">
      <w:pPr>
        <w:tabs>
          <w:tab w:val="left" w:pos="-720"/>
          <w:tab w:val="left" w:pos="450"/>
        </w:tabs>
        <w:suppressAutoHyphens/>
        <w:spacing w:after="0" w:line="240" w:lineRule="auto"/>
        <w:rPr>
          <w:rFonts w:ascii="Times New Roman" w:hAnsi="Times New Roman"/>
          <w:b/>
          <w:sz w:val="24"/>
          <w:szCs w:val="24"/>
          <w:u w:val="single"/>
        </w:rPr>
      </w:pPr>
    </w:p>
    <w:p w:rsidR="003D4EA9" w:rsidRDefault="003D4EA9" w:rsidP="00A022BA">
      <w:pPr>
        <w:pStyle w:val="Heading4"/>
        <w:tabs>
          <w:tab w:val="left" w:pos="-720"/>
          <w:tab w:val="left" w:pos="450"/>
        </w:tabs>
        <w:suppressAutoHyphens/>
        <w:spacing w:before="0" w:after="0"/>
        <w:rPr>
          <w:rFonts w:ascii="Times New Roman" w:hAnsi="Times New Roman"/>
          <w:szCs w:val="24"/>
        </w:rPr>
      </w:pPr>
      <w:r w:rsidRPr="007E7E5D">
        <w:rPr>
          <w:rFonts w:ascii="Times New Roman" w:hAnsi="Times New Roman"/>
          <w:szCs w:val="24"/>
        </w:rPr>
        <w:t>Rationale for Fields</w:t>
      </w:r>
    </w:p>
    <w:p w:rsidR="00D24E3C" w:rsidRDefault="00D24E3C" w:rsidP="00A022BA">
      <w:pPr>
        <w:spacing w:after="0" w:line="240" w:lineRule="auto"/>
        <w:rPr>
          <w:rFonts w:ascii="Times New Roman" w:hAnsi="Times New Roman"/>
          <w:sz w:val="24"/>
          <w:szCs w:val="24"/>
        </w:rPr>
      </w:pPr>
    </w:p>
    <w:p w:rsidR="003D4EA9" w:rsidRDefault="003D4EA9" w:rsidP="00A022BA">
      <w:pPr>
        <w:spacing w:after="0" w:line="240" w:lineRule="auto"/>
        <w:rPr>
          <w:rFonts w:ascii="Times New Roman" w:hAnsi="Times New Roman"/>
          <w:sz w:val="24"/>
          <w:szCs w:val="24"/>
        </w:rPr>
      </w:pPr>
      <w:r w:rsidRPr="007E7E5D">
        <w:rPr>
          <w:rFonts w:ascii="Times New Roman" w:hAnsi="Times New Roman"/>
          <w:sz w:val="24"/>
          <w:szCs w:val="24"/>
        </w:rPr>
        <w:t xml:space="preserve">The Department will use the data that grantees provide in Section II to assess the project’s progress in meeting its objectives and to evaluate the grantee’s prior experience.  The data also allows the Department to respond to reporting requirements of the </w:t>
      </w:r>
      <w:r w:rsidRPr="007E7E5D">
        <w:rPr>
          <w:rFonts w:ascii="Times New Roman" w:hAnsi="Times New Roman"/>
          <w:i/>
          <w:sz w:val="24"/>
          <w:szCs w:val="24"/>
        </w:rPr>
        <w:t>Government Performance and Results Act</w:t>
      </w:r>
      <w:r w:rsidRPr="007E7E5D">
        <w:rPr>
          <w:rFonts w:ascii="Times New Roman" w:hAnsi="Times New Roman"/>
          <w:sz w:val="24"/>
          <w:szCs w:val="24"/>
        </w:rPr>
        <w:t xml:space="preserve"> (GPRA) and to assess the VUB program</w:t>
      </w:r>
      <w:r w:rsidR="00E74170">
        <w:rPr>
          <w:rFonts w:ascii="Times New Roman" w:hAnsi="Times New Roman"/>
          <w:sz w:val="24"/>
          <w:szCs w:val="24"/>
        </w:rPr>
        <w:t>’s</w:t>
      </w:r>
      <w:r w:rsidRPr="007E7E5D">
        <w:rPr>
          <w:rFonts w:ascii="Times New Roman" w:hAnsi="Times New Roman"/>
          <w:sz w:val="24"/>
          <w:szCs w:val="24"/>
        </w:rPr>
        <w:t xml:space="preserve"> performance in light of the performance measures found in the instructions for the 2012 grant competition.</w:t>
      </w:r>
    </w:p>
    <w:p w:rsidR="00D24E3C" w:rsidRPr="007E7E5D" w:rsidRDefault="00D24E3C" w:rsidP="00D24E3C">
      <w:pPr>
        <w:spacing w:after="0" w:line="240" w:lineRule="auto"/>
        <w:rPr>
          <w:rFonts w:ascii="Times New Roman" w:hAnsi="Times New Roman"/>
          <w:sz w:val="24"/>
          <w:szCs w:val="24"/>
        </w:rPr>
      </w:pPr>
    </w:p>
    <w:p w:rsidR="003D4EA9" w:rsidRDefault="003D4EA9" w:rsidP="00D24E3C">
      <w:pPr>
        <w:spacing w:after="0" w:line="240" w:lineRule="auto"/>
        <w:rPr>
          <w:rFonts w:ascii="Times New Roman" w:hAnsi="Times New Roman"/>
          <w:sz w:val="24"/>
          <w:szCs w:val="24"/>
        </w:rPr>
      </w:pPr>
      <w:r w:rsidRPr="004C2880">
        <w:rPr>
          <w:rFonts w:ascii="Times New Roman" w:hAnsi="Times New Roman"/>
          <w:sz w:val="24"/>
          <w:szCs w:val="24"/>
        </w:rPr>
        <w:t>The following field</w:t>
      </w:r>
      <w:r w:rsidR="002127CF">
        <w:rPr>
          <w:rFonts w:ascii="Times New Roman" w:hAnsi="Times New Roman"/>
          <w:sz w:val="24"/>
          <w:szCs w:val="24"/>
        </w:rPr>
        <w:t xml:space="preserve">s are </w:t>
      </w:r>
      <w:r w:rsidRPr="004C2880">
        <w:rPr>
          <w:rFonts w:ascii="Times New Roman" w:hAnsi="Times New Roman"/>
          <w:sz w:val="24"/>
          <w:szCs w:val="24"/>
        </w:rPr>
        <w:t xml:space="preserve">new to the APR since the 2007–12 grant cycle and </w:t>
      </w:r>
      <w:r w:rsidR="002127CF">
        <w:rPr>
          <w:rFonts w:ascii="Times New Roman" w:hAnsi="Times New Roman"/>
          <w:sz w:val="24"/>
          <w:szCs w:val="24"/>
        </w:rPr>
        <w:t>are</w:t>
      </w:r>
      <w:r w:rsidR="007A07EC" w:rsidRPr="004C2880">
        <w:rPr>
          <w:rFonts w:ascii="Times New Roman" w:hAnsi="Times New Roman"/>
          <w:sz w:val="24"/>
          <w:szCs w:val="24"/>
        </w:rPr>
        <w:t xml:space="preserve"> </w:t>
      </w:r>
      <w:r w:rsidRPr="004C2880">
        <w:rPr>
          <w:rFonts w:ascii="Times New Roman" w:hAnsi="Times New Roman"/>
          <w:sz w:val="24"/>
          <w:szCs w:val="24"/>
        </w:rPr>
        <w:t>not connected to</w:t>
      </w:r>
      <w:r w:rsidR="007A07EC" w:rsidRPr="004C2880">
        <w:rPr>
          <w:rFonts w:ascii="Times New Roman" w:hAnsi="Times New Roman"/>
          <w:sz w:val="24"/>
          <w:szCs w:val="24"/>
        </w:rPr>
        <w:t xml:space="preserve"> </w:t>
      </w:r>
      <w:r w:rsidR="00E74170" w:rsidRPr="004C2880">
        <w:rPr>
          <w:rFonts w:ascii="Times New Roman" w:hAnsi="Times New Roman"/>
          <w:sz w:val="24"/>
          <w:szCs w:val="24"/>
        </w:rPr>
        <w:t>PE calculations</w:t>
      </w:r>
      <w:r w:rsidR="007A07EC" w:rsidRPr="004C2880">
        <w:rPr>
          <w:rFonts w:ascii="Times New Roman" w:hAnsi="Times New Roman"/>
          <w:sz w:val="24"/>
          <w:szCs w:val="24"/>
        </w:rPr>
        <w:t>.</w:t>
      </w:r>
      <w:r w:rsidRPr="004C2880">
        <w:rPr>
          <w:rFonts w:ascii="Times New Roman" w:hAnsi="Times New Roman"/>
          <w:sz w:val="24"/>
          <w:szCs w:val="24"/>
        </w:rPr>
        <w:t xml:space="preserve">  Th</w:t>
      </w:r>
      <w:r w:rsidR="002127CF">
        <w:rPr>
          <w:rFonts w:ascii="Times New Roman" w:hAnsi="Times New Roman"/>
          <w:sz w:val="24"/>
          <w:szCs w:val="24"/>
        </w:rPr>
        <w:t>ese</w:t>
      </w:r>
      <w:r w:rsidRPr="004C2880">
        <w:rPr>
          <w:rFonts w:ascii="Times New Roman" w:hAnsi="Times New Roman"/>
          <w:sz w:val="24"/>
          <w:szCs w:val="24"/>
        </w:rPr>
        <w:t xml:space="preserve"> field</w:t>
      </w:r>
      <w:r w:rsidR="002127CF">
        <w:rPr>
          <w:rFonts w:ascii="Times New Roman" w:hAnsi="Times New Roman"/>
          <w:sz w:val="24"/>
          <w:szCs w:val="24"/>
        </w:rPr>
        <w:t>s</w:t>
      </w:r>
      <w:r w:rsidRPr="004C2880">
        <w:rPr>
          <w:rFonts w:ascii="Times New Roman" w:hAnsi="Times New Roman"/>
          <w:sz w:val="24"/>
          <w:szCs w:val="24"/>
        </w:rPr>
        <w:t xml:space="preserve"> w</w:t>
      </w:r>
      <w:r w:rsidR="002127CF">
        <w:rPr>
          <w:rFonts w:ascii="Times New Roman" w:hAnsi="Times New Roman"/>
          <w:sz w:val="24"/>
          <w:szCs w:val="24"/>
        </w:rPr>
        <w:t>ere</w:t>
      </w:r>
      <w:r w:rsidRPr="004C2880">
        <w:rPr>
          <w:rFonts w:ascii="Times New Roman" w:hAnsi="Times New Roman"/>
          <w:sz w:val="24"/>
          <w:szCs w:val="24"/>
        </w:rPr>
        <w:t xml:space="preserve"> added to respond to specific changes in the HEOA:</w:t>
      </w:r>
    </w:p>
    <w:p w:rsidR="005D457F" w:rsidRPr="004C2880" w:rsidRDefault="005D457F" w:rsidP="00D24E3C">
      <w:pPr>
        <w:spacing w:after="0"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6840"/>
      </w:tblGrid>
      <w:tr w:rsidR="00D31D89" w:rsidRPr="00D31D89" w:rsidTr="00B74AA7">
        <w:tc>
          <w:tcPr>
            <w:tcW w:w="1080" w:type="dxa"/>
            <w:shd w:val="clear" w:color="auto" w:fill="auto"/>
          </w:tcPr>
          <w:p w:rsidR="00D31D89" w:rsidRPr="004C2880" w:rsidRDefault="00D31D89" w:rsidP="00D24E3C">
            <w:pPr>
              <w:spacing w:after="0" w:line="240" w:lineRule="auto"/>
              <w:rPr>
                <w:rFonts w:ascii="Times New Roman" w:hAnsi="Times New Roman"/>
              </w:rPr>
            </w:pPr>
            <w:r w:rsidRPr="0080449B">
              <w:rPr>
                <w:rFonts w:ascii="Times New Roman" w:hAnsi="Times New Roman"/>
              </w:rPr>
              <w:t>#2</w:t>
            </w:r>
            <w:r w:rsidR="00421FEB" w:rsidRPr="0080449B">
              <w:rPr>
                <w:rFonts w:ascii="Times New Roman" w:hAnsi="Times New Roman"/>
              </w:rPr>
              <w:t>7</w:t>
            </w:r>
          </w:p>
        </w:tc>
        <w:tc>
          <w:tcPr>
            <w:tcW w:w="6840" w:type="dxa"/>
            <w:shd w:val="clear" w:color="auto" w:fill="auto"/>
          </w:tcPr>
          <w:p w:rsidR="00D31D89" w:rsidRPr="00D31D89" w:rsidRDefault="00D31D89" w:rsidP="00D24E3C">
            <w:pPr>
              <w:spacing w:after="0" w:line="240" w:lineRule="auto"/>
              <w:rPr>
                <w:rFonts w:ascii="Times New Roman" w:hAnsi="Times New Roman"/>
              </w:rPr>
            </w:pPr>
            <w:r w:rsidRPr="004C2880">
              <w:rPr>
                <w:rFonts w:ascii="Times New Roman" w:hAnsi="Times New Roman"/>
              </w:rPr>
              <w:t>Served by Another Federal Program Similar to VUB, During Reporting Year</w:t>
            </w:r>
          </w:p>
        </w:tc>
      </w:tr>
      <w:tr w:rsidR="00BA35B3" w:rsidRPr="00D31D89" w:rsidTr="00B74AA7">
        <w:tc>
          <w:tcPr>
            <w:tcW w:w="1080" w:type="dxa"/>
            <w:shd w:val="clear" w:color="auto" w:fill="auto"/>
          </w:tcPr>
          <w:p w:rsidR="00BA35B3" w:rsidRPr="0080449B" w:rsidRDefault="00BA35B3" w:rsidP="00D24E3C">
            <w:pPr>
              <w:spacing w:after="0" w:line="240" w:lineRule="auto"/>
              <w:rPr>
                <w:rFonts w:ascii="Times New Roman" w:hAnsi="Times New Roman"/>
              </w:rPr>
            </w:pPr>
            <w:r>
              <w:rPr>
                <w:rFonts w:ascii="Times New Roman" w:hAnsi="Times New Roman"/>
              </w:rPr>
              <w:t>#17-19</w:t>
            </w:r>
          </w:p>
        </w:tc>
        <w:tc>
          <w:tcPr>
            <w:tcW w:w="6840" w:type="dxa"/>
            <w:shd w:val="clear" w:color="auto" w:fill="auto"/>
          </w:tcPr>
          <w:p w:rsidR="00BA35B3" w:rsidRPr="004C2880" w:rsidRDefault="00BA35B3" w:rsidP="00D24E3C">
            <w:pPr>
              <w:spacing w:after="0" w:line="240" w:lineRule="auto"/>
              <w:rPr>
                <w:rFonts w:ascii="Times New Roman" w:hAnsi="Times New Roman"/>
              </w:rPr>
            </w:pPr>
            <w:r>
              <w:rPr>
                <w:rFonts w:ascii="Times New Roman" w:hAnsi="Times New Roman"/>
              </w:rPr>
              <w:t>High Risk Designations</w:t>
            </w:r>
          </w:p>
        </w:tc>
      </w:tr>
      <w:tr w:rsidR="00BA35B3" w:rsidRPr="00D31D89" w:rsidTr="00B74AA7">
        <w:tc>
          <w:tcPr>
            <w:tcW w:w="1080" w:type="dxa"/>
            <w:shd w:val="clear" w:color="auto" w:fill="auto"/>
          </w:tcPr>
          <w:p w:rsidR="00BA35B3" w:rsidRPr="0080449B" w:rsidRDefault="00BA35B3" w:rsidP="00D24E3C">
            <w:pPr>
              <w:spacing w:after="0" w:line="240" w:lineRule="auto"/>
              <w:rPr>
                <w:rFonts w:ascii="Times New Roman" w:hAnsi="Times New Roman"/>
              </w:rPr>
            </w:pPr>
            <w:r>
              <w:rPr>
                <w:rFonts w:ascii="Times New Roman" w:hAnsi="Times New Roman"/>
              </w:rPr>
              <w:t>#20</w:t>
            </w:r>
          </w:p>
        </w:tc>
        <w:tc>
          <w:tcPr>
            <w:tcW w:w="6840" w:type="dxa"/>
            <w:shd w:val="clear" w:color="auto" w:fill="auto"/>
          </w:tcPr>
          <w:p w:rsidR="00BA35B3" w:rsidRPr="004C2880" w:rsidRDefault="00BA35B3" w:rsidP="00D24E3C">
            <w:pPr>
              <w:spacing w:after="0" w:line="240" w:lineRule="auto"/>
              <w:rPr>
                <w:rFonts w:ascii="Times New Roman" w:hAnsi="Times New Roman"/>
              </w:rPr>
            </w:pPr>
            <w:r>
              <w:rPr>
                <w:rFonts w:ascii="Times New Roman" w:hAnsi="Times New Roman"/>
              </w:rPr>
              <w:t>Academic Need</w:t>
            </w:r>
          </w:p>
        </w:tc>
      </w:tr>
      <w:tr w:rsidR="00095F9B" w:rsidRPr="00D31D89" w:rsidTr="00B74AA7">
        <w:tc>
          <w:tcPr>
            <w:tcW w:w="1080" w:type="dxa"/>
            <w:shd w:val="clear" w:color="auto" w:fill="auto"/>
          </w:tcPr>
          <w:p w:rsidR="00095F9B" w:rsidRPr="0080449B" w:rsidRDefault="00095F9B" w:rsidP="00D24E3C">
            <w:pPr>
              <w:spacing w:after="0" w:line="240" w:lineRule="auto"/>
              <w:rPr>
                <w:rFonts w:ascii="Times New Roman" w:hAnsi="Times New Roman"/>
              </w:rPr>
            </w:pPr>
            <w:r>
              <w:rPr>
                <w:rFonts w:ascii="Times New Roman" w:hAnsi="Times New Roman"/>
              </w:rPr>
              <w:t>#5</w:t>
            </w:r>
            <w:r w:rsidR="00B259FB">
              <w:rPr>
                <w:rFonts w:ascii="Times New Roman" w:hAnsi="Times New Roman"/>
              </w:rPr>
              <w:t>0</w:t>
            </w:r>
          </w:p>
        </w:tc>
        <w:tc>
          <w:tcPr>
            <w:tcW w:w="6840" w:type="dxa"/>
            <w:shd w:val="clear" w:color="auto" w:fill="auto"/>
          </w:tcPr>
          <w:p w:rsidR="00095F9B" w:rsidRPr="004C2880" w:rsidRDefault="00095F9B" w:rsidP="00D24E3C">
            <w:pPr>
              <w:spacing w:after="0" w:line="240" w:lineRule="auto"/>
              <w:rPr>
                <w:rFonts w:ascii="Times New Roman" w:hAnsi="Times New Roman"/>
              </w:rPr>
            </w:pPr>
            <w:r>
              <w:rPr>
                <w:rFonts w:ascii="Times New Roman" w:hAnsi="Times New Roman"/>
              </w:rPr>
              <w:t>Participant</w:t>
            </w:r>
            <w:r w:rsidR="00BA35B3">
              <w:rPr>
                <w:rFonts w:ascii="Times New Roman" w:hAnsi="Times New Roman"/>
              </w:rPr>
              <w:t>’s</w:t>
            </w:r>
            <w:r>
              <w:rPr>
                <w:rFonts w:ascii="Times New Roman" w:hAnsi="Times New Roman"/>
              </w:rPr>
              <w:t xml:space="preserve"> Name Change</w:t>
            </w:r>
          </w:p>
        </w:tc>
      </w:tr>
    </w:tbl>
    <w:p w:rsidR="004B1618" w:rsidRPr="007E7E5D" w:rsidRDefault="004B1618" w:rsidP="00D24E3C">
      <w:pPr>
        <w:spacing w:after="0" w:line="240" w:lineRule="auto"/>
        <w:rPr>
          <w:sz w:val="24"/>
          <w:szCs w:val="24"/>
        </w:rPr>
      </w:pPr>
    </w:p>
    <w:p w:rsidR="004B1618" w:rsidRDefault="004E2FDE" w:rsidP="00D24E3C">
      <w:pPr>
        <w:spacing w:after="0" w:line="240" w:lineRule="auto"/>
        <w:rPr>
          <w:rFonts w:ascii="Times New Roman" w:hAnsi="Times New Roman"/>
          <w:sz w:val="24"/>
          <w:szCs w:val="24"/>
        </w:rPr>
      </w:pPr>
      <w:r>
        <w:rPr>
          <w:rFonts w:ascii="Times New Roman" w:hAnsi="Times New Roman"/>
          <w:sz w:val="24"/>
          <w:szCs w:val="24"/>
        </w:rPr>
        <w:t>A</w:t>
      </w:r>
      <w:r w:rsidR="004B1618" w:rsidRPr="007E7E5D">
        <w:rPr>
          <w:rFonts w:ascii="Times New Roman" w:hAnsi="Times New Roman"/>
          <w:sz w:val="24"/>
          <w:szCs w:val="24"/>
        </w:rPr>
        <w:t>dditional</w:t>
      </w:r>
      <w:r w:rsidR="007A07EC">
        <w:rPr>
          <w:rFonts w:ascii="Times New Roman" w:hAnsi="Times New Roman"/>
          <w:sz w:val="24"/>
          <w:szCs w:val="24"/>
        </w:rPr>
        <w:t xml:space="preserve">ly, </w:t>
      </w:r>
      <w:r w:rsidR="003A2F46">
        <w:rPr>
          <w:rFonts w:ascii="Times New Roman" w:hAnsi="Times New Roman"/>
          <w:sz w:val="24"/>
          <w:szCs w:val="24"/>
        </w:rPr>
        <w:t>the APR includes a new field</w:t>
      </w:r>
      <w:r w:rsidR="004B1618" w:rsidRPr="007E7E5D">
        <w:rPr>
          <w:rFonts w:ascii="Times New Roman" w:hAnsi="Times New Roman"/>
          <w:sz w:val="24"/>
          <w:szCs w:val="24"/>
        </w:rPr>
        <w:t xml:space="preserve"> to allow the Department to determine progress towards</w:t>
      </w:r>
      <w:r w:rsidR="003A2F46">
        <w:rPr>
          <w:rFonts w:ascii="Times New Roman" w:hAnsi="Times New Roman"/>
          <w:sz w:val="24"/>
          <w:szCs w:val="24"/>
        </w:rPr>
        <w:t xml:space="preserve"> one of</w:t>
      </w:r>
      <w:r w:rsidR="004B1618" w:rsidRPr="007E7E5D">
        <w:rPr>
          <w:rFonts w:ascii="Times New Roman" w:hAnsi="Times New Roman"/>
          <w:sz w:val="24"/>
          <w:szCs w:val="24"/>
        </w:rPr>
        <w:t xml:space="preserve"> the </w:t>
      </w:r>
      <w:r w:rsidR="003A2F46">
        <w:rPr>
          <w:rFonts w:ascii="Times New Roman" w:hAnsi="Times New Roman"/>
          <w:sz w:val="24"/>
          <w:szCs w:val="24"/>
        </w:rPr>
        <w:t xml:space="preserve">VUB </w:t>
      </w:r>
      <w:r w:rsidR="004B1618" w:rsidRPr="007E7E5D">
        <w:rPr>
          <w:rFonts w:ascii="Times New Roman" w:hAnsi="Times New Roman"/>
          <w:sz w:val="24"/>
          <w:szCs w:val="24"/>
        </w:rPr>
        <w:t>performance measures:</w:t>
      </w:r>
    </w:p>
    <w:p w:rsidR="00D24E3C" w:rsidRPr="007E7E5D" w:rsidRDefault="00D24E3C" w:rsidP="00D24E3C">
      <w:pPr>
        <w:spacing w:after="0"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6840"/>
      </w:tblGrid>
      <w:tr w:rsidR="004B1618" w:rsidRPr="00B10F25" w:rsidTr="00B74AA7">
        <w:tc>
          <w:tcPr>
            <w:tcW w:w="1080" w:type="dxa"/>
            <w:shd w:val="clear" w:color="auto" w:fill="auto"/>
          </w:tcPr>
          <w:p w:rsidR="004B1618" w:rsidRPr="00B10F25" w:rsidRDefault="00D22EBA" w:rsidP="00D24E3C">
            <w:pPr>
              <w:spacing w:after="0" w:line="240" w:lineRule="auto"/>
              <w:rPr>
                <w:rFonts w:ascii="Times New Roman" w:hAnsi="Times New Roman"/>
              </w:rPr>
            </w:pPr>
            <w:r w:rsidRPr="00B10F25">
              <w:rPr>
                <w:rFonts w:ascii="Times New Roman" w:hAnsi="Times New Roman"/>
              </w:rPr>
              <w:t>#4</w:t>
            </w:r>
            <w:r w:rsidR="00B259FB">
              <w:rPr>
                <w:rFonts w:ascii="Times New Roman" w:hAnsi="Times New Roman"/>
              </w:rPr>
              <w:t>2</w:t>
            </w:r>
          </w:p>
        </w:tc>
        <w:tc>
          <w:tcPr>
            <w:tcW w:w="6840" w:type="dxa"/>
            <w:shd w:val="clear" w:color="auto" w:fill="auto"/>
          </w:tcPr>
          <w:p w:rsidR="004B1618" w:rsidRPr="00B10F25" w:rsidRDefault="004B1618" w:rsidP="00D24E3C">
            <w:pPr>
              <w:spacing w:after="0" w:line="240" w:lineRule="auto"/>
              <w:rPr>
                <w:rFonts w:ascii="Times New Roman" w:hAnsi="Times New Roman"/>
              </w:rPr>
            </w:pPr>
            <w:r w:rsidRPr="00B10F25">
              <w:rPr>
                <w:rFonts w:ascii="Times New Roman" w:hAnsi="Times New Roman"/>
              </w:rPr>
              <w:t>Postsecondary Remediation</w:t>
            </w:r>
          </w:p>
        </w:tc>
      </w:tr>
    </w:tbl>
    <w:p w:rsidR="004C7AAD" w:rsidRDefault="004C7AAD" w:rsidP="00D24E3C">
      <w:pPr>
        <w:spacing w:after="0" w:line="240" w:lineRule="auto"/>
        <w:rPr>
          <w:rFonts w:ascii="Times New Roman" w:hAnsi="Times New Roman"/>
          <w:sz w:val="24"/>
          <w:szCs w:val="24"/>
        </w:rPr>
      </w:pPr>
    </w:p>
    <w:p w:rsidR="00D22EBA" w:rsidRDefault="003A2F46" w:rsidP="00D24E3C">
      <w:pPr>
        <w:spacing w:after="0" w:line="240" w:lineRule="auto"/>
        <w:rPr>
          <w:rFonts w:ascii="Times New Roman" w:hAnsi="Times New Roman"/>
          <w:sz w:val="24"/>
          <w:szCs w:val="24"/>
        </w:rPr>
      </w:pPr>
      <w:r>
        <w:rPr>
          <w:rFonts w:ascii="Times New Roman" w:hAnsi="Times New Roman"/>
          <w:sz w:val="24"/>
          <w:szCs w:val="24"/>
        </w:rPr>
        <w:t>Also new to the APR are four fields (#3</w:t>
      </w:r>
      <w:r w:rsidR="00421FEB">
        <w:rPr>
          <w:rFonts w:ascii="Times New Roman" w:hAnsi="Times New Roman"/>
          <w:sz w:val="24"/>
          <w:szCs w:val="24"/>
        </w:rPr>
        <w:t>3</w:t>
      </w:r>
      <w:r>
        <w:rPr>
          <w:rFonts w:ascii="Times New Roman" w:hAnsi="Times New Roman"/>
          <w:sz w:val="24"/>
          <w:szCs w:val="24"/>
        </w:rPr>
        <w:t>–3</w:t>
      </w:r>
      <w:r w:rsidR="00421FEB">
        <w:rPr>
          <w:rFonts w:ascii="Times New Roman" w:hAnsi="Times New Roman"/>
          <w:sz w:val="24"/>
          <w:szCs w:val="24"/>
        </w:rPr>
        <w:t>6</w:t>
      </w:r>
      <w:r>
        <w:rPr>
          <w:rFonts w:ascii="Times New Roman" w:hAnsi="Times New Roman"/>
          <w:sz w:val="24"/>
          <w:szCs w:val="24"/>
        </w:rPr>
        <w:t>) asking projects to indicate</w:t>
      </w:r>
      <w:r w:rsidR="00DE5810">
        <w:rPr>
          <w:rFonts w:ascii="Times New Roman" w:hAnsi="Times New Roman"/>
          <w:sz w:val="24"/>
          <w:szCs w:val="24"/>
        </w:rPr>
        <w:t xml:space="preserve"> whether participants received </w:t>
      </w:r>
      <w:r>
        <w:rPr>
          <w:rFonts w:ascii="Times New Roman" w:hAnsi="Times New Roman"/>
          <w:sz w:val="24"/>
          <w:szCs w:val="24"/>
        </w:rPr>
        <w:t xml:space="preserve">services listed in </w:t>
      </w:r>
      <w:r w:rsidR="007424F0">
        <w:rPr>
          <w:rFonts w:ascii="Times New Roman" w:hAnsi="Times New Roman"/>
          <w:sz w:val="24"/>
          <w:szCs w:val="24"/>
        </w:rPr>
        <w:t>§</w:t>
      </w:r>
      <w:r>
        <w:rPr>
          <w:rFonts w:ascii="Times New Roman" w:hAnsi="Times New Roman"/>
          <w:sz w:val="24"/>
          <w:szCs w:val="24"/>
        </w:rPr>
        <w:t xml:space="preserve">645.15 of the program regulations that projects may provide to participants.  </w:t>
      </w:r>
      <w:r w:rsidR="00D22EBA" w:rsidRPr="007E7E5D">
        <w:rPr>
          <w:rFonts w:ascii="Times New Roman" w:hAnsi="Times New Roman"/>
          <w:sz w:val="24"/>
          <w:szCs w:val="24"/>
        </w:rPr>
        <w:t xml:space="preserve">And finally, to respond to the performance measures that involve attainment of </w:t>
      </w:r>
      <w:r w:rsidR="007424F0">
        <w:rPr>
          <w:rFonts w:ascii="Times New Roman" w:hAnsi="Times New Roman"/>
          <w:sz w:val="24"/>
          <w:szCs w:val="24"/>
        </w:rPr>
        <w:t>postsecondary credentials</w:t>
      </w:r>
      <w:r w:rsidR="00D22EBA" w:rsidRPr="007E7E5D">
        <w:rPr>
          <w:rFonts w:ascii="Times New Roman" w:hAnsi="Times New Roman"/>
          <w:sz w:val="24"/>
          <w:szCs w:val="24"/>
        </w:rPr>
        <w:t xml:space="preserve"> by varying periods of time, fields #</w:t>
      </w:r>
      <w:r w:rsidR="007A07EC">
        <w:rPr>
          <w:rFonts w:ascii="Times New Roman" w:hAnsi="Times New Roman"/>
          <w:sz w:val="24"/>
          <w:szCs w:val="24"/>
        </w:rPr>
        <w:t>4</w:t>
      </w:r>
      <w:r w:rsidR="00B259FB">
        <w:rPr>
          <w:rFonts w:ascii="Times New Roman" w:hAnsi="Times New Roman"/>
          <w:sz w:val="24"/>
          <w:szCs w:val="24"/>
        </w:rPr>
        <w:t>3</w:t>
      </w:r>
      <w:r>
        <w:rPr>
          <w:rFonts w:ascii="Times New Roman" w:hAnsi="Times New Roman"/>
          <w:sz w:val="24"/>
          <w:szCs w:val="24"/>
        </w:rPr>
        <w:t>–</w:t>
      </w:r>
      <w:r w:rsidR="00421FEB">
        <w:rPr>
          <w:rFonts w:ascii="Times New Roman" w:hAnsi="Times New Roman"/>
          <w:sz w:val="24"/>
          <w:szCs w:val="24"/>
        </w:rPr>
        <w:t>4</w:t>
      </w:r>
      <w:r w:rsidR="00B259FB">
        <w:rPr>
          <w:rFonts w:ascii="Times New Roman" w:hAnsi="Times New Roman"/>
          <w:sz w:val="24"/>
          <w:szCs w:val="24"/>
        </w:rPr>
        <w:t>8</w:t>
      </w:r>
      <w:r w:rsidR="00D22EBA" w:rsidRPr="007E7E5D">
        <w:rPr>
          <w:rFonts w:ascii="Times New Roman" w:hAnsi="Times New Roman"/>
          <w:sz w:val="24"/>
          <w:szCs w:val="24"/>
        </w:rPr>
        <w:t xml:space="preserve"> provide a breakdown of certificates and degrees and their associated dates of accomplishment.</w:t>
      </w:r>
    </w:p>
    <w:p w:rsidR="00D24E3C" w:rsidRDefault="00D24E3C" w:rsidP="00D24E3C">
      <w:pPr>
        <w:spacing w:after="0" w:line="240" w:lineRule="auto"/>
        <w:rPr>
          <w:rFonts w:ascii="Times New Roman" w:hAnsi="Times New Roman"/>
          <w:sz w:val="24"/>
          <w:szCs w:val="24"/>
        </w:rPr>
      </w:pPr>
    </w:p>
    <w:p w:rsidR="005F0229" w:rsidRDefault="005F0229" w:rsidP="00B10F25">
      <w:pPr>
        <w:tabs>
          <w:tab w:val="left" w:pos="-720"/>
        </w:tabs>
        <w:suppressAutoHyphens/>
        <w:ind w:right="-450"/>
        <w:jc w:val="both"/>
        <w:rPr>
          <w:rFonts w:ascii="Times New Roman" w:hAnsi="Times New Roman"/>
          <w:b/>
          <w:bCs/>
          <w:sz w:val="26"/>
          <w:szCs w:val="26"/>
          <w:u w:val="single"/>
          <w:shd w:val="clear" w:color="auto" w:fill="D6E3BC"/>
        </w:rPr>
      </w:pPr>
      <w:r w:rsidRPr="007E7E5D">
        <w:rPr>
          <w:rFonts w:ascii="Times New Roman" w:hAnsi="Times New Roman"/>
          <w:b/>
          <w:bCs/>
          <w:sz w:val="26"/>
          <w:szCs w:val="26"/>
          <w:u w:val="single"/>
          <w:shd w:val="clear" w:color="auto" w:fill="D6E3BC"/>
        </w:rPr>
        <w:t xml:space="preserve">General Instructions for </w:t>
      </w:r>
      <w:r w:rsidR="00D77C89">
        <w:rPr>
          <w:rFonts w:ascii="Times New Roman" w:hAnsi="Times New Roman"/>
          <w:b/>
          <w:bCs/>
          <w:sz w:val="26"/>
          <w:szCs w:val="26"/>
          <w:u w:val="single"/>
          <w:shd w:val="clear" w:color="auto" w:fill="D6E3BC"/>
        </w:rPr>
        <w:t>t</w:t>
      </w:r>
      <w:r w:rsidRPr="007E7E5D">
        <w:rPr>
          <w:rFonts w:ascii="Times New Roman" w:hAnsi="Times New Roman"/>
          <w:b/>
          <w:bCs/>
          <w:sz w:val="26"/>
          <w:szCs w:val="26"/>
          <w:u w:val="single"/>
          <w:shd w:val="clear" w:color="auto" w:fill="D6E3BC"/>
        </w:rPr>
        <w:t xml:space="preserve">he Participant List </w:t>
      </w:r>
    </w:p>
    <w:p w:rsidR="00D22EBA" w:rsidRPr="007E7E5D" w:rsidRDefault="00D22EBA" w:rsidP="00D24E3C">
      <w:pPr>
        <w:numPr>
          <w:ilvl w:val="0"/>
          <w:numId w:val="5"/>
        </w:numPr>
        <w:tabs>
          <w:tab w:val="left" w:pos="-720"/>
          <w:tab w:val="left" w:pos="360"/>
        </w:tabs>
        <w:suppressAutoHyphens/>
        <w:spacing w:after="0" w:line="240" w:lineRule="auto"/>
        <w:ind w:left="0" w:firstLine="0"/>
        <w:rPr>
          <w:rFonts w:ascii="Times New Roman" w:hAnsi="Times New Roman"/>
          <w:b/>
          <w:sz w:val="24"/>
          <w:szCs w:val="24"/>
        </w:rPr>
      </w:pPr>
      <w:r w:rsidRPr="007E7E5D">
        <w:rPr>
          <w:rFonts w:ascii="Times New Roman" w:hAnsi="Times New Roman"/>
          <w:b/>
          <w:sz w:val="24"/>
          <w:szCs w:val="24"/>
        </w:rPr>
        <w:t>Who should be included on the annual data file?</w:t>
      </w:r>
    </w:p>
    <w:p w:rsidR="00E02C12" w:rsidRDefault="00E02C12" w:rsidP="00D24E3C">
      <w:pPr>
        <w:tabs>
          <w:tab w:val="left" w:pos="-720"/>
          <w:tab w:val="left" w:pos="450"/>
        </w:tabs>
        <w:suppressAutoHyphens/>
        <w:spacing w:after="0" w:line="240" w:lineRule="auto"/>
        <w:rPr>
          <w:rFonts w:ascii="Times New Roman" w:hAnsi="Times New Roman"/>
          <w:bCs/>
          <w:sz w:val="24"/>
          <w:szCs w:val="24"/>
        </w:rPr>
      </w:pPr>
    </w:p>
    <w:p w:rsidR="00406F05" w:rsidRDefault="00D22EBA" w:rsidP="00D24E3C">
      <w:pPr>
        <w:spacing w:after="0" w:line="240" w:lineRule="auto"/>
        <w:rPr>
          <w:rFonts w:ascii="Times New Roman" w:hAnsi="Times New Roman"/>
          <w:sz w:val="24"/>
          <w:szCs w:val="24"/>
        </w:rPr>
      </w:pPr>
      <w:r w:rsidRPr="007E7E5D">
        <w:rPr>
          <w:rFonts w:ascii="Times New Roman" w:hAnsi="Times New Roman"/>
          <w:bCs/>
          <w:sz w:val="24"/>
          <w:szCs w:val="24"/>
        </w:rPr>
        <w:t>Please see page</w:t>
      </w:r>
      <w:r w:rsidR="004B4B35">
        <w:rPr>
          <w:rFonts w:ascii="Times New Roman" w:hAnsi="Times New Roman"/>
          <w:bCs/>
          <w:sz w:val="24"/>
          <w:szCs w:val="24"/>
        </w:rPr>
        <w:t>s</w:t>
      </w:r>
      <w:r w:rsidRPr="007E7E5D">
        <w:rPr>
          <w:rFonts w:ascii="Times New Roman" w:hAnsi="Times New Roman"/>
          <w:bCs/>
          <w:sz w:val="24"/>
          <w:szCs w:val="24"/>
        </w:rPr>
        <w:t xml:space="preserve"> 1</w:t>
      </w:r>
      <w:r w:rsidR="004B4B35">
        <w:rPr>
          <w:rFonts w:ascii="Times New Roman" w:hAnsi="Times New Roman"/>
          <w:bCs/>
          <w:sz w:val="24"/>
          <w:szCs w:val="24"/>
        </w:rPr>
        <w:t xml:space="preserve"> and</w:t>
      </w:r>
      <w:r w:rsidRPr="007E7E5D">
        <w:rPr>
          <w:rFonts w:ascii="Times New Roman" w:hAnsi="Times New Roman"/>
          <w:bCs/>
          <w:sz w:val="24"/>
          <w:szCs w:val="24"/>
        </w:rPr>
        <w:t xml:space="preserve"> </w:t>
      </w:r>
      <w:r w:rsidR="00B74AA7">
        <w:rPr>
          <w:rFonts w:ascii="Times New Roman" w:hAnsi="Times New Roman"/>
          <w:bCs/>
          <w:sz w:val="24"/>
          <w:szCs w:val="24"/>
        </w:rPr>
        <w:t xml:space="preserve">2 </w:t>
      </w:r>
      <w:r w:rsidRPr="007E7E5D">
        <w:rPr>
          <w:rFonts w:ascii="Times New Roman" w:hAnsi="Times New Roman"/>
          <w:bCs/>
          <w:sz w:val="24"/>
          <w:szCs w:val="24"/>
        </w:rPr>
        <w:t xml:space="preserve">of these instructions for information on participants for whom the grantee should provide data.  </w:t>
      </w:r>
      <w:r w:rsidR="00F96BF3">
        <w:rPr>
          <w:rFonts w:ascii="Times New Roman" w:hAnsi="Times New Roman"/>
          <w:sz w:val="24"/>
        </w:rPr>
        <w:t xml:space="preserve">For the Veterans Upward Bound program, a </w:t>
      </w:r>
      <w:r w:rsidR="00F96BF3">
        <w:rPr>
          <w:rFonts w:ascii="Times New Roman" w:hAnsi="Times New Roman"/>
          <w:bCs/>
          <w:iCs/>
          <w:sz w:val="24"/>
        </w:rPr>
        <w:t xml:space="preserve">participant </w:t>
      </w:r>
      <w:r w:rsidR="00F96BF3">
        <w:rPr>
          <w:rFonts w:ascii="Times New Roman" w:hAnsi="Times New Roman"/>
          <w:sz w:val="24"/>
        </w:rPr>
        <w:t>is defined as an individual who enrolled in and participated in the educational programs offered by the project during the project year being reported.</w:t>
      </w:r>
      <w:r w:rsidR="00E02C12">
        <w:rPr>
          <w:rFonts w:ascii="Times New Roman" w:hAnsi="Times New Roman"/>
          <w:sz w:val="24"/>
        </w:rPr>
        <w:t xml:space="preserve">  </w:t>
      </w:r>
      <w:r w:rsidRPr="007E7E5D">
        <w:rPr>
          <w:rFonts w:ascii="Times New Roman" w:hAnsi="Times New Roman"/>
          <w:sz w:val="24"/>
          <w:szCs w:val="24"/>
        </w:rPr>
        <w:t>Be sure to include each participant—whether new, continuing, reentry, or prior-year—</w:t>
      </w:r>
      <w:r w:rsidRPr="007E7E5D">
        <w:rPr>
          <w:rFonts w:ascii="Times New Roman" w:hAnsi="Times New Roman"/>
          <w:b/>
          <w:bCs/>
          <w:sz w:val="24"/>
          <w:szCs w:val="24"/>
        </w:rPr>
        <w:t xml:space="preserve">only once </w:t>
      </w:r>
      <w:r w:rsidRPr="007E7E5D">
        <w:rPr>
          <w:rFonts w:ascii="Times New Roman" w:hAnsi="Times New Roman"/>
          <w:sz w:val="24"/>
          <w:szCs w:val="24"/>
        </w:rPr>
        <w:t>in the file the project submits for the reporting period</w:t>
      </w:r>
      <w:r w:rsidR="004C7AAD">
        <w:rPr>
          <w:rFonts w:ascii="Times New Roman" w:hAnsi="Times New Roman"/>
          <w:sz w:val="24"/>
          <w:szCs w:val="24"/>
        </w:rPr>
        <w:t>.</w:t>
      </w:r>
    </w:p>
    <w:p w:rsidR="00FC5F3A" w:rsidRDefault="00FC5F3A" w:rsidP="00D24E3C">
      <w:pPr>
        <w:spacing w:after="0" w:line="240" w:lineRule="auto"/>
        <w:rPr>
          <w:rFonts w:ascii="Times New Roman" w:hAnsi="Times New Roman"/>
          <w:sz w:val="24"/>
          <w:szCs w:val="24"/>
        </w:rPr>
      </w:pPr>
    </w:p>
    <w:p w:rsidR="00D22EBA" w:rsidRPr="007E7E5D" w:rsidRDefault="00D22EBA" w:rsidP="00D24E3C">
      <w:pPr>
        <w:pStyle w:val="ColorfulList-Accent11"/>
        <w:numPr>
          <w:ilvl w:val="0"/>
          <w:numId w:val="5"/>
        </w:numPr>
        <w:tabs>
          <w:tab w:val="left" w:pos="-720"/>
          <w:tab w:val="left" w:pos="450"/>
        </w:tabs>
        <w:suppressAutoHyphens/>
        <w:ind w:left="0" w:firstLine="0"/>
        <w:rPr>
          <w:b/>
          <w:bCs/>
        </w:rPr>
      </w:pPr>
      <w:r w:rsidRPr="007E7E5D">
        <w:rPr>
          <w:b/>
          <w:bCs/>
        </w:rPr>
        <w:t xml:space="preserve">What are the data fields? </w:t>
      </w:r>
    </w:p>
    <w:p w:rsidR="00D22EBA" w:rsidRPr="007E7E5D" w:rsidRDefault="00D22EBA" w:rsidP="00D24E3C">
      <w:pPr>
        <w:pStyle w:val="ColorfulList-Accent11"/>
        <w:tabs>
          <w:tab w:val="left" w:pos="-720"/>
          <w:tab w:val="left" w:pos="450"/>
        </w:tabs>
        <w:suppressAutoHyphens/>
        <w:ind w:left="0"/>
      </w:pPr>
    </w:p>
    <w:p w:rsidR="00D22EBA" w:rsidRDefault="00D22EBA" w:rsidP="00D24E3C">
      <w:pPr>
        <w:spacing w:after="0" w:line="240" w:lineRule="auto"/>
        <w:rPr>
          <w:rFonts w:ascii="Times New Roman" w:hAnsi="Times New Roman"/>
          <w:sz w:val="24"/>
          <w:szCs w:val="24"/>
        </w:rPr>
      </w:pPr>
      <w:r w:rsidRPr="007E7E5D">
        <w:rPr>
          <w:rFonts w:ascii="Times New Roman" w:hAnsi="Times New Roman"/>
          <w:sz w:val="24"/>
          <w:szCs w:val="24"/>
        </w:rPr>
        <w:t xml:space="preserve">The VUB APR contains </w:t>
      </w:r>
      <w:r w:rsidR="00DE356E">
        <w:rPr>
          <w:rFonts w:ascii="Times New Roman" w:hAnsi="Times New Roman"/>
          <w:sz w:val="24"/>
          <w:szCs w:val="24"/>
        </w:rPr>
        <w:t>5</w:t>
      </w:r>
      <w:r w:rsidR="00D03B82">
        <w:rPr>
          <w:rFonts w:ascii="Times New Roman" w:hAnsi="Times New Roman"/>
          <w:sz w:val="24"/>
          <w:szCs w:val="24"/>
        </w:rPr>
        <w:t>0</w:t>
      </w:r>
      <w:r w:rsidRPr="007E7E5D">
        <w:rPr>
          <w:rFonts w:ascii="Times New Roman" w:hAnsi="Times New Roman"/>
          <w:sz w:val="24"/>
          <w:szCs w:val="24"/>
        </w:rPr>
        <w:t xml:space="preserve"> data fields of which three are project identifiers.  The remaining </w:t>
      </w:r>
      <w:r w:rsidR="00DE356E">
        <w:rPr>
          <w:rFonts w:ascii="Times New Roman" w:hAnsi="Times New Roman"/>
          <w:sz w:val="24"/>
          <w:szCs w:val="24"/>
        </w:rPr>
        <w:t>4</w:t>
      </w:r>
      <w:r w:rsidR="00D03B82">
        <w:rPr>
          <w:rFonts w:ascii="Times New Roman" w:hAnsi="Times New Roman"/>
          <w:sz w:val="24"/>
          <w:szCs w:val="24"/>
        </w:rPr>
        <w:t>7</w:t>
      </w:r>
      <w:r w:rsidRPr="007E7E5D">
        <w:rPr>
          <w:rFonts w:ascii="Times New Roman" w:hAnsi="Times New Roman"/>
          <w:sz w:val="24"/>
          <w:szCs w:val="24"/>
        </w:rPr>
        <w:t xml:space="preserve"> fields are student data fields and may or may not require updates as noted below.</w:t>
      </w:r>
    </w:p>
    <w:p w:rsidR="00E02C12" w:rsidRPr="007E7E5D" w:rsidRDefault="00E02C12" w:rsidP="00D24E3C">
      <w:pPr>
        <w:spacing w:after="0" w:line="240" w:lineRule="auto"/>
        <w:rPr>
          <w:rFonts w:ascii="Times New Roman" w:hAnsi="Times New Roman"/>
          <w:sz w:val="24"/>
          <w:szCs w:val="24"/>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6030"/>
      </w:tblGrid>
      <w:tr w:rsidR="00D22EBA" w:rsidRPr="00FC6386" w:rsidTr="004B4B35">
        <w:tc>
          <w:tcPr>
            <w:tcW w:w="7920" w:type="dxa"/>
            <w:gridSpan w:val="2"/>
            <w:shd w:val="clear" w:color="auto" w:fill="auto"/>
          </w:tcPr>
          <w:p w:rsidR="00D22EBA" w:rsidRPr="004E78C1" w:rsidRDefault="00D22EBA" w:rsidP="00803229">
            <w:pPr>
              <w:pStyle w:val="BodyText"/>
              <w:tabs>
                <w:tab w:val="left" w:pos="-720"/>
                <w:tab w:val="left" w:pos="450"/>
              </w:tabs>
              <w:suppressAutoHyphens/>
              <w:jc w:val="center"/>
              <w:rPr>
                <w:rFonts w:ascii="Times New Roman" w:hAnsi="Times New Roman"/>
                <w:b/>
              </w:rPr>
            </w:pPr>
            <w:r w:rsidRPr="004E78C1">
              <w:rPr>
                <w:rFonts w:ascii="Times New Roman" w:hAnsi="Times New Roman"/>
                <w:b/>
              </w:rPr>
              <w:t>Project Identifiers (pre-populated)</w:t>
            </w:r>
          </w:p>
        </w:tc>
      </w:tr>
      <w:tr w:rsidR="00D22EBA" w:rsidRPr="00FC6386" w:rsidTr="004B4B35">
        <w:tc>
          <w:tcPr>
            <w:tcW w:w="1890" w:type="dxa"/>
          </w:tcPr>
          <w:p w:rsidR="00D22EBA" w:rsidRPr="00B10F25" w:rsidRDefault="00D22EBA" w:rsidP="00803229">
            <w:pPr>
              <w:pStyle w:val="BodyText"/>
              <w:tabs>
                <w:tab w:val="left" w:pos="-720"/>
                <w:tab w:val="left" w:pos="450"/>
              </w:tabs>
              <w:suppressAutoHyphens/>
              <w:jc w:val="center"/>
              <w:rPr>
                <w:rFonts w:ascii="Times New Roman" w:hAnsi="Times New Roman"/>
                <w:b/>
              </w:rPr>
            </w:pPr>
            <w:r w:rsidRPr="00B10F25">
              <w:rPr>
                <w:rFonts w:ascii="Times New Roman" w:hAnsi="Times New Roman"/>
                <w:b/>
              </w:rPr>
              <w:t>Field #</w:t>
            </w:r>
          </w:p>
        </w:tc>
        <w:tc>
          <w:tcPr>
            <w:tcW w:w="6030" w:type="dxa"/>
          </w:tcPr>
          <w:p w:rsidR="00D22EBA" w:rsidRPr="00B10F25" w:rsidRDefault="00D22EBA" w:rsidP="00803229">
            <w:pPr>
              <w:pStyle w:val="BodyText"/>
              <w:tabs>
                <w:tab w:val="left" w:pos="-720"/>
                <w:tab w:val="left" w:pos="450"/>
              </w:tabs>
              <w:suppressAutoHyphens/>
              <w:jc w:val="both"/>
              <w:rPr>
                <w:rFonts w:ascii="Times New Roman" w:hAnsi="Times New Roman"/>
                <w:b/>
              </w:rPr>
            </w:pPr>
            <w:r w:rsidRPr="00B10F25">
              <w:rPr>
                <w:rFonts w:ascii="Times New Roman" w:hAnsi="Times New Roman"/>
                <w:b/>
              </w:rPr>
              <w:t>Field Name</w:t>
            </w:r>
          </w:p>
        </w:tc>
      </w:tr>
      <w:tr w:rsidR="00D22EBA" w:rsidRPr="00FC6386" w:rsidTr="004B4B35">
        <w:tc>
          <w:tcPr>
            <w:tcW w:w="1890" w:type="dxa"/>
          </w:tcPr>
          <w:p w:rsidR="00D22EBA" w:rsidRPr="00B10F25" w:rsidRDefault="00D22EBA" w:rsidP="00803229">
            <w:pPr>
              <w:pStyle w:val="BodyText"/>
              <w:tabs>
                <w:tab w:val="left" w:pos="-720"/>
                <w:tab w:val="left" w:pos="450"/>
              </w:tabs>
              <w:suppressAutoHyphens/>
              <w:jc w:val="center"/>
              <w:rPr>
                <w:rFonts w:ascii="Times New Roman" w:hAnsi="Times New Roman"/>
              </w:rPr>
            </w:pPr>
            <w:r w:rsidRPr="00B10F25">
              <w:rPr>
                <w:rFonts w:ascii="Times New Roman" w:hAnsi="Times New Roman"/>
              </w:rPr>
              <w:t>1</w:t>
            </w:r>
          </w:p>
        </w:tc>
        <w:tc>
          <w:tcPr>
            <w:tcW w:w="6030" w:type="dxa"/>
          </w:tcPr>
          <w:p w:rsidR="00D22EBA" w:rsidRPr="00B10F25" w:rsidRDefault="00D22EBA" w:rsidP="00803229">
            <w:pPr>
              <w:pStyle w:val="BodyText"/>
              <w:tabs>
                <w:tab w:val="left" w:pos="-720"/>
                <w:tab w:val="left" w:pos="450"/>
              </w:tabs>
              <w:suppressAutoHyphens/>
              <w:jc w:val="both"/>
              <w:rPr>
                <w:rFonts w:ascii="Times New Roman" w:hAnsi="Times New Roman"/>
              </w:rPr>
            </w:pPr>
            <w:r w:rsidRPr="00B10F25">
              <w:rPr>
                <w:rFonts w:ascii="Times New Roman" w:hAnsi="Times New Roman"/>
              </w:rPr>
              <w:t>PR/Award Number</w:t>
            </w:r>
          </w:p>
        </w:tc>
      </w:tr>
      <w:tr w:rsidR="00D22EBA" w:rsidRPr="00FC6386" w:rsidTr="004B4B35">
        <w:tc>
          <w:tcPr>
            <w:tcW w:w="1890" w:type="dxa"/>
          </w:tcPr>
          <w:p w:rsidR="00D22EBA" w:rsidRPr="00B10F25" w:rsidRDefault="00D22EBA" w:rsidP="00803229">
            <w:pPr>
              <w:pStyle w:val="BodyText"/>
              <w:tabs>
                <w:tab w:val="left" w:pos="-720"/>
                <w:tab w:val="left" w:pos="450"/>
              </w:tabs>
              <w:suppressAutoHyphens/>
              <w:jc w:val="center"/>
              <w:rPr>
                <w:rFonts w:ascii="Times New Roman" w:hAnsi="Times New Roman"/>
              </w:rPr>
            </w:pPr>
            <w:r w:rsidRPr="00B10F25">
              <w:rPr>
                <w:rFonts w:ascii="Times New Roman" w:hAnsi="Times New Roman"/>
              </w:rPr>
              <w:t>2</w:t>
            </w:r>
          </w:p>
        </w:tc>
        <w:tc>
          <w:tcPr>
            <w:tcW w:w="6030" w:type="dxa"/>
          </w:tcPr>
          <w:p w:rsidR="00D22EBA" w:rsidRPr="00B10F25" w:rsidRDefault="00D22EBA" w:rsidP="00803229">
            <w:pPr>
              <w:pStyle w:val="BodyText"/>
              <w:tabs>
                <w:tab w:val="left" w:pos="-720"/>
                <w:tab w:val="left" w:pos="450"/>
              </w:tabs>
              <w:suppressAutoHyphens/>
              <w:jc w:val="both"/>
              <w:rPr>
                <w:rFonts w:ascii="Times New Roman" w:hAnsi="Times New Roman"/>
              </w:rPr>
            </w:pPr>
            <w:r w:rsidRPr="00B10F25">
              <w:rPr>
                <w:rFonts w:ascii="Times New Roman" w:hAnsi="Times New Roman"/>
              </w:rPr>
              <w:t>Batch Year</w:t>
            </w:r>
          </w:p>
        </w:tc>
      </w:tr>
      <w:tr w:rsidR="00D22EBA" w:rsidRPr="00FC6386" w:rsidTr="004B4B35">
        <w:trPr>
          <w:trHeight w:val="70"/>
        </w:trPr>
        <w:tc>
          <w:tcPr>
            <w:tcW w:w="1890" w:type="dxa"/>
          </w:tcPr>
          <w:p w:rsidR="00D22EBA" w:rsidRPr="00B10F25" w:rsidRDefault="00D22EBA" w:rsidP="00803229">
            <w:pPr>
              <w:pStyle w:val="BodyText"/>
              <w:tabs>
                <w:tab w:val="left" w:pos="-720"/>
                <w:tab w:val="left" w:pos="450"/>
              </w:tabs>
              <w:suppressAutoHyphens/>
              <w:jc w:val="center"/>
              <w:rPr>
                <w:rFonts w:ascii="Times New Roman" w:hAnsi="Times New Roman"/>
              </w:rPr>
            </w:pPr>
            <w:r w:rsidRPr="00B10F25">
              <w:rPr>
                <w:rFonts w:ascii="Times New Roman" w:hAnsi="Times New Roman"/>
              </w:rPr>
              <w:t>3</w:t>
            </w:r>
          </w:p>
        </w:tc>
        <w:tc>
          <w:tcPr>
            <w:tcW w:w="6030" w:type="dxa"/>
          </w:tcPr>
          <w:p w:rsidR="00D22EBA" w:rsidRPr="00B10F25" w:rsidRDefault="00D22EBA" w:rsidP="00803229">
            <w:pPr>
              <w:pStyle w:val="BodyText"/>
              <w:tabs>
                <w:tab w:val="left" w:pos="-720"/>
                <w:tab w:val="left" w:pos="450"/>
              </w:tabs>
              <w:suppressAutoHyphens/>
              <w:jc w:val="both"/>
              <w:rPr>
                <w:rFonts w:ascii="Times New Roman" w:hAnsi="Times New Roman"/>
              </w:rPr>
            </w:pPr>
            <w:r w:rsidRPr="00B10F25">
              <w:rPr>
                <w:rFonts w:ascii="Times New Roman" w:hAnsi="Times New Roman"/>
              </w:rPr>
              <w:t>Program Type</w:t>
            </w:r>
          </w:p>
        </w:tc>
      </w:tr>
    </w:tbl>
    <w:p w:rsidR="00FC5F3A" w:rsidRDefault="00FC5F3A" w:rsidP="00D24E3C">
      <w:pPr>
        <w:pStyle w:val="ColorfulList-Accent11"/>
        <w:tabs>
          <w:tab w:val="left" w:pos="-720"/>
          <w:tab w:val="left" w:pos="450"/>
        </w:tabs>
        <w:suppressAutoHyphens/>
        <w:ind w:left="0"/>
        <w:jc w:val="both"/>
        <w:rPr>
          <w:b/>
        </w:rPr>
      </w:pPr>
    </w:p>
    <w:p w:rsidR="00D22EBA" w:rsidRPr="007E7E5D" w:rsidRDefault="00D22EBA" w:rsidP="004B4B35">
      <w:pPr>
        <w:pStyle w:val="ColorfulList-Accent11"/>
        <w:tabs>
          <w:tab w:val="left" w:pos="-720"/>
          <w:tab w:val="left" w:pos="450"/>
        </w:tabs>
        <w:suppressAutoHyphens/>
        <w:ind w:left="0"/>
        <w:rPr>
          <w:b/>
        </w:rPr>
      </w:pPr>
      <w:r w:rsidRPr="007E7E5D">
        <w:rPr>
          <w:b/>
        </w:rPr>
        <w:t>IMPORTANT:</w:t>
      </w:r>
      <w:r w:rsidRPr="007E7E5D">
        <w:t xml:space="preserve">  To avoid mismatches between 2012–13 APR data and the </w:t>
      </w:r>
      <w:r w:rsidR="00943949" w:rsidRPr="004C7AAD">
        <w:t>V</w:t>
      </w:r>
      <w:r w:rsidRPr="007E7E5D">
        <w:t xml:space="preserve">UB system of records, identifying data for each participant in your APR file (except for new students) </w:t>
      </w:r>
      <w:r w:rsidRPr="007E7E5D">
        <w:rPr>
          <w:b/>
        </w:rPr>
        <w:t>must</w:t>
      </w:r>
      <w:r w:rsidRPr="007E7E5D">
        <w:t xml:space="preserve"> match the data in your 2011–12 APR, even if you have discovered errors or misspellings</w:t>
      </w:r>
      <w:r w:rsidR="007424F0">
        <w:t xml:space="preserve"> in last year’s APR</w:t>
      </w:r>
      <w:r w:rsidRPr="007E7E5D">
        <w:t xml:space="preserve">.  Identifying data includes SSN (Field #4), Last Name (Field #5), First Name (Field #6), and Date of Birth (Field #8).   </w:t>
      </w:r>
      <w:r w:rsidRPr="004C7AAD">
        <w:rPr>
          <w:b/>
        </w:rPr>
        <w:t>These and other</w:t>
      </w:r>
      <w:r w:rsidRPr="007E7E5D">
        <w:t xml:space="preserve"> </w:t>
      </w:r>
      <w:r w:rsidRPr="004C2880">
        <w:rPr>
          <w:b/>
        </w:rPr>
        <w:t>fields that</w:t>
      </w:r>
      <w:r w:rsidRPr="007E7E5D">
        <w:t xml:space="preserve"> </w:t>
      </w:r>
      <w:r w:rsidRPr="007E7E5D">
        <w:rPr>
          <w:b/>
        </w:rPr>
        <w:t>must not</w:t>
      </w:r>
      <w:r w:rsidRPr="007E7E5D">
        <w:t xml:space="preserve"> </w:t>
      </w:r>
      <w:r w:rsidRPr="004C7AAD">
        <w:rPr>
          <w:b/>
        </w:rPr>
        <w:t>change from reporting year to reporting</w:t>
      </w:r>
      <w:r w:rsidRPr="007E7E5D">
        <w:t xml:space="preserve"> </w:t>
      </w:r>
      <w:r w:rsidRPr="004C7AAD">
        <w:rPr>
          <w:b/>
        </w:rPr>
        <w:t>year</w:t>
      </w:r>
      <w:r w:rsidRPr="007E7E5D">
        <w:t xml:space="preserve"> are shown in the following table</w:t>
      </w:r>
      <w:r w:rsidRPr="007E7E5D">
        <w:rPr>
          <w:b/>
        </w:rPr>
        <w:t>.</w:t>
      </w:r>
    </w:p>
    <w:p w:rsidR="00FA6576" w:rsidRPr="00EF11EE" w:rsidRDefault="00FA6576" w:rsidP="00D24E3C">
      <w:pPr>
        <w:pStyle w:val="ColorfulList-Accent11"/>
        <w:tabs>
          <w:tab w:val="left" w:pos="-720"/>
          <w:tab w:val="left" w:pos="450"/>
        </w:tabs>
        <w:suppressAutoHyphens/>
        <w:ind w:left="0"/>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030"/>
      </w:tblGrid>
      <w:tr w:rsidR="00943949" w:rsidRPr="00B10F25" w:rsidTr="004B4B35">
        <w:trPr>
          <w:trHeight w:val="389"/>
        </w:trPr>
        <w:tc>
          <w:tcPr>
            <w:tcW w:w="1980" w:type="dxa"/>
            <w:shd w:val="clear" w:color="auto" w:fill="auto"/>
          </w:tcPr>
          <w:p w:rsidR="00943949" w:rsidRPr="00CD4356" w:rsidRDefault="00943949" w:rsidP="00803229">
            <w:pPr>
              <w:numPr>
                <w:ilvl w:val="1"/>
                <w:numId w:val="0"/>
              </w:numPr>
              <w:tabs>
                <w:tab w:val="num" w:pos="720"/>
              </w:tabs>
              <w:rPr>
                <w:rFonts w:ascii="Times New Roman" w:hAnsi="Times New Roman"/>
              </w:rPr>
            </w:pPr>
            <w:r w:rsidRPr="00CD4356">
              <w:rPr>
                <w:rFonts w:ascii="Times New Roman" w:hAnsi="Times New Roman"/>
              </w:rPr>
              <w:t>#4</w:t>
            </w:r>
          </w:p>
        </w:tc>
        <w:tc>
          <w:tcPr>
            <w:tcW w:w="6030" w:type="dxa"/>
            <w:shd w:val="clear" w:color="auto" w:fill="auto"/>
          </w:tcPr>
          <w:p w:rsidR="00943949" w:rsidRPr="00CD4356" w:rsidRDefault="00943949" w:rsidP="00803229">
            <w:pPr>
              <w:numPr>
                <w:ilvl w:val="1"/>
                <w:numId w:val="0"/>
              </w:numPr>
              <w:tabs>
                <w:tab w:val="num" w:pos="720"/>
              </w:tabs>
              <w:rPr>
                <w:rFonts w:ascii="Times New Roman" w:hAnsi="Times New Roman"/>
                <w:u w:val="single"/>
              </w:rPr>
            </w:pPr>
            <w:r w:rsidRPr="00CD4356">
              <w:rPr>
                <w:rFonts w:ascii="Times New Roman" w:hAnsi="Times New Roman"/>
              </w:rPr>
              <w:t>Social Security Number</w:t>
            </w:r>
          </w:p>
        </w:tc>
      </w:tr>
      <w:tr w:rsidR="00943949" w:rsidRPr="00B10F25" w:rsidTr="004B4B35">
        <w:trPr>
          <w:trHeight w:val="376"/>
        </w:trPr>
        <w:tc>
          <w:tcPr>
            <w:tcW w:w="1980" w:type="dxa"/>
            <w:shd w:val="clear" w:color="auto" w:fill="auto"/>
          </w:tcPr>
          <w:p w:rsidR="00943949" w:rsidRPr="00CD4356" w:rsidRDefault="00943949" w:rsidP="00803229">
            <w:pPr>
              <w:numPr>
                <w:ilvl w:val="1"/>
                <w:numId w:val="0"/>
              </w:numPr>
              <w:tabs>
                <w:tab w:val="num" w:pos="720"/>
              </w:tabs>
              <w:rPr>
                <w:rFonts w:ascii="Times New Roman" w:hAnsi="Times New Roman"/>
              </w:rPr>
            </w:pPr>
            <w:r w:rsidRPr="00CD4356">
              <w:rPr>
                <w:rFonts w:ascii="Times New Roman" w:hAnsi="Times New Roman"/>
              </w:rPr>
              <w:t>#5</w:t>
            </w:r>
          </w:p>
        </w:tc>
        <w:tc>
          <w:tcPr>
            <w:tcW w:w="6030" w:type="dxa"/>
            <w:shd w:val="clear" w:color="auto" w:fill="auto"/>
          </w:tcPr>
          <w:p w:rsidR="00943949" w:rsidRPr="00CD4356" w:rsidRDefault="00943949" w:rsidP="00803229">
            <w:pPr>
              <w:numPr>
                <w:ilvl w:val="1"/>
                <w:numId w:val="0"/>
              </w:numPr>
              <w:tabs>
                <w:tab w:val="num" w:pos="720"/>
              </w:tabs>
              <w:rPr>
                <w:rFonts w:ascii="Times New Roman" w:hAnsi="Times New Roman"/>
                <w:u w:val="single"/>
              </w:rPr>
            </w:pPr>
            <w:r w:rsidRPr="00CD4356">
              <w:rPr>
                <w:rFonts w:ascii="Times New Roman" w:hAnsi="Times New Roman"/>
              </w:rPr>
              <w:t>Student’s Last Name</w:t>
            </w:r>
          </w:p>
        </w:tc>
      </w:tr>
      <w:tr w:rsidR="00943949" w:rsidRPr="00B10F25" w:rsidTr="004B4B35">
        <w:trPr>
          <w:trHeight w:val="389"/>
        </w:trPr>
        <w:tc>
          <w:tcPr>
            <w:tcW w:w="1980" w:type="dxa"/>
            <w:shd w:val="clear" w:color="auto" w:fill="auto"/>
          </w:tcPr>
          <w:p w:rsidR="00943949" w:rsidRPr="00CD4356" w:rsidRDefault="00943949" w:rsidP="00803229">
            <w:pPr>
              <w:numPr>
                <w:ilvl w:val="1"/>
                <w:numId w:val="0"/>
              </w:numPr>
              <w:tabs>
                <w:tab w:val="num" w:pos="720"/>
              </w:tabs>
              <w:rPr>
                <w:rFonts w:ascii="Times New Roman" w:hAnsi="Times New Roman"/>
              </w:rPr>
            </w:pPr>
            <w:r w:rsidRPr="00CD4356">
              <w:rPr>
                <w:rFonts w:ascii="Times New Roman" w:hAnsi="Times New Roman"/>
              </w:rPr>
              <w:t>#6</w:t>
            </w:r>
          </w:p>
        </w:tc>
        <w:tc>
          <w:tcPr>
            <w:tcW w:w="6030" w:type="dxa"/>
            <w:shd w:val="clear" w:color="auto" w:fill="auto"/>
          </w:tcPr>
          <w:p w:rsidR="00943949" w:rsidRPr="00CD4356" w:rsidRDefault="00943949" w:rsidP="00803229">
            <w:pPr>
              <w:numPr>
                <w:ilvl w:val="1"/>
                <w:numId w:val="0"/>
              </w:numPr>
              <w:tabs>
                <w:tab w:val="num" w:pos="720"/>
              </w:tabs>
              <w:rPr>
                <w:rFonts w:ascii="Times New Roman" w:hAnsi="Times New Roman"/>
                <w:u w:val="single"/>
              </w:rPr>
            </w:pPr>
            <w:r w:rsidRPr="00CD4356">
              <w:rPr>
                <w:rFonts w:ascii="Times New Roman" w:hAnsi="Times New Roman"/>
              </w:rPr>
              <w:t>Student’s First Name</w:t>
            </w:r>
          </w:p>
        </w:tc>
      </w:tr>
      <w:tr w:rsidR="00943949" w:rsidRPr="00B10F25" w:rsidTr="004B4B35">
        <w:trPr>
          <w:trHeight w:val="389"/>
        </w:trPr>
        <w:tc>
          <w:tcPr>
            <w:tcW w:w="1980" w:type="dxa"/>
            <w:shd w:val="clear" w:color="auto" w:fill="auto"/>
          </w:tcPr>
          <w:p w:rsidR="00943949" w:rsidRPr="00CD4356" w:rsidRDefault="00943949" w:rsidP="00803229">
            <w:pPr>
              <w:numPr>
                <w:ilvl w:val="1"/>
                <w:numId w:val="0"/>
              </w:numPr>
              <w:tabs>
                <w:tab w:val="num" w:pos="720"/>
              </w:tabs>
              <w:rPr>
                <w:rFonts w:ascii="Times New Roman" w:hAnsi="Times New Roman"/>
              </w:rPr>
            </w:pPr>
            <w:r w:rsidRPr="00CD4356">
              <w:rPr>
                <w:rFonts w:ascii="Times New Roman" w:hAnsi="Times New Roman"/>
              </w:rPr>
              <w:t>#7</w:t>
            </w:r>
          </w:p>
        </w:tc>
        <w:tc>
          <w:tcPr>
            <w:tcW w:w="6030" w:type="dxa"/>
            <w:shd w:val="clear" w:color="auto" w:fill="auto"/>
          </w:tcPr>
          <w:p w:rsidR="00943949" w:rsidRPr="00CD4356" w:rsidRDefault="00943949" w:rsidP="00803229">
            <w:pPr>
              <w:numPr>
                <w:ilvl w:val="1"/>
                <w:numId w:val="0"/>
              </w:numPr>
              <w:tabs>
                <w:tab w:val="num" w:pos="720"/>
              </w:tabs>
              <w:rPr>
                <w:rFonts w:ascii="Times New Roman" w:hAnsi="Times New Roman"/>
                <w:u w:val="single"/>
              </w:rPr>
            </w:pPr>
            <w:r w:rsidRPr="00CD4356">
              <w:rPr>
                <w:rFonts w:ascii="Times New Roman" w:hAnsi="Times New Roman"/>
              </w:rPr>
              <w:t>Student’s Middle Initial</w:t>
            </w:r>
          </w:p>
        </w:tc>
      </w:tr>
      <w:tr w:rsidR="00943949" w:rsidRPr="00B10F25" w:rsidTr="004B4B35">
        <w:trPr>
          <w:trHeight w:val="376"/>
        </w:trPr>
        <w:tc>
          <w:tcPr>
            <w:tcW w:w="1980" w:type="dxa"/>
            <w:shd w:val="clear" w:color="auto" w:fill="auto"/>
          </w:tcPr>
          <w:p w:rsidR="00943949" w:rsidRPr="00CD4356" w:rsidRDefault="00943949" w:rsidP="00803229">
            <w:pPr>
              <w:numPr>
                <w:ilvl w:val="1"/>
                <w:numId w:val="0"/>
              </w:numPr>
              <w:tabs>
                <w:tab w:val="num" w:pos="720"/>
              </w:tabs>
              <w:rPr>
                <w:rFonts w:ascii="Times New Roman" w:hAnsi="Times New Roman"/>
              </w:rPr>
            </w:pPr>
            <w:r w:rsidRPr="00CD4356">
              <w:rPr>
                <w:rFonts w:ascii="Times New Roman" w:hAnsi="Times New Roman"/>
              </w:rPr>
              <w:t>#8</w:t>
            </w:r>
          </w:p>
        </w:tc>
        <w:tc>
          <w:tcPr>
            <w:tcW w:w="6030" w:type="dxa"/>
            <w:shd w:val="clear" w:color="auto" w:fill="auto"/>
          </w:tcPr>
          <w:p w:rsidR="00943949" w:rsidRPr="00CD4356" w:rsidRDefault="00943949" w:rsidP="00803229">
            <w:pPr>
              <w:numPr>
                <w:ilvl w:val="1"/>
                <w:numId w:val="0"/>
              </w:numPr>
              <w:tabs>
                <w:tab w:val="num" w:pos="720"/>
              </w:tabs>
              <w:rPr>
                <w:rFonts w:ascii="Times New Roman" w:hAnsi="Times New Roman"/>
                <w:u w:val="single"/>
              </w:rPr>
            </w:pPr>
            <w:r w:rsidRPr="00CD4356">
              <w:rPr>
                <w:rFonts w:ascii="Times New Roman" w:hAnsi="Times New Roman"/>
              </w:rPr>
              <w:t>Student’s Date of Birth</w:t>
            </w:r>
          </w:p>
        </w:tc>
      </w:tr>
      <w:tr w:rsidR="00943949" w:rsidRPr="00B10F25" w:rsidTr="004B4B35">
        <w:trPr>
          <w:trHeight w:val="389"/>
        </w:trPr>
        <w:tc>
          <w:tcPr>
            <w:tcW w:w="1980" w:type="dxa"/>
            <w:shd w:val="clear" w:color="auto" w:fill="auto"/>
          </w:tcPr>
          <w:p w:rsidR="00943949" w:rsidRPr="00CD4356" w:rsidRDefault="00943949" w:rsidP="002127CF">
            <w:pPr>
              <w:numPr>
                <w:ilvl w:val="1"/>
                <w:numId w:val="0"/>
              </w:numPr>
              <w:tabs>
                <w:tab w:val="num" w:pos="720"/>
              </w:tabs>
              <w:rPr>
                <w:rFonts w:ascii="Times New Roman" w:hAnsi="Times New Roman"/>
              </w:rPr>
            </w:pPr>
            <w:r w:rsidRPr="00CD4356">
              <w:rPr>
                <w:rFonts w:ascii="Times New Roman" w:hAnsi="Times New Roman"/>
              </w:rPr>
              <w:t>#16</w:t>
            </w:r>
          </w:p>
        </w:tc>
        <w:tc>
          <w:tcPr>
            <w:tcW w:w="6030" w:type="dxa"/>
            <w:shd w:val="clear" w:color="auto" w:fill="auto"/>
          </w:tcPr>
          <w:p w:rsidR="00943949" w:rsidRPr="00CD4356" w:rsidRDefault="00943949" w:rsidP="00803229">
            <w:pPr>
              <w:numPr>
                <w:ilvl w:val="1"/>
                <w:numId w:val="0"/>
              </w:numPr>
              <w:tabs>
                <w:tab w:val="num" w:pos="720"/>
              </w:tabs>
              <w:rPr>
                <w:rFonts w:ascii="Times New Roman" w:hAnsi="Times New Roman"/>
              </w:rPr>
            </w:pPr>
            <w:r w:rsidRPr="00CD4356">
              <w:rPr>
                <w:rFonts w:ascii="Times New Roman" w:hAnsi="Times New Roman"/>
              </w:rPr>
              <w:t xml:space="preserve">Eligibility </w:t>
            </w:r>
          </w:p>
        </w:tc>
      </w:tr>
      <w:tr w:rsidR="00BA35B3" w:rsidRPr="00B10F25" w:rsidTr="004B4B35">
        <w:trPr>
          <w:trHeight w:val="389"/>
        </w:trPr>
        <w:tc>
          <w:tcPr>
            <w:tcW w:w="1980" w:type="dxa"/>
            <w:shd w:val="clear" w:color="auto" w:fill="auto"/>
          </w:tcPr>
          <w:p w:rsidR="00BA35B3" w:rsidRPr="00CD4356" w:rsidRDefault="00BA35B3" w:rsidP="00C87809">
            <w:pPr>
              <w:numPr>
                <w:ilvl w:val="1"/>
                <w:numId w:val="0"/>
              </w:numPr>
              <w:tabs>
                <w:tab w:val="num" w:pos="720"/>
              </w:tabs>
              <w:rPr>
                <w:rFonts w:ascii="Times New Roman" w:hAnsi="Times New Roman"/>
              </w:rPr>
            </w:pPr>
            <w:r w:rsidRPr="00CD4356">
              <w:rPr>
                <w:rFonts w:ascii="Times New Roman" w:hAnsi="Times New Roman"/>
              </w:rPr>
              <w:t>#17-19</w:t>
            </w:r>
          </w:p>
        </w:tc>
        <w:tc>
          <w:tcPr>
            <w:tcW w:w="6030" w:type="dxa"/>
            <w:shd w:val="clear" w:color="auto" w:fill="auto"/>
          </w:tcPr>
          <w:p w:rsidR="00BA35B3" w:rsidRPr="00CD4356" w:rsidRDefault="001D48B2" w:rsidP="00803229">
            <w:pPr>
              <w:numPr>
                <w:ilvl w:val="1"/>
                <w:numId w:val="0"/>
              </w:numPr>
              <w:tabs>
                <w:tab w:val="num" w:pos="720"/>
              </w:tabs>
              <w:rPr>
                <w:rFonts w:ascii="Times New Roman" w:hAnsi="Times New Roman"/>
              </w:rPr>
            </w:pPr>
            <w:r>
              <w:rPr>
                <w:rFonts w:ascii="Times New Roman" w:hAnsi="Times New Roman"/>
              </w:rPr>
              <w:t>At</w:t>
            </w:r>
            <w:r w:rsidR="00BA35B3" w:rsidRPr="00CD4356">
              <w:rPr>
                <w:rFonts w:ascii="Times New Roman" w:hAnsi="Times New Roman"/>
              </w:rPr>
              <w:t xml:space="preserve"> Risk Fields</w:t>
            </w:r>
          </w:p>
        </w:tc>
      </w:tr>
      <w:tr w:rsidR="00BA35B3" w:rsidRPr="00B10F25" w:rsidTr="004B4B35">
        <w:trPr>
          <w:trHeight w:val="389"/>
        </w:trPr>
        <w:tc>
          <w:tcPr>
            <w:tcW w:w="1980" w:type="dxa"/>
            <w:shd w:val="clear" w:color="auto" w:fill="auto"/>
          </w:tcPr>
          <w:p w:rsidR="00BA35B3" w:rsidRPr="00CD4356" w:rsidRDefault="00BA35B3" w:rsidP="00803229">
            <w:pPr>
              <w:numPr>
                <w:ilvl w:val="1"/>
                <w:numId w:val="0"/>
              </w:numPr>
              <w:tabs>
                <w:tab w:val="num" w:pos="720"/>
              </w:tabs>
              <w:rPr>
                <w:rFonts w:ascii="Times New Roman" w:hAnsi="Times New Roman"/>
              </w:rPr>
            </w:pPr>
            <w:r w:rsidRPr="00CD4356">
              <w:rPr>
                <w:rFonts w:ascii="Times New Roman" w:hAnsi="Times New Roman"/>
              </w:rPr>
              <w:t>#20</w:t>
            </w:r>
          </w:p>
        </w:tc>
        <w:tc>
          <w:tcPr>
            <w:tcW w:w="6030" w:type="dxa"/>
            <w:shd w:val="clear" w:color="auto" w:fill="auto"/>
          </w:tcPr>
          <w:p w:rsidR="00BA35B3" w:rsidRPr="00CD4356" w:rsidRDefault="00BA35B3" w:rsidP="00803229">
            <w:pPr>
              <w:numPr>
                <w:ilvl w:val="1"/>
                <w:numId w:val="0"/>
              </w:numPr>
              <w:tabs>
                <w:tab w:val="num" w:pos="720"/>
              </w:tabs>
              <w:rPr>
                <w:rFonts w:ascii="Times New Roman" w:hAnsi="Times New Roman"/>
              </w:rPr>
            </w:pPr>
            <w:r w:rsidRPr="00CD4356">
              <w:rPr>
                <w:rFonts w:ascii="Times New Roman" w:hAnsi="Times New Roman"/>
              </w:rPr>
              <w:t>Academic Need</w:t>
            </w:r>
          </w:p>
        </w:tc>
      </w:tr>
      <w:tr w:rsidR="00943949" w:rsidRPr="00B10F25" w:rsidTr="004B4B35">
        <w:trPr>
          <w:trHeight w:val="389"/>
        </w:trPr>
        <w:tc>
          <w:tcPr>
            <w:tcW w:w="1980" w:type="dxa"/>
            <w:shd w:val="clear" w:color="auto" w:fill="auto"/>
          </w:tcPr>
          <w:p w:rsidR="00943949" w:rsidRPr="00CD4356" w:rsidRDefault="00943949" w:rsidP="00803229">
            <w:pPr>
              <w:numPr>
                <w:ilvl w:val="1"/>
                <w:numId w:val="0"/>
              </w:numPr>
              <w:tabs>
                <w:tab w:val="num" w:pos="720"/>
              </w:tabs>
              <w:rPr>
                <w:rFonts w:ascii="Times New Roman" w:hAnsi="Times New Roman"/>
              </w:rPr>
            </w:pPr>
            <w:r w:rsidRPr="00CD4356">
              <w:rPr>
                <w:rFonts w:ascii="Times New Roman" w:hAnsi="Times New Roman"/>
              </w:rPr>
              <w:t>#2</w:t>
            </w:r>
            <w:r w:rsidR="00C87809" w:rsidRPr="00CD4356">
              <w:rPr>
                <w:rFonts w:ascii="Times New Roman" w:hAnsi="Times New Roman"/>
              </w:rPr>
              <w:t>2</w:t>
            </w:r>
          </w:p>
        </w:tc>
        <w:tc>
          <w:tcPr>
            <w:tcW w:w="6030" w:type="dxa"/>
            <w:shd w:val="clear" w:color="auto" w:fill="auto"/>
          </w:tcPr>
          <w:p w:rsidR="00943949" w:rsidRPr="00CD4356" w:rsidRDefault="00943949" w:rsidP="00803229">
            <w:pPr>
              <w:numPr>
                <w:ilvl w:val="1"/>
                <w:numId w:val="0"/>
              </w:numPr>
              <w:tabs>
                <w:tab w:val="num" w:pos="720"/>
              </w:tabs>
              <w:rPr>
                <w:rFonts w:ascii="Times New Roman" w:hAnsi="Times New Roman"/>
                <w:u w:val="single"/>
              </w:rPr>
            </w:pPr>
            <w:r w:rsidRPr="00CD4356">
              <w:rPr>
                <w:rFonts w:ascii="Times New Roman" w:hAnsi="Times New Roman"/>
              </w:rPr>
              <w:t>Date of First Project Service</w:t>
            </w:r>
          </w:p>
        </w:tc>
      </w:tr>
      <w:tr w:rsidR="00D36AEF" w:rsidRPr="00B10F25" w:rsidTr="004B4B35">
        <w:trPr>
          <w:trHeight w:val="530"/>
        </w:trPr>
        <w:tc>
          <w:tcPr>
            <w:tcW w:w="1980" w:type="dxa"/>
            <w:shd w:val="clear" w:color="auto" w:fill="auto"/>
          </w:tcPr>
          <w:p w:rsidR="00D36AEF" w:rsidRPr="00CD4356" w:rsidRDefault="00D36AEF" w:rsidP="00803229">
            <w:pPr>
              <w:numPr>
                <w:ilvl w:val="1"/>
                <w:numId w:val="0"/>
              </w:numPr>
              <w:tabs>
                <w:tab w:val="num" w:pos="720"/>
              </w:tabs>
              <w:rPr>
                <w:rFonts w:ascii="Times New Roman" w:hAnsi="Times New Roman"/>
              </w:rPr>
            </w:pPr>
            <w:r w:rsidRPr="00CD4356">
              <w:rPr>
                <w:rFonts w:ascii="Times New Roman" w:hAnsi="Times New Roman"/>
              </w:rPr>
              <w:t>#2</w:t>
            </w:r>
            <w:r w:rsidR="00C87809" w:rsidRPr="00CD4356">
              <w:rPr>
                <w:rFonts w:ascii="Times New Roman" w:hAnsi="Times New Roman"/>
              </w:rPr>
              <w:t>3</w:t>
            </w:r>
          </w:p>
        </w:tc>
        <w:tc>
          <w:tcPr>
            <w:tcW w:w="6030" w:type="dxa"/>
            <w:shd w:val="clear" w:color="auto" w:fill="auto"/>
          </w:tcPr>
          <w:p w:rsidR="00D36AEF" w:rsidRPr="00CD4356" w:rsidRDefault="00D36AEF" w:rsidP="00803229">
            <w:pPr>
              <w:numPr>
                <w:ilvl w:val="1"/>
                <w:numId w:val="0"/>
              </w:numPr>
              <w:tabs>
                <w:tab w:val="num" w:pos="720"/>
              </w:tabs>
              <w:rPr>
                <w:rFonts w:ascii="Times New Roman" w:hAnsi="Times New Roman"/>
              </w:rPr>
            </w:pPr>
            <w:r w:rsidRPr="00CD4356">
              <w:rPr>
                <w:rFonts w:ascii="Times New Roman" w:hAnsi="Times New Roman"/>
              </w:rPr>
              <w:t>Educational Status at Date of First Project Service</w:t>
            </w:r>
          </w:p>
        </w:tc>
      </w:tr>
      <w:tr w:rsidR="00D36AEF" w:rsidRPr="00E22E21" w:rsidTr="004B4B35">
        <w:trPr>
          <w:trHeight w:val="602"/>
        </w:trPr>
        <w:tc>
          <w:tcPr>
            <w:tcW w:w="1980" w:type="dxa"/>
            <w:shd w:val="clear" w:color="auto" w:fill="auto"/>
          </w:tcPr>
          <w:p w:rsidR="00D36AEF" w:rsidRPr="00CD4356" w:rsidRDefault="00D36AEF" w:rsidP="00C87809">
            <w:pPr>
              <w:numPr>
                <w:ilvl w:val="1"/>
                <w:numId w:val="0"/>
              </w:numPr>
              <w:tabs>
                <w:tab w:val="num" w:pos="720"/>
              </w:tabs>
              <w:rPr>
                <w:rFonts w:ascii="Times New Roman" w:hAnsi="Times New Roman"/>
              </w:rPr>
            </w:pPr>
            <w:r w:rsidRPr="00CD4356">
              <w:rPr>
                <w:rFonts w:ascii="Times New Roman" w:hAnsi="Times New Roman"/>
              </w:rPr>
              <w:t>#2</w:t>
            </w:r>
            <w:r w:rsidR="00C87809" w:rsidRPr="00CD4356">
              <w:rPr>
                <w:rFonts w:ascii="Times New Roman" w:hAnsi="Times New Roman"/>
              </w:rPr>
              <w:t>4</w:t>
            </w:r>
          </w:p>
        </w:tc>
        <w:tc>
          <w:tcPr>
            <w:tcW w:w="6030" w:type="dxa"/>
            <w:shd w:val="clear" w:color="auto" w:fill="auto"/>
          </w:tcPr>
          <w:p w:rsidR="00D36AEF" w:rsidRPr="00CD4356" w:rsidRDefault="00D36AEF" w:rsidP="00803229">
            <w:pPr>
              <w:numPr>
                <w:ilvl w:val="1"/>
                <w:numId w:val="0"/>
              </w:numPr>
              <w:tabs>
                <w:tab w:val="num" w:pos="720"/>
              </w:tabs>
              <w:rPr>
                <w:rFonts w:ascii="Times New Roman" w:hAnsi="Times New Roman"/>
              </w:rPr>
            </w:pPr>
            <w:r w:rsidRPr="00CD4356">
              <w:rPr>
                <w:rFonts w:ascii="Times New Roman" w:hAnsi="Times New Roman"/>
              </w:rPr>
              <w:t>Employment Status at Date of First Project Service</w:t>
            </w:r>
          </w:p>
        </w:tc>
      </w:tr>
    </w:tbl>
    <w:p w:rsidR="007424F0" w:rsidRPr="00E22E21" w:rsidRDefault="007424F0" w:rsidP="00D24E3C">
      <w:pPr>
        <w:numPr>
          <w:ilvl w:val="1"/>
          <w:numId w:val="0"/>
        </w:numPr>
        <w:tabs>
          <w:tab w:val="left" w:pos="-1620"/>
        </w:tabs>
        <w:spacing w:after="0" w:line="240" w:lineRule="auto"/>
        <w:rPr>
          <w:rFonts w:ascii="Times New Roman" w:hAnsi="Times New Roman"/>
        </w:rPr>
      </w:pPr>
    </w:p>
    <w:p w:rsidR="00943949" w:rsidRDefault="00943949" w:rsidP="00D24E3C">
      <w:pPr>
        <w:numPr>
          <w:ilvl w:val="1"/>
          <w:numId w:val="0"/>
        </w:numPr>
        <w:tabs>
          <w:tab w:val="left" w:pos="-1620"/>
        </w:tabs>
        <w:spacing w:after="0" w:line="240" w:lineRule="auto"/>
        <w:rPr>
          <w:rFonts w:ascii="Times New Roman" w:hAnsi="Times New Roman"/>
          <w:sz w:val="24"/>
          <w:szCs w:val="24"/>
        </w:rPr>
      </w:pPr>
      <w:r w:rsidRPr="007E7E5D">
        <w:rPr>
          <w:rFonts w:ascii="Times New Roman" w:hAnsi="Times New Roman"/>
          <w:sz w:val="24"/>
          <w:szCs w:val="24"/>
        </w:rPr>
        <w:t xml:space="preserve">For certain date fields and for the Postsecondary Education </w:t>
      </w:r>
      <w:r w:rsidR="00665BD4">
        <w:rPr>
          <w:rFonts w:ascii="Times New Roman" w:hAnsi="Times New Roman"/>
          <w:sz w:val="24"/>
          <w:szCs w:val="24"/>
        </w:rPr>
        <w:t xml:space="preserve">Enrollment </w:t>
      </w:r>
      <w:r w:rsidRPr="007E7E5D">
        <w:rPr>
          <w:rFonts w:ascii="Times New Roman" w:hAnsi="Times New Roman"/>
          <w:sz w:val="24"/>
          <w:szCs w:val="24"/>
        </w:rPr>
        <w:t>Cohort field (#3</w:t>
      </w:r>
      <w:r w:rsidR="00C87809">
        <w:rPr>
          <w:rFonts w:ascii="Times New Roman" w:hAnsi="Times New Roman"/>
          <w:sz w:val="24"/>
          <w:szCs w:val="24"/>
        </w:rPr>
        <w:t>8</w:t>
      </w:r>
      <w:r w:rsidRPr="007E7E5D">
        <w:rPr>
          <w:rFonts w:ascii="Times New Roman" w:hAnsi="Times New Roman"/>
          <w:sz w:val="24"/>
          <w:szCs w:val="24"/>
        </w:rPr>
        <w:t>), a grantee might initially enter “Not applicable,” but in a later reporting period enter a specific date (or cohort in the case of field #3</w:t>
      </w:r>
      <w:r w:rsidR="00C87809">
        <w:rPr>
          <w:rFonts w:ascii="Times New Roman" w:hAnsi="Times New Roman"/>
          <w:sz w:val="24"/>
          <w:szCs w:val="24"/>
        </w:rPr>
        <w:t>8</w:t>
      </w:r>
      <w:r w:rsidRPr="007E7E5D">
        <w:rPr>
          <w:rFonts w:ascii="Times New Roman" w:hAnsi="Times New Roman"/>
          <w:sz w:val="24"/>
          <w:szCs w:val="24"/>
        </w:rPr>
        <w:t xml:space="preserve">).  </w:t>
      </w:r>
      <w:r w:rsidR="00FC5F3A">
        <w:rPr>
          <w:rFonts w:ascii="Times New Roman" w:hAnsi="Times New Roman"/>
          <w:sz w:val="24"/>
          <w:szCs w:val="24"/>
        </w:rPr>
        <w:t>T</w:t>
      </w:r>
      <w:r w:rsidRPr="007E7E5D">
        <w:rPr>
          <w:rFonts w:ascii="Times New Roman" w:hAnsi="Times New Roman"/>
          <w:sz w:val="24"/>
          <w:szCs w:val="24"/>
        </w:rPr>
        <w:t>he specific data has been submitted in one year’s APR</w:t>
      </w:r>
      <w:r w:rsidR="00351124">
        <w:rPr>
          <w:rFonts w:ascii="Times New Roman" w:hAnsi="Times New Roman"/>
          <w:sz w:val="24"/>
          <w:szCs w:val="24"/>
        </w:rPr>
        <w:t xml:space="preserve"> </w:t>
      </w:r>
      <w:r w:rsidRPr="007E7E5D">
        <w:rPr>
          <w:rFonts w:ascii="Times New Roman" w:hAnsi="Times New Roman"/>
          <w:b/>
          <w:sz w:val="24"/>
          <w:szCs w:val="24"/>
        </w:rPr>
        <w:t>must not</w:t>
      </w:r>
      <w:r w:rsidRPr="007E7E5D">
        <w:rPr>
          <w:rFonts w:ascii="Times New Roman" w:hAnsi="Times New Roman"/>
          <w:sz w:val="24"/>
          <w:szCs w:val="24"/>
        </w:rPr>
        <w:t xml:space="preserve"> change in subsequent years’ APRs.  These fields are:</w:t>
      </w:r>
    </w:p>
    <w:p w:rsidR="00D24E3C" w:rsidRPr="007E7E5D" w:rsidRDefault="00D24E3C" w:rsidP="00D24E3C">
      <w:pPr>
        <w:numPr>
          <w:ilvl w:val="1"/>
          <w:numId w:val="0"/>
        </w:numPr>
        <w:tabs>
          <w:tab w:val="left" w:pos="-1620"/>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5740"/>
      </w:tblGrid>
      <w:tr w:rsidR="00943949" w:rsidRPr="00E22E21" w:rsidTr="004B4B35">
        <w:trPr>
          <w:trHeight w:val="685"/>
        </w:trPr>
        <w:tc>
          <w:tcPr>
            <w:tcW w:w="2378" w:type="dxa"/>
            <w:shd w:val="clear" w:color="auto" w:fill="auto"/>
          </w:tcPr>
          <w:p w:rsidR="00943949" w:rsidRPr="00D24E3C" w:rsidRDefault="00943949" w:rsidP="00DE356E">
            <w:pPr>
              <w:numPr>
                <w:ilvl w:val="1"/>
                <w:numId w:val="0"/>
              </w:numPr>
              <w:tabs>
                <w:tab w:val="left" w:pos="-1620"/>
              </w:tabs>
              <w:ind w:right="-450"/>
              <w:rPr>
                <w:rFonts w:ascii="Times New Roman" w:hAnsi="Times New Roman"/>
              </w:rPr>
            </w:pPr>
            <w:r w:rsidRPr="00D24E3C">
              <w:rPr>
                <w:rFonts w:ascii="Times New Roman" w:hAnsi="Times New Roman"/>
              </w:rPr>
              <w:t>#3</w:t>
            </w:r>
            <w:r w:rsidR="00C87809">
              <w:rPr>
                <w:rFonts w:ascii="Times New Roman" w:hAnsi="Times New Roman"/>
              </w:rPr>
              <w:t>0</w:t>
            </w:r>
          </w:p>
        </w:tc>
        <w:tc>
          <w:tcPr>
            <w:tcW w:w="5740" w:type="dxa"/>
            <w:shd w:val="clear" w:color="auto" w:fill="auto"/>
          </w:tcPr>
          <w:p w:rsidR="00943949" w:rsidRPr="00D24E3C" w:rsidRDefault="00943949" w:rsidP="00166E6E">
            <w:pPr>
              <w:numPr>
                <w:ilvl w:val="1"/>
                <w:numId w:val="0"/>
              </w:numPr>
              <w:tabs>
                <w:tab w:val="left" w:pos="-1620"/>
              </w:tabs>
              <w:ind w:right="-450"/>
              <w:rPr>
                <w:rFonts w:ascii="Times New Roman" w:hAnsi="Times New Roman"/>
              </w:rPr>
            </w:pPr>
            <w:r w:rsidRPr="00D24E3C">
              <w:rPr>
                <w:rFonts w:ascii="Times New Roman" w:hAnsi="Times New Roman"/>
              </w:rPr>
              <w:t>Date of Last Project Service</w:t>
            </w:r>
            <w:r w:rsidR="00BA35B3">
              <w:rPr>
                <w:rFonts w:ascii="Times New Roman" w:hAnsi="Times New Roman"/>
              </w:rPr>
              <w:t xml:space="preserve"> (Exceptions Allowed For Re</w:t>
            </w:r>
            <w:r w:rsidR="00166E6E">
              <w:rPr>
                <w:rFonts w:ascii="Times New Roman" w:hAnsi="Times New Roman"/>
              </w:rPr>
              <w:t>e</w:t>
            </w:r>
            <w:r w:rsidR="00BA35B3">
              <w:rPr>
                <w:rFonts w:ascii="Times New Roman" w:hAnsi="Times New Roman"/>
              </w:rPr>
              <w:t>ntry Participants)</w:t>
            </w:r>
          </w:p>
        </w:tc>
      </w:tr>
      <w:tr w:rsidR="00943949" w:rsidRPr="005F0229" w:rsidTr="004B4B35">
        <w:trPr>
          <w:trHeight w:val="662"/>
        </w:trPr>
        <w:tc>
          <w:tcPr>
            <w:tcW w:w="2378" w:type="dxa"/>
            <w:shd w:val="clear" w:color="auto" w:fill="auto"/>
          </w:tcPr>
          <w:p w:rsidR="00943949" w:rsidRPr="00D24E3C" w:rsidRDefault="00943949" w:rsidP="00803229">
            <w:pPr>
              <w:numPr>
                <w:ilvl w:val="1"/>
                <w:numId w:val="0"/>
              </w:numPr>
              <w:tabs>
                <w:tab w:val="left" w:pos="-1620"/>
              </w:tabs>
              <w:ind w:right="-450"/>
              <w:rPr>
                <w:rFonts w:ascii="Times New Roman" w:hAnsi="Times New Roman"/>
              </w:rPr>
            </w:pPr>
            <w:r w:rsidRPr="00D24E3C">
              <w:rPr>
                <w:rFonts w:ascii="Times New Roman" w:hAnsi="Times New Roman"/>
              </w:rPr>
              <w:t>#</w:t>
            </w:r>
            <w:r w:rsidR="00DE356E" w:rsidRPr="00D24E3C">
              <w:rPr>
                <w:rFonts w:ascii="Times New Roman" w:hAnsi="Times New Roman"/>
              </w:rPr>
              <w:t>3</w:t>
            </w:r>
            <w:r w:rsidR="00C87809">
              <w:rPr>
                <w:rFonts w:ascii="Times New Roman" w:hAnsi="Times New Roman"/>
              </w:rPr>
              <w:t>1</w:t>
            </w:r>
          </w:p>
        </w:tc>
        <w:tc>
          <w:tcPr>
            <w:tcW w:w="5740" w:type="dxa"/>
            <w:shd w:val="clear" w:color="auto" w:fill="auto"/>
          </w:tcPr>
          <w:p w:rsidR="00943949" w:rsidRPr="00D24E3C" w:rsidRDefault="00943949" w:rsidP="00803229">
            <w:pPr>
              <w:numPr>
                <w:ilvl w:val="1"/>
                <w:numId w:val="0"/>
              </w:numPr>
              <w:tabs>
                <w:tab w:val="left" w:pos="-1620"/>
              </w:tabs>
              <w:ind w:right="-450"/>
              <w:rPr>
                <w:rFonts w:ascii="Times New Roman" w:hAnsi="Times New Roman"/>
              </w:rPr>
            </w:pPr>
            <w:r w:rsidRPr="00D24E3C">
              <w:rPr>
                <w:rFonts w:ascii="Times New Roman" w:hAnsi="Times New Roman"/>
              </w:rPr>
              <w:t>VUB Educational Program Completion Year</w:t>
            </w:r>
          </w:p>
        </w:tc>
      </w:tr>
      <w:tr w:rsidR="00943949" w:rsidRPr="005F0229" w:rsidTr="004B4B35">
        <w:trPr>
          <w:trHeight w:val="685"/>
        </w:trPr>
        <w:tc>
          <w:tcPr>
            <w:tcW w:w="2378" w:type="dxa"/>
            <w:shd w:val="clear" w:color="auto" w:fill="auto"/>
          </w:tcPr>
          <w:p w:rsidR="00943949" w:rsidRPr="00D24E3C" w:rsidRDefault="00943949" w:rsidP="00803229">
            <w:pPr>
              <w:numPr>
                <w:ilvl w:val="1"/>
                <w:numId w:val="0"/>
              </w:numPr>
              <w:tabs>
                <w:tab w:val="left" w:pos="-1620"/>
              </w:tabs>
              <w:ind w:right="-450"/>
              <w:rPr>
                <w:rFonts w:ascii="Times New Roman" w:hAnsi="Times New Roman"/>
              </w:rPr>
            </w:pPr>
            <w:r w:rsidRPr="00D24E3C">
              <w:rPr>
                <w:rFonts w:ascii="Times New Roman" w:hAnsi="Times New Roman"/>
              </w:rPr>
              <w:t>#</w:t>
            </w:r>
            <w:r w:rsidR="00DE356E" w:rsidRPr="00D24E3C">
              <w:rPr>
                <w:rFonts w:ascii="Times New Roman" w:hAnsi="Times New Roman"/>
              </w:rPr>
              <w:t>3</w:t>
            </w:r>
            <w:r w:rsidR="00C87809">
              <w:rPr>
                <w:rFonts w:ascii="Times New Roman" w:hAnsi="Times New Roman"/>
              </w:rPr>
              <w:t>7</w:t>
            </w:r>
          </w:p>
        </w:tc>
        <w:tc>
          <w:tcPr>
            <w:tcW w:w="5740" w:type="dxa"/>
            <w:shd w:val="clear" w:color="auto" w:fill="auto"/>
          </w:tcPr>
          <w:p w:rsidR="00943949" w:rsidRPr="00D24E3C" w:rsidRDefault="00943949" w:rsidP="00803229">
            <w:pPr>
              <w:numPr>
                <w:ilvl w:val="1"/>
                <w:numId w:val="0"/>
              </w:numPr>
              <w:tabs>
                <w:tab w:val="left" w:pos="-1620"/>
              </w:tabs>
              <w:ind w:right="-450"/>
              <w:rPr>
                <w:rFonts w:ascii="Times New Roman" w:hAnsi="Times New Roman"/>
              </w:rPr>
            </w:pPr>
            <w:r w:rsidRPr="00D24E3C">
              <w:rPr>
                <w:rFonts w:ascii="Times New Roman" w:hAnsi="Times New Roman"/>
              </w:rPr>
              <w:t>Date of First Postsecondary Enrollment</w:t>
            </w:r>
            <w:r w:rsidR="004B4B35">
              <w:rPr>
                <w:rFonts w:ascii="Times New Roman" w:hAnsi="Times New Roman"/>
              </w:rPr>
              <w:t xml:space="preserve"> (after leaving VUB)</w:t>
            </w:r>
          </w:p>
        </w:tc>
      </w:tr>
      <w:tr w:rsidR="00094FCF" w:rsidRPr="005F0229" w:rsidTr="004B4B35">
        <w:trPr>
          <w:trHeight w:val="902"/>
        </w:trPr>
        <w:tc>
          <w:tcPr>
            <w:tcW w:w="2378" w:type="dxa"/>
            <w:shd w:val="clear" w:color="auto" w:fill="auto"/>
          </w:tcPr>
          <w:p w:rsidR="00094FCF" w:rsidRPr="00D24E3C" w:rsidRDefault="00094FCF" w:rsidP="00803229">
            <w:pPr>
              <w:numPr>
                <w:ilvl w:val="1"/>
                <w:numId w:val="0"/>
              </w:numPr>
              <w:tabs>
                <w:tab w:val="left" w:pos="-1620"/>
              </w:tabs>
              <w:ind w:right="-450"/>
              <w:rPr>
                <w:rFonts w:ascii="Times New Roman" w:hAnsi="Times New Roman"/>
              </w:rPr>
            </w:pPr>
            <w:r w:rsidRPr="00D24E3C">
              <w:rPr>
                <w:rFonts w:ascii="Times New Roman" w:hAnsi="Times New Roman"/>
              </w:rPr>
              <w:t>#3</w:t>
            </w:r>
            <w:r w:rsidR="00C87809">
              <w:rPr>
                <w:rFonts w:ascii="Times New Roman" w:hAnsi="Times New Roman"/>
              </w:rPr>
              <w:t>8</w:t>
            </w:r>
          </w:p>
        </w:tc>
        <w:tc>
          <w:tcPr>
            <w:tcW w:w="5740" w:type="dxa"/>
            <w:shd w:val="clear" w:color="auto" w:fill="auto"/>
          </w:tcPr>
          <w:p w:rsidR="00094FCF" w:rsidRPr="00D24E3C" w:rsidRDefault="00094FCF" w:rsidP="00803229">
            <w:pPr>
              <w:numPr>
                <w:ilvl w:val="1"/>
                <w:numId w:val="0"/>
              </w:numPr>
              <w:tabs>
                <w:tab w:val="left" w:pos="-1620"/>
              </w:tabs>
              <w:ind w:right="-450"/>
              <w:rPr>
                <w:rFonts w:ascii="Times New Roman" w:hAnsi="Times New Roman"/>
              </w:rPr>
            </w:pPr>
            <w:r w:rsidRPr="00D24E3C">
              <w:rPr>
                <w:rFonts w:ascii="Times New Roman" w:hAnsi="Times New Roman"/>
              </w:rPr>
              <w:t xml:space="preserve">Postsecondary Education </w:t>
            </w:r>
            <w:r w:rsidR="00665BD4" w:rsidRPr="00D24E3C">
              <w:rPr>
                <w:rFonts w:ascii="Times New Roman" w:hAnsi="Times New Roman"/>
              </w:rPr>
              <w:t xml:space="preserve"> Enrollment </w:t>
            </w:r>
            <w:r w:rsidRPr="00D24E3C">
              <w:rPr>
                <w:rFonts w:ascii="Times New Roman" w:hAnsi="Times New Roman"/>
              </w:rPr>
              <w:t>Cohort</w:t>
            </w:r>
          </w:p>
        </w:tc>
      </w:tr>
      <w:tr w:rsidR="00943949" w:rsidRPr="005F0229" w:rsidTr="004B4B35">
        <w:trPr>
          <w:trHeight w:val="685"/>
        </w:trPr>
        <w:tc>
          <w:tcPr>
            <w:tcW w:w="2378" w:type="dxa"/>
            <w:shd w:val="clear" w:color="auto" w:fill="auto"/>
          </w:tcPr>
          <w:p w:rsidR="00943949" w:rsidRPr="00D24E3C" w:rsidRDefault="00943949" w:rsidP="00DE356E">
            <w:pPr>
              <w:numPr>
                <w:ilvl w:val="1"/>
                <w:numId w:val="0"/>
              </w:numPr>
              <w:tabs>
                <w:tab w:val="left" w:pos="-1620"/>
              </w:tabs>
              <w:ind w:right="-450"/>
              <w:rPr>
                <w:rFonts w:ascii="Times New Roman" w:hAnsi="Times New Roman"/>
              </w:rPr>
            </w:pPr>
            <w:r w:rsidRPr="00D24E3C">
              <w:rPr>
                <w:rFonts w:ascii="Times New Roman" w:hAnsi="Times New Roman"/>
              </w:rPr>
              <w:t>#4</w:t>
            </w:r>
            <w:r w:rsidR="002E61E9">
              <w:rPr>
                <w:rFonts w:ascii="Times New Roman" w:hAnsi="Times New Roman"/>
              </w:rPr>
              <w:t>4</w:t>
            </w:r>
          </w:p>
        </w:tc>
        <w:tc>
          <w:tcPr>
            <w:tcW w:w="5740" w:type="dxa"/>
            <w:shd w:val="clear" w:color="auto" w:fill="auto"/>
          </w:tcPr>
          <w:p w:rsidR="00943949" w:rsidRPr="00D24E3C" w:rsidRDefault="00943949" w:rsidP="00803229">
            <w:pPr>
              <w:numPr>
                <w:ilvl w:val="1"/>
                <w:numId w:val="0"/>
              </w:numPr>
              <w:tabs>
                <w:tab w:val="left" w:pos="-1620"/>
              </w:tabs>
              <w:ind w:right="-450"/>
              <w:rPr>
                <w:rFonts w:ascii="Times New Roman" w:hAnsi="Times New Roman"/>
              </w:rPr>
            </w:pPr>
            <w:r w:rsidRPr="00D24E3C">
              <w:rPr>
                <w:rFonts w:ascii="Times New Roman" w:hAnsi="Times New Roman"/>
              </w:rPr>
              <w:t>Date of</w:t>
            </w:r>
            <w:r w:rsidR="00094FCF" w:rsidRPr="00D24E3C">
              <w:rPr>
                <w:rFonts w:ascii="Times New Roman" w:hAnsi="Times New Roman"/>
              </w:rPr>
              <w:t xml:space="preserve"> First</w:t>
            </w:r>
            <w:r w:rsidRPr="00D24E3C">
              <w:rPr>
                <w:rFonts w:ascii="Times New Roman" w:hAnsi="Times New Roman"/>
              </w:rPr>
              <w:t xml:space="preserve"> Certificate/Diploma</w:t>
            </w:r>
          </w:p>
        </w:tc>
      </w:tr>
      <w:tr w:rsidR="00943949" w:rsidRPr="005F0229" w:rsidTr="004B4B35">
        <w:trPr>
          <w:trHeight w:val="662"/>
        </w:trPr>
        <w:tc>
          <w:tcPr>
            <w:tcW w:w="2378" w:type="dxa"/>
            <w:shd w:val="clear" w:color="auto" w:fill="auto"/>
          </w:tcPr>
          <w:p w:rsidR="00943949" w:rsidRPr="00D24E3C" w:rsidRDefault="00943949" w:rsidP="002E61E9">
            <w:pPr>
              <w:numPr>
                <w:ilvl w:val="1"/>
                <w:numId w:val="0"/>
              </w:numPr>
              <w:tabs>
                <w:tab w:val="left" w:pos="-1620"/>
              </w:tabs>
              <w:ind w:right="-450"/>
              <w:rPr>
                <w:rFonts w:ascii="Times New Roman" w:hAnsi="Times New Roman"/>
              </w:rPr>
            </w:pPr>
            <w:r w:rsidRPr="00D24E3C">
              <w:rPr>
                <w:rFonts w:ascii="Times New Roman" w:hAnsi="Times New Roman"/>
              </w:rPr>
              <w:t>#4</w:t>
            </w:r>
            <w:r w:rsidR="002E61E9">
              <w:rPr>
                <w:rFonts w:ascii="Times New Roman" w:hAnsi="Times New Roman"/>
              </w:rPr>
              <w:t>6</w:t>
            </w:r>
          </w:p>
        </w:tc>
        <w:tc>
          <w:tcPr>
            <w:tcW w:w="5740" w:type="dxa"/>
            <w:shd w:val="clear" w:color="auto" w:fill="auto"/>
          </w:tcPr>
          <w:p w:rsidR="00943949" w:rsidRPr="00D24E3C" w:rsidRDefault="00943949" w:rsidP="00803229">
            <w:pPr>
              <w:numPr>
                <w:ilvl w:val="1"/>
                <w:numId w:val="0"/>
              </w:numPr>
              <w:tabs>
                <w:tab w:val="left" w:pos="-1620"/>
              </w:tabs>
              <w:ind w:right="-450"/>
              <w:rPr>
                <w:rFonts w:ascii="Times New Roman" w:hAnsi="Times New Roman"/>
              </w:rPr>
            </w:pPr>
            <w:r w:rsidRPr="00D24E3C">
              <w:rPr>
                <w:rFonts w:ascii="Times New Roman" w:hAnsi="Times New Roman"/>
              </w:rPr>
              <w:t xml:space="preserve">Date of </w:t>
            </w:r>
            <w:r w:rsidR="00094FCF" w:rsidRPr="00D24E3C">
              <w:rPr>
                <w:rFonts w:ascii="Times New Roman" w:hAnsi="Times New Roman"/>
              </w:rPr>
              <w:t xml:space="preserve">First </w:t>
            </w:r>
            <w:r w:rsidRPr="00D24E3C">
              <w:rPr>
                <w:rFonts w:ascii="Times New Roman" w:hAnsi="Times New Roman"/>
              </w:rPr>
              <w:t>Associate Degree</w:t>
            </w:r>
          </w:p>
        </w:tc>
      </w:tr>
      <w:tr w:rsidR="00943949" w:rsidRPr="005F0229" w:rsidTr="004B4B35">
        <w:trPr>
          <w:trHeight w:val="685"/>
        </w:trPr>
        <w:tc>
          <w:tcPr>
            <w:tcW w:w="2378" w:type="dxa"/>
            <w:shd w:val="clear" w:color="auto" w:fill="auto"/>
          </w:tcPr>
          <w:p w:rsidR="00943949" w:rsidRPr="00D24E3C" w:rsidRDefault="00943949" w:rsidP="00803229">
            <w:pPr>
              <w:numPr>
                <w:ilvl w:val="1"/>
                <w:numId w:val="0"/>
              </w:numPr>
              <w:tabs>
                <w:tab w:val="left" w:pos="-1620"/>
              </w:tabs>
              <w:ind w:right="-450"/>
              <w:rPr>
                <w:rFonts w:ascii="Times New Roman" w:hAnsi="Times New Roman"/>
              </w:rPr>
            </w:pPr>
            <w:r w:rsidRPr="00D24E3C">
              <w:rPr>
                <w:rFonts w:ascii="Times New Roman" w:hAnsi="Times New Roman"/>
              </w:rPr>
              <w:t>#</w:t>
            </w:r>
            <w:r w:rsidR="00C87809">
              <w:rPr>
                <w:rFonts w:ascii="Times New Roman" w:hAnsi="Times New Roman"/>
              </w:rPr>
              <w:t>4</w:t>
            </w:r>
            <w:r w:rsidR="002E61E9">
              <w:rPr>
                <w:rFonts w:ascii="Times New Roman" w:hAnsi="Times New Roman"/>
              </w:rPr>
              <w:t>8</w:t>
            </w:r>
          </w:p>
        </w:tc>
        <w:tc>
          <w:tcPr>
            <w:tcW w:w="5740" w:type="dxa"/>
            <w:shd w:val="clear" w:color="auto" w:fill="auto"/>
          </w:tcPr>
          <w:p w:rsidR="00943949" w:rsidRPr="00D24E3C" w:rsidRDefault="00943949" w:rsidP="00803229">
            <w:pPr>
              <w:numPr>
                <w:ilvl w:val="1"/>
                <w:numId w:val="0"/>
              </w:numPr>
              <w:tabs>
                <w:tab w:val="left" w:pos="-1620"/>
              </w:tabs>
              <w:ind w:right="-450"/>
              <w:rPr>
                <w:rFonts w:ascii="Times New Roman" w:hAnsi="Times New Roman"/>
              </w:rPr>
            </w:pPr>
            <w:r w:rsidRPr="00D24E3C">
              <w:rPr>
                <w:rFonts w:ascii="Times New Roman" w:hAnsi="Times New Roman"/>
              </w:rPr>
              <w:t xml:space="preserve">Date of </w:t>
            </w:r>
            <w:r w:rsidR="00094FCF" w:rsidRPr="00D24E3C">
              <w:rPr>
                <w:rFonts w:ascii="Times New Roman" w:hAnsi="Times New Roman"/>
              </w:rPr>
              <w:t xml:space="preserve">First </w:t>
            </w:r>
            <w:r w:rsidRPr="00D24E3C">
              <w:rPr>
                <w:rFonts w:ascii="Times New Roman" w:hAnsi="Times New Roman"/>
              </w:rPr>
              <w:t>Bachelor’s Degree</w:t>
            </w:r>
          </w:p>
        </w:tc>
      </w:tr>
    </w:tbl>
    <w:p w:rsidR="001563AE" w:rsidRDefault="001563AE" w:rsidP="00B10F25">
      <w:pPr>
        <w:numPr>
          <w:ilvl w:val="1"/>
          <w:numId w:val="0"/>
        </w:numPr>
        <w:tabs>
          <w:tab w:val="num" w:pos="720"/>
        </w:tabs>
        <w:jc w:val="both"/>
        <w:rPr>
          <w:rFonts w:ascii="Times New Roman" w:hAnsi="Times New Roman"/>
          <w:b/>
          <w:bCs/>
          <w:sz w:val="24"/>
          <w:szCs w:val="24"/>
        </w:rPr>
      </w:pPr>
    </w:p>
    <w:p w:rsidR="00D36AEF" w:rsidRDefault="00D36AEF" w:rsidP="00D24E3C">
      <w:pPr>
        <w:numPr>
          <w:ilvl w:val="1"/>
          <w:numId w:val="0"/>
        </w:numPr>
        <w:tabs>
          <w:tab w:val="num" w:pos="720"/>
        </w:tabs>
        <w:spacing w:after="0" w:line="240" w:lineRule="auto"/>
        <w:jc w:val="both"/>
        <w:rPr>
          <w:rFonts w:ascii="Times New Roman" w:hAnsi="Times New Roman"/>
          <w:b/>
          <w:bCs/>
          <w:sz w:val="24"/>
          <w:szCs w:val="24"/>
        </w:rPr>
      </w:pPr>
      <w:r w:rsidRPr="007E7E5D">
        <w:rPr>
          <w:rFonts w:ascii="Times New Roman" w:hAnsi="Times New Roman"/>
          <w:b/>
          <w:bCs/>
          <w:sz w:val="24"/>
          <w:szCs w:val="24"/>
        </w:rPr>
        <w:t xml:space="preserve">Fields that need to be reviewed and updated annually, as needed: </w:t>
      </w:r>
    </w:p>
    <w:p w:rsidR="00D24E3C" w:rsidRPr="007E7E5D" w:rsidRDefault="00D24E3C" w:rsidP="00D24E3C">
      <w:pPr>
        <w:numPr>
          <w:ilvl w:val="1"/>
          <w:numId w:val="0"/>
        </w:numPr>
        <w:tabs>
          <w:tab w:val="num" w:pos="720"/>
        </w:tabs>
        <w:spacing w:after="0" w:line="240" w:lineRule="auto"/>
        <w:jc w:val="both"/>
        <w:rPr>
          <w:rFonts w:ascii="Times New Roman" w:hAnsi="Times New Roman"/>
          <w:b/>
          <w:bCs/>
          <w:sz w:val="24"/>
          <w:szCs w:val="24"/>
        </w:rPr>
      </w:pPr>
    </w:p>
    <w:tbl>
      <w:tblPr>
        <w:tblW w:w="8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030"/>
      </w:tblGrid>
      <w:tr w:rsidR="00D36AEF" w:rsidRPr="00B10F25" w:rsidTr="004B4B35">
        <w:tc>
          <w:tcPr>
            <w:tcW w:w="1980" w:type="dxa"/>
            <w:shd w:val="clear" w:color="auto" w:fill="auto"/>
          </w:tcPr>
          <w:p w:rsidR="00D36AEF" w:rsidRPr="00D24E3C" w:rsidRDefault="00D36AEF" w:rsidP="00D24E3C">
            <w:pPr>
              <w:numPr>
                <w:ilvl w:val="1"/>
                <w:numId w:val="0"/>
              </w:numPr>
              <w:tabs>
                <w:tab w:val="num" w:pos="630"/>
              </w:tabs>
              <w:rPr>
                <w:rFonts w:ascii="Times New Roman" w:hAnsi="Times New Roman"/>
              </w:rPr>
            </w:pPr>
            <w:r w:rsidRPr="00D24E3C">
              <w:rPr>
                <w:rFonts w:ascii="Times New Roman" w:hAnsi="Times New Roman"/>
              </w:rPr>
              <w:t>#2</w:t>
            </w:r>
            <w:r w:rsidR="00C87809">
              <w:rPr>
                <w:rFonts w:ascii="Times New Roman" w:hAnsi="Times New Roman"/>
              </w:rPr>
              <w:t>5</w:t>
            </w:r>
          </w:p>
        </w:tc>
        <w:tc>
          <w:tcPr>
            <w:tcW w:w="6030" w:type="dxa"/>
            <w:shd w:val="clear" w:color="auto" w:fill="auto"/>
          </w:tcPr>
          <w:p w:rsidR="00D36AEF" w:rsidRPr="00D24E3C" w:rsidRDefault="00D36AEF" w:rsidP="00D24E3C">
            <w:pPr>
              <w:numPr>
                <w:ilvl w:val="1"/>
                <w:numId w:val="0"/>
              </w:numPr>
              <w:tabs>
                <w:tab w:val="num" w:pos="630"/>
              </w:tabs>
              <w:rPr>
                <w:rFonts w:ascii="Times New Roman" w:hAnsi="Times New Roman"/>
              </w:rPr>
            </w:pPr>
            <w:r w:rsidRPr="00D24E3C">
              <w:rPr>
                <w:rFonts w:ascii="Times New Roman" w:hAnsi="Times New Roman"/>
              </w:rPr>
              <w:t>Deceased or Incapacitated</w:t>
            </w:r>
          </w:p>
        </w:tc>
      </w:tr>
      <w:tr w:rsidR="00D36AEF" w:rsidRPr="00B10F25" w:rsidTr="004B4B35">
        <w:trPr>
          <w:trHeight w:val="485"/>
        </w:trPr>
        <w:tc>
          <w:tcPr>
            <w:tcW w:w="1980" w:type="dxa"/>
            <w:shd w:val="clear" w:color="auto" w:fill="auto"/>
          </w:tcPr>
          <w:p w:rsidR="00D36AEF" w:rsidRPr="00D24E3C" w:rsidRDefault="00D36AEF" w:rsidP="00D24E3C">
            <w:pPr>
              <w:numPr>
                <w:ilvl w:val="1"/>
                <w:numId w:val="0"/>
              </w:numPr>
              <w:tabs>
                <w:tab w:val="num" w:pos="630"/>
              </w:tabs>
              <w:rPr>
                <w:rFonts w:ascii="Times New Roman" w:hAnsi="Times New Roman"/>
              </w:rPr>
            </w:pPr>
            <w:r w:rsidRPr="00D24E3C">
              <w:rPr>
                <w:rFonts w:ascii="Times New Roman" w:hAnsi="Times New Roman"/>
              </w:rPr>
              <w:t>#</w:t>
            </w:r>
            <w:r w:rsidR="00A24EA6" w:rsidRPr="00D24E3C">
              <w:rPr>
                <w:rFonts w:ascii="Times New Roman" w:hAnsi="Times New Roman"/>
              </w:rPr>
              <w:t>2</w:t>
            </w:r>
            <w:r w:rsidR="00C87809">
              <w:rPr>
                <w:rFonts w:ascii="Times New Roman" w:hAnsi="Times New Roman"/>
              </w:rPr>
              <w:t>6</w:t>
            </w:r>
          </w:p>
        </w:tc>
        <w:tc>
          <w:tcPr>
            <w:tcW w:w="6030" w:type="dxa"/>
            <w:shd w:val="clear" w:color="auto" w:fill="auto"/>
          </w:tcPr>
          <w:p w:rsidR="00D36AEF" w:rsidRPr="00D24E3C" w:rsidRDefault="00D36AEF" w:rsidP="00D24E3C">
            <w:pPr>
              <w:numPr>
                <w:ilvl w:val="1"/>
                <w:numId w:val="0"/>
              </w:numPr>
              <w:tabs>
                <w:tab w:val="num" w:pos="630"/>
              </w:tabs>
              <w:rPr>
                <w:rFonts w:ascii="Times New Roman" w:hAnsi="Times New Roman"/>
              </w:rPr>
            </w:pPr>
            <w:r w:rsidRPr="00D24E3C">
              <w:rPr>
                <w:rFonts w:ascii="Times New Roman" w:hAnsi="Times New Roman"/>
              </w:rPr>
              <w:t>Participant Status</w:t>
            </w:r>
          </w:p>
        </w:tc>
      </w:tr>
      <w:tr w:rsidR="00D36AEF" w:rsidRPr="00B10F25" w:rsidTr="004B4B35">
        <w:tc>
          <w:tcPr>
            <w:tcW w:w="1980" w:type="dxa"/>
            <w:shd w:val="clear" w:color="auto" w:fill="auto"/>
          </w:tcPr>
          <w:p w:rsidR="00D36AEF" w:rsidRPr="00D24E3C" w:rsidRDefault="001563AE" w:rsidP="00D24E3C">
            <w:pPr>
              <w:numPr>
                <w:ilvl w:val="1"/>
                <w:numId w:val="0"/>
              </w:numPr>
              <w:tabs>
                <w:tab w:val="num" w:pos="630"/>
              </w:tabs>
              <w:rPr>
                <w:rFonts w:ascii="Times New Roman" w:hAnsi="Times New Roman"/>
              </w:rPr>
            </w:pPr>
            <w:r w:rsidRPr="00D24E3C">
              <w:rPr>
                <w:rFonts w:ascii="Times New Roman" w:hAnsi="Times New Roman"/>
              </w:rPr>
              <w:t>#</w:t>
            </w:r>
            <w:r w:rsidR="00A24EA6" w:rsidRPr="00D24E3C">
              <w:rPr>
                <w:rFonts w:ascii="Times New Roman" w:hAnsi="Times New Roman"/>
              </w:rPr>
              <w:t>2</w:t>
            </w:r>
            <w:r w:rsidR="00C87809">
              <w:rPr>
                <w:rFonts w:ascii="Times New Roman" w:hAnsi="Times New Roman"/>
              </w:rPr>
              <w:t>7</w:t>
            </w:r>
          </w:p>
        </w:tc>
        <w:tc>
          <w:tcPr>
            <w:tcW w:w="6030" w:type="dxa"/>
            <w:shd w:val="clear" w:color="auto" w:fill="auto"/>
          </w:tcPr>
          <w:p w:rsidR="00D36AEF" w:rsidRPr="00D24E3C" w:rsidRDefault="00A24EA6" w:rsidP="001563AE">
            <w:pPr>
              <w:numPr>
                <w:ilvl w:val="1"/>
                <w:numId w:val="0"/>
              </w:numPr>
              <w:tabs>
                <w:tab w:val="num" w:pos="630"/>
              </w:tabs>
              <w:rPr>
                <w:rFonts w:ascii="Times New Roman" w:hAnsi="Times New Roman"/>
              </w:rPr>
            </w:pPr>
            <w:r w:rsidRPr="00D24E3C">
              <w:rPr>
                <w:rFonts w:ascii="Times New Roman" w:hAnsi="Times New Roman"/>
              </w:rPr>
              <w:t xml:space="preserve">Served By Another Federal Program Similar to VUB, During Reporting Year </w:t>
            </w:r>
          </w:p>
        </w:tc>
      </w:tr>
      <w:tr w:rsidR="00A24EA6" w:rsidRPr="00B10F25" w:rsidTr="004B4B35">
        <w:tc>
          <w:tcPr>
            <w:tcW w:w="1980" w:type="dxa"/>
            <w:shd w:val="clear" w:color="auto" w:fill="auto"/>
          </w:tcPr>
          <w:p w:rsidR="00A24EA6" w:rsidRPr="00D24E3C" w:rsidDel="00A24EA6" w:rsidRDefault="00A24EA6" w:rsidP="00D24E3C">
            <w:pPr>
              <w:numPr>
                <w:ilvl w:val="1"/>
                <w:numId w:val="0"/>
              </w:numPr>
              <w:tabs>
                <w:tab w:val="num" w:pos="630"/>
              </w:tabs>
              <w:rPr>
                <w:rFonts w:ascii="Times New Roman" w:hAnsi="Times New Roman"/>
              </w:rPr>
            </w:pPr>
            <w:r w:rsidRPr="00D24E3C">
              <w:rPr>
                <w:rFonts w:ascii="Times New Roman" w:hAnsi="Times New Roman"/>
              </w:rPr>
              <w:t>#2</w:t>
            </w:r>
            <w:r w:rsidR="00C87809">
              <w:rPr>
                <w:rFonts w:ascii="Times New Roman" w:hAnsi="Times New Roman"/>
              </w:rPr>
              <w:t>8</w:t>
            </w:r>
          </w:p>
        </w:tc>
        <w:tc>
          <w:tcPr>
            <w:tcW w:w="6030" w:type="dxa"/>
            <w:shd w:val="clear" w:color="auto" w:fill="auto"/>
          </w:tcPr>
          <w:p w:rsidR="00A24EA6" w:rsidRPr="00D24E3C" w:rsidDel="00A24EA6" w:rsidRDefault="00A24EA6" w:rsidP="00D24E3C">
            <w:pPr>
              <w:numPr>
                <w:ilvl w:val="1"/>
                <w:numId w:val="0"/>
              </w:numPr>
              <w:tabs>
                <w:tab w:val="num" w:pos="630"/>
              </w:tabs>
              <w:rPr>
                <w:rFonts w:ascii="Times New Roman" w:hAnsi="Times New Roman"/>
              </w:rPr>
            </w:pPr>
            <w:r w:rsidRPr="00D24E3C">
              <w:rPr>
                <w:rFonts w:ascii="Times New Roman" w:hAnsi="Times New Roman"/>
              </w:rPr>
              <w:t>Called To Active Duty</w:t>
            </w:r>
          </w:p>
        </w:tc>
      </w:tr>
      <w:tr w:rsidR="00A24EA6" w:rsidRPr="00B10F25" w:rsidTr="004B4B35">
        <w:tc>
          <w:tcPr>
            <w:tcW w:w="1980" w:type="dxa"/>
            <w:shd w:val="clear" w:color="auto" w:fill="auto"/>
          </w:tcPr>
          <w:p w:rsidR="00A24EA6" w:rsidRPr="00D24E3C" w:rsidRDefault="00A24EA6" w:rsidP="00D24E3C">
            <w:pPr>
              <w:numPr>
                <w:ilvl w:val="1"/>
                <w:numId w:val="0"/>
              </w:numPr>
              <w:tabs>
                <w:tab w:val="num" w:pos="630"/>
              </w:tabs>
              <w:rPr>
                <w:rFonts w:ascii="Times New Roman" w:hAnsi="Times New Roman"/>
              </w:rPr>
            </w:pPr>
            <w:r w:rsidRPr="00D24E3C">
              <w:rPr>
                <w:rFonts w:ascii="Times New Roman" w:hAnsi="Times New Roman"/>
              </w:rPr>
              <w:t>#</w:t>
            </w:r>
            <w:r w:rsidR="00C87809">
              <w:rPr>
                <w:rFonts w:ascii="Times New Roman" w:hAnsi="Times New Roman"/>
              </w:rPr>
              <w:t>29</w:t>
            </w:r>
          </w:p>
        </w:tc>
        <w:tc>
          <w:tcPr>
            <w:tcW w:w="6030" w:type="dxa"/>
            <w:shd w:val="clear" w:color="auto" w:fill="auto"/>
          </w:tcPr>
          <w:p w:rsidR="00A24EA6" w:rsidRPr="00D24E3C" w:rsidRDefault="00A24EA6" w:rsidP="00D24E3C">
            <w:pPr>
              <w:numPr>
                <w:ilvl w:val="1"/>
                <w:numId w:val="0"/>
              </w:numPr>
              <w:tabs>
                <w:tab w:val="num" w:pos="630"/>
              </w:tabs>
              <w:rPr>
                <w:rFonts w:ascii="Times New Roman" w:hAnsi="Times New Roman"/>
              </w:rPr>
            </w:pPr>
            <w:r w:rsidRPr="00D24E3C">
              <w:rPr>
                <w:rFonts w:ascii="Times New Roman" w:hAnsi="Times New Roman"/>
              </w:rPr>
              <w:t>Academic Improvement on Standardized Test Objective (Numerator)</w:t>
            </w:r>
          </w:p>
        </w:tc>
      </w:tr>
      <w:tr w:rsidR="00A24EA6" w:rsidRPr="00B10F25" w:rsidTr="004B4B35">
        <w:trPr>
          <w:trHeight w:val="602"/>
        </w:trPr>
        <w:tc>
          <w:tcPr>
            <w:tcW w:w="1980" w:type="dxa"/>
            <w:shd w:val="clear" w:color="auto" w:fill="auto"/>
          </w:tcPr>
          <w:p w:rsidR="00A24EA6" w:rsidRPr="00D24E3C" w:rsidRDefault="00A24EA6" w:rsidP="00D24E3C">
            <w:pPr>
              <w:numPr>
                <w:ilvl w:val="1"/>
                <w:numId w:val="0"/>
              </w:numPr>
              <w:tabs>
                <w:tab w:val="num" w:pos="630"/>
              </w:tabs>
              <w:rPr>
                <w:rFonts w:ascii="Times New Roman" w:hAnsi="Times New Roman"/>
              </w:rPr>
            </w:pPr>
            <w:r w:rsidRPr="00D24E3C">
              <w:rPr>
                <w:rFonts w:ascii="Times New Roman" w:hAnsi="Times New Roman"/>
              </w:rPr>
              <w:t>#3</w:t>
            </w:r>
            <w:r w:rsidR="00C87809">
              <w:rPr>
                <w:rFonts w:ascii="Times New Roman" w:hAnsi="Times New Roman"/>
              </w:rPr>
              <w:t>2</w:t>
            </w:r>
          </w:p>
        </w:tc>
        <w:tc>
          <w:tcPr>
            <w:tcW w:w="6030" w:type="dxa"/>
            <w:shd w:val="clear" w:color="auto" w:fill="auto"/>
          </w:tcPr>
          <w:p w:rsidR="00A24EA6" w:rsidRPr="00D24E3C" w:rsidRDefault="00A24EA6" w:rsidP="00D24E3C">
            <w:pPr>
              <w:numPr>
                <w:ilvl w:val="1"/>
                <w:numId w:val="0"/>
              </w:numPr>
              <w:tabs>
                <w:tab w:val="num" w:pos="630"/>
              </w:tabs>
              <w:rPr>
                <w:rFonts w:ascii="Times New Roman" w:hAnsi="Times New Roman"/>
              </w:rPr>
            </w:pPr>
            <w:r w:rsidRPr="00D24E3C">
              <w:rPr>
                <w:rFonts w:ascii="Times New Roman" w:hAnsi="Times New Roman"/>
              </w:rPr>
              <w:t xml:space="preserve">Reason for Leaving VUB Program </w:t>
            </w:r>
          </w:p>
        </w:tc>
      </w:tr>
      <w:tr w:rsidR="0062256B" w:rsidRPr="00B10F25" w:rsidTr="004B4B35">
        <w:tc>
          <w:tcPr>
            <w:tcW w:w="1980" w:type="dxa"/>
            <w:shd w:val="clear" w:color="auto" w:fill="auto"/>
          </w:tcPr>
          <w:p w:rsidR="0062256B" w:rsidRPr="00D24E3C" w:rsidRDefault="0062256B" w:rsidP="00D24E3C">
            <w:pPr>
              <w:numPr>
                <w:ilvl w:val="1"/>
                <w:numId w:val="0"/>
              </w:numPr>
              <w:tabs>
                <w:tab w:val="num" w:pos="630"/>
              </w:tabs>
              <w:rPr>
                <w:rFonts w:ascii="Times New Roman" w:hAnsi="Times New Roman"/>
              </w:rPr>
            </w:pPr>
            <w:r w:rsidRPr="00D24E3C">
              <w:rPr>
                <w:rFonts w:ascii="Times New Roman" w:hAnsi="Times New Roman"/>
              </w:rPr>
              <w:t>#</w:t>
            </w:r>
            <w:r w:rsidR="00DE356E" w:rsidRPr="00D24E3C">
              <w:rPr>
                <w:rFonts w:ascii="Times New Roman" w:hAnsi="Times New Roman"/>
              </w:rPr>
              <w:t>4</w:t>
            </w:r>
            <w:r w:rsidR="00D03B82">
              <w:rPr>
                <w:rFonts w:ascii="Times New Roman" w:hAnsi="Times New Roman"/>
              </w:rPr>
              <w:t>0</w:t>
            </w:r>
          </w:p>
        </w:tc>
        <w:tc>
          <w:tcPr>
            <w:tcW w:w="6030" w:type="dxa"/>
            <w:shd w:val="clear" w:color="auto" w:fill="auto"/>
          </w:tcPr>
          <w:p w:rsidR="0062256B" w:rsidRPr="00D24E3C" w:rsidRDefault="0062256B" w:rsidP="00D24E3C">
            <w:pPr>
              <w:numPr>
                <w:ilvl w:val="1"/>
                <w:numId w:val="0"/>
              </w:numPr>
              <w:tabs>
                <w:tab w:val="num" w:pos="630"/>
              </w:tabs>
              <w:rPr>
                <w:rFonts w:ascii="Times New Roman" w:hAnsi="Times New Roman"/>
              </w:rPr>
            </w:pPr>
            <w:r w:rsidRPr="00D24E3C">
              <w:rPr>
                <w:rFonts w:ascii="Times New Roman" w:hAnsi="Times New Roman"/>
              </w:rPr>
              <w:t xml:space="preserve">Source of Postsecondary Education Information </w:t>
            </w:r>
          </w:p>
        </w:tc>
      </w:tr>
      <w:tr w:rsidR="0062256B" w:rsidRPr="00B10F25" w:rsidTr="004B4B35">
        <w:tc>
          <w:tcPr>
            <w:tcW w:w="1980" w:type="dxa"/>
            <w:shd w:val="clear" w:color="auto" w:fill="auto"/>
          </w:tcPr>
          <w:p w:rsidR="0062256B" w:rsidRPr="00D24E3C" w:rsidRDefault="00DE356E" w:rsidP="00D24E3C">
            <w:pPr>
              <w:numPr>
                <w:ilvl w:val="1"/>
                <w:numId w:val="0"/>
              </w:numPr>
              <w:tabs>
                <w:tab w:val="num" w:pos="630"/>
              </w:tabs>
              <w:rPr>
                <w:rFonts w:ascii="Times New Roman" w:hAnsi="Times New Roman"/>
              </w:rPr>
            </w:pPr>
            <w:r w:rsidRPr="00D24E3C">
              <w:rPr>
                <w:rFonts w:ascii="Times New Roman" w:hAnsi="Times New Roman"/>
              </w:rPr>
              <w:t>#4</w:t>
            </w:r>
            <w:r w:rsidR="00991C85">
              <w:rPr>
                <w:rFonts w:ascii="Times New Roman" w:hAnsi="Times New Roman"/>
              </w:rPr>
              <w:t>1</w:t>
            </w:r>
          </w:p>
        </w:tc>
        <w:tc>
          <w:tcPr>
            <w:tcW w:w="6030" w:type="dxa"/>
            <w:shd w:val="clear" w:color="auto" w:fill="auto"/>
          </w:tcPr>
          <w:p w:rsidR="0062256B" w:rsidRPr="00D24E3C" w:rsidRDefault="0062256B" w:rsidP="00353C32">
            <w:pPr>
              <w:numPr>
                <w:ilvl w:val="1"/>
                <w:numId w:val="0"/>
              </w:numPr>
              <w:tabs>
                <w:tab w:val="num" w:pos="630"/>
              </w:tabs>
              <w:rPr>
                <w:rFonts w:ascii="Times New Roman" w:hAnsi="Times New Roman"/>
              </w:rPr>
            </w:pPr>
            <w:r w:rsidRPr="00D24E3C">
              <w:rPr>
                <w:rFonts w:ascii="Times New Roman" w:hAnsi="Times New Roman"/>
              </w:rPr>
              <w:t>College Status At Beginning of Academic Year</w:t>
            </w:r>
          </w:p>
        </w:tc>
      </w:tr>
      <w:tr w:rsidR="0062256B" w:rsidRPr="00B10F25" w:rsidTr="004B4B35">
        <w:tc>
          <w:tcPr>
            <w:tcW w:w="1980" w:type="dxa"/>
            <w:shd w:val="clear" w:color="auto" w:fill="auto"/>
          </w:tcPr>
          <w:p w:rsidR="0062256B" w:rsidRPr="00D24E3C" w:rsidRDefault="00DB0667" w:rsidP="00D24E3C">
            <w:pPr>
              <w:numPr>
                <w:ilvl w:val="1"/>
                <w:numId w:val="0"/>
              </w:numPr>
              <w:tabs>
                <w:tab w:val="num" w:pos="630"/>
              </w:tabs>
              <w:rPr>
                <w:rFonts w:ascii="Times New Roman" w:hAnsi="Times New Roman"/>
              </w:rPr>
            </w:pPr>
            <w:r w:rsidRPr="00D24E3C">
              <w:rPr>
                <w:rFonts w:ascii="Times New Roman" w:hAnsi="Times New Roman"/>
              </w:rPr>
              <w:t>#</w:t>
            </w:r>
            <w:r w:rsidR="00DE356E" w:rsidRPr="00D24E3C">
              <w:rPr>
                <w:rFonts w:ascii="Times New Roman" w:hAnsi="Times New Roman"/>
              </w:rPr>
              <w:t>4</w:t>
            </w:r>
            <w:r w:rsidR="00991C85">
              <w:rPr>
                <w:rFonts w:ascii="Times New Roman" w:hAnsi="Times New Roman"/>
              </w:rPr>
              <w:t>2</w:t>
            </w:r>
          </w:p>
        </w:tc>
        <w:tc>
          <w:tcPr>
            <w:tcW w:w="6030" w:type="dxa"/>
            <w:shd w:val="clear" w:color="auto" w:fill="auto"/>
          </w:tcPr>
          <w:p w:rsidR="0062256B" w:rsidRPr="00D24E3C" w:rsidRDefault="00DB0667" w:rsidP="00D24E3C">
            <w:pPr>
              <w:numPr>
                <w:ilvl w:val="1"/>
                <w:numId w:val="0"/>
              </w:numPr>
              <w:tabs>
                <w:tab w:val="num" w:pos="630"/>
              </w:tabs>
              <w:rPr>
                <w:rFonts w:ascii="Times New Roman" w:hAnsi="Times New Roman"/>
              </w:rPr>
            </w:pPr>
            <w:r w:rsidRPr="00D24E3C">
              <w:rPr>
                <w:rFonts w:ascii="Times New Roman" w:hAnsi="Times New Roman"/>
              </w:rPr>
              <w:t>Postsecondary Remediation</w:t>
            </w:r>
          </w:p>
        </w:tc>
      </w:tr>
      <w:tr w:rsidR="00DB0667" w:rsidRPr="00B10F25" w:rsidTr="004B4B35">
        <w:tc>
          <w:tcPr>
            <w:tcW w:w="1980" w:type="dxa"/>
            <w:shd w:val="clear" w:color="auto" w:fill="auto"/>
          </w:tcPr>
          <w:p w:rsidR="00DB0667" w:rsidRPr="00D24E3C" w:rsidRDefault="00DB0667" w:rsidP="00D24E3C">
            <w:pPr>
              <w:numPr>
                <w:ilvl w:val="1"/>
                <w:numId w:val="0"/>
              </w:numPr>
              <w:tabs>
                <w:tab w:val="num" w:pos="630"/>
              </w:tabs>
              <w:rPr>
                <w:rFonts w:ascii="Times New Roman" w:hAnsi="Times New Roman"/>
              </w:rPr>
            </w:pPr>
            <w:r w:rsidRPr="00D24E3C">
              <w:rPr>
                <w:rFonts w:ascii="Times New Roman" w:hAnsi="Times New Roman"/>
              </w:rPr>
              <w:t>#4</w:t>
            </w:r>
            <w:r w:rsidR="00991C85">
              <w:rPr>
                <w:rFonts w:ascii="Times New Roman" w:hAnsi="Times New Roman"/>
              </w:rPr>
              <w:t>3</w:t>
            </w:r>
          </w:p>
        </w:tc>
        <w:tc>
          <w:tcPr>
            <w:tcW w:w="6030" w:type="dxa"/>
            <w:shd w:val="clear" w:color="auto" w:fill="auto"/>
          </w:tcPr>
          <w:p w:rsidR="00DB0667" w:rsidRPr="00D24E3C" w:rsidRDefault="00DB0667" w:rsidP="00D24E3C">
            <w:pPr>
              <w:numPr>
                <w:ilvl w:val="1"/>
                <w:numId w:val="0"/>
              </w:numPr>
              <w:tabs>
                <w:tab w:val="num" w:pos="630"/>
              </w:tabs>
              <w:rPr>
                <w:rFonts w:ascii="Times New Roman" w:hAnsi="Times New Roman"/>
              </w:rPr>
            </w:pPr>
            <w:r w:rsidRPr="00D24E3C">
              <w:rPr>
                <w:rFonts w:ascii="Times New Roman" w:hAnsi="Times New Roman"/>
              </w:rPr>
              <w:t>Certificate/Diploma Completed</w:t>
            </w:r>
          </w:p>
        </w:tc>
      </w:tr>
      <w:tr w:rsidR="00DB0667" w:rsidRPr="007A1BC8" w:rsidTr="004B4B35">
        <w:tc>
          <w:tcPr>
            <w:tcW w:w="1980" w:type="dxa"/>
            <w:shd w:val="clear" w:color="auto" w:fill="auto"/>
          </w:tcPr>
          <w:p w:rsidR="00DB0667" w:rsidRPr="00D24E3C" w:rsidRDefault="00DB0667" w:rsidP="00D24E3C">
            <w:pPr>
              <w:numPr>
                <w:ilvl w:val="1"/>
                <w:numId w:val="0"/>
              </w:numPr>
              <w:tabs>
                <w:tab w:val="num" w:pos="630"/>
              </w:tabs>
              <w:rPr>
                <w:rFonts w:ascii="Times New Roman" w:hAnsi="Times New Roman"/>
              </w:rPr>
            </w:pPr>
            <w:r w:rsidRPr="00D24E3C">
              <w:rPr>
                <w:rFonts w:ascii="Times New Roman" w:hAnsi="Times New Roman"/>
              </w:rPr>
              <w:t>#</w:t>
            </w:r>
            <w:r w:rsidR="007424F0" w:rsidRPr="00D24E3C">
              <w:rPr>
                <w:rFonts w:ascii="Times New Roman" w:hAnsi="Times New Roman"/>
              </w:rPr>
              <w:t>4</w:t>
            </w:r>
            <w:r w:rsidR="005B2F6C">
              <w:rPr>
                <w:rFonts w:ascii="Times New Roman" w:hAnsi="Times New Roman"/>
              </w:rPr>
              <w:t>5</w:t>
            </w:r>
          </w:p>
        </w:tc>
        <w:tc>
          <w:tcPr>
            <w:tcW w:w="6030" w:type="dxa"/>
            <w:shd w:val="clear" w:color="auto" w:fill="auto"/>
          </w:tcPr>
          <w:p w:rsidR="00DB0667" w:rsidRPr="00D24E3C" w:rsidRDefault="00DB0667" w:rsidP="00D24E3C">
            <w:pPr>
              <w:numPr>
                <w:ilvl w:val="1"/>
                <w:numId w:val="0"/>
              </w:numPr>
              <w:tabs>
                <w:tab w:val="num" w:pos="630"/>
              </w:tabs>
              <w:rPr>
                <w:rFonts w:ascii="Times New Roman" w:hAnsi="Times New Roman"/>
              </w:rPr>
            </w:pPr>
            <w:r w:rsidRPr="00D24E3C">
              <w:rPr>
                <w:rFonts w:ascii="Times New Roman" w:hAnsi="Times New Roman"/>
              </w:rPr>
              <w:t>Associate Degree Attained</w:t>
            </w:r>
          </w:p>
        </w:tc>
      </w:tr>
      <w:tr w:rsidR="00DB0667" w:rsidRPr="007A1BC8" w:rsidTr="004B4B35">
        <w:tc>
          <w:tcPr>
            <w:tcW w:w="1980" w:type="dxa"/>
            <w:shd w:val="clear" w:color="auto" w:fill="auto"/>
          </w:tcPr>
          <w:p w:rsidR="00DB0667" w:rsidRPr="00D24E3C" w:rsidRDefault="00DB0667" w:rsidP="00D24E3C">
            <w:pPr>
              <w:numPr>
                <w:ilvl w:val="1"/>
                <w:numId w:val="0"/>
              </w:numPr>
              <w:tabs>
                <w:tab w:val="num" w:pos="630"/>
              </w:tabs>
              <w:rPr>
                <w:rFonts w:ascii="Times New Roman" w:hAnsi="Times New Roman"/>
              </w:rPr>
            </w:pPr>
            <w:r w:rsidRPr="00D24E3C">
              <w:rPr>
                <w:rFonts w:ascii="Times New Roman" w:hAnsi="Times New Roman"/>
              </w:rPr>
              <w:t>#4</w:t>
            </w:r>
            <w:r w:rsidR="005B2F6C">
              <w:rPr>
                <w:rFonts w:ascii="Times New Roman" w:hAnsi="Times New Roman"/>
              </w:rPr>
              <w:t>7</w:t>
            </w:r>
          </w:p>
        </w:tc>
        <w:tc>
          <w:tcPr>
            <w:tcW w:w="6030" w:type="dxa"/>
            <w:shd w:val="clear" w:color="auto" w:fill="auto"/>
          </w:tcPr>
          <w:p w:rsidR="00DB0667" w:rsidRPr="00D24E3C" w:rsidRDefault="00DB0667" w:rsidP="00D24E3C">
            <w:pPr>
              <w:numPr>
                <w:ilvl w:val="1"/>
                <w:numId w:val="0"/>
              </w:numPr>
              <w:tabs>
                <w:tab w:val="num" w:pos="630"/>
              </w:tabs>
              <w:rPr>
                <w:rFonts w:ascii="Times New Roman" w:hAnsi="Times New Roman"/>
              </w:rPr>
            </w:pPr>
            <w:r w:rsidRPr="00D24E3C">
              <w:rPr>
                <w:rFonts w:ascii="Times New Roman" w:hAnsi="Times New Roman"/>
              </w:rPr>
              <w:t>Bachelor’s Degree Attained</w:t>
            </w:r>
          </w:p>
        </w:tc>
      </w:tr>
      <w:tr w:rsidR="0022304F" w:rsidRPr="007A1BC8" w:rsidTr="004B4B35">
        <w:tc>
          <w:tcPr>
            <w:tcW w:w="1980" w:type="dxa"/>
            <w:shd w:val="clear" w:color="auto" w:fill="auto"/>
          </w:tcPr>
          <w:p w:rsidR="0022304F" w:rsidRPr="00D24E3C" w:rsidDel="0022304F" w:rsidRDefault="008A0E39" w:rsidP="00D24E3C">
            <w:pPr>
              <w:numPr>
                <w:ilvl w:val="1"/>
                <w:numId w:val="0"/>
              </w:numPr>
              <w:tabs>
                <w:tab w:val="num" w:pos="630"/>
              </w:tabs>
              <w:rPr>
                <w:rFonts w:ascii="Times New Roman" w:hAnsi="Times New Roman"/>
              </w:rPr>
            </w:pPr>
            <w:r w:rsidRPr="00D24E3C">
              <w:rPr>
                <w:rFonts w:ascii="Times New Roman" w:hAnsi="Times New Roman"/>
              </w:rPr>
              <w:t>#</w:t>
            </w:r>
            <w:r w:rsidR="00D03B82">
              <w:rPr>
                <w:rFonts w:ascii="Times New Roman" w:hAnsi="Times New Roman"/>
              </w:rPr>
              <w:t>49</w:t>
            </w:r>
          </w:p>
        </w:tc>
        <w:tc>
          <w:tcPr>
            <w:tcW w:w="6030" w:type="dxa"/>
            <w:shd w:val="clear" w:color="auto" w:fill="auto"/>
          </w:tcPr>
          <w:p w:rsidR="0022304F" w:rsidRPr="00D24E3C" w:rsidRDefault="00D03B82" w:rsidP="00D03B82">
            <w:pPr>
              <w:numPr>
                <w:ilvl w:val="1"/>
                <w:numId w:val="0"/>
              </w:numPr>
              <w:tabs>
                <w:tab w:val="num" w:pos="630"/>
              </w:tabs>
              <w:rPr>
                <w:rFonts w:ascii="Times New Roman" w:hAnsi="Times New Roman"/>
              </w:rPr>
            </w:pPr>
            <w:r>
              <w:rPr>
                <w:rFonts w:ascii="Times New Roman" w:hAnsi="Times New Roman"/>
              </w:rPr>
              <w:t xml:space="preserve">Length of </w:t>
            </w:r>
            <w:r w:rsidR="008A0E39" w:rsidRPr="00D24E3C">
              <w:rPr>
                <w:rFonts w:ascii="Times New Roman" w:hAnsi="Times New Roman"/>
              </w:rPr>
              <w:t>Active Duty</w:t>
            </w:r>
            <w:r w:rsidR="005B2F6C">
              <w:rPr>
                <w:rFonts w:ascii="Times New Roman" w:hAnsi="Times New Roman"/>
              </w:rPr>
              <w:t xml:space="preserve"> </w:t>
            </w:r>
          </w:p>
        </w:tc>
      </w:tr>
      <w:tr w:rsidR="00BA35B3" w:rsidRPr="007A1BC8" w:rsidTr="004B4B35">
        <w:tc>
          <w:tcPr>
            <w:tcW w:w="1980" w:type="dxa"/>
            <w:shd w:val="clear" w:color="auto" w:fill="auto"/>
          </w:tcPr>
          <w:p w:rsidR="00BA35B3" w:rsidRPr="00D24E3C" w:rsidRDefault="00BA35B3" w:rsidP="00D24E3C">
            <w:pPr>
              <w:numPr>
                <w:ilvl w:val="1"/>
                <w:numId w:val="0"/>
              </w:numPr>
              <w:tabs>
                <w:tab w:val="num" w:pos="630"/>
              </w:tabs>
              <w:rPr>
                <w:rFonts w:ascii="Times New Roman" w:hAnsi="Times New Roman"/>
              </w:rPr>
            </w:pPr>
            <w:r>
              <w:rPr>
                <w:rFonts w:ascii="Times New Roman" w:hAnsi="Times New Roman"/>
              </w:rPr>
              <w:t>#5</w:t>
            </w:r>
            <w:r w:rsidR="00D03B82">
              <w:rPr>
                <w:rFonts w:ascii="Times New Roman" w:hAnsi="Times New Roman"/>
              </w:rPr>
              <w:t>0</w:t>
            </w:r>
          </w:p>
        </w:tc>
        <w:tc>
          <w:tcPr>
            <w:tcW w:w="6030" w:type="dxa"/>
            <w:shd w:val="clear" w:color="auto" w:fill="auto"/>
          </w:tcPr>
          <w:p w:rsidR="00BA35B3" w:rsidRPr="00D24E3C" w:rsidRDefault="00BA35B3" w:rsidP="00D24E3C">
            <w:pPr>
              <w:numPr>
                <w:ilvl w:val="1"/>
                <w:numId w:val="0"/>
              </w:numPr>
              <w:tabs>
                <w:tab w:val="num" w:pos="630"/>
              </w:tabs>
              <w:rPr>
                <w:rFonts w:ascii="Times New Roman" w:hAnsi="Times New Roman"/>
              </w:rPr>
            </w:pPr>
            <w:r>
              <w:rPr>
                <w:rFonts w:ascii="Times New Roman" w:hAnsi="Times New Roman"/>
              </w:rPr>
              <w:t>Participant’s Name Change</w:t>
            </w:r>
          </w:p>
        </w:tc>
      </w:tr>
    </w:tbl>
    <w:p w:rsidR="00D73BD7" w:rsidRDefault="00D73BD7" w:rsidP="00D24E3C">
      <w:pPr>
        <w:pStyle w:val="BodyText2"/>
        <w:spacing w:after="0" w:line="240" w:lineRule="auto"/>
        <w:rPr>
          <w:rFonts w:ascii="Times New Roman" w:hAnsi="Times New Roman"/>
          <w:b/>
          <w:bCs/>
        </w:rPr>
      </w:pPr>
    </w:p>
    <w:p w:rsidR="00BE3BC2" w:rsidRDefault="00BE3BC2" w:rsidP="00D24E3C">
      <w:pPr>
        <w:pStyle w:val="BodyText2"/>
        <w:spacing w:after="0" w:line="240" w:lineRule="auto"/>
        <w:rPr>
          <w:rFonts w:ascii="Times New Roman" w:hAnsi="Times New Roman"/>
          <w:b/>
          <w:bCs/>
        </w:rPr>
      </w:pPr>
    </w:p>
    <w:p w:rsidR="00BE3BC2" w:rsidRDefault="00BE3BC2" w:rsidP="00D24E3C">
      <w:pPr>
        <w:pStyle w:val="BodyText2"/>
        <w:spacing w:after="0" w:line="240" w:lineRule="auto"/>
        <w:rPr>
          <w:rFonts w:ascii="Times New Roman" w:hAnsi="Times New Roman"/>
          <w:b/>
          <w:bCs/>
        </w:rPr>
      </w:pPr>
    </w:p>
    <w:p w:rsidR="003B7B95" w:rsidRPr="007E7E5D" w:rsidRDefault="007E79A9" w:rsidP="00D24E3C">
      <w:pPr>
        <w:pStyle w:val="BodyText2"/>
        <w:spacing w:after="0" w:line="240" w:lineRule="auto"/>
        <w:rPr>
          <w:rFonts w:ascii="Times New Roman" w:hAnsi="Times New Roman"/>
          <w:b/>
          <w:bCs/>
          <w:sz w:val="24"/>
          <w:szCs w:val="24"/>
        </w:rPr>
      </w:pPr>
      <w:r w:rsidRPr="007E7E5D">
        <w:rPr>
          <w:rFonts w:ascii="Times New Roman" w:hAnsi="Times New Roman"/>
          <w:b/>
          <w:bCs/>
          <w:sz w:val="24"/>
          <w:szCs w:val="24"/>
        </w:rPr>
        <w:t xml:space="preserve">(3) </w:t>
      </w:r>
      <w:r w:rsidR="003B7B95" w:rsidRPr="007E7E5D">
        <w:rPr>
          <w:rFonts w:ascii="Times New Roman" w:hAnsi="Times New Roman"/>
          <w:b/>
          <w:bCs/>
          <w:sz w:val="24"/>
          <w:szCs w:val="24"/>
        </w:rPr>
        <w:t>How should the date fields be formatted (</w:t>
      </w:r>
      <w:r w:rsidR="005B2F6C">
        <w:rPr>
          <w:rFonts w:ascii="Times New Roman" w:hAnsi="Times New Roman"/>
          <w:b/>
          <w:bCs/>
          <w:sz w:val="24"/>
          <w:szCs w:val="24"/>
        </w:rPr>
        <w:t>i.e.</w:t>
      </w:r>
      <w:r w:rsidR="006C2B18">
        <w:rPr>
          <w:rFonts w:ascii="Times New Roman" w:hAnsi="Times New Roman"/>
          <w:b/>
          <w:bCs/>
          <w:sz w:val="24"/>
          <w:szCs w:val="24"/>
        </w:rPr>
        <w:t>,</w:t>
      </w:r>
      <w:r w:rsidR="003B7B95" w:rsidRPr="007E7E5D">
        <w:rPr>
          <w:rFonts w:ascii="Times New Roman" w:hAnsi="Times New Roman"/>
          <w:b/>
          <w:bCs/>
          <w:sz w:val="24"/>
          <w:szCs w:val="24"/>
        </w:rPr>
        <w:t xml:space="preserve"> fields # 8, 2</w:t>
      </w:r>
      <w:r w:rsidR="00C87809">
        <w:rPr>
          <w:rFonts w:ascii="Times New Roman" w:hAnsi="Times New Roman"/>
          <w:b/>
          <w:bCs/>
          <w:sz w:val="24"/>
          <w:szCs w:val="24"/>
        </w:rPr>
        <w:t>2</w:t>
      </w:r>
      <w:r w:rsidR="003B7B95" w:rsidRPr="007E7E5D">
        <w:rPr>
          <w:rFonts w:ascii="Times New Roman" w:hAnsi="Times New Roman"/>
          <w:b/>
          <w:bCs/>
          <w:sz w:val="24"/>
          <w:szCs w:val="24"/>
        </w:rPr>
        <w:t>,</w:t>
      </w:r>
      <w:r w:rsidR="006C2B18">
        <w:rPr>
          <w:rFonts w:ascii="Times New Roman" w:hAnsi="Times New Roman"/>
          <w:b/>
          <w:bCs/>
          <w:sz w:val="24"/>
          <w:szCs w:val="24"/>
        </w:rPr>
        <w:t xml:space="preserve"> </w:t>
      </w:r>
      <w:r w:rsidR="005B2F6C">
        <w:rPr>
          <w:rFonts w:ascii="Times New Roman" w:hAnsi="Times New Roman"/>
          <w:b/>
          <w:bCs/>
          <w:sz w:val="24"/>
          <w:szCs w:val="24"/>
        </w:rPr>
        <w:t>30,</w:t>
      </w:r>
      <w:r w:rsidR="003B7B95" w:rsidRPr="007E7E5D">
        <w:rPr>
          <w:rFonts w:ascii="Times New Roman" w:hAnsi="Times New Roman"/>
          <w:b/>
          <w:bCs/>
          <w:sz w:val="24"/>
          <w:szCs w:val="24"/>
        </w:rPr>
        <w:t xml:space="preserve"> </w:t>
      </w:r>
      <w:r w:rsidRPr="007E7E5D">
        <w:rPr>
          <w:rFonts w:ascii="Times New Roman" w:hAnsi="Times New Roman"/>
          <w:b/>
          <w:bCs/>
          <w:sz w:val="24"/>
          <w:szCs w:val="24"/>
        </w:rPr>
        <w:t>3</w:t>
      </w:r>
      <w:r w:rsidR="00C87809">
        <w:rPr>
          <w:rFonts w:ascii="Times New Roman" w:hAnsi="Times New Roman"/>
          <w:b/>
          <w:bCs/>
          <w:sz w:val="24"/>
          <w:szCs w:val="24"/>
        </w:rPr>
        <w:t>7</w:t>
      </w:r>
      <w:r w:rsidRPr="007E7E5D">
        <w:rPr>
          <w:rFonts w:ascii="Times New Roman" w:hAnsi="Times New Roman"/>
          <w:b/>
          <w:bCs/>
          <w:sz w:val="24"/>
          <w:szCs w:val="24"/>
        </w:rPr>
        <w:t xml:space="preserve">, </w:t>
      </w:r>
      <w:r w:rsidR="008A0E39">
        <w:rPr>
          <w:rFonts w:ascii="Times New Roman" w:hAnsi="Times New Roman"/>
          <w:b/>
          <w:bCs/>
          <w:sz w:val="24"/>
          <w:szCs w:val="24"/>
        </w:rPr>
        <w:t>4</w:t>
      </w:r>
      <w:r w:rsidR="005B2F6C">
        <w:rPr>
          <w:rFonts w:ascii="Times New Roman" w:hAnsi="Times New Roman"/>
          <w:b/>
          <w:bCs/>
          <w:sz w:val="24"/>
          <w:szCs w:val="24"/>
        </w:rPr>
        <w:t>4</w:t>
      </w:r>
      <w:r w:rsidR="003B7B95" w:rsidRPr="007E7E5D">
        <w:rPr>
          <w:rFonts w:ascii="Times New Roman" w:hAnsi="Times New Roman"/>
          <w:b/>
          <w:bCs/>
          <w:sz w:val="24"/>
          <w:szCs w:val="24"/>
        </w:rPr>
        <w:t>,</w:t>
      </w:r>
      <w:r w:rsidR="005B2F6C">
        <w:rPr>
          <w:rFonts w:ascii="Times New Roman" w:hAnsi="Times New Roman"/>
          <w:b/>
          <w:bCs/>
          <w:sz w:val="24"/>
          <w:szCs w:val="24"/>
        </w:rPr>
        <w:t xml:space="preserve"> 46, and 48</w:t>
      </w:r>
      <w:r w:rsidR="003B7B95" w:rsidRPr="007E7E5D">
        <w:rPr>
          <w:rFonts w:ascii="Times New Roman" w:hAnsi="Times New Roman"/>
          <w:b/>
          <w:bCs/>
          <w:sz w:val="24"/>
          <w:szCs w:val="24"/>
        </w:rPr>
        <w:t>)?</w:t>
      </w:r>
    </w:p>
    <w:p w:rsidR="003B7B95" w:rsidRPr="007E7E5D" w:rsidRDefault="003B7B95" w:rsidP="00D24E3C">
      <w:pPr>
        <w:tabs>
          <w:tab w:val="left" w:pos="450"/>
          <w:tab w:val="left" w:pos="1260"/>
        </w:tabs>
        <w:spacing w:after="0" w:line="240" w:lineRule="auto"/>
        <w:jc w:val="both"/>
        <w:rPr>
          <w:rFonts w:ascii="Times New Roman" w:hAnsi="Times New Roman"/>
          <w:sz w:val="24"/>
          <w:szCs w:val="24"/>
        </w:rPr>
      </w:pPr>
    </w:p>
    <w:p w:rsidR="003B7B95" w:rsidRPr="007E7E5D" w:rsidRDefault="003B7B95" w:rsidP="00A022BA">
      <w:pPr>
        <w:tabs>
          <w:tab w:val="left" w:pos="450"/>
          <w:tab w:val="left" w:pos="1260"/>
        </w:tabs>
        <w:spacing w:after="0" w:line="240" w:lineRule="auto"/>
        <w:rPr>
          <w:rFonts w:ascii="Times New Roman" w:hAnsi="Times New Roman"/>
          <w:sz w:val="24"/>
          <w:szCs w:val="24"/>
        </w:rPr>
      </w:pPr>
      <w:r w:rsidRPr="007E7E5D">
        <w:rPr>
          <w:rFonts w:ascii="Times New Roman" w:hAnsi="Times New Roman"/>
          <w:sz w:val="24"/>
          <w:szCs w:val="24"/>
        </w:rPr>
        <w:t xml:space="preserve">Please review carefully the </w:t>
      </w:r>
      <w:r w:rsidRPr="004C7AAD">
        <w:rPr>
          <w:rFonts w:ascii="Times New Roman" w:hAnsi="Times New Roman"/>
          <w:sz w:val="24"/>
          <w:szCs w:val="24"/>
        </w:rPr>
        <w:t>Valid Field Content</w:t>
      </w:r>
      <w:r w:rsidRPr="007E7E5D">
        <w:rPr>
          <w:rFonts w:ascii="Times New Roman" w:hAnsi="Times New Roman"/>
          <w:sz w:val="24"/>
          <w:szCs w:val="24"/>
        </w:rPr>
        <w:t xml:space="preserve"> column to ensure that the data submitted is in the correct format.  All date fields should be formatted as follows:  two digits for month; two digits for day; two digits for century; and two digits for year.  </w:t>
      </w:r>
      <w:r w:rsidRPr="007E7E5D">
        <w:rPr>
          <w:rFonts w:ascii="Times New Roman" w:hAnsi="Times New Roman"/>
          <w:b/>
          <w:sz w:val="24"/>
          <w:szCs w:val="24"/>
        </w:rPr>
        <w:t>For the student’s date of birth (field #8), you are required to provide the full, precise date (month, day, and complete year).</w:t>
      </w:r>
      <w:r w:rsidRPr="007E7E5D">
        <w:rPr>
          <w:rFonts w:ascii="Times New Roman" w:hAnsi="Times New Roman"/>
          <w:sz w:val="24"/>
          <w:szCs w:val="24"/>
        </w:rPr>
        <w:t xml:space="preserve">  For other date fields</w:t>
      </w:r>
      <w:r w:rsidR="008A0E39">
        <w:rPr>
          <w:rFonts w:ascii="Times New Roman" w:hAnsi="Times New Roman"/>
          <w:sz w:val="24"/>
          <w:szCs w:val="24"/>
        </w:rPr>
        <w:t>,</w:t>
      </w:r>
      <w:r w:rsidRPr="007E7E5D">
        <w:rPr>
          <w:rFonts w:ascii="Times New Roman" w:hAnsi="Times New Roman"/>
          <w:sz w:val="24"/>
          <w:szCs w:val="24"/>
        </w:rPr>
        <w:t xml:space="preserve"> accuracy is important only for the month and year.  If the day is unknown, use 15. For example, a participant’s date of first project service of September 2008 would be formatted as follows:  09/1</w:t>
      </w:r>
      <w:r w:rsidR="008A0E39">
        <w:rPr>
          <w:rFonts w:ascii="Times New Roman" w:hAnsi="Times New Roman"/>
          <w:sz w:val="24"/>
          <w:szCs w:val="24"/>
        </w:rPr>
        <w:t>5</w:t>
      </w:r>
      <w:r w:rsidRPr="007E7E5D">
        <w:rPr>
          <w:rFonts w:ascii="Times New Roman" w:hAnsi="Times New Roman"/>
          <w:sz w:val="24"/>
          <w:szCs w:val="24"/>
        </w:rPr>
        <w:t>/2008.  If the exact month or year is uncertain, use an estimate.  If there is no basis for estimating the month, but the year is known or can be estimated, use 01 for the month (e.g., 01/15/2008).  If there is no basis for estimating the</w:t>
      </w:r>
      <w:r w:rsidR="004C7AAD">
        <w:rPr>
          <w:rFonts w:ascii="Times New Roman" w:hAnsi="Times New Roman"/>
          <w:sz w:val="24"/>
          <w:szCs w:val="24"/>
        </w:rPr>
        <w:t xml:space="preserve"> year, use 00/00/0000 (“Unknown</w:t>
      </w:r>
      <w:r w:rsidRPr="007E7E5D">
        <w:rPr>
          <w:rFonts w:ascii="Times New Roman" w:hAnsi="Times New Roman"/>
          <w:sz w:val="24"/>
          <w:szCs w:val="24"/>
        </w:rPr>
        <w:t>”</w:t>
      </w:r>
      <w:r w:rsidR="004C7AAD">
        <w:rPr>
          <w:rFonts w:ascii="Times New Roman" w:hAnsi="Times New Roman"/>
          <w:sz w:val="24"/>
          <w:szCs w:val="24"/>
        </w:rPr>
        <w:t>).</w:t>
      </w:r>
      <w:r w:rsidRPr="007E7E5D">
        <w:rPr>
          <w:rFonts w:ascii="Times New Roman" w:hAnsi="Times New Roman"/>
          <w:sz w:val="24"/>
          <w:szCs w:val="24"/>
        </w:rPr>
        <w:t xml:space="preserve"> </w:t>
      </w:r>
    </w:p>
    <w:p w:rsidR="00AF6A03" w:rsidRDefault="00AF6A03" w:rsidP="00A022BA">
      <w:pPr>
        <w:tabs>
          <w:tab w:val="left" w:pos="450"/>
          <w:tab w:val="left" w:pos="1260"/>
        </w:tabs>
        <w:spacing w:after="0" w:line="240" w:lineRule="auto"/>
        <w:rPr>
          <w:rFonts w:ascii="Times New Roman" w:hAnsi="Times New Roman"/>
          <w:sz w:val="24"/>
          <w:szCs w:val="24"/>
        </w:rPr>
      </w:pPr>
    </w:p>
    <w:p w:rsidR="003B7B95" w:rsidRDefault="003B7B95" w:rsidP="00A022BA">
      <w:pPr>
        <w:tabs>
          <w:tab w:val="left" w:pos="450"/>
          <w:tab w:val="left" w:pos="1260"/>
        </w:tabs>
        <w:spacing w:after="0" w:line="240" w:lineRule="auto"/>
        <w:rPr>
          <w:rFonts w:ascii="Times New Roman" w:hAnsi="Times New Roman"/>
        </w:rPr>
      </w:pPr>
      <w:r w:rsidRPr="007E7E5D">
        <w:rPr>
          <w:rFonts w:ascii="Times New Roman" w:hAnsi="Times New Roman"/>
          <w:sz w:val="24"/>
          <w:szCs w:val="24"/>
        </w:rPr>
        <w:t xml:space="preserve">To ensure that the date is properly imported, always </w:t>
      </w:r>
      <w:r w:rsidR="004C7AAD">
        <w:rPr>
          <w:rFonts w:ascii="Times New Roman" w:hAnsi="Times New Roman"/>
          <w:sz w:val="24"/>
          <w:szCs w:val="24"/>
        </w:rPr>
        <w:t xml:space="preserve">insert slashes and </w:t>
      </w:r>
      <w:r w:rsidRPr="007E7E5D">
        <w:rPr>
          <w:rFonts w:ascii="Times New Roman" w:hAnsi="Times New Roman"/>
          <w:sz w:val="24"/>
          <w:szCs w:val="24"/>
        </w:rPr>
        <w:t>use the zero before one-digit months and days</w:t>
      </w:r>
      <w:r w:rsidRPr="00B10F25">
        <w:rPr>
          <w:rFonts w:ascii="Times New Roman" w:hAnsi="Times New Roman"/>
        </w:rPr>
        <w:t>.</w:t>
      </w:r>
    </w:p>
    <w:p w:rsidR="00A022BA" w:rsidRPr="00B10F25" w:rsidRDefault="00A022BA" w:rsidP="00A022BA">
      <w:pPr>
        <w:tabs>
          <w:tab w:val="left" w:pos="450"/>
          <w:tab w:val="left" w:pos="1260"/>
        </w:tabs>
        <w:spacing w:after="0" w:line="240" w:lineRule="auto"/>
        <w:rPr>
          <w:rFonts w:ascii="Times New Roman" w:hAnsi="Times New Roman"/>
        </w:rPr>
      </w:pPr>
    </w:p>
    <w:p w:rsidR="003B7B95" w:rsidRPr="007E7E5D" w:rsidRDefault="007E79A9" w:rsidP="00A022BA">
      <w:pPr>
        <w:tabs>
          <w:tab w:val="left" w:pos="450"/>
          <w:tab w:val="left" w:pos="1260"/>
        </w:tabs>
        <w:spacing w:after="0" w:line="240" w:lineRule="auto"/>
        <w:rPr>
          <w:rFonts w:ascii="Times New Roman" w:hAnsi="Times New Roman"/>
          <w:sz w:val="24"/>
          <w:szCs w:val="24"/>
        </w:rPr>
      </w:pPr>
      <w:r w:rsidRPr="007E7E5D">
        <w:rPr>
          <w:rFonts w:ascii="Times New Roman" w:hAnsi="Times New Roman"/>
          <w:b/>
          <w:sz w:val="24"/>
          <w:szCs w:val="24"/>
        </w:rPr>
        <w:t xml:space="preserve">(4) </w:t>
      </w:r>
      <w:r w:rsidR="003B7B95" w:rsidRPr="007E7E5D">
        <w:rPr>
          <w:rFonts w:ascii="Times New Roman" w:hAnsi="Times New Roman"/>
          <w:b/>
          <w:sz w:val="24"/>
          <w:szCs w:val="24"/>
        </w:rPr>
        <w:t>How should “Not Applicable” and “Unknown” be reported?</w:t>
      </w:r>
    </w:p>
    <w:p w:rsidR="003B7B95" w:rsidRPr="007E7E5D" w:rsidRDefault="003B7B95" w:rsidP="00A022BA">
      <w:pPr>
        <w:tabs>
          <w:tab w:val="left" w:pos="450"/>
          <w:tab w:val="left" w:pos="1260"/>
        </w:tabs>
        <w:spacing w:after="0" w:line="240" w:lineRule="auto"/>
        <w:rPr>
          <w:rFonts w:ascii="Times New Roman" w:hAnsi="Times New Roman"/>
          <w:sz w:val="24"/>
          <w:szCs w:val="24"/>
        </w:rPr>
      </w:pPr>
    </w:p>
    <w:p w:rsidR="003B7B95" w:rsidRPr="007E7E5D" w:rsidRDefault="003B7B95" w:rsidP="00A022BA">
      <w:pPr>
        <w:tabs>
          <w:tab w:val="left" w:pos="450"/>
          <w:tab w:val="left" w:pos="1260"/>
        </w:tabs>
        <w:spacing w:after="0" w:line="240" w:lineRule="auto"/>
        <w:rPr>
          <w:rFonts w:ascii="Times New Roman" w:hAnsi="Times New Roman"/>
          <w:sz w:val="24"/>
          <w:szCs w:val="24"/>
        </w:rPr>
      </w:pPr>
      <w:r w:rsidRPr="007E7E5D">
        <w:rPr>
          <w:rFonts w:ascii="Times New Roman" w:hAnsi="Times New Roman"/>
          <w:sz w:val="24"/>
          <w:szCs w:val="24"/>
        </w:rPr>
        <w:t>With the exception of fields #7</w:t>
      </w:r>
      <w:r w:rsidR="00AF6A03">
        <w:rPr>
          <w:rFonts w:ascii="Times New Roman" w:hAnsi="Times New Roman"/>
          <w:sz w:val="24"/>
          <w:szCs w:val="24"/>
        </w:rPr>
        <w:t>,</w:t>
      </w:r>
      <w:r w:rsidR="00166E6E">
        <w:rPr>
          <w:rFonts w:ascii="Times New Roman" w:hAnsi="Times New Roman"/>
          <w:sz w:val="24"/>
          <w:szCs w:val="24"/>
        </w:rPr>
        <w:t xml:space="preserve"> </w:t>
      </w:r>
      <w:r w:rsidRPr="007E7E5D">
        <w:rPr>
          <w:rFonts w:ascii="Times New Roman" w:hAnsi="Times New Roman"/>
          <w:sz w:val="24"/>
          <w:szCs w:val="24"/>
        </w:rPr>
        <w:t>10–15</w:t>
      </w:r>
      <w:r w:rsidR="00AF6A03">
        <w:rPr>
          <w:rFonts w:ascii="Times New Roman" w:hAnsi="Times New Roman"/>
          <w:sz w:val="24"/>
          <w:szCs w:val="24"/>
        </w:rPr>
        <w:t>, and 50</w:t>
      </w:r>
      <w:r w:rsidRPr="007E7E5D">
        <w:rPr>
          <w:rFonts w:ascii="Times New Roman" w:hAnsi="Times New Roman"/>
          <w:sz w:val="24"/>
          <w:szCs w:val="24"/>
        </w:rPr>
        <w:t xml:space="preserve">, leaving a field blank is </w:t>
      </w:r>
      <w:r w:rsidRPr="007E7E5D">
        <w:rPr>
          <w:rFonts w:ascii="Times New Roman" w:hAnsi="Times New Roman"/>
          <w:i/>
          <w:sz w:val="24"/>
          <w:szCs w:val="24"/>
        </w:rPr>
        <w:t>not</w:t>
      </w:r>
      <w:r w:rsidRPr="007E7E5D">
        <w:rPr>
          <w:rFonts w:ascii="Times New Roman" w:hAnsi="Times New Roman"/>
          <w:sz w:val="24"/>
          <w:szCs w:val="24"/>
        </w:rPr>
        <w:t xml:space="preserve"> an option.  In general, the format for the data fields use “0” or a series of “0s” to allow a project to indicate “Unknown”; “9” or a series of “9s” indicates “Not Applicable</w:t>
      </w:r>
      <w:r w:rsidR="00AF6A03">
        <w:rPr>
          <w:rFonts w:ascii="Times New Roman" w:hAnsi="Times New Roman"/>
          <w:sz w:val="24"/>
          <w:szCs w:val="24"/>
        </w:rPr>
        <w:t>, prior participants</w:t>
      </w:r>
      <w:r w:rsidRPr="007E7E5D">
        <w:rPr>
          <w:rFonts w:ascii="Times New Roman" w:hAnsi="Times New Roman"/>
          <w:sz w:val="24"/>
          <w:szCs w:val="24"/>
        </w:rPr>
        <w:t>.”</w:t>
      </w:r>
      <w:r w:rsidR="00AF6A03">
        <w:rPr>
          <w:rFonts w:ascii="Times New Roman" w:hAnsi="Times New Roman"/>
          <w:sz w:val="24"/>
          <w:szCs w:val="24"/>
        </w:rPr>
        <w:t xml:space="preserve">  An “8” or a series of “8s” indicates “Not Applicable, participant has not yet completed the educational program offered by the project</w:t>
      </w:r>
      <w:r w:rsidR="00F43718">
        <w:rPr>
          <w:rFonts w:ascii="Times New Roman" w:hAnsi="Times New Roman"/>
          <w:sz w:val="24"/>
          <w:szCs w:val="24"/>
        </w:rPr>
        <w:t>.</w:t>
      </w:r>
      <w:r w:rsidR="00AF6A03">
        <w:rPr>
          <w:rFonts w:ascii="Times New Roman" w:hAnsi="Times New Roman"/>
          <w:sz w:val="24"/>
          <w:szCs w:val="24"/>
        </w:rPr>
        <w:t>”</w:t>
      </w:r>
      <w:r w:rsidRPr="007E7E5D">
        <w:rPr>
          <w:rFonts w:ascii="Times New Roman" w:hAnsi="Times New Roman"/>
          <w:sz w:val="24"/>
          <w:szCs w:val="24"/>
        </w:rPr>
        <w:t xml:space="preserve">  Since some exceptions to this practice were unavoidable, please observe the specific options stated for each field.</w:t>
      </w:r>
    </w:p>
    <w:p w:rsidR="001563AE" w:rsidRDefault="001563AE" w:rsidP="00A022BA">
      <w:pPr>
        <w:tabs>
          <w:tab w:val="left" w:pos="450"/>
          <w:tab w:val="left" w:pos="1260"/>
        </w:tabs>
        <w:spacing w:after="0" w:line="240" w:lineRule="auto"/>
        <w:rPr>
          <w:rFonts w:ascii="Times New Roman" w:hAnsi="Times New Roman"/>
          <w:b/>
          <w:sz w:val="24"/>
          <w:szCs w:val="24"/>
        </w:rPr>
      </w:pPr>
    </w:p>
    <w:p w:rsidR="007E79A9" w:rsidRPr="007E7E5D" w:rsidRDefault="007E79A9" w:rsidP="00A022BA">
      <w:pPr>
        <w:tabs>
          <w:tab w:val="left" w:pos="450"/>
          <w:tab w:val="left" w:pos="1260"/>
        </w:tabs>
        <w:spacing w:after="0" w:line="240" w:lineRule="auto"/>
        <w:rPr>
          <w:rFonts w:ascii="Times New Roman" w:hAnsi="Times New Roman"/>
          <w:sz w:val="24"/>
          <w:szCs w:val="24"/>
        </w:rPr>
      </w:pPr>
      <w:r w:rsidRPr="007E7E5D">
        <w:rPr>
          <w:rFonts w:ascii="Times New Roman" w:hAnsi="Times New Roman"/>
          <w:b/>
          <w:sz w:val="24"/>
          <w:szCs w:val="24"/>
        </w:rPr>
        <w:t>(5) Where are the objectives found?</w:t>
      </w:r>
    </w:p>
    <w:p w:rsidR="001563AE" w:rsidRDefault="001563AE" w:rsidP="00A022BA">
      <w:pPr>
        <w:tabs>
          <w:tab w:val="left" w:pos="450"/>
          <w:tab w:val="left" w:pos="1260"/>
        </w:tabs>
        <w:spacing w:after="0" w:line="240" w:lineRule="auto"/>
        <w:rPr>
          <w:rFonts w:ascii="Times New Roman" w:hAnsi="Times New Roman"/>
          <w:sz w:val="24"/>
          <w:szCs w:val="24"/>
        </w:rPr>
      </w:pPr>
    </w:p>
    <w:p w:rsidR="008A0E39" w:rsidRDefault="007E79A9" w:rsidP="00A022BA">
      <w:pPr>
        <w:tabs>
          <w:tab w:val="left" w:pos="450"/>
          <w:tab w:val="left" w:pos="1260"/>
        </w:tabs>
        <w:spacing w:after="0" w:line="240" w:lineRule="auto"/>
        <w:rPr>
          <w:rFonts w:ascii="Times New Roman" w:hAnsi="Times New Roman"/>
          <w:sz w:val="24"/>
          <w:szCs w:val="24"/>
        </w:rPr>
      </w:pPr>
      <w:r w:rsidRPr="007E7E5D">
        <w:rPr>
          <w:rFonts w:ascii="Times New Roman" w:hAnsi="Times New Roman"/>
          <w:sz w:val="24"/>
          <w:szCs w:val="24"/>
        </w:rPr>
        <w:t>The objectives for the program are found in the “Definitions That Apply” pages at the end of this document.</w:t>
      </w:r>
    </w:p>
    <w:p w:rsidR="00276178" w:rsidRPr="008075A8" w:rsidRDefault="008A0E39" w:rsidP="00A022BA">
      <w:pPr>
        <w:tabs>
          <w:tab w:val="left" w:pos="450"/>
          <w:tab w:val="left" w:pos="1260"/>
        </w:tabs>
        <w:ind w:right="-432"/>
        <w:jc w:val="center"/>
      </w:pPr>
      <w:r>
        <w:rPr>
          <w:rFonts w:ascii="Times New Roman" w:hAnsi="Times New Roman"/>
          <w:sz w:val="24"/>
          <w:szCs w:val="24"/>
        </w:rPr>
        <w:br w:type="page"/>
      </w:r>
      <w:r w:rsidR="00276178" w:rsidRPr="00B10F25">
        <w:rPr>
          <w:rFonts w:ascii="Times New Roman" w:hAnsi="Times New Roman"/>
          <w:b/>
          <w:smallCaps/>
          <w:sz w:val="28"/>
          <w:szCs w:val="28"/>
        </w:rPr>
        <w:t>Supplemental Instructions for Specific Fields</w:t>
      </w:r>
    </w:p>
    <w:p w:rsidR="00276178" w:rsidRPr="004C2880" w:rsidRDefault="00276178" w:rsidP="00B10F25">
      <w:pPr>
        <w:pStyle w:val="Heading3"/>
        <w:shd w:val="clear" w:color="auto" w:fill="D6E3BC"/>
        <w:tabs>
          <w:tab w:val="left" w:pos="450"/>
        </w:tabs>
        <w:ind w:right="-450"/>
        <w:jc w:val="center"/>
        <w:rPr>
          <w:rFonts w:ascii="Times New Roman" w:hAnsi="Times New Roman"/>
          <w:bCs w:val="0"/>
          <w:sz w:val="28"/>
          <w:szCs w:val="28"/>
        </w:rPr>
      </w:pPr>
      <w:r w:rsidRPr="004C2880">
        <w:rPr>
          <w:rFonts w:ascii="Times New Roman" w:hAnsi="Times New Roman"/>
          <w:bCs w:val="0"/>
          <w:sz w:val="28"/>
          <w:szCs w:val="28"/>
        </w:rPr>
        <w:t>Project Identifiers</w:t>
      </w:r>
    </w:p>
    <w:p w:rsidR="00276178" w:rsidRPr="008075A8" w:rsidRDefault="00276178" w:rsidP="00A022BA">
      <w:pPr>
        <w:tabs>
          <w:tab w:val="left" w:pos="-720"/>
          <w:tab w:val="left" w:pos="450"/>
        </w:tabs>
        <w:suppressAutoHyphens/>
        <w:spacing w:after="0" w:line="240" w:lineRule="auto"/>
        <w:rPr>
          <w:b/>
        </w:rPr>
      </w:pPr>
    </w:p>
    <w:p w:rsidR="00276178" w:rsidRPr="007E7E5D" w:rsidRDefault="00276178" w:rsidP="00A022BA">
      <w:pPr>
        <w:pStyle w:val="Heading4"/>
        <w:tabs>
          <w:tab w:val="left" w:pos="-720"/>
          <w:tab w:val="left" w:pos="990"/>
        </w:tabs>
        <w:suppressAutoHyphens/>
        <w:spacing w:before="0" w:after="0"/>
        <w:rPr>
          <w:rFonts w:ascii="Times New Roman" w:hAnsi="Times New Roman"/>
          <w:szCs w:val="24"/>
          <w:u w:val="single"/>
        </w:rPr>
      </w:pPr>
      <w:r w:rsidRPr="007E7E5D">
        <w:rPr>
          <w:rFonts w:ascii="Times New Roman" w:hAnsi="Times New Roman"/>
          <w:szCs w:val="24"/>
          <w:u w:val="single"/>
        </w:rPr>
        <w:t xml:space="preserve">Field #1—PR/Award Number </w:t>
      </w:r>
      <w:r w:rsidRPr="007E7E5D">
        <w:rPr>
          <w:rFonts w:ascii="Times New Roman" w:hAnsi="Times New Roman"/>
          <w:i/>
          <w:szCs w:val="24"/>
          <w:u w:val="single"/>
        </w:rPr>
        <w:t>(pre-populated)</w:t>
      </w:r>
    </w:p>
    <w:p w:rsidR="00276178" w:rsidRPr="007E7E5D" w:rsidRDefault="00276178" w:rsidP="00A022BA">
      <w:pPr>
        <w:tabs>
          <w:tab w:val="left" w:pos="-720"/>
          <w:tab w:val="left" w:pos="450"/>
        </w:tabs>
        <w:suppressAutoHyphens/>
        <w:spacing w:after="0" w:line="240" w:lineRule="auto"/>
        <w:rPr>
          <w:rFonts w:ascii="Times New Roman" w:hAnsi="Times New Roman"/>
          <w:color w:val="000000"/>
          <w:sz w:val="24"/>
          <w:szCs w:val="24"/>
        </w:rPr>
      </w:pPr>
    </w:p>
    <w:p w:rsidR="00276178" w:rsidRPr="007E7E5D" w:rsidRDefault="00276178" w:rsidP="00A022BA">
      <w:pPr>
        <w:tabs>
          <w:tab w:val="left" w:pos="-720"/>
          <w:tab w:val="left" w:pos="450"/>
        </w:tabs>
        <w:suppressAutoHyphens/>
        <w:spacing w:after="0" w:line="240" w:lineRule="auto"/>
        <w:rPr>
          <w:rFonts w:ascii="Times New Roman" w:hAnsi="Times New Roman"/>
          <w:bCs/>
          <w:sz w:val="24"/>
          <w:szCs w:val="24"/>
        </w:rPr>
      </w:pPr>
      <w:r w:rsidRPr="007E7E5D">
        <w:rPr>
          <w:rFonts w:ascii="Times New Roman" w:hAnsi="Times New Roman"/>
          <w:color w:val="000000"/>
          <w:sz w:val="24"/>
          <w:szCs w:val="24"/>
        </w:rPr>
        <w:t xml:space="preserve">Once the grantee has successfully logged in to the VUB APR Web application, this field will be pre-populated for each participant record. </w:t>
      </w:r>
    </w:p>
    <w:p w:rsidR="00276178" w:rsidRPr="007E7E5D" w:rsidRDefault="00276178" w:rsidP="00A022BA">
      <w:pPr>
        <w:tabs>
          <w:tab w:val="left" w:pos="-720"/>
          <w:tab w:val="left" w:pos="990"/>
        </w:tabs>
        <w:suppressAutoHyphens/>
        <w:spacing w:after="0" w:line="240" w:lineRule="auto"/>
        <w:rPr>
          <w:b/>
          <w:sz w:val="24"/>
          <w:szCs w:val="24"/>
        </w:rPr>
      </w:pPr>
    </w:p>
    <w:p w:rsidR="00276178" w:rsidRDefault="00276178" w:rsidP="00A022BA">
      <w:pPr>
        <w:tabs>
          <w:tab w:val="left" w:pos="-720"/>
          <w:tab w:val="left" w:pos="990"/>
        </w:tabs>
        <w:suppressAutoHyphens/>
        <w:spacing w:after="0" w:line="240" w:lineRule="auto"/>
        <w:rPr>
          <w:rFonts w:ascii="Times New Roman" w:hAnsi="Times New Roman"/>
          <w:b/>
          <w:i/>
          <w:sz w:val="24"/>
          <w:szCs w:val="24"/>
          <w:u w:val="single"/>
        </w:rPr>
      </w:pPr>
      <w:r w:rsidRPr="007E7E5D">
        <w:rPr>
          <w:rFonts w:ascii="Times New Roman" w:hAnsi="Times New Roman"/>
          <w:b/>
          <w:sz w:val="24"/>
          <w:szCs w:val="24"/>
          <w:u w:val="single"/>
        </w:rPr>
        <w:t xml:space="preserve">Field #2—Batch Year </w:t>
      </w:r>
      <w:r w:rsidRPr="007E7E5D">
        <w:rPr>
          <w:rFonts w:ascii="Times New Roman" w:hAnsi="Times New Roman"/>
          <w:b/>
          <w:i/>
          <w:sz w:val="24"/>
          <w:szCs w:val="24"/>
          <w:u w:val="single"/>
        </w:rPr>
        <w:t>(pre-populated)</w:t>
      </w:r>
    </w:p>
    <w:p w:rsidR="00A022BA" w:rsidRPr="007E7E5D" w:rsidRDefault="00A022BA" w:rsidP="00A022BA">
      <w:pPr>
        <w:tabs>
          <w:tab w:val="left" w:pos="-720"/>
          <w:tab w:val="left" w:pos="990"/>
        </w:tabs>
        <w:suppressAutoHyphens/>
        <w:spacing w:after="0" w:line="240" w:lineRule="auto"/>
        <w:rPr>
          <w:rFonts w:ascii="Times New Roman" w:hAnsi="Times New Roman"/>
          <w:b/>
          <w:sz w:val="24"/>
          <w:szCs w:val="24"/>
          <w:u w:val="single"/>
        </w:rPr>
      </w:pPr>
    </w:p>
    <w:p w:rsidR="00276178" w:rsidRPr="00B10F25" w:rsidRDefault="00276178" w:rsidP="00A022BA">
      <w:pPr>
        <w:tabs>
          <w:tab w:val="left" w:pos="-720"/>
          <w:tab w:val="left" w:pos="450"/>
        </w:tabs>
        <w:suppressAutoHyphens/>
        <w:spacing w:after="0" w:line="240" w:lineRule="auto"/>
        <w:rPr>
          <w:rFonts w:ascii="Times New Roman" w:hAnsi="Times New Roman"/>
        </w:rPr>
      </w:pPr>
      <w:r w:rsidRPr="007E7E5D">
        <w:rPr>
          <w:rFonts w:ascii="Times New Roman" w:hAnsi="Times New Roman"/>
          <w:sz w:val="24"/>
          <w:szCs w:val="24"/>
        </w:rPr>
        <w:t>Use the four-digit year provided on the form. This number will change with each year’s submission. The Batch Year designates the fiscal year funding for the project period reported. TRIO grants are forward-funded. Therefore, as an example, fiscal year 2012 funds are used to support project activities in the 2012–13 program year. Thus, the data file for Batch Year 2012 will include information on project participants served or tracked during program year 2012–</w:t>
      </w:r>
      <w:r w:rsidRPr="00B10F25">
        <w:rPr>
          <w:rFonts w:ascii="Times New Roman" w:hAnsi="Times New Roman"/>
        </w:rPr>
        <w:t>13.</w:t>
      </w:r>
    </w:p>
    <w:p w:rsidR="00276178" w:rsidRDefault="00276178" w:rsidP="00A022BA">
      <w:pPr>
        <w:tabs>
          <w:tab w:val="left" w:pos="-720"/>
          <w:tab w:val="left" w:pos="450"/>
        </w:tabs>
        <w:suppressAutoHyphens/>
        <w:spacing w:after="0" w:line="240" w:lineRule="auto"/>
      </w:pPr>
    </w:p>
    <w:p w:rsidR="00276178" w:rsidRDefault="00276178" w:rsidP="00A022BA">
      <w:pPr>
        <w:pStyle w:val="Heading4"/>
        <w:pBdr>
          <w:bottom w:val="double" w:sz="4" w:space="1" w:color="auto"/>
        </w:pBdr>
        <w:shd w:val="clear" w:color="auto" w:fill="FBD4B4"/>
        <w:tabs>
          <w:tab w:val="left" w:pos="-720"/>
          <w:tab w:val="left" w:pos="1350"/>
        </w:tabs>
        <w:suppressAutoHyphens/>
        <w:spacing w:before="0" w:after="0"/>
        <w:rPr>
          <w:rFonts w:ascii="Times New Roman" w:hAnsi="Times New Roman"/>
          <w:bCs/>
          <w:szCs w:val="24"/>
        </w:rPr>
      </w:pPr>
      <w:r w:rsidRPr="008F2FDF">
        <w:rPr>
          <w:rFonts w:ascii="Times New Roman" w:hAnsi="Times New Roman"/>
          <w:sz w:val="28"/>
          <w:szCs w:val="28"/>
        </w:rPr>
        <w:t>Participants’ Demographic Information</w:t>
      </w:r>
    </w:p>
    <w:p w:rsidR="00276178" w:rsidRDefault="00276178" w:rsidP="00A022BA">
      <w:pPr>
        <w:pStyle w:val="Heading4"/>
        <w:tabs>
          <w:tab w:val="left" w:pos="-720"/>
          <w:tab w:val="left" w:pos="1350"/>
        </w:tabs>
        <w:suppressAutoHyphens/>
        <w:spacing w:before="0" w:after="0"/>
        <w:rPr>
          <w:rFonts w:ascii="Times New Roman" w:hAnsi="Times New Roman"/>
          <w:bCs/>
          <w:sz w:val="22"/>
          <w:szCs w:val="22"/>
        </w:rPr>
      </w:pPr>
    </w:p>
    <w:p w:rsidR="00276178" w:rsidRDefault="00276178" w:rsidP="00A022BA">
      <w:pPr>
        <w:autoSpaceDE w:val="0"/>
        <w:autoSpaceDN w:val="0"/>
        <w:adjustRightInd w:val="0"/>
        <w:spacing w:after="0" w:line="240" w:lineRule="auto"/>
        <w:rPr>
          <w:rFonts w:ascii="Times New Roman" w:hAnsi="Times New Roman"/>
          <w:b/>
          <w:bCs/>
          <w:color w:val="000000"/>
          <w:sz w:val="24"/>
          <w:szCs w:val="24"/>
          <w:u w:val="single"/>
        </w:rPr>
      </w:pPr>
      <w:r w:rsidRPr="007E7E5D">
        <w:rPr>
          <w:rFonts w:ascii="Times New Roman" w:hAnsi="Times New Roman"/>
          <w:b/>
          <w:bCs/>
          <w:color w:val="000000"/>
          <w:sz w:val="24"/>
          <w:szCs w:val="24"/>
          <w:u w:val="single"/>
        </w:rPr>
        <w:t>Field #4---Social Security Number (SSN)</w:t>
      </w:r>
    </w:p>
    <w:p w:rsidR="00A022BA" w:rsidRPr="007E7E5D" w:rsidRDefault="00A022BA" w:rsidP="00A022BA">
      <w:pPr>
        <w:autoSpaceDE w:val="0"/>
        <w:autoSpaceDN w:val="0"/>
        <w:adjustRightInd w:val="0"/>
        <w:spacing w:after="0" w:line="240" w:lineRule="auto"/>
        <w:rPr>
          <w:rFonts w:ascii="Times New Roman" w:hAnsi="Times New Roman"/>
          <w:b/>
          <w:bCs/>
          <w:color w:val="000000"/>
          <w:sz w:val="24"/>
          <w:szCs w:val="24"/>
          <w:u w:val="single"/>
        </w:rPr>
      </w:pPr>
    </w:p>
    <w:p w:rsidR="00276178" w:rsidRPr="007E7E5D" w:rsidRDefault="00276178" w:rsidP="00A022BA">
      <w:pPr>
        <w:pStyle w:val="BodyText"/>
        <w:tabs>
          <w:tab w:val="left" w:pos="450"/>
        </w:tabs>
        <w:spacing w:after="0" w:line="240" w:lineRule="auto"/>
        <w:rPr>
          <w:rFonts w:ascii="Times New Roman" w:hAnsi="Times New Roman"/>
          <w:bCs/>
          <w:color w:val="000000"/>
          <w:sz w:val="24"/>
          <w:szCs w:val="24"/>
        </w:rPr>
      </w:pPr>
      <w:r w:rsidRPr="007E7E5D">
        <w:rPr>
          <w:rFonts w:ascii="Times New Roman" w:hAnsi="Times New Roman"/>
          <w:bCs/>
          <w:color w:val="000000"/>
          <w:sz w:val="24"/>
          <w:szCs w:val="24"/>
        </w:rPr>
        <w:t xml:space="preserve">SSNs are very important as they allow the Department to match participant lists with the federal financial aid files for purposes of tracking participant outcomes. If a project does not know the SSN for a student, please enter “0s” rather than enter other forms of identification numbers.  So as to allow participants’ records to match across years, this data must match your 2011–12 APR (except for students new in 2012–13).  </w:t>
      </w:r>
    </w:p>
    <w:p w:rsidR="00276178" w:rsidRPr="007E7E5D" w:rsidRDefault="00276178" w:rsidP="00A022BA">
      <w:pPr>
        <w:pStyle w:val="BodyText"/>
        <w:tabs>
          <w:tab w:val="left" w:pos="450"/>
        </w:tabs>
        <w:spacing w:after="0" w:line="240" w:lineRule="auto"/>
        <w:rPr>
          <w:rFonts w:ascii="Times New Roman" w:hAnsi="Times New Roman"/>
          <w:b/>
          <w:bCs/>
          <w:color w:val="000000"/>
          <w:sz w:val="24"/>
          <w:szCs w:val="24"/>
        </w:rPr>
      </w:pPr>
    </w:p>
    <w:p w:rsidR="00276178" w:rsidRPr="007E7E5D" w:rsidRDefault="00276178" w:rsidP="00A022BA">
      <w:pPr>
        <w:pStyle w:val="Heading4"/>
        <w:tabs>
          <w:tab w:val="left" w:pos="-720"/>
          <w:tab w:val="left" w:pos="1350"/>
        </w:tabs>
        <w:suppressAutoHyphens/>
        <w:spacing w:before="0" w:after="0"/>
        <w:rPr>
          <w:rFonts w:ascii="Times New Roman" w:hAnsi="Times New Roman"/>
          <w:bCs/>
          <w:szCs w:val="24"/>
          <w:u w:val="single"/>
        </w:rPr>
      </w:pPr>
      <w:r w:rsidRPr="007E7E5D">
        <w:rPr>
          <w:rFonts w:ascii="Times New Roman" w:hAnsi="Times New Roman"/>
          <w:bCs/>
          <w:szCs w:val="24"/>
          <w:u w:val="single"/>
        </w:rPr>
        <w:t>Field</w:t>
      </w:r>
      <w:r w:rsidR="0045781C">
        <w:rPr>
          <w:rFonts w:ascii="Times New Roman" w:hAnsi="Times New Roman"/>
          <w:bCs/>
          <w:szCs w:val="24"/>
          <w:u w:val="single"/>
        </w:rPr>
        <w:t>s</w:t>
      </w:r>
      <w:r w:rsidRPr="007E7E5D">
        <w:rPr>
          <w:rFonts w:ascii="Times New Roman" w:hAnsi="Times New Roman"/>
          <w:bCs/>
          <w:szCs w:val="24"/>
          <w:u w:val="single"/>
        </w:rPr>
        <w:t xml:space="preserve"> #5</w:t>
      </w:r>
      <w:r w:rsidR="008A0E39">
        <w:rPr>
          <w:rFonts w:ascii="Times New Roman" w:hAnsi="Times New Roman"/>
          <w:bCs/>
          <w:szCs w:val="24"/>
          <w:u w:val="single"/>
        </w:rPr>
        <w:t>–</w:t>
      </w:r>
      <w:r w:rsidRPr="007E7E5D">
        <w:rPr>
          <w:rFonts w:ascii="Times New Roman" w:hAnsi="Times New Roman"/>
          <w:bCs/>
          <w:szCs w:val="24"/>
          <w:u w:val="single"/>
        </w:rPr>
        <w:t>#8—Student Identifying Information</w:t>
      </w:r>
    </w:p>
    <w:p w:rsidR="005F0229" w:rsidRPr="007E7E5D" w:rsidRDefault="005F0229" w:rsidP="00A022BA">
      <w:pPr>
        <w:pStyle w:val="BodyText"/>
        <w:tabs>
          <w:tab w:val="left" w:pos="450"/>
        </w:tabs>
        <w:spacing w:after="0" w:line="240" w:lineRule="auto"/>
        <w:rPr>
          <w:rFonts w:ascii="Times New Roman" w:hAnsi="Times New Roman"/>
          <w:bCs/>
          <w:sz w:val="24"/>
          <w:szCs w:val="24"/>
        </w:rPr>
      </w:pPr>
    </w:p>
    <w:p w:rsidR="00276178" w:rsidRPr="007E7E5D" w:rsidRDefault="00276178" w:rsidP="00A022BA">
      <w:pPr>
        <w:pStyle w:val="BodyText"/>
        <w:tabs>
          <w:tab w:val="left" w:pos="450"/>
        </w:tabs>
        <w:spacing w:after="0" w:line="240" w:lineRule="auto"/>
        <w:rPr>
          <w:rFonts w:ascii="Times New Roman" w:hAnsi="Times New Roman"/>
          <w:bCs/>
          <w:color w:val="000000"/>
          <w:sz w:val="24"/>
          <w:szCs w:val="24"/>
        </w:rPr>
      </w:pPr>
      <w:r w:rsidRPr="007E7E5D">
        <w:rPr>
          <w:rFonts w:ascii="Times New Roman" w:hAnsi="Times New Roman"/>
          <w:bCs/>
          <w:sz w:val="24"/>
          <w:szCs w:val="24"/>
        </w:rPr>
        <w:t xml:space="preserve">Please pay special attention to the required formatting for each field.  </w:t>
      </w:r>
      <w:r w:rsidRPr="007E7E5D">
        <w:rPr>
          <w:rFonts w:ascii="Times New Roman" w:hAnsi="Times New Roman"/>
          <w:bCs/>
          <w:color w:val="000000"/>
          <w:sz w:val="24"/>
          <w:szCs w:val="24"/>
        </w:rPr>
        <w:t>So as to allow participants’ records to match across years, this data must match your 2011–12 APR (except for students new in 2012–13).</w:t>
      </w:r>
    </w:p>
    <w:p w:rsidR="00A022BA" w:rsidRDefault="00A022BA" w:rsidP="00A022BA">
      <w:pPr>
        <w:pStyle w:val="BodyText"/>
        <w:tabs>
          <w:tab w:val="left" w:pos="450"/>
        </w:tabs>
        <w:spacing w:after="0" w:line="240" w:lineRule="auto"/>
        <w:rPr>
          <w:rFonts w:ascii="Times New Roman" w:hAnsi="Times New Roman"/>
          <w:b/>
          <w:bCs/>
          <w:sz w:val="24"/>
          <w:szCs w:val="24"/>
          <w:u w:val="single"/>
        </w:rPr>
      </w:pPr>
    </w:p>
    <w:p w:rsidR="00276178" w:rsidRDefault="00276178" w:rsidP="00A022BA">
      <w:pPr>
        <w:pStyle w:val="BodyText"/>
        <w:tabs>
          <w:tab w:val="left" w:pos="450"/>
        </w:tabs>
        <w:spacing w:after="0" w:line="240" w:lineRule="auto"/>
        <w:rPr>
          <w:rFonts w:ascii="Times New Roman" w:hAnsi="Times New Roman"/>
          <w:b/>
          <w:bCs/>
          <w:sz w:val="24"/>
          <w:szCs w:val="24"/>
          <w:u w:val="single"/>
        </w:rPr>
      </w:pPr>
      <w:r w:rsidRPr="007E7E5D">
        <w:rPr>
          <w:rFonts w:ascii="Times New Roman" w:hAnsi="Times New Roman"/>
          <w:b/>
          <w:bCs/>
          <w:sz w:val="24"/>
          <w:szCs w:val="24"/>
          <w:u w:val="single"/>
        </w:rPr>
        <w:t>Fields #9</w:t>
      </w:r>
      <w:r w:rsidR="008A0E39">
        <w:rPr>
          <w:rFonts w:ascii="Times New Roman" w:hAnsi="Times New Roman"/>
          <w:b/>
          <w:bCs/>
          <w:sz w:val="24"/>
          <w:szCs w:val="24"/>
          <w:u w:val="single"/>
        </w:rPr>
        <w:t>–</w:t>
      </w:r>
      <w:r w:rsidRPr="007E7E5D">
        <w:rPr>
          <w:rFonts w:ascii="Times New Roman" w:hAnsi="Times New Roman"/>
          <w:b/>
          <w:bCs/>
          <w:sz w:val="24"/>
          <w:szCs w:val="24"/>
          <w:u w:val="single"/>
        </w:rPr>
        <w:t>#14—Gender, Ethnicity (Hispanic) and Race</w:t>
      </w:r>
    </w:p>
    <w:p w:rsidR="00A022BA" w:rsidRPr="007E7E5D" w:rsidRDefault="00A022BA" w:rsidP="00A022BA">
      <w:pPr>
        <w:pStyle w:val="BodyText"/>
        <w:tabs>
          <w:tab w:val="left" w:pos="450"/>
        </w:tabs>
        <w:spacing w:after="0" w:line="240" w:lineRule="auto"/>
        <w:rPr>
          <w:rFonts w:ascii="Times New Roman" w:hAnsi="Times New Roman"/>
          <w:b/>
          <w:bCs/>
          <w:sz w:val="24"/>
          <w:szCs w:val="24"/>
          <w:u w:val="single"/>
        </w:rPr>
      </w:pPr>
    </w:p>
    <w:p w:rsidR="00276178" w:rsidRDefault="00276178" w:rsidP="00A022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7E7E5D">
        <w:rPr>
          <w:rFonts w:ascii="Times New Roman" w:hAnsi="Times New Roman"/>
          <w:sz w:val="24"/>
          <w:szCs w:val="24"/>
        </w:rPr>
        <w:t>On October 19, 2007, ED released revised, Department-wide guidance on how institutions should collect and maintain data on race and ethnicity and on how they should report such data in the aggregate:</w:t>
      </w:r>
    </w:p>
    <w:p w:rsidR="00A022BA" w:rsidRPr="007E7E5D" w:rsidRDefault="00A022BA" w:rsidP="00A022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276178" w:rsidRPr="007E7E5D" w:rsidRDefault="00FF685A" w:rsidP="002761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522"/>
        <w:rPr>
          <w:rFonts w:ascii="Times New Roman" w:hAnsi="Times New Roman"/>
          <w:sz w:val="24"/>
          <w:szCs w:val="24"/>
        </w:rPr>
      </w:pPr>
      <w:hyperlink r:id="rId12" w:history="1">
        <w:r w:rsidR="00276178" w:rsidRPr="007E7E5D">
          <w:rPr>
            <w:rStyle w:val="Hyperlink"/>
            <w:rFonts w:ascii="Times New Roman" w:hAnsi="Times New Roman"/>
            <w:sz w:val="24"/>
            <w:szCs w:val="24"/>
          </w:rPr>
          <w:t>http://www.ed.gov/legislation/FedRegister/other/2007-4/101907c.pdf</w:t>
        </w:r>
      </w:hyperlink>
      <w:r w:rsidR="00276178" w:rsidRPr="007E7E5D">
        <w:rPr>
          <w:rFonts w:ascii="Times New Roman" w:hAnsi="Times New Roman"/>
          <w:sz w:val="24"/>
          <w:szCs w:val="24"/>
        </w:rPr>
        <w:t xml:space="preserve"> ; or </w:t>
      </w:r>
    </w:p>
    <w:p w:rsidR="00276178" w:rsidRPr="007E7E5D" w:rsidRDefault="00FF685A" w:rsidP="002761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522"/>
        <w:rPr>
          <w:rFonts w:ascii="Times New Roman" w:hAnsi="Times New Roman"/>
          <w:sz w:val="24"/>
          <w:szCs w:val="24"/>
        </w:rPr>
      </w:pPr>
      <w:hyperlink r:id="rId13" w:history="1">
        <w:r w:rsidR="00276178" w:rsidRPr="007E7E5D">
          <w:rPr>
            <w:rStyle w:val="Hyperlink"/>
            <w:rFonts w:ascii="Times New Roman" w:hAnsi="Times New Roman"/>
            <w:sz w:val="24"/>
            <w:szCs w:val="24"/>
          </w:rPr>
          <w:t>http://www.ed.gov/legislation/FedRegister/other/2007-4/101907c.html</w:t>
        </w:r>
      </w:hyperlink>
    </w:p>
    <w:p w:rsidR="004E2FDE" w:rsidRPr="007E7E5D" w:rsidRDefault="004E2FDE" w:rsidP="002761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522"/>
        <w:rPr>
          <w:rFonts w:ascii="Times New Roman" w:hAnsi="Times New Roman"/>
          <w:sz w:val="24"/>
          <w:szCs w:val="24"/>
        </w:rPr>
      </w:pPr>
    </w:p>
    <w:p w:rsidR="00276178" w:rsidRPr="007E7E5D" w:rsidRDefault="00276178" w:rsidP="00A022BA">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sz w:val="24"/>
          <w:szCs w:val="24"/>
        </w:rPr>
      </w:pPr>
      <w:r w:rsidRPr="004C2880">
        <w:rPr>
          <w:rFonts w:ascii="Times New Roman" w:hAnsi="Times New Roman"/>
          <w:i/>
          <w:iCs/>
          <w:sz w:val="24"/>
          <w:szCs w:val="24"/>
        </w:rPr>
        <w:t>Because</w:t>
      </w:r>
      <w:r w:rsidR="00333FE0" w:rsidRPr="004C2880">
        <w:rPr>
          <w:rFonts w:ascii="Times New Roman" w:hAnsi="Times New Roman"/>
          <w:i/>
          <w:iCs/>
          <w:sz w:val="24"/>
          <w:szCs w:val="24"/>
        </w:rPr>
        <w:t xml:space="preserve"> Vetera</w:t>
      </w:r>
      <w:r w:rsidR="00665BD4" w:rsidRPr="004C2880">
        <w:rPr>
          <w:rFonts w:ascii="Times New Roman" w:hAnsi="Times New Roman"/>
          <w:i/>
          <w:iCs/>
          <w:sz w:val="24"/>
          <w:szCs w:val="24"/>
        </w:rPr>
        <w:t>ns</w:t>
      </w:r>
      <w:r w:rsidRPr="004C2880">
        <w:rPr>
          <w:rFonts w:ascii="Times New Roman" w:hAnsi="Times New Roman"/>
          <w:i/>
          <w:iCs/>
          <w:sz w:val="24"/>
          <w:szCs w:val="24"/>
        </w:rPr>
        <w:t xml:space="preserve"> Upward Bound grantees report individual data, they should not follow the portions of the guidance that cover aggregate reporting; they must, however, collect and maintain data as indicated in the guidance</w:t>
      </w:r>
      <w:r w:rsidRPr="004C2880">
        <w:rPr>
          <w:rFonts w:ascii="Times New Roman" w:hAnsi="Times New Roman"/>
          <w:i/>
          <w:sz w:val="24"/>
          <w:szCs w:val="24"/>
        </w:rPr>
        <w:t>.</w:t>
      </w:r>
      <w:r w:rsidRPr="007E7E5D">
        <w:rPr>
          <w:rFonts w:ascii="Times New Roman" w:hAnsi="Times New Roman"/>
          <w:i/>
          <w:sz w:val="24"/>
          <w:szCs w:val="24"/>
        </w:rPr>
        <w:t xml:space="preserve"> </w:t>
      </w:r>
      <w:r w:rsidRPr="007E7E5D">
        <w:rPr>
          <w:rFonts w:ascii="Times New Roman" w:hAnsi="Times New Roman"/>
          <w:sz w:val="24"/>
          <w:szCs w:val="24"/>
        </w:rPr>
        <w:t>The Department required the new guidance to be implemented b</w:t>
      </w:r>
      <w:r w:rsidR="002D7BC9">
        <w:rPr>
          <w:rFonts w:ascii="Times New Roman" w:hAnsi="Times New Roman"/>
          <w:sz w:val="24"/>
          <w:szCs w:val="24"/>
        </w:rPr>
        <w:t>y the fall of 2010 for the 2010–</w:t>
      </w:r>
      <w:r w:rsidRPr="007E7E5D">
        <w:rPr>
          <w:rFonts w:ascii="Times New Roman" w:hAnsi="Times New Roman"/>
          <w:sz w:val="24"/>
          <w:szCs w:val="24"/>
        </w:rPr>
        <w:t xml:space="preserve">11 school year, though grantees were encouraged to implement earlier, if possible.  </w:t>
      </w:r>
      <w:r w:rsidRPr="007E7E5D">
        <w:rPr>
          <w:rFonts w:ascii="Times New Roman" w:hAnsi="Times New Roman"/>
          <w:b/>
          <w:sz w:val="24"/>
          <w:szCs w:val="24"/>
        </w:rPr>
        <w:t>(Note that projects may leave the race and ethnicity fields blank for prior year participants who left the project before the project implemented the guidance.)</w:t>
      </w:r>
    </w:p>
    <w:p w:rsidR="00276178" w:rsidRPr="007E7E5D" w:rsidRDefault="00276178" w:rsidP="00A022BA">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276178" w:rsidRPr="007E7E5D" w:rsidRDefault="00276178" w:rsidP="00A022BA">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7E7E5D">
        <w:rPr>
          <w:rFonts w:ascii="Times New Roman" w:hAnsi="Times New Roman"/>
          <w:sz w:val="24"/>
          <w:szCs w:val="24"/>
        </w:rPr>
        <w:t>Collection procedures in the guidance require grantees to collect data on race and ethnicity on all participants</w:t>
      </w:r>
      <w:r w:rsidRPr="007E7E5D">
        <w:rPr>
          <w:sz w:val="24"/>
          <w:szCs w:val="24"/>
        </w:rPr>
        <w:t xml:space="preserve"> </w:t>
      </w:r>
      <w:r w:rsidRPr="007E7E5D">
        <w:rPr>
          <w:rFonts w:ascii="Times New Roman" w:hAnsi="Times New Roman"/>
          <w:sz w:val="24"/>
          <w:szCs w:val="24"/>
        </w:rPr>
        <w:t>using a two-part question:  first, the grantee asks the respondent</w:t>
      </w:r>
      <w:r w:rsidR="008A0E39">
        <w:rPr>
          <w:rFonts w:ascii="Times New Roman" w:hAnsi="Times New Roman"/>
          <w:sz w:val="24"/>
          <w:szCs w:val="24"/>
        </w:rPr>
        <w:t xml:space="preserve"> </w:t>
      </w:r>
      <w:r w:rsidRPr="007E7E5D">
        <w:rPr>
          <w:rFonts w:ascii="Times New Roman" w:hAnsi="Times New Roman"/>
          <w:sz w:val="24"/>
          <w:szCs w:val="24"/>
        </w:rPr>
        <w:t xml:space="preserve">whether </w:t>
      </w:r>
      <w:r w:rsidR="008A0E39">
        <w:rPr>
          <w:rFonts w:ascii="Times New Roman" w:hAnsi="Times New Roman"/>
          <w:sz w:val="24"/>
          <w:szCs w:val="24"/>
        </w:rPr>
        <w:t>he or she</w:t>
      </w:r>
      <w:r w:rsidRPr="007E7E5D">
        <w:rPr>
          <w:rFonts w:ascii="Times New Roman" w:hAnsi="Times New Roman"/>
          <w:sz w:val="24"/>
          <w:szCs w:val="24"/>
        </w:rPr>
        <w:t xml:space="preserve"> is Hispanic/Latino; second, the grantee asks the respondent to select one or more races from the five racial groups listed.  The grantee reports the responses in fields 10–15 of the APR.  If, for example, a </w:t>
      </w:r>
      <w:r w:rsidR="008A0E39">
        <w:rPr>
          <w:rFonts w:ascii="Times New Roman" w:hAnsi="Times New Roman"/>
          <w:sz w:val="24"/>
          <w:szCs w:val="24"/>
        </w:rPr>
        <w:t>V</w:t>
      </w:r>
      <w:r w:rsidRPr="007E7E5D">
        <w:rPr>
          <w:rFonts w:ascii="Times New Roman" w:hAnsi="Times New Roman"/>
          <w:sz w:val="24"/>
          <w:szCs w:val="24"/>
        </w:rPr>
        <w:t xml:space="preserve">UB participant identifies </w:t>
      </w:r>
      <w:r w:rsidR="008A0E39">
        <w:rPr>
          <w:rFonts w:ascii="Times New Roman" w:hAnsi="Times New Roman"/>
          <w:sz w:val="24"/>
          <w:szCs w:val="24"/>
        </w:rPr>
        <w:t>himself or herself</w:t>
      </w:r>
      <w:r w:rsidRPr="007E7E5D">
        <w:rPr>
          <w:rFonts w:ascii="Times New Roman" w:hAnsi="Times New Roman"/>
          <w:sz w:val="24"/>
          <w:szCs w:val="24"/>
        </w:rPr>
        <w:t xml:space="preserve"> as Hispanic, Asian, and White, entries for the fields would appear thus:  </w:t>
      </w:r>
    </w:p>
    <w:p w:rsidR="004E2FDE" w:rsidRPr="007E7E5D" w:rsidRDefault="004E2FDE" w:rsidP="00276178">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522"/>
        <w:jc w:val="both"/>
        <w:rPr>
          <w:rFonts w:ascii="Times New Roman" w:hAnsi="Times New Roman"/>
          <w:sz w:val="24"/>
          <w:szCs w:val="24"/>
        </w:rPr>
      </w:pPr>
    </w:p>
    <w:p w:rsidR="00276178" w:rsidRDefault="00276178" w:rsidP="009E2970">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Times New Roman" w:hAnsi="Times New Roman"/>
          <w:sz w:val="24"/>
          <w:szCs w:val="24"/>
        </w:rPr>
      </w:pPr>
      <w:r w:rsidRPr="007E7E5D">
        <w:rPr>
          <w:rFonts w:ascii="Times New Roman" w:hAnsi="Times New Roman"/>
          <w:sz w:val="24"/>
          <w:szCs w:val="24"/>
        </w:rPr>
        <w:t>Field 10:  1, Yes, participant is identified as Hispanic/Latino</w:t>
      </w:r>
    </w:p>
    <w:p w:rsidR="009E2970" w:rsidRPr="007E7E5D" w:rsidRDefault="009E2970" w:rsidP="009E2970">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Times New Roman" w:hAnsi="Times New Roman"/>
          <w:sz w:val="24"/>
          <w:szCs w:val="24"/>
        </w:rPr>
      </w:pPr>
    </w:p>
    <w:p w:rsidR="00276178" w:rsidRPr="007E7E5D" w:rsidRDefault="00276178" w:rsidP="009E2970">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Times New Roman" w:hAnsi="Times New Roman"/>
          <w:sz w:val="24"/>
          <w:szCs w:val="24"/>
        </w:rPr>
      </w:pPr>
      <w:r w:rsidRPr="007E7E5D">
        <w:rPr>
          <w:rFonts w:ascii="Times New Roman" w:hAnsi="Times New Roman"/>
          <w:sz w:val="24"/>
          <w:szCs w:val="24"/>
        </w:rPr>
        <w:t>Field 11: 2, No, participant is not identified as American Indian/Alaskan Native</w:t>
      </w:r>
    </w:p>
    <w:p w:rsidR="009E2970" w:rsidRDefault="009E2970" w:rsidP="009E2970">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Times New Roman" w:hAnsi="Times New Roman"/>
          <w:sz w:val="24"/>
          <w:szCs w:val="24"/>
        </w:rPr>
      </w:pPr>
    </w:p>
    <w:p w:rsidR="00276178" w:rsidRPr="007E7E5D" w:rsidRDefault="00276178" w:rsidP="009E2970">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Times New Roman" w:hAnsi="Times New Roman"/>
          <w:sz w:val="24"/>
          <w:szCs w:val="24"/>
        </w:rPr>
      </w:pPr>
      <w:r w:rsidRPr="007E7E5D">
        <w:rPr>
          <w:rFonts w:ascii="Times New Roman" w:hAnsi="Times New Roman"/>
          <w:sz w:val="24"/>
          <w:szCs w:val="24"/>
        </w:rPr>
        <w:t>Field 12: 1, Yes, participant is identified as Asian</w:t>
      </w:r>
    </w:p>
    <w:p w:rsidR="009E2970" w:rsidRDefault="009E2970" w:rsidP="009E2970">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Times New Roman" w:hAnsi="Times New Roman"/>
          <w:sz w:val="24"/>
          <w:szCs w:val="24"/>
        </w:rPr>
      </w:pPr>
    </w:p>
    <w:p w:rsidR="00276178" w:rsidRPr="007E7E5D" w:rsidRDefault="00276178" w:rsidP="009E2970">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Times New Roman" w:hAnsi="Times New Roman"/>
          <w:sz w:val="24"/>
          <w:szCs w:val="24"/>
        </w:rPr>
      </w:pPr>
      <w:r w:rsidRPr="007E7E5D">
        <w:rPr>
          <w:rFonts w:ascii="Times New Roman" w:hAnsi="Times New Roman"/>
          <w:sz w:val="24"/>
          <w:szCs w:val="24"/>
        </w:rPr>
        <w:t>Field 13:  2, No, participant is not identified as Black or African American</w:t>
      </w:r>
    </w:p>
    <w:p w:rsidR="009E2970" w:rsidRDefault="009E2970" w:rsidP="009E2970">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Times New Roman" w:hAnsi="Times New Roman"/>
          <w:sz w:val="24"/>
          <w:szCs w:val="24"/>
        </w:rPr>
      </w:pPr>
    </w:p>
    <w:p w:rsidR="00276178" w:rsidRPr="007E7E5D" w:rsidRDefault="00276178" w:rsidP="009E2970">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Times New Roman" w:hAnsi="Times New Roman"/>
          <w:sz w:val="24"/>
          <w:szCs w:val="24"/>
        </w:rPr>
      </w:pPr>
      <w:r w:rsidRPr="007E7E5D">
        <w:rPr>
          <w:rFonts w:ascii="Times New Roman" w:hAnsi="Times New Roman"/>
          <w:sz w:val="24"/>
          <w:szCs w:val="24"/>
        </w:rPr>
        <w:t>Field 14:  1, Yes, participant is identified as White</w:t>
      </w:r>
    </w:p>
    <w:p w:rsidR="009E2970" w:rsidRDefault="009E2970" w:rsidP="009E2970">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Times New Roman" w:hAnsi="Times New Roman"/>
          <w:sz w:val="24"/>
          <w:szCs w:val="24"/>
        </w:rPr>
      </w:pPr>
    </w:p>
    <w:p w:rsidR="00276178" w:rsidRDefault="00276178" w:rsidP="009E2970">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Times New Roman" w:hAnsi="Times New Roman"/>
          <w:sz w:val="24"/>
          <w:szCs w:val="24"/>
        </w:rPr>
      </w:pPr>
      <w:r w:rsidRPr="007E7E5D">
        <w:rPr>
          <w:rFonts w:ascii="Times New Roman" w:hAnsi="Times New Roman"/>
          <w:sz w:val="24"/>
          <w:szCs w:val="24"/>
        </w:rPr>
        <w:t xml:space="preserve">Field 15:  2, No, participant is not identified as Native Hawaiian or Other Pacific Islander.  </w:t>
      </w:r>
    </w:p>
    <w:p w:rsidR="009E2970" w:rsidRPr="007E7E5D" w:rsidRDefault="009E2970" w:rsidP="009E2970">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Times New Roman" w:hAnsi="Times New Roman"/>
          <w:sz w:val="24"/>
          <w:szCs w:val="24"/>
        </w:rPr>
      </w:pPr>
    </w:p>
    <w:p w:rsidR="00471430" w:rsidRPr="007E7E5D" w:rsidRDefault="00276178" w:rsidP="009E2970">
      <w:pPr>
        <w:pStyle w:val="Heading4"/>
        <w:tabs>
          <w:tab w:val="left" w:pos="-720"/>
          <w:tab w:val="left" w:pos="450"/>
        </w:tabs>
        <w:suppressAutoHyphens/>
        <w:spacing w:before="0" w:after="0"/>
        <w:rPr>
          <w:rFonts w:ascii="Times New Roman" w:hAnsi="Times New Roman"/>
          <w:b w:val="0"/>
          <w:szCs w:val="24"/>
        </w:rPr>
      </w:pPr>
      <w:r w:rsidRPr="00106037">
        <w:rPr>
          <w:rFonts w:ascii="Times New Roman" w:hAnsi="Times New Roman"/>
          <w:b w:val="0"/>
          <w:szCs w:val="24"/>
        </w:rPr>
        <w:t>If the participant decli</w:t>
      </w:r>
      <w:r w:rsidRPr="00523526">
        <w:rPr>
          <w:rFonts w:ascii="Times New Roman" w:hAnsi="Times New Roman"/>
          <w:b w:val="0"/>
          <w:szCs w:val="24"/>
        </w:rPr>
        <w:t xml:space="preserve">nes to answer questions about race and ethnicity, the grantee should use observation, as discussed in the guidance.  While grantees should make a good effort to collect data on race and ethnicity for all participants, if for some highly unusual reason the </w:t>
      </w:r>
      <w:r w:rsidRPr="00503307">
        <w:rPr>
          <w:rFonts w:ascii="Times New Roman" w:hAnsi="Times New Roman"/>
          <w:b w:val="0"/>
          <w:szCs w:val="24"/>
        </w:rPr>
        <w:t xml:space="preserve">race and/or ethnicity of a particular student is unknown, as a last resort the grantee may leave the race and/or ethnicity fields blank.  For further details on the guidance for collecting data, please see the full </w:t>
      </w:r>
      <w:r w:rsidRPr="00DD3CEC">
        <w:rPr>
          <w:rFonts w:ascii="Times New Roman" w:hAnsi="Times New Roman"/>
          <w:b w:val="0"/>
          <w:i/>
          <w:iCs/>
          <w:szCs w:val="24"/>
        </w:rPr>
        <w:t>Federal Register</w:t>
      </w:r>
      <w:r w:rsidRPr="005D4C2B">
        <w:rPr>
          <w:rFonts w:ascii="Times New Roman" w:hAnsi="Times New Roman"/>
          <w:b w:val="0"/>
          <w:szCs w:val="24"/>
        </w:rPr>
        <w:t xml:space="preserve"> notice.  Grantees are re</w:t>
      </w:r>
      <w:r w:rsidRPr="002F334C">
        <w:rPr>
          <w:rFonts w:ascii="Times New Roman" w:hAnsi="Times New Roman"/>
          <w:b w:val="0"/>
          <w:szCs w:val="24"/>
        </w:rPr>
        <w:t>sponsible for implementing all relevant aspects of the guidance.  Note that the Department encourages institutions to allow all current students to re-identify their race and ethnicity using OMB's 1997 standards (see page 59276 of the notice), but does not require institutions to do so.</w:t>
      </w:r>
      <w:r w:rsidR="00A06E70" w:rsidRPr="007424F0">
        <w:rPr>
          <w:rFonts w:ascii="Times New Roman" w:hAnsi="Times New Roman"/>
          <w:b w:val="0"/>
          <w:szCs w:val="24"/>
        </w:rPr>
        <w:t xml:space="preserve">  </w:t>
      </w:r>
      <w:r w:rsidR="00471430" w:rsidRPr="007E7E5D">
        <w:rPr>
          <w:rFonts w:ascii="Times New Roman" w:hAnsi="Times New Roman"/>
          <w:b w:val="0"/>
          <w:szCs w:val="24"/>
        </w:rPr>
        <w:t xml:space="preserve">For definitions of the ethnicity and race categories, refer to the “Definitions That Apply” section of these instructions. </w:t>
      </w:r>
    </w:p>
    <w:p w:rsidR="00262FCC" w:rsidRDefault="00262FCC" w:rsidP="009E2970">
      <w:pPr>
        <w:spacing w:after="0" w:line="240" w:lineRule="auto"/>
        <w:rPr>
          <w:sz w:val="24"/>
          <w:szCs w:val="24"/>
        </w:rPr>
      </w:pPr>
    </w:p>
    <w:p w:rsidR="00471430" w:rsidRDefault="00471430" w:rsidP="00471430">
      <w:pPr>
        <w:pStyle w:val="Heading4"/>
        <w:pBdr>
          <w:bottom w:val="double" w:sz="4" w:space="1" w:color="auto"/>
        </w:pBdr>
        <w:shd w:val="clear" w:color="auto" w:fill="FBD4B4"/>
        <w:tabs>
          <w:tab w:val="left" w:pos="-720"/>
          <w:tab w:val="left" w:pos="1350"/>
        </w:tabs>
        <w:suppressAutoHyphens/>
        <w:spacing w:before="0" w:after="0"/>
        <w:ind w:right="-450"/>
        <w:jc w:val="center"/>
        <w:rPr>
          <w:rFonts w:ascii="Times New Roman" w:hAnsi="Times New Roman"/>
          <w:bCs/>
          <w:szCs w:val="24"/>
        </w:rPr>
      </w:pPr>
      <w:r>
        <w:rPr>
          <w:rFonts w:ascii="Times New Roman" w:hAnsi="Times New Roman"/>
          <w:sz w:val="28"/>
          <w:szCs w:val="28"/>
        </w:rPr>
        <w:t>Eligibility Information</w:t>
      </w:r>
    </w:p>
    <w:p w:rsidR="00471430" w:rsidRPr="00F81CDB" w:rsidRDefault="00471430" w:rsidP="009E2970">
      <w:pPr>
        <w:spacing w:after="0" w:line="240" w:lineRule="auto"/>
        <w:rPr>
          <w:highlight w:val="yellow"/>
        </w:rPr>
      </w:pPr>
    </w:p>
    <w:p w:rsidR="00471430" w:rsidRPr="007E7E5D" w:rsidRDefault="00471430" w:rsidP="009E2970">
      <w:pPr>
        <w:pStyle w:val="Heading4"/>
        <w:tabs>
          <w:tab w:val="left" w:pos="-720"/>
          <w:tab w:val="left" w:pos="450"/>
        </w:tabs>
        <w:suppressAutoHyphens/>
        <w:spacing w:before="0" w:after="0"/>
        <w:rPr>
          <w:rFonts w:ascii="Times New Roman" w:hAnsi="Times New Roman"/>
          <w:bCs/>
          <w:szCs w:val="24"/>
          <w:u w:val="single"/>
        </w:rPr>
      </w:pPr>
      <w:r w:rsidRPr="007E7E5D">
        <w:rPr>
          <w:rFonts w:ascii="Times New Roman" w:hAnsi="Times New Roman"/>
          <w:bCs/>
          <w:szCs w:val="24"/>
          <w:u w:val="single"/>
        </w:rPr>
        <w:t>Fields #16– Eligibility</w:t>
      </w:r>
      <w:r w:rsidR="00200EFB">
        <w:rPr>
          <w:rFonts w:ascii="Times New Roman" w:hAnsi="Times New Roman"/>
          <w:bCs/>
          <w:szCs w:val="24"/>
          <w:u w:val="single"/>
        </w:rPr>
        <w:t xml:space="preserve"> (At Time of Initial Selection)</w:t>
      </w:r>
      <w:r w:rsidRPr="007E7E5D">
        <w:rPr>
          <w:rFonts w:ascii="Times New Roman" w:hAnsi="Times New Roman"/>
          <w:bCs/>
          <w:szCs w:val="24"/>
          <w:u w:val="single"/>
        </w:rPr>
        <w:t xml:space="preserve"> </w:t>
      </w:r>
    </w:p>
    <w:p w:rsidR="00471430" w:rsidRPr="007E7E5D" w:rsidRDefault="00471430" w:rsidP="009E2970">
      <w:pPr>
        <w:pStyle w:val="Heading4"/>
        <w:tabs>
          <w:tab w:val="left" w:pos="450"/>
        </w:tabs>
        <w:spacing w:before="0" w:after="0"/>
        <w:rPr>
          <w:rFonts w:ascii="Times New Roman" w:hAnsi="Times New Roman"/>
          <w:b w:val="0"/>
          <w:bCs/>
          <w:szCs w:val="24"/>
        </w:rPr>
      </w:pPr>
    </w:p>
    <w:p w:rsidR="00471430" w:rsidRDefault="00471430" w:rsidP="009E2970">
      <w:pPr>
        <w:spacing w:after="0" w:line="240" w:lineRule="auto"/>
        <w:rPr>
          <w:rFonts w:ascii="Times New Roman" w:hAnsi="Times New Roman"/>
          <w:sz w:val="24"/>
          <w:szCs w:val="24"/>
        </w:rPr>
      </w:pPr>
      <w:r w:rsidRPr="007E7E5D">
        <w:rPr>
          <w:rFonts w:ascii="Times New Roman" w:hAnsi="Times New Roman"/>
          <w:sz w:val="24"/>
          <w:szCs w:val="24"/>
        </w:rPr>
        <w:t>The statute and regulations governing the Upward Bound program</w:t>
      </w:r>
      <w:r w:rsidR="00503307">
        <w:rPr>
          <w:rFonts w:ascii="Times New Roman" w:hAnsi="Times New Roman"/>
          <w:sz w:val="24"/>
          <w:szCs w:val="24"/>
        </w:rPr>
        <w:t>s</w:t>
      </w:r>
      <w:r w:rsidRPr="007E7E5D">
        <w:rPr>
          <w:rFonts w:ascii="Times New Roman" w:hAnsi="Times New Roman"/>
          <w:sz w:val="24"/>
          <w:szCs w:val="24"/>
        </w:rPr>
        <w:t xml:space="preserve"> require that an individual, at the time of initial selection for the project, must be a “low-income individual,” a “potential first-generation college student,” or “an individual who has a high risk for academic failure.”  (These terms are defined in the section on “Definitions That Apply.”) No less than two-thirds of the project’s participants each year must be</w:t>
      </w:r>
      <w:r w:rsidR="00152448">
        <w:rPr>
          <w:rFonts w:ascii="Times New Roman" w:hAnsi="Times New Roman"/>
          <w:sz w:val="24"/>
          <w:szCs w:val="24"/>
        </w:rPr>
        <w:t xml:space="preserve"> </w:t>
      </w:r>
      <w:r w:rsidRPr="007E7E5D">
        <w:rPr>
          <w:rFonts w:ascii="Times New Roman" w:hAnsi="Times New Roman"/>
          <w:sz w:val="24"/>
          <w:szCs w:val="24"/>
        </w:rPr>
        <w:t>low-income and potential first-generation college students</w:t>
      </w:r>
      <w:r w:rsidR="00152448">
        <w:rPr>
          <w:rFonts w:ascii="Times New Roman" w:hAnsi="Times New Roman"/>
          <w:sz w:val="24"/>
          <w:szCs w:val="24"/>
        </w:rPr>
        <w:t xml:space="preserve"> or low-income, potential first-generation , and at high risk for academic failure</w:t>
      </w:r>
      <w:r w:rsidRPr="007E7E5D">
        <w:rPr>
          <w:rFonts w:ascii="Times New Roman" w:hAnsi="Times New Roman"/>
          <w:sz w:val="24"/>
          <w:szCs w:val="24"/>
        </w:rPr>
        <w:t>; the remaining one-third must be low-income individuals, potential first-generation college students, or individuals who have a high risk for academic failure.</w:t>
      </w:r>
    </w:p>
    <w:p w:rsidR="00200EFB" w:rsidRDefault="00200EFB" w:rsidP="009E2970">
      <w:pPr>
        <w:spacing w:after="0" w:line="240" w:lineRule="auto"/>
        <w:rPr>
          <w:rFonts w:ascii="Times New Roman" w:hAnsi="Times New Roman"/>
          <w:sz w:val="24"/>
          <w:szCs w:val="24"/>
        </w:rPr>
      </w:pPr>
    </w:p>
    <w:p w:rsidR="00200EFB" w:rsidRPr="00BA35B3" w:rsidRDefault="00200EFB" w:rsidP="00200EFB">
      <w:pPr>
        <w:spacing w:after="0" w:line="240" w:lineRule="auto"/>
        <w:jc w:val="both"/>
        <w:rPr>
          <w:rFonts w:ascii="Times New Roman" w:eastAsia="Times New Roman" w:hAnsi="Times New Roman"/>
          <w:sz w:val="24"/>
          <w:szCs w:val="24"/>
        </w:rPr>
      </w:pPr>
      <w:r w:rsidRPr="00BA35B3">
        <w:rPr>
          <w:rFonts w:ascii="Times New Roman" w:eastAsia="Times New Roman" w:hAnsi="Times New Roman"/>
          <w:sz w:val="24"/>
          <w:szCs w:val="24"/>
        </w:rPr>
        <w:t xml:space="preserve">In field #16, please select the appropriate option for the criterion or criteria that apply to each participant.  An individual participant might meet one, two, or all three criteria.  </w:t>
      </w:r>
    </w:p>
    <w:p w:rsidR="00200EFB" w:rsidRPr="00BA35B3" w:rsidRDefault="00200EFB" w:rsidP="00200EFB">
      <w:pPr>
        <w:spacing w:after="0" w:line="240" w:lineRule="auto"/>
        <w:jc w:val="both"/>
        <w:rPr>
          <w:rFonts w:ascii="Times New Roman" w:eastAsia="Times New Roman" w:hAnsi="Times New Roman"/>
          <w:sz w:val="24"/>
          <w:szCs w:val="24"/>
        </w:rPr>
      </w:pPr>
    </w:p>
    <w:p w:rsidR="00200EFB" w:rsidRPr="00BA35B3" w:rsidRDefault="00200EFB" w:rsidP="00FC5F3A">
      <w:pPr>
        <w:spacing w:after="0" w:line="240" w:lineRule="auto"/>
        <w:rPr>
          <w:rFonts w:ascii="Times New Roman" w:eastAsia="Times New Roman" w:hAnsi="Times New Roman"/>
          <w:sz w:val="24"/>
          <w:szCs w:val="24"/>
        </w:rPr>
      </w:pPr>
      <w:r w:rsidRPr="00BA35B3">
        <w:rPr>
          <w:rFonts w:ascii="Times New Roman" w:eastAsia="Times New Roman" w:hAnsi="Times New Roman"/>
          <w:sz w:val="24"/>
          <w:szCs w:val="24"/>
        </w:rPr>
        <w:t xml:space="preserve">Although a participant need only meet one of three criteria (low-income, potential first-generation college student, or at high risk for academic failure) to be eligible, the Department encourages projects to assess a participant’s eligibility using all three criteria and to report accordingly. </w:t>
      </w:r>
      <w:r w:rsidR="00B01B04">
        <w:rPr>
          <w:rFonts w:ascii="Times New Roman" w:eastAsia="Times New Roman" w:hAnsi="Times New Roman"/>
          <w:sz w:val="24"/>
          <w:szCs w:val="24"/>
        </w:rPr>
        <w:t xml:space="preserve"> </w:t>
      </w:r>
      <w:r w:rsidRPr="00BA35B3">
        <w:rPr>
          <w:rFonts w:ascii="Times New Roman" w:eastAsia="Times New Roman" w:hAnsi="Times New Roman"/>
          <w:sz w:val="24"/>
          <w:szCs w:val="24"/>
        </w:rPr>
        <w:t xml:space="preserve">For example, if a participant is low-income and potential first-generation, and if he or she meets at least one of the criteria for high-risk status, the project should select the new option “7” (low income, first generation, and </w:t>
      </w:r>
      <w:r w:rsidR="00BA4A79">
        <w:rPr>
          <w:rFonts w:ascii="Times New Roman" w:eastAsia="Times New Roman" w:hAnsi="Times New Roman"/>
          <w:sz w:val="24"/>
          <w:szCs w:val="24"/>
        </w:rPr>
        <w:t xml:space="preserve">at </w:t>
      </w:r>
      <w:r w:rsidRPr="00BA35B3">
        <w:rPr>
          <w:rFonts w:ascii="Times New Roman" w:eastAsia="Times New Roman" w:hAnsi="Times New Roman"/>
          <w:sz w:val="24"/>
          <w:szCs w:val="24"/>
        </w:rPr>
        <w:t>high risk).</w:t>
      </w:r>
    </w:p>
    <w:p w:rsidR="00200EFB" w:rsidRPr="00BA35B3" w:rsidRDefault="00200EFB" w:rsidP="00FC5F3A">
      <w:pPr>
        <w:spacing w:after="0" w:line="240" w:lineRule="auto"/>
        <w:rPr>
          <w:rFonts w:ascii="Times New Roman" w:eastAsia="Times New Roman" w:hAnsi="Times New Roman"/>
          <w:sz w:val="24"/>
          <w:szCs w:val="24"/>
        </w:rPr>
      </w:pPr>
    </w:p>
    <w:p w:rsidR="00200EFB" w:rsidRPr="00BA35B3" w:rsidRDefault="00200EFB" w:rsidP="00FC5F3A">
      <w:pPr>
        <w:spacing w:after="0" w:line="240" w:lineRule="auto"/>
        <w:rPr>
          <w:rFonts w:ascii="Times New Roman" w:eastAsia="Times New Roman" w:hAnsi="Times New Roman"/>
          <w:b/>
          <w:sz w:val="24"/>
          <w:szCs w:val="24"/>
        </w:rPr>
      </w:pPr>
      <w:r w:rsidRPr="00BA35B3">
        <w:rPr>
          <w:rFonts w:ascii="Times New Roman" w:eastAsia="Times New Roman" w:hAnsi="Times New Roman"/>
          <w:sz w:val="24"/>
          <w:szCs w:val="24"/>
        </w:rPr>
        <w:t xml:space="preserve">Because the high-risk eligibility status is new to the 2012–17 grant cycle, the Department is aware that information on high risk would not be available for participants first served prior to the 2012–13 project year; further, the Department recognizes that projects may not have collected this information on all new participants first served in the 2012–13 </w:t>
      </w:r>
      <w:r w:rsidR="008F1A1A">
        <w:rPr>
          <w:rFonts w:ascii="Times New Roman" w:eastAsia="Times New Roman" w:hAnsi="Times New Roman"/>
          <w:sz w:val="24"/>
          <w:szCs w:val="24"/>
        </w:rPr>
        <w:t xml:space="preserve">or 2013-14 </w:t>
      </w:r>
      <w:r w:rsidRPr="00BA35B3">
        <w:rPr>
          <w:rFonts w:ascii="Times New Roman" w:eastAsia="Times New Roman" w:hAnsi="Times New Roman"/>
          <w:sz w:val="24"/>
          <w:szCs w:val="24"/>
        </w:rPr>
        <w:t>project year</w:t>
      </w:r>
      <w:r w:rsidR="008F1A1A">
        <w:rPr>
          <w:rFonts w:ascii="Times New Roman" w:eastAsia="Times New Roman" w:hAnsi="Times New Roman"/>
          <w:sz w:val="24"/>
          <w:szCs w:val="24"/>
        </w:rPr>
        <w:t>s</w:t>
      </w:r>
      <w:r w:rsidRPr="00BA35B3">
        <w:rPr>
          <w:rFonts w:ascii="Times New Roman" w:eastAsia="Times New Roman" w:hAnsi="Times New Roman"/>
          <w:sz w:val="24"/>
          <w:szCs w:val="24"/>
        </w:rPr>
        <w:t xml:space="preserve">.  </w:t>
      </w:r>
      <w:r w:rsidRPr="00BA35B3">
        <w:rPr>
          <w:rFonts w:ascii="Times New Roman" w:eastAsia="Times New Roman" w:hAnsi="Times New Roman"/>
          <w:b/>
          <w:sz w:val="24"/>
          <w:szCs w:val="24"/>
        </w:rPr>
        <w:t>Beginning with the 201</w:t>
      </w:r>
      <w:r w:rsidR="008F1A1A">
        <w:rPr>
          <w:rFonts w:ascii="Times New Roman" w:eastAsia="Times New Roman" w:hAnsi="Times New Roman"/>
          <w:b/>
          <w:sz w:val="24"/>
          <w:szCs w:val="24"/>
        </w:rPr>
        <w:t>4</w:t>
      </w:r>
      <w:r w:rsidRPr="00BA35B3">
        <w:rPr>
          <w:rFonts w:ascii="Times New Roman" w:eastAsia="Times New Roman" w:hAnsi="Times New Roman"/>
          <w:b/>
          <w:sz w:val="24"/>
          <w:szCs w:val="24"/>
        </w:rPr>
        <w:t>–1</w:t>
      </w:r>
      <w:r w:rsidR="008F1A1A">
        <w:rPr>
          <w:rFonts w:ascii="Times New Roman" w:eastAsia="Times New Roman" w:hAnsi="Times New Roman"/>
          <w:b/>
          <w:sz w:val="24"/>
          <w:szCs w:val="24"/>
        </w:rPr>
        <w:t>5</w:t>
      </w:r>
      <w:r w:rsidRPr="00BA35B3">
        <w:rPr>
          <w:rFonts w:ascii="Times New Roman" w:eastAsia="Times New Roman" w:hAnsi="Times New Roman"/>
          <w:b/>
          <w:sz w:val="24"/>
          <w:szCs w:val="24"/>
        </w:rPr>
        <w:t xml:space="preserve"> project year, however, a project is expected to assess a new participant’s eligibility using all three criteria and to report accordingly.</w:t>
      </w:r>
    </w:p>
    <w:p w:rsidR="00200EFB" w:rsidRPr="00BA35B3" w:rsidRDefault="00200EFB" w:rsidP="00FC5F3A">
      <w:pPr>
        <w:spacing w:after="0" w:line="240" w:lineRule="auto"/>
        <w:rPr>
          <w:rFonts w:ascii="Times New Roman" w:eastAsia="Times New Roman" w:hAnsi="Times New Roman"/>
          <w:b/>
          <w:sz w:val="24"/>
          <w:szCs w:val="24"/>
        </w:rPr>
      </w:pPr>
    </w:p>
    <w:p w:rsidR="00200EFB" w:rsidRPr="00BA35B3" w:rsidRDefault="00200EFB" w:rsidP="00FC5F3A">
      <w:pPr>
        <w:spacing w:line="240" w:lineRule="auto"/>
        <w:rPr>
          <w:rFonts w:ascii="Times New Roman" w:hAnsi="Times New Roman"/>
          <w:sz w:val="24"/>
          <w:szCs w:val="24"/>
        </w:rPr>
      </w:pPr>
      <w:r w:rsidRPr="00BA35B3">
        <w:rPr>
          <w:rFonts w:ascii="Times New Roman" w:hAnsi="Times New Roman"/>
          <w:sz w:val="24"/>
          <w:szCs w:val="24"/>
        </w:rPr>
        <w:t>By adding these new combinations of eligibility, the Department is in no way requiring or expecting projects to serve more participants that are at high risk.  As noted above, the statute and regulations require that at least two-thirds of the participants an UB project serves each year be low-income individuals who are potential first-generation college students. Those individuals who have all three characteristics—that is, those who are low income, first generation, and at high risk for academic failure--would of course be counted in the two-thirds.</w:t>
      </w:r>
    </w:p>
    <w:p w:rsidR="00B8548C" w:rsidRPr="00627CE9" w:rsidRDefault="00B8548C" w:rsidP="009E2970">
      <w:pPr>
        <w:spacing w:after="0" w:line="240" w:lineRule="auto"/>
        <w:rPr>
          <w:rFonts w:ascii="Times New Roman" w:hAnsi="Times New Roman"/>
          <w:b/>
          <w:sz w:val="24"/>
          <w:szCs w:val="24"/>
          <w:u w:val="single"/>
        </w:rPr>
      </w:pPr>
      <w:r w:rsidRPr="00627CE9">
        <w:rPr>
          <w:rFonts w:ascii="Times New Roman" w:hAnsi="Times New Roman"/>
          <w:b/>
          <w:sz w:val="24"/>
          <w:szCs w:val="24"/>
          <w:u w:val="single"/>
        </w:rPr>
        <w:t>Fields #1</w:t>
      </w:r>
      <w:r w:rsidR="00B76576" w:rsidRPr="00627CE9">
        <w:rPr>
          <w:rFonts w:ascii="Times New Roman" w:hAnsi="Times New Roman"/>
          <w:b/>
          <w:sz w:val="24"/>
          <w:szCs w:val="24"/>
          <w:u w:val="single"/>
        </w:rPr>
        <w:t>7</w:t>
      </w:r>
      <w:r w:rsidRPr="00627CE9">
        <w:rPr>
          <w:rFonts w:ascii="Times New Roman" w:hAnsi="Times New Roman"/>
          <w:b/>
          <w:sz w:val="24"/>
          <w:szCs w:val="24"/>
          <w:u w:val="single"/>
        </w:rPr>
        <w:t>–</w:t>
      </w:r>
      <w:r w:rsidR="00B76576" w:rsidRPr="00627CE9">
        <w:rPr>
          <w:rFonts w:ascii="Times New Roman" w:hAnsi="Times New Roman"/>
          <w:b/>
          <w:sz w:val="24"/>
          <w:szCs w:val="24"/>
          <w:u w:val="single"/>
        </w:rPr>
        <w:t>19</w:t>
      </w:r>
      <w:r w:rsidRPr="00627CE9">
        <w:rPr>
          <w:rFonts w:ascii="Times New Roman" w:hAnsi="Times New Roman"/>
          <w:b/>
          <w:sz w:val="24"/>
          <w:szCs w:val="24"/>
          <w:u w:val="single"/>
        </w:rPr>
        <w:t>—</w:t>
      </w:r>
      <w:r w:rsidR="00B76576" w:rsidRPr="00627CE9">
        <w:rPr>
          <w:rFonts w:ascii="Times New Roman" w:hAnsi="Times New Roman"/>
          <w:b/>
          <w:sz w:val="24"/>
          <w:szCs w:val="24"/>
          <w:u w:val="single"/>
        </w:rPr>
        <w:t xml:space="preserve">Evidence of High Risk Status for Academic </w:t>
      </w:r>
      <w:r w:rsidR="00696842" w:rsidRPr="00627CE9">
        <w:rPr>
          <w:rFonts w:ascii="Times New Roman" w:hAnsi="Times New Roman"/>
          <w:b/>
          <w:sz w:val="24"/>
          <w:szCs w:val="24"/>
          <w:u w:val="single"/>
        </w:rPr>
        <w:t>Failure (</w:t>
      </w:r>
      <w:r w:rsidR="002C5C18">
        <w:rPr>
          <w:rFonts w:ascii="Times New Roman" w:hAnsi="Times New Roman"/>
          <w:b/>
          <w:sz w:val="24"/>
          <w:szCs w:val="24"/>
          <w:u w:val="single"/>
        </w:rPr>
        <w:t>A</w:t>
      </w:r>
      <w:r w:rsidRPr="00627CE9">
        <w:rPr>
          <w:rFonts w:ascii="Times New Roman" w:hAnsi="Times New Roman"/>
          <w:b/>
          <w:sz w:val="24"/>
          <w:szCs w:val="24"/>
          <w:u w:val="single"/>
        </w:rPr>
        <w:t xml:space="preserve">t </w:t>
      </w:r>
      <w:r w:rsidR="002C5C18">
        <w:rPr>
          <w:rFonts w:ascii="Times New Roman" w:hAnsi="Times New Roman"/>
          <w:b/>
          <w:sz w:val="24"/>
          <w:szCs w:val="24"/>
          <w:u w:val="single"/>
        </w:rPr>
        <w:t>I</w:t>
      </w:r>
      <w:r w:rsidRPr="00627CE9">
        <w:rPr>
          <w:rFonts w:ascii="Times New Roman" w:hAnsi="Times New Roman"/>
          <w:b/>
          <w:sz w:val="24"/>
          <w:szCs w:val="24"/>
          <w:u w:val="single"/>
        </w:rPr>
        <w:t xml:space="preserve">nitial </w:t>
      </w:r>
      <w:r w:rsidR="002C5C18">
        <w:rPr>
          <w:rFonts w:ascii="Times New Roman" w:hAnsi="Times New Roman"/>
          <w:b/>
          <w:sz w:val="24"/>
          <w:szCs w:val="24"/>
          <w:u w:val="single"/>
        </w:rPr>
        <w:t>S</w:t>
      </w:r>
      <w:r w:rsidRPr="00627CE9">
        <w:rPr>
          <w:rFonts w:ascii="Times New Roman" w:hAnsi="Times New Roman"/>
          <w:b/>
          <w:sz w:val="24"/>
          <w:szCs w:val="24"/>
          <w:u w:val="single"/>
        </w:rPr>
        <w:t>election)</w:t>
      </w:r>
    </w:p>
    <w:p w:rsidR="009E2970" w:rsidRPr="004C2880" w:rsidRDefault="009E2970" w:rsidP="009E2970">
      <w:pPr>
        <w:spacing w:after="0" w:line="240" w:lineRule="auto"/>
        <w:rPr>
          <w:rFonts w:ascii="Times New Roman" w:hAnsi="Times New Roman"/>
          <w:b/>
          <w:sz w:val="24"/>
          <w:szCs w:val="24"/>
        </w:rPr>
      </w:pPr>
    </w:p>
    <w:p w:rsidR="00005874" w:rsidRPr="00D16002" w:rsidRDefault="00B8548C" w:rsidP="00005874">
      <w:pPr>
        <w:spacing w:after="0" w:line="240" w:lineRule="auto"/>
        <w:rPr>
          <w:rFonts w:ascii="Times New Roman" w:hAnsi="Times New Roman"/>
          <w:sz w:val="24"/>
          <w:szCs w:val="24"/>
        </w:rPr>
      </w:pPr>
      <w:r w:rsidRPr="00D16002">
        <w:rPr>
          <w:rFonts w:ascii="Times New Roman" w:hAnsi="Times New Roman"/>
          <w:color w:val="000000"/>
          <w:sz w:val="24"/>
          <w:szCs w:val="24"/>
        </w:rPr>
        <w:t xml:space="preserve">As indicated above, one criterion for eligibility in the Upward Bound programs is high risk for academic failure.  The program regulations define a veteran at such risk as one who, at the time of initial selection, (a) has been out of high school or dropped out of a program of postsecondary education for five or more years; (b) has scored on standardized tests below the level that demonstrates a likelihood of success in a program of postsecondary education; or (c) meets the definition of an individual with a disability as defined in §645.6(b). Information collected in fields </w:t>
      </w:r>
      <w:r w:rsidR="00166E6E">
        <w:rPr>
          <w:rFonts w:ascii="Times New Roman" w:hAnsi="Times New Roman"/>
          <w:color w:val="000000"/>
          <w:sz w:val="24"/>
          <w:szCs w:val="24"/>
        </w:rPr>
        <w:t>#</w:t>
      </w:r>
      <w:r w:rsidRPr="00D16002">
        <w:rPr>
          <w:rFonts w:ascii="Times New Roman" w:hAnsi="Times New Roman"/>
          <w:color w:val="000000"/>
          <w:sz w:val="24"/>
          <w:szCs w:val="24"/>
        </w:rPr>
        <w:t>1</w:t>
      </w:r>
      <w:r w:rsidR="00293C99" w:rsidRPr="00D16002">
        <w:rPr>
          <w:rFonts w:ascii="Times New Roman" w:hAnsi="Times New Roman"/>
          <w:color w:val="000000"/>
          <w:sz w:val="24"/>
          <w:szCs w:val="24"/>
        </w:rPr>
        <w:t>7</w:t>
      </w:r>
      <w:r w:rsidRPr="00D16002">
        <w:rPr>
          <w:rFonts w:ascii="Times New Roman" w:hAnsi="Times New Roman"/>
          <w:color w:val="000000"/>
          <w:sz w:val="24"/>
          <w:szCs w:val="24"/>
        </w:rPr>
        <w:t>–</w:t>
      </w:r>
      <w:r w:rsidR="00293C99" w:rsidRPr="00D16002">
        <w:rPr>
          <w:rFonts w:ascii="Times New Roman" w:hAnsi="Times New Roman"/>
          <w:color w:val="000000"/>
          <w:sz w:val="24"/>
          <w:szCs w:val="24"/>
        </w:rPr>
        <w:t>19</w:t>
      </w:r>
      <w:r w:rsidRPr="00D16002">
        <w:rPr>
          <w:rFonts w:ascii="Times New Roman" w:hAnsi="Times New Roman"/>
          <w:color w:val="000000"/>
          <w:sz w:val="24"/>
          <w:szCs w:val="24"/>
        </w:rPr>
        <w:t xml:space="preserve"> will indicate whether a </w:t>
      </w:r>
      <w:r w:rsidR="00293C99" w:rsidRPr="00D16002">
        <w:rPr>
          <w:rFonts w:ascii="Times New Roman" w:hAnsi="Times New Roman"/>
          <w:color w:val="000000"/>
          <w:sz w:val="24"/>
          <w:szCs w:val="24"/>
        </w:rPr>
        <w:t>participant</w:t>
      </w:r>
      <w:r w:rsidR="00005874" w:rsidRPr="00D16002">
        <w:rPr>
          <w:rFonts w:ascii="Times New Roman" w:hAnsi="Times New Roman"/>
          <w:color w:val="000000"/>
          <w:sz w:val="24"/>
          <w:szCs w:val="24"/>
        </w:rPr>
        <w:t xml:space="preserve"> </w:t>
      </w:r>
      <w:r w:rsidRPr="00D16002">
        <w:rPr>
          <w:rFonts w:ascii="Times New Roman" w:hAnsi="Times New Roman"/>
          <w:color w:val="000000"/>
          <w:sz w:val="24"/>
          <w:szCs w:val="24"/>
        </w:rPr>
        <w:t>is at high risk for academic failure, as so define</w:t>
      </w:r>
      <w:r w:rsidR="00DD3CEC" w:rsidRPr="00D16002">
        <w:rPr>
          <w:rFonts w:ascii="Times New Roman" w:hAnsi="Times New Roman"/>
          <w:color w:val="000000"/>
          <w:sz w:val="24"/>
          <w:szCs w:val="24"/>
        </w:rPr>
        <w:t>d</w:t>
      </w:r>
      <w:r w:rsidRPr="00D16002">
        <w:rPr>
          <w:rFonts w:ascii="Times New Roman" w:hAnsi="Times New Roman"/>
          <w:color w:val="000000"/>
          <w:sz w:val="24"/>
          <w:szCs w:val="24"/>
        </w:rPr>
        <w:t>, and therefore eligible for services.</w:t>
      </w:r>
      <w:r w:rsidRPr="00D16002">
        <w:rPr>
          <w:color w:val="000000"/>
          <w:sz w:val="24"/>
          <w:szCs w:val="24"/>
        </w:rPr>
        <w:t xml:space="preserve"> </w:t>
      </w:r>
      <w:r w:rsidR="00005874" w:rsidRPr="00D16002">
        <w:rPr>
          <w:color w:val="000000"/>
          <w:sz w:val="24"/>
          <w:szCs w:val="24"/>
        </w:rPr>
        <w:t xml:space="preserve">  </w:t>
      </w:r>
      <w:r w:rsidR="00005874" w:rsidRPr="00BA35B3">
        <w:rPr>
          <w:rFonts w:ascii="Times New Roman" w:hAnsi="Times New Roman"/>
          <w:sz w:val="24"/>
          <w:szCs w:val="24"/>
        </w:rPr>
        <w:t>In fields #17</w:t>
      </w:r>
      <w:r w:rsidR="00005874" w:rsidRPr="00D16002">
        <w:rPr>
          <w:rFonts w:ascii="Times New Roman" w:hAnsi="Times New Roman"/>
          <w:sz w:val="24"/>
          <w:szCs w:val="24"/>
        </w:rPr>
        <w:t xml:space="preserve">–19, please indicate “Yes,” “No,” or “Unknown” for each field.  An individual participant might meet one, two, or all three criteria.  </w:t>
      </w:r>
    </w:p>
    <w:p w:rsidR="00005874" w:rsidRPr="00D16002" w:rsidRDefault="00005874" w:rsidP="00005874">
      <w:pPr>
        <w:spacing w:after="0" w:line="240" w:lineRule="auto"/>
        <w:rPr>
          <w:rFonts w:ascii="Times New Roman" w:hAnsi="Times New Roman"/>
          <w:sz w:val="24"/>
          <w:szCs w:val="24"/>
        </w:rPr>
      </w:pPr>
    </w:p>
    <w:p w:rsidR="00C55565" w:rsidRPr="00D16002" w:rsidRDefault="00005874" w:rsidP="00FC5F3A">
      <w:pPr>
        <w:spacing w:line="240" w:lineRule="auto"/>
      </w:pPr>
      <w:r w:rsidRPr="00D16002">
        <w:rPr>
          <w:rFonts w:ascii="Times New Roman" w:hAnsi="Times New Roman"/>
          <w:sz w:val="24"/>
          <w:szCs w:val="24"/>
        </w:rPr>
        <w:t>As explained in the discussion of field #16 (above), as of the 201</w:t>
      </w:r>
      <w:r w:rsidR="008F1A1A">
        <w:rPr>
          <w:rFonts w:ascii="Times New Roman" w:hAnsi="Times New Roman"/>
          <w:sz w:val="24"/>
          <w:szCs w:val="24"/>
        </w:rPr>
        <w:t>4</w:t>
      </w:r>
      <w:r w:rsidRPr="00D16002">
        <w:rPr>
          <w:rFonts w:ascii="Times New Roman" w:hAnsi="Times New Roman"/>
          <w:sz w:val="24"/>
          <w:szCs w:val="24"/>
        </w:rPr>
        <w:t>–1</w:t>
      </w:r>
      <w:r w:rsidR="008F1A1A">
        <w:rPr>
          <w:rFonts w:ascii="Times New Roman" w:hAnsi="Times New Roman"/>
          <w:sz w:val="24"/>
          <w:szCs w:val="24"/>
        </w:rPr>
        <w:t>5</w:t>
      </w:r>
      <w:r w:rsidRPr="00D16002">
        <w:rPr>
          <w:rFonts w:ascii="Times New Roman" w:hAnsi="Times New Roman"/>
          <w:sz w:val="24"/>
          <w:szCs w:val="24"/>
        </w:rPr>
        <w:t xml:space="preserve"> project year the Department expects projects to assess all new participants’ eligibility based on all three criteria; this will include determining if the participant has been out of school for five years, has low standardized test scores or is disabled, so as to be able to respond to fields #17–19 without extensive use of the “Unknown” option.  In 2012–13, of course, for any student coded in eligibility field #16 as 4 (high risk), 5 (low income and high risk), 6 (first generation and high risk), or 7 (met all three criteria), the project must indicate that the student was at high risk in at least one of fields #17, 18, or 19.  If the project did not collect data on at-risk status for new participants in 2012–13</w:t>
      </w:r>
      <w:r w:rsidR="008F1A1A">
        <w:rPr>
          <w:rFonts w:ascii="Times New Roman" w:hAnsi="Times New Roman"/>
          <w:sz w:val="24"/>
          <w:szCs w:val="24"/>
        </w:rPr>
        <w:t xml:space="preserve"> or 2013-14</w:t>
      </w:r>
      <w:r w:rsidRPr="00D16002">
        <w:rPr>
          <w:rFonts w:ascii="Times New Roman" w:hAnsi="Times New Roman"/>
          <w:sz w:val="24"/>
          <w:szCs w:val="24"/>
        </w:rPr>
        <w:t>, the project should choose “Unknown” as necessary in fields</w:t>
      </w:r>
      <w:r w:rsidR="00FC5F3A">
        <w:rPr>
          <w:rFonts w:ascii="Times New Roman" w:hAnsi="Times New Roman"/>
          <w:sz w:val="24"/>
          <w:szCs w:val="24"/>
        </w:rPr>
        <w:t xml:space="preserve"> </w:t>
      </w:r>
      <w:r w:rsidRPr="00D16002">
        <w:rPr>
          <w:rFonts w:ascii="Times New Roman" w:hAnsi="Times New Roman"/>
          <w:sz w:val="24"/>
          <w:szCs w:val="24"/>
        </w:rPr>
        <w:t>#17–19.  Since grantees would not have collected data on these at-risk criteria for prior participants served before the 2012–17 cycle, option 9 (“Not applicable, prior or continuing participant served before 2012–17 cycle”) is provided in fields #17–1</w:t>
      </w:r>
      <w:r w:rsidR="00095F9B" w:rsidRPr="00D16002">
        <w:rPr>
          <w:rFonts w:ascii="Times New Roman" w:hAnsi="Times New Roman"/>
          <w:sz w:val="24"/>
          <w:szCs w:val="24"/>
        </w:rPr>
        <w:t>8</w:t>
      </w:r>
      <w:r w:rsidRPr="00D16002">
        <w:rPr>
          <w:rFonts w:ascii="Times New Roman" w:hAnsi="Times New Roman"/>
          <w:sz w:val="24"/>
          <w:szCs w:val="24"/>
        </w:rPr>
        <w:t>.</w:t>
      </w:r>
    </w:p>
    <w:p w:rsidR="00FF7C21" w:rsidRPr="00D16002" w:rsidRDefault="00FF7C21" w:rsidP="009E2970">
      <w:pPr>
        <w:pStyle w:val="NormalWeb"/>
        <w:spacing w:before="0" w:beforeAutospacing="0" w:after="0" w:afterAutospacing="0"/>
        <w:ind w:firstLine="0"/>
        <w:rPr>
          <w:color w:val="000000"/>
        </w:rPr>
      </w:pPr>
      <w:r w:rsidRPr="00D16002">
        <w:rPr>
          <w:color w:val="000000"/>
        </w:rPr>
        <w:t xml:space="preserve">Regarding </w:t>
      </w:r>
      <w:r w:rsidR="00B01B04">
        <w:rPr>
          <w:color w:val="000000"/>
        </w:rPr>
        <w:t>F</w:t>
      </w:r>
      <w:r w:rsidRPr="00D16002">
        <w:rPr>
          <w:color w:val="000000"/>
        </w:rPr>
        <w:t>ield #</w:t>
      </w:r>
      <w:r w:rsidR="00B76576" w:rsidRPr="00D16002">
        <w:rPr>
          <w:color w:val="000000"/>
        </w:rPr>
        <w:t>18</w:t>
      </w:r>
      <w:r w:rsidRPr="00D16002">
        <w:rPr>
          <w:color w:val="000000"/>
        </w:rPr>
        <w:t xml:space="preserve">, also note that proficiency on standardized tests is used for two purposes in the APR:  as a criterion for at-risk status here, and as a measure of the academic </w:t>
      </w:r>
      <w:r w:rsidR="00B76576" w:rsidRPr="00D16002">
        <w:rPr>
          <w:color w:val="000000"/>
        </w:rPr>
        <w:t xml:space="preserve">improvement </w:t>
      </w:r>
      <w:r w:rsidRPr="00D16002">
        <w:rPr>
          <w:color w:val="000000"/>
        </w:rPr>
        <w:t>PE objective in field #</w:t>
      </w:r>
      <w:r w:rsidR="00B76576" w:rsidRPr="00D16002">
        <w:rPr>
          <w:color w:val="000000"/>
        </w:rPr>
        <w:t>29</w:t>
      </w:r>
      <w:r w:rsidRPr="00D16002">
        <w:rPr>
          <w:color w:val="000000"/>
        </w:rPr>
        <w:t xml:space="preserve">.  </w:t>
      </w:r>
      <w:r w:rsidR="00806AE5" w:rsidRPr="00D16002">
        <w:rPr>
          <w:color w:val="000000"/>
        </w:rPr>
        <w:t>A proj</w:t>
      </w:r>
      <w:r w:rsidR="00DD3CEC" w:rsidRPr="00D16002">
        <w:rPr>
          <w:color w:val="000000"/>
        </w:rPr>
        <w:t>ect’s response for field #</w:t>
      </w:r>
      <w:r w:rsidR="00B76576" w:rsidRPr="00D16002">
        <w:rPr>
          <w:color w:val="000000"/>
        </w:rPr>
        <w:t>29</w:t>
      </w:r>
      <w:r w:rsidR="00DD3CEC" w:rsidRPr="00D16002">
        <w:rPr>
          <w:color w:val="000000"/>
        </w:rPr>
        <w:t xml:space="preserve"> might</w:t>
      </w:r>
      <w:r w:rsidR="00806AE5" w:rsidRPr="00D16002">
        <w:rPr>
          <w:color w:val="000000"/>
        </w:rPr>
        <w:t xml:space="preserve"> change over several reporting periods, but for field #</w:t>
      </w:r>
      <w:r w:rsidR="00CA5892" w:rsidRPr="00D16002">
        <w:rPr>
          <w:color w:val="000000"/>
        </w:rPr>
        <w:t>18</w:t>
      </w:r>
      <w:r w:rsidR="00806AE5" w:rsidRPr="00D16002">
        <w:rPr>
          <w:color w:val="000000"/>
        </w:rPr>
        <w:t>, the response must not change once it is submitted.</w:t>
      </w:r>
    </w:p>
    <w:p w:rsidR="005D457F" w:rsidRPr="00D16002" w:rsidRDefault="005D457F" w:rsidP="009E2970">
      <w:pPr>
        <w:pStyle w:val="NormalWeb"/>
        <w:spacing w:before="0" w:beforeAutospacing="0" w:after="0" w:afterAutospacing="0"/>
        <w:ind w:firstLine="0"/>
        <w:rPr>
          <w:color w:val="000000"/>
        </w:rPr>
      </w:pPr>
    </w:p>
    <w:p w:rsidR="00B27197" w:rsidRPr="00B01B04" w:rsidRDefault="00E02C12" w:rsidP="00B01B04">
      <w:pPr>
        <w:pStyle w:val="NormalWeb"/>
        <w:spacing w:before="0" w:beforeAutospacing="0" w:after="0" w:afterAutospacing="0"/>
        <w:ind w:firstLine="0"/>
      </w:pPr>
      <w:r w:rsidRPr="00D16002">
        <w:rPr>
          <w:color w:val="000000"/>
        </w:rPr>
        <w:t>For Field #</w:t>
      </w:r>
      <w:r w:rsidR="00CA5892" w:rsidRPr="00D16002">
        <w:rPr>
          <w:color w:val="000000"/>
        </w:rPr>
        <w:t>19</w:t>
      </w:r>
      <w:r w:rsidRPr="00D16002">
        <w:rPr>
          <w:color w:val="000000"/>
        </w:rPr>
        <w:t xml:space="preserve"> (Disability), disability is </w:t>
      </w:r>
      <w:r w:rsidRPr="00D16002">
        <w:t xml:space="preserve">defined in section 12102 of the </w:t>
      </w:r>
      <w:r w:rsidRPr="00D16002">
        <w:rPr>
          <w:i/>
        </w:rPr>
        <w:t>Americans with Disabilities Act</w:t>
      </w:r>
      <w:r w:rsidRPr="00D16002">
        <w:t xml:space="preserve"> (42 U.S.C. 12101 </w:t>
      </w:r>
      <w:r w:rsidRPr="00D16002">
        <w:rPr>
          <w:i/>
          <w:iCs/>
        </w:rPr>
        <w:t>et seq</w:t>
      </w:r>
      <w:r w:rsidR="007000B6" w:rsidRPr="00D16002">
        <w:rPr>
          <w:i/>
          <w:iCs/>
        </w:rPr>
        <w:t>.</w:t>
      </w:r>
      <w:r w:rsidRPr="00D16002">
        <w:t>)</w:t>
      </w:r>
      <w:r w:rsidR="00B01B04">
        <w:t xml:space="preserve"> and is one of three criteria used to determine if a participant is “at high risk for academic failure”.  </w:t>
      </w:r>
      <w:r w:rsidR="00B01B04" w:rsidRPr="00B01B04">
        <w:t xml:space="preserve">In the prior APR, a VUB project was required to report on the disability status of a participant for demographic purposes.  Therefore, in this new field, report on the disability status of </w:t>
      </w:r>
      <w:r w:rsidR="00B01B04" w:rsidRPr="00B01B04">
        <w:rPr>
          <w:b/>
          <w:u w:val="single"/>
        </w:rPr>
        <w:t xml:space="preserve">all </w:t>
      </w:r>
      <w:r w:rsidR="00B01B04" w:rsidRPr="00B01B04">
        <w:rPr>
          <w:u w:val="single"/>
        </w:rPr>
        <w:t xml:space="preserve">current year and prior-year </w:t>
      </w:r>
      <w:r w:rsidR="00B01B04" w:rsidRPr="00B01B04">
        <w:t>participants.</w:t>
      </w:r>
    </w:p>
    <w:p w:rsidR="00B01B04" w:rsidRPr="00D16002" w:rsidRDefault="00B01B04" w:rsidP="009E2970">
      <w:pPr>
        <w:pStyle w:val="NormalWeb"/>
        <w:spacing w:before="0" w:beforeAutospacing="0" w:after="0" w:afterAutospacing="0"/>
        <w:ind w:firstLine="0"/>
      </w:pPr>
    </w:p>
    <w:p w:rsidR="00B27197" w:rsidRPr="002C5C18" w:rsidRDefault="00B01B04" w:rsidP="009E2970">
      <w:pPr>
        <w:pStyle w:val="NormalWeb"/>
        <w:spacing w:before="0" w:beforeAutospacing="0" w:after="0" w:afterAutospacing="0"/>
        <w:ind w:firstLine="0"/>
        <w:rPr>
          <w:b/>
          <w:u w:val="single"/>
        </w:rPr>
      </w:pPr>
      <w:r w:rsidRPr="002C5C18">
        <w:rPr>
          <w:b/>
          <w:u w:val="single"/>
        </w:rPr>
        <w:t xml:space="preserve">Field #20 (Academic Need, </w:t>
      </w:r>
      <w:r w:rsidR="002C5C18">
        <w:rPr>
          <w:b/>
          <w:u w:val="single"/>
        </w:rPr>
        <w:t>A</w:t>
      </w:r>
      <w:r w:rsidRPr="002C5C18">
        <w:rPr>
          <w:b/>
          <w:u w:val="single"/>
        </w:rPr>
        <w:t xml:space="preserve">t </w:t>
      </w:r>
      <w:r w:rsidR="002C5C18">
        <w:rPr>
          <w:b/>
          <w:u w:val="single"/>
        </w:rPr>
        <w:t>I</w:t>
      </w:r>
      <w:r w:rsidRPr="002C5C18">
        <w:rPr>
          <w:b/>
          <w:u w:val="single"/>
        </w:rPr>
        <w:t xml:space="preserve">nitial </w:t>
      </w:r>
      <w:r w:rsidR="002C5C18">
        <w:rPr>
          <w:b/>
          <w:u w:val="single"/>
        </w:rPr>
        <w:t>S</w:t>
      </w:r>
      <w:r w:rsidRPr="002C5C18">
        <w:rPr>
          <w:b/>
          <w:u w:val="single"/>
        </w:rPr>
        <w:t>election)</w:t>
      </w:r>
    </w:p>
    <w:p w:rsidR="00A47EFA" w:rsidRDefault="00A47EFA" w:rsidP="009E2970">
      <w:pPr>
        <w:pStyle w:val="NormalWeb"/>
        <w:spacing w:before="0" w:beforeAutospacing="0" w:after="0" w:afterAutospacing="0"/>
        <w:ind w:firstLine="0"/>
      </w:pPr>
    </w:p>
    <w:p w:rsidR="00A47EFA" w:rsidRPr="00A47EFA" w:rsidRDefault="00A47EFA" w:rsidP="006C2B18">
      <w:pPr>
        <w:pStyle w:val="BodyText"/>
        <w:spacing w:line="240" w:lineRule="auto"/>
        <w:rPr>
          <w:rFonts w:ascii="Times New Roman" w:hAnsi="Times New Roman"/>
          <w:sz w:val="24"/>
          <w:szCs w:val="24"/>
        </w:rPr>
      </w:pPr>
      <w:r w:rsidRPr="00A47EFA">
        <w:rPr>
          <w:rFonts w:ascii="Times New Roman" w:hAnsi="Times New Roman"/>
          <w:bCs/>
          <w:sz w:val="24"/>
          <w:szCs w:val="24"/>
        </w:rPr>
        <w:t>In accordance with 34 CFR 645.3(c), a project, in selecting individuals t</w:t>
      </w:r>
      <w:r>
        <w:rPr>
          <w:rFonts w:ascii="Times New Roman" w:hAnsi="Times New Roman"/>
          <w:bCs/>
          <w:sz w:val="24"/>
          <w:szCs w:val="24"/>
        </w:rPr>
        <w:t>o participate in an VUB</w:t>
      </w:r>
      <w:r w:rsidRPr="00A47EFA">
        <w:rPr>
          <w:rFonts w:ascii="Times New Roman" w:hAnsi="Times New Roman"/>
          <w:bCs/>
          <w:sz w:val="24"/>
          <w:szCs w:val="24"/>
        </w:rPr>
        <w:t xml:space="preserve"> program, must determine that an individual needs academic support if he or she is to pursue successfully a program</w:t>
      </w:r>
      <w:r>
        <w:rPr>
          <w:rFonts w:ascii="Times New Roman" w:hAnsi="Times New Roman"/>
          <w:bCs/>
          <w:sz w:val="24"/>
          <w:szCs w:val="24"/>
        </w:rPr>
        <w:t xml:space="preserve"> of postsecondary education</w:t>
      </w:r>
      <w:r w:rsidRPr="00A47EFA">
        <w:rPr>
          <w:rFonts w:ascii="Times New Roman" w:hAnsi="Times New Roman"/>
          <w:bCs/>
          <w:sz w:val="24"/>
          <w:szCs w:val="24"/>
        </w:rPr>
        <w:t>. </w:t>
      </w:r>
      <w:r>
        <w:rPr>
          <w:rFonts w:ascii="Times New Roman" w:hAnsi="Times New Roman"/>
          <w:bCs/>
          <w:sz w:val="24"/>
          <w:szCs w:val="24"/>
        </w:rPr>
        <w:t xml:space="preserve"> Field #20</w:t>
      </w:r>
      <w:r w:rsidRPr="00A47EFA">
        <w:rPr>
          <w:rFonts w:ascii="Times New Roman" w:hAnsi="Times New Roman"/>
          <w:bCs/>
          <w:sz w:val="24"/>
          <w:szCs w:val="24"/>
        </w:rPr>
        <w:t xml:space="preserve"> lists criteria (other than those listed in fields #17–19) commonly used by projects to determine an individual’s need for services; please choose whichever criterion was primary for the student.  If the project has already indicated in fields #17–19 that a participant has academic need sufficient to demonstrate at-risk status for academic failure (as defined in the UB program regulations), the project shou</w:t>
      </w:r>
      <w:r>
        <w:rPr>
          <w:rFonts w:ascii="Times New Roman" w:hAnsi="Times New Roman"/>
          <w:bCs/>
          <w:sz w:val="24"/>
          <w:szCs w:val="24"/>
        </w:rPr>
        <w:t xml:space="preserve">ld select </w:t>
      </w:r>
      <w:r w:rsidRPr="006C2B18">
        <w:rPr>
          <w:rFonts w:ascii="Times New Roman" w:hAnsi="Times New Roman"/>
          <w:bCs/>
          <w:sz w:val="24"/>
          <w:szCs w:val="24"/>
        </w:rPr>
        <w:t>option</w:t>
      </w:r>
      <w:r w:rsidR="006C2B18">
        <w:rPr>
          <w:rFonts w:ascii="Times New Roman" w:hAnsi="Times New Roman"/>
          <w:bCs/>
          <w:sz w:val="24"/>
          <w:szCs w:val="24"/>
        </w:rPr>
        <w:t xml:space="preserve"> 1 </w:t>
      </w:r>
      <w:r w:rsidRPr="00A47EFA">
        <w:rPr>
          <w:rFonts w:ascii="Times New Roman" w:hAnsi="Times New Roman"/>
          <w:bCs/>
          <w:sz w:val="24"/>
          <w:szCs w:val="24"/>
        </w:rPr>
        <w:t>in field #2</w:t>
      </w:r>
      <w:r w:rsidR="006C2B18">
        <w:rPr>
          <w:rFonts w:ascii="Times New Roman" w:hAnsi="Times New Roman"/>
          <w:bCs/>
          <w:sz w:val="24"/>
          <w:szCs w:val="24"/>
        </w:rPr>
        <w:t>0</w:t>
      </w:r>
      <w:r w:rsidRPr="00A47EFA">
        <w:rPr>
          <w:rFonts w:ascii="Times New Roman" w:hAnsi="Times New Roman"/>
          <w:bCs/>
          <w:sz w:val="24"/>
          <w:szCs w:val="24"/>
        </w:rPr>
        <w:t>, signifying that the student’s need was identified in  those fields.</w:t>
      </w:r>
    </w:p>
    <w:p w:rsidR="009E2970" w:rsidRDefault="009E2970" w:rsidP="009E2970">
      <w:pPr>
        <w:pStyle w:val="NormalWeb"/>
        <w:spacing w:before="0" w:beforeAutospacing="0" w:after="0" w:afterAutospacing="0"/>
        <w:ind w:firstLine="0"/>
      </w:pPr>
    </w:p>
    <w:p w:rsidR="00B02A13" w:rsidRPr="004C2880" w:rsidRDefault="00B02A13" w:rsidP="004C2880">
      <w:pPr>
        <w:pStyle w:val="Heading4"/>
        <w:pBdr>
          <w:bottom w:val="double" w:sz="4" w:space="1" w:color="auto"/>
        </w:pBdr>
        <w:shd w:val="clear" w:color="auto" w:fill="FBD4B4"/>
        <w:tabs>
          <w:tab w:val="left" w:pos="-720"/>
          <w:tab w:val="left" w:pos="1350"/>
        </w:tabs>
        <w:suppressAutoHyphens/>
        <w:spacing w:before="0" w:after="0"/>
        <w:ind w:right="-450"/>
        <w:jc w:val="center"/>
        <w:rPr>
          <w:rFonts w:ascii="Times New Roman" w:hAnsi="Times New Roman"/>
          <w:sz w:val="28"/>
          <w:szCs w:val="28"/>
        </w:rPr>
      </w:pPr>
      <w:r w:rsidRPr="004C2880">
        <w:rPr>
          <w:rFonts w:ascii="Times New Roman" w:hAnsi="Times New Roman"/>
          <w:sz w:val="28"/>
          <w:szCs w:val="28"/>
        </w:rPr>
        <w:t xml:space="preserve">Fields </w:t>
      </w:r>
      <w:r w:rsidRPr="004C2880">
        <w:rPr>
          <w:rFonts w:ascii="Times New Roman" w:hAnsi="Times New Roman"/>
          <w:bCs/>
          <w:sz w:val="28"/>
          <w:szCs w:val="28"/>
        </w:rPr>
        <w:t>Concerning</w:t>
      </w:r>
      <w:r w:rsidRPr="004C2880">
        <w:rPr>
          <w:rFonts w:ascii="Times New Roman" w:hAnsi="Times New Roman"/>
          <w:sz w:val="28"/>
          <w:szCs w:val="28"/>
        </w:rPr>
        <w:t xml:space="preserve"> Participation in VUB</w:t>
      </w:r>
    </w:p>
    <w:p w:rsidR="00B02A13" w:rsidRPr="003F5D3E" w:rsidRDefault="00B02A13" w:rsidP="009E2970">
      <w:pPr>
        <w:spacing w:after="0" w:line="240" w:lineRule="auto"/>
        <w:rPr>
          <w:rFonts w:ascii="Times New Roman" w:hAnsi="Times New Roman"/>
          <w:color w:val="000000"/>
          <w:sz w:val="24"/>
          <w:szCs w:val="24"/>
        </w:rPr>
      </w:pPr>
    </w:p>
    <w:p w:rsidR="00E22E21" w:rsidRDefault="00E22E21" w:rsidP="009E2970">
      <w:pPr>
        <w:spacing w:after="0" w:line="240" w:lineRule="auto"/>
        <w:rPr>
          <w:rFonts w:ascii="Times New Roman" w:hAnsi="Times New Roman"/>
          <w:b/>
          <w:sz w:val="24"/>
          <w:szCs w:val="24"/>
          <w:u w:val="single"/>
        </w:rPr>
      </w:pPr>
      <w:r w:rsidRPr="007E7E5D">
        <w:rPr>
          <w:rFonts w:ascii="Times New Roman" w:hAnsi="Times New Roman"/>
          <w:b/>
          <w:sz w:val="24"/>
          <w:szCs w:val="24"/>
          <w:u w:val="single"/>
        </w:rPr>
        <w:t>Field # 2</w:t>
      </w:r>
      <w:r w:rsidR="00B27197">
        <w:rPr>
          <w:rFonts w:ascii="Times New Roman" w:hAnsi="Times New Roman"/>
          <w:b/>
          <w:sz w:val="24"/>
          <w:szCs w:val="24"/>
          <w:u w:val="single"/>
        </w:rPr>
        <w:t>1</w:t>
      </w:r>
      <w:r w:rsidRPr="007E7E5D">
        <w:rPr>
          <w:rFonts w:ascii="Times New Roman" w:hAnsi="Times New Roman"/>
          <w:b/>
          <w:sz w:val="24"/>
          <w:szCs w:val="24"/>
          <w:u w:val="single"/>
        </w:rPr>
        <w:t xml:space="preserve">—Recruitment </w:t>
      </w:r>
    </w:p>
    <w:p w:rsidR="009E2970" w:rsidRPr="007E7E5D" w:rsidRDefault="009E2970" w:rsidP="009E2970">
      <w:pPr>
        <w:spacing w:after="0" w:line="240" w:lineRule="auto"/>
        <w:rPr>
          <w:rFonts w:ascii="Times New Roman" w:hAnsi="Times New Roman"/>
          <w:b/>
          <w:sz w:val="24"/>
          <w:szCs w:val="24"/>
          <w:u w:val="single"/>
        </w:rPr>
      </w:pPr>
    </w:p>
    <w:p w:rsidR="00D22EBA" w:rsidRDefault="00523526" w:rsidP="009E2970">
      <w:pPr>
        <w:spacing w:after="0" w:line="240" w:lineRule="auto"/>
        <w:rPr>
          <w:rFonts w:ascii="Times New Roman" w:hAnsi="Times New Roman"/>
          <w:sz w:val="24"/>
          <w:szCs w:val="24"/>
        </w:rPr>
      </w:pPr>
      <w:r>
        <w:rPr>
          <w:rFonts w:ascii="Times New Roman" w:hAnsi="Times New Roman"/>
          <w:sz w:val="24"/>
          <w:szCs w:val="24"/>
        </w:rPr>
        <w:t>Please indicate how the participant came to your project.</w:t>
      </w:r>
    </w:p>
    <w:p w:rsidR="00FC5F3A" w:rsidRPr="007E7E5D" w:rsidRDefault="00FC5F3A" w:rsidP="009E2970">
      <w:pPr>
        <w:spacing w:after="0" w:line="240" w:lineRule="auto"/>
        <w:rPr>
          <w:rFonts w:ascii="Times New Roman" w:hAnsi="Times New Roman"/>
          <w:sz w:val="24"/>
          <w:szCs w:val="24"/>
        </w:rPr>
      </w:pPr>
    </w:p>
    <w:p w:rsidR="00E22E21" w:rsidRDefault="00E22E21" w:rsidP="009E2970">
      <w:pPr>
        <w:spacing w:after="0" w:line="240" w:lineRule="auto"/>
        <w:rPr>
          <w:rFonts w:ascii="Times New Roman" w:hAnsi="Times New Roman"/>
          <w:b/>
          <w:sz w:val="24"/>
          <w:szCs w:val="24"/>
          <w:u w:val="single"/>
        </w:rPr>
      </w:pPr>
      <w:r w:rsidRPr="007E7E5D">
        <w:rPr>
          <w:rFonts w:ascii="Times New Roman" w:hAnsi="Times New Roman"/>
          <w:b/>
          <w:sz w:val="24"/>
          <w:szCs w:val="24"/>
          <w:u w:val="single"/>
        </w:rPr>
        <w:t>Field #2</w:t>
      </w:r>
      <w:r w:rsidR="00B27197">
        <w:rPr>
          <w:rFonts w:ascii="Times New Roman" w:hAnsi="Times New Roman"/>
          <w:b/>
          <w:sz w:val="24"/>
          <w:szCs w:val="24"/>
          <w:u w:val="single"/>
        </w:rPr>
        <w:t>2</w:t>
      </w:r>
      <w:r w:rsidRPr="007E7E5D">
        <w:rPr>
          <w:rFonts w:ascii="Times New Roman" w:hAnsi="Times New Roman"/>
          <w:b/>
          <w:sz w:val="24"/>
          <w:szCs w:val="24"/>
          <w:u w:val="single"/>
        </w:rPr>
        <w:t xml:space="preserve"> –Date of First Project</w:t>
      </w:r>
      <w:r w:rsidR="00923E4C">
        <w:rPr>
          <w:rFonts w:ascii="Times New Roman" w:hAnsi="Times New Roman"/>
          <w:b/>
          <w:sz w:val="24"/>
          <w:szCs w:val="24"/>
          <w:u w:val="single"/>
        </w:rPr>
        <w:t xml:space="preserve"> Service</w:t>
      </w:r>
      <w:r w:rsidRPr="007E7E5D">
        <w:rPr>
          <w:rFonts w:ascii="Times New Roman" w:hAnsi="Times New Roman"/>
          <w:b/>
          <w:sz w:val="24"/>
          <w:szCs w:val="24"/>
          <w:u w:val="single"/>
        </w:rPr>
        <w:t xml:space="preserve"> </w:t>
      </w:r>
    </w:p>
    <w:p w:rsidR="009E2970" w:rsidRPr="007E7E5D" w:rsidRDefault="009E2970" w:rsidP="009E2970">
      <w:pPr>
        <w:spacing w:after="0" w:line="240" w:lineRule="auto"/>
        <w:rPr>
          <w:rFonts w:ascii="Times New Roman" w:hAnsi="Times New Roman"/>
          <w:b/>
          <w:sz w:val="24"/>
          <w:szCs w:val="24"/>
          <w:u w:val="single"/>
        </w:rPr>
      </w:pPr>
    </w:p>
    <w:p w:rsidR="00262FCC" w:rsidRDefault="00262FCC" w:rsidP="009E2970">
      <w:pPr>
        <w:autoSpaceDE w:val="0"/>
        <w:autoSpaceDN w:val="0"/>
        <w:adjustRightInd w:val="0"/>
        <w:spacing w:after="0" w:line="240" w:lineRule="auto"/>
        <w:rPr>
          <w:rFonts w:ascii="Times New Roman" w:hAnsi="Times New Roman"/>
          <w:color w:val="000000"/>
          <w:sz w:val="24"/>
          <w:szCs w:val="24"/>
        </w:rPr>
      </w:pPr>
      <w:r w:rsidRPr="007E7E5D">
        <w:rPr>
          <w:rFonts w:ascii="Times New Roman" w:hAnsi="Times New Roman"/>
          <w:color w:val="000000"/>
          <w:sz w:val="24"/>
          <w:szCs w:val="24"/>
        </w:rPr>
        <w:t xml:space="preserve">Do not use the date of </w:t>
      </w:r>
      <w:r w:rsidRPr="007E7E5D">
        <w:rPr>
          <w:rFonts w:ascii="Times New Roman" w:hAnsi="Times New Roman"/>
          <w:i/>
          <w:iCs/>
          <w:color w:val="000000"/>
          <w:sz w:val="24"/>
          <w:szCs w:val="24"/>
        </w:rPr>
        <w:t xml:space="preserve">acceptance </w:t>
      </w:r>
      <w:r w:rsidRPr="007E7E5D">
        <w:rPr>
          <w:rFonts w:ascii="Times New Roman" w:hAnsi="Times New Roman"/>
          <w:color w:val="000000"/>
          <w:sz w:val="24"/>
          <w:szCs w:val="24"/>
        </w:rPr>
        <w:t xml:space="preserve">into the project unless that is the same as the date of </w:t>
      </w:r>
      <w:r w:rsidRPr="007E7E5D">
        <w:rPr>
          <w:rFonts w:ascii="Times New Roman" w:hAnsi="Times New Roman"/>
          <w:i/>
          <w:iCs/>
          <w:color w:val="000000"/>
          <w:sz w:val="24"/>
          <w:szCs w:val="24"/>
        </w:rPr>
        <w:t>first service.</w:t>
      </w:r>
      <w:r w:rsidRPr="007E7E5D">
        <w:rPr>
          <w:rFonts w:ascii="Times New Roman" w:hAnsi="Times New Roman"/>
          <w:color w:val="000000"/>
          <w:sz w:val="24"/>
          <w:szCs w:val="24"/>
        </w:rPr>
        <w:t xml:space="preserve"> Use the original month and year of service at this project even if the participant subsequently left and reentered.  If the participant transferred from another VUB project, in this field give the month and year of first service at the project submitting the report. </w:t>
      </w:r>
    </w:p>
    <w:p w:rsidR="009E2970" w:rsidRPr="007E7E5D" w:rsidRDefault="009E2970" w:rsidP="009E2970">
      <w:pPr>
        <w:autoSpaceDE w:val="0"/>
        <w:autoSpaceDN w:val="0"/>
        <w:adjustRightInd w:val="0"/>
        <w:spacing w:after="0" w:line="240" w:lineRule="auto"/>
        <w:rPr>
          <w:rFonts w:ascii="Times New Roman" w:hAnsi="Times New Roman"/>
          <w:color w:val="000000"/>
          <w:sz w:val="24"/>
          <w:szCs w:val="24"/>
        </w:rPr>
      </w:pPr>
    </w:p>
    <w:p w:rsidR="00262FCC" w:rsidRPr="007E7E5D" w:rsidRDefault="00262FCC" w:rsidP="004B4B35">
      <w:pPr>
        <w:spacing w:line="240" w:lineRule="auto"/>
        <w:rPr>
          <w:rFonts w:ascii="Times New Roman" w:hAnsi="Times New Roman"/>
          <w:b/>
          <w:color w:val="000000"/>
          <w:sz w:val="24"/>
          <w:szCs w:val="24"/>
        </w:rPr>
      </w:pPr>
      <w:r w:rsidRPr="007E7E5D">
        <w:rPr>
          <w:rFonts w:ascii="Times New Roman" w:hAnsi="Times New Roman"/>
          <w:color w:val="000000"/>
          <w:sz w:val="24"/>
          <w:szCs w:val="24"/>
        </w:rPr>
        <w:t xml:space="preserve">For continuing and prior participants, use the date entered in the earlier APR, even if it was a date of entry that differed from the date of first service.  </w:t>
      </w:r>
      <w:r w:rsidRPr="007E7E5D">
        <w:rPr>
          <w:rFonts w:ascii="Times New Roman" w:hAnsi="Times New Roman"/>
          <w:b/>
          <w:color w:val="000000"/>
          <w:sz w:val="24"/>
          <w:szCs w:val="24"/>
        </w:rPr>
        <w:t>Please note that accuracy is particularly important for this field.</w:t>
      </w:r>
    </w:p>
    <w:p w:rsidR="00262FCC" w:rsidRDefault="00262FCC" w:rsidP="009E2970">
      <w:pPr>
        <w:spacing w:after="0" w:line="240" w:lineRule="auto"/>
        <w:rPr>
          <w:rFonts w:ascii="Times New Roman" w:hAnsi="Times New Roman"/>
          <w:b/>
          <w:sz w:val="24"/>
          <w:szCs w:val="24"/>
          <w:u w:val="single"/>
        </w:rPr>
      </w:pPr>
      <w:r w:rsidRPr="007E7E5D">
        <w:rPr>
          <w:rFonts w:ascii="Times New Roman" w:hAnsi="Times New Roman"/>
          <w:b/>
          <w:sz w:val="24"/>
          <w:szCs w:val="24"/>
          <w:u w:val="single"/>
        </w:rPr>
        <w:t>Field</w:t>
      </w:r>
      <w:r w:rsidR="0045781C">
        <w:rPr>
          <w:rFonts w:ascii="Times New Roman" w:hAnsi="Times New Roman"/>
          <w:b/>
          <w:sz w:val="24"/>
          <w:szCs w:val="24"/>
          <w:u w:val="single"/>
        </w:rPr>
        <w:t>s</w:t>
      </w:r>
      <w:r w:rsidRPr="007E7E5D">
        <w:rPr>
          <w:rFonts w:ascii="Times New Roman" w:hAnsi="Times New Roman"/>
          <w:b/>
          <w:sz w:val="24"/>
          <w:szCs w:val="24"/>
          <w:u w:val="single"/>
        </w:rPr>
        <w:t xml:space="preserve"> #2</w:t>
      </w:r>
      <w:r w:rsidR="00C5082F">
        <w:rPr>
          <w:rFonts w:ascii="Times New Roman" w:hAnsi="Times New Roman"/>
          <w:b/>
          <w:sz w:val="24"/>
          <w:szCs w:val="24"/>
          <w:u w:val="single"/>
        </w:rPr>
        <w:t>3</w:t>
      </w:r>
      <w:r w:rsidR="00523526">
        <w:rPr>
          <w:rFonts w:ascii="Times New Roman" w:hAnsi="Times New Roman"/>
          <w:b/>
          <w:sz w:val="24"/>
          <w:szCs w:val="24"/>
          <w:u w:val="single"/>
        </w:rPr>
        <w:t>–2</w:t>
      </w:r>
      <w:r w:rsidR="00C5082F">
        <w:rPr>
          <w:rFonts w:ascii="Times New Roman" w:hAnsi="Times New Roman"/>
          <w:b/>
          <w:sz w:val="24"/>
          <w:szCs w:val="24"/>
          <w:u w:val="single"/>
        </w:rPr>
        <w:t>5</w:t>
      </w:r>
    </w:p>
    <w:p w:rsidR="009E2970" w:rsidRPr="007E7E5D" w:rsidRDefault="009E2970" w:rsidP="009E2970">
      <w:pPr>
        <w:spacing w:after="0" w:line="240" w:lineRule="auto"/>
        <w:rPr>
          <w:rFonts w:ascii="Times New Roman" w:hAnsi="Times New Roman"/>
          <w:b/>
          <w:sz w:val="24"/>
          <w:szCs w:val="24"/>
          <w:u w:val="single"/>
        </w:rPr>
      </w:pPr>
    </w:p>
    <w:p w:rsidR="00262FCC" w:rsidRDefault="00262FCC" w:rsidP="009E2970">
      <w:pPr>
        <w:spacing w:after="0" w:line="240" w:lineRule="auto"/>
        <w:rPr>
          <w:rFonts w:ascii="Times New Roman" w:hAnsi="Times New Roman"/>
          <w:sz w:val="24"/>
          <w:szCs w:val="24"/>
        </w:rPr>
      </w:pPr>
      <w:r w:rsidRPr="007E7E5D">
        <w:rPr>
          <w:rFonts w:ascii="Times New Roman" w:hAnsi="Times New Roman"/>
          <w:sz w:val="24"/>
          <w:szCs w:val="24"/>
        </w:rPr>
        <w:t>Self-</w:t>
      </w:r>
      <w:r w:rsidR="006D15E7">
        <w:rPr>
          <w:rFonts w:ascii="Times New Roman" w:hAnsi="Times New Roman"/>
          <w:sz w:val="24"/>
          <w:szCs w:val="24"/>
        </w:rPr>
        <w:t>e</w:t>
      </w:r>
      <w:r w:rsidRPr="007E7E5D">
        <w:rPr>
          <w:rFonts w:ascii="Times New Roman" w:hAnsi="Times New Roman"/>
          <w:sz w:val="24"/>
          <w:szCs w:val="24"/>
        </w:rPr>
        <w:t>xplanatory</w:t>
      </w:r>
      <w:r w:rsidR="00C55565">
        <w:rPr>
          <w:rFonts w:ascii="Times New Roman" w:hAnsi="Times New Roman"/>
          <w:sz w:val="24"/>
          <w:szCs w:val="24"/>
        </w:rPr>
        <w:t>.</w:t>
      </w:r>
    </w:p>
    <w:p w:rsidR="009E2970" w:rsidRPr="007E7E5D" w:rsidRDefault="009E2970" w:rsidP="009E2970">
      <w:pPr>
        <w:spacing w:after="0" w:line="240" w:lineRule="auto"/>
        <w:rPr>
          <w:rFonts w:ascii="Times New Roman" w:hAnsi="Times New Roman"/>
          <w:sz w:val="24"/>
          <w:szCs w:val="24"/>
        </w:rPr>
      </w:pPr>
    </w:p>
    <w:p w:rsidR="00536BB4" w:rsidRDefault="00536BB4" w:rsidP="009E2970">
      <w:pPr>
        <w:spacing w:after="0" w:line="240" w:lineRule="auto"/>
        <w:rPr>
          <w:rFonts w:ascii="Times New Roman" w:hAnsi="Times New Roman"/>
          <w:b/>
          <w:sz w:val="24"/>
          <w:szCs w:val="24"/>
          <w:u w:val="single"/>
        </w:rPr>
      </w:pPr>
      <w:r w:rsidRPr="007E7E5D">
        <w:rPr>
          <w:rFonts w:ascii="Times New Roman" w:hAnsi="Times New Roman"/>
          <w:b/>
          <w:sz w:val="24"/>
          <w:szCs w:val="24"/>
          <w:u w:val="single"/>
        </w:rPr>
        <w:t>Field #2</w:t>
      </w:r>
      <w:r w:rsidR="00C5082F">
        <w:rPr>
          <w:rFonts w:ascii="Times New Roman" w:hAnsi="Times New Roman"/>
          <w:b/>
          <w:sz w:val="24"/>
          <w:szCs w:val="24"/>
          <w:u w:val="single"/>
        </w:rPr>
        <w:t>6</w:t>
      </w:r>
      <w:r w:rsidRPr="007E7E5D">
        <w:rPr>
          <w:rFonts w:ascii="Times New Roman" w:hAnsi="Times New Roman"/>
          <w:b/>
          <w:sz w:val="24"/>
          <w:szCs w:val="24"/>
          <w:u w:val="single"/>
        </w:rPr>
        <w:t xml:space="preserve">—Participant Status </w:t>
      </w:r>
    </w:p>
    <w:p w:rsidR="009E2970" w:rsidRPr="007E7E5D" w:rsidRDefault="009E2970" w:rsidP="009E2970">
      <w:pPr>
        <w:spacing w:after="0" w:line="240" w:lineRule="auto"/>
        <w:rPr>
          <w:rFonts w:ascii="Times New Roman" w:hAnsi="Times New Roman"/>
          <w:b/>
          <w:sz w:val="24"/>
          <w:szCs w:val="24"/>
          <w:u w:val="single"/>
        </w:rPr>
      </w:pPr>
    </w:p>
    <w:p w:rsidR="00536BB4" w:rsidRPr="004C2880" w:rsidRDefault="00536BB4" w:rsidP="009E2970">
      <w:pPr>
        <w:pStyle w:val="Default"/>
      </w:pPr>
      <w:r w:rsidRPr="004C2880">
        <w:t>For each participant, the grantee must review the options available and select or update this field as appropriate. The participant status options</w:t>
      </w:r>
      <w:r w:rsidR="00923E4C" w:rsidRPr="004C2880">
        <w:t xml:space="preserve">, </w:t>
      </w:r>
      <w:r w:rsidR="00DD3CEC">
        <w:t>defined</w:t>
      </w:r>
      <w:r w:rsidR="00923E4C" w:rsidRPr="004C2880">
        <w:t xml:space="preserve"> in Section II,</w:t>
      </w:r>
      <w:r w:rsidRPr="004C2880">
        <w:t xml:space="preserve"> for 2012–13 include: </w:t>
      </w:r>
    </w:p>
    <w:p w:rsidR="00536BB4" w:rsidRPr="004C2880" w:rsidRDefault="00536BB4" w:rsidP="009E2970">
      <w:pPr>
        <w:pStyle w:val="Default"/>
      </w:pPr>
    </w:p>
    <w:p w:rsidR="00536BB4" w:rsidRDefault="00536BB4" w:rsidP="00174A47">
      <w:pPr>
        <w:numPr>
          <w:ilvl w:val="0"/>
          <w:numId w:val="11"/>
        </w:numPr>
        <w:autoSpaceDE w:val="0"/>
        <w:autoSpaceDN w:val="0"/>
        <w:adjustRightInd w:val="0"/>
        <w:spacing w:after="0" w:line="240" w:lineRule="auto"/>
        <w:ind w:left="0" w:firstLine="0"/>
        <w:rPr>
          <w:rFonts w:ascii="Times New Roman" w:hAnsi="Times New Roman"/>
          <w:color w:val="000000"/>
          <w:sz w:val="24"/>
          <w:szCs w:val="24"/>
        </w:rPr>
      </w:pPr>
      <w:r w:rsidRPr="004C2880">
        <w:rPr>
          <w:rFonts w:ascii="Times New Roman" w:hAnsi="Times New Roman"/>
          <w:color w:val="000000"/>
          <w:sz w:val="24"/>
          <w:szCs w:val="24"/>
        </w:rPr>
        <w:t xml:space="preserve">New participant </w:t>
      </w:r>
    </w:p>
    <w:p w:rsidR="009E2970" w:rsidRPr="004C2880" w:rsidRDefault="009E2970" w:rsidP="009E2970">
      <w:pPr>
        <w:autoSpaceDE w:val="0"/>
        <w:autoSpaceDN w:val="0"/>
        <w:adjustRightInd w:val="0"/>
        <w:spacing w:after="0" w:line="240" w:lineRule="auto"/>
        <w:rPr>
          <w:rFonts w:ascii="Times New Roman" w:hAnsi="Times New Roman"/>
          <w:color w:val="000000"/>
          <w:sz w:val="24"/>
          <w:szCs w:val="24"/>
        </w:rPr>
      </w:pPr>
    </w:p>
    <w:p w:rsidR="00536BB4" w:rsidRDefault="00536BB4" w:rsidP="00174A47">
      <w:pPr>
        <w:numPr>
          <w:ilvl w:val="0"/>
          <w:numId w:val="11"/>
        </w:numPr>
        <w:autoSpaceDE w:val="0"/>
        <w:autoSpaceDN w:val="0"/>
        <w:adjustRightInd w:val="0"/>
        <w:spacing w:after="0" w:line="240" w:lineRule="auto"/>
        <w:ind w:left="0" w:firstLine="0"/>
        <w:rPr>
          <w:rFonts w:ascii="Times New Roman" w:hAnsi="Times New Roman"/>
          <w:color w:val="000000"/>
          <w:sz w:val="24"/>
          <w:szCs w:val="24"/>
        </w:rPr>
      </w:pPr>
      <w:r w:rsidRPr="004C2880">
        <w:rPr>
          <w:rFonts w:ascii="Times New Roman" w:hAnsi="Times New Roman"/>
          <w:color w:val="000000"/>
          <w:sz w:val="24"/>
          <w:szCs w:val="24"/>
        </w:rPr>
        <w:t xml:space="preserve">Continuing participant </w:t>
      </w:r>
    </w:p>
    <w:p w:rsidR="009E2970" w:rsidRPr="004C2880" w:rsidRDefault="009E2970" w:rsidP="009E2970">
      <w:pPr>
        <w:autoSpaceDE w:val="0"/>
        <w:autoSpaceDN w:val="0"/>
        <w:adjustRightInd w:val="0"/>
        <w:spacing w:after="0" w:line="240" w:lineRule="auto"/>
        <w:rPr>
          <w:rFonts w:ascii="Times New Roman" w:hAnsi="Times New Roman"/>
          <w:color w:val="000000"/>
          <w:sz w:val="24"/>
          <w:szCs w:val="24"/>
        </w:rPr>
      </w:pPr>
    </w:p>
    <w:p w:rsidR="00536BB4" w:rsidRDefault="00536BB4" w:rsidP="00174A47">
      <w:pPr>
        <w:numPr>
          <w:ilvl w:val="0"/>
          <w:numId w:val="11"/>
        </w:numPr>
        <w:autoSpaceDE w:val="0"/>
        <w:autoSpaceDN w:val="0"/>
        <w:adjustRightInd w:val="0"/>
        <w:spacing w:after="0" w:line="240" w:lineRule="auto"/>
        <w:ind w:left="0" w:firstLine="0"/>
        <w:rPr>
          <w:rFonts w:ascii="Times New Roman" w:hAnsi="Times New Roman"/>
          <w:color w:val="000000"/>
          <w:sz w:val="24"/>
          <w:szCs w:val="24"/>
        </w:rPr>
      </w:pPr>
      <w:r w:rsidRPr="004C2880">
        <w:rPr>
          <w:rFonts w:ascii="Times New Roman" w:hAnsi="Times New Roman"/>
          <w:color w:val="000000"/>
          <w:sz w:val="24"/>
          <w:szCs w:val="24"/>
        </w:rPr>
        <w:t xml:space="preserve">Reentry participant, previously served by project submitting report </w:t>
      </w:r>
    </w:p>
    <w:p w:rsidR="009E2970" w:rsidRPr="004C2880" w:rsidRDefault="009E2970" w:rsidP="009E2970">
      <w:pPr>
        <w:autoSpaceDE w:val="0"/>
        <w:autoSpaceDN w:val="0"/>
        <w:adjustRightInd w:val="0"/>
        <w:spacing w:after="0" w:line="240" w:lineRule="auto"/>
        <w:rPr>
          <w:rFonts w:ascii="Times New Roman" w:hAnsi="Times New Roman"/>
          <w:color w:val="000000"/>
          <w:sz w:val="24"/>
          <w:szCs w:val="24"/>
        </w:rPr>
      </w:pPr>
    </w:p>
    <w:p w:rsidR="00536BB4" w:rsidRDefault="00536BB4" w:rsidP="00174A47">
      <w:pPr>
        <w:numPr>
          <w:ilvl w:val="0"/>
          <w:numId w:val="11"/>
        </w:numPr>
        <w:autoSpaceDE w:val="0"/>
        <w:autoSpaceDN w:val="0"/>
        <w:adjustRightInd w:val="0"/>
        <w:spacing w:after="0" w:line="240" w:lineRule="auto"/>
        <w:ind w:left="0" w:firstLine="0"/>
        <w:rPr>
          <w:rFonts w:ascii="Times New Roman" w:hAnsi="Times New Roman"/>
          <w:color w:val="000000"/>
          <w:sz w:val="24"/>
          <w:szCs w:val="24"/>
        </w:rPr>
      </w:pPr>
      <w:r w:rsidRPr="004C2880">
        <w:rPr>
          <w:rFonts w:ascii="Times New Roman" w:hAnsi="Times New Roman"/>
          <w:color w:val="000000"/>
          <w:sz w:val="24"/>
          <w:szCs w:val="24"/>
        </w:rPr>
        <w:t>Prior-year participant</w:t>
      </w:r>
    </w:p>
    <w:p w:rsidR="009E2970" w:rsidRPr="004C2880" w:rsidRDefault="009E2970" w:rsidP="009E2970">
      <w:pPr>
        <w:autoSpaceDE w:val="0"/>
        <w:autoSpaceDN w:val="0"/>
        <w:adjustRightInd w:val="0"/>
        <w:spacing w:after="0" w:line="240" w:lineRule="auto"/>
        <w:rPr>
          <w:rFonts w:ascii="Times New Roman" w:hAnsi="Times New Roman"/>
          <w:color w:val="000000"/>
          <w:sz w:val="24"/>
          <w:szCs w:val="24"/>
        </w:rPr>
      </w:pPr>
    </w:p>
    <w:p w:rsidR="006D15E7" w:rsidRPr="004C2880" w:rsidRDefault="006D15E7" w:rsidP="00174A47">
      <w:pPr>
        <w:numPr>
          <w:ilvl w:val="0"/>
          <w:numId w:val="11"/>
        </w:numPr>
        <w:autoSpaceDE w:val="0"/>
        <w:autoSpaceDN w:val="0"/>
        <w:adjustRightInd w:val="0"/>
        <w:spacing w:after="0" w:line="240" w:lineRule="auto"/>
        <w:ind w:left="0" w:firstLine="0"/>
        <w:rPr>
          <w:rFonts w:ascii="Times New Roman" w:hAnsi="Times New Roman"/>
          <w:color w:val="000000"/>
          <w:sz w:val="24"/>
          <w:szCs w:val="24"/>
        </w:rPr>
      </w:pPr>
      <w:r w:rsidRPr="004C2880">
        <w:rPr>
          <w:rFonts w:ascii="Times New Roman" w:hAnsi="Times New Roman"/>
          <w:color w:val="000000"/>
          <w:sz w:val="24"/>
          <w:szCs w:val="24"/>
        </w:rPr>
        <w:t>Unknown</w:t>
      </w:r>
    </w:p>
    <w:p w:rsidR="00536BB4" w:rsidRPr="00536BB4" w:rsidRDefault="00536BB4" w:rsidP="009E2970">
      <w:pPr>
        <w:autoSpaceDE w:val="0"/>
        <w:autoSpaceDN w:val="0"/>
        <w:adjustRightInd w:val="0"/>
        <w:spacing w:after="0" w:line="240" w:lineRule="auto"/>
        <w:rPr>
          <w:rFonts w:ascii="Times New Roman" w:hAnsi="Times New Roman"/>
          <w:color w:val="000000"/>
        </w:rPr>
      </w:pPr>
    </w:p>
    <w:p w:rsidR="00EF11EE" w:rsidRPr="008E0ACD" w:rsidRDefault="00EF11EE" w:rsidP="009E2970">
      <w:pPr>
        <w:keepNext/>
        <w:tabs>
          <w:tab w:val="left" w:pos="-720"/>
          <w:tab w:val="left" w:pos="450"/>
        </w:tabs>
        <w:suppressAutoHyphens/>
        <w:spacing w:after="0" w:line="240" w:lineRule="auto"/>
        <w:outlineLvl w:val="3"/>
        <w:rPr>
          <w:rFonts w:ascii="Times New Roman" w:hAnsi="Times New Roman"/>
          <w:sz w:val="24"/>
          <w:szCs w:val="24"/>
        </w:rPr>
      </w:pPr>
      <w:r w:rsidRPr="008E0ACD">
        <w:rPr>
          <w:rFonts w:ascii="Times New Roman" w:hAnsi="Times New Roman"/>
          <w:sz w:val="24"/>
          <w:szCs w:val="24"/>
        </w:rPr>
        <w:t>Reference</w:t>
      </w:r>
      <w:r w:rsidR="008E0ACD" w:rsidRPr="008E0ACD">
        <w:rPr>
          <w:rFonts w:ascii="Times New Roman" w:hAnsi="Times New Roman"/>
          <w:sz w:val="24"/>
          <w:szCs w:val="24"/>
        </w:rPr>
        <w:t xml:space="preserve"> </w:t>
      </w:r>
      <w:r w:rsidR="008E0ACD" w:rsidRPr="008E0ACD">
        <w:rPr>
          <w:rFonts w:ascii="Times New Roman" w:eastAsia="Times New Roman" w:hAnsi="Times New Roman"/>
          <w:sz w:val="24"/>
          <w:szCs w:val="24"/>
        </w:rPr>
        <w:t>the “Definitions That Apply” section of these instructions</w:t>
      </w:r>
      <w:r w:rsidR="008E0ACD" w:rsidRPr="008E0ACD">
        <w:rPr>
          <w:rFonts w:ascii="Times New Roman" w:hAnsi="Times New Roman"/>
          <w:sz w:val="24"/>
          <w:szCs w:val="24"/>
        </w:rPr>
        <w:t xml:space="preserve"> for participant eligibility requirements (as noted in </w:t>
      </w:r>
      <w:r w:rsidRPr="008E0ACD">
        <w:rPr>
          <w:rFonts w:ascii="Times New Roman" w:hAnsi="Times New Roman"/>
          <w:sz w:val="24"/>
          <w:szCs w:val="24"/>
        </w:rPr>
        <w:t>34 CFR 645.3</w:t>
      </w:r>
      <w:r w:rsidR="008E0ACD" w:rsidRPr="008E0ACD">
        <w:rPr>
          <w:rFonts w:ascii="Times New Roman" w:hAnsi="Times New Roman"/>
          <w:sz w:val="24"/>
          <w:szCs w:val="24"/>
        </w:rPr>
        <w:t>)</w:t>
      </w:r>
      <w:r w:rsidRPr="008E0ACD">
        <w:rPr>
          <w:rFonts w:ascii="Times New Roman" w:hAnsi="Times New Roman"/>
          <w:sz w:val="24"/>
          <w:szCs w:val="24"/>
        </w:rPr>
        <w:t xml:space="preserve"> </w:t>
      </w:r>
      <w:r w:rsidR="008E0ACD" w:rsidRPr="008E0ACD">
        <w:rPr>
          <w:rFonts w:ascii="Times New Roman" w:hAnsi="Times New Roman"/>
          <w:sz w:val="24"/>
          <w:szCs w:val="24"/>
        </w:rPr>
        <w:t xml:space="preserve">and the definition of </w:t>
      </w:r>
      <w:r w:rsidR="006D15E7">
        <w:rPr>
          <w:rFonts w:ascii="Times New Roman" w:hAnsi="Times New Roman"/>
          <w:sz w:val="24"/>
          <w:szCs w:val="24"/>
        </w:rPr>
        <w:t xml:space="preserve">a </w:t>
      </w:r>
      <w:r w:rsidR="008E0ACD" w:rsidRPr="008E0ACD">
        <w:rPr>
          <w:rFonts w:ascii="Times New Roman" w:hAnsi="Times New Roman"/>
          <w:sz w:val="24"/>
          <w:szCs w:val="24"/>
        </w:rPr>
        <w:t xml:space="preserve">veteran (as noted in § 645.6).  </w:t>
      </w:r>
    </w:p>
    <w:p w:rsidR="009E2970" w:rsidRDefault="009E2970" w:rsidP="009E2970">
      <w:pPr>
        <w:spacing w:after="0" w:line="240" w:lineRule="auto"/>
        <w:rPr>
          <w:rFonts w:ascii="Times New Roman" w:hAnsi="Times New Roman"/>
          <w:b/>
          <w:sz w:val="24"/>
          <w:szCs w:val="24"/>
          <w:u w:val="single"/>
        </w:rPr>
      </w:pPr>
    </w:p>
    <w:p w:rsidR="00923E4C" w:rsidRDefault="008E0ACD" w:rsidP="009E2970">
      <w:pPr>
        <w:spacing w:after="0" w:line="240" w:lineRule="auto"/>
        <w:rPr>
          <w:rFonts w:ascii="Times New Roman" w:hAnsi="Times New Roman"/>
          <w:b/>
          <w:sz w:val="24"/>
          <w:szCs w:val="24"/>
          <w:u w:val="single"/>
        </w:rPr>
      </w:pPr>
      <w:r w:rsidRPr="007E7E5D">
        <w:rPr>
          <w:rFonts w:ascii="Times New Roman" w:hAnsi="Times New Roman"/>
          <w:b/>
          <w:sz w:val="24"/>
          <w:szCs w:val="24"/>
          <w:u w:val="single"/>
        </w:rPr>
        <w:t>Field</w:t>
      </w:r>
      <w:r w:rsidR="0045781C">
        <w:rPr>
          <w:rFonts w:ascii="Times New Roman" w:hAnsi="Times New Roman"/>
          <w:b/>
          <w:sz w:val="24"/>
          <w:szCs w:val="24"/>
          <w:u w:val="single"/>
        </w:rPr>
        <w:t>s</w:t>
      </w:r>
      <w:r w:rsidRPr="007E7E5D">
        <w:rPr>
          <w:rFonts w:ascii="Times New Roman" w:hAnsi="Times New Roman"/>
          <w:b/>
          <w:sz w:val="24"/>
          <w:szCs w:val="24"/>
          <w:u w:val="single"/>
        </w:rPr>
        <w:t xml:space="preserve"> #2</w:t>
      </w:r>
      <w:r w:rsidR="00C5082F">
        <w:rPr>
          <w:rFonts w:ascii="Times New Roman" w:hAnsi="Times New Roman"/>
          <w:b/>
          <w:sz w:val="24"/>
          <w:szCs w:val="24"/>
          <w:u w:val="single"/>
        </w:rPr>
        <w:t>7</w:t>
      </w:r>
      <w:r w:rsidR="00923E4C">
        <w:rPr>
          <w:rFonts w:ascii="Times New Roman" w:hAnsi="Times New Roman"/>
          <w:b/>
          <w:sz w:val="24"/>
          <w:szCs w:val="24"/>
          <w:u w:val="single"/>
        </w:rPr>
        <w:t>--</w:t>
      </w:r>
      <w:r w:rsidR="00923E4C" w:rsidRPr="007E7E5D">
        <w:rPr>
          <w:rFonts w:ascii="Times New Roman" w:hAnsi="Times New Roman"/>
          <w:b/>
          <w:sz w:val="24"/>
          <w:szCs w:val="24"/>
          <w:u w:val="single"/>
        </w:rPr>
        <w:t>Served By Another Federal Program Similar to VUB</w:t>
      </w:r>
    </w:p>
    <w:p w:rsidR="009E2970" w:rsidRDefault="009E2970" w:rsidP="009E2970">
      <w:pPr>
        <w:spacing w:after="0" w:line="240" w:lineRule="auto"/>
        <w:rPr>
          <w:rFonts w:ascii="Times New Roman" w:hAnsi="Times New Roman"/>
          <w:b/>
          <w:sz w:val="24"/>
          <w:szCs w:val="24"/>
          <w:u w:val="single"/>
        </w:rPr>
      </w:pPr>
    </w:p>
    <w:p w:rsidR="00923E4C" w:rsidRPr="007E7E5D" w:rsidRDefault="00923E4C" w:rsidP="009E2970">
      <w:pPr>
        <w:spacing w:after="0" w:line="240" w:lineRule="auto"/>
        <w:rPr>
          <w:rFonts w:ascii="Times New Roman" w:hAnsi="Times New Roman"/>
          <w:sz w:val="24"/>
          <w:szCs w:val="24"/>
        </w:rPr>
      </w:pPr>
      <w:r w:rsidRPr="007E7E5D">
        <w:rPr>
          <w:rFonts w:ascii="Times New Roman" w:hAnsi="Times New Roman"/>
          <w:sz w:val="24"/>
          <w:szCs w:val="24"/>
        </w:rPr>
        <w:t>Self-</w:t>
      </w:r>
      <w:r w:rsidR="006D15E7">
        <w:rPr>
          <w:rFonts w:ascii="Times New Roman" w:hAnsi="Times New Roman"/>
          <w:sz w:val="24"/>
          <w:szCs w:val="24"/>
        </w:rPr>
        <w:t>e</w:t>
      </w:r>
      <w:r w:rsidRPr="007E7E5D">
        <w:rPr>
          <w:rFonts w:ascii="Times New Roman" w:hAnsi="Times New Roman"/>
          <w:sz w:val="24"/>
          <w:szCs w:val="24"/>
        </w:rPr>
        <w:t>xplanatory</w:t>
      </w:r>
      <w:r w:rsidR="00C55565">
        <w:rPr>
          <w:rFonts w:ascii="Times New Roman" w:hAnsi="Times New Roman"/>
          <w:sz w:val="24"/>
          <w:szCs w:val="24"/>
        </w:rPr>
        <w:t>.</w:t>
      </w:r>
      <w:r w:rsidRPr="007E7E5D">
        <w:rPr>
          <w:rFonts w:ascii="Times New Roman" w:hAnsi="Times New Roman"/>
          <w:sz w:val="24"/>
          <w:szCs w:val="24"/>
        </w:rPr>
        <w:t xml:space="preserve"> </w:t>
      </w:r>
    </w:p>
    <w:p w:rsidR="00763FB2" w:rsidRDefault="00763FB2" w:rsidP="009E2970">
      <w:pPr>
        <w:spacing w:after="0" w:line="240" w:lineRule="auto"/>
        <w:rPr>
          <w:rFonts w:ascii="Times New Roman" w:hAnsi="Times New Roman"/>
          <w:b/>
          <w:sz w:val="24"/>
          <w:szCs w:val="24"/>
          <w:u w:val="single"/>
        </w:rPr>
      </w:pPr>
    </w:p>
    <w:p w:rsidR="008E0ACD" w:rsidRDefault="00923E4C" w:rsidP="009E2970">
      <w:pPr>
        <w:spacing w:after="0" w:line="240" w:lineRule="auto"/>
        <w:rPr>
          <w:rFonts w:ascii="Times New Roman" w:hAnsi="Times New Roman"/>
          <w:b/>
          <w:sz w:val="24"/>
          <w:szCs w:val="24"/>
          <w:u w:val="single"/>
        </w:rPr>
      </w:pPr>
      <w:r>
        <w:rPr>
          <w:rFonts w:ascii="Times New Roman" w:hAnsi="Times New Roman"/>
          <w:b/>
          <w:sz w:val="24"/>
          <w:szCs w:val="24"/>
          <w:u w:val="single"/>
        </w:rPr>
        <w:t xml:space="preserve">Field# </w:t>
      </w:r>
      <w:r w:rsidR="00803229" w:rsidRPr="007E7E5D">
        <w:rPr>
          <w:rFonts w:ascii="Times New Roman" w:hAnsi="Times New Roman"/>
          <w:b/>
          <w:sz w:val="24"/>
          <w:szCs w:val="24"/>
          <w:u w:val="single"/>
        </w:rPr>
        <w:t>2</w:t>
      </w:r>
      <w:r w:rsidR="00C5082F">
        <w:rPr>
          <w:rFonts w:ascii="Times New Roman" w:hAnsi="Times New Roman"/>
          <w:b/>
          <w:sz w:val="24"/>
          <w:szCs w:val="24"/>
          <w:u w:val="single"/>
        </w:rPr>
        <w:t>8</w:t>
      </w:r>
      <w:r w:rsidR="008E0ACD" w:rsidRPr="007E7E5D">
        <w:rPr>
          <w:rFonts w:ascii="Times New Roman" w:hAnsi="Times New Roman"/>
          <w:b/>
          <w:sz w:val="24"/>
          <w:szCs w:val="24"/>
          <w:u w:val="single"/>
        </w:rPr>
        <w:t xml:space="preserve">— </w:t>
      </w:r>
      <w:r>
        <w:rPr>
          <w:rFonts w:ascii="Times New Roman" w:hAnsi="Times New Roman"/>
          <w:b/>
          <w:sz w:val="24"/>
          <w:szCs w:val="24"/>
          <w:u w:val="single"/>
        </w:rPr>
        <w:t>Called To Active Duty</w:t>
      </w:r>
    </w:p>
    <w:p w:rsidR="009E2970" w:rsidRPr="007E7E5D" w:rsidRDefault="009E2970" w:rsidP="009E2970">
      <w:pPr>
        <w:spacing w:after="0" w:line="240" w:lineRule="auto"/>
        <w:rPr>
          <w:rFonts w:ascii="Times New Roman" w:hAnsi="Times New Roman"/>
          <w:b/>
          <w:sz w:val="24"/>
          <w:szCs w:val="24"/>
          <w:u w:val="single"/>
        </w:rPr>
      </w:pPr>
    </w:p>
    <w:p w:rsidR="00DA31F7" w:rsidRDefault="006D15E7" w:rsidP="009E2970">
      <w:pPr>
        <w:spacing w:after="0" w:line="240" w:lineRule="auto"/>
        <w:rPr>
          <w:rFonts w:ascii="Times New Roman" w:hAnsi="Times New Roman"/>
          <w:sz w:val="24"/>
          <w:szCs w:val="24"/>
        </w:rPr>
      </w:pPr>
      <w:r w:rsidRPr="004C2880">
        <w:rPr>
          <w:rFonts w:ascii="Times New Roman" w:hAnsi="Times New Roman"/>
          <w:sz w:val="24"/>
          <w:szCs w:val="24"/>
        </w:rPr>
        <w:t xml:space="preserve">Select </w:t>
      </w:r>
      <w:r>
        <w:rPr>
          <w:rFonts w:ascii="Times New Roman" w:hAnsi="Times New Roman"/>
          <w:sz w:val="24"/>
          <w:szCs w:val="24"/>
        </w:rPr>
        <w:t xml:space="preserve">option 1 for </w:t>
      </w:r>
      <w:r w:rsidR="002A2009">
        <w:rPr>
          <w:rFonts w:ascii="Times New Roman" w:hAnsi="Times New Roman"/>
          <w:sz w:val="24"/>
          <w:szCs w:val="24"/>
        </w:rPr>
        <w:t>an individual who was</w:t>
      </w:r>
      <w:r>
        <w:rPr>
          <w:rFonts w:ascii="Times New Roman" w:hAnsi="Times New Roman"/>
          <w:sz w:val="24"/>
          <w:szCs w:val="24"/>
        </w:rPr>
        <w:t xml:space="preserve"> called to active duty </w:t>
      </w:r>
      <w:r w:rsidR="002A2009">
        <w:rPr>
          <w:rFonts w:ascii="Times New Roman" w:hAnsi="Times New Roman"/>
          <w:sz w:val="24"/>
          <w:szCs w:val="24"/>
        </w:rPr>
        <w:t xml:space="preserve">during the 2012–13 project year as a current participant (that is, a new, continuing, or reentry participant).  Select option 2 for prior-year participants who had been called to active duty and who </w:t>
      </w:r>
      <w:r w:rsidR="00DD3CEC">
        <w:rPr>
          <w:rFonts w:ascii="Times New Roman" w:hAnsi="Times New Roman"/>
          <w:sz w:val="24"/>
          <w:szCs w:val="24"/>
        </w:rPr>
        <w:t xml:space="preserve">served in the military </w:t>
      </w:r>
      <w:r w:rsidR="002A2009">
        <w:rPr>
          <w:rFonts w:ascii="Times New Roman" w:hAnsi="Times New Roman"/>
          <w:sz w:val="24"/>
          <w:szCs w:val="24"/>
        </w:rPr>
        <w:t xml:space="preserve">during project year 2012–13.  </w:t>
      </w:r>
    </w:p>
    <w:p w:rsidR="009E2970" w:rsidRPr="004C2880" w:rsidRDefault="009E2970" w:rsidP="009E2970">
      <w:pPr>
        <w:spacing w:after="0" w:line="240" w:lineRule="auto"/>
        <w:rPr>
          <w:rFonts w:ascii="Times New Roman" w:hAnsi="Times New Roman"/>
          <w:sz w:val="24"/>
          <w:szCs w:val="24"/>
        </w:rPr>
      </w:pPr>
    </w:p>
    <w:p w:rsidR="00DA31F7" w:rsidRDefault="00DA31F7" w:rsidP="009E2970">
      <w:pPr>
        <w:spacing w:after="0" w:line="240" w:lineRule="auto"/>
        <w:rPr>
          <w:rFonts w:ascii="Times New Roman" w:hAnsi="Times New Roman"/>
          <w:b/>
          <w:sz w:val="24"/>
          <w:szCs w:val="24"/>
          <w:u w:val="single"/>
        </w:rPr>
      </w:pPr>
      <w:r w:rsidRPr="007E7E5D">
        <w:rPr>
          <w:rFonts w:ascii="Times New Roman" w:hAnsi="Times New Roman"/>
          <w:b/>
          <w:sz w:val="24"/>
          <w:szCs w:val="24"/>
          <w:u w:val="single"/>
        </w:rPr>
        <w:t>Field #</w:t>
      </w:r>
      <w:r w:rsidR="00C5082F">
        <w:rPr>
          <w:rFonts w:ascii="Times New Roman" w:hAnsi="Times New Roman"/>
          <w:b/>
          <w:sz w:val="24"/>
          <w:szCs w:val="24"/>
          <w:u w:val="single"/>
        </w:rPr>
        <w:t>29</w:t>
      </w:r>
      <w:r w:rsidRPr="007E7E5D">
        <w:rPr>
          <w:rFonts w:ascii="Times New Roman" w:hAnsi="Times New Roman"/>
          <w:b/>
          <w:sz w:val="24"/>
          <w:szCs w:val="24"/>
          <w:u w:val="single"/>
        </w:rPr>
        <w:t xml:space="preserve">—Academic Improvement on Standardized Test  </w:t>
      </w:r>
    </w:p>
    <w:p w:rsidR="009E2970" w:rsidRPr="007E7E5D" w:rsidRDefault="009E2970" w:rsidP="009E2970">
      <w:pPr>
        <w:spacing w:after="0" w:line="240" w:lineRule="auto"/>
        <w:rPr>
          <w:rFonts w:ascii="Times New Roman" w:hAnsi="Times New Roman"/>
          <w:b/>
          <w:sz w:val="24"/>
          <w:szCs w:val="24"/>
          <w:u w:val="single"/>
        </w:rPr>
      </w:pPr>
    </w:p>
    <w:p w:rsidR="00251809" w:rsidRDefault="008B533C" w:rsidP="009E2970">
      <w:pPr>
        <w:spacing w:after="0" w:line="240" w:lineRule="auto"/>
        <w:rPr>
          <w:rFonts w:ascii="Times New Roman" w:hAnsi="Times New Roman"/>
          <w:sz w:val="24"/>
        </w:rPr>
      </w:pPr>
      <w:r w:rsidRPr="00763FB2">
        <w:rPr>
          <w:rFonts w:ascii="Times New Roman" w:hAnsi="Times New Roman"/>
          <w:sz w:val="24"/>
        </w:rPr>
        <w:t>This field</w:t>
      </w:r>
      <w:r w:rsidR="00763FB2" w:rsidRPr="00763FB2">
        <w:rPr>
          <w:rFonts w:ascii="Times New Roman" w:hAnsi="Times New Roman"/>
          <w:sz w:val="24"/>
        </w:rPr>
        <w:t xml:space="preserve"> refers to the first performance objective listed</w:t>
      </w:r>
      <w:r w:rsidRPr="00763FB2">
        <w:rPr>
          <w:rFonts w:ascii="Times New Roman" w:hAnsi="Times New Roman"/>
          <w:sz w:val="24"/>
        </w:rPr>
        <w:t xml:space="preserve"> in the </w:t>
      </w:r>
      <w:r w:rsidR="00763FB2" w:rsidRPr="00763FB2">
        <w:rPr>
          <w:rFonts w:ascii="Times New Roman" w:hAnsi="Times New Roman"/>
          <w:sz w:val="24"/>
        </w:rPr>
        <w:t xml:space="preserve">VUB </w:t>
      </w:r>
      <w:r w:rsidRPr="00763FB2">
        <w:rPr>
          <w:rFonts w:ascii="Times New Roman" w:hAnsi="Times New Roman"/>
          <w:sz w:val="24"/>
        </w:rPr>
        <w:t>application package</w:t>
      </w:r>
      <w:r w:rsidR="00DD3CEC">
        <w:rPr>
          <w:rFonts w:ascii="Times New Roman" w:hAnsi="Times New Roman"/>
          <w:sz w:val="24"/>
        </w:rPr>
        <w:t xml:space="preserve"> </w:t>
      </w:r>
      <w:r w:rsidR="00C5717B">
        <w:rPr>
          <w:rFonts w:ascii="Times New Roman" w:hAnsi="Times New Roman"/>
          <w:sz w:val="24"/>
        </w:rPr>
        <w:t>for the 2012 competition</w:t>
      </w:r>
      <w:r w:rsidRPr="00763FB2">
        <w:rPr>
          <w:rFonts w:ascii="Times New Roman" w:hAnsi="Times New Roman"/>
          <w:sz w:val="24"/>
        </w:rPr>
        <w:t xml:space="preserve">: applicants were required to indicate what percentage of participants </w:t>
      </w:r>
      <w:r w:rsidR="002A2009">
        <w:rPr>
          <w:rFonts w:ascii="Times New Roman" w:hAnsi="Times New Roman"/>
          <w:sz w:val="24"/>
        </w:rPr>
        <w:t xml:space="preserve">who </w:t>
      </w:r>
      <w:r w:rsidR="00C5717B">
        <w:rPr>
          <w:rFonts w:ascii="Times New Roman" w:hAnsi="Times New Roman"/>
          <w:sz w:val="24"/>
        </w:rPr>
        <w:t>would complete</w:t>
      </w:r>
      <w:r w:rsidR="002A2009">
        <w:rPr>
          <w:rFonts w:ascii="Times New Roman" w:hAnsi="Times New Roman"/>
          <w:sz w:val="24"/>
        </w:rPr>
        <w:t xml:space="preserve"> their VUB program</w:t>
      </w:r>
      <w:r w:rsidR="002A2009" w:rsidRPr="00763FB2">
        <w:rPr>
          <w:rFonts w:ascii="Times New Roman" w:hAnsi="Times New Roman"/>
          <w:sz w:val="24"/>
        </w:rPr>
        <w:t xml:space="preserve"> </w:t>
      </w:r>
      <w:r w:rsidRPr="00763FB2">
        <w:rPr>
          <w:rFonts w:ascii="Times New Roman" w:hAnsi="Times New Roman"/>
          <w:sz w:val="24"/>
        </w:rPr>
        <w:t xml:space="preserve">during each </w:t>
      </w:r>
      <w:r w:rsidR="002A2009">
        <w:rPr>
          <w:rFonts w:ascii="Times New Roman" w:hAnsi="Times New Roman"/>
          <w:sz w:val="24"/>
        </w:rPr>
        <w:t xml:space="preserve">project year </w:t>
      </w:r>
      <w:r w:rsidRPr="00763FB2">
        <w:rPr>
          <w:rFonts w:ascii="Times New Roman" w:hAnsi="Times New Roman"/>
          <w:sz w:val="24"/>
        </w:rPr>
        <w:t xml:space="preserve">would improve their academic skills as measured by a standardized test taken </w:t>
      </w:r>
      <w:r w:rsidR="002A2009">
        <w:rPr>
          <w:rFonts w:ascii="Times New Roman" w:hAnsi="Times New Roman"/>
          <w:sz w:val="24"/>
        </w:rPr>
        <w:t>before and after receiving services from the project</w:t>
      </w:r>
      <w:r w:rsidRPr="00763FB2">
        <w:rPr>
          <w:rFonts w:ascii="Times New Roman" w:hAnsi="Times New Roman"/>
          <w:sz w:val="24"/>
        </w:rPr>
        <w:t>.</w:t>
      </w:r>
      <w:r w:rsidR="00763FB2" w:rsidRPr="00763FB2">
        <w:rPr>
          <w:rFonts w:ascii="Times New Roman" w:hAnsi="Times New Roman"/>
          <w:sz w:val="24"/>
        </w:rPr>
        <w:t xml:space="preserve">  F</w:t>
      </w:r>
      <w:r w:rsidRPr="00763FB2">
        <w:rPr>
          <w:rFonts w:ascii="Times New Roman" w:hAnsi="Times New Roman"/>
          <w:sz w:val="24"/>
        </w:rPr>
        <w:t xml:space="preserve">or all participants </w:t>
      </w:r>
      <w:r w:rsidR="00C5717B">
        <w:rPr>
          <w:rFonts w:ascii="Times New Roman" w:hAnsi="Times New Roman"/>
          <w:sz w:val="24"/>
        </w:rPr>
        <w:t>who completed their VUB program</w:t>
      </w:r>
      <w:r w:rsidR="00C5717B" w:rsidRPr="00763FB2">
        <w:rPr>
          <w:rFonts w:ascii="Times New Roman" w:hAnsi="Times New Roman"/>
          <w:sz w:val="24"/>
        </w:rPr>
        <w:t xml:space="preserve"> </w:t>
      </w:r>
      <w:r w:rsidRPr="00763FB2">
        <w:rPr>
          <w:rFonts w:ascii="Times New Roman" w:hAnsi="Times New Roman"/>
          <w:sz w:val="24"/>
        </w:rPr>
        <w:t>during the 201</w:t>
      </w:r>
      <w:r w:rsidR="00763FB2" w:rsidRPr="00763FB2">
        <w:rPr>
          <w:rFonts w:ascii="Times New Roman" w:hAnsi="Times New Roman"/>
          <w:sz w:val="24"/>
        </w:rPr>
        <w:t>2</w:t>
      </w:r>
      <w:r w:rsidRPr="00763FB2">
        <w:rPr>
          <w:rFonts w:ascii="Times New Roman" w:hAnsi="Times New Roman"/>
          <w:sz w:val="24"/>
        </w:rPr>
        <w:t>–1</w:t>
      </w:r>
      <w:r w:rsidR="00763FB2" w:rsidRPr="00763FB2">
        <w:rPr>
          <w:rFonts w:ascii="Times New Roman" w:hAnsi="Times New Roman"/>
          <w:sz w:val="24"/>
        </w:rPr>
        <w:t>3</w:t>
      </w:r>
      <w:r w:rsidRPr="00763FB2">
        <w:rPr>
          <w:rFonts w:ascii="Times New Roman" w:hAnsi="Times New Roman"/>
          <w:sz w:val="24"/>
        </w:rPr>
        <w:t xml:space="preserve"> budget period, </w:t>
      </w:r>
      <w:r w:rsidR="001B6C85">
        <w:rPr>
          <w:rFonts w:ascii="Times New Roman" w:hAnsi="Times New Roman"/>
          <w:sz w:val="24"/>
        </w:rPr>
        <w:t>select among options 1, 2,</w:t>
      </w:r>
      <w:r w:rsidR="005D35DF">
        <w:rPr>
          <w:rFonts w:ascii="Times New Roman" w:hAnsi="Times New Roman"/>
          <w:sz w:val="24"/>
        </w:rPr>
        <w:t xml:space="preserve"> 3, or 0.  For those who did not complete the program during 2012–13, select option </w:t>
      </w:r>
      <w:r w:rsidR="00251809">
        <w:rPr>
          <w:rFonts w:ascii="Times New Roman" w:hAnsi="Times New Roman"/>
          <w:sz w:val="24"/>
        </w:rPr>
        <w:t>8</w:t>
      </w:r>
      <w:r w:rsidR="005D35DF">
        <w:rPr>
          <w:rFonts w:ascii="Times New Roman" w:hAnsi="Times New Roman"/>
          <w:sz w:val="24"/>
        </w:rPr>
        <w:t xml:space="preserve"> or 0. </w:t>
      </w:r>
      <w:r w:rsidRPr="004E2FDE">
        <w:rPr>
          <w:rFonts w:ascii="Times New Roman" w:hAnsi="Times New Roman"/>
          <w:sz w:val="24"/>
        </w:rPr>
        <w:t xml:space="preserve"> </w:t>
      </w:r>
    </w:p>
    <w:p w:rsidR="00251809" w:rsidRDefault="00251809" w:rsidP="009E2970">
      <w:pPr>
        <w:spacing w:after="0" w:line="240" w:lineRule="auto"/>
        <w:rPr>
          <w:rFonts w:ascii="Times New Roman" w:hAnsi="Times New Roman"/>
          <w:sz w:val="24"/>
        </w:rPr>
      </w:pPr>
    </w:p>
    <w:p w:rsidR="008B533C" w:rsidRDefault="003621BC" w:rsidP="009E2970">
      <w:pPr>
        <w:spacing w:after="0" w:line="240" w:lineRule="auto"/>
        <w:rPr>
          <w:rFonts w:ascii="Times New Roman" w:hAnsi="Times New Roman"/>
          <w:sz w:val="24"/>
        </w:rPr>
      </w:pPr>
      <w:r>
        <w:rPr>
          <w:rFonts w:ascii="Times New Roman" w:hAnsi="Times New Roman"/>
          <w:sz w:val="24"/>
        </w:rPr>
        <w:t>For participants coded with option 1 or 2, g</w:t>
      </w:r>
      <w:r w:rsidR="008B533C" w:rsidRPr="00763FB2">
        <w:rPr>
          <w:rFonts w:ascii="Times New Roman" w:hAnsi="Times New Roman"/>
          <w:sz w:val="24"/>
        </w:rPr>
        <w:t xml:space="preserve">rantees should keep records of the test each </w:t>
      </w:r>
      <w:r>
        <w:rPr>
          <w:rFonts w:ascii="Times New Roman" w:hAnsi="Times New Roman"/>
          <w:sz w:val="24"/>
        </w:rPr>
        <w:t>participant</w:t>
      </w:r>
      <w:r w:rsidRPr="00763FB2">
        <w:rPr>
          <w:rFonts w:ascii="Times New Roman" w:hAnsi="Times New Roman"/>
          <w:sz w:val="24"/>
        </w:rPr>
        <w:t xml:space="preserve"> </w:t>
      </w:r>
      <w:r w:rsidR="008B533C" w:rsidRPr="00763FB2">
        <w:rPr>
          <w:rFonts w:ascii="Times New Roman" w:hAnsi="Times New Roman"/>
          <w:sz w:val="24"/>
        </w:rPr>
        <w:t xml:space="preserve">took, the dates of administration, and the </w:t>
      </w:r>
      <w:r>
        <w:rPr>
          <w:rFonts w:ascii="Times New Roman" w:hAnsi="Times New Roman"/>
          <w:sz w:val="24"/>
        </w:rPr>
        <w:t>participant’s</w:t>
      </w:r>
      <w:r w:rsidRPr="00763FB2">
        <w:rPr>
          <w:rFonts w:ascii="Times New Roman" w:hAnsi="Times New Roman"/>
          <w:sz w:val="24"/>
        </w:rPr>
        <w:t xml:space="preserve"> </w:t>
      </w:r>
      <w:r w:rsidR="008B533C" w:rsidRPr="00763FB2">
        <w:rPr>
          <w:rFonts w:ascii="Times New Roman" w:hAnsi="Times New Roman"/>
          <w:sz w:val="24"/>
        </w:rPr>
        <w:t>scores.  Grantees should also document their rationale for determining whether a change in scores constituted improvement; such a rationale should presumably be based on the design and content of the test, on background information the test publisher provided about the test, and on the experience of the project with similar students using the test.</w:t>
      </w:r>
    </w:p>
    <w:p w:rsidR="009E2970" w:rsidRDefault="009E2970" w:rsidP="009E2970">
      <w:pPr>
        <w:spacing w:after="0" w:line="240" w:lineRule="auto"/>
        <w:rPr>
          <w:rFonts w:ascii="Times New Roman" w:hAnsi="Times New Roman"/>
          <w:sz w:val="24"/>
        </w:rPr>
      </w:pPr>
    </w:p>
    <w:p w:rsidR="00803229" w:rsidRDefault="00803229" w:rsidP="009E2970">
      <w:pPr>
        <w:spacing w:after="0" w:line="240" w:lineRule="auto"/>
        <w:rPr>
          <w:rFonts w:ascii="Times New Roman" w:hAnsi="Times New Roman"/>
          <w:b/>
          <w:sz w:val="24"/>
          <w:szCs w:val="24"/>
          <w:u w:val="single"/>
        </w:rPr>
      </w:pPr>
      <w:r w:rsidRPr="007E7E5D">
        <w:rPr>
          <w:rFonts w:ascii="Times New Roman" w:hAnsi="Times New Roman"/>
          <w:b/>
          <w:sz w:val="24"/>
          <w:szCs w:val="24"/>
          <w:u w:val="single"/>
        </w:rPr>
        <w:t>Field #3</w:t>
      </w:r>
      <w:r w:rsidR="00C5082F">
        <w:rPr>
          <w:rFonts w:ascii="Times New Roman" w:hAnsi="Times New Roman"/>
          <w:b/>
          <w:sz w:val="24"/>
          <w:szCs w:val="24"/>
          <w:u w:val="single"/>
        </w:rPr>
        <w:t>0</w:t>
      </w:r>
      <w:r w:rsidRPr="007E7E5D">
        <w:rPr>
          <w:rFonts w:ascii="Times New Roman" w:hAnsi="Times New Roman"/>
          <w:b/>
          <w:sz w:val="24"/>
          <w:szCs w:val="24"/>
          <w:u w:val="single"/>
        </w:rPr>
        <w:t>—Date of Last Project Service</w:t>
      </w:r>
    </w:p>
    <w:p w:rsidR="009E2970" w:rsidRPr="007E7E5D" w:rsidRDefault="009E2970" w:rsidP="009E2970">
      <w:pPr>
        <w:spacing w:after="0" w:line="240" w:lineRule="auto"/>
        <w:rPr>
          <w:rFonts w:ascii="Times New Roman" w:hAnsi="Times New Roman"/>
          <w:b/>
          <w:sz w:val="24"/>
          <w:szCs w:val="24"/>
          <w:u w:val="single"/>
        </w:rPr>
      </w:pPr>
    </w:p>
    <w:p w:rsidR="009E2970" w:rsidRDefault="00803229" w:rsidP="009E2970">
      <w:pPr>
        <w:autoSpaceDE w:val="0"/>
        <w:autoSpaceDN w:val="0"/>
        <w:adjustRightInd w:val="0"/>
        <w:spacing w:after="0" w:line="240" w:lineRule="auto"/>
        <w:rPr>
          <w:rFonts w:ascii="Times New Roman" w:hAnsi="Times New Roman"/>
          <w:color w:val="000000"/>
          <w:sz w:val="24"/>
          <w:szCs w:val="24"/>
        </w:rPr>
      </w:pPr>
      <w:r w:rsidRPr="000B47D6">
        <w:rPr>
          <w:rFonts w:ascii="Times New Roman" w:hAnsi="Times New Roman"/>
          <w:color w:val="000000"/>
          <w:sz w:val="24"/>
          <w:szCs w:val="24"/>
        </w:rPr>
        <w:t xml:space="preserve">If a veteran is still a participant in the </w:t>
      </w:r>
      <w:r w:rsidR="007000B6" w:rsidRPr="000B47D6">
        <w:rPr>
          <w:rFonts w:ascii="Times New Roman" w:hAnsi="Times New Roman"/>
          <w:color w:val="000000"/>
          <w:sz w:val="24"/>
          <w:szCs w:val="24"/>
        </w:rPr>
        <w:t>VUB project</w:t>
      </w:r>
      <w:r w:rsidRPr="000B47D6">
        <w:rPr>
          <w:rFonts w:ascii="Times New Roman" w:hAnsi="Times New Roman"/>
          <w:color w:val="000000"/>
          <w:sz w:val="24"/>
          <w:szCs w:val="24"/>
        </w:rPr>
        <w:t>, enter “</w:t>
      </w:r>
      <w:r w:rsidR="00763FB2">
        <w:rPr>
          <w:rFonts w:ascii="Times New Roman" w:hAnsi="Times New Roman"/>
          <w:color w:val="000000"/>
          <w:sz w:val="24"/>
          <w:szCs w:val="24"/>
        </w:rPr>
        <w:t>8</w:t>
      </w:r>
      <w:r w:rsidRPr="000B47D6">
        <w:rPr>
          <w:rFonts w:ascii="Times New Roman" w:hAnsi="Times New Roman"/>
          <w:color w:val="000000"/>
          <w:sz w:val="24"/>
          <w:szCs w:val="24"/>
        </w:rPr>
        <w:t>s” (“Not applicable</w:t>
      </w:r>
      <w:r w:rsidR="002D7248">
        <w:rPr>
          <w:rFonts w:ascii="Times New Roman" w:hAnsi="Times New Roman"/>
          <w:color w:val="000000"/>
          <w:sz w:val="24"/>
          <w:szCs w:val="24"/>
        </w:rPr>
        <w:t>, still in the educational program offered by the project”</w:t>
      </w:r>
      <w:r w:rsidRPr="000B47D6">
        <w:rPr>
          <w:rFonts w:ascii="Times New Roman" w:hAnsi="Times New Roman"/>
          <w:color w:val="000000"/>
          <w:sz w:val="24"/>
          <w:szCs w:val="24"/>
        </w:rPr>
        <w:t xml:space="preserve">).  Report a date of last service only for those </w:t>
      </w:r>
      <w:r w:rsidR="007000B6">
        <w:rPr>
          <w:rFonts w:ascii="Times New Roman" w:hAnsi="Times New Roman"/>
          <w:color w:val="000000"/>
          <w:sz w:val="24"/>
          <w:szCs w:val="24"/>
        </w:rPr>
        <w:t xml:space="preserve">participants </w:t>
      </w:r>
      <w:r w:rsidR="007000B6" w:rsidRPr="000B47D6">
        <w:rPr>
          <w:rFonts w:ascii="Times New Roman" w:hAnsi="Times New Roman"/>
          <w:color w:val="000000"/>
          <w:sz w:val="24"/>
          <w:szCs w:val="24"/>
        </w:rPr>
        <w:t>who</w:t>
      </w:r>
      <w:r w:rsidRPr="000B47D6">
        <w:rPr>
          <w:rFonts w:ascii="Times New Roman" w:hAnsi="Times New Roman"/>
          <w:color w:val="000000"/>
          <w:sz w:val="24"/>
          <w:szCs w:val="24"/>
        </w:rPr>
        <w:t xml:space="preserve"> the project believes will not return</w:t>
      </w:r>
      <w:r w:rsidR="00763FB2">
        <w:rPr>
          <w:rFonts w:ascii="Times New Roman" w:hAnsi="Times New Roman"/>
          <w:color w:val="000000"/>
          <w:sz w:val="24"/>
          <w:szCs w:val="24"/>
        </w:rPr>
        <w:t xml:space="preserve">.  </w:t>
      </w:r>
      <w:r w:rsidRPr="000B47D6">
        <w:rPr>
          <w:rFonts w:ascii="Times New Roman" w:hAnsi="Times New Roman"/>
          <w:color w:val="000000"/>
          <w:sz w:val="24"/>
          <w:szCs w:val="24"/>
        </w:rPr>
        <w:t xml:space="preserve">When reporting a date of last service, please do so regardless of the amount of time the </w:t>
      </w:r>
      <w:r w:rsidR="000B47D6">
        <w:rPr>
          <w:rFonts w:ascii="Times New Roman" w:hAnsi="Times New Roman"/>
          <w:color w:val="000000"/>
          <w:sz w:val="24"/>
          <w:szCs w:val="24"/>
        </w:rPr>
        <w:t>veteran</w:t>
      </w:r>
      <w:r w:rsidRPr="000B47D6">
        <w:rPr>
          <w:rFonts w:ascii="Times New Roman" w:hAnsi="Times New Roman"/>
          <w:color w:val="000000"/>
          <w:sz w:val="24"/>
          <w:szCs w:val="24"/>
        </w:rPr>
        <w:t xml:space="preserve"> spent in the program. Providing these dates will allow the Department to obtain an accurate measure of the average length of time spent in the program</w:t>
      </w:r>
      <w:r w:rsidR="000B47D6">
        <w:rPr>
          <w:rFonts w:ascii="Times New Roman" w:hAnsi="Times New Roman"/>
          <w:color w:val="000000"/>
          <w:sz w:val="24"/>
          <w:szCs w:val="24"/>
        </w:rPr>
        <w:t>. I</w:t>
      </w:r>
      <w:r w:rsidRPr="000B47D6">
        <w:rPr>
          <w:rFonts w:ascii="Times New Roman" w:hAnsi="Times New Roman"/>
          <w:color w:val="000000"/>
          <w:sz w:val="24"/>
          <w:szCs w:val="24"/>
        </w:rPr>
        <w:t>f a project omitted in last year’s report a date of last service for a given</w:t>
      </w:r>
      <w:r w:rsidR="000B47D6">
        <w:rPr>
          <w:rFonts w:ascii="Times New Roman" w:hAnsi="Times New Roman"/>
          <w:color w:val="000000"/>
          <w:sz w:val="24"/>
          <w:szCs w:val="24"/>
        </w:rPr>
        <w:t xml:space="preserve"> participant</w:t>
      </w:r>
      <w:r w:rsidRPr="000B47D6">
        <w:rPr>
          <w:rFonts w:ascii="Times New Roman" w:hAnsi="Times New Roman"/>
          <w:color w:val="000000"/>
          <w:sz w:val="24"/>
          <w:szCs w:val="24"/>
        </w:rPr>
        <w:t xml:space="preserve"> who subsequently did not participate in the year on which the project is now reporting, please include that</w:t>
      </w:r>
      <w:r w:rsidR="000B47D6">
        <w:rPr>
          <w:rFonts w:ascii="Times New Roman" w:hAnsi="Times New Roman"/>
          <w:color w:val="000000"/>
          <w:sz w:val="24"/>
          <w:szCs w:val="24"/>
        </w:rPr>
        <w:t xml:space="preserve"> participant</w:t>
      </w:r>
      <w:r w:rsidRPr="000B47D6">
        <w:rPr>
          <w:rFonts w:ascii="Times New Roman" w:hAnsi="Times New Roman"/>
          <w:color w:val="000000"/>
          <w:sz w:val="24"/>
          <w:szCs w:val="24"/>
        </w:rPr>
        <w:t xml:space="preserve"> in this year’s report as a prior participant and record a date of last project service for him or her, even if the date occurred in the prior reporting period.</w:t>
      </w:r>
    </w:p>
    <w:p w:rsidR="00803229" w:rsidRPr="000B47D6" w:rsidRDefault="00803229" w:rsidP="009E2970">
      <w:pPr>
        <w:autoSpaceDE w:val="0"/>
        <w:autoSpaceDN w:val="0"/>
        <w:adjustRightInd w:val="0"/>
        <w:spacing w:after="0" w:line="240" w:lineRule="auto"/>
        <w:rPr>
          <w:rFonts w:ascii="Times New Roman" w:hAnsi="Times New Roman"/>
          <w:color w:val="000000"/>
          <w:sz w:val="24"/>
          <w:szCs w:val="24"/>
        </w:rPr>
      </w:pPr>
      <w:r w:rsidRPr="000B47D6">
        <w:rPr>
          <w:rFonts w:ascii="Times New Roman" w:hAnsi="Times New Roman"/>
          <w:color w:val="000000"/>
          <w:sz w:val="24"/>
          <w:szCs w:val="24"/>
        </w:rPr>
        <w:t xml:space="preserve"> </w:t>
      </w:r>
    </w:p>
    <w:p w:rsidR="00803229" w:rsidRDefault="00803229" w:rsidP="009E2970">
      <w:pPr>
        <w:autoSpaceDE w:val="0"/>
        <w:autoSpaceDN w:val="0"/>
        <w:adjustRightInd w:val="0"/>
        <w:spacing w:after="0" w:line="240" w:lineRule="auto"/>
        <w:rPr>
          <w:rFonts w:ascii="Times New Roman" w:hAnsi="Times New Roman"/>
          <w:color w:val="000000"/>
          <w:sz w:val="24"/>
          <w:szCs w:val="24"/>
        </w:rPr>
      </w:pPr>
      <w:r w:rsidRPr="000B47D6">
        <w:rPr>
          <w:rFonts w:ascii="Times New Roman" w:hAnsi="Times New Roman"/>
          <w:color w:val="000000"/>
          <w:sz w:val="24"/>
          <w:szCs w:val="24"/>
        </w:rPr>
        <w:t>For those</w:t>
      </w:r>
      <w:r w:rsidR="000B47D6">
        <w:rPr>
          <w:rFonts w:ascii="Times New Roman" w:hAnsi="Times New Roman"/>
          <w:color w:val="000000"/>
          <w:sz w:val="24"/>
          <w:szCs w:val="24"/>
        </w:rPr>
        <w:t xml:space="preserve"> </w:t>
      </w:r>
      <w:r w:rsidR="00DD3CEC">
        <w:rPr>
          <w:rFonts w:ascii="Times New Roman" w:hAnsi="Times New Roman"/>
          <w:color w:val="000000"/>
          <w:sz w:val="24"/>
          <w:szCs w:val="24"/>
        </w:rPr>
        <w:t>VUB</w:t>
      </w:r>
      <w:r w:rsidRPr="000B47D6">
        <w:rPr>
          <w:rFonts w:ascii="Times New Roman" w:hAnsi="Times New Roman"/>
          <w:color w:val="000000"/>
          <w:sz w:val="24"/>
          <w:szCs w:val="24"/>
        </w:rPr>
        <w:t xml:space="preserve"> participants who dropped out of the program, it would be best to use the date the participant last attended a </w:t>
      </w:r>
      <w:r w:rsidR="00DD3CEC">
        <w:rPr>
          <w:rFonts w:ascii="Times New Roman" w:hAnsi="Times New Roman"/>
          <w:color w:val="000000"/>
          <w:sz w:val="24"/>
          <w:szCs w:val="24"/>
        </w:rPr>
        <w:t>program</w:t>
      </w:r>
      <w:r w:rsidRPr="000B47D6">
        <w:rPr>
          <w:rFonts w:ascii="Times New Roman" w:hAnsi="Times New Roman"/>
          <w:color w:val="000000"/>
          <w:sz w:val="24"/>
          <w:szCs w:val="24"/>
        </w:rPr>
        <w:t xml:space="preserve"> activity or received any kind of help from the project. This could include contacting a </w:t>
      </w:r>
      <w:r w:rsidR="000B47D6">
        <w:rPr>
          <w:rFonts w:ascii="Times New Roman" w:hAnsi="Times New Roman"/>
          <w:color w:val="000000"/>
          <w:sz w:val="24"/>
          <w:szCs w:val="24"/>
        </w:rPr>
        <w:t xml:space="preserve">participant </w:t>
      </w:r>
      <w:r w:rsidRPr="000B47D6">
        <w:rPr>
          <w:rFonts w:ascii="Times New Roman" w:hAnsi="Times New Roman"/>
          <w:color w:val="000000"/>
          <w:sz w:val="24"/>
          <w:szCs w:val="24"/>
        </w:rPr>
        <w:t xml:space="preserve">regarding attendance in project activities, providing advice, counseling, etc. If that information is not available, you may use the date </w:t>
      </w:r>
      <w:r w:rsidR="00DD3CEC">
        <w:rPr>
          <w:rFonts w:ascii="Times New Roman" w:hAnsi="Times New Roman"/>
          <w:color w:val="000000"/>
          <w:sz w:val="24"/>
          <w:szCs w:val="24"/>
        </w:rPr>
        <w:t xml:space="preserve">the participant was no longer on </w:t>
      </w:r>
      <w:r w:rsidRPr="000B47D6">
        <w:rPr>
          <w:rFonts w:ascii="Times New Roman" w:hAnsi="Times New Roman"/>
          <w:color w:val="000000"/>
          <w:sz w:val="24"/>
          <w:szCs w:val="24"/>
        </w:rPr>
        <w:t>the project</w:t>
      </w:r>
      <w:r w:rsidR="00DD3CEC">
        <w:rPr>
          <w:rFonts w:ascii="Times New Roman" w:hAnsi="Times New Roman"/>
          <w:color w:val="000000"/>
          <w:sz w:val="24"/>
          <w:szCs w:val="24"/>
        </w:rPr>
        <w:t>’s active list.</w:t>
      </w:r>
      <w:r w:rsidRPr="000B47D6">
        <w:rPr>
          <w:rFonts w:ascii="Times New Roman" w:hAnsi="Times New Roman"/>
          <w:color w:val="000000"/>
          <w:sz w:val="24"/>
          <w:szCs w:val="24"/>
        </w:rPr>
        <w:t xml:space="preserve"> </w:t>
      </w:r>
    </w:p>
    <w:p w:rsidR="009E2970" w:rsidRPr="00C5082F" w:rsidRDefault="009E2970" w:rsidP="009E2970">
      <w:pPr>
        <w:autoSpaceDE w:val="0"/>
        <w:autoSpaceDN w:val="0"/>
        <w:adjustRightInd w:val="0"/>
        <w:spacing w:after="0" w:line="240" w:lineRule="auto"/>
        <w:rPr>
          <w:rFonts w:ascii="Times New Roman" w:hAnsi="Times New Roman"/>
          <w:color w:val="000000"/>
          <w:sz w:val="24"/>
          <w:szCs w:val="24"/>
        </w:rPr>
      </w:pPr>
    </w:p>
    <w:p w:rsidR="00C5082F" w:rsidRDefault="00C5082F" w:rsidP="00A91C19">
      <w:pPr>
        <w:autoSpaceDE w:val="0"/>
        <w:autoSpaceDN w:val="0"/>
        <w:adjustRightInd w:val="0"/>
        <w:spacing w:line="240" w:lineRule="auto"/>
        <w:rPr>
          <w:rFonts w:ascii="Times New Roman" w:hAnsi="Times New Roman"/>
          <w:color w:val="000000"/>
          <w:sz w:val="24"/>
          <w:szCs w:val="24"/>
        </w:rPr>
      </w:pPr>
      <w:r w:rsidRPr="00C5082F">
        <w:rPr>
          <w:rFonts w:ascii="Times New Roman" w:hAnsi="Times New Roman"/>
          <w:color w:val="000000"/>
          <w:sz w:val="24"/>
          <w:szCs w:val="24"/>
        </w:rPr>
        <w:t xml:space="preserve">For reentry participants, use </w:t>
      </w:r>
      <w:r w:rsidR="00251809">
        <w:rPr>
          <w:rFonts w:ascii="Times New Roman" w:hAnsi="Times New Roman"/>
          <w:color w:val="000000"/>
          <w:sz w:val="24"/>
          <w:szCs w:val="24"/>
        </w:rPr>
        <w:t xml:space="preserve">88/88/8888 </w:t>
      </w:r>
      <w:r w:rsidRPr="00C5082F">
        <w:rPr>
          <w:rFonts w:ascii="Times New Roman" w:hAnsi="Times New Roman"/>
          <w:color w:val="000000"/>
          <w:sz w:val="24"/>
          <w:szCs w:val="24"/>
        </w:rPr>
        <w:t>(“Not applicable, participant is still in the program”) if the individual did not complete the program during the project year; enter a new date of last service if the student has again left the program or completed it.</w:t>
      </w:r>
    </w:p>
    <w:p w:rsidR="002D7248" w:rsidRDefault="006A3811" w:rsidP="009E2970">
      <w:pPr>
        <w:spacing w:after="0" w:line="240" w:lineRule="auto"/>
        <w:rPr>
          <w:rFonts w:ascii="Times New Roman" w:hAnsi="Times New Roman"/>
          <w:b/>
          <w:sz w:val="24"/>
          <w:szCs w:val="24"/>
          <w:u w:val="single"/>
        </w:rPr>
      </w:pPr>
      <w:r w:rsidRPr="007E7E5D">
        <w:rPr>
          <w:rFonts w:ascii="Times New Roman" w:hAnsi="Times New Roman"/>
          <w:b/>
          <w:sz w:val="24"/>
          <w:szCs w:val="24"/>
          <w:u w:val="single"/>
        </w:rPr>
        <w:t>Field #3</w:t>
      </w:r>
      <w:r w:rsidR="00C5082F">
        <w:rPr>
          <w:rFonts w:ascii="Times New Roman" w:hAnsi="Times New Roman"/>
          <w:b/>
          <w:sz w:val="24"/>
          <w:szCs w:val="24"/>
          <w:u w:val="single"/>
        </w:rPr>
        <w:t>1</w:t>
      </w:r>
      <w:r w:rsidR="00763FB2">
        <w:rPr>
          <w:rFonts w:ascii="Times New Roman" w:hAnsi="Times New Roman"/>
          <w:b/>
          <w:sz w:val="24"/>
          <w:szCs w:val="24"/>
          <w:u w:val="single"/>
        </w:rPr>
        <w:t>--</w:t>
      </w:r>
      <w:r w:rsidR="00945467">
        <w:rPr>
          <w:rFonts w:ascii="Times New Roman" w:hAnsi="Times New Roman"/>
          <w:b/>
          <w:sz w:val="24"/>
          <w:szCs w:val="24"/>
          <w:u w:val="single"/>
        </w:rPr>
        <w:t xml:space="preserve">VUB </w:t>
      </w:r>
      <w:r w:rsidR="00F74298">
        <w:rPr>
          <w:rFonts w:ascii="Times New Roman" w:hAnsi="Times New Roman"/>
          <w:b/>
          <w:sz w:val="24"/>
          <w:szCs w:val="24"/>
          <w:u w:val="single"/>
        </w:rPr>
        <w:t xml:space="preserve">Educational Program </w:t>
      </w:r>
      <w:r w:rsidR="00945467">
        <w:rPr>
          <w:rFonts w:ascii="Times New Roman" w:hAnsi="Times New Roman"/>
          <w:b/>
          <w:sz w:val="24"/>
          <w:szCs w:val="24"/>
          <w:u w:val="single"/>
        </w:rPr>
        <w:t xml:space="preserve">Completion Year </w:t>
      </w:r>
    </w:p>
    <w:p w:rsidR="009E2970" w:rsidRDefault="009E2970" w:rsidP="009E2970">
      <w:pPr>
        <w:spacing w:after="0" w:line="240" w:lineRule="auto"/>
        <w:rPr>
          <w:rFonts w:ascii="Times New Roman" w:hAnsi="Times New Roman"/>
          <w:b/>
          <w:sz w:val="24"/>
          <w:szCs w:val="24"/>
          <w:u w:val="single"/>
        </w:rPr>
      </w:pPr>
    </w:p>
    <w:p w:rsidR="002D7248" w:rsidRDefault="002D7248" w:rsidP="009E2970">
      <w:pPr>
        <w:spacing w:after="0" w:line="240" w:lineRule="auto"/>
        <w:rPr>
          <w:rFonts w:ascii="Times New Roman" w:hAnsi="Times New Roman"/>
          <w:sz w:val="24"/>
          <w:szCs w:val="24"/>
        </w:rPr>
      </w:pPr>
      <w:r>
        <w:rPr>
          <w:rFonts w:ascii="Times New Roman" w:hAnsi="Times New Roman"/>
          <w:sz w:val="24"/>
          <w:szCs w:val="24"/>
        </w:rPr>
        <w:t>Grantees should follow the instructions in Section II carefully, as this field is used for calculating performanc</w:t>
      </w:r>
      <w:r w:rsidR="00DD3CEC">
        <w:rPr>
          <w:rFonts w:ascii="Times New Roman" w:hAnsi="Times New Roman"/>
          <w:sz w:val="24"/>
          <w:szCs w:val="24"/>
        </w:rPr>
        <w:t>e measures and PE points for three</w:t>
      </w:r>
      <w:r>
        <w:rPr>
          <w:rFonts w:ascii="Times New Roman" w:hAnsi="Times New Roman"/>
          <w:sz w:val="24"/>
          <w:szCs w:val="24"/>
        </w:rPr>
        <w:t xml:space="preserve"> objectives</w:t>
      </w:r>
      <w:r w:rsidR="00DD3CEC">
        <w:rPr>
          <w:rFonts w:ascii="Times New Roman" w:hAnsi="Times New Roman"/>
          <w:sz w:val="24"/>
          <w:szCs w:val="24"/>
        </w:rPr>
        <w:t xml:space="preserve"> (academic improvement on standardized test, education program retention and completion, and postsecondary enrollment).</w:t>
      </w:r>
      <w:r w:rsidR="002E4AEF">
        <w:rPr>
          <w:rFonts w:ascii="Times New Roman" w:hAnsi="Times New Roman"/>
          <w:sz w:val="24"/>
          <w:szCs w:val="24"/>
        </w:rPr>
        <w:t xml:space="preserve">  Because this information was not collected on prior APR</w:t>
      </w:r>
      <w:r w:rsidR="00AA1DB4">
        <w:rPr>
          <w:rFonts w:ascii="Times New Roman" w:hAnsi="Times New Roman"/>
          <w:sz w:val="24"/>
          <w:szCs w:val="24"/>
        </w:rPr>
        <w:t>s</w:t>
      </w:r>
      <w:r w:rsidR="002E4AEF">
        <w:rPr>
          <w:rFonts w:ascii="Times New Roman" w:hAnsi="Times New Roman"/>
          <w:sz w:val="24"/>
          <w:szCs w:val="24"/>
        </w:rPr>
        <w:t>, the grantee must report on participants who completed the VUB program prior to the 2011-12 project year as well as those participants that completed the VUB program in either the 2011-12 or 2012-13 project years.</w:t>
      </w:r>
    </w:p>
    <w:p w:rsidR="009E2970" w:rsidRDefault="009E2970" w:rsidP="009E2970">
      <w:pPr>
        <w:spacing w:after="0" w:line="240" w:lineRule="auto"/>
        <w:rPr>
          <w:rFonts w:ascii="Times New Roman" w:hAnsi="Times New Roman"/>
          <w:sz w:val="24"/>
          <w:szCs w:val="24"/>
        </w:rPr>
      </w:pPr>
    </w:p>
    <w:p w:rsidR="0095047B" w:rsidRDefault="0095047B" w:rsidP="009E2970">
      <w:pPr>
        <w:spacing w:after="0" w:line="240" w:lineRule="auto"/>
        <w:rPr>
          <w:rFonts w:ascii="Times New Roman" w:hAnsi="Times New Roman"/>
          <w:sz w:val="24"/>
          <w:szCs w:val="24"/>
        </w:rPr>
      </w:pPr>
      <w:r>
        <w:rPr>
          <w:rFonts w:ascii="Times New Roman" w:hAnsi="Times New Roman"/>
          <w:sz w:val="24"/>
          <w:szCs w:val="24"/>
        </w:rPr>
        <w:t>Projects should determine completion years based on dates of their project years.  For the majority of projects, which have September 1–August 31 project years, a participant must have completed the VUB program by August 31</w:t>
      </w:r>
      <w:r w:rsidR="001D6121">
        <w:rPr>
          <w:rFonts w:ascii="Times New Roman" w:hAnsi="Times New Roman"/>
          <w:sz w:val="24"/>
          <w:szCs w:val="24"/>
        </w:rPr>
        <w:t>, 2013 to be counted in the 201</w:t>
      </w:r>
      <w:r>
        <w:rPr>
          <w:rFonts w:ascii="Times New Roman" w:hAnsi="Times New Roman"/>
          <w:sz w:val="24"/>
          <w:szCs w:val="24"/>
        </w:rPr>
        <w:t>2–13 completion year. For the projects with October 1 start dates, however, a participant must have completed the program by September 30, 2013 to belong in that completion year.</w:t>
      </w:r>
    </w:p>
    <w:p w:rsidR="009E2970" w:rsidRPr="009709A3" w:rsidRDefault="009E2970" w:rsidP="009E2970">
      <w:pPr>
        <w:spacing w:after="0" w:line="240" w:lineRule="auto"/>
        <w:rPr>
          <w:rFonts w:ascii="Times New Roman" w:hAnsi="Times New Roman"/>
          <w:sz w:val="24"/>
          <w:szCs w:val="24"/>
        </w:rPr>
      </w:pPr>
    </w:p>
    <w:p w:rsidR="00945467" w:rsidRDefault="00945467" w:rsidP="009E2970">
      <w:pPr>
        <w:spacing w:after="0" w:line="240" w:lineRule="auto"/>
        <w:rPr>
          <w:rFonts w:ascii="Times New Roman" w:hAnsi="Times New Roman"/>
          <w:b/>
          <w:sz w:val="24"/>
          <w:szCs w:val="24"/>
          <w:u w:val="single"/>
        </w:rPr>
      </w:pPr>
      <w:r>
        <w:rPr>
          <w:rFonts w:ascii="Times New Roman" w:hAnsi="Times New Roman"/>
          <w:b/>
          <w:sz w:val="24"/>
          <w:szCs w:val="24"/>
          <w:u w:val="single"/>
        </w:rPr>
        <w:t>Field #3</w:t>
      </w:r>
      <w:r w:rsidR="00C5082F">
        <w:rPr>
          <w:rFonts w:ascii="Times New Roman" w:hAnsi="Times New Roman"/>
          <w:b/>
          <w:sz w:val="24"/>
          <w:szCs w:val="24"/>
          <w:u w:val="single"/>
        </w:rPr>
        <w:t>2</w:t>
      </w:r>
      <w:r w:rsidR="00CB788F">
        <w:rPr>
          <w:rFonts w:ascii="Times New Roman" w:hAnsi="Times New Roman"/>
          <w:b/>
          <w:sz w:val="24"/>
          <w:szCs w:val="24"/>
          <w:u w:val="single"/>
        </w:rPr>
        <w:t>--</w:t>
      </w:r>
      <w:r>
        <w:rPr>
          <w:rFonts w:ascii="Times New Roman" w:hAnsi="Times New Roman"/>
          <w:b/>
          <w:sz w:val="24"/>
          <w:szCs w:val="24"/>
          <w:u w:val="single"/>
        </w:rPr>
        <w:t>Reason for Leaving VUB Pr</w:t>
      </w:r>
      <w:r w:rsidR="002D7248">
        <w:rPr>
          <w:rFonts w:ascii="Times New Roman" w:hAnsi="Times New Roman"/>
          <w:b/>
          <w:sz w:val="24"/>
          <w:szCs w:val="24"/>
          <w:u w:val="single"/>
        </w:rPr>
        <w:t>o</w:t>
      </w:r>
      <w:r>
        <w:rPr>
          <w:rFonts w:ascii="Times New Roman" w:hAnsi="Times New Roman"/>
          <w:b/>
          <w:sz w:val="24"/>
          <w:szCs w:val="24"/>
          <w:u w:val="single"/>
        </w:rPr>
        <w:t>g</w:t>
      </w:r>
      <w:r w:rsidR="002D7248">
        <w:rPr>
          <w:rFonts w:ascii="Times New Roman" w:hAnsi="Times New Roman"/>
          <w:b/>
          <w:sz w:val="24"/>
          <w:szCs w:val="24"/>
          <w:u w:val="single"/>
        </w:rPr>
        <w:t>ra</w:t>
      </w:r>
      <w:r>
        <w:rPr>
          <w:rFonts w:ascii="Times New Roman" w:hAnsi="Times New Roman"/>
          <w:b/>
          <w:sz w:val="24"/>
          <w:szCs w:val="24"/>
          <w:u w:val="single"/>
        </w:rPr>
        <w:t xml:space="preserve">m </w:t>
      </w:r>
    </w:p>
    <w:p w:rsidR="009E2970" w:rsidRDefault="009E2970" w:rsidP="009E2970">
      <w:pPr>
        <w:spacing w:after="0" w:line="240" w:lineRule="auto"/>
        <w:rPr>
          <w:rFonts w:ascii="Times New Roman" w:hAnsi="Times New Roman"/>
          <w:b/>
          <w:sz w:val="24"/>
          <w:szCs w:val="24"/>
          <w:u w:val="single"/>
        </w:rPr>
      </w:pPr>
    </w:p>
    <w:p w:rsidR="004E2FDE" w:rsidRDefault="00F74298" w:rsidP="009E2970">
      <w:pPr>
        <w:spacing w:after="0" w:line="240" w:lineRule="auto"/>
        <w:rPr>
          <w:rFonts w:ascii="Times New Roman" w:hAnsi="Times New Roman"/>
          <w:sz w:val="24"/>
        </w:rPr>
      </w:pPr>
      <w:r>
        <w:rPr>
          <w:rFonts w:ascii="Times New Roman" w:hAnsi="Times New Roman"/>
          <w:sz w:val="24"/>
        </w:rPr>
        <w:t>Self-explanatory</w:t>
      </w:r>
    </w:p>
    <w:p w:rsidR="00166E6E" w:rsidRDefault="00166E6E" w:rsidP="009E2970">
      <w:pPr>
        <w:spacing w:after="0" w:line="240" w:lineRule="auto"/>
        <w:rPr>
          <w:rFonts w:ascii="Times New Roman" w:hAnsi="Times New Roman"/>
          <w:sz w:val="24"/>
        </w:rPr>
      </w:pPr>
    </w:p>
    <w:p w:rsidR="00F74298" w:rsidRDefault="00F74298" w:rsidP="009E2970">
      <w:pPr>
        <w:tabs>
          <w:tab w:val="left" w:pos="-720"/>
          <w:tab w:val="left" w:pos="450"/>
        </w:tabs>
        <w:suppressAutoHyphens/>
        <w:spacing w:after="0" w:line="240" w:lineRule="auto"/>
        <w:rPr>
          <w:rFonts w:ascii="Times New Roman" w:hAnsi="Times New Roman"/>
          <w:b/>
          <w:sz w:val="24"/>
          <w:szCs w:val="24"/>
          <w:u w:val="single"/>
        </w:rPr>
      </w:pPr>
      <w:r w:rsidRPr="004E2FDE">
        <w:rPr>
          <w:rFonts w:ascii="Times New Roman" w:hAnsi="Times New Roman"/>
          <w:b/>
          <w:sz w:val="24"/>
          <w:szCs w:val="24"/>
          <w:u w:val="single"/>
        </w:rPr>
        <w:t>Fields</w:t>
      </w:r>
      <w:r w:rsidR="00B74AA7">
        <w:rPr>
          <w:rFonts w:ascii="Times New Roman" w:hAnsi="Times New Roman"/>
          <w:b/>
          <w:sz w:val="24"/>
          <w:szCs w:val="24"/>
          <w:u w:val="single"/>
        </w:rPr>
        <w:t xml:space="preserve"> </w:t>
      </w:r>
      <w:r w:rsidRPr="004E2FDE">
        <w:rPr>
          <w:rFonts w:ascii="Times New Roman" w:hAnsi="Times New Roman"/>
          <w:b/>
          <w:sz w:val="24"/>
          <w:szCs w:val="24"/>
          <w:u w:val="single"/>
        </w:rPr>
        <w:t>#</w:t>
      </w:r>
      <w:r>
        <w:rPr>
          <w:rFonts w:ascii="Times New Roman" w:hAnsi="Times New Roman"/>
          <w:b/>
          <w:sz w:val="24"/>
          <w:szCs w:val="24"/>
          <w:u w:val="single"/>
        </w:rPr>
        <w:t>3</w:t>
      </w:r>
      <w:r w:rsidR="00C5082F">
        <w:rPr>
          <w:rFonts w:ascii="Times New Roman" w:hAnsi="Times New Roman"/>
          <w:b/>
          <w:sz w:val="24"/>
          <w:szCs w:val="24"/>
          <w:u w:val="single"/>
        </w:rPr>
        <w:t>3</w:t>
      </w:r>
      <w:r>
        <w:rPr>
          <w:rFonts w:ascii="Times New Roman" w:hAnsi="Times New Roman"/>
          <w:b/>
          <w:sz w:val="24"/>
          <w:szCs w:val="24"/>
          <w:u w:val="single"/>
        </w:rPr>
        <w:t>–3</w:t>
      </w:r>
      <w:r w:rsidR="00C5082F">
        <w:rPr>
          <w:rFonts w:ascii="Times New Roman" w:hAnsi="Times New Roman"/>
          <w:b/>
          <w:sz w:val="24"/>
          <w:szCs w:val="24"/>
          <w:u w:val="single"/>
        </w:rPr>
        <w:t>6</w:t>
      </w:r>
      <w:r w:rsidRPr="004E2FDE">
        <w:rPr>
          <w:rFonts w:ascii="Times New Roman" w:hAnsi="Times New Roman"/>
          <w:b/>
          <w:sz w:val="24"/>
          <w:szCs w:val="24"/>
          <w:u w:val="single"/>
        </w:rPr>
        <w:t>—Select Project Services</w:t>
      </w:r>
      <w:r>
        <w:rPr>
          <w:rFonts w:ascii="Times New Roman" w:hAnsi="Times New Roman"/>
          <w:b/>
          <w:sz w:val="24"/>
          <w:szCs w:val="24"/>
          <w:u w:val="single"/>
        </w:rPr>
        <w:t xml:space="preserve"> </w:t>
      </w:r>
    </w:p>
    <w:p w:rsidR="009E2970" w:rsidRDefault="009E2970" w:rsidP="009E2970">
      <w:pPr>
        <w:tabs>
          <w:tab w:val="left" w:pos="-720"/>
          <w:tab w:val="left" w:pos="450"/>
        </w:tabs>
        <w:suppressAutoHyphens/>
        <w:spacing w:after="0" w:line="240" w:lineRule="auto"/>
        <w:rPr>
          <w:rFonts w:ascii="Times New Roman" w:hAnsi="Times New Roman"/>
          <w:b/>
          <w:sz w:val="24"/>
          <w:szCs w:val="24"/>
          <w:u w:val="single"/>
        </w:rPr>
      </w:pPr>
    </w:p>
    <w:p w:rsidR="009E2970" w:rsidRDefault="00F74298" w:rsidP="009E2970">
      <w:pPr>
        <w:autoSpaceDE w:val="0"/>
        <w:autoSpaceDN w:val="0"/>
        <w:adjustRightInd w:val="0"/>
        <w:spacing w:after="0" w:line="240" w:lineRule="auto"/>
        <w:rPr>
          <w:rFonts w:ascii="Times New Roman" w:hAnsi="Times New Roman"/>
          <w:bCs/>
          <w:color w:val="000000"/>
          <w:sz w:val="24"/>
          <w:szCs w:val="24"/>
        </w:rPr>
      </w:pPr>
      <w:r w:rsidRPr="003B453F">
        <w:rPr>
          <w:rFonts w:ascii="Times New Roman" w:hAnsi="Times New Roman"/>
          <w:sz w:val="24"/>
          <w:szCs w:val="24"/>
        </w:rPr>
        <w:t>Of the</w:t>
      </w:r>
      <w:r w:rsidRPr="003B453F">
        <w:rPr>
          <w:rFonts w:ascii="Times New Roman" w:hAnsi="Times New Roman"/>
          <w:b/>
          <w:sz w:val="24"/>
          <w:szCs w:val="24"/>
        </w:rPr>
        <w:t xml:space="preserve"> </w:t>
      </w:r>
      <w:r w:rsidRPr="003B453F">
        <w:rPr>
          <w:rFonts w:ascii="Times New Roman" w:hAnsi="Times New Roman"/>
          <w:bCs/>
          <w:color w:val="000000"/>
          <w:sz w:val="24"/>
          <w:szCs w:val="24"/>
        </w:rPr>
        <w:t>academic instruction and services required or permitted by the authorizing statute and implementing regulations,</w:t>
      </w:r>
      <w:r w:rsidRPr="003B453F">
        <w:rPr>
          <w:rFonts w:ascii="Times New Roman" w:hAnsi="Times New Roman"/>
          <w:b/>
          <w:bCs/>
          <w:color w:val="000000"/>
          <w:sz w:val="24"/>
          <w:szCs w:val="24"/>
        </w:rPr>
        <w:t xml:space="preserve"> </w:t>
      </w:r>
      <w:r w:rsidRPr="003B453F">
        <w:rPr>
          <w:rFonts w:ascii="Times New Roman" w:hAnsi="Times New Roman"/>
          <w:color w:val="000000"/>
          <w:sz w:val="24"/>
          <w:szCs w:val="24"/>
        </w:rPr>
        <w:t>the APR requests data on four services and activities of special interest to the Department</w:t>
      </w:r>
      <w:r>
        <w:rPr>
          <w:rFonts w:ascii="Times New Roman" w:hAnsi="Times New Roman"/>
          <w:color w:val="000000"/>
          <w:sz w:val="24"/>
          <w:szCs w:val="24"/>
        </w:rPr>
        <w:t xml:space="preserve">. </w:t>
      </w:r>
      <w:r w:rsidR="00C02292">
        <w:rPr>
          <w:rFonts w:ascii="Times New Roman" w:hAnsi="Times New Roman"/>
          <w:color w:val="000000"/>
          <w:sz w:val="24"/>
          <w:szCs w:val="24"/>
        </w:rPr>
        <w:t xml:space="preserve"> </w:t>
      </w:r>
      <w:r w:rsidRPr="003B453F">
        <w:rPr>
          <w:rFonts w:ascii="Times New Roman" w:hAnsi="Times New Roman"/>
          <w:sz w:val="24"/>
          <w:szCs w:val="24"/>
        </w:rPr>
        <w:t xml:space="preserve">Complete these fields only for those participants </w:t>
      </w:r>
      <w:r>
        <w:rPr>
          <w:rFonts w:ascii="Times New Roman" w:hAnsi="Times New Roman"/>
          <w:sz w:val="24"/>
          <w:szCs w:val="24"/>
        </w:rPr>
        <w:t>served</w:t>
      </w:r>
      <w:r w:rsidRPr="003B453F">
        <w:rPr>
          <w:rFonts w:ascii="Times New Roman" w:hAnsi="Times New Roman"/>
          <w:sz w:val="24"/>
          <w:szCs w:val="24"/>
        </w:rPr>
        <w:t xml:space="preserve"> </w:t>
      </w:r>
      <w:r>
        <w:rPr>
          <w:rFonts w:ascii="Times New Roman" w:hAnsi="Times New Roman"/>
          <w:sz w:val="24"/>
          <w:szCs w:val="24"/>
        </w:rPr>
        <w:t>by the project</w:t>
      </w:r>
      <w:r w:rsidRPr="003B453F">
        <w:rPr>
          <w:rFonts w:ascii="Times New Roman" w:hAnsi="Times New Roman"/>
          <w:sz w:val="24"/>
          <w:szCs w:val="24"/>
        </w:rPr>
        <w:t xml:space="preserve"> during the reporting period.  </w:t>
      </w:r>
      <w:r>
        <w:rPr>
          <w:rFonts w:ascii="Times New Roman" w:hAnsi="Times New Roman"/>
          <w:sz w:val="24"/>
          <w:szCs w:val="24"/>
        </w:rPr>
        <w:t xml:space="preserve">If the participant received the service, select 1 = Yes; if not, select 2 = No.  </w:t>
      </w:r>
      <w:r w:rsidRPr="003B453F">
        <w:rPr>
          <w:rFonts w:ascii="Times New Roman" w:hAnsi="Times New Roman"/>
          <w:color w:val="000000"/>
          <w:sz w:val="24"/>
          <w:szCs w:val="24"/>
        </w:rPr>
        <w:t>If the project did n</w:t>
      </w:r>
      <w:r>
        <w:rPr>
          <w:rFonts w:ascii="Times New Roman" w:hAnsi="Times New Roman"/>
          <w:color w:val="000000"/>
          <w:sz w:val="24"/>
          <w:szCs w:val="24"/>
        </w:rPr>
        <w:t>ot offer the service, choose “8”; u</w:t>
      </w:r>
      <w:r w:rsidRPr="00284E74">
        <w:rPr>
          <w:rFonts w:ascii="Times New Roman" w:hAnsi="Times New Roman"/>
          <w:sz w:val="24"/>
          <w:szCs w:val="24"/>
        </w:rPr>
        <w:t>se 9, Not Applicable, for prior participants</w:t>
      </w:r>
      <w:r w:rsidRPr="003B453F">
        <w:rPr>
          <w:rFonts w:ascii="Times New Roman" w:hAnsi="Times New Roman"/>
          <w:b/>
          <w:sz w:val="24"/>
          <w:szCs w:val="24"/>
        </w:rPr>
        <w:t xml:space="preserve">. </w:t>
      </w:r>
      <w:r w:rsidRPr="003B453F">
        <w:rPr>
          <w:rFonts w:ascii="Times New Roman" w:hAnsi="Times New Roman"/>
          <w:sz w:val="24"/>
          <w:szCs w:val="24"/>
        </w:rPr>
        <w:t xml:space="preserve"> </w:t>
      </w:r>
      <w:r w:rsidRPr="00284E74">
        <w:rPr>
          <w:rFonts w:ascii="Times New Roman" w:hAnsi="Times New Roman"/>
          <w:bCs/>
          <w:color w:val="000000"/>
          <w:sz w:val="24"/>
          <w:szCs w:val="24"/>
        </w:rPr>
        <w:t>Please refer to the section on “Definitions That Apply” for definitions of the services and activities.</w:t>
      </w:r>
    </w:p>
    <w:p w:rsidR="009E2970" w:rsidRDefault="009E2970" w:rsidP="009E2970">
      <w:pPr>
        <w:autoSpaceDE w:val="0"/>
        <w:autoSpaceDN w:val="0"/>
        <w:adjustRightInd w:val="0"/>
        <w:spacing w:after="0" w:line="240" w:lineRule="auto"/>
        <w:rPr>
          <w:rFonts w:ascii="Times New Roman" w:hAnsi="Times New Roman"/>
          <w:bCs/>
          <w:color w:val="000000"/>
          <w:sz w:val="24"/>
          <w:szCs w:val="24"/>
        </w:rPr>
      </w:pPr>
    </w:p>
    <w:p w:rsidR="00782D8C" w:rsidRDefault="00782D8C" w:rsidP="009E2970">
      <w:pPr>
        <w:autoSpaceDE w:val="0"/>
        <w:autoSpaceDN w:val="0"/>
        <w:adjustRightInd w:val="0"/>
        <w:spacing w:after="0" w:line="240" w:lineRule="auto"/>
        <w:rPr>
          <w:rFonts w:ascii="Times New Roman" w:hAnsi="Times New Roman"/>
          <w:b/>
          <w:sz w:val="24"/>
          <w:szCs w:val="24"/>
          <w:u w:val="single"/>
        </w:rPr>
      </w:pPr>
      <w:r>
        <w:rPr>
          <w:rFonts w:ascii="Times New Roman" w:hAnsi="Times New Roman"/>
          <w:b/>
          <w:sz w:val="24"/>
          <w:szCs w:val="24"/>
          <w:u w:val="single"/>
        </w:rPr>
        <w:t>Field #3</w:t>
      </w:r>
      <w:r w:rsidR="00C5082F">
        <w:rPr>
          <w:rFonts w:ascii="Times New Roman" w:hAnsi="Times New Roman"/>
          <w:b/>
          <w:sz w:val="24"/>
          <w:szCs w:val="24"/>
          <w:u w:val="single"/>
        </w:rPr>
        <w:t>7</w:t>
      </w:r>
      <w:r w:rsidR="00F74298">
        <w:rPr>
          <w:rFonts w:ascii="Times New Roman" w:hAnsi="Times New Roman"/>
          <w:b/>
          <w:sz w:val="24"/>
          <w:szCs w:val="24"/>
          <w:u w:val="single"/>
        </w:rPr>
        <w:t xml:space="preserve"> – Date </w:t>
      </w:r>
      <w:r w:rsidR="005D4C2B">
        <w:rPr>
          <w:rFonts w:ascii="Times New Roman" w:hAnsi="Times New Roman"/>
          <w:b/>
          <w:sz w:val="24"/>
          <w:szCs w:val="24"/>
          <w:u w:val="single"/>
        </w:rPr>
        <w:t>of</w:t>
      </w:r>
      <w:r w:rsidR="00F74298">
        <w:rPr>
          <w:rFonts w:ascii="Times New Roman" w:hAnsi="Times New Roman"/>
          <w:b/>
          <w:sz w:val="24"/>
          <w:szCs w:val="24"/>
          <w:u w:val="single"/>
        </w:rPr>
        <w:t xml:space="preserve"> First Postsecondary School Enrollment</w:t>
      </w:r>
      <w:r>
        <w:rPr>
          <w:rFonts w:ascii="Times New Roman" w:hAnsi="Times New Roman"/>
          <w:b/>
          <w:sz w:val="24"/>
          <w:szCs w:val="24"/>
          <w:u w:val="single"/>
        </w:rPr>
        <w:t xml:space="preserve"> </w:t>
      </w:r>
    </w:p>
    <w:p w:rsidR="009E2970" w:rsidRDefault="009E2970" w:rsidP="009E2970">
      <w:pPr>
        <w:autoSpaceDE w:val="0"/>
        <w:autoSpaceDN w:val="0"/>
        <w:adjustRightInd w:val="0"/>
        <w:spacing w:after="0" w:line="240" w:lineRule="auto"/>
        <w:rPr>
          <w:rFonts w:ascii="Times New Roman" w:hAnsi="Times New Roman"/>
          <w:b/>
          <w:sz w:val="24"/>
          <w:szCs w:val="24"/>
          <w:u w:val="single"/>
        </w:rPr>
      </w:pPr>
    </w:p>
    <w:p w:rsidR="00C02292" w:rsidRDefault="00C02292" w:rsidP="00C02292">
      <w:pPr>
        <w:spacing w:after="0" w:line="240" w:lineRule="atLeast"/>
        <w:rPr>
          <w:rFonts w:ascii="Times New Roman" w:eastAsia="Times New Roman" w:hAnsi="Times New Roman"/>
          <w:sz w:val="24"/>
          <w:szCs w:val="24"/>
        </w:rPr>
      </w:pPr>
      <w:r>
        <w:rPr>
          <w:rFonts w:ascii="Times New Roman" w:eastAsia="Times New Roman" w:hAnsi="Times New Roman"/>
          <w:sz w:val="24"/>
          <w:szCs w:val="24"/>
        </w:rPr>
        <w:t xml:space="preserve">Report the date of first postsecondary enrollment only for those VUB participants who have left the program </w:t>
      </w:r>
      <w:r w:rsidRPr="00C02292">
        <w:rPr>
          <w:rFonts w:ascii="Times New Roman" w:eastAsia="Times New Roman" w:hAnsi="Times New Roman"/>
          <w:sz w:val="24"/>
          <w:szCs w:val="24"/>
        </w:rPr>
        <w:t xml:space="preserve">(either successfully completing VUB or not). </w:t>
      </w:r>
      <w:r w:rsidRPr="00C02292">
        <w:rPr>
          <w:rFonts w:ascii="Times New Roman" w:eastAsia="Times New Roman" w:hAnsi="Times New Roman"/>
          <w:b/>
          <w:sz w:val="24"/>
          <w:szCs w:val="24"/>
        </w:rPr>
        <w:t>Do not use dates of any</w:t>
      </w:r>
      <w:r w:rsidR="00A91C19">
        <w:rPr>
          <w:rFonts w:ascii="Times New Roman" w:eastAsia="Times New Roman" w:hAnsi="Times New Roman"/>
          <w:b/>
          <w:sz w:val="24"/>
          <w:szCs w:val="24"/>
        </w:rPr>
        <w:t xml:space="preserve"> </w:t>
      </w:r>
      <w:r w:rsidRPr="00C02292">
        <w:rPr>
          <w:rFonts w:ascii="Times New Roman" w:eastAsia="Times New Roman" w:hAnsi="Times New Roman"/>
          <w:b/>
          <w:sz w:val="24"/>
          <w:szCs w:val="24"/>
        </w:rPr>
        <w:t>postsecondary enrollment prior to participation in VUB</w:t>
      </w:r>
      <w:r w:rsidRPr="00C02292">
        <w:rPr>
          <w:rFonts w:ascii="Times New Roman" w:eastAsia="Times New Roman" w:hAnsi="Times New Roman"/>
          <w:sz w:val="24"/>
          <w:szCs w:val="24"/>
        </w:rPr>
        <w:t xml:space="preserve">. If the participant has </w:t>
      </w:r>
      <w:r w:rsidR="00DE6256">
        <w:rPr>
          <w:rFonts w:ascii="Times New Roman" w:eastAsia="Times New Roman" w:hAnsi="Times New Roman"/>
          <w:sz w:val="24"/>
          <w:szCs w:val="24"/>
        </w:rPr>
        <w:t xml:space="preserve">taken one or more non-credit </w:t>
      </w:r>
      <w:r w:rsidRPr="00C02292">
        <w:rPr>
          <w:rFonts w:ascii="Times New Roman" w:eastAsia="Times New Roman" w:hAnsi="Times New Roman"/>
          <w:sz w:val="24"/>
          <w:szCs w:val="24"/>
        </w:rPr>
        <w:t>postsecondary courses but is still participating in VUB, the participant should</w:t>
      </w:r>
      <w:r w:rsidRPr="00C02292">
        <w:rPr>
          <w:rFonts w:ascii="Times New Roman" w:eastAsia="Times New Roman" w:hAnsi="Times New Roman"/>
          <w:b/>
          <w:bCs/>
          <w:sz w:val="24"/>
          <w:szCs w:val="24"/>
        </w:rPr>
        <w:t xml:space="preserve"> not</w:t>
      </w:r>
      <w:r w:rsidRPr="00C02292">
        <w:rPr>
          <w:rFonts w:ascii="Times New Roman" w:eastAsia="Times New Roman" w:hAnsi="Times New Roman"/>
          <w:sz w:val="24"/>
          <w:szCs w:val="24"/>
        </w:rPr>
        <w:t xml:space="preserve"> be considered enrolled in postsecondary education.</w:t>
      </w:r>
      <w:r w:rsidR="00DE6256">
        <w:rPr>
          <w:rFonts w:ascii="Times New Roman" w:eastAsia="Times New Roman" w:hAnsi="Times New Roman"/>
          <w:sz w:val="24"/>
          <w:szCs w:val="24"/>
        </w:rPr>
        <w:t xml:space="preserve">  (Note that, as cited in field #26 [Participant Status], participants who enroll in a program of postsecondary education after leaving VUB are no longer eligible to reenter the VUB program.)</w:t>
      </w:r>
    </w:p>
    <w:p w:rsidR="00C02292" w:rsidRPr="00C02292" w:rsidRDefault="00C02292" w:rsidP="00C02292">
      <w:pPr>
        <w:spacing w:after="0" w:line="240" w:lineRule="atLeast"/>
        <w:rPr>
          <w:rFonts w:ascii="Times New Roman" w:eastAsia="Times New Roman" w:hAnsi="Times New Roman"/>
          <w:sz w:val="24"/>
          <w:szCs w:val="24"/>
        </w:rPr>
      </w:pPr>
    </w:p>
    <w:p w:rsidR="00C02292" w:rsidRPr="00C02292" w:rsidRDefault="00C02292" w:rsidP="00C02292">
      <w:pPr>
        <w:spacing w:after="0" w:line="240" w:lineRule="auto"/>
        <w:rPr>
          <w:rFonts w:ascii="Times New Roman" w:eastAsia="Times New Roman" w:hAnsi="Times New Roman"/>
          <w:sz w:val="24"/>
          <w:szCs w:val="24"/>
        </w:rPr>
      </w:pPr>
      <w:r w:rsidRPr="00C02292">
        <w:rPr>
          <w:rFonts w:ascii="Times New Roman" w:eastAsia="Times New Roman" w:hAnsi="Times New Roman"/>
          <w:sz w:val="24"/>
          <w:szCs w:val="24"/>
        </w:rPr>
        <w:t>You do not need to provide the exact day; you may use 15 (midpoint of the month). If exact month or year is uncertain, use an estimate. If there is no basis for estimating the month, but the year is known or can be estimated, use 01 for the month (e.g., 01/15/2013). If there is no basis for estimating the year, use 00/00/0000 ("Unknown").</w:t>
      </w:r>
    </w:p>
    <w:p w:rsidR="00C02292" w:rsidRPr="00C02292" w:rsidRDefault="00C02292" w:rsidP="00C02292">
      <w:pPr>
        <w:spacing w:after="0" w:line="240" w:lineRule="auto"/>
        <w:rPr>
          <w:rFonts w:ascii="Times New Roman" w:eastAsia="Times New Roman" w:hAnsi="Times New Roman"/>
          <w:sz w:val="24"/>
          <w:szCs w:val="24"/>
        </w:rPr>
      </w:pPr>
    </w:p>
    <w:p w:rsidR="00C02292" w:rsidRPr="00C02292" w:rsidRDefault="00C02292" w:rsidP="00C02292">
      <w:pPr>
        <w:spacing w:after="0" w:line="240" w:lineRule="auto"/>
        <w:rPr>
          <w:rFonts w:ascii="Times New Roman" w:hAnsi="Times New Roman"/>
          <w:sz w:val="24"/>
          <w:szCs w:val="24"/>
        </w:rPr>
      </w:pPr>
      <w:r w:rsidRPr="00C02292">
        <w:rPr>
          <w:rFonts w:ascii="Times New Roman" w:eastAsia="Times New Roman" w:hAnsi="Times New Roman"/>
          <w:b/>
          <w:bCs/>
          <w:sz w:val="24"/>
          <w:szCs w:val="24"/>
        </w:rPr>
        <w:t>Once the date of first postsecondary enrollment has been submitted in one year’s APR, the date must not change in a later reporting year.</w:t>
      </w:r>
    </w:p>
    <w:p w:rsidR="009E2970" w:rsidRPr="00AB2B66" w:rsidRDefault="009E2970" w:rsidP="009E2970">
      <w:pPr>
        <w:spacing w:after="0" w:line="240" w:lineRule="auto"/>
        <w:rPr>
          <w:rFonts w:ascii="Times New Roman" w:hAnsi="Times New Roman"/>
          <w:sz w:val="24"/>
          <w:szCs w:val="24"/>
        </w:rPr>
      </w:pPr>
    </w:p>
    <w:p w:rsidR="00782D8C" w:rsidRDefault="00782D8C" w:rsidP="009E2970">
      <w:pPr>
        <w:spacing w:after="0" w:line="240" w:lineRule="auto"/>
        <w:rPr>
          <w:rFonts w:ascii="Times New Roman" w:hAnsi="Times New Roman"/>
          <w:b/>
          <w:sz w:val="24"/>
          <w:szCs w:val="24"/>
          <w:u w:val="single"/>
        </w:rPr>
      </w:pPr>
      <w:r w:rsidRPr="007E7E5D">
        <w:rPr>
          <w:rFonts w:ascii="Times New Roman" w:hAnsi="Times New Roman"/>
          <w:b/>
          <w:sz w:val="24"/>
          <w:szCs w:val="24"/>
          <w:u w:val="single"/>
        </w:rPr>
        <w:t>Field #</w:t>
      </w:r>
      <w:r>
        <w:rPr>
          <w:rFonts w:ascii="Times New Roman" w:hAnsi="Times New Roman"/>
          <w:b/>
          <w:sz w:val="24"/>
          <w:szCs w:val="24"/>
          <w:u w:val="single"/>
        </w:rPr>
        <w:t>3</w:t>
      </w:r>
      <w:r w:rsidR="00C5082F">
        <w:rPr>
          <w:rFonts w:ascii="Times New Roman" w:hAnsi="Times New Roman"/>
          <w:b/>
          <w:sz w:val="24"/>
          <w:szCs w:val="24"/>
          <w:u w:val="single"/>
        </w:rPr>
        <w:t>8</w:t>
      </w:r>
      <w:r w:rsidR="00CB788F">
        <w:rPr>
          <w:rFonts w:ascii="Times New Roman" w:hAnsi="Times New Roman"/>
          <w:b/>
          <w:sz w:val="24"/>
          <w:szCs w:val="24"/>
          <w:u w:val="single"/>
        </w:rPr>
        <w:t>--</w:t>
      </w:r>
      <w:r w:rsidRPr="007E7E5D">
        <w:rPr>
          <w:rFonts w:ascii="Times New Roman" w:hAnsi="Times New Roman"/>
          <w:b/>
          <w:sz w:val="24"/>
          <w:szCs w:val="24"/>
          <w:u w:val="single"/>
        </w:rPr>
        <w:t xml:space="preserve"> Postsecondary </w:t>
      </w:r>
      <w:r>
        <w:rPr>
          <w:rFonts w:ascii="Times New Roman" w:hAnsi="Times New Roman"/>
          <w:b/>
          <w:sz w:val="24"/>
          <w:szCs w:val="24"/>
          <w:u w:val="single"/>
        </w:rPr>
        <w:t xml:space="preserve">Education </w:t>
      </w:r>
      <w:r w:rsidR="0041337C">
        <w:rPr>
          <w:rFonts w:ascii="Times New Roman" w:hAnsi="Times New Roman"/>
          <w:b/>
          <w:sz w:val="24"/>
          <w:szCs w:val="24"/>
          <w:u w:val="single"/>
        </w:rPr>
        <w:t xml:space="preserve">Enrollment </w:t>
      </w:r>
      <w:r w:rsidRPr="007E7E5D">
        <w:rPr>
          <w:rFonts w:ascii="Times New Roman" w:hAnsi="Times New Roman"/>
          <w:b/>
          <w:sz w:val="24"/>
          <w:szCs w:val="24"/>
          <w:u w:val="single"/>
        </w:rPr>
        <w:t xml:space="preserve">Cohort </w:t>
      </w:r>
    </w:p>
    <w:p w:rsidR="009E2970" w:rsidRPr="007E7E5D" w:rsidRDefault="009E2970" w:rsidP="009E2970">
      <w:pPr>
        <w:spacing w:after="0" w:line="240" w:lineRule="auto"/>
        <w:rPr>
          <w:rFonts w:ascii="Times New Roman" w:hAnsi="Times New Roman"/>
          <w:b/>
          <w:sz w:val="24"/>
          <w:szCs w:val="24"/>
          <w:u w:val="single"/>
        </w:rPr>
      </w:pPr>
    </w:p>
    <w:p w:rsidR="00F158F4" w:rsidRDefault="00FF6072" w:rsidP="009E2970">
      <w:pPr>
        <w:spacing w:after="0" w:line="240" w:lineRule="auto"/>
        <w:rPr>
          <w:rFonts w:ascii="Times New Roman" w:hAnsi="Times New Roman"/>
          <w:sz w:val="24"/>
          <w:szCs w:val="24"/>
        </w:rPr>
      </w:pPr>
      <w:r w:rsidRPr="00FF6072">
        <w:rPr>
          <w:rFonts w:ascii="Times New Roman" w:hAnsi="Times New Roman"/>
          <w:sz w:val="24"/>
          <w:szCs w:val="24"/>
        </w:rPr>
        <w:t>This field is used to establish the cohort of participants who will form the denominator for each project’s postsecondary completion objective and for relevant performance measures</w:t>
      </w:r>
      <w:r w:rsidRPr="00FF6072">
        <w:rPr>
          <w:rFonts w:ascii="Times New Roman" w:hAnsi="Times New Roman"/>
          <w:b/>
          <w:sz w:val="24"/>
          <w:szCs w:val="24"/>
        </w:rPr>
        <w:t xml:space="preserve"> </w:t>
      </w:r>
      <w:r w:rsidRPr="00FF6072">
        <w:rPr>
          <w:rFonts w:ascii="Times New Roman" w:hAnsi="Times New Roman"/>
          <w:sz w:val="24"/>
          <w:szCs w:val="24"/>
        </w:rPr>
        <w:t xml:space="preserve">described in the </w:t>
      </w:r>
      <w:r w:rsidR="00F158F4">
        <w:rPr>
          <w:rFonts w:ascii="Times New Roman" w:hAnsi="Times New Roman"/>
          <w:sz w:val="24"/>
          <w:szCs w:val="24"/>
        </w:rPr>
        <w:t xml:space="preserve">2012 VUB grant </w:t>
      </w:r>
      <w:r w:rsidRPr="00FF6072">
        <w:rPr>
          <w:rFonts w:ascii="Times New Roman" w:hAnsi="Times New Roman"/>
          <w:sz w:val="24"/>
          <w:szCs w:val="24"/>
        </w:rPr>
        <w:t xml:space="preserve">application instructions and listed in “Definitions That Apply.” </w:t>
      </w:r>
      <w:r w:rsidR="00F158F4">
        <w:rPr>
          <w:rFonts w:ascii="Times New Roman" w:hAnsi="Times New Roman"/>
          <w:sz w:val="24"/>
          <w:szCs w:val="24"/>
        </w:rPr>
        <w:t xml:space="preserve">Once established, </w:t>
      </w:r>
      <w:r w:rsidR="00F43718">
        <w:rPr>
          <w:rFonts w:ascii="Times New Roman" w:hAnsi="Times New Roman"/>
          <w:sz w:val="24"/>
          <w:szCs w:val="24"/>
        </w:rPr>
        <w:t xml:space="preserve">specific cohort years </w:t>
      </w:r>
      <w:r w:rsidR="00F158F4">
        <w:rPr>
          <w:rFonts w:ascii="Times New Roman" w:hAnsi="Times New Roman"/>
          <w:sz w:val="24"/>
          <w:szCs w:val="24"/>
        </w:rPr>
        <w:t xml:space="preserve">in this field will not be adjusted in later years.  </w:t>
      </w:r>
    </w:p>
    <w:p w:rsidR="00F158F4" w:rsidRDefault="00F158F4" w:rsidP="009E2970">
      <w:pPr>
        <w:spacing w:after="0" w:line="240" w:lineRule="auto"/>
        <w:rPr>
          <w:rFonts w:ascii="Times New Roman" w:hAnsi="Times New Roman"/>
          <w:sz w:val="24"/>
          <w:szCs w:val="24"/>
        </w:rPr>
      </w:pPr>
    </w:p>
    <w:p w:rsidR="00FF6072" w:rsidRDefault="00FF6072" w:rsidP="009E2970">
      <w:pPr>
        <w:spacing w:after="0" w:line="240" w:lineRule="auto"/>
        <w:rPr>
          <w:rFonts w:ascii="Times New Roman" w:hAnsi="Times New Roman"/>
          <w:sz w:val="24"/>
          <w:szCs w:val="24"/>
        </w:rPr>
      </w:pPr>
      <w:r w:rsidRPr="00FF6072">
        <w:rPr>
          <w:rFonts w:ascii="Times New Roman" w:hAnsi="Times New Roman"/>
          <w:sz w:val="24"/>
          <w:szCs w:val="24"/>
        </w:rPr>
        <w:t xml:space="preserve">The </w:t>
      </w:r>
      <w:r w:rsidRPr="00FF6072">
        <w:rPr>
          <w:rFonts w:ascii="Times New Roman" w:hAnsi="Times New Roman"/>
          <w:b/>
          <w:sz w:val="24"/>
          <w:szCs w:val="24"/>
        </w:rPr>
        <w:t>postsecondary education enrollment cohort</w:t>
      </w:r>
      <w:r w:rsidRPr="00FF6072">
        <w:rPr>
          <w:rFonts w:ascii="Times New Roman" w:hAnsi="Times New Roman"/>
          <w:sz w:val="24"/>
          <w:szCs w:val="24"/>
        </w:rPr>
        <w:t xml:space="preserve"> can be set for a participant only when he or she has both completed the VUB educational program at any time and enrolled in a program of postsecondary education, for the first time since completing the VUB program, during the project year.  Thus, for the 2012–13 APR, participants who had completed the VUB program at any time and enrolled in postsecondary education </w:t>
      </w:r>
      <w:r w:rsidR="004B4B35">
        <w:rPr>
          <w:rFonts w:ascii="Times New Roman" w:hAnsi="Times New Roman"/>
          <w:sz w:val="24"/>
          <w:szCs w:val="24"/>
        </w:rPr>
        <w:t>from August 2012 through July 2013</w:t>
      </w:r>
      <w:r w:rsidR="00064C8D">
        <w:rPr>
          <w:rFonts w:ascii="Times New Roman" w:hAnsi="Times New Roman"/>
          <w:sz w:val="24"/>
          <w:szCs w:val="24"/>
        </w:rPr>
        <w:t xml:space="preserve"> </w:t>
      </w:r>
      <w:r w:rsidRPr="00FF6072">
        <w:rPr>
          <w:rFonts w:ascii="Times New Roman" w:hAnsi="Times New Roman"/>
          <w:sz w:val="24"/>
          <w:szCs w:val="24"/>
        </w:rPr>
        <w:t xml:space="preserve">will be part of the </w:t>
      </w:r>
      <w:r w:rsidR="00696842">
        <w:rPr>
          <w:rFonts w:ascii="Times New Roman" w:hAnsi="Times New Roman"/>
          <w:sz w:val="24"/>
          <w:szCs w:val="24"/>
        </w:rPr>
        <w:t xml:space="preserve">2012 </w:t>
      </w:r>
      <w:r w:rsidR="00696842" w:rsidRPr="00FF6072">
        <w:rPr>
          <w:rFonts w:ascii="Times New Roman" w:hAnsi="Times New Roman"/>
          <w:sz w:val="24"/>
          <w:szCs w:val="24"/>
        </w:rPr>
        <w:t>postsecondary</w:t>
      </w:r>
      <w:r w:rsidRPr="00FF6072">
        <w:rPr>
          <w:rFonts w:ascii="Times New Roman" w:hAnsi="Times New Roman"/>
          <w:sz w:val="24"/>
          <w:szCs w:val="24"/>
        </w:rPr>
        <w:t xml:space="preserve"> education enrollment</w:t>
      </w:r>
      <w:r w:rsidR="004D12DF">
        <w:rPr>
          <w:rFonts w:ascii="Times New Roman" w:hAnsi="Times New Roman"/>
          <w:sz w:val="24"/>
          <w:szCs w:val="24"/>
        </w:rPr>
        <w:t xml:space="preserve"> (PSEE)</w:t>
      </w:r>
      <w:r w:rsidRPr="00FF6072">
        <w:rPr>
          <w:rFonts w:ascii="Times New Roman" w:hAnsi="Times New Roman"/>
          <w:sz w:val="24"/>
          <w:szCs w:val="24"/>
        </w:rPr>
        <w:t xml:space="preserve"> cohort.  </w:t>
      </w:r>
      <w:r w:rsidR="00750D5F">
        <w:rPr>
          <w:rFonts w:ascii="Times New Roman" w:hAnsi="Times New Roman"/>
          <w:sz w:val="24"/>
          <w:szCs w:val="24"/>
        </w:rPr>
        <w:t xml:space="preserve">Those participants who had completed the VUB program and enrolled in postsecondary education from August 2013 through July 2014 </w:t>
      </w:r>
      <w:r w:rsidR="00F4228B">
        <w:rPr>
          <w:rFonts w:ascii="Times New Roman" w:hAnsi="Times New Roman"/>
          <w:sz w:val="24"/>
          <w:szCs w:val="24"/>
        </w:rPr>
        <w:t>will be part</w:t>
      </w:r>
      <w:r w:rsidR="00750D5F">
        <w:rPr>
          <w:rFonts w:ascii="Times New Roman" w:hAnsi="Times New Roman"/>
          <w:sz w:val="24"/>
          <w:szCs w:val="24"/>
        </w:rPr>
        <w:t xml:space="preserve"> of the 2013 </w:t>
      </w:r>
      <w:r w:rsidR="004D12DF">
        <w:rPr>
          <w:rFonts w:ascii="Times New Roman" w:hAnsi="Times New Roman"/>
          <w:sz w:val="24"/>
          <w:szCs w:val="24"/>
        </w:rPr>
        <w:t xml:space="preserve">PSEE </w:t>
      </w:r>
      <w:r w:rsidR="00750D5F">
        <w:rPr>
          <w:rFonts w:ascii="Times New Roman" w:hAnsi="Times New Roman"/>
          <w:sz w:val="24"/>
          <w:szCs w:val="24"/>
        </w:rPr>
        <w:t xml:space="preserve">cohort.  </w:t>
      </w:r>
      <w:r w:rsidRPr="00FF6072">
        <w:rPr>
          <w:rFonts w:ascii="Times New Roman" w:hAnsi="Times New Roman"/>
          <w:sz w:val="24"/>
          <w:szCs w:val="24"/>
        </w:rPr>
        <w:t xml:space="preserve">Once established, </w:t>
      </w:r>
      <w:r w:rsidR="006C530F">
        <w:rPr>
          <w:rFonts w:ascii="Times New Roman" w:hAnsi="Times New Roman"/>
          <w:sz w:val="24"/>
          <w:szCs w:val="24"/>
        </w:rPr>
        <w:t>specific cohort years will</w:t>
      </w:r>
      <w:r w:rsidRPr="00FF6072">
        <w:rPr>
          <w:rFonts w:ascii="Times New Roman" w:hAnsi="Times New Roman"/>
          <w:sz w:val="24"/>
          <w:szCs w:val="24"/>
        </w:rPr>
        <w:t xml:space="preserve"> not be adjusted in later years.</w:t>
      </w:r>
      <w:r w:rsidR="004D12DF">
        <w:rPr>
          <w:rFonts w:ascii="Times New Roman" w:hAnsi="Times New Roman"/>
          <w:sz w:val="24"/>
          <w:szCs w:val="24"/>
        </w:rPr>
        <w:t xml:space="preserve"> Also, please note that you must report all participants who qualify for the 2012 PSEE in the 2012</w:t>
      </w:r>
      <w:r w:rsidR="00411C27">
        <w:rPr>
          <w:rFonts w:ascii="Times New Roman" w:hAnsi="Times New Roman"/>
          <w:sz w:val="24"/>
          <w:szCs w:val="24"/>
        </w:rPr>
        <w:t>–</w:t>
      </w:r>
      <w:r w:rsidR="004D12DF">
        <w:rPr>
          <w:rFonts w:ascii="Times New Roman" w:hAnsi="Times New Roman"/>
          <w:sz w:val="24"/>
          <w:szCs w:val="24"/>
        </w:rPr>
        <w:t>13 APR.  You will not be able to add any additional participants to the 2012 cohort once the 2012</w:t>
      </w:r>
      <w:r w:rsidR="00411C27">
        <w:rPr>
          <w:rFonts w:ascii="Times New Roman" w:hAnsi="Times New Roman"/>
          <w:sz w:val="24"/>
          <w:szCs w:val="24"/>
        </w:rPr>
        <w:t>–</w:t>
      </w:r>
      <w:r w:rsidR="004D12DF">
        <w:rPr>
          <w:rFonts w:ascii="Times New Roman" w:hAnsi="Times New Roman"/>
          <w:sz w:val="24"/>
          <w:szCs w:val="24"/>
        </w:rPr>
        <w:t xml:space="preserve">13 APR has been submitted.  </w:t>
      </w:r>
    </w:p>
    <w:p w:rsidR="009E2970" w:rsidRPr="00FF6072" w:rsidRDefault="009E2970" w:rsidP="009E2970">
      <w:pPr>
        <w:spacing w:after="0" w:line="240" w:lineRule="auto"/>
        <w:rPr>
          <w:rFonts w:ascii="Times New Roman" w:hAnsi="Times New Roman"/>
          <w:sz w:val="24"/>
          <w:szCs w:val="24"/>
        </w:rPr>
      </w:pPr>
    </w:p>
    <w:p w:rsidR="00F84955" w:rsidRDefault="00FF6072" w:rsidP="00257DFE">
      <w:pPr>
        <w:spacing w:line="240" w:lineRule="atLeast"/>
        <w:rPr>
          <w:rFonts w:ascii="Times New Roman" w:hAnsi="Times New Roman"/>
          <w:sz w:val="24"/>
          <w:szCs w:val="24"/>
        </w:rPr>
      </w:pPr>
      <w:r w:rsidRPr="00FF6072">
        <w:rPr>
          <w:rFonts w:ascii="Times New Roman" w:hAnsi="Times New Roman"/>
          <w:b/>
          <w:sz w:val="24"/>
          <w:szCs w:val="24"/>
        </w:rPr>
        <w:t xml:space="preserve">Establishing cohorts for participants in 2007–12 cycle:  </w:t>
      </w:r>
      <w:r w:rsidRPr="00FF6072">
        <w:rPr>
          <w:rFonts w:ascii="Times New Roman" w:hAnsi="Times New Roman"/>
          <w:sz w:val="24"/>
          <w:szCs w:val="24"/>
        </w:rPr>
        <w:t xml:space="preserve">Grantees that were funded in the 2007–12 grant cycle were </w:t>
      </w:r>
      <w:r w:rsidR="00F158F4">
        <w:rPr>
          <w:rFonts w:ascii="Times New Roman" w:hAnsi="Times New Roman"/>
          <w:sz w:val="24"/>
          <w:szCs w:val="24"/>
        </w:rPr>
        <w:t xml:space="preserve">directed during that period </w:t>
      </w:r>
      <w:r w:rsidRPr="00FF6072">
        <w:rPr>
          <w:rFonts w:ascii="Times New Roman" w:hAnsi="Times New Roman"/>
          <w:sz w:val="24"/>
          <w:szCs w:val="24"/>
        </w:rPr>
        <w:t xml:space="preserve"> to maintain </w:t>
      </w:r>
      <w:r w:rsidR="00F158F4">
        <w:rPr>
          <w:rFonts w:ascii="Times New Roman" w:hAnsi="Times New Roman"/>
          <w:sz w:val="24"/>
          <w:szCs w:val="24"/>
        </w:rPr>
        <w:t xml:space="preserve">indefinitely </w:t>
      </w:r>
      <w:r w:rsidRPr="00FF6072">
        <w:rPr>
          <w:rFonts w:ascii="Times New Roman" w:hAnsi="Times New Roman"/>
          <w:sz w:val="24"/>
          <w:szCs w:val="24"/>
        </w:rPr>
        <w:t xml:space="preserve">on their APR file all participants with a scheduled completion year of 2007–08 or later and, to the extent possible, provide updated information on these participants’ academic progress.  (Note:  The scheduled completion year field was discontinued in the 2012–17 APR.)  Because projects </w:t>
      </w:r>
      <w:r w:rsidR="00F158F4">
        <w:rPr>
          <w:rFonts w:ascii="Times New Roman" w:hAnsi="Times New Roman"/>
          <w:sz w:val="24"/>
          <w:szCs w:val="24"/>
        </w:rPr>
        <w:t>were required to</w:t>
      </w:r>
      <w:r w:rsidRPr="00FF6072">
        <w:rPr>
          <w:rFonts w:ascii="Times New Roman" w:hAnsi="Times New Roman"/>
          <w:sz w:val="24"/>
          <w:szCs w:val="24"/>
        </w:rPr>
        <w:t xml:space="preserve"> maintain</w:t>
      </w:r>
      <w:r w:rsidR="00257DFE">
        <w:rPr>
          <w:rFonts w:ascii="Times New Roman" w:hAnsi="Times New Roman"/>
          <w:sz w:val="24"/>
          <w:szCs w:val="24"/>
        </w:rPr>
        <w:t xml:space="preserve"> </w:t>
      </w:r>
      <w:r w:rsidRPr="00FF6072">
        <w:rPr>
          <w:rFonts w:ascii="Times New Roman" w:hAnsi="Times New Roman"/>
          <w:sz w:val="24"/>
          <w:szCs w:val="24"/>
        </w:rPr>
        <w:t xml:space="preserve">these participant records on the APR, these grantees should thus have reliable records of participants who have finished the VUB program and, if applicable, the year in which the participants enrolled in a program of postsecondary education for the first time since completing the VUB program.  </w:t>
      </w:r>
      <w:r w:rsidR="00F158F4" w:rsidRPr="00F158F4">
        <w:rPr>
          <w:rFonts w:ascii="Times New Roman" w:hAnsi="Times New Roman"/>
          <w:sz w:val="24"/>
          <w:szCs w:val="24"/>
        </w:rPr>
        <w:t xml:space="preserve">Using this data as reported in the APRs, the Department has established a postsecondary enrollment cohort year for each prior participant who qualifies for one.  For example, a participant who </w:t>
      </w:r>
      <w:r w:rsidR="007B103E">
        <w:rPr>
          <w:rFonts w:ascii="Times New Roman" w:hAnsi="Times New Roman"/>
          <w:sz w:val="24"/>
          <w:szCs w:val="24"/>
        </w:rPr>
        <w:t>completed the VUB program in the 2010</w:t>
      </w:r>
      <w:r w:rsidR="006C530F">
        <w:rPr>
          <w:rFonts w:ascii="Times New Roman" w:hAnsi="Times New Roman"/>
          <w:sz w:val="24"/>
          <w:szCs w:val="24"/>
        </w:rPr>
        <w:t>–</w:t>
      </w:r>
      <w:r w:rsidR="007B103E">
        <w:rPr>
          <w:rFonts w:ascii="Times New Roman" w:hAnsi="Times New Roman"/>
          <w:sz w:val="24"/>
          <w:szCs w:val="24"/>
        </w:rPr>
        <w:t xml:space="preserve">11 project year and enrolled in postsecondary education in the </w:t>
      </w:r>
      <w:r w:rsidR="00257DFE">
        <w:rPr>
          <w:rFonts w:ascii="Times New Roman" w:hAnsi="Times New Roman"/>
          <w:sz w:val="24"/>
          <w:szCs w:val="24"/>
        </w:rPr>
        <w:t>fall 201</w:t>
      </w:r>
      <w:r w:rsidR="007B103E">
        <w:rPr>
          <w:rFonts w:ascii="Times New Roman" w:hAnsi="Times New Roman"/>
          <w:sz w:val="24"/>
          <w:szCs w:val="24"/>
        </w:rPr>
        <w:t>1 will have a cohort of 2011</w:t>
      </w:r>
      <w:r w:rsidR="00E27570">
        <w:rPr>
          <w:rFonts w:ascii="Times New Roman" w:hAnsi="Times New Roman"/>
          <w:sz w:val="24"/>
          <w:szCs w:val="24"/>
        </w:rPr>
        <w:t>; a participant who completed the program in 2009–10 and enrolled in fall 2011 will also have a cohort of 2011</w:t>
      </w:r>
      <w:r w:rsidR="007B103E">
        <w:rPr>
          <w:rFonts w:ascii="Times New Roman" w:hAnsi="Times New Roman"/>
          <w:sz w:val="24"/>
          <w:szCs w:val="24"/>
        </w:rPr>
        <w:t xml:space="preserve">.  </w:t>
      </w:r>
      <w:r w:rsidR="00433C0D">
        <w:rPr>
          <w:rFonts w:ascii="Times New Roman" w:hAnsi="Times New Roman"/>
          <w:sz w:val="24"/>
          <w:szCs w:val="24"/>
        </w:rPr>
        <w:t xml:space="preserve">In addition, for </w:t>
      </w:r>
      <w:r w:rsidR="006C530F">
        <w:rPr>
          <w:rFonts w:ascii="Times New Roman" w:hAnsi="Times New Roman"/>
          <w:sz w:val="24"/>
          <w:szCs w:val="24"/>
        </w:rPr>
        <w:t>several</w:t>
      </w:r>
      <w:r w:rsidR="00433C0D">
        <w:rPr>
          <w:rFonts w:ascii="Times New Roman" w:hAnsi="Times New Roman"/>
          <w:sz w:val="24"/>
          <w:szCs w:val="24"/>
        </w:rPr>
        <w:t xml:space="preserve"> grantees, the </w:t>
      </w:r>
      <w:r w:rsidR="00F84955">
        <w:rPr>
          <w:rFonts w:ascii="Times New Roman" w:hAnsi="Times New Roman"/>
          <w:sz w:val="24"/>
          <w:szCs w:val="24"/>
        </w:rPr>
        <w:t xml:space="preserve">Department </w:t>
      </w:r>
      <w:r w:rsidR="00433C0D">
        <w:rPr>
          <w:rFonts w:ascii="Times New Roman" w:hAnsi="Times New Roman"/>
          <w:sz w:val="24"/>
          <w:szCs w:val="24"/>
        </w:rPr>
        <w:t xml:space="preserve">identified a few participants who finished the VUB program and enrolled in postsecondary education between 2007 and 2012 </w:t>
      </w:r>
      <w:r w:rsidR="006C530F">
        <w:rPr>
          <w:rFonts w:ascii="Times New Roman" w:hAnsi="Times New Roman"/>
          <w:sz w:val="24"/>
          <w:szCs w:val="24"/>
        </w:rPr>
        <w:t xml:space="preserve">and </w:t>
      </w:r>
      <w:r w:rsidR="00433C0D">
        <w:rPr>
          <w:rFonts w:ascii="Times New Roman" w:hAnsi="Times New Roman"/>
          <w:sz w:val="24"/>
          <w:szCs w:val="24"/>
        </w:rPr>
        <w:t xml:space="preserve">who were </w:t>
      </w:r>
      <w:r w:rsidR="004738CE">
        <w:rPr>
          <w:rFonts w:ascii="Times New Roman" w:hAnsi="Times New Roman"/>
          <w:sz w:val="24"/>
          <w:szCs w:val="24"/>
        </w:rPr>
        <w:t>erroneously</w:t>
      </w:r>
      <w:r w:rsidR="00F84955">
        <w:rPr>
          <w:rFonts w:ascii="Times New Roman" w:hAnsi="Times New Roman"/>
          <w:sz w:val="24"/>
          <w:szCs w:val="24"/>
        </w:rPr>
        <w:t xml:space="preserve"> </w:t>
      </w:r>
      <w:r w:rsidR="00433C0D">
        <w:rPr>
          <w:rFonts w:ascii="Times New Roman" w:hAnsi="Times New Roman"/>
          <w:sz w:val="24"/>
          <w:szCs w:val="24"/>
        </w:rPr>
        <w:t>dropped from the 2011</w:t>
      </w:r>
      <w:r w:rsidR="006C530F">
        <w:rPr>
          <w:rFonts w:ascii="Times New Roman" w:hAnsi="Times New Roman"/>
          <w:sz w:val="24"/>
          <w:szCs w:val="24"/>
        </w:rPr>
        <w:t>–</w:t>
      </w:r>
      <w:r w:rsidR="00433C0D">
        <w:rPr>
          <w:rFonts w:ascii="Times New Roman" w:hAnsi="Times New Roman"/>
          <w:sz w:val="24"/>
          <w:szCs w:val="24"/>
        </w:rPr>
        <w:t xml:space="preserve">12 APR data file.  </w:t>
      </w:r>
      <w:r w:rsidR="00F84955">
        <w:rPr>
          <w:rFonts w:ascii="Times New Roman" w:hAnsi="Times New Roman"/>
          <w:sz w:val="24"/>
          <w:szCs w:val="24"/>
        </w:rPr>
        <w:t>The Department has assigned a postsecondary cohort year for these participants and will require the grantees to add these records to the 2011</w:t>
      </w:r>
      <w:r w:rsidR="006C530F">
        <w:rPr>
          <w:rFonts w:ascii="Times New Roman" w:hAnsi="Times New Roman"/>
          <w:sz w:val="24"/>
          <w:szCs w:val="24"/>
        </w:rPr>
        <w:t>–</w:t>
      </w:r>
      <w:r w:rsidR="00F84955">
        <w:rPr>
          <w:rFonts w:ascii="Times New Roman" w:hAnsi="Times New Roman"/>
          <w:sz w:val="24"/>
          <w:szCs w:val="24"/>
        </w:rPr>
        <w:t>12 APR.</w:t>
      </w:r>
    </w:p>
    <w:p w:rsidR="004738CE" w:rsidRPr="00F158F4" w:rsidRDefault="004738CE" w:rsidP="004738CE">
      <w:pPr>
        <w:spacing w:line="240" w:lineRule="atLeast"/>
        <w:rPr>
          <w:rFonts w:ascii="Times New Roman" w:hAnsi="Times New Roman"/>
          <w:b/>
          <w:sz w:val="24"/>
          <w:szCs w:val="24"/>
        </w:rPr>
      </w:pPr>
      <w:r w:rsidRPr="00F158F4">
        <w:rPr>
          <w:rFonts w:ascii="Times New Roman" w:hAnsi="Times New Roman"/>
          <w:b/>
          <w:sz w:val="24"/>
          <w:szCs w:val="24"/>
        </w:rPr>
        <w:t xml:space="preserve">Because the postsecondary enrollment cohort year codes in the download file </w:t>
      </w:r>
      <w:r w:rsidR="00411375">
        <w:rPr>
          <w:rFonts w:ascii="Times New Roman" w:hAnsi="Times New Roman"/>
          <w:b/>
          <w:sz w:val="24"/>
          <w:szCs w:val="24"/>
        </w:rPr>
        <w:t xml:space="preserve">for 2007, 2008, 2009, 2010, and 2011 </w:t>
      </w:r>
      <w:r w:rsidRPr="00F158F4">
        <w:rPr>
          <w:rFonts w:ascii="Times New Roman" w:hAnsi="Times New Roman"/>
          <w:b/>
          <w:sz w:val="24"/>
          <w:szCs w:val="24"/>
        </w:rPr>
        <w:t xml:space="preserve">are derived from </w:t>
      </w:r>
      <w:r>
        <w:rPr>
          <w:rFonts w:ascii="Times New Roman" w:hAnsi="Times New Roman"/>
          <w:b/>
          <w:sz w:val="24"/>
          <w:szCs w:val="24"/>
        </w:rPr>
        <w:t xml:space="preserve">the data the </w:t>
      </w:r>
      <w:r w:rsidR="00411375">
        <w:rPr>
          <w:rFonts w:ascii="Times New Roman" w:hAnsi="Times New Roman"/>
          <w:b/>
          <w:sz w:val="24"/>
          <w:szCs w:val="24"/>
        </w:rPr>
        <w:t>grantees</w:t>
      </w:r>
      <w:r w:rsidRPr="00F158F4">
        <w:rPr>
          <w:rFonts w:ascii="Times New Roman" w:hAnsi="Times New Roman"/>
          <w:b/>
          <w:sz w:val="24"/>
          <w:szCs w:val="24"/>
        </w:rPr>
        <w:t xml:space="preserve"> </w:t>
      </w:r>
      <w:r>
        <w:rPr>
          <w:rFonts w:ascii="Times New Roman" w:hAnsi="Times New Roman"/>
          <w:b/>
          <w:sz w:val="24"/>
          <w:szCs w:val="24"/>
        </w:rPr>
        <w:t xml:space="preserve">submitted in prior </w:t>
      </w:r>
      <w:r w:rsidR="00411375">
        <w:rPr>
          <w:rFonts w:ascii="Times New Roman" w:hAnsi="Times New Roman"/>
          <w:b/>
          <w:sz w:val="24"/>
          <w:szCs w:val="24"/>
        </w:rPr>
        <w:t>APRs, the Department</w:t>
      </w:r>
      <w:r w:rsidRPr="00F158F4">
        <w:rPr>
          <w:rFonts w:ascii="Times New Roman" w:hAnsi="Times New Roman"/>
          <w:b/>
          <w:sz w:val="24"/>
          <w:szCs w:val="24"/>
        </w:rPr>
        <w:t xml:space="preserve"> will not allow any changes to those codes in the 2012–13 or subsequent years’ APRs.  </w:t>
      </w:r>
    </w:p>
    <w:p w:rsidR="00411375" w:rsidRDefault="00411375" w:rsidP="00257DFE">
      <w:pPr>
        <w:spacing w:line="240" w:lineRule="atLeast"/>
        <w:rPr>
          <w:rFonts w:ascii="Times New Roman" w:hAnsi="Times New Roman"/>
          <w:sz w:val="24"/>
          <w:szCs w:val="24"/>
        </w:rPr>
      </w:pPr>
      <w:r>
        <w:rPr>
          <w:rFonts w:ascii="Times New Roman" w:hAnsi="Times New Roman"/>
          <w:sz w:val="24"/>
          <w:szCs w:val="24"/>
        </w:rPr>
        <w:t>VUB participants not assigned a cohort year have been coded as follows:</w:t>
      </w:r>
    </w:p>
    <w:p w:rsidR="00411375" w:rsidRDefault="00411375" w:rsidP="00257DFE">
      <w:pPr>
        <w:spacing w:line="240" w:lineRule="atLeast"/>
        <w:rPr>
          <w:rFonts w:ascii="Times New Roman" w:hAnsi="Times New Roman"/>
          <w:sz w:val="24"/>
          <w:szCs w:val="24"/>
        </w:rPr>
      </w:pPr>
      <w:r>
        <w:rPr>
          <w:rFonts w:ascii="Times New Roman" w:hAnsi="Times New Roman"/>
          <w:sz w:val="24"/>
          <w:szCs w:val="24"/>
        </w:rPr>
        <w:t xml:space="preserve">5555 </w:t>
      </w:r>
      <w:r w:rsidR="00FD324C">
        <w:rPr>
          <w:rFonts w:ascii="Times New Roman" w:hAnsi="Times New Roman"/>
          <w:sz w:val="24"/>
          <w:szCs w:val="24"/>
        </w:rPr>
        <w:t>= L</w:t>
      </w:r>
      <w:r w:rsidR="00AA57DC">
        <w:rPr>
          <w:rFonts w:ascii="Times New Roman" w:hAnsi="Times New Roman"/>
          <w:sz w:val="24"/>
          <w:szCs w:val="24"/>
        </w:rPr>
        <w:t xml:space="preserve">eft </w:t>
      </w:r>
      <w:r w:rsidR="006C530F">
        <w:rPr>
          <w:rFonts w:ascii="Times New Roman" w:hAnsi="Times New Roman"/>
          <w:sz w:val="24"/>
          <w:szCs w:val="24"/>
        </w:rPr>
        <w:t xml:space="preserve">the </w:t>
      </w:r>
      <w:r w:rsidR="00AA57DC">
        <w:rPr>
          <w:rFonts w:ascii="Times New Roman" w:hAnsi="Times New Roman"/>
          <w:sz w:val="24"/>
          <w:szCs w:val="24"/>
        </w:rPr>
        <w:t xml:space="preserve">VUB </w:t>
      </w:r>
      <w:r w:rsidR="006C530F">
        <w:rPr>
          <w:rFonts w:ascii="Times New Roman" w:hAnsi="Times New Roman"/>
          <w:sz w:val="24"/>
          <w:szCs w:val="24"/>
        </w:rPr>
        <w:t xml:space="preserve">program </w:t>
      </w:r>
      <w:r w:rsidR="00AA57DC">
        <w:rPr>
          <w:rFonts w:ascii="Times New Roman" w:hAnsi="Times New Roman"/>
          <w:sz w:val="24"/>
          <w:szCs w:val="24"/>
        </w:rPr>
        <w:t xml:space="preserve">before completing </w:t>
      </w:r>
      <w:r w:rsidR="006C530F">
        <w:rPr>
          <w:rFonts w:ascii="Times New Roman" w:hAnsi="Times New Roman"/>
          <w:sz w:val="24"/>
          <w:szCs w:val="24"/>
        </w:rPr>
        <w:t>it;</w:t>
      </w:r>
      <w:r w:rsidR="004E2F19">
        <w:rPr>
          <w:rFonts w:ascii="Times New Roman" w:hAnsi="Times New Roman"/>
          <w:sz w:val="24"/>
          <w:szCs w:val="24"/>
        </w:rPr>
        <w:t xml:space="preserve"> </w:t>
      </w:r>
      <w:r w:rsidR="006C530F">
        <w:rPr>
          <w:rFonts w:ascii="Times New Roman" w:hAnsi="Times New Roman"/>
          <w:sz w:val="24"/>
          <w:szCs w:val="24"/>
        </w:rPr>
        <w:t xml:space="preserve">following VUB participation, </w:t>
      </w:r>
      <w:r w:rsidR="00AA57DC">
        <w:rPr>
          <w:rFonts w:ascii="Times New Roman" w:hAnsi="Times New Roman"/>
          <w:sz w:val="24"/>
          <w:szCs w:val="24"/>
        </w:rPr>
        <w:t xml:space="preserve">enrolled in a postsecondary education by the end of the </w:t>
      </w:r>
      <w:r>
        <w:rPr>
          <w:rFonts w:ascii="Times New Roman" w:hAnsi="Times New Roman"/>
          <w:sz w:val="24"/>
          <w:szCs w:val="24"/>
        </w:rPr>
        <w:t>2011</w:t>
      </w:r>
      <w:r w:rsidR="006C530F">
        <w:rPr>
          <w:rFonts w:ascii="Times New Roman" w:hAnsi="Times New Roman"/>
          <w:sz w:val="24"/>
          <w:szCs w:val="24"/>
        </w:rPr>
        <w:t>–</w:t>
      </w:r>
      <w:r>
        <w:rPr>
          <w:rFonts w:ascii="Times New Roman" w:hAnsi="Times New Roman"/>
          <w:sz w:val="24"/>
          <w:szCs w:val="24"/>
        </w:rPr>
        <w:t>12 reporting year;</w:t>
      </w:r>
    </w:p>
    <w:p w:rsidR="00411375" w:rsidRDefault="00411375" w:rsidP="00257DFE">
      <w:pPr>
        <w:spacing w:line="240" w:lineRule="atLeast"/>
        <w:rPr>
          <w:rFonts w:ascii="Times New Roman" w:hAnsi="Times New Roman"/>
          <w:sz w:val="24"/>
          <w:szCs w:val="24"/>
        </w:rPr>
      </w:pPr>
      <w:r>
        <w:rPr>
          <w:rFonts w:ascii="Times New Roman" w:hAnsi="Times New Roman"/>
          <w:sz w:val="24"/>
          <w:szCs w:val="24"/>
        </w:rPr>
        <w:t xml:space="preserve">6666 </w:t>
      </w:r>
      <w:r w:rsidR="00FD324C">
        <w:rPr>
          <w:rFonts w:ascii="Times New Roman" w:hAnsi="Times New Roman"/>
          <w:sz w:val="24"/>
          <w:szCs w:val="24"/>
        </w:rPr>
        <w:t>= L</w:t>
      </w:r>
      <w:r w:rsidR="00AA57DC">
        <w:rPr>
          <w:rFonts w:ascii="Times New Roman" w:hAnsi="Times New Roman"/>
          <w:sz w:val="24"/>
          <w:szCs w:val="24"/>
        </w:rPr>
        <w:t xml:space="preserve">eft </w:t>
      </w:r>
      <w:r w:rsidR="006C530F">
        <w:rPr>
          <w:rFonts w:ascii="Times New Roman" w:hAnsi="Times New Roman"/>
          <w:sz w:val="24"/>
          <w:szCs w:val="24"/>
        </w:rPr>
        <w:t xml:space="preserve">the </w:t>
      </w:r>
      <w:r w:rsidR="00AA57DC">
        <w:rPr>
          <w:rFonts w:ascii="Times New Roman" w:hAnsi="Times New Roman"/>
          <w:sz w:val="24"/>
          <w:szCs w:val="24"/>
        </w:rPr>
        <w:t xml:space="preserve">VUB </w:t>
      </w:r>
      <w:r w:rsidR="006C530F">
        <w:rPr>
          <w:rFonts w:ascii="Times New Roman" w:hAnsi="Times New Roman"/>
          <w:sz w:val="24"/>
          <w:szCs w:val="24"/>
        </w:rPr>
        <w:t xml:space="preserve">program </w:t>
      </w:r>
      <w:r w:rsidR="00AA57DC">
        <w:rPr>
          <w:rFonts w:ascii="Times New Roman" w:hAnsi="Times New Roman"/>
          <w:sz w:val="24"/>
          <w:szCs w:val="24"/>
        </w:rPr>
        <w:t>before completing</w:t>
      </w:r>
      <w:r>
        <w:rPr>
          <w:rFonts w:ascii="Times New Roman" w:hAnsi="Times New Roman"/>
          <w:sz w:val="24"/>
          <w:szCs w:val="24"/>
        </w:rPr>
        <w:t xml:space="preserve"> </w:t>
      </w:r>
      <w:r w:rsidR="006C530F">
        <w:rPr>
          <w:rFonts w:ascii="Times New Roman" w:hAnsi="Times New Roman"/>
          <w:sz w:val="24"/>
          <w:szCs w:val="24"/>
        </w:rPr>
        <w:t>it; following VUB participation, has</w:t>
      </w:r>
      <w:r>
        <w:rPr>
          <w:rFonts w:ascii="Times New Roman" w:hAnsi="Times New Roman"/>
          <w:sz w:val="24"/>
          <w:szCs w:val="24"/>
        </w:rPr>
        <w:t xml:space="preserve"> </w:t>
      </w:r>
      <w:r w:rsidR="004E2F19" w:rsidRPr="00064C8D">
        <w:rPr>
          <w:rFonts w:ascii="Times New Roman" w:hAnsi="Times New Roman"/>
          <w:b/>
          <w:sz w:val="24"/>
          <w:szCs w:val="24"/>
        </w:rPr>
        <w:t>not</w:t>
      </w:r>
      <w:r w:rsidR="004E2F19">
        <w:rPr>
          <w:rFonts w:ascii="Times New Roman" w:hAnsi="Times New Roman"/>
          <w:sz w:val="24"/>
          <w:szCs w:val="24"/>
        </w:rPr>
        <w:t xml:space="preserve"> </w:t>
      </w:r>
      <w:r w:rsidR="00AA57DC">
        <w:rPr>
          <w:rFonts w:ascii="Times New Roman" w:hAnsi="Times New Roman"/>
          <w:sz w:val="24"/>
          <w:szCs w:val="24"/>
        </w:rPr>
        <w:t xml:space="preserve">enrolled in a postsecondary education program </w:t>
      </w:r>
      <w:r w:rsidR="006C530F">
        <w:rPr>
          <w:rFonts w:ascii="Times New Roman" w:hAnsi="Times New Roman"/>
          <w:sz w:val="24"/>
          <w:szCs w:val="24"/>
        </w:rPr>
        <w:t>by the end of the 2011–12 reporting year;</w:t>
      </w:r>
    </w:p>
    <w:p w:rsidR="00AA57DC" w:rsidRDefault="00411375" w:rsidP="00257DFE">
      <w:pPr>
        <w:spacing w:line="240" w:lineRule="atLeast"/>
        <w:rPr>
          <w:rFonts w:ascii="Times New Roman" w:hAnsi="Times New Roman"/>
          <w:sz w:val="24"/>
          <w:szCs w:val="24"/>
        </w:rPr>
      </w:pPr>
      <w:r>
        <w:rPr>
          <w:rFonts w:ascii="Times New Roman" w:hAnsi="Times New Roman"/>
          <w:sz w:val="24"/>
          <w:szCs w:val="24"/>
        </w:rPr>
        <w:t xml:space="preserve">7777 </w:t>
      </w:r>
      <w:r w:rsidR="00FD324C">
        <w:rPr>
          <w:rFonts w:ascii="Times New Roman" w:hAnsi="Times New Roman"/>
          <w:sz w:val="24"/>
          <w:szCs w:val="24"/>
        </w:rPr>
        <w:t>= C</w:t>
      </w:r>
      <w:r w:rsidR="00AA57DC">
        <w:rPr>
          <w:rFonts w:ascii="Times New Roman" w:hAnsi="Times New Roman"/>
          <w:sz w:val="24"/>
          <w:szCs w:val="24"/>
        </w:rPr>
        <w:t xml:space="preserve">ompleted the VUB program but </w:t>
      </w:r>
      <w:r w:rsidR="007B103E">
        <w:rPr>
          <w:rFonts w:ascii="Times New Roman" w:hAnsi="Times New Roman"/>
          <w:sz w:val="24"/>
          <w:szCs w:val="24"/>
        </w:rPr>
        <w:t>had not enrolled in postsecondary education by the end of the 2011</w:t>
      </w:r>
      <w:r w:rsidR="006C530F">
        <w:rPr>
          <w:rFonts w:ascii="Times New Roman" w:hAnsi="Times New Roman"/>
          <w:sz w:val="24"/>
          <w:szCs w:val="24"/>
        </w:rPr>
        <w:t>–</w:t>
      </w:r>
      <w:r w:rsidR="007B103E">
        <w:rPr>
          <w:rFonts w:ascii="Times New Roman" w:hAnsi="Times New Roman"/>
          <w:sz w:val="24"/>
          <w:szCs w:val="24"/>
        </w:rPr>
        <w:t>12 reporting year</w:t>
      </w:r>
      <w:r w:rsidR="006C530F">
        <w:rPr>
          <w:rFonts w:ascii="Times New Roman" w:hAnsi="Times New Roman"/>
          <w:sz w:val="24"/>
          <w:szCs w:val="24"/>
        </w:rPr>
        <w:t>;</w:t>
      </w:r>
      <w:r w:rsidR="007B103E">
        <w:rPr>
          <w:rFonts w:ascii="Times New Roman" w:hAnsi="Times New Roman"/>
          <w:sz w:val="24"/>
          <w:szCs w:val="24"/>
        </w:rPr>
        <w:t xml:space="preserve">  </w:t>
      </w:r>
    </w:p>
    <w:p w:rsidR="00411375" w:rsidRDefault="007B103E" w:rsidP="00257DFE">
      <w:pPr>
        <w:spacing w:line="240" w:lineRule="atLeast"/>
        <w:rPr>
          <w:rFonts w:ascii="Times New Roman" w:hAnsi="Times New Roman"/>
          <w:sz w:val="24"/>
          <w:szCs w:val="24"/>
        </w:rPr>
      </w:pPr>
      <w:r>
        <w:rPr>
          <w:rFonts w:ascii="Times New Roman" w:hAnsi="Times New Roman"/>
          <w:sz w:val="24"/>
          <w:szCs w:val="24"/>
        </w:rPr>
        <w:t>8888</w:t>
      </w:r>
      <w:r w:rsidR="00FD324C">
        <w:rPr>
          <w:rFonts w:ascii="Times New Roman" w:hAnsi="Times New Roman"/>
          <w:sz w:val="24"/>
          <w:szCs w:val="24"/>
        </w:rPr>
        <w:t xml:space="preserve"> =</w:t>
      </w:r>
      <w:r w:rsidR="00F245C1">
        <w:rPr>
          <w:rFonts w:ascii="Times New Roman" w:hAnsi="Times New Roman"/>
          <w:sz w:val="24"/>
          <w:szCs w:val="24"/>
        </w:rPr>
        <w:t>Not applicable, s</w:t>
      </w:r>
      <w:r>
        <w:rPr>
          <w:rFonts w:ascii="Times New Roman" w:hAnsi="Times New Roman"/>
          <w:sz w:val="24"/>
          <w:szCs w:val="24"/>
        </w:rPr>
        <w:t>till in the VUB educational program</w:t>
      </w:r>
      <w:r w:rsidR="00AA57DC">
        <w:rPr>
          <w:rFonts w:ascii="Times New Roman" w:hAnsi="Times New Roman"/>
          <w:sz w:val="24"/>
          <w:szCs w:val="24"/>
        </w:rPr>
        <w:t xml:space="preserve"> at the end of 2011</w:t>
      </w:r>
      <w:r w:rsidR="006C530F">
        <w:rPr>
          <w:rFonts w:ascii="Times New Roman" w:hAnsi="Times New Roman"/>
          <w:sz w:val="24"/>
          <w:szCs w:val="24"/>
        </w:rPr>
        <w:t>–</w:t>
      </w:r>
      <w:r w:rsidR="00AA57DC">
        <w:rPr>
          <w:rFonts w:ascii="Times New Roman" w:hAnsi="Times New Roman"/>
          <w:sz w:val="24"/>
          <w:szCs w:val="24"/>
        </w:rPr>
        <w:t>12</w:t>
      </w:r>
      <w:r w:rsidR="006C530F">
        <w:rPr>
          <w:rFonts w:ascii="Times New Roman" w:hAnsi="Times New Roman"/>
          <w:sz w:val="24"/>
          <w:szCs w:val="24"/>
        </w:rPr>
        <w:t>;</w:t>
      </w:r>
      <w:r>
        <w:rPr>
          <w:rFonts w:ascii="Times New Roman" w:hAnsi="Times New Roman"/>
          <w:sz w:val="24"/>
          <w:szCs w:val="24"/>
        </w:rPr>
        <w:t xml:space="preserve"> and </w:t>
      </w:r>
    </w:p>
    <w:p w:rsidR="00257DFE" w:rsidRDefault="007B103E" w:rsidP="00257DFE">
      <w:pPr>
        <w:spacing w:line="240" w:lineRule="atLeast"/>
        <w:rPr>
          <w:rFonts w:ascii="Times New Roman" w:hAnsi="Times New Roman"/>
          <w:sz w:val="24"/>
          <w:szCs w:val="24"/>
        </w:rPr>
      </w:pPr>
      <w:r>
        <w:rPr>
          <w:rFonts w:ascii="Times New Roman" w:hAnsi="Times New Roman"/>
          <w:sz w:val="24"/>
          <w:szCs w:val="24"/>
        </w:rPr>
        <w:t>9999</w:t>
      </w:r>
      <w:r w:rsidR="00F158F4" w:rsidRPr="00F158F4">
        <w:rPr>
          <w:rFonts w:ascii="Times New Roman" w:hAnsi="Times New Roman"/>
          <w:sz w:val="24"/>
          <w:szCs w:val="24"/>
        </w:rPr>
        <w:t xml:space="preserve"> </w:t>
      </w:r>
      <w:r w:rsidR="00FD324C">
        <w:rPr>
          <w:rFonts w:ascii="Times New Roman" w:hAnsi="Times New Roman"/>
          <w:sz w:val="24"/>
          <w:szCs w:val="24"/>
        </w:rPr>
        <w:t xml:space="preserve">= </w:t>
      </w:r>
      <w:r w:rsidR="006C530F">
        <w:rPr>
          <w:rFonts w:ascii="Times New Roman" w:hAnsi="Times New Roman"/>
          <w:sz w:val="24"/>
          <w:szCs w:val="24"/>
        </w:rPr>
        <w:t xml:space="preserve">Not applicable; for example, </w:t>
      </w:r>
      <w:r w:rsidR="00F245C1">
        <w:rPr>
          <w:rFonts w:ascii="Times New Roman" w:hAnsi="Times New Roman"/>
          <w:sz w:val="24"/>
          <w:szCs w:val="24"/>
        </w:rPr>
        <w:t xml:space="preserve">prior to 2007–08 academic year, </w:t>
      </w:r>
      <w:r w:rsidR="006C530F">
        <w:rPr>
          <w:rFonts w:ascii="Times New Roman" w:hAnsi="Times New Roman"/>
          <w:sz w:val="24"/>
          <w:szCs w:val="24"/>
        </w:rPr>
        <w:t xml:space="preserve">participant was enrolled in postsecondary education program </w:t>
      </w:r>
      <w:r w:rsidR="00F245C1">
        <w:rPr>
          <w:rFonts w:ascii="Times New Roman" w:hAnsi="Times New Roman"/>
          <w:sz w:val="24"/>
          <w:szCs w:val="24"/>
        </w:rPr>
        <w:t xml:space="preserve">following VUB participation; or APR data previously submitted for the participant was insufficient to establish a cohort </w:t>
      </w:r>
      <w:r>
        <w:rPr>
          <w:rFonts w:ascii="Times New Roman" w:hAnsi="Times New Roman"/>
          <w:sz w:val="24"/>
          <w:szCs w:val="24"/>
        </w:rPr>
        <w:t xml:space="preserve">  </w:t>
      </w:r>
    </w:p>
    <w:p w:rsidR="00486397" w:rsidRDefault="00257DFE" w:rsidP="00486397">
      <w:pPr>
        <w:spacing w:line="240" w:lineRule="atLeast"/>
        <w:rPr>
          <w:rFonts w:ascii="Times New Roman" w:hAnsi="Times New Roman"/>
          <w:sz w:val="24"/>
          <w:szCs w:val="24"/>
        </w:rPr>
      </w:pPr>
      <w:r w:rsidRPr="00F158F4">
        <w:rPr>
          <w:rFonts w:ascii="Times New Roman" w:hAnsi="Times New Roman"/>
          <w:sz w:val="24"/>
          <w:szCs w:val="24"/>
        </w:rPr>
        <w:t xml:space="preserve">At the start of the 2012–13 APR data collection, </w:t>
      </w:r>
      <w:r w:rsidR="00F245C1">
        <w:rPr>
          <w:rFonts w:ascii="Times New Roman" w:hAnsi="Times New Roman"/>
          <w:sz w:val="24"/>
          <w:szCs w:val="24"/>
        </w:rPr>
        <w:t xml:space="preserve">in the APR Web application </w:t>
      </w:r>
      <w:r w:rsidRPr="00F158F4">
        <w:rPr>
          <w:rFonts w:ascii="Times New Roman" w:hAnsi="Times New Roman"/>
          <w:sz w:val="24"/>
          <w:szCs w:val="24"/>
        </w:rPr>
        <w:t xml:space="preserve">the Department will make available to grantees a downloadable Excel file that “crosswalks,” to the extent possible, the data grantees submitted in the 2011–12 APR to comparable data fields in the new 2012–13 APR; we will add to this file data for this field on prior participants’ postsecondary enrollment cohort years (or a code of </w:t>
      </w:r>
      <w:r w:rsidR="004738CE">
        <w:rPr>
          <w:rFonts w:ascii="Times New Roman" w:hAnsi="Times New Roman"/>
          <w:sz w:val="24"/>
          <w:szCs w:val="24"/>
        </w:rPr>
        <w:t>5555</w:t>
      </w:r>
      <w:r w:rsidR="001A6517">
        <w:rPr>
          <w:rFonts w:ascii="Times New Roman" w:hAnsi="Times New Roman"/>
          <w:sz w:val="24"/>
          <w:szCs w:val="24"/>
        </w:rPr>
        <w:t>,</w:t>
      </w:r>
      <w:r w:rsidR="00486397">
        <w:rPr>
          <w:rFonts w:ascii="Times New Roman" w:hAnsi="Times New Roman"/>
          <w:sz w:val="24"/>
          <w:szCs w:val="24"/>
        </w:rPr>
        <w:t xml:space="preserve"> </w:t>
      </w:r>
      <w:r w:rsidR="004738CE">
        <w:rPr>
          <w:rFonts w:ascii="Times New Roman" w:hAnsi="Times New Roman"/>
          <w:sz w:val="24"/>
          <w:szCs w:val="24"/>
        </w:rPr>
        <w:t>6666</w:t>
      </w:r>
      <w:r w:rsidR="00486397">
        <w:rPr>
          <w:rFonts w:ascii="Times New Roman" w:hAnsi="Times New Roman"/>
          <w:sz w:val="24"/>
          <w:szCs w:val="24"/>
        </w:rPr>
        <w:t xml:space="preserve">, </w:t>
      </w:r>
      <w:r>
        <w:rPr>
          <w:rFonts w:ascii="Times New Roman" w:hAnsi="Times New Roman"/>
          <w:sz w:val="24"/>
          <w:szCs w:val="24"/>
        </w:rPr>
        <w:t>7777</w:t>
      </w:r>
      <w:r w:rsidR="00486397">
        <w:rPr>
          <w:rFonts w:ascii="Times New Roman" w:hAnsi="Times New Roman"/>
          <w:sz w:val="24"/>
          <w:szCs w:val="24"/>
        </w:rPr>
        <w:t>, 8888, and 9999 as discussed above</w:t>
      </w:r>
      <w:r w:rsidR="00064C8D">
        <w:rPr>
          <w:rFonts w:ascii="Times New Roman" w:hAnsi="Times New Roman"/>
          <w:sz w:val="24"/>
          <w:szCs w:val="24"/>
        </w:rPr>
        <w:t>)</w:t>
      </w:r>
      <w:r w:rsidR="00486397">
        <w:rPr>
          <w:rFonts w:ascii="Times New Roman" w:hAnsi="Times New Roman"/>
          <w:sz w:val="24"/>
          <w:szCs w:val="24"/>
        </w:rPr>
        <w:t>.</w:t>
      </w:r>
    </w:p>
    <w:p w:rsidR="00F158F4" w:rsidRDefault="00257DFE" w:rsidP="00486397">
      <w:pPr>
        <w:spacing w:line="240" w:lineRule="atLeast"/>
        <w:rPr>
          <w:rFonts w:ascii="Times New Roman" w:hAnsi="Times New Roman"/>
          <w:sz w:val="24"/>
          <w:szCs w:val="24"/>
        </w:rPr>
      </w:pPr>
      <w:r>
        <w:rPr>
          <w:rFonts w:ascii="Times New Roman" w:hAnsi="Times New Roman"/>
          <w:sz w:val="24"/>
          <w:szCs w:val="24"/>
        </w:rPr>
        <w:t xml:space="preserve">Please note that </w:t>
      </w:r>
      <w:r w:rsidR="00064DEE">
        <w:rPr>
          <w:rFonts w:ascii="Times New Roman" w:hAnsi="Times New Roman"/>
          <w:sz w:val="24"/>
          <w:szCs w:val="24"/>
        </w:rPr>
        <w:t xml:space="preserve">VUB participants </w:t>
      </w:r>
      <w:r w:rsidR="004E2F19">
        <w:rPr>
          <w:rFonts w:ascii="Times New Roman" w:hAnsi="Times New Roman"/>
          <w:sz w:val="24"/>
          <w:szCs w:val="24"/>
        </w:rPr>
        <w:t>coded</w:t>
      </w:r>
      <w:r w:rsidR="00F245C1">
        <w:rPr>
          <w:rFonts w:ascii="Times New Roman" w:hAnsi="Times New Roman"/>
          <w:sz w:val="24"/>
          <w:szCs w:val="24"/>
        </w:rPr>
        <w:t xml:space="preserve"> </w:t>
      </w:r>
      <w:r w:rsidR="004E2F19">
        <w:rPr>
          <w:rFonts w:ascii="Times New Roman" w:hAnsi="Times New Roman"/>
          <w:sz w:val="24"/>
          <w:szCs w:val="24"/>
        </w:rPr>
        <w:t>as 5555</w:t>
      </w:r>
      <w:r w:rsidR="001C7F5A">
        <w:rPr>
          <w:rFonts w:ascii="Times New Roman" w:hAnsi="Times New Roman"/>
          <w:sz w:val="24"/>
          <w:szCs w:val="24"/>
        </w:rPr>
        <w:t xml:space="preserve"> </w:t>
      </w:r>
      <w:r w:rsidR="00F245C1">
        <w:rPr>
          <w:rFonts w:ascii="Times New Roman" w:hAnsi="Times New Roman"/>
          <w:sz w:val="24"/>
          <w:szCs w:val="24"/>
        </w:rPr>
        <w:t xml:space="preserve">or </w:t>
      </w:r>
      <w:r w:rsidR="001C7F5A">
        <w:rPr>
          <w:rFonts w:ascii="Times New Roman" w:hAnsi="Times New Roman"/>
          <w:sz w:val="24"/>
          <w:szCs w:val="24"/>
        </w:rPr>
        <w:t xml:space="preserve">9999 cannot be changed.  Those </w:t>
      </w:r>
      <w:r w:rsidR="004E2F19">
        <w:rPr>
          <w:rFonts w:ascii="Times New Roman" w:hAnsi="Times New Roman"/>
          <w:sz w:val="24"/>
          <w:szCs w:val="24"/>
        </w:rPr>
        <w:t>coded 5555</w:t>
      </w:r>
      <w:r w:rsidR="001C7F5A">
        <w:rPr>
          <w:rFonts w:ascii="Times New Roman" w:hAnsi="Times New Roman"/>
          <w:sz w:val="24"/>
          <w:szCs w:val="24"/>
        </w:rPr>
        <w:t xml:space="preserve"> </w:t>
      </w:r>
      <w:r w:rsidR="001D7361">
        <w:rPr>
          <w:rFonts w:ascii="Times New Roman" w:hAnsi="Times New Roman"/>
          <w:sz w:val="24"/>
          <w:szCs w:val="24"/>
        </w:rPr>
        <w:t>enroll</w:t>
      </w:r>
      <w:r w:rsidR="001C7F5A">
        <w:rPr>
          <w:rFonts w:ascii="Times New Roman" w:hAnsi="Times New Roman"/>
          <w:sz w:val="24"/>
          <w:szCs w:val="24"/>
        </w:rPr>
        <w:t>ed</w:t>
      </w:r>
      <w:r w:rsidR="001D7361">
        <w:rPr>
          <w:rFonts w:ascii="Times New Roman" w:hAnsi="Times New Roman"/>
          <w:sz w:val="24"/>
          <w:szCs w:val="24"/>
        </w:rPr>
        <w:t xml:space="preserve"> in postsecondary </w:t>
      </w:r>
      <w:r w:rsidR="001C7F5A">
        <w:rPr>
          <w:rFonts w:ascii="Times New Roman" w:hAnsi="Times New Roman"/>
          <w:sz w:val="24"/>
          <w:szCs w:val="24"/>
        </w:rPr>
        <w:t xml:space="preserve">education without </w:t>
      </w:r>
      <w:r w:rsidR="00064DEE">
        <w:rPr>
          <w:rFonts w:ascii="Times New Roman" w:hAnsi="Times New Roman"/>
          <w:sz w:val="24"/>
          <w:szCs w:val="24"/>
        </w:rPr>
        <w:t>completin</w:t>
      </w:r>
      <w:r w:rsidR="001C7F5A">
        <w:rPr>
          <w:rFonts w:ascii="Times New Roman" w:hAnsi="Times New Roman"/>
          <w:sz w:val="24"/>
          <w:szCs w:val="24"/>
        </w:rPr>
        <w:t xml:space="preserve">g the VUB educational program and therefore </w:t>
      </w:r>
      <w:r w:rsidR="00064DEE">
        <w:rPr>
          <w:rFonts w:ascii="Times New Roman" w:hAnsi="Times New Roman"/>
          <w:sz w:val="24"/>
          <w:szCs w:val="24"/>
        </w:rPr>
        <w:t>are not eligible for a postsecondary education cohort</w:t>
      </w:r>
      <w:r w:rsidR="001C7F5A">
        <w:rPr>
          <w:rFonts w:ascii="Times New Roman" w:hAnsi="Times New Roman"/>
          <w:sz w:val="24"/>
          <w:szCs w:val="24"/>
        </w:rPr>
        <w:t xml:space="preserve"> year.  </w:t>
      </w:r>
      <w:r w:rsidR="00F245C1">
        <w:rPr>
          <w:rFonts w:ascii="Times New Roman" w:hAnsi="Times New Roman"/>
          <w:sz w:val="24"/>
          <w:szCs w:val="24"/>
        </w:rPr>
        <w:t>Some participants</w:t>
      </w:r>
      <w:r w:rsidR="00064DEE">
        <w:rPr>
          <w:rFonts w:ascii="Times New Roman" w:hAnsi="Times New Roman"/>
          <w:sz w:val="24"/>
          <w:szCs w:val="24"/>
        </w:rPr>
        <w:t xml:space="preserve"> </w:t>
      </w:r>
      <w:r w:rsidR="001C7F5A">
        <w:rPr>
          <w:rFonts w:ascii="Times New Roman" w:hAnsi="Times New Roman"/>
          <w:sz w:val="24"/>
          <w:szCs w:val="24"/>
        </w:rPr>
        <w:t xml:space="preserve">coded as 9999 </w:t>
      </w:r>
      <w:r w:rsidR="00064DEE">
        <w:rPr>
          <w:rFonts w:ascii="Times New Roman" w:hAnsi="Times New Roman"/>
          <w:sz w:val="24"/>
          <w:szCs w:val="24"/>
        </w:rPr>
        <w:t>enrolled in postsecondary education prior to the 2007</w:t>
      </w:r>
      <w:r w:rsidR="00F245C1">
        <w:rPr>
          <w:rFonts w:ascii="Times New Roman" w:hAnsi="Times New Roman"/>
          <w:sz w:val="24"/>
          <w:szCs w:val="24"/>
        </w:rPr>
        <w:t>–</w:t>
      </w:r>
      <w:r w:rsidR="00064DEE">
        <w:rPr>
          <w:rFonts w:ascii="Times New Roman" w:hAnsi="Times New Roman"/>
          <w:sz w:val="24"/>
          <w:szCs w:val="24"/>
        </w:rPr>
        <w:t xml:space="preserve">08 academic year </w:t>
      </w:r>
      <w:r w:rsidR="001C7F5A">
        <w:rPr>
          <w:rFonts w:ascii="Times New Roman" w:hAnsi="Times New Roman"/>
          <w:sz w:val="24"/>
          <w:szCs w:val="24"/>
        </w:rPr>
        <w:t xml:space="preserve">and </w:t>
      </w:r>
      <w:r w:rsidR="004E2F19">
        <w:rPr>
          <w:rFonts w:ascii="Times New Roman" w:hAnsi="Times New Roman"/>
          <w:sz w:val="24"/>
          <w:szCs w:val="24"/>
        </w:rPr>
        <w:t xml:space="preserve">have not been </w:t>
      </w:r>
      <w:r w:rsidR="00696842">
        <w:rPr>
          <w:rFonts w:ascii="Times New Roman" w:hAnsi="Times New Roman"/>
          <w:sz w:val="24"/>
          <w:szCs w:val="24"/>
        </w:rPr>
        <w:t>given a</w:t>
      </w:r>
      <w:r w:rsidR="001C7F5A">
        <w:rPr>
          <w:rFonts w:ascii="Times New Roman" w:hAnsi="Times New Roman"/>
          <w:sz w:val="24"/>
          <w:szCs w:val="24"/>
        </w:rPr>
        <w:t xml:space="preserve"> postsecondary cohort year </w:t>
      </w:r>
      <w:r w:rsidR="004E2F19">
        <w:rPr>
          <w:rFonts w:ascii="Times New Roman" w:hAnsi="Times New Roman"/>
          <w:sz w:val="24"/>
          <w:szCs w:val="24"/>
        </w:rPr>
        <w:t>because</w:t>
      </w:r>
      <w:r w:rsidR="001C7F5A">
        <w:rPr>
          <w:rFonts w:ascii="Times New Roman" w:hAnsi="Times New Roman"/>
          <w:sz w:val="24"/>
          <w:szCs w:val="24"/>
        </w:rPr>
        <w:t xml:space="preserve"> </w:t>
      </w:r>
      <w:r w:rsidR="004E2F19">
        <w:rPr>
          <w:rFonts w:ascii="Times New Roman" w:hAnsi="Times New Roman"/>
          <w:sz w:val="24"/>
          <w:szCs w:val="24"/>
        </w:rPr>
        <w:t>they enrolled prior to</w:t>
      </w:r>
      <w:r w:rsidR="00064DEE">
        <w:rPr>
          <w:rFonts w:ascii="Times New Roman" w:hAnsi="Times New Roman"/>
          <w:sz w:val="24"/>
          <w:szCs w:val="24"/>
        </w:rPr>
        <w:t xml:space="preserve"> the timeframe </w:t>
      </w:r>
      <w:r w:rsidR="004E2F19">
        <w:rPr>
          <w:rFonts w:ascii="Times New Roman" w:hAnsi="Times New Roman"/>
          <w:sz w:val="24"/>
          <w:szCs w:val="24"/>
        </w:rPr>
        <w:t xml:space="preserve">established </w:t>
      </w:r>
      <w:r w:rsidR="00064DEE">
        <w:rPr>
          <w:rFonts w:ascii="Times New Roman" w:hAnsi="Times New Roman"/>
          <w:sz w:val="24"/>
          <w:szCs w:val="24"/>
        </w:rPr>
        <w:t xml:space="preserve">for </w:t>
      </w:r>
      <w:r w:rsidR="001C7F5A">
        <w:rPr>
          <w:rFonts w:ascii="Times New Roman" w:hAnsi="Times New Roman"/>
          <w:sz w:val="24"/>
          <w:szCs w:val="24"/>
        </w:rPr>
        <w:t xml:space="preserve">measuring the postsecondary completion objective. </w:t>
      </w:r>
      <w:r w:rsidR="00F245C1">
        <w:rPr>
          <w:rFonts w:ascii="Times New Roman" w:hAnsi="Times New Roman"/>
          <w:sz w:val="24"/>
          <w:szCs w:val="24"/>
        </w:rPr>
        <w:t>APR data on others coded 9999 was insufficient to establish a cohort.</w:t>
      </w:r>
    </w:p>
    <w:p w:rsidR="001C7F5A" w:rsidRDefault="00AB7CF8" w:rsidP="00486397">
      <w:pPr>
        <w:spacing w:line="240" w:lineRule="atLeast"/>
        <w:rPr>
          <w:rFonts w:ascii="Times New Roman" w:hAnsi="Times New Roman"/>
          <w:sz w:val="24"/>
          <w:szCs w:val="24"/>
        </w:rPr>
      </w:pPr>
      <w:r>
        <w:rPr>
          <w:rFonts w:ascii="Times New Roman" w:hAnsi="Times New Roman"/>
          <w:sz w:val="24"/>
          <w:szCs w:val="24"/>
        </w:rPr>
        <w:t>Codes of</w:t>
      </w:r>
      <w:r w:rsidR="004E2F19">
        <w:rPr>
          <w:rFonts w:ascii="Times New Roman" w:hAnsi="Times New Roman"/>
          <w:sz w:val="24"/>
          <w:szCs w:val="24"/>
        </w:rPr>
        <w:t xml:space="preserve"> 6666</w:t>
      </w:r>
      <w:r w:rsidR="001C7F5A">
        <w:rPr>
          <w:rFonts w:ascii="Times New Roman" w:hAnsi="Times New Roman"/>
          <w:sz w:val="24"/>
          <w:szCs w:val="24"/>
        </w:rPr>
        <w:t>, 7777, and 8888 may be change</w:t>
      </w:r>
      <w:r w:rsidR="004E2F19">
        <w:rPr>
          <w:rFonts w:ascii="Times New Roman" w:hAnsi="Times New Roman"/>
          <w:sz w:val="24"/>
          <w:szCs w:val="24"/>
        </w:rPr>
        <w:t>d</w:t>
      </w:r>
      <w:r w:rsidR="001C7F5A">
        <w:rPr>
          <w:rFonts w:ascii="Times New Roman" w:hAnsi="Times New Roman"/>
          <w:sz w:val="24"/>
          <w:szCs w:val="24"/>
        </w:rPr>
        <w:t xml:space="preserve"> in a subsequent reporting year. For example, if a participant coded</w:t>
      </w:r>
      <w:r w:rsidR="004E2F19">
        <w:rPr>
          <w:rFonts w:ascii="Times New Roman" w:hAnsi="Times New Roman"/>
          <w:sz w:val="24"/>
          <w:szCs w:val="24"/>
        </w:rPr>
        <w:t xml:space="preserve"> as 6666</w:t>
      </w:r>
      <w:r w:rsidR="001C7F5A">
        <w:rPr>
          <w:rFonts w:ascii="Times New Roman" w:hAnsi="Times New Roman"/>
          <w:sz w:val="24"/>
          <w:szCs w:val="24"/>
        </w:rPr>
        <w:t xml:space="preserve"> returns to VUB, completes the VUB </w:t>
      </w:r>
      <w:r w:rsidR="004E2F19">
        <w:rPr>
          <w:rFonts w:ascii="Times New Roman" w:hAnsi="Times New Roman"/>
          <w:sz w:val="24"/>
          <w:szCs w:val="24"/>
        </w:rPr>
        <w:t xml:space="preserve">educational </w:t>
      </w:r>
      <w:r w:rsidR="001C7F5A">
        <w:rPr>
          <w:rFonts w:ascii="Times New Roman" w:hAnsi="Times New Roman"/>
          <w:sz w:val="24"/>
          <w:szCs w:val="24"/>
        </w:rPr>
        <w:t>program, and then enrolls in postsecondary</w:t>
      </w:r>
      <w:r w:rsidR="004E2F19">
        <w:rPr>
          <w:rFonts w:ascii="Times New Roman" w:hAnsi="Times New Roman"/>
          <w:sz w:val="24"/>
          <w:szCs w:val="24"/>
        </w:rPr>
        <w:t xml:space="preserve"> education</w:t>
      </w:r>
      <w:r w:rsidR="001C7F5A">
        <w:rPr>
          <w:rFonts w:ascii="Times New Roman" w:hAnsi="Times New Roman"/>
          <w:sz w:val="24"/>
          <w:szCs w:val="24"/>
        </w:rPr>
        <w:t>, the postsecondary cohort year would be the academic year in which the participant enroll</w:t>
      </w:r>
      <w:r>
        <w:rPr>
          <w:rFonts w:ascii="Times New Roman" w:hAnsi="Times New Roman"/>
          <w:sz w:val="24"/>
          <w:szCs w:val="24"/>
        </w:rPr>
        <w:t>s</w:t>
      </w:r>
      <w:r w:rsidR="001C7F5A">
        <w:rPr>
          <w:rFonts w:ascii="Times New Roman" w:hAnsi="Times New Roman"/>
          <w:sz w:val="24"/>
          <w:szCs w:val="24"/>
        </w:rPr>
        <w:t xml:space="preserve"> in postsecondary education.  </w:t>
      </w:r>
    </w:p>
    <w:p w:rsidR="009E2970" w:rsidRDefault="004E2F19" w:rsidP="009E2970">
      <w:pPr>
        <w:spacing w:after="0" w:line="240" w:lineRule="auto"/>
        <w:rPr>
          <w:rFonts w:ascii="Times New Roman" w:hAnsi="Times New Roman"/>
          <w:sz w:val="24"/>
          <w:szCs w:val="24"/>
        </w:rPr>
      </w:pPr>
      <w:r>
        <w:rPr>
          <w:rFonts w:ascii="Times New Roman" w:hAnsi="Times New Roman"/>
          <w:sz w:val="24"/>
          <w:szCs w:val="24"/>
        </w:rPr>
        <w:t>T</w:t>
      </w:r>
      <w:r w:rsidR="00FF6072" w:rsidRPr="00FF6072">
        <w:rPr>
          <w:rFonts w:ascii="Times New Roman" w:hAnsi="Times New Roman"/>
          <w:sz w:val="24"/>
          <w:szCs w:val="24"/>
        </w:rPr>
        <w:t xml:space="preserve">he Department will be able to use 2013–14 APR data to calculate the postsecondary completion objective for </w:t>
      </w:r>
      <w:r w:rsidR="00B74AA7">
        <w:rPr>
          <w:rFonts w:ascii="Times New Roman" w:hAnsi="Times New Roman"/>
          <w:sz w:val="24"/>
          <w:szCs w:val="24"/>
        </w:rPr>
        <w:t xml:space="preserve">those </w:t>
      </w:r>
      <w:r w:rsidR="00FF6072" w:rsidRPr="00FF6072">
        <w:rPr>
          <w:rFonts w:ascii="Times New Roman" w:hAnsi="Times New Roman"/>
          <w:sz w:val="24"/>
          <w:szCs w:val="24"/>
        </w:rPr>
        <w:t xml:space="preserve">participants who finished the VUB program at any time and who enrolled in a program of postsecondary education during the </w:t>
      </w:r>
      <w:r w:rsidR="00E27570">
        <w:rPr>
          <w:rFonts w:ascii="Times New Roman" w:hAnsi="Times New Roman"/>
          <w:sz w:val="24"/>
          <w:szCs w:val="24"/>
        </w:rPr>
        <w:t>2008–09</w:t>
      </w:r>
      <w:r w:rsidR="00FF6072" w:rsidRPr="00FF6072">
        <w:rPr>
          <w:rFonts w:ascii="Times New Roman" w:hAnsi="Times New Roman"/>
          <w:sz w:val="24"/>
          <w:szCs w:val="24"/>
        </w:rPr>
        <w:t xml:space="preserve"> </w:t>
      </w:r>
      <w:r w:rsidR="0048566E">
        <w:rPr>
          <w:rFonts w:ascii="Times New Roman" w:hAnsi="Times New Roman"/>
          <w:sz w:val="24"/>
          <w:szCs w:val="24"/>
        </w:rPr>
        <w:t xml:space="preserve">academic </w:t>
      </w:r>
      <w:r w:rsidR="00FF6072" w:rsidRPr="00FF6072">
        <w:rPr>
          <w:rFonts w:ascii="Times New Roman" w:hAnsi="Times New Roman"/>
          <w:sz w:val="24"/>
          <w:szCs w:val="24"/>
        </w:rPr>
        <w:t xml:space="preserve">year. </w:t>
      </w:r>
      <w:r w:rsidR="00FC4047" w:rsidRPr="003B621E">
        <w:rPr>
          <w:rFonts w:ascii="Times New Roman" w:hAnsi="Times New Roman"/>
          <w:sz w:val="24"/>
          <w:szCs w:val="24"/>
        </w:rPr>
        <w:t xml:space="preserve">The participants in this group who completed their postsecondary program within six years (that is, by August </w:t>
      </w:r>
      <w:r w:rsidR="00FC4047">
        <w:rPr>
          <w:rFonts w:ascii="Times New Roman" w:hAnsi="Times New Roman"/>
          <w:sz w:val="24"/>
          <w:szCs w:val="24"/>
        </w:rPr>
        <w:t xml:space="preserve">30, </w:t>
      </w:r>
      <w:r w:rsidR="00FC4047" w:rsidRPr="003B621E">
        <w:rPr>
          <w:rFonts w:ascii="Times New Roman" w:hAnsi="Times New Roman"/>
          <w:sz w:val="24"/>
          <w:szCs w:val="24"/>
        </w:rPr>
        <w:t>201</w:t>
      </w:r>
      <w:r w:rsidR="00FC4047">
        <w:rPr>
          <w:rFonts w:ascii="Times New Roman" w:hAnsi="Times New Roman"/>
          <w:sz w:val="24"/>
          <w:szCs w:val="24"/>
        </w:rPr>
        <w:t>4</w:t>
      </w:r>
      <w:r w:rsidR="00FC4047" w:rsidRPr="003B621E">
        <w:rPr>
          <w:rFonts w:ascii="Times New Roman" w:hAnsi="Times New Roman"/>
          <w:sz w:val="24"/>
          <w:szCs w:val="24"/>
        </w:rPr>
        <w:t xml:space="preserve">) will count towards the project’s success in meeting its postsecondary completion objective.  </w:t>
      </w:r>
    </w:p>
    <w:p w:rsidR="00F158F4" w:rsidRPr="00FF6072" w:rsidRDefault="00F158F4" w:rsidP="009E2970">
      <w:pPr>
        <w:spacing w:after="0" w:line="240" w:lineRule="auto"/>
        <w:rPr>
          <w:rFonts w:ascii="Times New Roman" w:hAnsi="Times New Roman"/>
          <w:sz w:val="24"/>
          <w:szCs w:val="24"/>
        </w:rPr>
      </w:pPr>
    </w:p>
    <w:p w:rsidR="008E7EF3" w:rsidRDefault="008E7EF3" w:rsidP="009E2970">
      <w:pPr>
        <w:spacing w:after="0" w:line="240" w:lineRule="auto"/>
        <w:rPr>
          <w:rFonts w:ascii="Times New Roman" w:hAnsi="Times New Roman"/>
          <w:b/>
          <w:sz w:val="24"/>
          <w:u w:val="single"/>
        </w:rPr>
      </w:pPr>
      <w:r w:rsidRPr="001B6C85">
        <w:rPr>
          <w:rFonts w:ascii="Times New Roman" w:hAnsi="Times New Roman"/>
          <w:b/>
          <w:sz w:val="24"/>
          <w:u w:val="single"/>
        </w:rPr>
        <w:t>Field</w:t>
      </w:r>
      <w:r w:rsidR="00D22807" w:rsidRPr="001B6C85">
        <w:rPr>
          <w:rFonts w:ascii="Times New Roman" w:hAnsi="Times New Roman"/>
          <w:b/>
          <w:sz w:val="24"/>
          <w:u w:val="single"/>
        </w:rPr>
        <w:t>s</w:t>
      </w:r>
      <w:r w:rsidRPr="001B6C85">
        <w:rPr>
          <w:rFonts w:ascii="Times New Roman" w:hAnsi="Times New Roman"/>
          <w:b/>
          <w:sz w:val="24"/>
          <w:u w:val="single"/>
        </w:rPr>
        <w:t xml:space="preserve"> #</w:t>
      </w:r>
      <w:r w:rsidR="00542349">
        <w:rPr>
          <w:rFonts w:ascii="Times New Roman" w:hAnsi="Times New Roman"/>
          <w:b/>
          <w:sz w:val="24"/>
          <w:u w:val="single"/>
        </w:rPr>
        <w:t>39</w:t>
      </w:r>
      <w:r w:rsidR="00AB2F6E" w:rsidRPr="001B6C85">
        <w:rPr>
          <w:rFonts w:ascii="Times New Roman" w:hAnsi="Times New Roman"/>
          <w:b/>
          <w:sz w:val="24"/>
          <w:u w:val="single"/>
        </w:rPr>
        <w:t>–</w:t>
      </w:r>
      <w:r w:rsidR="00D22807" w:rsidRPr="001B6C85">
        <w:rPr>
          <w:rFonts w:ascii="Times New Roman" w:hAnsi="Times New Roman"/>
          <w:b/>
          <w:sz w:val="24"/>
          <w:u w:val="single"/>
        </w:rPr>
        <w:t>4</w:t>
      </w:r>
      <w:r w:rsidR="00542349">
        <w:rPr>
          <w:rFonts w:ascii="Times New Roman" w:hAnsi="Times New Roman"/>
          <w:b/>
          <w:sz w:val="24"/>
          <w:u w:val="single"/>
        </w:rPr>
        <w:t>1</w:t>
      </w:r>
      <w:r w:rsidRPr="001B6C85">
        <w:rPr>
          <w:rFonts w:ascii="Times New Roman" w:hAnsi="Times New Roman"/>
          <w:b/>
          <w:sz w:val="24"/>
          <w:u w:val="single"/>
        </w:rPr>
        <w:t xml:space="preserve">: </w:t>
      </w:r>
    </w:p>
    <w:p w:rsidR="009E2970" w:rsidRPr="001B6C85" w:rsidRDefault="009E2970" w:rsidP="009E2970">
      <w:pPr>
        <w:spacing w:after="0" w:line="240" w:lineRule="auto"/>
        <w:rPr>
          <w:rFonts w:ascii="Times New Roman" w:hAnsi="Times New Roman"/>
          <w:b/>
          <w:sz w:val="24"/>
          <w:u w:val="single"/>
        </w:rPr>
      </w:pPr>
    </w:p>
    <w:p w:rsidR="008E7EF3" w:rsidRPr="001B6C85" w:rsidRDefault="008E7EF3" w:rsidP="009E2970">
      <w:pPr>
        <w:spacing w:after="0" w:line="240" w:lineRule="auto"/>
        <w:rPr>
          <w:rFonts w:ascii="Times New Roman" w:hAnsi="Times New Roman"/>
          <w:sz w:val="24"/>
        </w:rPr>
      </w:pPr>
      <w:r w:rsidRPr="001B6C85">
        <w:rPr>
          <w:rFonts w:ascii="Times New Roman" w:hAnsi="Times New Roman"/>
          <w:sz w:val="24"/>
        </w:rPr>
        <w:t>Self-explanatory</w:t>
      </w:r>
    </w:p>
    <w:p w:rsidR="00AB2F6E" w:rsidRPr="004707B9" w:rsidDel="00AB2F6E" w:rsidRDefault="00AB2F6E" w:rsidP="009E2970">
      <w:pPr>
        <w:pStyle w:val="BodyText2"/>
        <w:spacing w:after="0" w:line="240" w:lineRule="auto"/>
        <w:rPr>
          <w:b/>
          <w:u w:val="single"/>
        </w:rPr>
      </w:pPr>
    </w:p>
    <w:p w:rsidR="008504A7" w:rsidRDefault="008504A7" w:rsidP="009E2970">
      <w:pPr>
        <w:spacing w:after="0" w:line="240" w:lineRule="auto"/>
        <w:rPr>
          <w:rFonts w:ascii="Times New Roman" w:hAnsi="Times New Roman"/>
          <w:b/>
          <w:sz w:val="24"/>
          <w:szCs w:val="24"/>
          <w:u w:val="single"/>
        </w:rPr>
      </w:pPr>
      <w:r w:rsidRPr="008504A7">
        <w:rPr>
          <w:rFonts w:ascii="Times New Roman" w:hAnsi="Times New Roman"/>
          <w:b/>
          <w:sz w:val="24"/>
          <w:szCs w:val="24"/>
          <w:u w:val="single"/>
        </w:rPr>
        <w:t>Field #4</w:t>
      </w:r>
      <w:r w:rsidR="00542349">
        <w:rPr>
          <w:rFonts w:ascii="Times New Roman" w:hAnsi="Times New Roman"/>
          <w:b/>
          <w:sz w:val="24"/>
          <w:szCs w:val="24"/>
          <w:u w:val="single"/>
        </w:rPr>
        <w:t>2</w:t>
      </w:r>
      <w:r w:rsidRPr="008504A7">
        <w:rPr>
          <w:rFonts w:ascii="Times New Roman" w:hAnsi="Times New Roman"/>
          <w:b/>
          <w:sz w:val="24"/>
          <w:szCs w:val="24"/>
          <w:u w:val="single"/>
        </w:rPr>
        <w:t xml:space="preserve">-- Postsecondary Remediation </w:t>
      </w:r>
    </w:p>
    <w:p w:rsidR="009E2970" w:rsidRPr="008504A7" w:rsidRDefault="009E2970" w:rsidP="009E2970">
      <w:pPr>
        <w:spacing w:after="0" w:line="240" w:lineRule="auto"/>
        <w:rPr>
          <w:rFonts w:ascii="Times New Roman" w:hAnsi="Times New Roman"/>
          <w:b/>
          <w:sz w:val="24"/>
          <w:szCs w:val="24"/>
          <w:u w:val="single"/>
        </w:rPr>
      </w:pPr>
    </w:p>
    <w:p w:rsidR="008504A7" w:rsidRDefault="008504A7" w:rsidP="009E2970">
      <w:pPr>
        <w:spacing w:after="0" w:line="240" w:lineRule="auto"/>
        <w:rPr>
          <w:rFonts w:ascii="Times New Roman" w:hAnsi="Times New Roman"/>
          <w:sz w:val="24"/>
          <w:szCs w:val="24"/>
        </w:rPr>
      </w:pPr>
      <w:r w:rsidRPr="008504A7">
        <w:rPr>
          <w:rFonts w:ascii="Times New Roman" w:hAnsi="Times New Roman"/>
          <w:sz w:val="24"/>
          <w:szCs w:val="24"/>
        </w:rPr>
        <w:t>This information is needed for reporting on one of the performance measures described in the 2012 VUB grant application instructions and listed in “Definitions That Apply.” Please provide data as available at the time the APR is submitted on participants in the 201</w:t>
      </w:r>
      <w:r w:rsidR="00A13B99">
        <w:rPr>
          <w:rFonts w:ascii="Times New Roman" w:hAnsi="Times New Roman"/>
          <w:sz w:val="24"/>
          <w:szCs w:val="24"/>
        </w:rPr>
        <w:t>2</w:t>
      </w:r>
      <w:r w:rsidRPr="008504A7">
        <w:rPr>
          <w:rFonts w:ascii="Times New Roman" w:hAnsi="Times New Roman"/>
          <w:sz w:val="24"/>
          <w:szCs w:val="24"/>
        </w:rPr>
        <w:t xml:space="preserve"> postsecondary education </w:t>
      </w:r>
      <w:r w:rsidR="00A331AC">
        <w:rPr>
          <w:rFonts w:ascii="Times New Roman" w:hAnsi="Times New Roman"/>
          <w:sz w:val="24"/>
          <w:szCs w:val="24"/>
        </w:rPr>
        <w:t xml:space="preserve">enrollment </w:t>
      </w:r>
      <w:r w:rsidRPr="008504A7">
        <w:rPr>
          <w:rFonts w:ascii="Times New Roman" w:hAnsi="Times New Roman"/>
          <w:sz w:val="24"/>
          <w:szCs w:val="24"/>
        </w:rPr>
        <w:t>cohort (see field #</w:t>
      </w:r>
      <w:r w:rsidR="00D22807">
        <w:rPr>
          <w:rFonts w:ascii="Times New Roman" w:hAnsi="Times New Roman"/>
          <w:sz w:val="24"/>
          <w:szCs w:val="24"/>
        </w:rPr>
        <w:t>3</w:t>
      </w:r>
      <w:r w:rsidR="00061819">
        <w:rPr>
          <w:rFonts w:ascii="Times New Roman" w:hAnsi="Times New Roman"/>
          <w:sz w:val="24"/>
          <w:szCs w:val="24"/>
        </w:rPr>
        <w:t>8</w:t>
      </w:r>
      <w:r w:rsidRPr="008504A7">
        <w:rPr>
          <w:rFonts w:ascii="Times New Roman" w:hAnsi="Times New Roman"/>
          <w:sz w:val="24"/>
          <w:szCs w:val="24"/>
        </w:rPr>
        <w:t>)</w:t>
      </w:r>
      <w:r w:rsidR="006B0FC8">
        <w:rPr>
          <w:rFonts w:ascii="Times New Roman" w:hAnsi="Times New Roman"/>
          <w:sz w:val="24"/>
          <w:szCs w:val="24"/>
        </w:rPr>
        <w:t>—that is, those who completed the VUB educational program at any time and enrolled in a program of postsecondary education in project year 2012–13</w:t>
      </w:r>
      <w:r w:rsidRPr="008504A7">
        <w:rPr>
          <w:rFonts w:ascii="Times New Roman" w:hAnsi="Times New Roman"/>
          <w:sz w:val="24"/>
          <w:szCs w:val="24"/>
        </w:rPr>
        <w:t xml:space="preserve">.  </w:t>
      </w:r>
      <w:r w:rsidR="00A331AC">
        <w:rPr>
          <w:rFonts w:ascii="Times New Roman" w:hAnsi="Times New Roman"/>
          <w:sz w:val="24"/>
          <w:szCs w:val="24"/>
        </w:rPr>
        <w:t xml:space="preserve">Select option 1 for members of the </w:t>
      </w:r>
      <w:r w:rsidR="003255FB">
        <w:rPr>
          <w:rFonts w:ascii="Times New Roman" w:hAnsi="Times New Roman"/>
          <w:sz w:val="24"/>
          <w:szCs w:val="24"/>
        </w:rPr>
        <w:t xml:space="preserve">2012 </w:t>
      </w:r>
      <w:r w:rsidR="00A331AC">
        <w:rPr>
          <w:rFonts w:ascii="Times New Roman" w:hAnsi="Times New Roman"/>
          <w:sz w:val="24"/>
          <w:szCs w:val="24"/>
        </w:rPr>
        <w:t xml:space="preserve">cohort who </w:t>
      </w:r>
      <w:r w:rsidR="00260342">
        <w:rPr>
          <w:rFonts w:ascii="Times New Roman" w:hAnsi="Times New Roman"/>
          <w:sz w:val="24"/>
          <w:szCs w:val="24"/>
        </w:rPr>
        <w:t>place</w:t>
      </w:r>
      <w:r w:rsidR="003255FB">
        <w:rPr>
          <w:rFonts w:ascii="Times New Roman" w:hAnsi="Times New Roman"/>
          <w:sz w:val="24"/>
          <w:szCs w:val="24"/>
        </w:rPr>
        <w:t>d</w:t>
      </w:r>
      <w:r w:rsidR="00260342">
        <w:rPr>
          <w:rFonts w:ascii="Times New Roman" w:hAnsi="Times New Roman"/>
          <w:sz w:val="24"/>
          <w:szCs w:val="24"/>
        </w:rPr>
        <w:t xml:space="preserve"> into </w:t>
      </w:r>
      <w:r w:rsidR="00A331AC">
        <w:rPr>
          <w:rFonts w:ascii="Times New Roman" w:hAnsi="Times New Roman"/>
          <w:sz w:val="24"/>
          <w:szCs w:val="24"/>
        </w:rPr>
        <w:t xml:space="preserve">college-level math </w:t>
      </w:r>
      <w:r w:rsidR="003255FB">
        <w:rPr>
          <w:rFonts w:ascii="Times New Roman" w:hAnsi="Times New Roman"/>
          <w:sz w:val="24"/>
          <w:szCs w:val="24"/>
        </w:rPr>
        <w:t>and</w:t>
      </w:r>
      <w:r w:rsidR="00A331AC">
        <w:rPr>
          <w:rFonts w:ascii="Times New Roman" w:hAnsi="Times New Roman"/>
          <w:sz w:val="24"/>
          <w:szCs w:val="24"/>
        </w:rPr>
        <w:t xml:space="preserve"> English </w:t>
      </w:r>
      <w:r w:rsidR="00AB7CF8">
        <w:rPr>
          <w:rFonts w:ascii="Times New Roman" w:hAnsi="Times New Roman"/>
          <w:sz w:val="24"/>
          <w:szCs w:val="24"/>
        </w:rPr>
        <w:t xml:space="preserve">without need for remediation </w:t>
      </w:r>
      <w:r w:rsidR="00A331AC">
        <w:rPr>
          <w:rFonts w:ascii="Times New Roman" w:hAnsi="Times New Roman"/>
          <w:sz w:val="24"/>
          <w:szCs w:val="24"/>
        </w:rPr>
        <w:t xml:space="preserve">in their first year of postsecondary education in the 2012–13 project year.  </w:t>
      </w:r>
      <w:r w:rsidRPr="008504A7">
        <w:rPr>
          <w:rFonts w:ascii="Times New Roman" w:hAnsi="Times New Roman"/>
          <w:sz w:val="24"/>
          <w:szCs w:val="24"/>
        </w:rPr>
        <w:t>For a definition of remediation, please see “Definitions That Apply.”</w:t>
      </w:r>
    </w:p>
    <w:p w:rsidR="006A2B78" w:rsidRDefault="006A2B78" w:rsidP="009E2970">
      <w:pPr>
        <w:spacing w:after="0" w:line="240" w:lineRule="auto"/>
        <w:rPr>
          <w:rFonts w:ascii="Times New Roman" w:hAnsi="Times New Roman"/>
          <w:sz w:val="24"/>
          <w:szCs w:val="24"/>
        </w:rPr>
      </w:pPr>
    </w:p>
    <w:p w:rsidR="003208BE" w:rsidRDefault="003208BE" w:rsidP="009E2970">
      <w:pPr>
        <w:spacing w:after="0" w:line="240" w:lineRule="auto"/>
        <w:rPr>
          <w:rFonts w:ascii="Times New Roman" w:hAnsi="Times New Roman"/>
          <w:sz w:val="24"/>
          <w:szCs w:val="24"/>
        </w:rPr>
      </w:pPr>
    </w:p>
    <w:p w:rsidR="008504A7" w:rsidRDefault="008504A7" w:rsidP="003208BE">
      <w:pPr>
        <w:spacing w:after="0" w:line="240" w:lineRule="auto"/>
        <w:jc w:val="both"/>
        <w:rPr>
          <w:rFonts w:ascii="Times New Roman" w:hAnsi="Times New Roman"/>
          <w:b/>
          <w:sz w:val="24"/>
          <w:szCs w:val="24"/>
          <w:u w:val="single"/>
        </w:rPr>
      </w:pPr>
      <w:r w:rsidRPr="008504A7">
        <w:rPr>
          <w:rFonts w:ascii="Times New Roman" w:hAnsi="Times New Roman"/>
          <w:b/>
          <w:sz w:val="24"/>
          <w:szCs w:val="24"/>
          <w:u w:val="single"/>
        </w:rPr>
        <w:t>Field</w:t>
      </w:r>
      <w:r w:rsidR="001D6121">
        <w:rPr>
          <w:rFonts w:ascii="Times New Roman" w:hAnsi="Times New Roman"/>
          <w:b/>
          <w:sz w:val="24"/>
          <w:szCs w:val="24"/>
          <w:u w:val="single"/>
        </w:rPr>
        <w:t>s</w:t>
      </w:r>
      <w:r w:rsidRPr="008504A7">
        <w:rPr>
          <w:rFonts w:ascii="Times New Roman" w:hAnsi="Times New Roman"/>
          <w:b/>
          <w:sz w:val="24"/>
          <w:szCs w:val="24"/>
          <w:u w:val="single"/>
        </w:rPr>
        <w:t xml:space="preserve"> #</w:t>
      </w:r>
      <w:r w:rsidR="001D6121" w:rsidRPr="008504A7">
        <w:rPr>
          <w:rFonts w:ascii="Times New Roman" w:hAnsi="Times New Roman"/>
          <w:b/>
          <w:sz w:val="24"/>
          <w:szCs w:val="24"/>
          <w:u w:val="single"/>
        </w:rPr>
        <w:t>4</w:t>
      </w:r>
      <w:r w:rsidR="00EC51FD">
        <w:rPr>
          <w:rFonts w:ascii="Times New Roman" w:hAnsi="Times New Roman"/>
          <w:b/>
          <w:sz w:val="24"/>
          <w:szCs w:val="24"/>
          <w:u w:val="single"/>
        </w:rPr>
        <w:t>3</w:t>
      </w:r>
      <w:r w:rsidR="00665BD4">
        <w:rPr>
          <w:rFonts w:ascii="Times New Roman" w:hAnsi="Times New Roman"/>
          <w:b/>
          <w:sz w:val="24"/>
          <w:szCs w:val="24"/>
          <w:u w:val="single"/>
        </w:rPr>
        <w:t>–</w:t>
      </w:r>
      <w:r w:rsidR="00061819">
        <w:rPr>
          <w:rFonts w:ascii="Times New Roman" w:hAnsi="Times New Roman"/>
          <w:b/>
          <w:sz w:val="24"/>
          <w:szCs w:val="24"/>
          <w:u w:val="single"/>
        </w:rPr>
        <w:t>4</w:t>
      </w:r>
      <w:r w:rsidR="00EC51FD">
        <w:rPr>
          <w:rFonts w:ascii="Times New Roman" w:hAnsi="Times New Roman"/>
          <w:b/>
          <w:sz w:val="24"/>
          <w:szCs w:val="24"/>
          <w:u w:val="single"/>
        </w:rPr>
        <w:t>8</w:t>
      </w:r>
      <w:r w:rsidRPr="008504A7">
        <w:rPr>
          <w:rFonts w:ascii="Times New Roman" w:hAnsi="Times New Roman"/>
          <w:b/>
          <w:sz w:val="24"/>
          <w:szCs w:val="24"/>
          <w:u w:val="single"/>
        </w:rPr>
        <w:t>-- Postsecondary Credentials Earned</w:t>
      </w:r>
    </w:p>
    <w:p w:rsidR="003208BE" w:rsidRPr="008504A7" w:rsidRDefault="003208BE" w:rsidP="003208BE">
      <w:pPr>
        <w:spacing w:after="0" w:line="240" w:lineRule="auto"/>
        <w:rPr>
          <w:rFonts w:ascii="Times New Roman" w:hAnsi="Times New Roman"/>
          <w:b/>
          <w:sz w:val="24"/>
          <w:szCs w:val="24"/>
          <w:u w:val="single"/>
        </w:rPr>
      </w:pPr>
    </w:p>
    <w:p w:rsidR="008504A7" w:rsidRDefault="008504A7" w:rsidP="003208BE">
      <w:pPr>
        <w:spacing w:after="0" w:line="240" w:lineRule="auto"/>
        <w:rPr>
          <w:rFonts w:ascii="Times New Roman" w:hAnsi="Times New Roman"/>
          <w:sz w:val="24"/>
          <w:szCs w:val="24"/>
        </w:rPr>
      </w:pPr>
      <w:r w:rsidRPr="007F38C7">
        <w:rPr>
          <w:rFonts w:ascii="Times New Roman" w:hAnsi="Times New Roman"/>
          <w:sz w:val="24"/>
          <w:szCs w:val="24"/>
        </w:rPr>
        <w:t xml:space="preserve">The information in </w:t>
      </w:r>
      <w:r w:rsidR="00AB2F6E">
        <w:rPr>
          <w:rFonts w:ascii="Times New Roman" w:hAnsi="Times New Roman"/>
          <w:sz w:val="24"/>
          <w:szCs w:val="24"/>
        </w:rPr>
        <w:t>f</w:t>
      </w:r>
      <w:r w:rsidRPr="007F38C7">
        <w:rPr>
          <w:rFonts w:ascii="Times New Roman" w:hAnsi="Times New Roman"/>
          <w:sz w:val="24"/>
          <w:szCs w:val="24"/>
        </w:rPr>
        <w:t>ields #</w:t>
      </w:r>
      <w:r w:rsidR="00061819">
        <w:rPr>
          <w:rFonts w:ascii="Times New Roman" w:hAnsi="Times New Roman"/>
          <w:sz w:val="24"/>
          <w:szCs w:val="24"/>
        </w:rPr>
        <w:t>4</w:t>
      </w:r>
      <w:r w:rsidR="00EC51FD">
        <w:rPr>
          <w:rFonts w:ascii="Times New Roman" w:hAnsi="Times New Roman"/>
          <w:sz w:val="24"/>
          <w:szCs w:val="24"/>
        </w:rPr>
        <w:t>3</w:t>
      </w:r>
      <w:r w:rsidRPr="007F38C7">
        <w:rPr>
          <w:rFonts w:ascii="Times New Roman" w:hAnsi="Times New Roman"/>
          <w:sz w:val="24"/>
          <w:szCs w:val="24"/>
        </w:rPr>
        <w:t>–</w:t>
      </w:r>
      <w:r w:rsidR="00061819">
        <w:rPr>
          <w:rFonts w:ascii="Times New Roman" w:hAnsi="Times New Roman"/>
          <w:sz w:val="24"/>
          <w:szCs w:val="24"/>
        </w:rPr>
        <w:t>4</w:t>
      </w:r>
      <w:r w:rsidR="00EC51FD">
        <w:rPr>
          <w:rFonts w:ascii="Times New Roman" w:hAnsi="Times New Roman"/>
          <w:sz w:val="24"/>
          <w:szCs w:val="24"/>
        </w:rPr>
        <w:t>8</w:t>
      </w:r>
      <w:r w:rsidRPr="007F38C7">
        <w:rPr>
          <w:rFonts w:ascii="Times New Roman" w:hAnsi="Times New Roman"/>
          <w:sz w:val="24"/>
          <w:szCs w:val="24"/>
        </w:rPr>
        <w:t xml:space="preserve"> will allow the Department to report on participants’ attainment of various kinds of credentials over varying lengths of time, as specified in the performance measures described in the 2012 </w:t>
      </w:r>
      <w:r w:rsidR="007F38C7" w:rsidRPr="007F38C7">
        <w:rPr>
          <w:rFonts w:ascii="Times New Roman" w:hAnsi="Times New Roman"/>
          <w:sz w:val="24"/>
          <w:szCs w:val="24"/>
        </w:rPr>
        <w:t>V</w:t>
      </w:r>
      <w:r w:rsidRPr="007F38C7">
        <w:rPr>
          <w:rFonts w:ascii="Times New Roman" w:hAnsi="Times New Roman"/>
          <w:sz w:val="24"/>
          <w:szCs w:val="24"/>
        </w:rPr>
        <w:t>UB grant application instructions. Each type of credential is to be reported separately, as indicated in the fields.</w:t>
      </w:r>
    </w:p>
    <w:p w:rsidR="003208BE" w:rsidRPr="007F38C7" w:rsidRDefault="003208BE" w:rsidP="003208BE">
      <w:pPr>
        <w:spacing w:after="0" w:line="240" w:lineRule="auto"/>
        <w:rPr>
          <w:rFonts w:ascii="Times New Roman" w:hAnsi="Times New Roman"/>
          <w:sz w:val="24"/>
          <w:szCs w:val="24"/>
        </w:rPr>
      </w:pPr>
    </w:p>
    <w:p w:rsidR="007F38C7" w:rsidRDefault="008504A7" w:rsidP="003208BE">
      <w:pPr>
        <w:spacing w:after="0" w:line="240" w:lineRule="auto"/>
        <w:rPr>
          <w:rFonts w:ascii="Times New Roman" w:hAnsi="Times New Roman"/>
          <w:sz w:val="24"/>
          <w:szCs w:val="24"/>
        </w:rPr>
      </w:pPr>
      <w:r w:rsidRPr="007F38C7">
        <w:rPr>
          <w:rFonts w:ascii="Times New Roman" w:hAnsi="Times New Roman"/>
          <w:sz w:val="24"/>
          <w:szCs w:val="24"/>
        </w:rPr>
        <w:t xml:space="preserve">If a </w:t>
      </w:r>
      <w:r w:rsidR="007F38C7" w:rsidRPr="007F38C7">
        <w:rPr>
          <w:rFonts w:ascii="Times New Roman" w:hAnsi="Times New Roman"/>
          <w:sz w:val="24"/>
          <w:szCs w:val="24"/>
        </w:rPr>
        <w:t>participant</w:t>
      </w:r>
      <w:r w:rsidRPr="007F38C7">
        <w:rPr>
          <w:rFonts w:ascii="Times New Roman" w:hAnsi="Times New Roman"/>
          <w:sz w:val="24"/>
          <w:szCs w:val="24"/>
        </w:rPr>
        <w:t xml:space="preserve"> has received more than one credential of a particular kind (e.g., more than one certificate), the project should report the date that the </w:t>
      </w:r>
      <w:r w:rsidRPr="007F38C7">
        <w:rPr>
          <w:rFonts w:ascii="Times New Roman" w:hAnsi="Times New Roman"/>
          <w:i/>
          <w:sz w:val="24"/>
          <w:szCs w:val="24"/>
        </w:rPr>
        <w:t>first</w:t>
      </w:r>
      <w:r w:rsidRPr="007F38C7">
        <w:rPr>
          <w:rFonts w:ascii="Times New Roman" w:hAnsi="Times New Roman"/>
          <w:sz w:val="24"/>
          <w:szCs w:val="24"/>
        </w:rPr>
        <w:t xml:space="preserve"> certificate was completed.  If a </w:t>
      </w:r>
      <w:r w:rsidR="007F38C7">
        <w:rPr>
          <w:rFonts w:ascii="Times New Roman" w:hAnsi="Times New Roman"/>
          <w:sz w:val="24"/>
          <w:szCs w:val="24"/>
        </w:rPr>
        <w:t xml:space="preserve">participant </w:t>
      </w:r>
      <w:r w:rsidRPr="007F38C7">
        <w:rPr>
          <w:rFonts w:ascii="Times New Roman" w:hAnsi="Times New Roman"/>
          <w:sz w:val="24"/>
          <w:szCs w:val="24"/>
        </w:rPr>
        <w:t>attained more than one</w:t>
      </w:r>
      <w:r w:rsidR="007F38C7" w:rsidRPr="007F38C7">
        <w:rPr>
          <w:rFonts w:ascii="Times New Roman" w:hAnsi="Times New Roman"/>
          <w:sz w:val="24"/>
          <w:szCs w:val="24"/>
        </w:rPr>
        <w:t xml:space="preserve"> kind of credential (e.g., an associate degree and a bachelor’s degree), each </w:t>
      </w:r>
      <w:r w:rsidR="00180338">
        <w:rPr>
          <w:rFonts w:ascii="Times New Roman" w:hAnsi="Times New Roman"/>
          <w:sz w:val="24"/>
          <w:szCs w:val="24"/>
        </w:rPr>
        <w:t xml:space="preserve">one </w:t>
      </w:r>
      <w:r w:rsidR="007F38C7" w:rsidRPr="007F38C7">
        <w:rPr>
          <w:rFonts w:ascii="Times New Roman" w:hAnsi="Times New Roman"/>
          <w:sz w:val="24"/>
          <w:szCs w:val="24"/>
        </w:rPr>
        <w:t>should be shown in the report in the respective field.</w:t>
      </w:r>
    </w:p>
    <w:p w:rsidR="005D457F" w:rsidRDefault="005D457F" w:rsidP="003208BE">
      <w:pPr>
        <w:spacing w:after="0" w:line="240" w:lineRule="auto"/>
        <w:rPr>
          <w:rFonts w:ascii="Times New Roman" w:hAnsi="Times New Roman"/>
          <w:sz w:val="24"/>
          <w:szCs w:val="24"/>
        </w:rPr>
      </w:pPr>
    </w:p>
    <w:p w:rsidR="007F38C7" w:rsidRDefault="007F38C7" w:rsidP="003208BE">
      <w:pPr>
        <w:spacing w:after="0" w:line="240" w:lineRule="auto"/>
        <w:rPr>
          <w:rFonts w:ascii="Times New Roman" w:hAnsi="Times New Roman"/>
          <w:sz w:val="24"/>
          <w:szCs w:val="24"/>
        </w:rPr>
      </w:pPr>
      <w:r w:rsidRPr="007F38C7">
        <w:rPr>
          <w:rFonts w:ascii="Times New Roman" w:hAnsi="Times New Roman"/>
          <w:sz w:val="24"/>
          <w:szCs w:val="24"/>
        </w:rPr>
        <w:t xml:space="preserve">In </w:t>
      </w:r>
      <w:r w:rsidR="00AB2F6E">
        <w:rPr>
          <w:rFonts w:ascii="Times New Roman" w:hAnsi="Times New Roman"/>
          <w:sz w:val="24"/>
          <w:szCs w:val="24"/>
        </w:rPr>
        <w:t>f</w:t>
      </w:r>
      <w:r w:rsidRPr="007F38C7">
        <w:rPr>
          <w:rFonts w:ascii="Times New Roman" w:hAnsi="Times New Roman"/>
          <w:sz w:val="24"/>
          <w:szCs w:val="24"/>
        </w:rPr>
        <w:t>ield #</w:t>
      </w:r>
      <w:r w:rsidR="00833F40">
        <w:rPr>
          <w:rFonts w:ascii="Times New Roman" w:hAnsi="Times New Roman"/>
          <w:sz w:val="24"/>
          <w:szCs w:val="24"/>
        </w:rPr>
        <w:t>4</w:t>
      </w:r>
      <w:r w:rsidR="00F2425B">
        <w:rPr>
          <w:rFonts w:ascii="Times New Roman" w:hAnsi="Times New Roman"/>
          <w:sz w:val="24"/>
          <w:szCs w:val="24"/>
        </w:rPr>
        <w:t>7</w:t>
      </w:r>
      <w:r w:rsidR="00833F40">
        <w:rPr>
          <w:rFonts w:ascii="Times New Roman" w:hAnsi="Times New Roman"/>
          <w:sz w:val="24"/>
          <w:szCs w:val="24"/>
        </w:rPr>
        <w:t xml:space="preserve"> </w:t>
      </w:r>
      <w:r w:rsidRPr="007F38C7">
        <w:rPr>
          <w:rFonts w:ascii="Times New Roman" w:hAnsi="Times New Roman"/>
          <w:sz w:val="24"/>
          <w:szCs w:val="24"/>
        </w:rPr>
        <w:t>(Bachelor’s Degree Attained)</w:t>
      </w:r>
      <w:r w:rsidR="00AB2F6E">
        <w:rPr>
          <w:rFonts w:ascii="Times New Roman" w:hAnsi="Times New Roman"/>
          <w:sz w:val="24"/>
          <w:szCs w:val="24"/>
        </w:rPr>
        <w:t>,</w:t>
      </w:r>
      <w:r w:rsidRPr="007F38C7">
        <w:rPr>
          <w:rFonts w:ascii="Times New Roman" w:hAnsi="Times New Roman"/>
          <w:sz w:val="24"/>
          <w:szCs w:val="24"/>
        </w:rPr>
        <w:t xml:space="preserve"> </w:t>
      </w:r>
      <w:r w:rsidR="00AB2F6E">
        <w:rPr>
          <w:rFonts w:ascii="Times New Roman" w:hAnsi="Times New Roman"/>
          <w:sz w:val="24"/>
          <w:szCs w:val="24"/>
        </w:rPr>
        <w:t>f</w:t>
      </w:r>
      <w:r w:rsidRPr="007F38C7">
        <w:rPr>
          <w:rFonts w:ascii="Times New Roman" w:hAnsi="Times New Roman"/>
          <w:sz w:val="24"/>
          <w:szCs w:val="24"/>
        </w:rPr>
        <w:t>or a student enrolled in a dual degree program (see “Definitions That Apply”) who has completed four years of postsecondary instruction, use option 1 (“Yes, attained bachelor’s degree”) to indicate that the student has accomplished the equivalent of a bachelor’s degree, though a degree was not awarded.</w:t>
      </w:r>
    </w:p>
    <w:p w:rsidR="003208BE" w:rsidRPr="00EC51FD" w:rsidRDefault="003208BE" w:rsidP="003208BE">
      <w:pPr>
        <w:spacing w:after="0" w:line="240" w:lineRule="auto"/>
        <w:jc w:val="both"/>
        <w:rPr>
          <w:rFonts w:ascii="Times New Roman" w:hAnsi="Times New Roman"/>
          <w:sz w:val="24"/>
          <w:szCs w:val="24"/>
          <w:u w:val="single"/>
        </w:rPr>
      </w:pPr>
    </w:p>
    <w:p w:rsidR="0089520D" w:rsidRPr="00EC51FD" w:rsidRDefault="0089520D" w:rsidP="003208BE">
      <w:pPr>
        <w:spacing w:after="0" w:line="240" w:lineRule="auto"/>
        <w:jc w:val="both"/>
        <w:rPr>
          <w:rFonts w:ascii="Times New Roman" w:hAnsi="Times New Roman"/>
          <w:b/>
          <w:sz w:val="24"/>
          <w:szCs w:val="24"/>
          <w:u w:val="single"/>
        </w:rPr>
      </w:pPr>
      <w:r w:rsidRPr="00EC51FD">
        <w:rPr>
          <w:rFonts w:ascii="Times New Roman" w:hAnsi="Times New Roman"/>
          <w:b/>
          <w:sz w:val="24"/>
          <w:szCs w:val="24"/>
          <w:u w:val="single"/>
        </w:rPr>
        <w:t>Field #</w:t>
      </w:r>
      <w:r w:rsidR="00EC51FD">
        <w:rPr>
          <w:rFonts w:ascii="Times New Roman" w:hAnsi="Times New Roman"/>
          <w:b/>
          <w:sz w:val="24"/>
          <w:szCs w:val="24"/>
          <w:u w:val="single"/>
        </w:rPr>
        <w:t>49</w:t>
      </w:r>
      <w:r w:rsidRPr="00EC51FD">
        <w:rPr>
          <w:rFonts w:ascii="Times New Roman" w:hAnsi="Times New Roman"/>
          <w:b/>
          <w:sz w:val="24"/>
          <w:szCs w:val="24"/>
          <w:u w:val="single"/>
        </w:rPr>
        <w:t xml:space="preserve"> –</w:t>
      </w:r>
      <w:r w:rsidR="00EC51FD">
        <w:rPr>
          <w:rFonts w:ascii="Times New Roman" w:hAnsi="Times New Roman"/>
          <w:b/>
          <w:sz w:val="24"/>
          <w:szCs w:val="24"/>
          <w:u w:val="single"/>
        </w:rPr>
        <w:t xml:space="preserve">Length of </w:t>
      </w:r>
      <w:r w:rsidRPr="00EC51FD">
        <w:rPr>
          <w:rFonts w:ascii="Times New Roman" w:hAnsi="Times New Roman"/>
          <w:b/>
          <w:sz w:val="24"/>
          <w:szCs w:val="24"/>
          <w:u w:val="single"/>
        </w:rPr>
        <w:t>Active Duty</w:t>
      </w:r>
    </w:p>
    <w:p w:rsidR="003208BE" w:rsidRPr="009709A3" w:rsidRDefault="003208BE" w:rsidP="003208BE">
      <w:pPr>
        <w:spacing w:after="0" w:line="240" w:lineRule="auto"/>
        <w:jc w:val="both"/>
        <w:rPr>
          <w:rFonts w:ascii="Times New Roman" w:hAnsi="Times New Roman"/>
          <w:b/>
          <w:sz w:val="24"/>
          <w:szCs w:val="24"/>
        </w:rPr>
      </w:pPr>
    </w:p>
    <w:p w:rsidR="00C973F1" w:rsidRPr="001B6C85" w:rsidRDefault="0089520D" w:rsidP="003208BE">
      <w:pPr>
        <w:spacing w:after="0" w:line="240" w:lineRule="auto"/>
        <w:jc w:val="both"/>
        <w:rPr>
          <w:rFonts w:ascii="Times New Roman" w:hAnsi="Times New Roman"/>
          <w:sz w:val="24"/>
          <w:szCs w:val="24"/>
        </w:rPr>
      </w:pPr>
      <w:r w:rsidRPr="001B6C85">
        <w:rPr>
          <w:rFonts w:ascii="Times New Roman" w:hAnsi="Times New Roman"/>
          <w:sz w:val="24"/>
          <w:szCs w:val="24"/>
        </w:rPr>
        <w:t xml:space="preserve">This field is designed to </w:t>
      </w:r>
      <w:r w:rsidR="003022BE" w:rsidRPr="001B6C85">
        <w:rPr>
          <w:rFonts w:ascii="Times New Roman" w:hAnsi="Times New Roman"/>
          <w:sz w:val="24"/>
          <w:szCs w:val="24"/>
        </w:rPr>
        <w:t>gather data on the extent to which participants in the</w:t>
      </w:r>
      <w:r w:rsidR="00EC51FD">
        <w:rPr>
          <w:rFonts w:ascii="Times New Roman" w:hAnsi="Times New Roman"/>
          <w:sz w:val="24"/>
          <w:szCs w:val="24"/>
        </w:rPr>
        <w:t xml:space="preserve"> postsecondary enrollment cohort</w:t>
      </w:r>
      <w:r w:rsidR="00EC1F0C">
        <w:rPr>
          <w:rFonts w:ascii="Times New Roman" w:hAnsi="Times New Roman"/>
          <w:sz w:val="24"/>
          <w:szCs w:val="24"/>
        </w:rPr>
        <w:t xml:space="preserve"> year that is six years prior to the reporting period</w:t>
      </w:r>
      <w:r w:rsidR="00EC51FD">
        <w:rPr>
          <w:rFonts w:ascii="Times New Roman" w:hAnsi="Times New Roman"/>
          <w:sz w:val="24"/>
          <w:szCs w:val="24"/>
        </w:rPr>
        <w:t xml:space="preserve"> (e.g., </w:t>
      </w:r>
      <w:r w:rsidR="003022BE" w:rsidRPr="001B6C85">
        <w:rPr>
          <w:rFonts w:ascii="Times New Roman" w:hAnsi="Times New Roman"/>
          <w:sz w:val="24"/>
          <w:szCs w:val="24"/>
        </w:rPr>
        <w:t xml:space="preserve">2007–08 </w:t>
      </w:r>
      <w:r w:rsidR="00EC51FD">
        <w:rPr>
          <w:rFonts w:ascii="Times New Roman" w:hAnsi="Times New Roman"/>
          <w:sz w:val="24"/>
          <w:szCs w:val="24"/>
        </w:rPr>
        <w:t>for the 2012-13 reporting year)</w:t>
      </w:r>
      <w:r w:rsidR="003022BE" w:rsidRPr="001B6C85">
        <w:rPr>
          <w:rFonts w:ascii="Times New Roman" w:hAnsi="Times New Roman"/>
          <w:sz w:val="24"/>
          <w:szCs w:val="24"/>
        </w:rPr>
        <w:t xml:space="preserve"> </w:t>
      </w:r>
      <w:r w:rsidR="003022BE">
        <w:rPr>
          <w:rFonts w:ascii="Times New Roman" w:hAnsi="Times New Roman"/>
          <w:sz w:val="24"/>
          <w:szCs w:val="24"/>
        </w:rPr>
        <w:t>(field #3</w:t>
      </w:r>
      <w:r w:rsidR="00061819">
        <w:rPr>
          <w:rFonts w:ascii="Times New Roman" w:hAnsi="Times New Roman"/>
          <w:sz w:val="24"/>
          <w:szCs w:val="24"/>
        </w:rPr>
        <w:t>8</w:t>
      </w:r>
      <w:r w:rsidR="003022BE">
        <w:rPr>
          <w:rFonts w:ascii="Times New Roman" w:hAnsi="Times New Roman"/>
          <w:sz w:val="24"/>
          <w:szCs w:val="24"/>
        </w:rPr>
        <w:t xml:space="preserve">) </w:t>
      </w:r>
      <w:r w:rsidR="003022BE" w:rsidRPr="001B6C85">
        <w:rPr>
          <w:rFonts w:ascii="Times New Roman" w:hAnsi="Times New Roman"/>
          <w:sz w:val="24"/>
          <w:szCs w:val="24"/>
        </w:rPr>
        <w:t xml:space="preserve">were called to active duty, and </w:t>
      </w:r>
      <w:r w:rsidR="003022BE">
        <w:rPr>
          <w:rFonts w:ascii="Times New Roman" w:hAnsi="Times New Roman"/>
          <w:sz w:val="24"/>
          <w:szCs w:val="24"/>
        </w:rPr>
        <w:t xml:space="preserve">on </w:t>
      </w:r>
      <w:r w:rsidR="003022BE" w:rsidRPr="001B6C85">
        <w:rPr>
          <w:rFonts w:ascii="Times New Roman" w:hAnsi="Times New Roman"/>
          <w:sz w:val="24"/>
          <w:szCs w:val="24"/>
        </w:rPr>
        <w:t xml:space="preserve">the </w:t>
      </w:r>
      <w:r w:rsidR="005D457F">
        <w:rPr>
          <w:rFonts w:ascii="Times New Roman" w:hAnsi="Times New Roman"/>
          <w:sz w:val="24"/>
          <w:szCs w:val="24"/>
        </w:rPr>
        <w:t xml:space="preserve">duration of </w:t>
      </w:r>
      <w:r w:rsidR="006F7944">
        <w:rPr>
          <w:rFonts w:ascii="Times New Roman" w:hAnsi="Times New Roman"/>
          <w:sz w:val="24"/>
          <w:szCs w:val="24"/>
        </w:rPr>
        <w:t>service of participants so called.</w:t>
      </w:r>
      <w:r w:rsidR="003022BE" w:rsidRPr="001B6C85">
        <w:rPr>
          <w:rFonts w:ascii="Times New Roman" w:hAnsi="Times New Roman"/>
          <w:sz w:val="24"/>
          <w:szCs w:val="24"/>
        </w:rPr>
        <w:t xml:space="preserve">  The Department wishes to know to what extent this data might illumin</w:t>
      </w:r>
      <w:r w:rsidR="00061819">
        <w:rPr>
          <w:rFonts w:ascii="Times New Roman" w:hAnsi="Times New Roman"/>
          <w:sz w:val="24"/>
          <w:szCs w:val="24"/>
        </w:rPr>
        <w:t>ate</w:t>
      </w:r>
      <w:r w:rsidR="003022BE" w:rsidRPr="001B6C85">
        <w:rPr>
          <w:rFonts w:ascii="Times New Roman" w:hAnsi="Times New Roman"/>
          <w:sz w:val="24"/>
          <w:szCs w:val="24"/>
        </w:rPr>
        <w:t xml:space="preserve"> patterns of postsecondary completion.  </w:t>
      </w:r>
    </w:p>
    <w:p w:rsidR="006F7944" w:rsidRPr="00986490" w:rsidRDefault="00A16884" w:rsidP="003208BE">
      <w:pPr>
        <w:tabs>
          <w:tab w:val="left" w:pos="3765"/>
        </w:tabs>
        <w:spacing w:after="0" w:line="240" w:lineRule="auto"/>
        <w:jc w:val="both"/>
        <w:rPr>
          <w:rFonts w:ascii="Times New Roman" w:hAnsi="Times New Roman"/>
          <w:sz w:val="24"/>
          <w:szCs w:val="24"/>
        </w:rPr>
      </w:pPr>
      <w:r w:rsidRPr="00986490">
        <w:rPr>
          <w:rFonts w:ascii="Times New Roman" w:hAnsi="Times New Roman"/>
          <w:sz w:val="24"/>
          <w:szCs w:val="24"/>
        </w:rPr>
        <w:tab/>
      </w:r>
    </w:p>
    <w:p w:rsidR="00986490" w:rsidRPr="00FB3D6A" w:rsidRDefault="00986490" w:rsidP="00986490">
      <w:pPr>
        <w:jc w:val="both"/>
        <w:rPr>
          <w:rFonts w:ascii="Times New Roman" w:hAnsi="Times New Roman"/>
          <w:sz w:val="24"/>
          <w:szCs w:val="24"/>
          <w:u w:val="single"/>
        </w:rPr>
      </w:pPr>
      <w:r w:rsidRPr="00FB3D6A">
        <w:rPr>
          <w:rFonts w:ascii="Times New Roman" w:hAnsi="Times New Roman"/>
          <w:b/>
          <w:sz w:val="24"/>
          <w:szCs w:val="24"/>
          <w:u w:val="single"/>
        </w:rPr>
        <w:t xml:space="preserve">Field </w:t>
      </w:r>
      <w:r w:rsidR="002C5C18">
        <w:rPr>
          <w:rFonts w:ascii="Times New Roman" w:hAnsi="Times New Roman"/>
          <w:b/>
          <w:sz w:val="24"/>
          <w:szCs w:val="24"/>
          <w:u w:val="single"/>
        </w:rPr>
        <w:t>#</w:t>
      </w:r>
      <w:r w:rsidRPr="00FB3D6A">
        <w:rPr>
          <w:rFonts w:ascii="Times New Roman" w:hAnsi="Times New Roman"/>
          <w:b/>
          <w:sz w:val="24"/>
          <w:szCs w:val="24"/>
          <w:u w:val="single"/>
        </w:rPr>
        <w:t>5</w:t>
      </w:r>
      <w:r w:rsidR="002C5C18">
        <w:rPr>
          <w:rFonts w:ascii="Times New Roman" w:hAnsi="Times New Roman"/>
          <w:b/>
          <w:sz w:val="24"/>
          <w:szCs w:val="24"/>
          <w:u w:val="single"/>
        </w:rPr>
        <w:t>0</w:t>
      </w:r>
      <w:r w:rsidRPr="00FB3D6A">
        <w:rPr>
          <w:rFonts w:ascii="Times New Roman" w:hAnsi="Times New Roman"/>
          <w:b/>
          <w:sz w:val="24"/>
          <w:szCs w:val="24"/>
          <w:u w:val="single"/>
        </w:rPr>
        <w:t>—Participant’s Name Change (Optional)</w:t>
      </w:r>
    </w:p>
    <w:p w:rsidR="00986490" w:rsidRPr="00986490" w:rsidRDefault="00986490" w:rsidP="00FC5F3A">
      <w:pPr>
        <w:spacing w:line="240" w:lineRule="auto"/>
        <w:rPr>
          <w:rFonts w:ascii="Times New Roman" w:hAnsi="Times New Roman"/>
          <w:sz w:val="24"/>
          <w:szCs w:val="24"/>
        </w:rPr>
      </w:pPr>
      <w:r w:rsidRPr="00986490">
        <w:rPr>
          <w:rFonts w:ascii="Times New Roman" w:hAnsi="Times New Roman"/>
          <w:sz w:val="24"/>
          <w:szCs w:val="24"/>
        </w:rPr>
        <w:t xml:space="preserve">If the participant changed his or her name and the project needs to use this information to help track the student, please enter the participant’s changed full name (i.e., first and last name).  If the student has not changed his or her name from that provided in fields LastNM and FirstNM (fields 5 and 6), there is no need to complete this field; leave it blank.  You will be able to update this field in subsequent reporting periods, if needed.  </w:t>
      </w:r>
    </w:p>
    <w:p w:rsidR="004D3AD9" w:rsidRPr="00180539" w:rsidRDefault="006F7944" w:rsidP="00180338">
      <w:pPr>
        <w:pStyle w:val="Subtitle"/>
        <w:spacing w:after="0" w:line="240" w:lineRule="auto"/>
        <w:rPr>
          <w:rFonts w:ascii="Times New Roman" w:hAnsi="Times New Roman"/>
        </w:rPr>
      </w:pPr>
      <w:r>
        <w:br w:type="page"/>
      </w:r>
      <w:r w:rsidR="001563AE">
        <w:rPr>
          <w:rFonts w:ascii="Times New Roman" w:hAnsi="Times New Roman"/>
          <w:b/>
          <w:bCs/>
        </w:rPr>
        <w:t>D</w:t>
      </w:r>
      <w:r w:rsidR="004D3AD9" w:rsidRPr="00180539">
        <w:rPr>
          <w:rFonts w:ascii="Times New Roman" w:hAnsi="Times New Roman"/>
          <w:b/>
          <w:bCs/>
        </w:rPr>
        <w:t>EFINITIONS THAT APPLY</w:t>
      </w:r>
    </w:p>
    <w:p w:rsidR="004D3AD9" w:rsidRPr="001B6C85" w:rsidRDefault="004D3AD9" w:rsidP="003208BE">
      <w:pPr>
        <w:pStyle w:val="Subtitle"/>
        <w:spacing w:after="0" w:line="240" w:lineRule="auto"/>
        <w:rPr>
          <w:rFonts w:ascii="Times New Roman" w:hAnsi="Times New Roman"/>
          <w:b/>
        </w:rPr>
      </w:pPr>
      <w:r w:rsidRPr="001B6C85">
        <w:rPr>
          <w:rFonts w:ascii="Times New Roman" w:hAnsi="Times New Roman"/>
          <w:b/>
        </w:rPr>
        <w:t>Veterans Upward Bound</w:t>
      </w:r>
    </w:p>
    <w:p w:rsidR="000201EE" w:rsidRDefault="000201EE" w:rsidP="003208BE">
      <w:pPr>
        <w:spacing w:after="0" w:line="240" w:lineRule="auto"/>
        <w:rPr>
          <w:rFonts w:ascii="Times New Roman" w:hAnsi="Times New Roman"/>
          <w:b/>
          <w:bCs/>
          <w:sz w:val="24"/>
          <w:szCs w:val="24"/>
        </w:rPr>
      </w:pPr>
    </w:p>
    <w:p w:rsidR="004D3AD9" w:rsidRDefault="004D3AD9" w:rsidP="003208BE">
      <w:pPr>
        <w:spacing w:after="0" w:line="240" w:lineRule="auto"/>
        <w:rPr>
          <w:rFonts w:ascii="Times New Roman" w:hAnsi="Times New Roman"/>
          <w:b/>
          <w:bCs/>
          <w:sz w:val="24"/>
          <w:szCs w:val="24"/>
          <w:u w:val="single"/>
        </w:rPr>
      </w:pPr>
      <w:r w:rsidRPr="001B6C85">
        <w:rPr>
          <w:rFonts w:ascii="Times New Roman" w:hAnsi="Times New Roman"/>
          <w:b/>
          <w:bCs/>
          <w:sz w:val="24"/>
          <w:szCs w:val="24"/>
          <w:u w:val="single"/>
        </w:rPr>
        <w:t xml:space="preserve">Veterans Upward Bound Standard Objectives </w:t>
      </w:r>
      <w:r w:rsidR="006F7944" w:rsidRPr="001B6C85">
        <w:rPr>
          <w:rFonts w:ascii="Times New Roman" w:hAnsi="Times New Roman"/>
          <w:b/>
          <w:bCs/>
          <w:sz w:val="24"/>
          <w:szCs w:val="24"/>
          <w:u w:val="single"/>
        </w:rPr>
        <w:t>F</w:t>
      </w:r>
      <w:r w:rsidRPr="001B6C85">
        <w:rPr>
          <w:rFonts w:ascii="Times New Roman" w:hAnsi="Times New Roman"/>
          <w:b/>
          <w:bCs/>
          <w:sz w:val="24"/>
          <w:szCs w:val="24"/>
          <w:u w:val="single"/>
        </w:rPr>
        <w:t xml:space="preserve">rom </w:t>
      </w:r>
      <w:r w:rsidR="006F7944" w:rsidRPr="001B6C85">
        <w:rPr>
          <w:rFonts w:ascii="Times New Roman" w:hAnsi="Times New Roman"/>
          <w:b/>
          <w:bCs/>
          <w:sz w:val="24"/>
          <w:szCs w:val="24"/>
          <w:u w:val="single"/>
        </w:rPr>
        <w:t>t</w:t>
      </w:r>
      <w:r w:rsidRPr="001B6C85">
        <w:rPr>
          <w:rFonts w:ascii="Times New Roman" w:hAnsi="Times New Roman"/>
          <w:b/>
          <w:bCs/>
          <w:sz w:val="24"/>
          <w:szCs w:val="24"/>
          <w:u w:val="single"/>
        </w:rPr>
        <w:t>he 20</w:t>
      </w:r>
      <w:r w:rsidR="005E1F55" w:rsidRPr="001B6C85">
        <w:rPr>
          <w:rFonts w:ascii="Times New Roman" w:hAnsi="Times New Roman"/>
          <w:b/>
          <w:bCs/>
          <w:sz w:val="24"/>
          <w:szCs w:val="24"/>
          <w:u w:val="single"/>
        </w:rPr>
        <w:t>12</w:t>
      </w:r>
      <w:r w:rsidRPr="001B6C85">
        <w:rPr>
          <w:rFonts w:ascii="Times New Roman" w:hAnsi="Times New Roman"/>
          <w:b/>
          <w:bCs/>
          <w:sz w:val="24"/>
          <w:szCs w:val="24"/>
          <w:u w:val="single"/>
        </w:rPr>
        <w:t xml:space="preserve"> </w:t>
      </w:r>
      <w:r w:rsidR="00C973F1" w:rsidRPr="001B6C85">
        <w:rPr>
          <w:rFonts w:ascii="Times New Roman" w:hAnsi="Times New Roman"/>
          <w:b/>
          <w:bCs/>
          <w:sz w:val="24"/>
          <w:szCs w:val="24"/>
          <w:u w:val="single"/>
        </w:rPr>
        <w:t>C</w:t>
      </w:r>
      <w:r w:rsidRPr="001B6C85">
        <w:rPr>
          <w:rFonts w:ascii="Times New Roman" w:hAnsi="Times New Roman"/>
          <w:b/>
          <w:bCs/>
          <w:sz w:val="24"/>
          <w:szCs w:val="24"/>
          <w:u w:val="single"/>
        </w:rPr>
        <w:t>ompetition</w:t>
      </w:r>
    </w:p>
    <w:p w:rsidR="003208BE" w:rsidRPr="001B6C85" w:rsidRDefault="003208BE" w:rsidP="003208BE">
      <w:pPr>
        <w:spacing w:after="0" w:line="240" w:lineRule="auto"/>
        <w:rPr>
          <w:rFonts w:ascii="Times New Roman" w:hAnsi="Times New Roman"/>
          <w:b/>
          <w:bCs/>
          <w:sz w:val="24"/>
          <w:szCs w:val="24"/>
          <w:u w:val="single"/>
        </w:rPr>
      </w:pPr>
    </w:p>
    <w:p w:rsidR="00180539" w:rsidRPr="00180539" w:rsidRDefault="004D3AD9" w:rsidP="003208BE">
      <w:pPr>
        <w:pStyle w:val="BodyText"/>
        <w:tabs>
          <w:tab w:val="left" w:pos="1080"/>
        </w:tabs>
        <w:spacing w:after="0" w:line="240" w:lineRule="auto"/>
        <w:rPr>
          <w:rFonts w:ascii="Times New Roman" w:hAnsi="Times New Roman"/>
          <w:sz w:val="24"/>
          <w:szCs w:val="24"/>
          <w:lang w:val="x-none" w:eastAsia="x-none"/>
        </w:rPr>
      </w:pPr>
      <w:r w:rsidRPr="001B6C85">
        <w:rPr>
          <w:rFonts w:ascii="Times New Roman" w:hAnsi="Times New Roman"/>
          <w:b/>
          <w:bCs/>
          <w:sz w:val="24"/>
          <w:szCs w:val="24"/>
        </w:rPr>
        <w:t xml:space="preserve">Academic </w:t>
      </w:r>
      <w:r w:rsidR="00180539" w:rsidRPr="001B6C85">
        <w:rPr>
          <w:rFonts w:ascii="Times New Roman" w:hAnsi="Times New Roman"/>
          <w:b/>
          <w:bCs/>
          <w:sz w:val="24"/>
          <w:szCs w:val="24"/>
        </w:rPr>
        <w:t>I</w:t>
      </w:r>
      <w:r w:rsidRPr="001B6C85">
        <w:rPr>
          <w:rFonts w:ascii="Times New Roman" w:hAnsi="Times New Roman"/>
          <w:b/>
          <w:bCs/>
          <w:sz w:val="24"/>
          <w:szCs w:val="24"/>
        </w:rPr>
        <w:t xml:space="preserve">mprovement on </w:t>
      </w:r>
      <w:r w:rsidR="00180539" w:rsidRPr="001B6C85">
        <w:rPr>
          <w:rFonts w:ascii="Times New Roman" w:hAnsi="Times New Roman"/>
          <w:b/>
          <w:bCs/>
          <w:sz w:val="24"/>
          <w:szCs w:val="24"/>
        </w:rPr>
        <w:t>S</w:t>
      </w:r>
      <w:r w:rsidRPr="001B6C85">
        <w:rPr>
          <w:rFonts w:ascii="Times New Roman" w:hAnsi="Times New Roman"/>
          <w:b/>
          <w:bCs/>
          <w:sz w:val="24"/>
          <w:szCs w:val="24"/>
        </w:rPr>
        <w:t xml:space="preserve">tandardized </w:t>
      </w:r>
      <w:r w:rsidR="00180539" w:rsidRPr="001B6C85">
        <w:rPr>
          <w:rFonts w:ascii="Times New Roman" w:hAnsi="Times New Roman"/>
          <w:b/>
          <w:bCs/>
          <w:sz w:val="24"/>
          <w:szCs w:val="24"/>
        </w:rPr>
        <w:t>T</w:t>
      </w:r>
      <w:r w:rsidRPr="001B6C85">
        <w:rPr>
          <w:rFonts w:ascii="Times New Roman" w:hAnsi="Times New Roman"/>
          <w:b/>
          <w:bCs/>
          <w:sz w:val="24"/>
          <w:szCs w:val="24"/>
        </w:rPr>
        <w:t>est</w:t>
      </w:r>
      <w:r w:rsidRPr="001B6C85">
        <w:rPr>
          <w:rFonts w:ascii="Times New Roman" w:hAnsi="Times New Roman"/>
          <w:b/>
          <w:sz w:val="24"/>
          <w:szCs w:val="24"/>
        </w:rPr>
        <w:t>:</w:t>
      </w:r>
      <w:r w:rsidRPr="00F55BF6">
        <w:rPr>
          <w:rFonts w:ascii="Times New Roman" w:hAnsi="Times New Roman"/>
          <w:sz w:val="24"/>
          <w:szCs w:val="24"/>
        </w:rPr>
        <w:t xml:space="preserve"> </w:t>
      </w:r>
      <w:r w:rsidRPr="00180539">
        <w:rPr>
          <w:rFonts w:ascii="Times New Roman" w:hAnsi="Times New Roman"/>
          <w:sz w:val="24"/>
          <w:szCs w:val="24"/>
        </w:rPr>
        <w:t xml:space="preserve"> </w:t>
      </w:r>
      <w:r w:rsidR="00180539" w:rsidRPr="00180539">
        <w:rPr>
          <w:rFonts w:ascii="Times New Roman" w:hAnsi="Times New Roman"/>
          <w:sz w:val="24"/>
          <w:szCs w:val="24"/>
          <w:u w:val="single"/>
        </w:rPr>
        <w:t>X</w:t>
      </w:r>
      <w:r w:rsidR="007000B6" w:rsidRPr="00180539">
        <w:rPr>
          <w:rFonts w:ascii="Times New Roman" w:hAnsi="Times New Roman"/>
          <w:sz w:val="24"/>
          <w:szCs w:val="24"/>
          <w:u w:val="single"/>
          <w:lang w:val="x-none" w:eastAsia="x-none"/>
        </w:rPr>
        <w:t>%</w:t>
      </w:r>
      <w:r w:rsidR="007000B6" w:rsidRPr="00180539">
        <w:rPr>
          <w:rFonts w:ascii="Times New Roman" w:hAnsi="Times New Roman"/>
          <w:sz w:val="24"/>
          <w:szCs w:val="24"/>
          <w:lang w:val="x-none" w:eastAsia="x-none"/>
        </w:rPr>
        <w:t xml:space="preserve"> </w:t>
      </w:r>
      <w:r w:rsidR="007000B6">
        <w:rPr>
          <w:rFonts w:ascii="Times New Roman" w:hAnsi="Times New Roman"/>
          <w:sz w:val="24"/>
          <w:szCs w:val="24"/>
          <w:lang w:eastAsia="x-none"/>
        </w:rPr>
        <w:t>of</w:t>
      </w:r>
      <w:r w:rsidR="00180539" w:rsidRPr="00180539">
        <w:rPr>
          <w:rFonts w:ascii="Times New Roman" w:hAnsi="Times New Roman"/>
          <w:sz w:val="24"/>
          <w:szCs w:val="24"/>
          <w:lang w:val="x-none" w:eastAsia="x-none"/>
        </w:rPr>
        <w:t xml:space="preserve"> participants </w:t>
      </w:r>
      <w:r w:rsidR="00180539" w:rsidRPr="00180539">
        <w:rPr>
          <w:rFonts w:ascii="Times New Roman" w:hAnsi="Times New Roman"/>
          <w:sz w:val="24"/>
          <w:szCs w:val="24"/>
          <w:lang w:eastAsia="x-none"/>
        </w:rPr>
        <w:t>who completed their VUB educational program during the project year will improve their academic performance as measured by a standardized test taken before and after receiving services from the project.</w:t>
      </w:r>
    </w:p>
    <w:p w:rsidR="0080449B" w:rsidRDefault="0080449B" w:rsidP="003208BE">
      <w:pPr>
        <w:pStyle w:val="MediumGrid21"/>
        <w:contextualSpacing/>
        <w:rPr>
          <w:rFonts w:ascii="Times New Roman" w:hAnsi="Times New Roman"/>
          <w:b/>
          <w:sz w:val="24"/>
          <w:szCs w:val="24"/>
        </w:rPr>
      </w:pPr>
    </w:p>
    <w:p w:rsidR="00180539" w:rsidRPr="00642186" w:rsidRDefault="00180539" w:rsidP="003208BE">
      <w:pPr>
        <w:pStyle w:val="MediumGrid21"/>
        <w:contextualSpacing/>
        <w:rPr>
          <w:rFonts w:ascii="Times New Roman" w:hAnsi="Times New Roman"/>
          <w:sz w:val="24"/>
          <w:szCs w:val="24"/>
        </w:rPr>
      </w:pPr>
      <w:r w:rsidRPr="001B6C85">
        <w:rPr>
          <w:rFonts w:ascii="Times New Roman" w:hAnsi="Times New Roman"/>
          <w:b/>
          <w:sz w:val="24"/>
          <w:szCs w:val="24"/>
        </w:rPr>
        <w:t>Education Program Retention and Completion</w:t>
      </w:r>
      <w:r w:rsidR="00642186" w:rsidRPr="001B6C85">
        <w:rPr>
          <w:rFonts w:ascii="Times New Roman" w:hAnsi="Times New Roman"/>
          <w:b/>
          <w:sz w:val="24"/>
          <w:szCs w:val="24"/>
        </w:rPr>
        <w:t>:</w:t>
      </w:r>
      <w:r w:rsidR="00642186">
        <w:rPr>
          <w:rFonts w:ascii="Times New Roman" w:hAnsi="Times New Roman"/>
          <w:b/>
          <w:sz w:val="24"/>
          <w:szCs w:val="24"/>
        </w:rPr>
        <w:t xml:space="preserve"> </w:t>
      </w:r>
      <w:r w:rsidR="00642186">
        <w:rPr>
          <w:rFonts w:ascii="Times New Roman" w:hAnsi="Times New Roman"/>
          <w:sz w:val="24"/>
          <w:szCs w:val="24"/>
          <w:u w:val="single"/>
        </w:rPr>
        <w:t xml:space="preserve">  </w:t>
      </w:r>
      <w:r w:rsidR="00642186" w:rsidRPr="00642186">
        <w:rPr>
          <w:rFonts w:ascii="Times New Roman" w:hAnsi="Times New Roman"/>
          <w:sz w:val="24"/>
          <w:szCs w:val="24"/>
          <w:u w:val="single"/>
        </w:rPr>
        <w:t>X</w:t>
      </w:r>
      <w:r w:rsidRPr="00642186">
        <w:rPr>
          <w:rFonts w:ascii="Times New Roman" w:hAnsi="Times New Roman"/>
          <w:sz w:val="24"/>
          <w:szCs w:val="24"/>
        </w:rPr>
        <w:t>_</w:t>
      </w:r>
      <w:r w:rsidR="007000B6" w:rsidRPr="00642186">
        <w:rPr>
          <w:rFonts w:ascii="Times New Roman" w:hAnsi="Times New Roman"/>
          <w:sz w:val="24"/>
          <w:szCs w:val="24"/>
        </w:rPr>
        <w:t xml:space="preserve">% </w:t>
      </w:r>
      <w:r w:rsidR="007000B6">
        <w:rPr>
          <w:rFonts w:ascii="Times New Roman" w:hAnsi="Times New Roman"/>
          <w:sz w:val="24"/>
          <w:szCs w:val="24"/>
        </w:rPr>
        <w:t>of</w:t>
      </w:r>
      <w:r w:rsidRPr="00642186">
        <w:rPr>
          <w:rFonts w:ascii="Times New Roman" w:hAnsi="Times New Roman"/>
          <w:sz w:val="24"/>
          <w:szCs w:val="24"/>
        </w:rPr>
        <w:t xml:space="preserve"> participants served during the project year will complete their VUB educational program by the end of the project year or remain enrolled in the program. </w:t>
      </w:r>
    </w:p>
    <w:p w:rsidR="006F7944" w:rsidRDefault="006F7944" w:rsidP="003208BE">
      <w:pPr>
        <w:pStyle w:val="MediumGrid21"/>
        <w:contextualSpacing/>
        <w:rPr>
          <w:rFonts w:ascii="Times New Roman" w:hAnsi="Times New Roman"/>
          <w:b/>
          <w:sz w:val="24"/>
          <w:szCs w:val="24"/>
          <w:u w:val="single"/>
        </w:rPr>
      </w:pPr>
    </w:p>
    <w:p w:rsidR="00642186" w:rsidRPr="00FE28DD" w:rsidRDefault="00642186" w:rsidP="003208BE">
      <w:pPr>
        <w:pStyle w:val="MediumGrid21"/>
        <w:contextualSpacing/>
        <w:rPr>
          <w:rFonts w:ascii="Times New Roman" w:hAnsi="Times New Roman"/>
          <w:sz w:val="24"/>
          <w:szCs w:val="24"/>
          <w:u w:val="single"/>
        </w:rPr>
      </w:pPr>
      <w:r w:rsidRPr="001B6C85">
        <w:rPr>
          <w:rFonts w:ascii="Times New Roman" w:hAnsi="Times New Roman"/>
          <w:b/>
          <w:sz w:val="24"/>
          <w:szCs w:val="24"/>
        </w:rPr>
        <w:t>Post</w:t>
      </w:r>
      <w:r w:rsidR="006F7944" w:rsidRPr="001B6C85">
        <w:rPr>
          <w:rFonts w:ascii="Times New Roman" w:hAnsi="Times New Roman"/>
          <w:b/>
          <w:sz w:val="24"/>
          <w:szCs w:val="24"/>
        </w:rPr>
        <w:t>s</w:t>
      </w:r>
      <w:r w:rsidRPr="001B6C85">
        <w:rPr>
          <w:rFonts w:ascii="Times New Roman" w:hAnsi="Times New Roman"/>
          <w:b/>
          <w:sz w:val="24"/>
          <w:szCs w:val="24"/>
        </w:rPr>
        <w:t>econdary Enrollment</w:t>
      </w:r>
      <w:r w:rsidR="00C973F1" w:rsidRPr="001B6C85">
        <w:rPr>
          <w:rFonts w:ascii="Times New Roman" w:hAnsi="Times New Roman"/>
          <w:b/>
          <w:sz w:val="24"/>
          <w:szCs w:val="24"/>
        </w:rPr>
        <w:t>:</w:t>
      </w:r>
      <w:r w:rsidR="00C973F1" w:rsidRPr="00FE28DD">
        <w:rPr>
          <w:rFonts w:ascii="Times New Roman" w:hAnsi="Times New Roman"/>
          <w:b/>
          <w:sz w:val="24"/>
          <w:szCs w:val="24"/>
        </w:rPr>
        <w:t xml:space="preserve">   </w:t>
      </w:r>
      <w:r w:rsidRPr="00FE28DD">
        <w:rPr>
          <w:rFonts w:ascii="Times New Roman" w:hAnsi="Times New Roman"/>
          <w:sz w:val="24"/>
          <w:szCs w:val="24"/>
          <w:u w:val="single"/>
        </w:rPr>
        <w:t>X</w:t>
      </w:r>
      <w:r w:rsidR="007000B6" w:rsidRPr="00FE28DD">
        <w:rPr>
          <w:rFonts w:ascii="Times New Roman" w:hAnsi="Times New Roman"/>
          <w:sz w:val="24"/>
          <w:szCs w:val="24"/>
          <w:u w:val="single"/>
        </w:rPr>
        <w:t>%</w:t>
      </w:r>
      <w:r w:rsidR="007000B6" w:rsidRPr="00FE28DD">
        <w:rPr>
          <w:rFonts w:ascii="Times New Roman" w:hAnsi="Times New Roman"/>
          <w:sz w:val="24"/>
          <w:szCs w:val="24"/>
        </w:rPr>
        <w:t xml:space="preserve"> </w:t>
      </w:r>
      <w:r w:rsidR="007000B6">
        <w:rPr>
          <w:rFonts w:ascii="Times New Roman" w:hAnsi="Times New Roman"/>
          <w:sz w:val="24"/>
          <w:szCs w:val="24"/>
        </w:rPr>
        <w:t>of</w:t>
      </w:r>
      <w:r w:rsidRPr="00FE28DD">
        <w:rPr>
          <w:rFonts w:ascii="Times New Roman" w:hAnsi="Times New Roman"/>
          <w:sz w:val="24"/>
          <w:szCs w:val="24"/>
        </w:rPr>
        <w:t xml:space="preserve"> participants who completed their prescribed VUB educational program in the project year (e.g., 2011</w:t>
      </w:r>
      <w:r w:rsidR="006F7944">
        <w:rPr>
          <w:rFonts w:ascii="Times New Roman" w:hAnsi="Times New Roman"/>
          <w:sz w:val="24"/>
          <w:szCs w:val="24"/>
        </w:rPr>
        <w:t>–</w:t>
      </w:r>
      <w:r w:rsidRPr="00FE28DD">
        <w:rPr>
          <w:rFonts w:ascii="Times New Roman" w:hAnsi="Times New Roman"/>
          <w:sz w:val="24"/>
          <w:szCs w:val="24"/>
        </w:rPr>
        <w:t>12) will enroll in a program of postsecondary education by the end of the next project year (e.g., 2012</w:t>
      </w:r>
      <w:r w:rsidR="006F7944">
        <w:rPr>
          <w:rFonts w:ascii="Times New Roman" w:hAnsi="Times New Roman"/>
          <w:sz w:val="24"/>
          <w:szCs w:val="24"/>
        </w:rPr>
        <w:t>–</w:t>
      </w:r>
      <w:r w:rsidRPr="00FE28DD">
        <w:rPr>
          <w:rFonts w:ascii="Times New Roman" w:hAnsi="Times New Roman"/>
          <w:sz w:val="24"/>
          <w:szCs w:val="24"/>
        </w:rPr>
        <w:t xml:space="preserve">13). </w:t>
      </w:r>
    </w:p>
    <w:p w:rsidR="00642186" w:rsidRPr="00FE28DD" w:rsidRDefault="00642186" w:rsidP="003208BE">
      <w:pPr>
        <w:pStyle w:val="Steps"/>
        <w:numPr>
          <w:ilvl w:val="0"/>
          <w:numId w:val="0"/>
        </w:numPr>
      </w:pPr>
    </w:p>
    <w:p w:rsidR="00642186" w:rsidRDefault="00642186" w:rsidP="003208BE">
      <w:pPr>
        <w:pStyle w:val="Steps"/>
        <w:numPr>
          <w:ilvl w:val="0"/>
          <w:numId w:val="0"/>
        </w:numPr>
      </w:pPr>
      <w:r w:rsidRPr="001B6C85">
        <w:rPr>
          <w:b/>
        </w:rPr>
        <w:t>Post</w:t>
      </w:r>
      <w:r w:rsidR="006F7944" w:rsidRPr="001B6C85">
        <w:rPr>
          <w:b/>
        </w:rPr>
        <w:t>s</w:t>
      </w:r>
      <w:r w:rsidRPr="001B6C85">
        <w:rPr>
          <w:b/>
        </w:rPr>
        <w:t>econdary Completion</w:t>
      </w:r>
      <w:r w:rsidR="00C973F1" w:rsidRPr="00FE28DD">
        <w:rPr>
          <w:b/>
        </w:rPr>
        <w:t xml:space="preserve">:  </w:t>
      </w:r>
      <w:r w:rsidRPr="00FE28DD">
        <w:rPr>
          <w:b/>
        </w:rPr>
        <w:t xml:space="preserve"> </w:t>
      </w:r>
      <w:r w:rsidRPr="00FE28DD">
        <w:rPr>
          <w:u w:val="single"/>
        </w:rPr>
        <w:t>X%</w:t>
      </w:r>
      <w:r w:rsidRPr="00FE28DD">
        <w:t xml:space="preserve"> </w:t>
      </w:r>
      <w:r w:rsidR="00C973F1">
        <w:t xml:space="preserve"> </w:t>
      </w:r>
      <w:r w:rsidRPr="00FE28DD">
        <w:t>of participants who completed the VUB educational program at any time and who enrolled in a program of postsecondary education in the project year (e.g., 2013</w:t>
      </w:r>
      <w:r w:rsidR="006F7944">
        <w:t>–</w:t>
      </w:r>
      <w:r w:rsidRPr="00FE28DD">
        <w:t xml:space="preserve">14) will complete a program of postsecondary education within six project years (e.g., by project year </w:t>
      </w:r>
      <w:r w:rsidR="00EB1984">
        <w:t>2018–19</w:t>
      </w:r>
      <w:r w:rsidRPr="00FE28DD">
        <w:t>).</w:t>
      </w:r>
    </w:p>
    <w:p w:rsidR="000201EE" w:rsidRDefault="000201EE" w:rsidP="003208BE">
      <w:pPr>
        <w:pStyle w:val="Steps"/>
        <w:numPr>
          <w:ilvl w:val="0"/>
          <w:numId w:val="0"/>
        </w:numPr>
      </w:pPr>
    </w:p>
    <w:p w:rsidR="000201EE" w:rsidRPr="001B6C85" w:rsidRDefault="000201EE" w:rsidP="003208BE">
      <w:pPr>
        <w:pStyle w:val="Steps"/>
        <w:numPr>
          <w:ilvl w:val="0"/>
          <w:numId w:val="0"/>
        </w:numPr>
        <w:rPr>
          <w:u w:val="single"/>
        </w:rPr>
      </w:pPr>
      <w:r w:rsidRPr="001B6C85">
        <w:rPr>
          <w:b/>
          <w:u w:val="single"/>
        </w:rPr>
        <w:t>Veterans Upward Bound Performance Measures From the 2012 Competition</w:t>
      </w:r>
    </w:p>
    <w:p w:rsidR="000201EE" w:rsidRDefault="000201EE" w:rsidP="003208BE">
      <w:pPr>
        <w:pStyle w:val="Steps"/>
        <w:numPr>
          <w:ilvl w:val="0"/>
          <w:numId w:val="0"/>
        </w:numPr>
      </w:pPr>
    </w:p>
    <w:p w:rsidR="000201EE" w:rsidRDefault="000201EE" w:rsidP="003208BE">
      <w:pPr>
        <w:pStyle w:val="Steps"/>
        <w:numPr>
          <w:ilvl w:val="0"/>
          <w:numId w:val="0"/>
        </w:numPr>
      </w:pPr>
      <w:r w:rsidRPr="000201EE">
        <w:t>The success of the VUB Program is measured by the percentage of VUB participants who enroll in and complete postsecondary education.  The following performance measures have been developed to track progress toward achieving program success:</w:t>
      </w:r>
    </w:p>
    <w:p w:rsidR="000201EE" w:rsidRPr="000201EE" w:rsidRDefault="000201EE" w:rsidP="003208BE">
      <w:pPr>
        <w:pStyle w:val="Steps"/>
        <w:numPr>
          <w:ilvl w:val="0"/>
          <w:numId w:val="0"/>
        </w:numPr>
      </w:pPr>
    </w:p>
    <w:p w:rsidR="000201EE" w:rsidRDefault="000201EE" w:rsidP="003208BE">
      <w:pPr>
        <w:pStyle w:val="Steps"/>
        <w:numPr>
          <w:ilvl w:val="0"/>
          <w:numId w:val="15"/>
        </w:numPr>
      </w:pPr>
      <w:r w:rsidRPr="000201EE">
        <w:t xml:space="preserve">The percentage of VUB participants who enrolled in postsecondary education; </w:t>
      </w:r>
    </w:p>
    <w:p w:rsidR="003208BE" w:rsidRPr="000201EE" w:rsidRDefault="003208BE" w:rsidP="003208BE">
      <w:pPr>
        <w:pStyle w:val="Steps"/>
        <w:numPr>
          <w:ilvl w:val="0"/>
          <w:numId w:val="0"/>
        </w:numPr>
      </w:pPr>
    </w:p>
    <w:p w:rsidR="000201EE" w:rsidRDefault="000201EE" w:rsidP="003208BE">
      <w:pPr>
        <w:pStyle w:val="Steps"/>
        <w:numPr>
          <w:ilvl w:val="0"/>
          <w:numId w:val="15"/>
        </w:numPr>
      </w:pPr>
      <w:r w:rsidRPr="000201EE">
        <w:t>The percentage of VUB participants who enrolled in a program of postsecondary education and wh</w:t>
      </w:r>
      <w:r>
        <w:t>o attained either an associate</w:t>
      </w:r>
      <w:r w:rsidRPr="000201EE">
        <w:t xml:space="preserve"> degree within three years or a bachelor’s degree within six years;</w:t>
      </w:r>
    </w:p>
    <w:p w:rsidR="003208BE" w:rsidRPr="000201EE" w:rsidRDefault="003208BE" w:rsidP="003208BE">
      <w:pPr>
        <w:pStyle w:val="Steps"/>
        <w:numPr>
          <w:ilvl w:val="0"/>
          <w:numId w:val="0"/>
        </w:numPr>
      </w:pPr>
    </w:p>
    <w:p w:rsidR="000201EE" w:rsidRDefault="000201EE" w:rsidP="003208BE">
      <w:pPr>
        <w:pStyle w:val="Steps"/>
        <w:numPr>
          <w:ilvl w:val="0"/>
          <w:numId w:val="15"/>
        </w:numPr>
      </w:pPr>
      <w:r w:rsidRPr="000201EE">
        <w:t>The percentage of VUB participants who enrolled in a program of postsecondary education and who in the first year of postsecondary education placed into college-level math and English without need for remediation;</w:t>
      </w:r>
    </w:p>
    <w:p w:rsidR="003208BE" w:rsidRPr="000201EE" w:rsidRDefault="003208BE" w:rsidP="003208BE">
      <w:pPr>
        <w:pStyle w:val="Steps"/>
        <w:numPr>
          <w:ilvl w:val="0"/>
          <w:numId w:val="0"/>
        </w:numPr>
      </w:pPr>
    </w:p>
    <w:p w:rsidR="000201EE" w:rsidRDefault="000201EE" w:rsidP="003208BE">
      <w:pPr>
        <w:pStyle w:val="Steps"/>
        <w:numPr>
          <w:ilvl w:val="0"/>
          <w:numId w:val="15"/>
        </w:numPr>
      </w:pPr>
      <w:r w:rsidRPr="000201EE">
        <w:t>The percentage of VUB participants who enrolled in a program of postsecondary education and who graduated on time –- within four years for the bachelor’s degree and with</w:t>
      </w:r>
      <w:r>
        <w:t xml:space="preserve">in two years for the associate </w:t>
      </w:r>
      <w:r w:rsidRPr="000201EE">
        <w:t>degree;</w:t>
      </w:r>
    </w:p>
    <w:p w:rsidR="003208BE" w:rsidRDefault="003208BE" w:rsidP="003208BE">
      <w:pPr>
        <w:pStyle w:val="Steps"/>
        <w:numPr>
          <w:ilvl w:val="0"/>
          <w:numId w:val="0"/>
        </w:numPr>
      </w:pPr>
    </w:p>
    <w:p w:rsidR="000201EE" w:rsidRDefault="000201EE" w:rsidP="003208BE">
      <w:pPr>
        <w:pStyle w:val="Steps"/>
        <w:numPr>
          <w:ilvl w:val="0"/>
          <w:numId w:val="15"/>
        </w:numPr>
      </w:pPr>
      <w:r w:rsidRPr="000201EE">
        <w:t>The cost per successful participant.</w:t>
      </w:r>
    </w:p>
    <w:p w:rsidR="000201EE" w:rsidRPr="000201EE" w:rsidRDefault="000201EE" w:rsidP="003208BE">
      <w:pPr>
        <w:pStyle w:val="Steps"/>
        <w:numPr>
          <w:ilvl w:val="0"/>
          <w:numId w:val="0"/>
        </w:numPr>
      </w:pPr>
    </w:p>
    <w:p w:rsidR="003208BE" w:rsidRDefault="000201EE" w:rsidP="003208BE">
      <w:pPr>
        <w:pStyle w:val="Steps"/>
        <w:numPr>
          <w:ilvl w:val="0"/>
          <w:numId w:val="0"/>
        </w:numPr>
      </w:pPr>
      <w:r w:rsidRPr="000201EE">
        <w:rPr>
          <w:u w:val="single"/>
        </w:rPr>
        <w:t>Note</w:t>
      </w:r>
      <w:r w:rsidRPr="000201EE">
        <w:t xml:space="preserve">:  To assess the fifth performance measure on efficiency of the program, the Department will track the average cost, in Federal funds, of achieving a successful outcome, where success is defined as enrollment in postsecondary education by a VUB participant no later than one year after program completion. </w:t>
      </w:r>
    </w:p>
    <w:p w:rsidR="000201EE" w:rsidRPr="000201EE" w:rsidRDefault="000201EE" w:rsidP="003208BE">
      <w:pPr>
        <w:pStyle w:val="Steps"/>
        <w:numPr>
          <w:ilvl w:val="0"/>
          <w:numId w:val="0"/>
        </w:numPr>
      </w:pPr>
      <w:r w:rsidRPr="000201EE">
        <w:t xml:space="preserve"> </w:t>
      </w:r>
    </w:p>
    <w:p w:rsidR="000F1A8C" w:rsidRDefault="000F1A8C" w:rsidP="003208BE">
      <w:pPr>
        <w:pStyle w:val="NormalWeb"/>
        <w:spacing w:before="0" w:beforeAutospacing="0" w:after="0" w:afterAutospacing="0"/>
        <w:ind w:firstLine="0"/>
        <w:rPr>
          <w:b/>
          <w:u w:val="single"/>
        </w:rPr>
      </w:pPr>
      <w:r w:rsidRPr="00412930">
        <w:rPr>
          <w:b/>
          <w:i/>
          <w:iCs/>
          <w:u w:val="single"/>
        </w:rPr>
        <w:t>Veteran</w:t>
      </w:r>
      <w:r w:rsidRPr="00412930">
        <w:rPr>
          <w:i/>
          <w:iCs/>
          <w:u w:val="single"/>
        </w:rPr>
        <w:t xml:space="preserve"> </w:t>
      </w:r>
      <w:r w:rsidRPr="001B6C85">
        <w:rPr>
          <w:b/>
          <w:u w:val="single"/>
        </w:rPr>
        <w:t>means a person who—</w:t>
      </w:r>
    </w:p>
    <w:p w:rsidR="003208BE" w:rsidRPr="00412930" w:rsidRDefault="003208BE" w:rsidP="003208BE">
      <w:pPr>
        <w:pStyle w:val="NormalWeb"/>
        <w:spacing w:before="0" w:beforeAutospacing="0" w:after="0" w:afterAutospacing="0"/>
        <w:ind w:firstLine="0"/>
        <w:rPr>
          <w:u w:val="single"/>
        </w:rPr>
      </w:pPr>
    </w:p>
    <w:p w:rsidR="000F1A8C" w:rsidRDefault="000F1A8C" w:rsidP="003208BE">
      <w:pPr>
        <w:pStyle w:val="NormalWeb"/>
        <w:numPr>
          <w:ilvl w:val="0"/>
          <w:numId w:val="16"/>
        </w:numPr>
        <w:spacing w:before="0" w:beforeAutospacing="0" w:after="0" w:afterAutospacing="0"/>
      </w:pPr>
      <w:r w:rsidRPr="00156B53">
        <w:t>Served on active duty as a member of the Armed Forces of the United States for a period of more than 180 days and was discharged or released under conditions other than dishonorable;</w:t>
      </w:r>
    </w:p>
    <w:p w:rsidR="003208BE" w:rsidRPr="00156B53" w:rsidRDefault="003208BE" w:rsidP="003208BE">
      <w:pPr>
        <w:pStyle w:val="NormalWeb"/>
        <w:spacing w:before="0" w:beforeAutospacing="0" w:after="0" w:afterAutospacing="0"/>
        <w:ind w:left="720" w:firstLine="0"/>
      </w:pPr>
    </w:p>
    <w:p w:rsidR="000F1A8C" w:rsidRDefault="000F1A8C" w:rsidP="003208BE">
      <w:pPr>
        <w:pStyle w:val="NormalWeb"/>
        <w:numPr>
          <w:ilvl w:val="0"/>
          <w:numId w:val="16"/>
        </w:numPr>
        <w:spacing w:before="0" w:beforeAutospacing="0" w:after="0" w:afterAutospacing="0"/>
      </w:pPr>
      <w:r w:rsidRPr="00156B53">
        <w:t>Served on active duty as a member of the Armed Forces of the United States and was discharged or released because of a service connected disability;</w:t>
      </w:r>
    </w:p>
    <w:p w:rsidR="003208BE" w:rsidRDefault="003208BE" w:rsidP="003208BE">
      <w:pPr>
        <w:pStyle w:val="ColorfulList-Accent11"/>
      </w:pPr>
    </w:p>
    <w:p w:rsidR="000F1A8C" w:rsidRDefault="000F1A8C" w:rsidP="003208BE">
      <w:pPr>
        <w:pStyle w:val="NormalWeb"/>
        <w:numPr>
          <w:ilvl w:val="0"/>
          <w:numId w:val="16"/>
        </w:numPr>
        <w:spacing w:before="0" w:beforeAutospacing="0" w:after="0" w:afterAutospacing="0"/>
      </w:pPr>
      <w:r w:rsidRPr="00156B53">
        <w:t>Was a member of a reserve component of the Armed Forces of the United States and was called to active duty for a period of more than 30 days; or</w:t>
      </w:r>
    </w:p>
    <w:p w:rsidR="003208BE" w:rsidRDefault="003208BE" w:rsidP="003208BE">
      <w:pPr>
        <w:pStyle w:val="ColorfulList-Accent11"/>
      </w:pPr>
    </w:p>
    <w:p w:rsidR="000F1A8C" w:rsidRDefault="000F1A8C" w:rsidP="003208BE">
      <w:pPr>
        <w:pStyle w:val="NormalWeb"/>
        <w:numPr>
          <w:ilvl w:val="0"/>
          <w:numId w:val="16"/>
        </w:numPr>
        <w:spacing w:before="0" w:beforeAutospacing="0" w:after="0" w:afterAutospacing="0"/>
      </w:pPr>
      <w:r w:rsidRPr="00156B53">
        <w:t>Was a member of a reserve component of the Armed Forces of the United States who served on active duty in support of a contingency operation (as that term is defined in section 101(a)</w:t>
      </w:r>
      <w:r w:rsidR="00763FB2">
        <w:t xml:space="preserve"> </w:t>
      </w:r>
      <w:r w:rsidRPr="00156B53">
        <w:t>(13) of title 10, United States Code) on or after September 11, 2001.</w:t>
      </w:r>
    </w:p>
    <w:p w:rsidR="003208BE" w:rsidRDefault="003208BE" w:rsidP="003208BE">
      <w:pPr>
        <w:pStyle w:val="ColorfulList-Accent11"/>
      </w:pPr>
    </w:p>
    <w:p w:rsidR="004D3AD9" w:rsidRDefault="004D3AD9" w:rsidP="003208BE">
      <w:pPr>
        <w:spacing w:after="0" w:line="240" w:lineRule="auto"/>
        <w:rPr>
          <w:rFonts w:ascii="Times New Roman" w:hAnsi="Times New Roman"/>
          <w:b/>
          <w:bCs/>
          <w:sz w:val="24"/>
          <w:szCs w:val="24"/>
          <w:u w:val="single"/>
        </w:rPr>
      </w:pPr>
      <w:r w:rsidRPr="00FE28DD">
        <w:rPr>
          <w:rFonts w:ascii="Times New Roman" w:hAnsi="Times New Roman"/>
          <w:b/>
          <w:bCs/>
          <w:sz w:val="24"/>
          <w:szCs w:val="24"/>
          <w:u w:val="single"/>
        </w:rPr>
        <w:t xml:space="preserve">Ethnicity </w:t>
      </w:r>
      <w:r w:rsidR="00180539" w:rsidRPr="00FE28DD">
        <w:rPr>
          <w:rFonts w:ascii="Times New Roman" w:hAnsi="Times New Roman"/>
          <w:b/>
          <w:bCs/>
          <w:sz w:val="24"/>
          <w:szCs w:val="24"/>
          <w:u w:val="single"/>
        </w:rPr>
        <w:t>C</w:t>
      </w:r>
      <w:r w:rsidRPr="00FE28DD">
        <w:rPr>
          <w:rFonts w:ascii="Times New Roman" w:hAnsi="Times New Roman"/>
          <w:b/>
          <w:bCs/>
          <w:sz w:val="24"/>
          <w:szCs w:val="24"/>
          <w:u w:val="single"/>
        </w:rPr>
        <w:t>ategor</w:t>
      </w:r>
      <w:r w:rsidR="00D77C89">
        <w:rPr>
          <w:rFonts w:ascii="Times New Roman" w:hAnsi="Times New Roman"/>
          <w:b/>
          <w:bCs/>
          <w:sz w:val="24"/>
          <w:szCs w:val="24"/>
          <w:u w:val="single"/>
        </w:rPr>
        <w:t>y</w:t>
      </w:r>
      <w:r w:rsidRPr="00FE28DD">
        <w:rPr>
          <w:rFonts w:ascii="Times New Roman" w:hAnsi="Times New Roman"/>
          <w:b/>
          <w:bCs/>
          <w:sz w:val="24"/>
          <w:szCs w:val="24"/>
          <w:u w:val="single"/>
        </w:rPr>
        <w:t xml:space="preserve"> (</w:t>
      </w:r>
      <w:r w:rsidR="005E1F55" w:rsidRPr="00FE28DD">
        <w:rPr>
          <w:rFonts w:ascii="Times New Roman" w:hAnsi="Times New Roman"/>
          <w:b/>
          <w:bCs/>
          <w:sz w:val="24"/>
          <w:szCs w:val="24"/>
          <w:u w:val="single"/>
        </w:rPr>
        <w:t>F</w:t>
      </w:r>
      <w:r w:rsidRPr="00FE28DD">
        <w:rPr>
          <w:rFonts w:ascii="Times New Roman" w:hAnsi="Times New Roman"/>
          <w:b/>
          <w:bCs/>
          <w:sz w:val="24"/>
          <w:szCs w:val="24"/>
          <w:u w:val="single"/>
        </w:rPr>
        <w:t>ield #10)</w:t>
      </w:r>
    </w:p>
    <w:p w:rsidR="003208BE" w:rsidRPr="00FE28DD" w:rsidRDefault="003208BE" w:rsidP="003208BE">
      <w:pPr>
        <w:spacing w:after="0" w:line="240" w:lineRule="auto"/>
        <w:rPr>
          <w:rFonts w:ascii="Times New Roman" w:hAnsi="Times New Roman"/>
          <w:b/>
          <w:bCs/>
          <w:sz w:val="24"/>
          <w:szCs w:val="24"/>
          <w:u w:val="single"/>
        </w:rPr>
      </w:pPr>
    </w:p>
    <w:p w:rsidR="004D3AD9" w:rsidRDefault="004D3AD9" w:rsidP="003208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180539">
        <w:rPr>
          <w:rFonts w:ascii="Times New Roman" w:hAnsi="Times New Roman"/>
          <w:b/>
          <w:sz w:val="24"/>
          <w:szCs w:val="24"/>
        </w:rPr>
        <w:t xml:space="preserve">Hispanic or Latino </w:t>
      </w:r>
      <w:r w:rsidRPr="00180539">
        <w:rPr>
          <w:rFonts w:ascii="Times New Roman" w:hAnsi="Times New Roman"/>
          <w:sz w:val="24"/>
          <w:szCs w:val="24"/>
        </w:rPr>
        <w:t xml:space="preserve">- A person of Mexican, Puerto Rican, Cuban, Central or South American, or other Spanish culture or origin, regardless of race.  </w:t>
      </w:r>
    </w:p>
    <w:p w:rsidR="003208BE" w:rsidRPr="00180539" w:rsidRDefault="003208BE" w:rsidP="003208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4D3AD9" w:rsidRDefault="004D3AD9" w:rsidP="003208BE">
      <w:pPr>
        <w:spacing w:after="0" w:line="240" w:lineRule="auto"/>
        <w:rPr>
          <w:rFonts w:ascii="Times New Roman" w:hAnsi="Times New Roman"/>
          <w:b/>
          <w:bCs/>
          <w:sz w:val="24"/>
          <w:szCs w:val="24"/>
          <w:u w:val="single"/>
        </w:rPr>
      </w:pPr>
      <w:r w:rsidRPr="00FE28DD">
        <w:rPr>
          <w:rFonts w:ascii="Times New Roman" w:hAnsi="Times New Roman"/>
          <w:b/>
          <w:bCs/>
          <w:sz w:val="24"/>
          <w:szCs w:val="24"/>
          <w:u w:val="single"/>
        </w:rPr>
        <w:t xml:space="preserve">Race </w:t>
      </w:r>
      <w:r w:rsidR="00180539" w:rsidRPr="00FE28DD">
        <w:rPr>
          <w:rFonts w:ascii="Times New Roman" w:hAnsi="Times New Roman"/>
          <w:b/>
          <w:bCs/>
          <w:sz w:val="24"/>
          <w:szCs w:val="24"/>
          <w:u w:val="single"/>
        </w:rPr>
        <w:t>C</w:t>
      </w:r>
      <w:r w:rsidRPr="00FE28DD">
        <w:rPr>
          <w:rFonts w:ascii="Times New Roman" w:hAnsi="Times New Roman"/>
          <w:b/>
          <w:bCs/>
          <w:sz w:val="24"/>
          <w:szCs w:val="24"/>
          <w:u w:val="single"/>
        </w:rPr>
        <w:t>ategories (</w:t>
      </w:r>
      <w:r w:rsidR="005E1F55" w:rsidRPr="00FE28DD">
        <w:rPr>
          <w:rFonts w:ascii="Times New Roman" w:hAnsi="Times New Roman"/>
          <w:b/>
          <w:bCs/>
          <w:sz w:val="24"/>
          <w:szCs w:val="24"/>
          <w:u w:val="single"/>
        </w:rPr>
        <w:t>F</w:t>
      </w:r>
      <w:r w:rsidRPr="00FE28DD">
        <w:rPr>
          <w:rFonts w:ascii="Times New Roman" w:hAnsi="Times New Roman"/>
          <w:b/>
          <w:bCs/>
          <w:sz w:val="24"/>
          <w:szCs w:val="24"/>
          <w:u w:val="single"/>
        </w:rPr>
        <w:t>ields #11–15)</w:t>
      </w:r>
    </w:p>
    <w:p w:rsidR="003208BE" w:rsidRPr="00FE28DD" w:rsidRDefault="003208BE" w:rsidP="003208BE">
      <w:pPr>
        <w:spacing w:after="0" w:line="240" w:lineRule="auto"/>
        <w:rPr>
          <w:rFonts w:ascii="Times New Roman" w:hAnsi="Times New Roman"/>
          <w:b/>
          <w:bCs/>
          <w:sz w:val="24"/>
          <w:szCs w:val="24"/>
          <w:u w:val="single"/>
        </w:rPr>
      </w:pPr>
    </w:p>
    <w:p w:rsidR="004D3AD9" w:rsidRDefault="004D3AD9" w:rsidP="003208BE">
      <w:pPr>
        <w:tabs>
          <w:tab w:val="left" w:pos="-720"/>
        </w:tabs>
        <w:suppressAutoHyphens/>
        <w:spacing w:after="0" w:line="240" w:lineRule="auto"/>
        <w:rPr>
          <w:rFonts w:ascii="Times New Roman" w:hAnsi="Times New Roman"/>
          <w:sz w:val="24"/>
          <w:szCs w:val="24"/>
        </w:rPr>
      </w:pPr>
      <w:r w:rsidRPr="00180539">
        <w:rPr>
          <w:rFonts w:ascii="Times New Roman" w:hAnsi="Times New Roman"/>
          <w:b/>
          <w:sz w:val="24"/>
          <w:szCs w:val="24"/>
        </w:rPr>
        <w:t xml:space="preserve">American Indian or Alaska Native </w:t>
      </w:r>
      <w:r w:rsidRPr="00180539">
        <w:rPr>
          <w:rFonts w:ascii="Times New Roman" w:hAnsi="Times New Roman"/>
          <w:sz w:val="24"/>
          <w:szCs w:val="24"/>
        </w:rPr>
        <w:t>- A person having origins in any of the original peoples of North and South America (including Central America), and who maintains a tribal affiliation or community attachment.</w:t>
      </w:r>
    </w:p>
    <w:p w:rsidR="003208BE" w:rsidRPr="00180539" w:rsidRDefault="003208BE" w:rsidP="003208BE">
      <w:pPr>
        <w:tabs>
          <w:tab w:val="left" w:pos="-720"/>
        </w:tabs>
        <w:suppressAutoHyphens/>
        <w:spacing w:after="0" w:line="240" w:lineRule="auto"/>
        <w:rPr>
          <w:rFonts w:ascii="Times New Roman" w:hAnsi="Times New Roman"/>
          <w:sz w:val="24"/>
          <w:szCs w:val="24"/>
        </w:rPr>
      </w:pPr>
    </w:p>
    <w:p w:rsidR="004D3AD9" w:rsidRDefault="004D3AD9" w:rsidP="003208BE">
      <w:pPr>
        <w:tabs>
          <w:tab w:val="left" w:pos="-720"/>
        </w:tabs>
        <w:suppressAutoHyphens/>
        <w:spacing w:after="0" w:line="240" w:lineRule="auto"/>
        <w:rPr>
          <w:rFonts w:ascii="Times New Roman" w:hAnsi="Times New Roman"/>
          <w:sz w:val="24"/>
          <w:szCs w:val="24"/>
        </w:rPr>
      </w:pPr>
      <w:r w:rsidRPr="00180539">
        <w:rPr>
          <w:rFonts w:ascii="Times New Roman" w:hAnsi="Times New Roman"/>
          <w:b/>
          <w:sz w:val="24"/>
          <w:szCs w:val="24"/>
        </w:rPr>
        <w:t xml:space="preserve">Asian </w:t>
      </w:r>
      <w:r w:rsidRPr="00180539">
        <w:rPr>
          <w:rFonts w:ascii="Times New Roman" w:hAnsi="Times New Roman"/>
          <w:sz w:val="24"/>
          <w:szCs w:val="24"/>
        </w:rPr>
        <w:t>- A person having origins in any of the original peoples of the Far East, Southeast Asia, and the Indian subcontinent. This area includes, for example, Cambodia, China, India, Japan, Korea, Malaysia, Pakistan, the Philippine Islands, Thailand, and Vietnam.</w:t>
      </w:r>
    </w:p>
    <w:p w:rsidR="003208BE" w:rsidRPr="00180539" w:rsidRDefault="003208BE" w:rsidP="003208BE">
      <w:pPr>
        <w:tabs>
          <w:tab w:val="left" w:pos="-720"/>
        </w:tabs>
        <w:suppressAutoHyphens/>
        <w:spacing w:after="0" w:line="240" w:lineRule="auto"/>
        <w:rPr>
          <w:rFonts w:ascii="Times New Roman" w:hAnsi="Times New Roman"/>
          <w:sz w:val="24"/>
          <w:szCs w:val="24"/>
        </w:rPr>
      </w:pPr>
    </w:p>
    <w:p w:rsidR="004D3AD9" w:rsidRDefault="004D3AD9" w:rsidP="003208BE">
      <w:pPr>
        <w:tabs>
          <w:tab w:val="left" w:pos="-720"/>
        </w:tabs>
        <w:suppressAutoHyphens/>
        <w:spacing w:after="0" w:line="240" w:lineRule="auto"/>
        <w:rPr>
          <w:rFonts w:ascii="Times New Roman" w:hAnsi="Times New Roman"/>
          <w:sz w:val="24"/>
          <w:szCs w:val="24"/>
        </w:rPr>
      </w:pPr>
      <w:r w:rsidRPr="00180539">
        <w:rPr>
          <w:rFonts w:ascii="Times New Roman" w:hAnsi="Times New Roman"/>
          <w:b/>
          <w:sz w:val="24"/>
          <w:szCs w:val="24"/>
        </w:rPr>
        <w:t xml:space="preserve">Black or African American </w:t>
      </w:r>
      <w:r w:rsidRPr="00180539">
        <w:rPr>
          <w:rFonts w:ascii="Times New Roman" w:hAnsi="Times New Roman"/>
          <w:sz w:val="24"/>
          <w:szCs w:val="24"/>
        </w:rPr>
        <w:t xml:space="preserve">- A person having origins in any of the Black racial groups of Africa.  </w:t>
      </w:r>
    </w:p>
    <w:p w:rsidR="00254538" w:rsidRPr="00180539" w:rsidRDefault="00254538" w:rsidP="003208BE">
      <w:pPr>
        <w:tabs>
          <w:tab w:val="left" w:pos="-720"/>
        </w:tabs>
        <w:suppressAutoHyphens/>
        <w:spacing w:after="0" w:line="240" w:lineRule="auto"/>
        <w:rPr>
          <w:rFonts w:ascii="Times New Roman" w:hAnsi="Times New Roman"/>
          <w:sz w:val="24"/>
          <w:szCs w:val="24"/>
        </w:rPr>
      </w:pPr>
    </w:p>
    <w:p w:rsidR="00254538" w:rsidRDefault="004D3AD9" w:rsidP="003208BE">
      <w:pPr>
        <w:tabs>
          <w:tab w:val="left" w:pos="-720"/>
        </w:tabs>
        <w:suppressAutoHyphens/>
        <w:spacing w:after="0" w:line="240" w:lineRule="auto"/>
        <w:rPr>
          <w:rFonts w:ascii="Times New Roman" w:hAnsi="Times New Roman"/>
          <w:sz w:val="24"/>
          <w:szCs w:val="24"/>
        </w:rPr>
      </w:pPr>
      <w:r w:rsidRPr="00180539">
        <w:rPr>
          <w:rFonts w:ascii="Times New Roman" w:hAnsi="Times New Roman"/>
          <w:b/>
          <w:sz w:val="24"/>
          <w:szCs w:val="24"/>
        </w:rPr>
        <w:t xml:space="preserve">White </w:t>
      </w:r>
      <w:r w:rsidRPr="00180539">
        <w:rPr>
          <w:rFonts w:ascii="Times New Roman" w:hAnsi="Times New Roman"/>
          <w:sz w:val="24"/>
          <w:szCs w:val="24"/>
        </w:rPr>
        <w:t xml:space="preserve">- A person having origins in any of the original peoples of Europe, North Africa, or the Middle East. </w:t>
      </w:r>
    </w:p>
    <w:p w:rsidR="004D3AD9" w:rsidRPr="00180539" w:rsidRDefault="004D3AD9" w:rsidP="003208BE">
      <w:pPr>
        <w:tabs>
          <w:tab w:val="left" w:pos="-720"/>
        </w:tabs>
        <w:suppressAutoHyphens/>
        <w:spacing w:after="0" w:line="240" w:lineRule="auto"/>
        <w:rPr>
          <w:rFonts w:ascii="Times New Roman" w:hAnsi="Times New Roman"/>
          <w:sz w:val="24"/>
          <w:szCs w:val="24"/>
        </w:rPr>
      </w:pPr>
      <w:r w:rsidRPr="00180539">
        <w:rPr>
          <w:rFonts w:ascii="Times New Roman" w:hAnsi="Times New Roman"/>
          <w:sz w:val="24"/>
          <w:szCs w:val="24"/>
        </w:rPr>
        <w:t xml:space="preserve"> </w:t>
      </w:r>
    </w:p>
    <w:p w:rsidR="00254538" w:rsidRDefault="004D3AD9" w:rsidP="003208BE">
      <w:pPr>
        <w:tabs>
          <w:tab w:val="left" w:pos="-720"/>
        </w:tabs>
        <w:suppressAutoHyphens/>
        <w:spacing w:after="0" w:line="240" w:lineRule="auto"/>
        <w:rPr>
          <w:rFonts w:ascii="Times New Roman" w:hAnsi="Times New Roman"/>
          <w:sz w:val="24"/>
          <w:szCs w:val="24"/>
        </w:rPr>
      </w:pPr>
      <w:r w:rsidRPr="00180539">
        <w:rPr>
          <w:rFonts w:ascii="Times New Roman" w:hAnsi="Times New Roman"/>
          <w:b/>
          <w:sz w:val="24"/>
          <w:szCs w:val="24"/>
        </w:rPr>
        <w:t>Native Hawaiian or Other Pacific Islander</w:t>
      </w:r>
      <w:r w:rsidRPr="00180539">
        <w:rPr>
          <w:rFonts w:ascii="Times New Roman" w:hAnsi="Times New Roman"/>
          <w:sz w:val="24"/>
          <w:szCs w:val="24"/>
        </w:rPr>
        <w:t xml:space="preserve"> – A person having origins in any of the original peoples of Hawaii or other Pacific islands such as Samoa and Guam. </w:t>
      </w:r>
    </w:p>
    <w:p w:rsidR="004D3AD9" w:rsidRPr="00180539" w:rsidRDefault="004D3AD9" w:rsidP="003208BE">
      <w:pPr>
        <w:tabs>
          <w:tab w:val="left" w:pos="-720"/>
        </w:tabs>
        <w:suppressAutoHyphens/>
        <w:spacing w:after="0" w:line="240" w:lineRule="auto"/>
        <w:rPr>
          <w:rFonts w:ascii="Times New Roman" w:hAnsi="Times New Roman"/>
          <w:sz w:val="24"/>
          <w:szCs w:val="24"/>
        </w:rPr>
      </w:pPr>
      <w:r w:rsidRPr="00180539">
        <w:rPr>
          <w:rFonts w:ascii="Times New Roman" w:hAnsi="Times New Roman"/>
          <w:sz w:val="24"/>
          <w:szCs w:val="24"/>
        </w:rPr>
        <w:t xml:space="preserve"> </w:t>
      </w:r>
    </w:p>
    <w:p w:rsidR="004D3AD9" w:rsidRDefault="005D457F" w:rsidP="003208BE">
      <w:pPr>
        <w:spacing w:after="0" w:line="240" w:lineRule="auto"/>
        <w:rPr>
          <w:rFonts w:ascii="Times New Roman" w:hAnsi="Times New Roman"/>
          <w:b/>
          <w:bCs/>
          <w:sz w:val="24"/>
          <w:szCs w:val="24"/>
          <w:u w:val="single"/>
        </w:rPr>
      </w:pPr>
      <w:r>
        <w:rPr>
          <w:rFonts w:ascii="Times New Roman" w:hAnsi="Times New Roman"/>
          <w:b/>
          <w:bCs/>
          <w:sz w:val="24"/>
          <w:szCs w:val="24"/>
          <w:u w:val="single"/>
        </w:rPr>
        <w:br w:type="page"/>
      </w:r>
      <w:r w:rsidR="005E1F55" w:rsidRPr="00FE28DD">
        <w:rPr>
          <w:rFonts w:ascii="Times New Roman" w:hAnsi="Times New Roman"/>
          <w:b/>
          <w:bCs/>
          <w:sz w:val="24"/>
          <w:szCs w:val="24"/>
          <w:u w:val="single"/>
        </w:rPr>
        <w:t>P</w:t>
      </w:r>
      <w:r w:rsidR="004D3AD9" w:rsidRPr="00FE28DD">
        <w:rPr>
          <w:rFonts w:ascii="Times New Roman" w:hAnsi="Times New Roman"/>
          <w:b/>
          <w:bCs/>
          <w:sz w:val="24"/>
          <w:szCs w:val="24"/>
          <w:u w:val="single"/>
        </w:rPr>
        <w:t>articipant Eligibility (</w:t>
      </w:r>
      <w:r w:rsidR="005E1F55" w:rsidRPr="00FE28DD">
        <w:rPr>
          <w:rFonts w:ascii="Times New Roman" w:hAnsi="Times New Roman"/>
          <w:b/>
          <w:bCs/>
          <w:sz w:val="24"/>
          <w:szCs w:val="24"/>
          <w:u w:val="single"/>
        </w:rPr>
        <w:t>F</w:t>
      </w:r>
      <w:r w:rsidR="004D3AD9" w:rsidRPr="00FE28DD">
        <w:rPr>
          <w:rFonts w:ascii="Times New Roman" w:hAnsi="Times New Roman"/>
          <w:b/>
          <w:bCs/>
          <w:sz w:val="24"/>
          <w:szCs w:val="24"/>
          <w:u w:val="single"/>
        </w:rPr>
        <w:t>ield</w:t>
      </w:r>
      <w:r w:rsidR="006421D3">
        <w:rPr>
          <w:rFonts w:ascii="Times New Roman" w:hAnsi="Times New Roman"/>
          <w:b/>
          <w:bCs/>
          <w:sz w:val="24"/>
          <w:szCs w:val="24"/>
          <w:u w:val="single"/>
        </w:rPr>
        <w:t>s</w:t>
      </w:r>
      <w:r w:rsidR="004D3AD9" w:rsidRPr="00FE28DD">
        <w:rPr>
          <w:rFonts w:ascii="Times New Roman" w:hAnsi="Times New Roman"/>
          <w:b/>
          <w:bCs/>
          <w:sz w:val="24"/>
          <w:szCs w:val="24"/>
          <w:u w:val="single"/>
        </w:rPr>
        <w:t xml:space="preserve"> #16</w:t>
      </w:r>
      <w:r w:rsidR="00D22E9E">
        <w:rPr>
          <w:rFonts w:ascii="Times New Roman" w:hAnsi="Times New Roman"/>
          <w:b/>
          <w:bCs/>
          <w:sz w:val="24"/>
          <w:szCs w:val="24"/>
          <w:u w:val="single"/>
        </w:rPr>
        <w:t>–</w:t>
      </w:r>
      <w:r w:rsidR="00AF0411">
        <w:rPr>
          <w:rFonts w:ascii="Times New Roman" w:hAnsi="Times New Roman"/>
          <w:b/>
          <w:bCs/>
          <w:sz w:val="24"/>
          <w:szCs w:val="24"/>
          <w:u w:val="single"/>
        </w:rPr>
        <w:t>2</w:t>
      </w:r>
      <w:r w:rsidR="00E7378C">
        <w:rPr>
          <w:rFonts w:ascii="Times New Roman" w:hAnsi="Times New Roman"/>
          <w:b/>
          <w:bCs/>
          <w:sz w:val="24"/>
          <w:szCs w:val="24"/>
          <w:u w:val="single"/>
        </w:rPr>
        <w:t>0</w:t>
      </w:r>
      <w:r w:rsidR="004D3AD9" w:rsidRPr="00FE28DD">
        <w:rPr>
          <w:rFonts w:ascii="Times New Roman" w:hAnsi="Times New Roman"/>
          <w:b/>
          <w:bCs/>
          <w:sz w:val="24"/>
          <w:szCs w:val="24"/>
          <w:u w:val="single"/>
        </w:rPr>
        <w:t>)</w:t>
      </w:r>
    </w:p>
    <w:p w:rsidR="005D457F" w:rsidRPr="00FE28DD" w:rsidRDefault="005D457F" w:rsidP="003208BE">
      <w:pPr>
        <w:spacing w:after="0" w:line="240" w:lineRule="auto"/>
        <w:rPr>
          <w:rFonts w:ascii="Times New Roman" w:hAnsi="Times New Roman"/>
          <w:b/>
          <w:bCs/>
          <w:sz w:val="24"/>
          <w:szCs w:val="24"/>
          <w:u w:val="single"/>
        </w:rPr>
      </w:pPr>
    </w:p>
    <w:p w:rsidR="004D3AD9" w:rsidRDefault="004D3AD9" w:rsidP="003208BE">
      <w:pPr>
        <w:tabs>
          <w:tab w:val="left" w:pos="-720"/>
        </w:tabs>
        <w:suppressAutoHyphens/>
        <w:spacing w:after="0" w:line="240" w:lineRule="auto"/>
        <w:rPr>
          <w:rFonts w:ascii="Times New Roman" w:hAnsi="Times New Roman"/>
          <w:sz w:val="24"/>
          <w:szCs w:val="24"/>
        </w:rPr>
      </w:pPr>
      <w:r w:rsidRPr="00180539">
        <w:rPr>
          <w:rFonts w:ascii="Times New Roman" w:hAnsi="Times New Roman"/>
          <w:b/>
          <w:bCs/>
          <w:sz w:val="24"/>
          <w:szCs w:val="24"/>
        </w:rPr>
        <w:t>Low-</w:t>
      </w:r>
      <w:r w:rsidR="00C973F1">
        <w:rPr>
          <w:rFonts w:ascii="Times New Roman" w:hAnsi="Times New Roman"/>
          <w:b/>
          <w:bCs/>
          <w:sz w:val="24"/>
          <w:szCs w:val="24"/>
        </w:rPr>
        <w:t>i</w:t>
      </w:r>
      <w:r w:rsidRPr="00180539">
        <w:rPr>
          <w:rFonts w:ascii="Times New Roman" w:hAnsi="Times New Roman"/>
          <w:b/>
          <w:bCs/>
          <w:sz w:val="24"/>
          <w:szCs w:val="24"/>
        </w:rPr>
        <w:t>ncome individual</w:t>
      </w:r>
      <w:r w:rsidRPr="00180539">
        <w:rPr>
          <w:rFonts w:ascii="Times New Roman" w:hAnsi="Times New Roman"/>
          <w:sz w:val="24"/>
          <w:szCs w:val="24"/>
        </w:rPr>
        <w:t xml:space="preserve"> means an individual whose family taxable income did not exceed 150 percent of the poverty level amount in the calendar year preceding the year in which the individual initially participated in the project.  The poverty level amount is determined using criteria of poverty established by the Bureau of the Census of the U.S. Department of Commerce.</w:t>
      </w:r>
    </w:p>
    <w:p w:rsidR="00254538" w:rsidRPr="00180539" w:rsidRDefault="00254538" w:rsidP="003208BE">
      <w:pPr>
        <w:tabs>
          <w:tab w:val="left" w:pos="-720"/>
        </w:tabs>
        <w:suppressAutoHyphens/>
        <w:spacing w:after="0" w:line="240" w:lineRule="auto"/>
        <w:rPr>
          <w:rFonts w:ascii="Times New Roman" w:hAnsi="Times New Roman"/>
          <w:sz w:val="24"/>
          <w:szCs w:val="24"/>
        </w:rPr>
      </w:pPr>
    </w:p>
    <w:p w:rsidR="004D3AD9" w:rsidRDefault="004D3AD9" w:rsidP="00254538">
      <w:pPr>
        <w:spacing w:after="0" w:line="240" w:lineRule="auto"/>
        <w:rPr>
          <w:rFonts w:ascii="Times New Roman" w:hAnsi="Times New Roman"/>
          <w:sz w:val="24"/>
          <w:szCs w:val="24"/>
        </w:rPr>
      </w:pPr>
      <w:r w:rsidRPr="001B6C85">
        <w:rPr>
          <w:rFonts w:ascii="Times New Roman" w:hAnsi="Times New Roman"/>
          <w:b/>
          <w:bCs/>
          <w:sz w:val="24"/>
          <w:szCs w:val="24"/>
        </w:rPr>
        <w:t>First-generation college student</w:t>
      </w:r>
      <w:r w:rsidRPr="001B6C85">
        <w:rPr>
          <w:rFonts w:ascii="Times New Roman" w:hAnsi="Times New Roman"/>
          <w:sz w:val="24"/>
          <w:szCs w:val="24"/>
        </w:rPr>
        <w:t xml:space="preserve"> means an individual neither of whose natural or adoptive parents received a baccalaureate degree; or a student who, prior to the age of 18, regularly resided with and received support from only one natural or adoptive parent and whose supporting parent did not receive a baccalaureate degree.</w:t>
      </w:r>
    </w:p>
    <w:p w:rsidR="00254538" w:rsidRPr="001B6C85" w:rsidRDefault="00254538" w:rsidP="00254538">
      <w:pPr>
        <w:spacing w:after="0" w:line="240" w:lineRule="auto"/>
        <w:rPr>
          <w:rFonts w:ascii="Times New Roman" w:hAnsi="Times New Roman"/>
          <w:sz w:val="24"/>
          <w:szCs w:val="24"/>
        </w:rPr>
      </w:pPr>
    </w:p>
    <w:p w:rsidR="00E02C12" w:rsidRDefault="00C973F1" w:rsidP="00254538">
      <w:pPr>
        <w:tabs>
          <w:tab w:val="left" w:pos="-720"/>
        </w:tabs>
        <w:suppressAutoHyphens/>
        <w:spacing w:after="0" w:line="240" w:lineRule="auto"/>
        <w:rPr>
          <w:rFonts w:ascii="Times New Roman" w:hAnsi="Times New Roman"/>
          <w:b/>
          <w:iCs/>
          <w:color w:val="000000"/>
          <w:sz w:val="24"/>
          <w:szCs w:val="24"/>
        </w:rPr>
      </w:pPr>
      <w:r>
        <w:rPr>
          <w:rFonts w:ascii="Times New Roman" w:hAnsi="Times New Roman"/>
          <w:b/>
          <w:iCs/>
          <w:color w:val="000000"/>
          <w:sz w:val="24"/>
          <w:szCs w:val="24"/>
        </w:rPr>
        <w:t>H</w:t>
      </w:r>
      <w:r w:rsidR="00DD0525" w:rsidRPr="00FE28DD">
        <w:rPr>
          <w:rFonts w:ascii="Times New Roman" w:hAnsi="Times New Roman"/>
          <w:b/>
          <w:iCs/>
          <w:color w:val="000000"/>
          <w:sz w:val="24"/>
          <w:szCs w:val="24"/>
        </w:rPr>
        <w:t xml:space="preserve">igh risk </w:t>
      </w:r>
      <w:r w:rsidR="00C04142">
        <w:rPr>
          <w:rFonts w:ascii="Times New Roman" w:hAnsi="Times New Roman"/>
          <w:b/>
          <w:iCs/>
          <w:color w:val="000000"/>
          <w:sz w:val="24"/>
          <w:szCs w:val="24"/>
        </w:rPr>
        <w:t xml:space="preserve">for </w:t>
      </w:r>
      <w:r w:rsidR="00DD0525" w:rsidRPr="00FE28DD">
        <w:rPr>
          <w:rFonts w:ascii="Times New Roman" w:hAnsi="Times New Roman"/>
          <w:b/>
          <w:iCs/>
          <w:color w:val="000000"/>
          <w:sz w:val="24"/>
          <w:szCs w:val="24"/>
        </w:rPr>
        <w:t>academic failure</w:t>
      </w:r>
      <w:r w:rsidR="00E02C12">
        <w:rPr>
          <w:rFonts w:ascii="Times New Roman" w:hAnsi="Times New Roman"/>
          <w:b/>
          <w:iCs/>
          <w:color w:val="000000"/>
          <w:sz w:val="24"/>
          <w:szCs w:val="24"/>
        </w:rPr>
        <w:t xml:space="preserve"> </w:t>
      </w:r>
      <w:r w:rsidR="00E02C12" w:rsidRPr="00C04142">
        <w:rPr>
          <w:rFonts w:ascii="Times New Roman" w:hAnsi="Times New Roman"/>
          <w:iCs/>
          <w:color w:val="000000"/>
          <w:sz w:val="24"/>
          <w:szCs w:val="24"/>
        </w:rPr>
        <w:t>includes veterans who:</w:t>
      </w:r>
      <w:r w:rsidR="00E02C12">
        <w:rPr>
          <w:rFonts w:ascii="Times New Roman" w:hAnsi="Times New Roman"/>
          <w:b/>
          <w:iCs/>
          <w:color w:val="000000"/>
          <w:sz w:val="24"/>
          <w:szCs w:val="24"/>
        </w:rPr>
        <w:t xml:space="preserve"> </w:t>
      </w:r>
    </w:p>
    <w:p w:rsidR="00254538" w:rsidRDefault="00254538" w:rsidP="00254538">
      <w:pPr>
        <w:tabs>
          <w:tab w:val="left" w:pos="-720"/>
        </w:tabs>
        <w:suppressAutoHyphens/>
        <w:spacing w:after="0" w:line="240" w:lineRule="auto"/>
        <w:rPr>
          <w:rFonts w:ascii="Times New Roman" w:hAnsi="Times New Roman"/>
          <w:b/>
          <w:iCs/>
          <w:color w:val="000000"/>
          <w:sz w:val="24"/>
          <w:szCs w:val="24"/>
        </w:rPr>
      </w:pPr>
    </w:p>
    <w:p w:rsidR="00E02C12" w:rsidRDefault="00C04142" w:rsidP="00254538">
      <w:pPr>
        <w:pStyle w:val="NormalWeb"/>
        <w:numPr>
          <w:ilvl w:val="0"/>
          <w:numId w:val="17"/>
        </w:numPr>
        <w:spacing w:before="0" w:beforeAutospacing="0" w:after="0" w:afterAutospacing="0"/>
      </w:pPr>
      <w:r>
        <w:t>Have</w:t>
      </w:r>
      <w:r w:rsidR="00E02C12" w:rsidRPr="00156B53">
        <w:t xml:space="preserve"> been out of high school or dropped out of a program of postsecondary education for five or more years;</w:t>
      </w:r>
    </w:p>
    <w:p w:rsidR="00254538" w:rsidRPr="00156B53" w:rsidRDefault="00254538" w:rsidP="00254538">
      <w:pPr>
        <w:pStyle w:val="NormalWeb"/>
        <w:spacing w:before="0" w:beforeAutospacing="0" w:after="0" w:afterAutospacing="0"/>
        <w:ind w:left="720" w:firstLine="0"/>
      </w:pPr>
    </w:p>
    <w:p w:rsidR="00E02C12" w:rsidRDefault="00C04142" w:rsidP="00254538">
      <w:pPr>
        <w:pStyle w:val="NormalWeb"/>
        <w:numPr>
          <w:ilvl w:val="0"/>
          <w:numId w:val="17"/>
        </w:numPr>
        <w:spacing w:before="0" w:beforeAutospacing="0" w:after="0" w:afterAutospacing="0"/>
      </w:pPr>
      <w:r>
        <w:t xml:space="preserve">Have </w:t>
      </w:r>
      <w:r w:rsidR="00E02C12" w:rsidRPr="00156B53">
        <w:t xml:space="preserve">on standardized tests </w:t>
      </w:r>
      <w:r>
        <w:t>scored beneath</w:t>
      </w:r>
      <w:r w:rsidR="00E02C12" w:rsidRPr="00156B53">
        <w:t xml:space="preserve"> the level that demonstrates a likelihood of success in a program of postsecondary education; or</w:t>
      </w:r>
    </w:p>
    <w:p w:rsidR="00254538" w:rsidRDefault="00254538" w:rsidP="00254538">
      <w:pPr>
        <w:pStyle w:val="ColorfulList-Accent11"/>
      </w:pPr>
    </w:p>
    <w:p w:rsidR="00E02C12" w:rsidRDefault="00C04142" w:rsidP="00254538">
      <w:pPr>
        <w:pStyle w:val="NormalWeb"/>
        <w:numPr>
          <w:ilvl w:val="0"/>
          <w:numId w:val="17"/>
        </w:numPr>
        <w:spacing w:before="0" w:beforeAutospacing="0" w:after="0" w:afterAutospacing="0"/>
      </w:pPr>
      <w:r>
        <w:t>Meet</w:t>
      </w:r>
      <w:r w:rsidR="00E02C12" w:rsidRPr="00156B53">
        <w:t xml:space="preserve"> the definition of an individual with a disability as defined in §645.6(b).</w:t>
      </w:r>
    </w:p>
    <w:p w:rsidR="00254538" w:rsidRDefault="00254538" w:rsidP="00254538">
      <w:pPr>
        <w:pStyle w:val="ColorfulList-Accent11"/>
      </w:pPr>
    </w:p>
    <w:p w:rsidR="00254538" w:rsidRDefault="00546B7C" w:rsidP="00254538">
      <w:pPr>
        <w:pStyle w:val="Default"/>
        <w:rPr>
          <w:b/>
          <w:bCs/>
          <w:color w:val="auto"/>
          <w:u w:val="single"/>
        </w:rPr>
      </w:pPr>
      <w:r w:rsidRPr="00000FA0">
        <w:rPr>
          <w:b/>
          <w:bCs/>
          <w:color w:val="auto"/>
          <w:u w:val="single"/>
        </w:rPr>
        <w:t>Select Project Services (Fields #</w:t>
      </w:r>
      <w:r w:rsidR="00AF0411">
        <w:rPr>
          <w:b/>
          <w:bCs/>
          <w:color w:val="auto"/>
          <w:u w:val="single"/>
        </w:rPr>
        <w:t>3</w:t>
      </w:r>
      <w:r w:rsidR="00E7378C">
        <w:rPr>
          <w:b/>
          <w:bCs/>
          <w:color w:val="auto"/>
          <w:u w:val="single"/>
        </w:rPr>
        <w:t>3</w:t>
      </w:r>
      <w:r w:rsidR="00AF0411">
        <w:rPr>
          <w:b/>
          <w:bCs/>
          <w:color w:val="auto"/>
          <w:u w:val="single"/>
        </w:rPr>
        <w:t>–3</w:t>
      </w:r>
      <w:r w:rsidR="00E7378C">
        <w:rPr>
          <w:b/>
          <w:bCs/>
          <w:color w:val="auto"/>
          <w:u w:val="single"/>
        </w:rPr>
        <w:t>6</w:t>
      </w:r>
      <w:r w:rsidRPr="00000FA0">
        <w:rPr>
          <w:b/>
          <w:bCs/>
          <w:color w:val="auto"/>
          <w:u w:val="single"/>
        </w:rPr>
        <w:t>)</w:t>
      </w:r>
    </w:p>
    <w:p w:rsidR="00546B7C" w:rsidRPr="00000FA0" w:rsidRDefault="00546B7C" w:rsidP="00254538">
      <w:pPr>
        <w:pStyle w:val="Default"/>
        <w:rPr>
          <w:b/>
          <w:bCs/>
          <w:color w:val="auto"/>
          <w:u w:val="single"/>
        </w:rPr>
      </w:pPr>
      <w:r w:rsidRPr="00000FA0">
        <w:rPr>
          <w:b/>
          <w:bCs/>
          <w:color w:val="auto"/>
          <w:u w:val="single"/>
        </w:rPr>
        <w:t xml:space="preserve"> </w:t>
      </w:r>
    </w:p>
    <w:p w:rsidR="00546B7C" w:rsidRDefault="005D457F" w:rsidP="00254538">
      <w:pPr>
        <w:pStyle w:val="NormalWeb"/>
        <w:spacing w:before="0" w:beforeAutospacing="0" w:after="0" w:afterAutospacing="0"/>
        <w:ind w:firstLine="0"/>
      </w:pPr>
      <w:r>
        <w:rPr>
          <w:b/>
        </w:rPr>
        <w:t>Field #3</w:t>
      </w:r>
      <w:r w:rsidR="00E7378C">
        <w:rPr>
          <w:b/>
        </w:rPr>
        <w:t>3</w:t>
      </w:r>
      <w:r w:rsidR="00DD0525" w:rsidRPr="00FE28DD">
        <w:rPr>
          <w:b/>
        </w:rPr>
        <w:t xml:space="preserve"> (Basic</w:t>
      </w:r>
      <w:r w:rsidR="00DD0525">
        <w:rPr>
          <w:b/>
        </w:rPr>
        <w:t xml:space="preserve"> </w:t>
      </w:r>
      <w:r w:rsidR="00DD0525" w:rsidRPr="00FE28DD">
        <w:rPr>
          <w:b/>
        </w:rPr>
        <w:t>Skills Development)</w:t>
      </w:r>
      <w:r w:rsidR="00546B7C" w:rsidRPr="00FE28DD">
        <w:rPr>
          <w:b/>
        </w:rPr>
        <w:t>:</w:t>
      </w:r>
      <w:r w:rsidR="00546B7C" w:rsidRPr="00FE28DD">
        <w:t xml:space="preserve">  Intensive basic skills development in those academic subjects required for successful completion of a high school equivalency program and for admission to p</w:t>
      </w:r>
      <w:r w:rsidR="00DD0525" w:rsidRPr="00C973F1">
        <w:t>ostsecondary education programs</w:t>
      </w:r>
      <w:r w:rsidR="00AF0411">
        <w:t>.</w:t>
      </w:r>
    </w:p>
    <w:p w:rsidR="00254538" w:rsidRPr="00FE28DD" w:rsidRDefault="00254538" w:rsidP="00254538">
      <w:pPr>
        <w:pStyle w:val="NormalWeb"/>
        <w:spacing w:before="0" w:beforeAutospacing="0" w:after="0" w:afterAutospacing="0"/>
        <w:ind w:firstLine="0"/>
      </w:pPr>
    </w:p>
    <w:p w:rsidR="00254538" w:rsidRDefault="005D457F" w:rsidP="00254538">
      <w:pPr>
        <w:pStyle w:val="NormalWeb"/>
        <w:spacing w:before="0" w:beforeAutospacing="0" w:after="0" w:afterAutospacing="0"/>
        <w:ind w:firstLine="0"/>
      </w:pPr>
      <w:r>
        <w:rPr>
          <w:b/>
        </w:rPr>
        <w:t>Field #3</w:t>
      </w:r>
      <w:r w:rsidR="00E7378C">
        <w:rPr>
          <w:b/>
        </w:rPr>
        <w:t>4</w:t>
      </w:r>
      <w:r w:rsidR="00DD0525" w:rsidRPr="00FE28DD">
        <w:rPr>
          <w:b/>
        </w:rPr>
        <w:t xml:space="preserve"> (Short Term Courses)</w:t>
      </w:r>
      <w:r w:rsidR="00546B7C" w:rsidRPr="00FE28DD">
        <w:rPr>
          <w:b/>
        </w:rPr>
        <w:t>:</w:t>
      </w:r>
      <w:r w:rsidR="00546B7C" w:rsidRPr="00FE28DD">
        <w:t xml:space="preserve">  Short-term remedial or refresher courses for veterans who are high school graduates but who have delayed pursuing postsecondary education. </w:t>
      </w:r>
    </w:p>
    <w:p w:rsidR="000F241C" w:rsidRPr="00FE28DD" w:rsidRDefault="000F241C" w:rsidP="00254538">
      <w:pPr>
        <w:pStyle w:val="NormalWeb"/>
        <w:spacing w:before="0" w:beforeAutospacing="0" w:after="0" w:afterAutospacing="0"/>
        <w:ind w:firstLine="0"/>
      </w:pPr>
    </w:p>
    <w:p w:rsidR="00546B7C" w:rsidRDefault="005D457F" w:rsidP="00254538">
      <w:pPr>
        <w:pStyle w:val="NormalWeb"/>
        <w:spacing w:before="0" w:beforeAutospacing="0" w:after="0" w:afterAutospacing="0"/>
        <w:ind w:firstLine="0"/>
      </w:pPr>
      <w:r>
        <w:rPr>
          <w:b/>
        </w:rPr>
        <w:t>Field #3</w:t>
      </w:r>
      <w:r w:rsidR="00E7378C">
        <w:rPr>
          <w:b/>
        </w:rPr>
        <w:t>5</w:t>
      </w:r>
      <w:r w:rsidR="00DD0525" w:rsidRPr="00FE28DD">
        <w:rPr>
          <w:b/>
        </w:rPr>
        <w:t xml:space="preserve"> (Local Support)</w:t>
      </w:r>
      <w:r w:rsidR="00546B7C" w:rsidRPr="00FE28DD">
        <w:rPr>
          <w:b/>
        </w:rPr>
        <w:t>:</w:t>
      </w:r>
      <w:r w:rsidR="00546B7C" w:rsidRPr="00FE28DD">
        <w:t xml:space="preserve">   Assist</w:t>
      </w:r>
      <w:r w:rsidR="00B74AA7">
        <w:t>ance to</w:t>
      </w:r>
      <w:r w:rsidR="00546B7C" w:rsidRPr="00FE28DD">
        <w:t xml:space="preserve"> veterans in securing support services from other locally available resources such as the Veterans Administration, State veterans agencies, veterans associations, and other State and local a</w:t>
      </w:r>
      <w:r w:rsidR="00DD0525" w:rsidRPr="00C973F1">
        <w:t>gencies that serve veterans</w:t>
      </w:r>
      <w:r w:rsidR="00AF0411">
        <w:t>.</w:t>
      </w:r>
    </w:p>
    <w:p w:rsidR="00254538" w:rsidRPr="00FE28DD" w:rsidRDefault="00254538" w:rsidP="00254538">
      <w:pPr>
        <w:pStyle w:val="NormalWeb"/>
        <w:spacing w:before="0" w:beforeAutospacing="0" w:after="0" w:afterAutospacing="0"/>
        <w:ind w:firstLine="0"/>
      </w:pPr>
    </w:p>
    <w:p w:rsidR="00546B7C" w:rsidRDefault="005D457F" w:rsidP="001B4340">
      <w:pPr>
        <w:pStyle w:val="NormalWeb"/>
        <w:tabs>
          <w:tab w:val="left" w:pos="7290"/>
        </w:tabs>
        <w:spacing w:before="0" w:beforeAutospacing="0" w:after="0" w:afterAutospacing="0"/>
        <w:ind w:firstLine="0"/>
      </w:pPr>
      <w:r>
        <w:rPr>
          <w:b/>
        </w:rPr>
        <w:t>Field #3</w:t>
      </w:r>
      <w:r w:rsidR="00E7378C">
        <w:rPr>
          <w:b/>
        </w:rPr>
        <w:t>6</w:t>
      </w:r>
      <w:r w:rsidR="00DD0525" w:rsidRPr="00FE28DD">
        <w:rPr>
          <w:b/>
        </w:rPr>
        <w:t xml:space="preserve"> (Special Services)</w:t>
      </w:r>
      <w:r w:rsidR="00546B7C" w:rsidRPr="00FE28DD">
        <w:rPr>
          <w:b/>
        </w:rPr>
        <w:t>:</w:t>
      </w:r>
      <w:r w:rsidR="00546B7C" w:rsidRPr="00FE28DD">
        <w:t xml:space="preserve">  </w:t>
      </w:r>
      <w:r w:rsidR="00B74AA7">
        <w:t>S</w:t>
      </w:r>
      <w:r w:rsidR="00546B7C" w:rsidRPr="00FE28DD">
        <w:t>pecial services</w:t>
      </w:r>
      <w:r w:rsidR="00B74AA7">
        <w:t xml:space="preserve"> that supplement the </w:t>
      </w:r>
      <w:r w:rsidR="00696842">
        <w:t>project’s instructional</w:t>
      </w:r>
      <w:r w:rsidR="00B74AA7">
        <w:t xml:space="preserve"> program </w:t>
      </w:r>
      <w:r w:rsidR="00696842">
        <w:t xml:space="preserve">in </w:t>
      </w:r>
      <w:r w:rsidR="00696842" w:rsidRPr="00FE28DD">
        <w:t>mathematics</w:t>
      </w:r>
      <w:r w:rsidR="00546B7C" w:rsidRPr="00FE28DD">
        <w:t xml:space="preserve"> and science to </w:t>
      </w:r>
      <w:r w:rsidR="00C07F8D">
        <w:t xml:space="preserve">prepare </w:t>
      </w:r>
      <w:r w:rsidR="00546B7C" w:rsidRPr="00FE28DD">
        <w:t xml:space="preserve">veterans </w:t>
      </w:r>
      <w:r w:rsidR="00C07F8D">
        <w:t xml:space="preserve">for </w:t>
      </w:r>
      <w:r w:rsidR="00546B7C" w:rsidRPr="00FE28DD">
        <w:t>postsecondary education</w:t>
      </w:r>
      <w:r w:rsidR="00AF0411">
        <w:t>.</w:t>
      </w:r>
    </w:p>
    <w:p w:rsidR="00B74AA7" w:rsidRDefault="00B74AA7" w:rsidP="00254538">
      <w:pPr>
        <w:pStyle w:val="NormalWeb"/>
        <w:spacing w:before="0" w:beforeAutospacing="0" w:after="0" w:afterAutospacing="0"/>
        <w:ind w:firstLine="0"/>
      </w:pPr>
    </w:p>
    <w:p w:rsidR="007A07EC" w:rsidRDefault="00844843" w:rsidP="00254538">
      <w:pPr>
        <w:pStyle w:val="NormalWeb"/>
        <w:spacing w:before="0" w:beforeAutospacing="0" w:after="0" w:afterAutospacing="0"/>
        <w:ind w:firstLine="0"/>
        <w:rPr>
          <w:b/>
          <w:u w:val="single"/>
        </w:rPr>
      </w:pPr>
      <w:r>
        <w:rPr>
          <w:b/>
          <w:u w:val="single"/>
        </w:rPr>
        <w:t>Fields 37-48 (</w:t>
      </w:r>
      <w:r w:rsidR="007A07EC" w:rsidRPr="007A07EC">
        <w:rPr>
          <w:b/>
          <w:u w:val="single"/>
        </w:rPr>
        <w:t>Postsecondary Enrollment</w:t>
      </w:r>
      <w:r>
        <w:rPr>
          <w:b/>
          <w:u w:val="single"/>
        </w:rPr>
        <w:t xml:space="preserve"> and Completion)</w:t>
      </w:r>
    </w:p>
    <w:p w:rsidR="00844843" w:rsidRDefault="00844843" w:rsidP="00254538">
      <w:pPr>
        <w:spacing w:after="0" w:line="240" w:lineRule="auto"/>
        <w:rPr>
          <w:rFonts w:ascii="Times New Roman" w:hAnsi="Times New Roman"/>
          <w:sz w:val="24"/>
          <w:szCs w:val="24"/>
        </w:rPr>
      </w:pPr>
    </w:p>
    <w:p w:rsidR="00844843" w:rsidRDefault="00844843" w:rsidP="00844843">
      <w:pPr>
        <w:spacing w:after="0" w:line="240" w:lineRule="atLeast"/>
        <w:rPr>
          <w:rFonts w:ascii="Times New Roman" w:eastAsia="Times New Roman" w:hAnsi="Times New Roman"/>
          <w:sz w:val="24"/>
          <w:szCs w:val="24"/>
        </w:rPr>
      </w:pPr>
      <w:r>
        <w:rPr>
          <w:rFonts w:ascii="Times New Roman" w:eastAsia="Times New Roman" w:hAnsi="Times New Roman"/>
          <w:sz w:val="24"/>
          <w:szCs w:val="24"/>
        </w:rPr>
        <w:t xml:space="preserve">Provide postsecondary enrollment information only for those VUB participants who have left the program </w:t>
      </w:r>
      <w:r w:rsidRPr="00C02292">
        <w:rPr>
          <w:rFonts w:ascii="Times New Roman" w:eastAsia="Times New Roman" w:hAnsi="Times New Roman"/>
          <w:sz w:val="24"/>
          <w:szCs w:val="24"/>
        </w:rPr>
        <w:t xml:space="preserve">(either successfully completing VUB or not). </w:t>
      </w:r>
      <w:r>
        <w:rPr>
          <w:rFonts w:ascii="Times New Roman" w:eastAsia="Times New Roman" w:hAnsi="Times New Roman"/>
          <w:sz w:val="24"/>
          <w:szCs w:val="24"/>
        </w:rPr>
        <w:t xml:space="preserve"> </w:t>
      </w:r>
      <w:r w:rsidRPr="00C02292">
        <w:rPr>
          <w:rFonts w:ascii="Times New Roman" w:eastAsia="Times New Roman" w:hAnsi="Times New Roman"/>
          <w:b/>
          <w:sz w:val="24"/>
          <w:szCs w:val="24"/>
        </w:rPr>
        <w:t xml:space="preserve">Do not use dates of any postsecondary enrollment </w:t>
      </w:r>
      <w:r>
        <w:rPr>
          <w:rFonts w:ascii="Times New Roman" w:eastAsia="Times New Roman" w:hAnsi="Times New Roman"/>
          <w:b/>
          <w:sz w:val="24"/>
          <w:szCs w:val="24"/>
        </w:rPr>
        <w:t xml:space="preserve">(or degree completion) </w:t>
      </w:r>
      <w:r w:rsidRPr="00C02292">
        <w:rPr>
          <w:rFonts w:ascii="Times New Roman" w:eastAsia="Times New Roman" w:hAnsi="Times New Roman"/>
          <w:b/>
          <w:sz w:val="24"/>
          <w:szCs w:val="24"/>
        </w:rPr>
        <w:t>prior to participation in VUB</w:t>
      </w:r>
      <w:r w:rsidRPr="00C02292">
        <w:rPr>
          <w:rFonts w:ascii="Times New Roman" w:eastAsia="Times New Roman" w:hAnsi="Times New Roman"/>
          <w:sz w:val="24"/>
          <w:szCs w:val="24"/>
        </w:rPr>
        <w:t xml:space="preserve">. If the participant has </w:t>
      </w:r>
      <w:r w:rsidR="00DE6256">
        <w:rPr>
          <w:rFonts w:ascii="Times New Roman" w:eastAsia="Times New Roman" w:hAnsi="Times New Roman"/>
          <w:sz w:val="24"/>
          <w:szCs w:val="24"/>
        </w:rPr>
        <w:t xml:space="preserve">taken one or more non-credit </w:t>
      </w:r>
      <w:r w:rsidRPr="00C02292">
        <w:rPr>
          <w:rFonts w:ascii="Times New Roman" w:eastAsia="Times New Roman" w:hAnsi="Times New Roman"/>
          <w:sz w:val="24"/>
          <w:szCs w:val="24"/>
        </w:rPr>
        <w:t>postsecondary courses but is still participating in VUB</w:t>
      </w:r>
      <w:r w:rsidR="00EB1984" w:rsidRPr="00EB1984">
        <w:rPr>
          <w:rFonts w:ascii="Times New Roman" w:hAnsi="Times New Roman"/>
          <w:bCs/>
          <w:sz w:val="24"/>
          <w:szCs w:val="24"/>
        </w:rPr>
        <w:t xml:space="preserve"> </w:t>
      </w:r>
      <w:r w:rsidR="00EB1984">
        <w:rPr>
          <w:rFonts w:ascii="Times New Roman" w:hAnsi="Times New Roman"/>
          <w:bCs/>
          <w:sz w:val="24"/>
          <w:szCs w:val="24"/>
        </w:rPr>
        <w:t>(</w:t>
      </w:r>
      <w:r w:rsidR="00EB1984" w:rsidRPr="009709A3">
        <w:rPr>
          <w:rFonts w:ascii="Times New Roman" w:hAnsi="Times New Roman"/>
          <w:bCs/>
          <w:sz w:val="24"/>
          <w:szCs w:val="24"/>
        </w:rPr>
        <w:t xml:space="preserve">for example, if the student is taking </w:t>
      </w:r>
      <w:r w:rsidR="00DE6256">
        <w:rPr>
          <w:rFonts w:ascii="Times New Roman" w:hAnsi="Times New Roman"/>
          <w:bCs/>
          <w:sz w:val="24"/>
          <w:szCs w:val="24"/>
        </w:rPr>
        <w:t>a non-credit postsecondary English course</w:t>
      </w:r>
      <w:r w:rsidR="00EB1984" w:rsidRPr="009709A3">
        <w:rPr>
          <w:rFonts w:ascii="Times New Roman" w:hAnsi="Times New Roman"/>
          <w:bCs/>
          <w:sz w:val="24"/>
          <w:szCs w:val="24"/>
        </w:rPr>
        <w:t xml:space="preserve"> but still completing preparatory work in other content areas in the VUB program)</w:t>
      </w:r>
      <w:r w:rsidRPr="00C02292">
        <w:rPr>
          <w:rFonts w:ascii="Times New Roman" w:eastAsia="Times New Roman" w:hAnsi="Times New Roman"/>
          <w:sz w:val="24"/>
          <w:szCs w:val="24"/>
        </w:rPr>
        <w:t>, the participant should</w:t>
      </w:r>
      <w:r w:rsidRPr="00C02292">
        <w:rPr>
          <w:rFonts w:ascii="Times New Roman" w:eastAsia="Times New Roman" w:hAnsi="Times New Roman"/>
          <w:b/>
          <w:bCs/>
          <w:sz w:val="24"/>
          <w:szCs w:val="24"/>
        </w:rPr>
        <w:t xml:space="preserve"> not</w:t>
      </w:r>
      <w:r w:rsidRPr="00C02292">
        <w:rPr>
          <w:rFonts w:ascii="Times New Roman" w:eastAsia="Times New Roman" w:hAnsi="Times New Roman"/>
          <w:sz w:val="24"/>
          <w:szCs w:val="24"/>
        </w:rPr>
        <w:t xml:space="preserve"> be considered enrolled in postsecondary education.</w:t>
      </w:r>
      <w:r w:rsidR="00DE6256">
        <w:rPr>
          <w:rFonts w:ascii="Times New Roman" w:eastAsia="Times New Roman" w:hAnsi="Times New Roman"/>
          <w:sz w:val="24"/>
          <w:szCs w:val="24"/>
        </w:rPr>
        <w:t xml:space="preserve">  (Note that, as cited in field #26 [Participant Status], participants who enroll in a program of postsecondary education after leaving VUB are no longer eligible to reenter the VUB program.]</w:t>
      </w:r>
    </w:p>
    <w:p w:rsidR="00844843" w:rsidRDefault="00844843" w:rsidP="00254538">
      <w:pPr>
        <w:spacing w:after="0" w:line="240" w:lineRule="auto"/>
        <w:rPr>
          <w:rFonts w:ascii="Times New Roman" w:hAnsi="Times New Roman"/>
          <w:sz w:val="24"/>
          <w:szCs w:val="24"/>
        </w:rPr>
      </w:pPr>
    </w:p>
    <w:p w:rsidR="00254538" w:rsidRDefault="007A07EC" w:rsidP="00254538">
      <w:pPr>
        <w:spacing w:after="0" w:line="240" w:lineRule="auto"/>
        <w:rPr>
          <w:rFonts w:ascii="Times New Roman" w:hAnsi="Times New Roman"/>
          <w:bCs/>
          <w:sz w:val="24"/>
          <w:szCs w:val="24"/>
        </w:rPr>
      </w:pPr>
      <w:r w:rsidRPr="009709A3">
        <w:rPr>
          <w:rFonts w:ascii="Times New Roman" w:hAnsi="Times New Roman"/>
          <w:sz w:val="24"/>
          <w:szCs w:val="24"/>
        </w:rPr>
        <w:t>A participant is considered enrolled if he or she has completed registration requirements (excluding payment of tuition and fees) at the institution he or she is attending.</w:t>
      </w:r>
      <w:r w:rsidR="00DE356E" w:rsidRPr="009709A3">
        <w:rPr>
          <w:rFonts w:ascii="Times New Roman" w:hAnsi="Times New Roman"/>
          <w:sz w:val="24"/>
          <w:szCs w:val="24"/>
        </w:rPr>
        <w:t xml:space="preserve">  </w:t>
      </w:r>
    </w:p>
    <w:p w:rsidR="001520A5" w:rsidRDefault="001520A5" w:rsidP="00254538">
      <w:pPr>
        <w:spacing w:after="0" w:line="240" w:lineRule="auto"/>
        <w:rPr>
          <w:rFonts w:ascii="Times New Roman" w:hAnsi="Times New Roman"/>
          <w:bCs/>
          <w:sz w:val="24"/>
          <w:szCs w:val="24"/>
        </w:rPr>
      </w:pPr>
    </w:p>
    <w:p w:rsidR="006421D3" w:rsidRDefault="006421D3" w:rsidP="00254538">
      <w:pPr>
        <w:spacing w:after="0" w:line="240" w:lineRule="auto"/>
        <w:rPr>
          <w:rFonts w:ascii="Times New Roman" w:hAnsi="Times New Roman"/>
          <w:b/>
          <w:sz w:val="24"/>
          <w:szCs w:val="24"/>
        </w:rPr>
      </w:pPr>
      <w:r w:rsidRPr="00FE28DD">
        <w:rPr>
          <w:rFonts w:ascii="Times New Roman" w:hAnsi="Times New Roman"/>
          <w:b/>
          <w:sz w:val="24"/>
          <w:szCs w:val="24"/>
          <w:u w:val="single"/>
        </w:rPr>
        <w:t>Postsecond</w:t>
      </w:r>
      <w:r w:rsidR="00546B7C" w:rsidRPr="00C973F1">
        <w:rPr>
          <w:rFonts w:ascii="Times New Roman" w:hAnsi="Times New Roman"/>
          <w:b/>
          <w:sz w:val="24"/>
          <w:szCs w:val="24"/>
          <w:u w:val="single"/>
        </w:rPr>
        <w:t>ary Remediation (Field #</w:t>
      </w:r>
      <w:r w:rsidR="00546B7C">
        <w:rPr>
          <w:rFonts w:ascii="Times New Roman" w:hAnsi="Times New Roman"/>
          <w:b/>
          <w:sz w:val="24"/>
          <w:szCs w:val="24"/>
          <w:u w:val="single"/>
        </w:rPr>
        <w:t>4</w:t>
      </w:r>
      <w:r w:rsidR="00F2425B">
        <w:rPr>
          <w:rFonts w:ascii="Times New Roman" w:hAnsi="Times New Roman"/>
          <w:b/>
          <w:sz w:val="24"/>
          <w:szCs w:val="24"/>
          <w:u w:val="single"/>
        </w:rPr>
        <w:t>2</w:t>
      </w:r>
      <w:r w:rsidRPr="00FE28DD">
        <w:rPr>
          <w:rFonts w:ascii="Times New Roman" w:hAnsi="Times New Roman"/>
          <w:b/>
          <w:sz w:val="24"/>
          <w:szCs w:val="24"/>
        </w:rPr>
        <w:t xml:space="preserve">) </w:t>
      </w:r>
    </w:p>
    <w:p w:rsidR="00254538" w:rsidRPr="00FE28DD" w:rsidRDefault="00254538" w:rsidP="00254538">
      <w:pPr>
        <w:spacing w:after="0" w:line="240" w:lineRule="auto"/>
        <w:rPr>
          <w:rFonts w:ascii="Times New Roman" w:hAnsi="Times New Roman"/>
          <w:b/>
          <w:sz w:val="24"/>
          <w:szCs w:val="24"/>
        </w:rPr>
      </w:pPr>
    </w:p>
    <w:p w:rsidR="006421D3" w:rsidRDefault="006421D3" w:rsidP="00254538">
      <w:pPr>
        <w:pStyle w:val="Default"/>
        <w:rPr>
          <w:color w:val="auto"/>
        </w:rPr>
      </w:pPr>
      <w:r w:rsidRPr="00FE28DD">
        <w:rPr>
          <w:color w:val="auto"/>
        </w:rPr>
        <w:t xml:space="preserve">For the purpose of APR reporting, remedial education courses </w:t>
      </w:r>
      <w:r w:rsidR="001520A5">
        <w:rPr>
          <w:color w:val="auto"/>
        </w:rPr>
        <w:t>in English/writing</w:t>
      </w:r>
      <w:r w:rsidRPr="00FE28DD">
        <w:rPr>
          <w:color w:val="auto"/>
        </w:rPr>
        <w:t xml:space="preserve"> or mathematics </w:t>
      </w:r>
      <w:r w:rsidR="001520A5">
        <w:rPr>
          <w:color w:val="auto"/>
        </w:rPr>
        <w:t xml:space="preserve">are courses </w:t>
      </w:r>
      <w:r w:rsidRPr="00FE28DD">
        <w:rPr>
          <w:color w:val="auto"/>
        </w:rPr>
        <w:t>for college-level students lacking those skills necessary to perform college-level work at the level required by the institution.</w:t>
      </w:r>
    </w:p>
    <w:p w:rsidR="00412930" w:rsidRDefault="00412930" w:rsidP="00412930">
      <w:pPr>
        <w:pStyle w:val="Default"/>
        <w:rPr>
          <w:color w:val="auto"/>
        </w:rPr>
      </w:pPr>
    </w:p>
    <w:p w:rsidR="00412930" w:rsidRDefault="00412930" w:rsidP="00254538">
      <w:pPr>
        <w:pStyle w:val="Default"/>
        <w:rPr>
          <w:color w:val="auto"/>
        </w:rPr>
      </w:pPr>
      <w:r w:rsidRPr="00412930">
        <w:rPr>
          <w:b/>
          <w:color w:val="auto"/>
          <w:u w:val="single"/>
        </w:rPr>
        <w:t>Bachelor’s Degree Attained (Field #</w:t>
      </w:r>
      <w:r w:rsidR="002127CF">
        <w:rPr>
          <w:b/>
          <w:color w:val="auto"/>
          <w:u w:val="single"/>
        </w:rPr>
        <w:t>4</w:t>
      </w:r>
      <w:r w:rsidR="00F2425B">
        <w:rPr>
          <w:b/>
          <w:color w:val="auto"/>
          <w:u w:val="single"/>
        </w:rPr>
        <w:t>7</w:t>
      </w:r>
      <w:r w:rsidR="00FC5F3A">
        <w:rPr>
          <w:b/>
          <w:color w:val="auto"/>
          <w:u w:val="single"/>
        </w:rPr>
        <w:t>)</w:t>
      </w:r>
    </w:p>
    <w:p w:rsidR="00412930" w:rsidRDefault="00412930" w:rsidP="00254538">
      <w:pPr>
        <w:pStyle w:val="Default"/>
        <w:rPr>
          <w:color w:val="auto"/>
        </w:rPr>
      </w:pPr>
    </w:p>
    <w:p w:rsidR="00412930" w:rsidRPr="00412930" w:rsidRDefault="00412930" w:rsidP="00254538">
      <w:pPr>
        <w:pStyle w:val="Default"/>
        <w:rPr>
          <w:color w:val="auto"/>
        </w:rPr>
      </w:pPr>
      <w:r>
        <w:rPr>
          <w:color w:val="auto"/>
        </w:rPr>
        <w:t xml:space="preserve">A </w:t>
      </w:r>
      <w:r w:rsidRPr="00412930">
        <w:rPr>
          <w:b/>
          <w:color w:val="auto"/>
        </w:rPr>
        <w:t>dual degree program</w:t>
      </w:r>
      <w:r>
        <w:rPr>
          <w:color w:val="auto"/>
        </w:rPr>
        <w:t xml:space="preserve"> is a program of study that awards an individual both the bachelor’s and a graduate degree upon successful completion of the program of study.  For a student enrolled in such a program who has completed four years of postsecondary instruction, in field #</w:t>
      </w:r>
      <w:r w:rsidR="00EB1984">
        <w:rPr>
          <w:color w:val="auto"/>
        </w:rPr>
        <w:t xml:space="preserve">47 </w:t>
      </w:r>
      <w:r>
        <w:rPr>
          <w:color w:val="auto"/>
        </w:rPr>
        <w:t>grantees may use option 1 (“Yes, attained bachelor’s degree”) to indicate that the student has accomplished the equivalent of a bachelor’s degree, though a degree was not yet awarded.</w:t>
      </w:r>
    </w:p>
    <w:sectPr w:rsidR="00412930" w:rsidRPr="0041293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67E" w:rsidRDefault="00EB567E" w:rsidP="00B10F25">
      <w:pPr>
        <w:spacing w:after="0" w:line="240" w:lineRule="auto"/>
      </w:pPr>
      <w:r>
        <w:separator/>
      </w:r>
    </w:p>
  </w:endnote>
  <w:endnote w:type="continuationSeparator" w:id="0">
    <w:p w:rsidR="00EB567E" w:rsidRDefault="00EB567E" w:rsidP="00B10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340" w:rsidRPr="009A275B" w:rsidRDefault="001B4340">
    <w:pPr>
      <w:pStyle w:val="Footer"/>
      <w:jc w:val="center"/>
      <w:rPr>
        <w:rFonts w:ascii="Times New Roman" w:hAnsi="Times New Roman"/>
      </w:rPr>
    </w:pPr>
    <w:r w:rsidRPr="009A275B">
      <w:rPr>
        <w:rFonts w:ascii="Times New Roman" w:hAnsi="Times New Roman"/>
      </w:rPr>
      <w:fldChar w:fldCharType="begin"/>
    </w:r>
    <w:r w:rsidRPr="009A275B">
      <w:rPr>
        <w:rFonts w:ascii="Times New Roman" w:hAnsi="Times New Roman"/>
      </w:rPr>
      <w:instrText xml:space="preserve"> PAGE   \* MERGEFORMAT </w:instrText>
    </w:r>
    <w:r w:rsidRPr="009A275B">
      <w:rPr>
        <w:rFonts w:ascii="Times New Roman" w:hAnsi="Times New Roman"/>
      </w:rPr>
      <w:fldChar w:fldCharType="separate"/>
    </w:r>
    <w:r w:rsidR="00FF685A">
      <w:rPr>
        <w:rFonts w:ascii="Times New Roman" w:hAnsi="Times New Roman"/>
        <w:noProof/>
      </w:rPr>
      <w:t>1</w:t>
    </w:r>
    <w:r w:rsidRPr="009A275B">
      <w:rPr>
        <w:rFonts w:ascii="Times New Roman" w:hAnsi="Times New Roman"/>
        <w:noProof/>
      </w:rPr>
      <w:fldChar w:fldCharType="end"/>
    </w:r>
  </w:p>
  <w:p w:rsidR="001B4340" w:rsidRDefault="001B4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67E" w:rsidRDefault="00EB567E" w:rsidP="00B10F25">
      <w:pPr>
        <w:spacing w:after="0" w:line="240" w:lineRule="auto"/>
      </w:pPr>
      <w:r>
        <w:separator/>
      </w:r>
    </w:p>
  </w:footnote>
  <w:footnote w:type="continuationSeparator" w:id="0">
    <w:p w:rsidR="00EB567E" w:rsidRDefault="00EB567E" w:rsidP="00B10F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2441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776409"/>
    <w:multiLevelType w:val="hybridMultilevel"/>
    <w:tmpl w:val="25A24274"/>
    <w:lvl w:ilvl="0" w:tplc="75EE9F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4A23ED4"/>
    <w:multiLevelType w:val="hybridMultilevel"/>
    <w:tmpl w:val="D1C05642"/>
    <w:lvl w:ilvl="0" w:tplc="2A263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AD73B7"/>
    <w:multiLevelType w:val="hybridMultilevel"/>
    <w:tmpl w:val="13948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70A54"/>
    <w:multiLevelType w:val="hybridMultilevel"/>
    <w:tmpl w:val="FA4A76B6"/>
    <w:lvl w:ilvl="0" w:tplc="17EC0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3B4ACE"/>
    <w:multiLevelType w:val="hybridMultilevel"/>
    <w:tmpl w:val="9DFC3FF0"/>
    <w:lvl w:ilvl="0" w:tplc="0409000F">
      <w:start w:val="1"/>
      <w:numFmt w:val="decimal"/>
      <w:pStyle w:val="Step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D3D12"/>
    <w:multiLevelType w:val="hybridMultilevel"/>
    <w:tmpl w:val="FA4A76B6"/>
    <w:lvl w:ilvl="0" w:tplc="17EC0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A1D79"/>
    <w:multiLevelType w:val="hybridMultilevel"/>
    <w:tmpl w:val="2F2E76CC"/>
    <w:lvl w:ilvl="0" w:tplc="8F681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0116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4D091D3F"/>
    <w:multiLevelType w:val="hybridMultilevel"/>
    <w:tmpl w:val="B162768A"/>
    <w:lvl w:ilvl="0" w:tplc="0C0A2A5E">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4D1728BD"/>
    <w:multiLevelType w:val="hybridMultilevel"/>
    <w:tmpl w:val="40AA49CC"/>
    <w:lvl w:ilvl="0" w:tplc="FFFFFFFF">
      <w:start w:val="1"/>
      <w:numFmt w:val="upperLetter"/>
      <w:lvlText w:val="Section %1."/>
      <w:lvlJc w:val="left"/>
      <w:pPr>
        <w:tabs>
          <w:tab w:val="num" w:pos="1080"/>
        </w:tabs>
      </w:pPr>
      <w:rPr>
        <w:rFonts w:cs="Times New Roman" w:hint="default"/>
        <w:b/>
        <w:i/>
        <w:u w:val="singl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4F8A341C"/>
    <w:multiLevelType w:val="hybridMultilevel"/>
    <w:tmpl w:val="8F74D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9612A62"/>
    <w:multiLevelType w:val="hybridMultilevel"/>
    <w:tmpl w:val="C926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B2038F"/>
    <w:multiLevelType w:val="hybridMultilevel"/>
    <w:tmpl w:val="FA4A76B6"/>
    <w:lvl w:ilvl="0" w:tplc="17EC0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nsid w:val="77B94036"/>
    <w:multiLevelType w:val="hybridMultilevel"/>
    <w:tmpl w:val="FA4A76B6"/>
    <w:lvl w:ilvl="0" w:tplc="17EC02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EC34E5D"/>
    <w:multiLevelType w:val="hybridMultilevel"/>
    <w:tmpl w:val="0FFE0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CC0745"/>
    <w:multiLevelType w:val="hybridMultilevel"/>
    <w:tmpl w:val="E256A5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5"/>
  </w:num>
  <w:num w:numId="2">
    <w:abstractNumId w:val="3"/>
  </w:num>
  <w:num w:numId="3">
    <w:abstractNumId w:val="14"/>
  </w:num>
  <w:num w:numId="4">
    <w:abstractNumId w:val="17"/>
  </w:num>
  <w:num w:numId="5">
    <w:abstractNumId w:val="15"/>
  </w:num>
  <w:num w:numId="6">
    <w:abstractNumId w:val="1"/>
  </w:num>
  <w:num w:numId="7">
    <w:abstractNumId w:val="6"/>
  </w:num>
  <w:num w:numId="8">
    <w:abstractNumId w:val="4"/>
  </w:num>
  <w:num w:numId="9">
    <w:abstractNumId w:val="13"/>
  </w:num>
  <w:num w:numId="10">
    <w:abstractNumId w:val="8"/>
  </w:num>
  <w:num w:numId="11">
    <w:abstractNumId w:val="12"/>
  </w:num>
  <w:num w:numId="12">
    <w:abstractNumId w:val="9"/>
  </w:num>
  <w:num w:numId="13">
    <w:abstractNumId w:val="11"/>
  </w:num>
  <w:num w:numId="14">
    <w:abstractNumId w:val="10"/>
  </w:num>
  <w:num w:numId="15">
    <w:abstractNumId w:val="16"/>
  </w:num>
  <w:num w:numId="16">
    <w:abstractNumId w:val="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978"/>
    <w:rsid w:val="00005874"/>
    <w:rsid w:val="000201EE"/>
    <w:rsid w:val="00041FFA"/>
    <w:rsid w:val="00061819"/>
    <w:rsid w:val="00061D82"/>
    <w:rsid w:val="00064C8D"/>
    <w:rsid w:val="00064DEE"/>
    <w:rsid w:val="000657DC"/>
    <w:rsid w:val="000812EE"/>
    <w:rsid w:val="00094FCF"/>
    <w:rsid w:val="00095EDA"/>
    <w:rsid w:val="00095F9B"/>
    <w:rsid w:val="00097E78"/>
    <w:rsid w:val="000A1A07"/>
    <w:rsid w:val="000A2C1B"/>
    <w:rsid w:val="000B434D"/>
    <w:rsid w:val="000B47D6"/>
    <w:rsid w:val="000B4C99"/>
    <w:rsid w:val="000D4923"/>
    <w:rsid w:val="000F1A8C"/>
    <w:rsid w:val="000F241C"/>
    <w:rsid w:val="0010009B"/>
    <w:rsid w:val="00106037"/>
    <w:rsid w:val="00132229"/>
    <w:rsid w:val="001441AB"/>
    <w:rsid w:val="00147259"/>
    <w:rsid w:val="00147578"/>
    <w:rsid w:val="001520A5"/>
    <w:rsid w:val="0015222F"/>
    <w:rsid w:val="00152448"/>
    <w:rsid w:val="001563AE"/>
    <w:rsid w:val="0016223C"/>
    <w:rsid w:val="00166E6E"/>
    <w:rsid w:val="00174A47"/>
    <w:rsid w:val="00180338"/>
    <w:rsid w:val="00180539"/>
    <w:rsid w:val="001854AF"/>
    <w:rsid w:val="00186DFC"/>
    <w:rsid w:val="0019082C"/>
    <w:rsid w:val="001A2C87"/>
    <w:rsid w:val="001A4D8E"/>
    <w:rsid w:val="001A4F35"/>
    <w:rsid w:val="001A6517"/>
    <w:rsid w:val="001B4340"/>
    <w:rsid w:val="001B6C85"/>
    <w:rsid w:val="001C7F5A"/>
    <w:rsid w:val="001D48B2"/>
    <w:rsid w:val="001D6121"/>
    <w:rsid w:val="001D7361"/>
    <w:rsid w:val="001E03C4"/>
    <w:rsid w:val="001F1855"/>
    <w:rsid w:val="00200EFB"/>
    <w:rsid w:val="002127CF"/>
    <w:rsid w:val="0022304F"/>
    <w:rsid w:val="00232263"/>
    <w:rsid w:val="002353B5"/>
    <w:rsid w:val="00240231"/>
    <w:rsid w:val="0024100E"/>
    <w:rsid w:val="00241C0D"/>
    <w:rsid w:val="00251809"/>
    <w:rsid w:val="00254538"/>
    <w:rsid w:val="00256ED3"/>
    <w:rsid w:val="00257DFE"/>
    <w:rsid w:val="00260342"/>
    <w:rsid w:val="00262FCC"/>
    <w:rsid w:val="0026566C"/>
    <w:rsid w:val="00273859"/>
    <w:rsid w:val="00276178"/>
    <w:rsid w:val="002922D1"/>
    <w:rsid w:val="00292840"/>
    <w:rsid w:val="00293C99"/>
    <w:rsid w:val="002A2009"/>
    <w:rsid w:val="002A517A"/>
    <w:rsid w:val="002C5866"/>
    <w:rsid w:val="002C5C18"/>
    <w:rsid w:val="002D7248"/>
    <w:rsid w:val="002D7BC9"/>
    <w:rsid w:val="002E0F7A"/>
    <w:rsid w:val="002E4AEF"/>
    <w:rsid w:val="002E61E9"/>
    <w:rsid w:val="002F334C"/>
    <w:rsid w:val="002F60AC"/>
    <w:rsid w:val="0030108C"/>
    <w:rsid w:val="003022BE"/>
    <w:rsid w:val="00316D8E"/>
    <w:rsid w:val="003208BE"/>
    <w:rsid w:val="00322572"/>
    <w:rsid w:val="00323F0F"/>
    <w:rsid w:val="003251C9"/>
    <w:rsid w:val="003255FB"/>
    <w:rsid w:val="00333FE0"/>
    <w:rsid w:val="00351124"/>
    <w:rsid w:val="00353C32"/>
    <w:rsid w:val="003621BC"/>
    <w:rsid w:val="00367079"/>
    <w:rsid w:val="0037578A"/>
    <w:rsid w:val="00383990"/>
    <w:rsid w:val="003A2F46"/>
    <w:rsid w:val="003A6AB2"/>
    <w:rsid w:val="003B453F"/>
    <w:rsid w:val="003B621E"/>
    <w:rsid w:val="003B7B95"/>
    <w:rsid w:val="003C0978"/>
    <w:rsid w:val="003C6DB4"/>
    <w:rsid w:val="003D30FA"/>
    <w:rsid w:val="003D4E8B"/>
    <w:rsid w:val="003D4EA9"/>
    <w:rsid w:val="003F1AC2"/>
    <w:rsid w:val="003F5D3E"/>
    <w:rsid w:val="003F66B3"/>
    <w:rsid w:val="00406F05"/>
    <w:rsid w:val="00411375"/>
    <w:rsid w:val="00411C27"/>
    <w:rsid w:val="00412930"/>
    <w:rsid w:val="0041337C"/>
    <w:rsid w:val="00414401"/>
    <w:rsid w:val="00421FEB"/>
    <w:rsid w:val="00432882"/>
    <w:rsid w:val="00433C0D"/>
    <w:rsid w:val="004343FA"/>
    <w:rsid w:val="00453FB5"/>
    <w:rsid w:val="004555C1"/>
    <w:rsid w:val="00457762"/>
    <w:rsid w:val="0045781C"/>
    <w:rsid w:val="004707B9"/>
    <w:rsid w:val="00471430"/>
    <w:rsid w:val="004738CE"/>
    <w:rsid w:val="0048291A"/>
    <w:rsid w:val="00484E45"/>
    <w:rsid w:val="0048566E"/>
    <w:rsid w:val="00486397"/>
    <w:rsid w:val="004B1618"/>
    <w:rsid w:val="004B4B35"/>
    <w:rsid w:val="004C2880"/>
    <w:rsid w:val="004C7AAD"/>
    <w:rsid w:val="004D12DF"/>
    <w:rsid w:val="004D391F"/>
    <w:rsid w:val="004D3AD9"/>
    <w:rsid w:val="004E2F19"/>
    <w:rsid w:val="004E2FDE"/>
    <w:rsid w:val="004E62FE"/>
    <w:rsid w:val="004E78C1"/>
    <w:rsid w:val="004F61EF"/>
    <w:rsid w:val="00503307"/>
    <w:rsid w:val="0050568C"/>
    <w:rsid w:val="00523526"/>
    <w:rsid w:val="00534392"/>
    <w:rsid w:val="00536BB4"/>
    <w:rsid w:val="00542349"/>
    <w:rsid w:val="00546B7C"/>
    <w:rsid w:val="005565B2"/>
    <w:rsid w:val="00581610"/>
    <w:rsid w:val="005920F6"/>
    <w:rsid w:val="005969CA"/>
    <w:rsid w:val="005A2056"/>
    <w:rsid w:val="005A63D2"/>
    <w:rsid w:val="005A6F44"/>
    <w:rsid w:val="005B1C01"/>
    <w:rsid w:val="005B2F6C"/>
    <w:rsid w:val="005D35DF"/>
    <w:rsid w:val="005D457F"/>
    <w:rsid w:val="005D4C2B"/>
    <w:rsid w:val="005E1F55"/>
    <w:rsid w:val="005E7153"/>
    <w:rsid w:val="005F0229"/>
    <w:rsid w:val="005F5873"/>
    <w:rsid w:val="005F5930"/>
    <w:rsid w:val="005F6106"/>
    <w:rsid w:val="006200ED"/>
    <w:rsid w:val="0062256B"/>
    <w:rsid w:val="00627CE9"/>
    <w:rsid w:val="006301CE"/>
    <w:rsid w:val="00636A5F"/>
    <w:rsid w:val="00642186"/>
    <w:rsid w:val="006421D3"/>
    <w:rsid w:val="00645C1B"/>
    <w:rsid w:val="00645CDF"/>
    <w:rsid w:val="006528A3"/>
    <w:rsid w:val="00665BD4"/>
    <w:rsid w:val="00667DE5"/>
    <w:rsid w:val="00671593"/>
    <w:rsid w:val="00675051"/>
    <w:rsid w:val="00676FBB"/>
    <w:rsid w:val="00682AE7"/>
    <w:rsid w:val="00694455"/>
    <w:rsid w:val="00696842"/>
    <w:rsid w:val="006A2B78"/>
    <w:rsid w:val="006A3811"/>
    <w:rsid w:val="006A6F50"/>
    <w:rsid w:val="006B0FC8"/>
    <w:rsid w:val="006C2B18"/>
    <w:rsid w:val="006C530F"/>
    <w:rsid w:val="006C749E"/>
    <w:rsid w:val="006D1435"/>
    <w:rsid w:val="006D15E7"/>
    <w:rsid w:val="006D39EC"/>
    <w:rsid w:val="006D7C2B"/>
    <w:rsid w:val="006F06EA"/>
    <w:rsid w:val="006F19DA"/>
    <w:rsid w:val="006F41E9"/>
    <w:rsid w:val="006F7944"/>
    <w:rsid w:val="007000B6"/>
    <w:rsid w:val="007109DE"/>
    <w:rsid w:val="00715516"/>
    <w:rsid w:val="007216D0"/>
    <w:rsid w:val="00722ECA"/>
    <w:rsid w:val="007330BC"/>
    <w:rsid w:val="007419B4"/>
    <w:rsid w:val="007424F0"/>
    <w:rsid w:val="00750D5F"/>
    <w:rsid w:val="0075460B"/>
    <w:rsid w:val="00761B00"/>
    <w:rsid w:val="00762A34"/>
    <w:rsid w:val="00763FB2"/>
    <w:rsid w:val="00782D8C"/>
    <w:rsid w:val="007A07EC"/>
    <w:rsid w:val="007A095B"/>
    <w:rsid w:val="007A3D6E"/>
    <w:rsid w:val="007A5DDB"/>
    <w:rsid w:val="007B103E"/>
    <w:rsid w:val="007C5C38"/>
    <w:rsid w:val="007D2799"/>
    <w:rsid w:val="007D7D87"/>
    <w:rsid w:val="007E55B5"/>
    <w:rsid w:val="007E79A9"/>
    <w:rsid w:val="007E7E5D"/>
    <w:rsid w:val="007F1D94"/>
    <w:rsid w:val="007F38C7"/>
    <w:rsid w:val="007F631D"/>
    <w:rsid w:val="007F7E82"/>
    <w:rsid w:val="00803229"/>
    <w:rsid w:val="0080449B"/>
    <w:rsid w:val="00806AE5"/>
    <w:rsid w:val="00833F40"/>
    <w:rsid w:val="00844843"/>
    <w:rsid w:val="00845D34"/>
    <w:rsid w:val="0084615D"/>
    <w:rsid w:val="0084659A"/>
    <w:rsid w:val="008504A7"/>
    <w:rsid w:val="0088314F"/>
    <w:rsid w:val="00890059"/>
    <w:rsid w:val="008936A9"/>
    <w:rsid w:val="0089520D"/>
    <w:rsid w:val="008A0E39"/>
    <w:rsid w:val="008B533C"/>
    <w:rsid w:val="008E0ACD"/>
    <w:rsid w:val="008E6743"/>
    <w:rsid w:val="008E7EF3"/>
    <w:rsid w:val="008F1A1A"/>
    <w:rsid w:val="008F6D20"/>
    <w:rsid w:val="00910971"/>
    <w:rsid w:val="00923E4C"/>
    <w:rsid w:val="00926810"/>
    <w:rsid w:val="00930D6C"/>
    <w:rsid w:val="0093598B"/>
    <w:rsid w:val="00943949"/>
    <w:rsid w:val="00944CBA"/>
    <w:rsid w:val="00945467"/>
    <w:rsid w:val="0095047B"/>
    <w:rsid w:val="009709A3"/>
    <w:rsid w:val="0097751F"/>
    <w:rsid w:val="00986490"/>
    <w:rsid w:val="00991C85"/>
    <w:rsid w:val="009A275B"/>
    <w:rsid w:val="009A62BF"/>
    <w:rsid w:val="009B3192"/>
    <w:rsid w:val="009E2970"/>
    <w:rsid w:val="009F2076"/>
    <w:rsid w:val="00A022BA"/>
    <w:rsid w:val="00A06E70"/>
    <w:rsid w:val="00A11E82"/>
    <w:rsid w:val="00A13B99"/>
    <w:rsid w:val="00A16884"/>
    <w:rsid w:val="00A17965"/>
    <w:rsid w:val="00A20209"/>
    <w:rsid w:val="00A24EA6"/>
    <w:rsid w:val="00A32685"/>
    <w:rsid w:val="00A331AC"/>
    <w:rsid w:val="00A47EFA"/>
    <w:rsid w:val="00A5580E"/>
    <w:rsid w:val="00A5642C"/>
    <w:rsid w:val="00A863DD"/>
    <w:rsid w:val="00A90DD3"/>
    <w:rsid w:val="00A91981"/>
    <w:rsid w:val="00A91C19"/>
    <w:rsid w:val="00AA1DB4"/>
    <w:rsid w:val="00AA57DC"/>
    <w:rsid w:val="00AB2F6E"/>
    <w:rsid w:val="00AB527E"/>
    <w:rsid w:val="00AB7CF8"/>
    <w:rsid w:val="00AC5C99"/>
    <w:rsid w:val="00AE040A"/>
    <w:rsid w:val="00AF0411"/>
    <w:rsid w:val="00AF3DA8"/>
    <w:rsid w:val="00AF3FD2"/>
    <w:rsid w:val="00AF6A03"/>
    <w:rsid w:val="00B019C2"/>
    <w:rsid w:val="00B01B04"/>
    <w:rsid w:val="00B02A13"/>
    <w:rsid w:val="00B10F25"/>
    <w:rsid w:val="00B247FF"/>
    <w:rsid w:val="00B259FB"/>
    <w:rsid w:val="00B26DB7"/>
    <w:rsid w:val="00B27197"/>
    <w:rsid w:val="00B5180A"/>
    <w:rsid w:val="00B74AA7"/>
    <w:rsid w:val="00B76576"/>
    <w:rsid w:val="00B82E4B"/>
    <w:rsid w:val="00B8548C"/>
    <w:rsid w:val="00B906FD"/>
    <w:rsid w:val="00B93BE6"/>
    <w:rsid w:val="00BA35B3"/>
    <w:rsid w:val="00BA4A79"/>
    <w:rsid w:val="00BB54EF"/>
    <w:rsid w:val="00BB6E6E"/>
    <w:rsid w:val="00BC61DD"/>
    <w:rsid w:val="00BC6255"/>
    <w:rsid w:val="00BD7E98"/>
    <w:rsid w:val="00BE3BC2"/>
    <w:rsid w:val="00BF0555"/>
    <w:rsid w:val="00BF6687"/>
    <w:rsid w:val="00C02292"/>
    <w:rsid w:val="00C04142"/>
    <w:rsid w:val="00C07F8D"/>
    <w:rsid w:val="00C27AF7"/>
    <w:rsid w:val="00C27B2E"/>
    <w:rsid w:val="00C415A6"/>
    <w:rsid w:val="00C5082F"/>
    <w:rsid w:val="00C529CD"/>
    <w:rsid w:val="00C55565"/>
    <w:rsid w:val="00C5717B"/>
    <w:rsid w:val="00C76C86"/>
    <w:rsid w:val="00C87809"/>
    <w:rsid w:val="00C87AE3"/>
    <w:rsid w:val="00C973F1"/>
    <w:rsid w:val="00CA5892"/>
    <w:rsid w:val="00CB788F"/>
    <w:rsid w:val="00CC5CF5"/>
    <w:rsid w:val="00CD3E9D"/>
    <w:rsid w:val="00CD4356"/>
    <w:rsid w:val="00CE7277"/>
    <w:rsid w:val="00CE769B"/>
    <w:rsid w:val="00CF60D5"/>
    <w:rsid w:val="00D03B82"/>
    <w:rsid w:val="00D069C1"/>
    <w:rsid w:val="00D16002"/>
    <w:rsid w:val="00D22807"/>
    <w:rsid w:val="00D22E9E"/>
    <w:rsid w:val="00D22EBA"/>
    <w:rsid w:val="00D24E3C"/>
    <w:rsid w:val="00D31D89"/>
    <w:rsid w:val="00D36AEF"/>
    <w:rsid w:val="00D36D4F"/>
    <w:rsid w:val="00D42549"/>
    <w:rsid w:val="00D56518"/>
    <w:rsid w:val="00D57D0E"/>
    <w:rsid w:val="00D73BD7"/>
    <w:rsid w:val="00D75175"/>
    <w:rsid w:val="00D77C89"/>
    <w:rsid w:val="00D9305D"/>
    <w:rsid w:val="00DA31F7"/>
    <w:rsid w:val="00DB0667"/>
    <w:rsid w:val="00DB0933"/>
    <w:rsid w:val="00DD0247"/>
    <w:rsid w:val="00DD0525"/>
    <w:rsid w:val="00DD3CEC"/>
    <w:rsid w:val="00DE356E"/>
    <w:rsid w:val="00DE5810"/>
    <w:rsid w:val="00DE6256"/>
    <w:rsid w:val="00DF606D"/>
    <w:rsid w:val="00DF6F11"/>
    <w:rsid w:val="00E02C12"/>
    <w:rsid w:val="00E1233F"/>
    <w:rsid w:val="00E22E21"/>
    <w:rsid w:val="00E27570"/>
    <w:rsid w:val="00E35A49"/>
    <w:rsid w:val="00E56572"/>
    <w:rsid w:val="00E72ED5"/>
    <w:rsid w:val="00E7378C"/>
    <w:rsid w:val="00E74170"/>
    <w:rsid w:val="00E74B54"/>
    <w:rsid w:val="00EB1984"/>
    <w:rsid w:val="00EB567E"/>
    <w:rsid w:val="00EB7158"/>
    <w:rsid w:val="00EC06AD"/>
    <w:rsid w:val="00EC1F0C"/>
    <w:rsid w:val="00EC51FD"/>
    <w:rsid w:val="00EC7C8F"/>
    <w:rsid w:val="00EF11EE"/>
    <w:rsid w:val="00F158F4"/>
    <w:rsid w:val="00F2425B"/>
    <w:rsid w:val="00F245C1"/>
    <w:rsid w:val="00F4228B"/>
    <w:rsid w:val="00F43718"/>
    <w:rsid w:val="00F53BD7"/>
    <w:rsid w:val="00F55BF6"/>
    <w:rsid w:val="00F74298"/>
    <w:rsid w:val="00F810F5"/>
    <w:rsid w:val="00F84955"/>
    <w:rsid w:val="00F86B8A"/>
    <w:rsid w:val="00F90173"/>
    <w:rsid w:val="00F906BF"/>
    <w:rsid w:val="00F96BF3"/>
    <w:rsid w:val="00FA6551"/>
    <w:rsid w:val="00FA6576"/>
    <w:rsid w:val="00FB3D6A"/>
    <w:rsid w:val="00FC4047"/>
    <w:rsid w:val="00FC5F3A"/>
    <w:rsid w:val="00FC6A0A"/>
    <w:rsid w:val="00FD324C"/>
    <w:rsid w:val="00FD51DF"/>
    <w:rsid w:val="00FE28DD"/>
    <w:rsid w:val="00FF6072"/>
    <w:rsid w:val="00FF685A"/>
    <w:rsid w:val="00FF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qFormat/>
    <w:rsid w:val="007E7E5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27617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3D4EA9"/>
    <w:pPr>
      <w:keepNext/>
      <w:spacing w:before="240" w:after="60" w:line="240" w:lineRule="auto"/>
      <w:outlineLvl w:val="3"/>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097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F41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1E9"/>
    <w:rPr>
      <w:rFonts w:ascii="Tahoma" w:hAnsi="Tahoma" w:cs="Tahoma"/>
      <w:sz w:val="16"/>
      <w:szCs w:val="16"/>
    </w:rPr>
  </w:style>
  <w:style w:type="character" w:styleId="CommentReference">
    <w:name w:val="annotation reference"/>
    <w:uiPriority w:val="99"/>
    <w:semiHidden/>
    <w:unhideWhenUsed/>
    <w:rsid w:val="006F41E9"/>
    <w:rPr>
      <w:sz w:val="16"/>
      <w:szCs w:val="16"/>
    </w:rPr>
  </w:style>
  <w:style w:type="paragraph" w:styleId="CommentText">
    <w:name w:val="annotation text"/>
    <w:basedOn w:val="Normal"/>
    <w:link w:val="CommentTextChar"/>
    <w:uiPriority w:val="99"/>
    <w:semiHidden/>
    <w:unhideWhenUsed/>
    <w:rsid w:val="006F41E9"/>
    <w:rPr>
      <w:sz w:val="20"/>
      <w:szCs w:val="20"/>
    </w:rPr>
  </w:style>
  <w:style w:type="character" w:customStyle="1" w:styleId="CommentTextChar">
    <w:name w:val="Comment Text Char"/>
    <w:basedOn w:val="DefaultParagraphFont"/>
    <w:link w:val="CommentText"/>
    <w:uiPriority w:val="99"/>
    <w:semiHidden/>
    <w:rsid w:val="006F41E9"/>
  </w:style>
  <w:style w:type="paragraph" w:styleId="CommentSubject">
    <w:name w:val="annotation subject"/>
    <w:basedOn w:val="CommentText"/>
    <w:next w:val="CommentText"/>
    <w:link w:val="CommentSubjectChar"/>
    <w:uiPriority w:val="99"/>
    <w:semiHidden/>
    <w:unhideWhenUsed/>
    <w:rsid w:val="006F41E9"/>
    <w:rPr>
      <w:b/>
      <w:bCs/>
    </w:rPr>
  </w:style>
  <w:style w:type="character" w:customStyle="1" w:styleId="CommentSubjectChar">
    <w:name w:val="Comment Subject Char"/>
    <w:link w:val="CommentSubject"/>
    <w:uiPriority w:val="99"/>
    <w:semiHidden/>
    <w:rsid w:val="006F41E9"/>
    <w:rPr>
      <w:b/>
      <w:bCs/>
    </w:rPr>
  </w:style>
  <w:style w:type="paragraph" w:styleId="BodyTextIndent">
    <w:name w:val="Body Text Indent"/>
    <w:basedOn w:val="Normal"/>
    <w:link w:val="BodyTextIndentChar"/>
    <w:rsid w:val="00BC6255"/>
    <w:pPr>
      <w:tabs>
        <w:tab w:val="left" w:pos="-720"/>
        <w:tab w:val="left" w:pos="0"/>
      </w:tabs>
      <w:suppressAutoHyphens/>
      <w:spacing w:after="0" w:line="240" w:lineRule="auto"/>
      <w:ind w:left="720" w:hanging="720"/>
    </w:pPr>
    <w:rPr>
      <w:rFonts w:ascii="Times New Roman" w:eastAsia="Times New Roman" w:hAnsi="Times New Roman"/>
      <w:sz w:val="24"/>
      <w:szCs w:val="20"/>
    </w:rPr>
  </w:style>
  <w:style w:type="character" w:customStyle="1" w:styleId="BodyTextIndentChar">
    <w:name w:val="Body Text Indent Char"/>
    <w:link w:val="BodyTextIndent"/>
    <w:rsid w:val="00BC6255"/>
    <w:rPr>
      <w:rFonts w:ascii="Times New Roman" w:eastAsia="Times New Roman" w:hAnsi="Times New Roman"/>
      <w:sz w:val="24"/>
    </w:rPr>
  </w:style>
  <w:style w:type="paragraph" w:styleId="BodyTextIndent3">
    <w:name w:val="Body Text Indent 3"/>
    <w:basedOn w:val="Normal"/>
    <w:link w:val="BodyTextIndent3Char"/>
    <w:uiPriority w:val="99"/>
    <w:unhideWhenUsed/>
    <w:rsid w:val="000657DC"/>
    <w:pPr>
      <w:spacing w:after="120"/>
      <w:ind w:left="360"/>
    </w:pPr>
    <w:rPr>
      <w:sz w:val="16"/>
      <w:szCs w:val="16"/>
    </w:rPr>
  </w:style>
  <w:style w:type="character" w:customStyle="1" w:styleId="BodyTextIndent3Char">
    <w:name w:val="Body Text Indent 3 Char"/>
    <w:link w:val="BodyTextIndent3"/>
    <w:uiPriority w:val="99"/>
    <w:rsid w:val="000657DC"/>
    <w:rPr>
      <w:sz w:val="16"/>
      <w:szCs w:val="16"/>
    </w:rPr>
  </w:style>
  <w:style w:type="character" w:styleId="Hyperlink">
    <w:name w:val="Hyperlink"/>
    <w:rsid w:val="000657DC"/>
    <w:rPr>
      <w:color w:val="0000FF"/>
      <w:u w:val="single"/>
    </w:rPr>
  </w:style>
  <w:style w:type="character" w:styleId="Strong">
    <w:name w:val="Strong"/>
    <w:uiPriority w:val="22"/>
    <w:qFormat/>
    <w:rsid w:val="003F1AC2"/>
    <w:rPr>
      <w:b/>
      <w:bCs/>
    </w:rPr>
  </w:style>
  <w:style w:type="character" w:customStyle="1" w:styleId="Heading4Char">
    <w:name w:val="Heading 4 Char"/>
    <w:link w:val="Heading4"/>
    <w:rsid w:val="003D4EA9"/>
    <w:rPr>
      <w:rFonts w:ascii="Arial" w:eastAsia="Times New Roman" w:hAnsi="Arial"/>
      <w:b/>
      <w:sz w:val="24"/>
    </w:rPr>
  </w:style>
  <w:style w:type="paragraph" w:customStyle="1" w:styleId="ColorfulList-Accent11">
    <w:name w:val="Colorful List - Accent 11"/>
    <w:basedOn w:val="Normal"/>
    <w:uiPriority w:val="34"/>
    <w:qFormat/>
    <w:rsid w:val="00D22EBA"/>
    <w:pPr>
      <w:spacing w:after="0" w:line="240" w:lineRule="auto"/>
      <w:ind w:left="720"/>
      <w:contextualSpacing/>
    </w:pPr>
    <w:rPr>
      <w:rFonts w:ascii="Times New Roman" w:eastAsia="Times New Roman" w:hAnsi="Times New Roman"/>
      <w:sz w:val="24"/>
      <w:szCs w:val="24"/>
    </w:rPr>
  </w:style>
  <w:style w:type="paragraph" w:styleId="BodyText">
    <w:name w:val="Body Text"/>
    <w:basedOn w:val="Normal"/>
    <w:link w:val="BodyTextChar"/>
    <w:uiPriority w:val="99"/>
    <w:unhideWhenUsed/>
    <w:rsid w:val="00D22EBA"/>
    <w:pPr>
      <w:spacing w:after="120"/>
    </w:pPr>
  </w:style>
  <w:style w:type="character" w:customStyle="1" w:styleId="BodyTextChar">
    <w:name w:val="Body Text Char"/>
    <w:link w:val="BodyText"/>
    <w:uiPriority w:val="99"/>
    <w:rsid w:val="00D22EBA"/>
    <w:rPr>
      <w:sz w:val="22"/>
      <w:szCs w:val="22"/>
    </w:rPr>
  </w:style>
  <w:style w:type="paragraph" w:styleId="BodyText2">
    <w:name w:val="Body Text 2"/>
    <w:basedOn w:val="Normal"/>
    <w:link w:val="BodyText2Char"/>
    <w:uiPriority w:val="99"/>
    <w:unhideWhenUsed/>
    <w:rsid w:val="003B7B95"/>
    <w:pPr>
      <w:spacing w:after="120" w:line="480" w:lineRule="auto"/>
    </w:pPr>
  </w:style>
  <w:style w:type="character" w:customStyle="1" w:styleId="BodyText2Char">
    <w:name w:val="Body Text 2 Char"/>
    <w:link w:val="BodyText2"/>
    <w:uiPriority w:val="99"/>
    <w:rsid w:val="003B7B95"/>
    <w:rPr>
      <w:sz w:val="22"/>
      <w:szCs w:val="22"/>
    </w:rPr>
  </w:style>
  <w:style w:type="character" w:customStyle="1" w:styleId="Heading3Char">
    <w:name w:val="Heading 3 Char"/>
    <w:link w:val="Heading3"/>
    <w:uiPriority w:val="9"/>
    <w:semiHidden/>
    <w:rsid w:val="00276178"/>
    <w:rPr>
      <w:rFonts w:ascii="Cambria" w:eastAsia="Times New Roman" w:hAnsi="Cambria" w:cs="Times New Roman"/>
      <w:b/>
      <w:bCs/>
      <w:sz w:val="26"/>
      <w:szCs w:val="26"/>
    </w:rPr>
  </w:style>
  <w:style w:type="paragraph" w:styleId="Header">
    <w:name w:val="header"/>
    <w:basedOn w:val="Normal"/>
    <w:link w:val="HeaderChar"/>
    <w:uiPriority w:val="99"/>
    <w:unhideWhenUsed/>
    <w:rsid w:val="00B10F25"/>
    <w:pPr>
      <w:tabs>
        <w:tab w:val="center" w:pos="4680"/>
        <w:tab w:val="right" w:pos="9360"/>
      </w:tabs>
    </w:pPr>
  </w:style>
  <w:style w:type="character" w:customStyle="1" w:styleId="HeaderChar">
    <w:name w:val="Header Char"/>
    <w:link w:val="Header"/>
    <w:uiPriority w:val="99"/>
    <w:rsid w:val="00B10F25"/>
    <w:rPr>
      <w:sz w:val="22"/>
      <w:szCs w:val="22"/>
    </w:rPr>
  </w:style>
  <w:style w:type="paragraph" w:styleId="Footer">
    <w:name w:val="footer"/>
    <w:basedOn w:val="Normal"/>
    <w:link w:val="FooterChar"/>
    <w:uiPriority w:val="99"/>
    <w:unhideWhenUsed/>
    <w:rsid w:val="00B10F25"/>
    <w:pPr>
      <w:tabs>
        <w:tab w:val="center" w:pos="4680"/>
        <w:tab w:val="right" w:pos="9360"/>
      </w:tabs>
    </w:pPr>
  </w:style>
  <w:style w:type="character" w:customStyle="1" w:styleId="FooterChar">
    <w:name w:val="Footer Char"/>
    <w:link w:val="Footer"/>
    <w:uiPriority w:val="99"/>
    <w:rsid w:val="00B10F25"/>
    <w:rPr>
      <w:sz w:val="22"/>
      <w:szCs w:val="22"/>
    </w:rPr>
  </w:style>
  <w:style w:type="paragraph" w:customStyle="1" w:styleId="ColorfulShading-Accent11">
    <w:name w:val="Colorful Shading - Accent 11"/>
    <w:hidden/>
    <w:uiPriority w:val="99"/>
    <w:semiHidden/>
    <w:rsid w:val="00EF11EE"/>
    <w:rPr>
      <w:sz w:val="22"/>
      <w:szCs w:val="22"/>
    </w:rPr>
  </w:style>
  <w:style w:type="character" w:customStyle="1" w:styleId="Heading2Char">
    <w:name w:val="Heading 2 Char"/>
    <w:link w:val="Heading2"/>
    <w:uiPriority w:val="9"/>
    <w:semiHidden/>
    <w:rsid w:val="007E7E5D"/>
    <w:rPr>
      <w:rFonts w:ascii="Cambria" w:eastAsia="Times New Roman" w:hAnsi="Cambria" w:cs="Times New Roman"/>
      <w:b/>
      <w:bCs/>
      <w:i/>
      <w:iCs/>
      <w:sz w:val="28"/>
      <w:szCs w:val="28"/>
    </w:rPr>
  </w:style>
  <w:style w:type="paragraph" w:styleId="NormalWeb">
    <w:name w:val="Normal (Web)"/>
    <w:basedOn w:val="Normal"/>
    <w:uiPriority w:val="99"/>
    <w:unhideWhenUsed/>
    <w:rsid w:val="007E7E5D"/>
    <w:pPr>
      <w:spacing w:before="100" w:beforeAutospacing="1" w:after="100" w:afterAutospacing="1" w:line="240" w:lineRule="auto"/>
      <w:ind w:firstLine="480"/>
    </w:pPr>
    <w:rPr>
      <w:rFonts w:ascii="Times New Roman" w:eastAsia="Times New Roman" w:hAnsi="Times New Roman"/>
      <w:sz w:val="24"/>
      <w:szCs w:val="24"/>
    </w:rPr>
  </w:style>
  <w:style w:type="paragraph" w:styleId="Signature">
    <w:name w:val="Signature"/>
    <w:basedOn w:val="Normal"/>
    <w:next w:val="Normal"/>
    <w:link w:val="SignatureChar"/>
    <w:rsid w:val="004D3AD9"/>
    <w:pPr>
      <w:spacing w:after="0" w:line="240" w:lineRule="auto"/>
    </w:pPr>
    <w:rPr>
      <w:rFonts w:ascii="Arial" w:eastAsia="Times New Roman" w:hAnsi="Arial"/>
      <w:sz w:val="24"/>
      <w:szCs w:val="20"/>
    </w:rPr>
  </w:style>
  <w:style w:type="character" w:customStyle="1" w:styleId="SignatureChar">
    <w:name w:val="Signature Char"/>
    <w:link w:val="Signature"/>
    <w:rsid w:val="004D3AD9"/>
    <w:rPr>
      <w:rFonts w:ascii="Arial" w:eastAsia="Times New Roman" w:hAnsi="Arial"/>
      <w:sz w:val="24"/>
    </w:rPr>
  </w:style>
  <w:style w:type="paragraph" w:customStyle="1" w:styleId="MediumGrid21">
    <w:name w:val="Medium Grid 21"/>
    <w:uiPriority w:val="99"/>
    <w:qFormat/>
    <w:rsid w:val="00180539"/>
    <w:rPr>
      <w:sz w:val="22"/>
      <w:szCs w:val="22"/>
    </w:rPr>
  </w:style>
  <w:style w:type="paragraph" w:customStyle="1" w:styleId="Steps">
    <w:name w:val="Steps"/>
    <w:basedOn w:val="Normal"/>
    <w:rsid w:val="00642186"/>
    <w:pPr>
      <w:numPr>
        <w:numId w:val="1"/>
      </w:numPr>
      <w:spacing w:after="0" w:line="240" w:lineRule="auto"/>
    </w:pPr>
    <w:rPr>
      <w:rFonts w:ascii="Times New Roman" w:eastAsia="Times New Roman" w:hAnsi="Times New Roman"/>
      <w:sz w:val="24"/>
      <w:szCs w:val="24"/>
    </w:rPr>
  </w:style>
  <w:style w:type="character" w:styleId="Emphasis">
    <w:name w:val="Emphasis"/>
    <w:uiPriority w:val="20"/>
    <w:qFormat/>
    <w:rsid w:val="00E02C12"/>
    <w:rPr>
      <w:b/>
      <w:bCs/>
      <w:i w:val="0"/>
      <w:iCs w:val="0"/>
    </w:rPr>
  </w:style>
  <w:style w:type="character" w:customStyle="1" w:styleId="st1">
    <w:name w:val="st1"/>
    <w:rsid w:val="00E02C12"/>
  </w:style>
  <w:style w:type="table" w:styleId="TableGrid">
    <w:name w:val="Table Grid"/>
    <w:basedOn w:val="TableNormal"/>
    <w:uiPriority w:val="59"/>
    <w:rsid w:val="003B621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6F7944"/>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F7944"/>
    <w:rPr>
      <w:rFonts w:ascii="Cambria" w:eastAsia="Times New Roman" w:hAnsi="Cambria" w:cs="Times New Roman"/>
      <w:sz w:val="24"/>
      <w:szCs w:val="24"/>
    </w:rPr>
  </w:style>
  <w:style w:type="paragraph" w:styleId="Revision">
    <w:name w:val="Revision"/>
    <w:hidden/>
    <w:uiPriority w:val="99"/>
    <w:semiHidden/>
    <w:rsid w:val="00B247F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qFormat/>
    <w:rsid w:val="007E7E5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27617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3D4EA9"/>
    <w:pPr>
      <w:keepNext/>
      <w:spacing w:before="240" w:after="60" w:line="240" w:lineRule="auto"/>
      <w:outlineLvl w:val="3"/>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097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F41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1E9"/>
    <w:rPr>
      <w:rFonts w:ascii="Tahoma" w:hAnsi="Tahoma" w:cs="Tahoma"/>
      <w:sz w:val="16"/>
      <w:szCs w:val="16"/>
    </w:rPr>
  </w:style>
  <w:style w:type="character" w:styleId="CommentReference">
    <w:name w:val="annotation reference"/>
    <w:uiPriority w:val="99"/>
    <w:semiHidden/>
    <w:unhideWhenUsed/>
    <w:rsid w:val="006F41E9"/>
    <w:rPr>
      <w:sz w:val="16"/>
      <w:szCs w:val="16"/>
    </w:rPr>
  </w:style>
  <w:style w:type="paragraph" w:styleId="CommentText">
    <w:name w:val="annotation text"/>
    <w:basedOn w:val="Normal"/>
    <w:link w:val="CommentTextChar"/>
    <w:uiPriority w:val="99"/>
    <w:semiHidden/>
    <w:unhideWhenUsed/>
    <w:rsid w:val="006F41E9"/>
    <w:rPr>
      <w:sz w:val="20"/>
      <w:szCs w:val="20"/>
    </w:rPr>
  </w:style>
  <w:style w:type="character" w:customStyle="1" w:styleId="CommentTextChar">
    <w:name w:val="Comment Text Char"/>
    <w:basedOn w:val="DefaultParagraphFont"/>
    <w:link w:val="CommentText"/>
    <w:uiPriority w:val="99"/>
    <w:semiHidden/>
    <w:rsid w:val="006F41E9"/>
  </w:style>
  <w:style w:type="paragraph" w:styleId="CommentSubject">
    <w:name w:val="annotation subject"/>
    <w:basedOn w:val="CommentText"/>
    <w:next w:val="CommentText"/>
    <w:link w:val="CommentSubjectChar"/>
    <w:uiPriority w:val="99"/>
    <w:semiHidden/>
    <w:unhideWhenUsed/>
    <w:rsid w:val="006F41E9"/>
    <w:rPr>
      <w:b/>
      <w:bCs/>
    </w:rPr>
  </w:style>
  <w:style w:type="character" w:customStyle="1" w:styleId="CommentSubjectChar">
    <w:name w:val="Comment Subject Char"/>
    <w:link w:val="CommentSubject"/>
    <w:uiPriority w:val="99"/>
    <w:semiHidden/>
    <w:rsid w:val="006F41E9"/>
    <w:rPr>
      <w:b/>
      <w:bCs/>
    </w:rPr>
  </w:style>
  <w:style w:type="paragraph" w:styleId="BodyTextIndent">
    <w:name w:val="Body Text Indent"/>
    <w:basedOn w:val="Normal"/>
    <w:link w:val="BodyTextIndentChar"/>
    <w:rsid w:val="00BC6255"/>
    <w:pPr>
      <w:tabs>
        <w:tab w:val="left" w:pos="-720"/>
        <w:tab w:val="left" w:pos="0"/>
      </w:tabs>
      <w:suppressAutoHyphens/>
      <w:spacing w:after="0" w:line="240" w:lineRule="auto"/>
      <w:ind w:left="720" w:hanging="720"/>
    </w:pPr>
    <w:rPr>
      <w:rFonts w:ascii="Times New Roman" w:eastAsia="Times New Roman" w:hAnsi="Times New Roman"/>
      <w:sz w:val="24"/>
      <w:szCs w:val="20"/>
    </w:rPr>
  </w:style>
  <w:style w:type="character" w:customStyle="1" w:styleId="BodyTextIndentChar">
    <w:name w:val="Body Text Indent Char"/>
    <w:link w:val="BodyTextIndent"/>
    <w:rsid w:val="00BC6255"/>
    <w:rPr>
      <w:rFonts w:ascii="Times New Roman" w:eastAsia="Times New Roman" w:hAnsi="Times New Roman"/>
      <w:sz w:val="24"/>
    </w:rPr>
  </w:style>
  <w:style w:type="paragraph" w:styleId="BodyTextIndent3">
    <w:name w:val="Body Text Indent 3"/>
    <w:basedOn w:val="Normal"/>
    <w:link w:val="BodyTextIndent3Char"/>
    <w:uiPriority w:val="99"/>
    <w:unhideWhenUsed/>
    <w:rsid w:val="000657DC"/>
    <w:pPr>
      <w:spacing w:after="120"/>
      <w:ind w:left="360"/>
    </w:pPr>
    <w:rPr>
      <w:sz w:val="16"/>
      <w:szCs w:val="16"/>
    </w:rPr>
  </w:style>
  <w:style w:type="character" w:customStyle="1" w:styleId="BodyTextIndent3Char">
    <w:name w:val="Body Text Indent 3 Char"/>
    <w:link w:val="BodyTextIndent3"/>
    <w:uiPriority w:val="99"/>
    <w:rsid w:val="000657DC"/>
    <w:rPr>
      <w:sz w:val="16"/>
      <w:szCs w:val="16"/>
    </w:rPr>
  </w:style>
  <w:style w:type="character" w:styleId="Hyperlink">
    <w:name w:val="Hyperlink"/>
    <w:rsid w:val="000657DC"/>
    <w:rPr>
      <w:color w:val="0000FF"/>
      <w:u w:val="single"/>
    </w:rPr>
  </w:style>
  <w:style w:type="character" w:styleId="Strong">
    <w:name w:val="Strong"/>
    <w:uiPriority w:val="22"/>
    <w:qFormat/>
    <w:rsid w:val="003F1AC2"/>
    <w:rPr>
      <w:b/>
      <w:bCs/>
    </w:rPr>
  </w:style>
  <w:style w:type="character" w:customStyle="1" w:styleId="Heading4Char">
    <w:name w:val="Heading 4 Char"/>
    <w:link w:val="Heading4"/>
    <w:rsid w:val="003D4EA9"/>
    <w:rPr>
      <w:rFonts w:ascii="Arial" w:eastAsia="Times New Roman" w:hAnsi="Arial"/>
      <w:b/>
      <w:sz w:val="24"/>
    </w:rPr>
  </w:style>
  <w:style w:type="paragraph" w:customStyle="1" w:styleId="ColorfulList-Accent11">
    <w:name w:val="Colorful List - Accent 11"/>
    <w:basedOn w:val="Normal"/>
    <w:uiPriority w:val="34"/>
    <w:qFormat/>
    <w:rsid w:val="00D22EBA"/>
    <w:pPr>
      <w:spacing w:after="0" w:line="240" w:lineRule="auto"/>
      <w:ind w:left="720"/>
      <w:contextualSpacing/>
    </w:pPr>
    <w:rPr>
      <w:rFonts w:ascii="Times New Roman" w:eastAsia="Times New Roman" w:hAnsi="Times New Roman"/>
      <w:sz w:val="24"/>
      <w:szCs w:val="24"/>
    </w:rPr>
  </w:style>
  <w:style w:type="paragraph" w:styleId="BodyText">
    <w:name w:val="Body Text"/>
    <w:basedOn w:val="Normal"/>
    <w:link w:val="BodyTextChar"/>
    <w:uiPriority w:val="99"/>
    <w:unhideWhenUsed/>
    <w:rsid w:val="00D22EBA"/>
    <w:pPr>
      <w:spacing w:after="120"/>
    </w:pPr>
  </w:style>
  <w:style w:type="character" w:customStyle="1" w:styleId="BodyTextChar">
    <w:name w:val="Body Text Char"/>
    <w:link w:val="BodyText"/>
    <w:uiPriority w:val="99"/>
    <w:rsid w:val="00D22EBA"/>
    <w:rPr>
      <w:sz w:val="22"/>
      <w:szCs w:val="22"/>
    </w:rPr>
  </w:style>
  <w:style w:type="paragraph" w:styleId="BodyText2">
    <w:name w:val="Body Text 2"/>
    <w:basedOn w:val="Normal"/>
    <w:link w:val="BodyText2Char"/>
    <w:uiPriority w:val="99"/>
    <w:unhideWhenUsed/>
    <w:rsid w:val="003B7B95"/>
    <w:pPr>
      <w:spacing w:after="120" w:line="480" w:lineRule="auto"/>
    </w:pPr>
  </w:style>
  <w:style w:type="character" w:customStyle="1" w:styleId="BodyText2Char">
    <w:name w:val="Body Text 2 Char"/>
    <w:link w:val="BodyText2"/>
    <w:uiPriority w:val="99"/>
    <w:rsid w:val="003B7B95"/>
    <w:rPr>
      <w:sz w:val="22"/>
      <w:szCs w:val="22"/>
    </w:rPr>
  </w:style>
  <w:style w:type="character" w:customStyle="1" w:styleId="Heading3Char">
    <w:name w:val="Heading 3 Char"/>
    <w:link w:val="Heading3"/>
    <w:uiPriority w:val="9"/>
    <w:semiHidden/>
    <w:rsid w:val="00276178"/>
    <w:rPr>
      <w:rFonts w:ascii="Cambria" w:eastAsia="Times New Roman" w:hAnsi="Cambria" w:cs="Times New Roman"/>
      <w:b/>
      <w:bCs/>
      <w:sz w:val="26"/>
      <w:szCs w:val="26"/>
    </w:rPr>
  </w:style>
  <w:style w:type="paragraph" w:styleId="Header">
    <w:name w:val="header"/>
    <w:basedOn w:val="Normal"/>
    <w:link w:val="HeaderChar"/>
    <w:uiPriority w:val="99"/>
    <w:unhideWhenUsed/>
    <w:rsid w:val="00B10F25"/>
    <w:pPr>
      <w:tabs>
        <w:tab w:val="center" w:pos="4680"/>
        <w:tab w:val="right" w:pos="9360"/>
      </w:tabs>
    </w:pPr>
  </w:style>
  <w:style w:type="character" w:customStyle="1" w:styleId="HeaderChar">
    <w:name w:val="Header Char"/>
    <w:link w:val="Header"/>
    <w:uiPriority w:val="99"/>
    <w:rsid w:val="00B10F25"/>
    <w:rPr>
      <w:sz w:val="22"/>
      <w:szCs w:val="22"/>
    </w:rPr>
  </w:style>
  <w:style w:type="paragraph" w:styleId="Footer">
    <w:name w:val="footer"/>
    <w:basedOn w:val="Normal"/>
    <w:link w:val="FooterChar"/>
    <w:uiPriority w:val="99"/>
    <w:unhideWhenUsed/>
    <w:rsid w:val="00B10F25"/>
    <w:pPr>
      <w:tabs>
        <w:tab w:val="center" w:pos="4680"/>
        <w:tab w:val="right" w:pos="9360"/>
      </w:tabs>
    </w:pPr>
  </w:style>
  <w:style w:type="character" w:customStyle="1" w:styleId="FooterChar">
    <w:name w:val="Footer Char"/>
    <w:link w:val="Footer"/>
    <w:uiPriority w:val="99"/>
    <w:rsid w:val="00B10F25"/>
    <w:rPr>
      <w:sz w:val="22"/>
      <w:szCs w:val="22"/>
    </w:rPr>
  </w:style>
  <w:style w:type="paragraph" w:customStyle="1" w:styleId="ColorfulShading-Accent11">
    <w:name w:val="Colorful Shading - Accent 11"/>
    <w:hidden/>
    <w:uiPriority w:val="99"/>
    <w:semiHidden/>
    <w:rsid w:val="00EF11EE"/>
    <w:rPr>
      <w:sz w:val="22"/>
      <w:szCs w:val="22"/>
    </w:rPr>
  </w:style>
  <w:style w:type="character" w:customStyle="1" w:styleId="Heading2Char">
    <w:name w:val="Heading 2 Char"/>
    <w:link w:val="Heading2"/>
    <w:uiPriority w:val="9"/>
    <w:semiHidden/>
    <w:rsid w:val="007E7E5D"/>
    <w:rPr>
      <w:rFonts w:ascii="Cambria" w:eastAsia="Times New Roman" w:hAnsi="Cambria" w:cs="Times New Roman"/>
      <w:b/>
      <w:bCs/>
      <w:i/>
      <w:iCs/>
      <w:sz w:val="28"/>
      <w:szCs w:val="28"/>
    </w:rPr>
  </w:style>
  <w:style w:type="paragraph" w:styleId="NormalWeb">
    <w:name w:val="Normal (Web)"/>
    <w:basedOn w:val="Normal"/>
    <w:uiPriority w:val="99"/>
    <w:unhideWhenUsed/>
    <w:rsid w:val="007E7E5D"/>
    <w:pPr>
      <w:spacing w:before="100" w:beforeAutospacing="1" w:after="100" w:afterAutospacing="1" w:line="240" w:lineRule="auto"/>
      <w:ind w:firstLine="480"/>
    </w:pPr>
    <w:rPr>
      <w:rFonts w:ascii="Times New Roman" w:eastAsia="Times New Roman" w:hAnsi="Times New Roman"/>
      <w:sz w:val="24"/>
      <w:szCs w:val="24"/>
    </w:rPr>
  </w:style>
  <w:style w:type="paragraph" w:styleId="Signature">
    <w:name w:val="Signature"/>
    <w:basedOn w:val="Normal"/>
    <w:next w:val="Normal"/>
    <w:link w:val="SignatureChar"/>
    <w:rsid w:val="004D3AD9"/>
    <w:pPr>
      <w:spacing w:after="0" w:line="240" w:lineRule="auto"/>
    </w:pPr>
    <w:rPr>
      <w:rFonts w:ascii="Arial" w:eastAsia="Times New Roman" w:hAnsi="Arial"/>
      <w:sz w:val="24"/>
      <w:szCs w:val="20"/>
    </w:rPr>
  </w:style>
  <w:style w:type="character" w:customStyle="1" w:styleId="SignatureChar">
    <w:name w:val="Signature Char"/>
    <w:link w:val="Signature"/>
    <w:rsid w:val="004D3AD9"/>
    <w:rPr>
      <w:rFonts w:ascii="Arial" w:eastAsia="Times New Roman" w:hAnsi="Arial"/>
      <w:sz w:val="24"/>
    </w:rPr>
  </w:style>
  <w:style w:type="paragraph" w:customStyle="1" w:styleId="MediumGrid21">
    <w:name w:val="Medium Grid 21"/>
    <w:uiPriority w:val="99"/>
    <w:qFormat/>
    <w:rsid w:val="00180539"/>
    <w:rPr>
      <w:sz w:val="22"/>
      <w:szCs w:val="22"/>
    </w:rPr>
  </w:style>
  <w:style w:type="paragraph" w:customStyle="1" w:styleId="Steps">
    <w:name w:val="Steps"/>
    <w:basedOn w:val="Normal"/>
    <w:rsid w:val="00642186"/>
    <w:pPr>
      <w:numPr>
        <w:numId w:val="1"/>
      </w:numPr>
      <w:spacing w:after="0" w:line="240" w:lineRule="auto"/>
    </w:pPr>
    <w:rPr>
      <w:rFonts w:ascii="Times New Roman" w:eastAsia="Times New Roman" w:hAnsi="Times New Roman"/>
      <w:sz w:val="24"/>
      <w:szCs w:val="24"/>
    </w:rPr>
  </w:style>
  <w:style w:type="character" w:styleId="Emphasis">
    <w:name w:val="Emphasis"/>
    <w:uiPriority w:val="20"/>
    <w:qFormat/>
    <w:rsid w:val="00E02C12"/>
    <w:rPr>
      <w:b/>
      <w:bCs/>
      <w:i w:val="0"/>
      <w:iCs w:val="0"/>
    </w:rPr>
  </w:style>
  <w:style w:type="character" w:customStyle="1" w:styleId="st1">
    <w:name w:val="st1"/>
    <w:rsid w:val="00E02C12"/>
  </w:style>
  <w:style w:type="table" w:styleId="TableGrid">
    <w:name w:val="Table Grid"/>
    <w:basedOn w:val="TableNormal"/>
    <w:uiPriority w:val="59"/>
    <w:rsid w:val="003B621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6F7944"/>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F7944"/>
    <w:rPr>
      <w:rFonts w:ascii="Cambria" w:eastAsia="Times New Roman" w:hAnsi="Cambria" w:cs="Times New Roman"/>
      <w:sz w:val="24"/>
      <w:szCs w:val="24"/>
    </w:rPr>
  </w:style>
  <w:style w:type="paragraph" w:styleId="Revision">
    <w:name w:val="Revision"/>
    <w:hidden/>
    <w:uiPriority w:val="99"/>
    <w:semiHidden/>
    <w:rsid w:val="00B247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581591">
      <w:bodyDiv w:val="1"/>
      <w:marLeft w:val="0"/>
      <w:marRight w:val="0"/>
      <w:marTop w:val="0"/>
      <w:marBottom w:val="0"/>
      <w:divBdr>
        <w:top w:val="none" w:sz="0" w:space="0" w:color="auto"/>
        <w:left w:val="none" w:sz="0" w:space="0" w:color="auto"/>
        <w:bottom w:val="none" w:sz="0" w:space="0" w:color="auto"/>
        <w:right w:val="none" w:sz="0" w:space="0" w:color="auto"/>
      </w:divBdr>
    </w:div>
    <w:div w:id="762535257">
      <w:bodyDiv w:val="1"/>
      <w:marLeft w:val="0"/>
      <w:marRight w:val="0"/>
      <w:marTop w:val="0"/>
      <w:marBottom w:val="0"/>
      <w:divBdr>
        <w:top w:val="none" w:sz="0" w:space="0" w:color="auto"/>
        <w:left w:val="none" w:sz="0" w:space="0" w:color="auto"/>
        <w:bottom w:val="none" w:sz="0" w:space="0" w:color="auto"/>
        <w:right w:val="none" w:sz="0" w:space="0" w:color="auto"/>
      </w:divBdr>
    </w:div>
    <w:div w:id="1075398042">
      <w:bodyDiv w:val="1"/>
      <w:marLeft w:val="0"/>
      <w:marRight w:val="0"/>
      <w:marTop w:val="0"/>
      <w:marBottom w:val="0"/>
      <w:divBdr>
        <w:top w:val="none" w:sz="0" w:space="0" w:color="auto"/>
        <w:left w:val="none" w:sz="0" w:space="0" w:color="auto"/>
        <w:bottom w:val="none" w:sz="0" w:space="0" w:color="auto"/>
        <w:right w:val="none" w:sz="0" w:space="0" w:color="auto"/>
      </w:divBdr>
    </w:div>
    <w:div w:id="1077940761">
      <w:bodyDiv w:val="1"/>
      <w:marLeft w:val="0"/>
      <w:marRight w:val="0"/>
      <w:marTop w:val="30"/>
      <w:marBottom w:val="750"/>
      <w:divBdr>
        <w:top w:val="none" w:sz="0" w:space="0" w:color="auto"/>
        <w:left w:val="none" w:sz="0" w:space="0" w:color="auto"/>
        <w:bottom w:val="none" w:sz="0" w:space="0" w:color="auto"/>
        <w:right w:val="none" w:sz="0" w:space="0" w:color="auto"/>
      </w:divBdr>
      <w:divsChild>
        <w:div w:id="2007171184">
          <w:marLeft w:val="0"/>
          <w:marRight w:val="0"/>
          <w:marTop w:val="0"/>
          <w:marBottom w:val="0"/>
          <w:divBdr>
            <w:top w:val="none" w:sz="0" w:space="0" w:color="auto"/>
            <w:left w:val="none" w:sz="0" w:space="0" w:color="auto"/>
            <w:bottom w:val="none" w:sz="0" w:space="0" w:color="auto"/>
            <w:right w:val="none" w:sz="0" w:space="0" w:color="auto"/>
          </w:divBdr>
        </w:div>
      </w:divsChild>
    </w:div>
    <w:div w:id="1181967118">
      <w:bodyDiv w:val="1"/>
      <w:marLeft w:val="0"/>
      <w:marRight w:val="0"/>
      <w:marTop w:val="0"/>
      <w:marBottom w:val="0"/>
      <w:divBdr>
        <w:top w:val="none" w:sz="0" w:space="0" w:color="auto"/>
        <w:left w:val="none" w:sz="0" w:space="0" w:color="auto"/>
        <w:bottom w:val="none" w:sz="0" w:space="0" w:color="auto"/>
        <w:right w:val="none" w:sz="0" w:space="0" w:color="auto"/>
      </w:divBdr>
    </w:div>
    <w:div w:id="1655523417">
      <w:bodyDiv w:val="1"/>
      <w:marLeft w:val="0"/>
      <w:marRight w:val="0"/>
      <w:marTop w:val="0"/>
      <w:marBottom w:val="0"/>
      <w:divBdr>
        <w:top w:val="none" w:sz="0" w:space="0" w:color="auto"/>
        <w:left w:val="none" w:sz="0" w:space="0" w:color="auto"/>
        <w:bottom w:val="none" w:sz="0" w:space="0" w:color="auto"/>
        <w:right w:val="none" w:sz="0" w:space="0" w:color="auto"/>
      </w:divBdr>
    </w:div>
    <w:div w:id="2025478492">
      <w:bodyDiv w:val="1"/>
      <w:marLeft w:val="0"/>
      <w:marRight w:val="0"/>
      <w:marTop w:val="30"/>
      <w:marBottom w:val="750"/>
      <w:divBdr>
        <w:top w:val="none" w:sz="0" w:space="0" w:color="auto"/>
        <w:left w:val="none" w:sz="0" w:space="0" w:color="auto"/>
        <w:bottom w:val="none" w:sz="0" w:space="0" w:color="auto"/>
        <w:right w:val="none" w:sz="0" w:space="0" w:color="auto"/>
      </w:divBdr>
      <w:divsChild>
        <w:div w:id="587738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gov/legislation/FedRegister/other/2007-4/101907c.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gov/legislation/FedRegister/other/2007-4/101907c.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io.ed.gov/u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eneraltrio@cbmiweb.com" TargetMode="External"/><Relationship Id="rId4" Type="http://schemas.microsoft.com/office/2007/relationships/stylesWithEffects" Target="stylesWithEffects.xml"/><Relationship Id="rId9" Type="http://schemas.openxmlformats.org/officeDocument/2006/relationships/hyperlink" Target="http://www.ed.gov/programs/trioveteransupbound/repor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417B4-01C3-4B0C-A815-54BF8E7F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8468</Words>
  <Characters>48270</Characters>
  <Application>Microsoft Office Word</Application>
  <DocSecurity>4</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56625</CharactersWithSpaces>
  <SharedDoc>false</SharedDoc>
  <HLinks>
    <vt:vector size="30" baseType="variant">
      <vt:variant>
        <vt:i4>6684706</vt:i4>
      </vt:variant>
      <vt:variant>
        <vt:i4>12</vt:i4>
      </vt:variant>
      <vt:variant>
        <vt:i4>0</vt:i4>
      </vt:variant>
      <vt:variant>
        <vt:i4>5</vt:i4>
      </vt:variant>
      <vt:variant>
        <vt:lpwstr>http://www.ed.gov/legislation/FedRegister/other/2007-4/101907c.html</vt:lpwstr>
      </vt:variant>
      <vt:variant>
        <vt:lpwstr/>
      </vt:variant>
      <vt:variant>
        <vt:i4>7667762</vt:i4>
      </vt:variant>
      <vt:variant>
        <vt:i4>9</vt:i4>
      </vt:variant>
      <vt:variant>
        <vt:i4>0</vt:i4>
      </vt:variant>
      <vt:variant>
        <vt:i4>5</vt:i4>
      </vt:variant>
      <vt:variant>
        <vt:lpwstr>http://www.ed.gov/legislation/FedRegister/other/2007-4/101907c.pdf</vt:lpwstr>
      </vt:variant>
      <vt:variant>
        <vt:lpwstr/>
      </vt:variant>
      <vt:variant>
        <vt:i4>6619251</vt:i4>
      </vt:variant>
      <vt:variant>
        <vt:i4>6</vt:i4>
      </vt:variant>
      <vt:variant>
        <vt:i4>0</vt:i4>
      </vt:variant>
      <vt:variant>
        <vt:i4>5</vt:i4>
      </vt:variant>
      <vt:variant>
        <vt:lpwstr>https://trio.ed.gov/ub</vt:lpwstr>
      </vt:variant>
      <vt:variant>
        <vt:lpwstr/>
      </vt:variant>
      <vt:variant>
        <vt:i4>8192089</vt:i4>
      </vt:variant>
      <vt:variant>
        <vt:i4>3</vt:i4>
      </vt:variant>
      <vt:variant>
        <vt:i4>0</vt:i4>
      </vt:variant>
      <vt:variant>
        <vt:i4>5</vt:i4>
      </vt:variant>
      <vt:variant>
        <vt:lpwstr>mailto:generaltrio@cbmiweb.com</vt:lpwstr>
      </vt:variant>
      <vt:variant>
        <vt:lpwstr/>
      </vt:variant>
      <vt:variant>
        <vt:i4>6553632</vt:i4>
      </vt:variant>
      <vt:variant>
        <vt:i4>0</vt:i4>
      </vt:variant>
      <vt:variant>
        <vt:i4>0</vt:i4>
      </vt:variant>
      <vt:variant>
        <vt:i4>5</vt:i4>
      </vt:variant>
      <vt:variant>
        <vt:lpwstr>http://www.ed.gov/programs/trioveteransupbound/report.html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kate.mullan</cp:lastModifiedBy>
  <cp:revision>2</cp:revision>
  <cp:lastPrinted>2014-02-21T15:44:00Z</cp:lastPrinted>
  <dcterms:created xsi:type="dcterms:W3CDTF">2014-05-08T14:14:00Z</dcterms:created>
  <dcterms:modified xsi:type="dcterms:W3CDTF">2014-05-08T14:14:00Z</dcterms:modified>
</cp:coreProperties>
</file>