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575253" w14:textId="77777777" w:rsidR="0093554E" w:rsidRDefault="0093554E" w:rsidP="007406AD">
      <w:pPr>
        <w:jc w:val="center"/>
        <w:rPr>
          <w:rFonts w:ascii="Times New Roman" w:hAnsi="Times New Roman"/>
          <w:b/>
        </w:rPr>
      </w:pPr>
      <w:bookmarkStart w:id="0" w:name="_GoBack"/>
      <w:bookmarkEnd w:id="0"/>
    </w:p>
    <w:p w14:paraId="68FDF14C" w14:textId="77777777" w:rsidR="007406AD" w:rsidRPr="00BA7CFB" w:rsidRDefault="007406AD" w:rsidP="007406AD">
      <w:pPr>
        <w:jc w:val="center"/>
        <w:rPr>
          <w:rFonts w:ascii="Times New Roman" w:hAnsi="Times New Roman"/>
          <w:b/>
        </w:rPr>
      </w:pPr>
      <w:r w:rsidRPr="00BA7CFB">
        <w:rPr>
          <w:rFonts w:ascii="Times New Roman" w:hAnsi="Times New Roman"/>
          <w:b/>
        </w:rPr>
        <w:t>THE IMPACT OF PROFESSIONAL DEVELOPMENT IN FRACTIONS FOR FOURTH GRADE TEACHERS ON STUDENT ACHIEVEMENT AND TEACHER KNOWLEDGE IN GEORGIA AND SOUTH CAROLINA</w:t>
      </w:r>
    </w:p>
    <w:p w14:paraId="711EE4D2" w14:textId="77777777" w:rsidR="007406AD" w:rsidRPr="00BA7CFB" w:rsidRDefault="007406AD" w:rsidP="007406AD">
      <w:pPr>
        <w:jc w:val="center"/>
        <w:rPr>
          <w:rFonts w:ascii="Times New Roman" w:hAnsi="Times New Roman"/>
          <w:b/>
        </w:rPr>
      </w:pPr>
    </w:p>
    <w:p w14:paraId="493D41ED" w14:textId="77777777" w:rsidR="007406AD" w:rsidRPr="00BA7CFB" w:rsidRDefault="007406AD" w:rsidP="007406AD">
      <w:pPr>
        <w:jc w:val="center"/>
        <w:rPr>
          <w:rFonts w:ascii="Times New Roman" w:hAnsi="Times New Roman"/>
          <w:b/>
        </w:rPr>
      </w:pPr>
      <w:r w:rsidRPr="00BA7CFB">
        <w:rPr>
          <w:rFonts w:ascii="Times New Roman" w:hAnsi="Times New Roman"/>
          <w:b/>
        </w:rPr>
        <w:t>OMB Clearance Request</w:t>
      </w:r>
    </w:p>
    <w:p w14:paraId="4E1701AE" w14:textId="6E9FBB7D" w:rsidR="007406AD" w:rsidRPr="00BA7CFB" w:rsidRDefault="007406AD" w:rsidP="007406AD">
      <w:pPr>
        <w:jc w:val="center"/>
        <w:rPr>
          <w:rFonts w:ascii="Times New Roman" w:hAnsi="Times New Roman"/>
          <w:b/>
        </w:rPr>
      </w:pPr>
      <w:r w:rsidRPr="00BA7CFB">
        <w:rPr>
          <w:rFonts w:ascii="Times New Roman" w:hAnsi="Times New Roman"/>
          <w:b/>
        </w:rPr>
        <w:t>Supporting Statement Part A</w:t>
      </w:r>
    </w:p>
    <w:p w14:paraId="63A84F38" w14:textId="77777777" w:rsidR="007406AD" w:rsidRPr="00BA7CFB" w:rsidRDefault="007406AD" w:rsidP="007406AD">
      <w:pPr>
        <w:jc w:val="center"/>
        <w:rPr>
          <w:rFonts w:ascii="Times New Roman" w:hAnsi="Times New Roman"/>
          <w:b/>
        </w:rPr>
      </w:pPr>
    </w:p>
    <w:p w14:paraId="4AF3FD78" w14:textId="077B0352" w:rsidR="007406AD" w:rsidRPr="00BA7CFB" w:rsidRDefault="0086267A" w:rsidP="007406AD">
      <w:pPr>
        <w:jc w:val="center"/>
        <w:rPr>
          <w:rFonts w:ascii="Times New Roman" w:hAnsi="Times New Roman"/>
          <w:b/>
        </w:rPr>
      </w:pPr>
      <w:r>
        <w:rPr>
          <w:rFonts w:ascii="Times New Roman" w:hAnsi="Times New Roman"/>
          <w:b/>
        </w:rPr>
        <w:t>April 18</w:t>
      </w:r>
      <w:r w:rsidR="00D559EB">
        <w:rPr>
          <w:rFonts w:ascii="Times New Roman" w:hAnsi="Times New Roman"/>
          <w:b/>
        </w:rPr>
        <w:t>, 2014</w:t>
      </w:r>
    </w:p>
    <w:p w14:paraId="0D4FD48A" w14:textId="77777777" w:rsidR="007406AD" w:rsidRPr="00BA7CFB" w:rsidRDefault="007406AD" w:rsidP="007406AD">
      <w:pPr>
        <w:jc w:val="center"/>
        <w:rPr>
          <w:rFonts w:ascii="Times New Roman" w:hAnsi="Times New Roman"/>
          <w:b/>
        </w:rPr>
      </w:pPr>
    </w:p>
    <w:p w14:paraId="4A9973D8" w14:textId="77777777" w:rsidR="007406AD" w:rsidRPr="00BA7CFB" w:rsidRDefault="007406AD" w:rsidP="007406AD">
      <w:pPr>
        <w:spacing w:after="0"/>
        <w:rPr>
          <w:rFonts w:ascii="Times New Roman" w:hAnsi="Times New Roman"/>
        </w:rPr>
      </w:pPr>
      <w:r w:rsidRPr="00BA7CFB">
        <w:rPr>
          <w:rFonts w:ascii="Times New Roman" w:hAnsi="Times New Roman"/>
        </w:rPr>
        <w:t>Prepared for:</w:t>
      </w:r>
    </w:p>
    <w:p w14:paraId="7BFE0AC5" w14:textId="77777777" w:rsidR="007406AD" w:rsidRPr="00BA7CFB" w:rsidRDefault="007406AD" w:rsidP="007406AD">
      <w:pPr>
        <w:spacing w:after="0"/>
        <w:rPr>
          <w:rFonts w:ascii="Times New Roman" w:hAnsi="Times New Roman"/>
        </w:rPr>
      </w:pPr>
      <w:r w:rsidRPr="00BA7CFB">
        <w:rPr>
          <w:rFonts w:ascii="Times New Roman" w:hAnsi="Times New Roman"/>
        </w:rPr>
        <w:t>NCEE Contracting Officer’s Representative: Sandra Garcia</w:t>
      </w:r>
    </w:p>
    <w:p w14:paraId="5BF01795" w14:textId="77777777" w:rsidR="007406AD" w:rsidRPr="00BA7CFB" w:rsidRDefault="007406AD" w:rsidP="007406AD">
      <w:pPr>
        <w:spacing w:after="0"/>
        <w:rPr>
          <w:rFonts w:ascii="Times New Roman" w:hAnsi="Times New Roman"/>
        </w:rPr>
      </w:pPr>
      <w:r w:rsidRPr="00BA7CFB">
        <w:rPr>
          <w:rFonts w:ascii="Times New Roman" w:hAnsi="Times New Roman"/>
        </w:rPr>
        <w:t>U.S. Department of Education</w:t>
      </w:r>
    </w:p>
    <w:p w14:paraId="24C59E40" w14:textId="77777777" w:rsidR="007406AD" w:rsidRPr="00BA7CFB" w:rsidRDefault="007406AD" w:rsidP="007406AD">
      <w:pPr>
        <w:spacing w:after="0"/>
        <w:rPr>
          <w:rFonts w:ascii="Times New Roman" w:hAnsi="Times New Roman"/>
        </w:rPr>
      </w:pPr>
      <w:r w:rsidRPr="00BA7CFB">
        <w:rPr>
          <w:rFonts w:ascii="Times New Roman" w:hAnsi="Times New Roman"/>
        </w:rPr>
        <w:t>Institute of Education Sciences</w:t>
      </w:r>
    </w:p>
    <w:p w14:paraId="4C54BF09" w14:textId="2F6C0426" w:rsidR="007406AD" w:rsidRPr="00BA7CFB" w:rsidRDefault="007406AD" w:rsidP="007406AD">
      <w:pPr>
        <w:spacing w:after="0"/>
        <w:rPr>
          <w:rFonts w:ascii="Times New Roman" w:hAnsi="Times New Roman"/>
        </w:rPr>
      </w:pPr>
      <w:r w:rsidRPr="00BA7CFB">
        <w:rPr>
          <w:rFonts w:ascii="Times New Roman" w:hAnsi="Times New Roman"/>
        </w:rPr>
        <w:t xml:space="preserve">555 New Jersey Ave., NW, Rm. </w:t>
      </w:r>
      <w:r w:rsidR="00CC00AD">
        <w:rPr>
          <w:rFonts w:ascii="Times New Roman" w:hAnsi="Times New Roman"/>
        </w:rPr>
        <w:t>506C</w:t>
      </w:r>
    </w:p>
    <w:p w14:paraId="6A31A88A" w14:textId="77777777" w:rsidR="007406AD" w:rsidRPr="00BA7CFB" w:rsidRDefault="007406AD" w:rsidP="007406AD">
      <w:pPr>
        <w:spacing w:after="0"/>
        <w:rPr>
          <w:rFonts w:ascii="Times New Roman" w:hAnsi="Times New Roman"/>
        </w:rPr>
      </w:pPr>
      <w:r w:rsidRPr="00BA7CFB">
        <w:rPr>
          <w:rFonts w:ascii="Times New Roman" w:hAnsi="Times New Roman"/>
        </w:rPr>
        <w:t>Washington, DC 20208</w:t>
      </w:r>
    </w:p>
    <w:p w14:paraId="0E1BA208" w14:textId="6D974906" w:rsidR="007406AD" w:rsidRPr="00BA7CFB" w:rsidRDefault="007406AD" w:rsidP="007406AD">
      <w:pPr>
        <w:spacing w:after="0"/>
        <w:rPr>
          <w:rFonts w:ascii="Times New Roman" w:hAnsi="Times New Roman"/>
        </w:rPr>
      </w:pPr>
      <w:r w:rsidRPr="00BA7CFB">
        <w:rPr>
          <w:rFonts w:ascii="Times New Roman" w:hAnsi="Times New Roman"/>
        </w:rPr>
        <w:t>(202) 2</w:t>
      </w:r>
      <w:r w:rsidR="00CC00AD">
        <w:rPr>
          <w:rFonts w:ascii="Times New Roman" w:hAnsi="Times New Roman"/>
        </w:rPr>
        <w:t>19-1597</w:t>
      </w:r>
    </w:p>
    <w:p w14:paraId="5523D5F6" w14:textId="77777777" w:rsidR="007406AD" w:rsidRPr="00BA7CFB" w:rsidRDefault="007406AD" w:rsidP="007406AD">
      <w:pPr>
        <w:spacing w:after="0"/>
        <w:rPr>
          <w:rFonts w:ascii="Times New Roman" w:hAnsi="Times New Roman"/>
        </w:rPr>
      </w:pPr>
    </w:p>
    <w:p w14:paraId="5AD41C07" w14:textId="77777777" w:rsidR="007406AD" w:rsidRPr="00BA7CFB" w:rsidRDefault="007406AD" w:rsidP="007406AD">
      <w:pPr>
        <w:spacing w:after="0"/>
        <w:rPr>
          <w:rFonts w:ascii="Times New Roman" w:hAnsi="Times New Roman"/>
        </w:rPr>
      </w:pPr>
      <w:r w:rsidRPr="00BA7CFB">
        <w:rPr>
          <w:rFonts w:ascii="Times New Roman" w:hAnsi="Times New Roman"/>
        </w:rPr>
        <w:t>Submitted by:</w:t>
      </w:r>
    </w:p>
    <w:p w14:paraId="16441455" w14:textId="77777777" w:rsidR="007406AD" w:rsidRPr="00BA7CFB" w:rsidRDefault="007406AD" w:rsidP="007406AD">
      <w:pPr>
        <w:spacing w:after="0"/>
        <w:rPr>
          <w:rFonts w:ascii="Times New Roman" w:hAnsi="Times New Roman"/>
        </w:rPr>
      </w:pPr>
      <w:r w:rsidRPr="00BA7CFB">
        <w:rPr>
          <w:rFonts w:ascii="Times New Roman" w:hAnsi="Times New Roman"/>
        </w:rPr>
        <w:t>Regional Educational Laboratory Southeast at the Florida Center for R</w:t>
      </w:r>
      <w:r w:rsidR="001A4457">
        <w:rPr>
          <w:rFonts w:ascii="Times New Roman" w:hAnsi="Times New Roman"/>
        </w:rPr>
        <w:t xml:space="preserve">eading Research – </w:t>
      </w:r>
      <w:r w:rsidRPr="00BA7CFB">
        <w:rPr>
          <w:rFonts w:ascii="Times New Roman" w:hAnsi="Times New Roman"/>
        </w:rPr>
        <w:t>Florida</w:t>
      </w:r>
      <w:r w:rsidR="001A4457">
        <w:rPr>
          <w:rFonts w:ascii="Times New Roman" w:hAnsi="Times New Roman"/>
        </w:rPr>
        <w:t xml:space="preserve"> State University</w:t>
      </w:r>
    </w:p>
    <w:p w14:paraId="4CCCC7E9" w14:textId="77777777" w:rsidR="007406AD" w:rsidRPr="00BA7CFB" w:rsidRDefault="001A4457" w:rsidP="007406AD">
      <w:pPr>
        <w:spacing w:after="0"/>
        <w:rPr>
          <w:rFonts w:ascii="Times New Roman" w:hAnsi="Times New Roman"/>
        </w:rPr>
      </w:pPr>
      <w:r>
        <w:rPr>
          <w:rFonts w:ascii="Times New Roman" w:hAnsi="Times New Roman"/>
        </w:rPr>
        <w:t>2010 Levy Avenue, Suite 100</w:t>
      </w:r>
    </w:p>
    <w:p w14:paraId="671E16F9" w14:textId="77777777" w:rsidR="007406AD" w:rsidRPr="00BA7CFB" w:rsidRDefault="001A4457" w:rsidP="007406AD">
      <w:pPr>
        <w:spacing w:after="0"/>
        <w:rPr>
          <w:rFonts w:ascii="Times New Roman" w:hAnsi="Times New Roman"/>
        </w:rPr>
      </w:pPr>
      <w:r>
        <w:rPr>
          <w:rFonts w:ascii="Times New Roman" w:hAnsi="Times New Roman"/>
        </w:rPr>
        <w:t>Tallahassee, FL 32310</w:t>
      </w:r>
    </w:p>
    <w:p w14:paraId="08644CCA" w14:textId="77777777" w:rsidR="007406AD" w:rsidRPr="00BA7CFB" w:rsidRDefault="001A4457" w:rsidP="007406AD">
      <w:pPr>
        <w:spacing w:after="0"/>
        <w:rPr>
          <w:rFonts w:ascii="Times New Roman" w:hAnsi="Times New Roman"/>
        </w:rPr>
      </w:pPr>
      <w:r>
        <w:rPr>
          <w:rFonts w:ascii="Times New Roman" w:hAnsi="Times New Roman"/>
        </w:rPr>
        <w:t>(850) 644-9352</w:t>
      </w:r>
    </w:p>
    <w:p w14:paraId="0AE29E4E" w14:textId="77777777" w:rsidR="007406AD" w:rsidRPr="00BA7CFB" w:rsidRDefault="00E61A7E" w:rsidP="007406AD">
      <w:pPr>
        <w:spacing w:after="0"/>
        <w:rPr>
          <w:rFonts w:ascii="Times New Roman" w:hAnsi="Times New Roman"/>
        </w:rPr>
      </w:pPr>
      <w:r>
        <w:rPr>
          <w:rFonts w:ascii="Times New Roman" w:hAnsi="Times New Roman"/>
        </w:rPr>
        <w:br/>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0A0" w:firstRow="1" w:lastRow="0" w:firstColumn="1" w:lastColumn="0" w:noHBand="0" w:noVBand="0"/>
      </w:tblPr>
      <w:tblGrid>
        <w:gridCol w:w="4428"/>
        <w:gridCol w:w="4428"/>
      </w:tblGrid>
      <w:tr w:rsidR="007406AD" w:rsidRPr="00BA7CFB" w14:paraId="53DAD925" w14:textId="77777777">
        <w:tc>
          <w:tcPr>
            <w:tcW w:w="4428" w:type="dxa"/>
          </w:tcPr>
          <w:p w14:paraId="32DFBD4D" w14:textId="77777777" w:rsidR="007406AD" w:rsidRPr="00FB0FF4" w:rsidRDefault="007406AD" w:rsidP="007A74AF">
            <w:pPr>
              <w:rPr>
                <w:rFonts w:ascii="Times New Roman" w:hAnsi="Times New Roman"/>
                <w:sz w:val="22"/>
                <w:szCs w:val="22"/>
              </w:rPr>
            </w:pPr>
            <w:r w:rsidRPr="00E61A7E">
              <w:rPr>
                <w:rFonts w:ascii="Times New Roman" w:hAnsi="Times New Roman"/>
                <w:u w:val="single"/>
              </w:rPr>
              <w:t>Lab Director:</w:t>
            </w:r>
            <w:r w:rsidRPr="00E61A7E">
              <w:rPr>
                <w:rFonts w:ascii="Times New Roman" w:hAnsi="Times New Roman"/>
              </w:rPr>
              <w:tab/>
            </w:r>
          </w:p>
          <w:p w14:paraId="4C6DF7D5" w14:textId="77777777" w:rsidR="007406AD" w:rsidRPr="00FB0FF4" w:rsidRDefault="007406AD" w:rsidP="007A74AF">
            <w:pPr>
              <w:rPr>
                <w:rFonts w:ascii="Times New Roman" w:hAnsi="Times New Roman"/>
                <w:sz w:val="22"/>
                <w:szCs w:val="22"/>
              </w:rPr>
            </w:pPr>
            <w:r w:rsidRPr="00E61A7E">
              <w:rPr>
                <w:rFonts w:ascii="Times New Roman" w:hAnsi="Times New Roman"/>
              </w:rPr>
              <w:t>Barbara Foorman, Ph.D.</w:t>
            </w:r>
          </w:p>
          <w:p w14:paraId="31C97D72" w14:textId="77777777" w:rsidR="007406AD" w:rsidRPr="00FB0FF4" w:rsidRDefault="007406AD" w:rsidP="007A74AF">
            <w:pPr>
              <w:rPr>
                <w:rFonts w:ascii="Times New Roman" w:hAnsi="Times New Roman"/>
                <w:sz w:val="22"/>
                <w:szCs w:val="22"/>
              </w:rPr>
            </w:pPr>
            <w:r w:rsidRPr="00E61A7E">
              <w:rPr>
                <w:rFonts w:ascii="Times New Roman" w:hAnsi="Times New Roman"/>
              </w:rPr>
              <w:t>Florida State University</w:t>
            </w:r>
          </w:p>
          <w:p w14:paraId="19DE5ACE" w14:textId="77777777" w:rsidR="007406AD" w:rsidRPr="00FB0FF4" w:rsidRDefault="007406AD" w:rsidP="007A74AF">
            <w:pPr>
              <w:rPr>
                <w:rFonts w:ascii="Times New Roman" w:hAnsi="Times New Roman"/>
                <w:sz w:val="22"/>
                <w:szCs w:val="22"/>
              </w:rPr>
            </w:pPr>
            <w:r w:rsidRPr="00E61A7E">
              <w:rPr>
                <w:rFonts w:ascii="Times New Roman" w:hAnsi="Times New Roman"/>
              </w:rPr>
              <w:t>2010 Levy Avenue Suite 100</w:t>
            </w:r>
          </w:p>
          <w:p w14:paraId="024E42E4" w14:textId="77777777" w:rsidR="007406AD" w:rsidRPr="00FB0FF4" w:rsidRDefault="007406AD" w:rsidP="007A74AF">
            <w:pPr>
              <w:rPr>
                <w:rFonts w:ascii="Times New Roman" w:hAnsi="Times New Roman"/>
                <w:sz w:val="22"/>
                <w:szCs w:val="22"/>
              </w:rPr>
            </w:pPr>
            <w:r w:rsidRPr="00E61A7E">
              <w:rPr>
                <w:rFonts w:ascii="Times New Roman" w:hAnsi="Times New Roman"/>
              </w:rPr>
              <w:t>Tallahassee, FL 32310</w:t>
            </w:r>
          </w:p>
          <w:p w14:paraId="0F68E532" w14:textId="77777777" w:rsidR="007406AD" w:rsidRPr="00FB0FF4" w:rsidRDefault="007406AD" w:rsidP="007A74AF">
            <w:pPr>
              <w:rPr>
                <w:rFonts w:ascii="Times New Roman" w:hAnsi="Times New Roman"/>
                <w:sz w:val="22"/>
                <w:szCs w:val="22"/>
              </w:rPr>
            </w:pPr>
            <w:r w:rsidRPr="00E61A7E">
              <w:rPr>
                <w:rFonts w:ascii="Times New Roman" w:hAnsi="Times New Roman"/>
              </w:rPr>
              <w:t>(850) 644-9352</w:t>
            </w:r>
          </w:p>
          <w:p w14:paraId="462D63C4" w14:textId="77777777" w:rsidR="007406AD" w:rsidRPr="00FB0FF4" w:rsidRDefault="00A74B58" w:rsidP="007A74AF">
            <w:pPr>
              <w:rPr>
                <w:rFonts w:ascii="Times New Roman" w:hAnsi="Times New Roman"/>
                <w:sz w:val="22"/>
                <w:szCs w:val="22"/>
              </w:rPr>
            </w:pPr>
            <w:hyperlink r:id="rId14" w:history="1">
              <w:r w:rsidR="007406AD" w:rsidRPr="00E61A7E">
                <w:rPr>
                  <w:rStyle w:val="Hyperlink"/>
                  <w:rFonts w:ascii="Times New Roman" w:hAnsi="Times New Roman"/>
                </w:rPr>
                <w:t>rel-se@fsu.edu</w:t>
              </w:r>
            </w:hyperlink>
          </w:p>
          <w:p w14:paraId="56593450" w14:textId="77777777" w:rsidR="007406AD" w:rsidRPr="00FB0FF4" w:rsidRDefault="007406AD" w:rsidP="007A74AF">
            <w:pPr>
              <w:rPr>
                <w:rFonts w:ascii="Times New Roman" w:hAnsi="Times New Roman"/>
                <w:sz w:val="22"/>
                <w:szCs w:val="22"/>
              </w:rPr>
            </w:pPr>
            <w:r w:rsidRPr="00E61A7E">
              <w:rPr>
                <w:rFonts w:ascii="Times New Roman" w:hAnsi="Times New Roman"/>
              </w:rPr>
              <w:t>http://rel-se.fsu.edu</w:t>
            </w:r>
          </w:p>
        </w:tc>
        <w:tc>
          <w:tcPr>
            <w:tcW w:w="4428" w:type="dxa"/>
          </w:tcPr>
          <w:p w14:paraId="3738C04C" w14:textId="77777777" w:rsidR="007406AD" w:rsidRPr="00FB0FF4" w:rsidRDefault="007406AD" w:rsidP="007A74AF">
            <w:pPr>
              <w:rPr>
                <w:rFonts w:ascii="Times New Roman" w:hAnsi="Times New Roman"/>
                <w:sz w:val="22"/>
                <w:szCs w:val="22"/>
                <w:u w:val="single"/>
              </w:rPr>
            </w:pPr>
            <w:r w:rsidRPr="00E61A7E">
              <w:rPr>
                <w:rFonts w:ascii="Times New Roman" w:hAnsi="Times New Roman"/>
                <w:u w:val="single"/>
              </w:rPr>
              <w:t>Principal Investigator:</w:t>
            </w:r>
          </w:p>
          <w:p w14:paraId="1735F848" w14:textId="77777777" w:rsidR="007406AD" w:rsidRPr="00FB0FF4" w:rsidRDefault="007406AD" w:rsidP="007A74AF">
            <w:pPr>
              <w:rPr>
                <w:rFonts w:ascii="Times New Roman" w:hAnsi="Times New Roman"/>
                <w:sz w:val="22"/>
                <w:szCs w:val="22"/>
              </w:rPr>
            </w:pPr>
            <w:r w:rsidRPr="00E61A7E">
              <w:rPr>
                <w:rFonts w:ascii="Times New Roman" w:hAnsi="Times New Roman"/>
              </w:rPr>
              <w:t>Russell Gersten, Ph.D.</w:t>
            </w:r>
          </w:p>
          <w:p w14:paraId="0C829F60" w14:textId="77777777" w:rsidR="007406AD" w:rsidRPr="00FB0FF4" w:rsidRDefault="007406AD" w:rsidP="007A74AF">
            <w:pPr>
              <w:rPr>
                <w:rFonts w:ascii="Times New Roman" w:hAnsi="Times New Roman"/>
                <w:sz w:val="22"/>
                <w:szCs w:val="22"/>
              </w:rPr>
            </w:pPr>
            <w:r w:rsidRPr="00E61A7E">
              <w:rPr>
                <w:rFonts w:ascii="Times New Roman" w:hAnsi="Times New Roman"/>
              </w:rPr>
              <w:t>Instructional Research Group</w:t>
            </w:r>
          </w:p>
          <w:p w14:paraId="0A28E8B7" w14:textId="77777777" w:rsidR="007406AD" w:rsidRPr="00FB0FF4" w:rsidRDefault="007406AD" w:rsidP="007A74AF">
            <w:pPr>
              <w:rPr>
                <w:rFonts w:ascii="Times New Roman" w:hAnsi="Times New Roman"/>
                <w:sz w:val="22"/>
                <w:szCs w:val="22"/>
              </w:rPr>
            </w:pPr>
            <w:r w:rsidRPr="00E61A7E">
              <w:rPr>
                <w:rFonts w:ascii="Times New Roman" w:hAnsi="Times New Roman"/>
              </w:rPr>
              <w:t>4821 Katella Avenue Suite 205</w:t>
            </w:r>
          </w:p>
          <w:p w14:paraId="5E7468DB" w14:textId="77777777" w:rsidR="007406AD" w:rsidRPr="00FB0FF4" w:rsidRDefault="007406AD" w:rsidP="007A74AF">
            <w:pPr>
              <w:rPr>
                <w:rFonts w:ascii="Times New Roman" w:hAnsi="Times New Roman"/>
                <w:sz w:val="22"/>
                <w:szCs w:val="22"/>
              </w:rPr>
            </w:pPr>
            <w:r w:rsidRPr="00E61A7E">
              <w:rPr>
                <w:rFonts w:ascii="Times New Roman" w:hAnsi="Times New Roman"/>
              </w:rPr>
              <w:t>Los Alamitos, CA 90720</w:t>
            </w:r>
          </w:p>
          <w:p w14:paraId="32E77220" w14:textId="77777777" w:rsidR="007406AD" w:rsidRPr="00FB0FF4" w:rsidRDefault="007406AD" w:rsidP="007A74AF">
            <w:pPr>
              <w:rPr>
                <w:rFonts w:ascii="Times New Roman" w:hAnsi="Times New Roman"/>
                <w:sz w:val="22"/>
                <w:szCs w:val="22"/>
              </w:rPr>
            </w:pPr>
            <w:r w:rsidRPr="00E61A7E">
              <w:rPr>
                <w:rFonts w:ascii="Times New Roman" w:hAnsi="Times New Roman"/>
              </w:rPr>
              <w:t>Phone: (714) 826-9600</w:t>
            </w:r>
          </w:p>
          <w:p w14:paraId="741203EC" w14:textId="77777777" w:rsidR="007406AD" w:rsidRPr="00FB0FF4" w:rsidRDefault="007406AD" w:rsidP="007A74AF">
            <w:pPr>
              <w:rPr>
                <w:rFonts w:ascii="Times New Roman" w:hAnsi="Times New Roman"/>
                <w:sz w:val="22"/>
                <w:szCs w:val="22"/>
              </w:rPr>
            </w:pPr>
            <w:r w:rsidRPr="00E61A7E">
              <w:rPr>
                <w:rFonts w:ascii="Times New Roman" w:hAnsi="Times New Roman"/>
              </w:rPr>
              <w:t>Fax: (714) 826-9610</w:t>
            </w:r>
          </w:p>
          <w:p w14:paraId="722D6DD1" w14:textId="77777777" w:rsidR="007406AD" w:rsidRPr="00BA7CFB" w:rsidRDefault="00A74B58" w:rsidP="007A74AF">
            <w:pPr>
              <w:rPr>
                <w:rFonts w:ascii="Times New Roman" w:hAnsi="Times New Roman"/>
                <w:sz w:val="22"/>
                <w:szCs w:val="22"/>
              </w:rPr>
            </w:pPr>
            <w:hyperlink r:id="rId15" w:history="1">
              <w:r w:rsidR="007406AD" w:rsidRPr="00E61A7E">
                <w:rPr>
                  <w:rStyle w:val="Hyperlink"/>
                  <w:rFonts w:ascii="Times New Roman" w:hAnsi="Times New Roman"/>
                </w:rPr>
                <w:t>http://www.inresg.org</w:t>
              </w:r>
            </w:hyperlink>
          </w:p>
        </w:tc>
      </w:tr>
    </w:tbl>
    <w:p w14:paraId="0DC941C7" w14:textId="77777777" w:rsidR="007406AD" w:rsidRPr="00BA7CFB" w:rsidRDefault="007406AD" w:rsidP="007406AD">
      <w:pPr>
        <w:rPr>
          <w:rFonts w:ascii="Times New Roman" w:hAnsi="Times New Roman"/>
        </w:rPr>
      </w:pPr>
    </w:p>
    <w:p w14:paraId="7CED20E4" w14:textId="77777777" w:rsidR="007406AD" w:rsidRDefault="007406AD" w:rsidP="007406AD">
      <w:pPr>
        <w:rPr>
          <w:rFonts w:ascii="Times New Roman" w:hAnsi="Times New Roman"/>
        </w:rPr>
        <w:sectPr w:rsidR="007406AD">
          <w:footerReference w:type="default" r:id="rId16"/>
          <w:pgSz w:w="12240" w:h="15840"/>
          <w:pgMar w:top="1440" w:right="1440" w:bottom="1440" w:left="1440" w:header="720" w:footer="720" w:gutter="0"/>
          <w:cols w:space="720"/>
          <w:docGrid w:linePitch="360"/>
        </w:sectPr>
      </w:pPr>
    </w:p>
    <w:p w14:paraId="3013D479" w14:textId="77777777" w:rsidR="007049CF" w:rsidRDefault="007406AD" w:rsidP="007406AD">
      <w:pPr>
        <w:rPr>
          <w:rFonts w:ascii="Times New Roman" w:hAnsi="Times New Roman"/>
        </w:rPr>
      </w:pPr>
      <w:r w:rsidRPr="00BA7CFB">
        <w:rPr>
          <w:rFonts w:ascii="Times New Roman" w:hAnsi="Times New Roman"/>
        </w:rPr>
        <w:lastRenderedPageBreak/>
        <w:br w:type="page"/>
      </w:r>
    </w:p>
    <w:p w14:paraId="03CAF35D" w14:textId="77777777" w:rsidR="002D17CA" w:rsidRDefault="002D17CA" w:rsidP="002D17CA">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Contents</w:t>
      </w:r>
    </w:p>
    <w:p w14:paraId="1BE6DC40" w14:textId="77777777" w:rsidR="002D17CA" w:rsidRDefault="002D17CA" w:rsidP="002D17CA">
      <w:pPr>
        <w:pStyle w:val="NoSpacing"/>
        <w:jc w:val="center"/>
        <w:rPr>
          <w:rFonts w:ascii="Times New Roman" w:hAnsi="Times New Roman" w:cs="Times New Roman"/>
          <w:b/>
          <w:sz w:val="24"/>
          <w:szCs w:val="24"/>
        </w:rPr>
      </w:pPr>
    </w:p>
    <w:p w14:paraId="029C5633" w14:textId="77777777" w:rsidR="002D17CA" w:rsidRDefault="002D17CA" w:rsidP="00022655">
      <w:pPr>
        <w:pStyle w:val="NoSpacing"/>
        <w:tabs>
          <w:tab w:val="left" w:pos="9630"/>
          <w:tab w:val="left" w:pos="9810"/>
        </w:tabs>
        <w:spacing w:line="360" w:lineRule="auto"/>
        <w:ind w:right="180"/>
        <w:rPr>
          <w:rFonts w:ascii="Times New Roman" w:hAnsi="Times New Roman" w:cs="Times New Roman"/>
          <w:sz w:val="24"/>
          <w:szCs w:val="24"/>
        </w:rPr>
      </w:pPr>
      <w:r>
        <w:rPr>
          <w:rFonts w:ascii="Times New Roman" w:hAnsi="Times New Roman" w:cs="Times New Roman"/>
          <w:sz w:val="24"/>
          <w:szCs w:val="24"/>
        </w:rPr>
        <w:t>Supporting Statement for Paperwork Reduction Act Submission</w:t>
      </w:r>
      <w:r>
        <w:rPr>
          <w:rFonts w:ascii="Times New Roman" w:hAnsi="Times New Roman" w:cs="Times New Roman"/>
          <w:sz w:val="24"/>
          <w:szCs w:val="24"/>
        </w:rPr>
        <w:tab/>
      </w:r>
    </w:p>
    <w:p w14:paraId="42A398ED" w14:textId="04186347" w:rsidR="002D17CA" w:rsidRDefault="002D17CA" w:rsidP="007A74AF">
      <w:pPr>
        <w:pStyle w:val="NoSpacing"/>
        <w:tabs>
          <w:tab w:val="left" w:leader="dot" w:pos="9630"/>
          <w:tab w:val="left" w:pos="9810"/>
        </w:tabs>
        <w:spacing w:line="360" w:lineRule="auto"/>
        <w:ind w:left="810" w:right="187" w:hanging="630"/>
        <w:rPr>
          <w:rFonts w:ascii="Times New Roman" w:hAnsi="Times New Roman" w:cs="Times New Roman"/>
          <w:sz w:val="24"/>
          <w:szCs w:val="24"/>
        </w:rPr>
      </w:pPr>
      <w:r>
        <w:rPr>
          <w:rFonts w:ascii="Times New Roman" w:hAnsi="Times New Roman" w:cs="Times New Roman"/>
          <w:sz w:val="24"/>
          <w:szCs w:val="24"/>
        </w:rPr>
        <w:t>A. Justification</w:t>
      </w:r>
      <w:r>
        <w:rPr>
          <w:rFonts w:ascii="Times New Roman" w:hAnsi="Times New Roman" w:cs="Times New Roman"/>
          <w:sz w:val="24"/>
          <w:szCs w:val="24"/>
        </w:rPr>
        <w:tab/>
      </w:r>
      <w:r w:rsidR="006E3DC5">
        <w:rPr>
          <w:rFonts w:ascii="Times New Roman" w:hAnsi="Times New Roman" w:cs="Times New Roman"/>
          <w:sz w:val="24"/>
          <w:szCs w:val="24"/>
        </w:rPr>
        <w:t>5</w:t>
      </w:r>
    </w:p>
    <w:p w14:paraId="192E90FF" w14:textId="77777777" w:rsidR="002D17CA" w:rsidRPr="006E3A15" w:rsidRDefault="002D17CA" w:rsidP="00A47C57">
      <w:pPr>
        <w:pStyle w:val="NoSpacing"/>
        <w:numPr>
          <w:ilvl w:val="0"/>
          <w:numId w:val="34"/>
        </w:numPr>
        <w:tabs>
          <w:tab w:val="left" w:leader="dot" w:pos="9630"/>
          <w:tab w:val="left" w:pos="9810"/>
        </w:tabs>
        <w:spacing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w:t>
      </w:r>
      <w:r>
        <w:rPr>
          <w:rFonts w:ascii="Times New Roman" w:hAnsi="Times New Roman" w:cs="Times New Roman"/>
          <w:i/>
          <w:sz w:val="24"/>
          <w:szCs w:val="24"/>
        </w:rPr>
        <w:t>g the collection of information</w:t>
      </w:r>
      <w:r w:rsidR="002D168D">
        <w:rPr>
          <w:rFonts w:ascii="Times New Roman" w:hAnsi="Times New Roman" w:cs="Times New Roman"/>
          <w:sz w:val="24"/>
          <w:szCs w:val="24"/>
        </w:rPr>
        <w:tab/>
      </w:r>
      <w:r w:rsidR="00BB6A93">
        <w:rPr>
          <w:rFonts w:ascii="Times New Roman" w:hAnsi="Times New Roman" w:cs="Times New Roman"/>
          <w:sz w:val="24"/>
          <w:szCs w:val="24"/>
        </w:rPr>
        <w:t>5</w:t>
      </w:r>
    </w:p>
    <w:p w14:paraId="2A7D4966" w14:textId="77777777" w:rsidR="002D17CA" w:rsidRPr="006E3A15"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Indicate how, by whom, and for what purpose the information is to be used.  Except for a new collection, indicate the actual use the agency has made of the information recei</w:t>
      </w:r>
      <w:r>
        <w:rPr>
          <w:rFonts w:ascii="Times New Roman" w:hAnsi="Times New Roman" w:cs="Times New Roman"/>
          <w:i/>
          <w:sz w:val="24"/>
          <w:szCs w:val="24"/>
        </w:rPr>
        <w:t>ved from the current collection</w:t>
      </w:r>
      <w:r>
        <w:rPr>
          <w:rFonts w:ascii="Times New Roman" w:hAnsi="Times New Roman" w:cs="Times New Roman"/>
          <w:sz w:val="24"/>
          <w:szCs w:val="24"/>
        </w:rPr>
        <w:tab/>
      </w:r>
      <w:r w:rsidR="00BB6A93">
        <w:rPr>
          <w:rFonts w:ascii="Times New Roman" w:hAnsi="Times New Roman" w:cs="Times New Roman"/>
          <w:sz w:val="24"/>
          <w:szCs w:val="24"/>
        </w:rPr>
        <w:t>7</w:t>
      </w:r>
    </w:p>
    <w:p w14:paraId="2375A1D4"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Describe whether, and to what extent, the collection of information involves the use of automated, electronic, mechanical, or any other technological collection techniques or forms of information technology, e.g. permitting electronic submission of responses, and the basis for the decision of adopting the means of collection. Also describe any consideration of using informat</w:t>
      </w:r>
      <w:r>
        <w:rPr>
          <w:rFonts w:ascii="Times New Roman" w:hAnsi="Times New Roman" w:cs="Times New Roman"/>
          <w:i/>
          <w:sz w:val="24"/>
          <w:szCs w:val="24"/>
        </w:rPr>
        <w:t>ion technology to reduce burden</w:t>
      </w:r>
      <w:r>
        <w:rPr>
          <w:rFonts w:ascii="Times New Roman" w:hAnsi="Times New Roman" w:cs="Times New Roman"/>
          <w:i/>
          <w:sz w:val="24"/>
          <w:szCs w:val="24"/>
        </w:rPr>
        <w:tab/>
      </w:r>
      <w:r w:rsidR="00AB56FB">
        <w:rPr>
          <w:rFonts w:ascii="Times New Roman" w:hAnsi="Times New Roman" w:cs="Times New Roman"/>
          <w:i/>
          <w:sz w:val="24"/>
          <w:szCs w:val="24"/>
        </w:rPr>
        <w:t>1</w:t>
      </w:r>
      <w:r w:rsidR="00BB6A93">
        <w:rPr>
          <w:rFonts w:ascii="Times New Roman" w:hAnsi="Times New Roman" w:cs="Times New Roman"/>
          <w:i/>
          <w:sz w:val="24"/>
          <w:szCs w:val="24"/>
        </w:rPr>
        <w:t>2</w:t>
      </w:r>
    </w:p>
    <w:p w14:paraId="72CDF856"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Describe efforts to identify duplication. Show specifically why any similar information already available cannot be used or modified for use of the purposes described in Item 2 a</w:t>
      </w:r>
      <w:r>
        <w:rPr>
          <w:rFonts w:ascii="Times New Roman" w:hAnsi="Times New Roman" w:cs="Times New Roman"/>
          <w:i/>
          <w:sz w:val="24"/>
          <w:szCs w:val="24"/>
        </w:rPr>
        <w:t>bove</w:t>
      </w:r>
      <w:r>
        <w:rPr>
          <w:rFonts w:ascii="Times New Roman" w:hAnsi="Times New Roman" w:cs="Times New Roman"/>
          <w:i/>
          <w:sz w:val="24"/>
          <w:szCs w:val="24"/>
        </w:rPr>
        <w:tab/>
      </w:r>
      <w:r w:rsidR="00AB56FB">
        <w:rPr>
          <w:rFonts w:ascii="Times New Roman" w:hAnsi="Times New Roman" w:cs="Times New Roman"/>
          <w:i/>
          <w:sz w:val="24"/>
          <w:szCs w:val="24"/>
        </w:rPr>
        <w:t>1</w:t>
      </w:r>
      <w:r w:rsidR="00BB6A93">
        <w:rPr>
          <w:rFonts w:ascii="Times New Roman" w:hAnsi="Times New Roman" w:cs="Times New Roman"/>
          <w:i/>
          <w:sz w:val="24"/>
          <w:szCs w:val="24"/>
        </w:rPr>
        <w:t>2</w:t>
      </w:r>
    </w:p>
    <w:p w14:paraId="62BCEF87"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 xml:space="preserve">If the collection of information impacts small businesses or other small entities (Item 5 of OMB Form 83-1), describe any </w:t>
      </w:r>
      <w:r>
        <w:rPr>
          <w:rFonts w:ascii="Times New Roman" w:hAnsi="Times New Roman" w:cs="Times New Roman"/>
          <w:i/>
          <w:sz w:val="24"/>
          <w:szCs w:val="24"/>
        </w:rPr>
        <w:t>methods used to minimize burden</w:t>
      </w:r>
      <w:r>
        <w:rPr>
          <w:rFonts w:ascii="Times New Roman" w:hAnsi="Times New Roman" w:cs="Times New Roman"/>
          <w:i/>
          <w:sz w:val="24"/>
          <w:szCs w:val="24"/>
        </w:rPr>
        <w:tab/>
      </w:r>
      <w:r w:rsidR="00AB56FB">
        <w:rPr>
          <w:rFonts w:ascii="Times New Roman" w:hAnsi="Times New Roman" w:cs="Times New Roman"/>
          <w:i/>
          <w:sz w:val="24"/>
          <w:szCs w:val="24"/>
        </w:rPr>
        <w:t>1</w:t>
      </w:r>
      <w:r w:rsidR="00BB6A93">
        <w:rPr>
          <w:rFonts w:ascii="Times New Roman" w:hAnsi="Times New Roman" w:cs="Times New Roman"/>
          <w:i/>
          <w:sz w:val="24"/>
          <w:szCs w:val="24"/>
        </w:rPr>
        <w:t>3</w:t>
      </w:r>
    </w:p>
    <w:p w14:paraId="053E0AA7"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Describe the consequences to Federal program or policy activities if the collection is not conducted or is conducted less frequently, as well as any technical or leg</w:t>
      </w:r>
      <w:r>
        <w:rPr>
          <w:rFonts w:ascii="Times New Roman" w:hAnsi="Times New Roman" w:cs="Times New Roman"/>
          <w:i/>
          <w:sz w:val="24"/>
          <w:szCs w:val="24"/>
        </w:rPr>
        <w:t>al obstacles to reducing burden</w:t>
      </w:r>
      <w:r>
        <w:rPr>
          <w:rFonts w:ascii="Times New Roman" w:hAnsi="Times New Roman" w:cs="Times New Roman"/>
          <w:i/>
          <w:sz w:val="24"/>
          <w:szCs w:val="24"/>
        </w:rPr>
        <w:tab/>
      </w:r>
      <w:r w:rsidR="00AB56FB">
        <w:rPr>
          <w:rFonts w:ascii="Times New Roman" w:hAnsi="Times New Roman" w:cs="Times New Roman"/>
          <w:i/>
          <w:sz w:val="24"/>
          <w:szCs w:val="24"/>
        </w:rPr>
        <w:t>1</w:t>
      </w:r>
      <w:r w:rsidR="00341F42">
        <w:rPr>
          <w:rFonts w:ascii="Times New Roman" w:hAnsi="Times New Roman" w:cs="Times New Roman"/>
          <w:i/>
          <w:sz w:val="24"/>
          <w:szCs w:val="24"/>
        </w:rPr>
        <w:t>3</w:t>
      </w:r>
    </w:p>
    <w:p w14:paraId="382B5EC4"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Explain any special circumstances that would cause an information collection to be conducted in a manner inconsistent with Section 1320.5(d)(2) of the fede</w:t>
      </w:r>
      <w:r>
        <w:rPr>
          <w:rFonts w:ascii="Times New Roman" w:hAnsi="Times New Roman" w:cs="Times New Roman"/>
          <w:i/>
          <w:sz w:val="24"/>
          <w:szCs w:val="24"/>
        </w:rPr>
        <w:t>ral regulations</w:t>
      </w:r>
      <w:r>
        <w:rPr>
          <w:rFonts w:ascii="Times New Roman" w:hAnsi="Times New Roman" w:cs="Times New Roman"/>
          <w:i/>
          <w:sz w:val="24"/>
          <w:szCs w:val="24"/>
        </w:rPr>
        <w:tab/>
      </w:r>
      <w:r w:rsidR="00AB56FB">
        <w:rPr>
          <w:rFonts w:ascii="Times New Roman" w:hAnsi="Times New Roman" w:cs="Times New Roman"/>
          <w:i/>
          <w:sz w:val="24"/>
          <w:szCs w:val="24"/>
        </w:rPr>
        <w:t>1</w:t>
      </w:r>
      <w:r w:rsidR="00341F42">
        <w:rPr>
          <w:rFonts w:ascii="Times New Roman" w:hAnsi="Times New Roman" w:cs="Times New Roman"/>
          <w:i/>
          <w:sz w:val="24"/>
          <w:szCs w:val="24"/>
        </w:rPr>
        <w:t>4</w:t>
      </w:r>
    </w:p>
    <w:p w14:paraId="72DF6496"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Federal Register Comments and Persons Consulted Outside of the</w:t>
      </w:r>
      <w:r>
        <w:rPr>
          <w:rFonts w:ascii="Times New Roman" w:hAnsi="Times New Roman" w:cs="Times New Roman"/>
          <w:i/>
          <w:sz w:val="24"/>
          <w:szCs w:val="24"/>
        </w:rPr>
        <w:t xml:space="preserve"> </w:t>
      </w:r>
      <w:r w:rsidRPr="006E3A15">
        <w:rPr>
          <w:rFonts w:ascii="Times New Roman" w:hAnsi="Times New Roman" w:cs="Times New Roman"/>
          <w:i/>
          <w:sz w:val="24"/>
          <w:szCs w:val="24"/>
        </w:rPr>
        <w:t>Agency</w:t>
      </w:r>
      <w:r>
        <w:rPr>
          <w:rFonts w:ascii="Times New Roman" w:hAnsi="Times New Roman" w:cs="Times New Roman"/>
          <w:i/>
          <w:sz w:val="24"/>
          <w:szCs w:val="24"/>
        </w:rPr>
        <w:tab/>
      </w:r>
      <w:r w:rsidR="00AB56FB">
        <w:rPr>
          <w:rFonts w:ascii="Times New Roman" w:hAnsi="Times New Roman" w:cs="Times New Roman"/>
          <w:i/>
          <w:sz w:val="24"/>
          <w:szCs w:val="24"/>
        </w:rPr>
        <w:t>1</w:t>
      </w:r>
      <w:r w:rsidR="00BB6A93">
        <w:rPr>
          <w:rFonts w:ascii="Times New Roman" w:hAnsi="Times New Roman" w:cs="Times New Roman"/>
          <w:i/>
          <w:sz w:val="24"/>
          <w:szCs w:val="24"/>
        </w:rPr>
        <w:t>5</w:t>
      </w:r>
    </w:p>
    <w:p w14:paraId="7F22B118" w14:textId="77777777" w:rsidR="00B42A1F"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Explain any decision to provide any payment or gift to respondents, other than remuneration of contractors or grantees</w:t>
      </w:r>
      <w:r>
        <w:rPr>
          <w:rFonts w:ascii="Times New Roman" w:hAnsi="Times New Roman" w:cs="Times New Roman"/>
          <w:i/>
          <w:sz w:val="24"/>
          <w:szCs w:val="24"/>
        </w:rPr>
        <w:tab/>
      </w:r>
      <w:r w:rsidR="00AB56FB">
        <w:rPr>
          <w:rFonts w:ascii="Times New Roman" w:hAnsi="Times New Roman" w:cs="Times New Roman"/>
          <w:i/>
          <w:sz w:val="24"/>
          <w:szCs w:val="24"/>
        </w:rPr>
        <w:t>1</w:t>
      </w:r>
      <w:r w:rsidR="00341F42">
        <w:rPr>
          <w:rFonts w:ascii="Times New Roman" w:hAnsi="Times New Roman" w:cs="Times New Roman"/>
          <w:i/>
          <w:sz w:val="24"/>
          <w:szCs w:val="24"/>
        </w:rPr>
        <w:t>6</w:t>
      </w:r>
    </w:p>
    <w:p w14:paraId="70F0E76B" w14:textId="77777777" w:rsidR="00B84E29" w:rsidRDefault="00285733"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 xml:space="preserve">Describe any assurances of confidentiality provided to respondents and the basis for </w:t>
      </w:r>
      <w:r w:rsidRPr="001149A7">
        <w:rPr>
          <w:rFonts w:ascii="Times New Roman" w:hAnsi="Times New Roman" w:cs="Times New Roman"/>
          <w:i/>
          <w:sz w:val="24"/>
          <w:szCs w:val="24"/>
        </w:rPr>
        <w:t>the assurance in</w:t>
      </w:r>
      <w:r w:rsidRPr="00C112AD">
        <w:rPr>
          <w:rFonts w:ascii="Times New Roman" w:hAnsi="Times New Roman" w:cs="Times New Roman"/>
          <w:i/>
          <w:sz w:val="24"/>
          <w:szCs w:val="24"/>
        </w:rPr>
        <w:t xml:space="preserve"> statute, regulation, or agency policy</w:t>
      </w:r>
      <w:r w:rsidRPr="00356F8C">
        <w:rPr>
          <w:rFonts w:ascii="Times New Roman" w:hAnsi="Times New Roman" w:cs="Times New Roman"/>
          <w:i/>
          <w:sz w:val="24"/>
          <w:szCs w:val="24"/>
        </w:rPr>
        <w:tab/>
      </w:r>
      <w:r w:rsidR="00310E7F" w:rsidRPr="00356F8C">
        <w:rPr>
          <w:rFonts w:ascii="Times New Roman" w:hAnsi="Times New Roman" w:cs="Times New Roman"/>
          <w:i/>
          <w:sz w:val="24"/>
          <w:szCs w:val="24"/>
        </w:rPr>
        <w:t>1</w:t>
      </w:r>
      <w:r w:rsidR="00BB6A93" w:rsidRPr="00356F8C">
        <w:rPr>
          <w:rFonts w:ascii="Times New Roman" w:hAnsi="Times New Roman" w:cs="Times New Roman"/>
          <w:i/>
          <w:sz w:val="24"/>
          <w:szCs w:val="24"/>
        </w:rPr>
        <w:t>6</w:t>
      </w:r>
    </w:p>
    <w:p w14:paraId="64EADDE5" w14:textId="77777777" w:rsidR="00B84E29" w:rsidRDefault="00B84E29" w:rsidP="00A47C57">
      <w:pPr>
        <w:tabs>
          <w:tab w:val="left" w:leader="dot" w:pos="9630"/>
        </w:tabs>
        <w:jc w:val="both"/>
        <w:rPr>
          <w:rFonts w:ascii="Times New Roman" w:hAnsi="Times New Roman" w:cs="Times New Roman"/>
          <w:i/>
          <w:sz w:val="24"/>
          <w:szCs w:val="24"/>
        </w:rPr>
      </w:pPr>
      <w:r>
        <w:rPr>
          <w:rFonts w:ascii="Times New Roman" w:hAnsi="Times New Roman" w:cs="Times New Roman"/>
          <w:i/>
          <w:sz w:val="24"/>
          <w:szCs w:val="24"/>
        </w:rPr>
        <w:br w:type="page"/>
      </w:r>
    </w:p>
    <w:p w14:paraId="214F74EF" w14:textId="77777777" w:rsidR="000D3ED5" w:rsidRPr="001149A7"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356F8C">
        <w:rPr>
          <w:rFonts w:ascii="Times New Roman" w:hAnsi="Times New Roman" w:cs="Times New Roman"/>
          <w:i/>
          <w:sz w:val="24"/>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w:t>
      </w:r>
      <w:r w:rsidRPr="001149A7">
        <w:rPr>
          <w:rFonts w:ascii="Times New Roman" w:hAnsi="Times New Roman" w:cs="Times New Roman"/>
          <w:i/>
          <w:sz w:val="24"/>
          <w:szCs w:val="24"/>
        </w:rPr>
        <w:t>cessary, the specific uses to be made of the information, the explanation to be given to persons from whom the information is requested, and any steps to be taken to obtain their consent</w:t>
      </w:r>
      <w:r w:rsidRPr="00356F8C">
        <w:rPr>
          <w:rFonts w:ascii="Times New Roman" w:hAnsi="Times New Roman" w:cs="Times New Roman"/>
          <w:i/>
          <w:sz w:val="24"/>
          <w:szCs w:val="24"/>
        </w:rPr>
        <w:tab/>
      </w:r>
      <w:r w:rsidR="00310E7F" w:rsidRPr="00356F8C">
        <w:rPr>
          <w:rFonts w:ascii="Times New Roman" w:hAnsi="Times New Roman" w:cs="Times New Roman"/>
          <w:i/>
          <w:sz w:val="24"/>
          <w:szCs w:val="24"/>
        </w:rPr>
        <w:t>1</w:t>
      </w:r>
      <w:r w:rsidR="00BB6A93" w:rsidRPr="00356F8C">
        <w:rPr>
          <w:rFonts w:ascii="Times New Roman" w:hAnsi="Times New Roman" w:cs="Times New Roman"/>
          <w:i/>
          <w:sz w:val="24"/>
          <w:szCs w:val="24"/>
        </w:rPr>
        <w:t>7</w:t>
      </w:r>
    </w:p>
    <w:p w14:paraId="0045A708" w14:textId="77777777" w:rsidR="002D17CA" w:rsidRPr="00356F8C"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356F8C">
        <w:rPr>
          <w:rFonts w:ascii="Times New Roman" w:hAnsi="Times New Roman" w:cs="Times New Roman"/>
          <w:i/>
          <w:sz w:val="24"/>
          <w:szCs w:val="24"/>
        </w:rPr>
        <w:t>Provide estimates of the hour burden of the collection of information</w:t>
      </w:r>
      <w:r w:rsidR="000D3ED5">
        <w:rPr>
          <w:rFonts w:ascii="Times New Roman" w:hAnsi="Times New Roman" w:cs="Times New Roman"/>
          <w:i/>
          <w:sz w:val="24"/>
          <w:szCs w:val="24"/>
        </w:rPr>
        <w:tab/>
      </w:r>
      <w:r w:rsidR="00310E7F" w:rsidRPr="00C112AD">
        <w:rPr>
          <w:rFonts w:ascii="Times New Roman" w:hAnsi="Times New Roman" w:cs="Times New Roman"/>
          <w:i/>
          <w:sz w:val="24"/>
          <w:szCs w:val="24"/>
        </w:rPr>
        <w:t>1</w:t>
      </w:r>
      <w:r w:rsidR="00BB6A93" w:rsidRPr="00C112AD">
        <w:rPr>
          <w:rFonts w:ascii="Times New Roman" w:hAnsi="Times New Roman" w:cs="Times New Roman"/>
          <w:i/>
          <w:sz w:val="24"/>
          <w:szCs w:val="24"/>
        </w:rPr>
        <w:t>7</w:t>
      </w:r>
    </w:p>
    <w:p w14:paraId="0B2585D9" w14:textId="0E319F26"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Describe any other costs to respondents or record keepers</w:t>
      </w:r>
      <w:r>
        <w:rPr>
          <w:rFonts w:ascii="Times New Roman" w:hAnsi="Times New Roman" w:cs="Times New Roman"/>
          <w:i/>
          <w:sz w:val="24"/>
          <w:szCs w:val="24"/>
        </w:rPr>
        <w:tab/>
      </w:r>
      <w:r w:rsidR="00514A16">
        <w:rPr>
          <w:rFonts w:ascii="Times New Roman" w:hAnsi="Times New Roman" w:cs="Times New Roman"/>
          <w:i/>
          <w:sz w:val="24"/>
          <w:szCs w:val="24"/>
        </w:rPr>
        <w:t>19</w:t>
      </w:r>
    </w:p>
    <w:p w14:paraId="398C8231"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information. Agencies may aggregate cost estimates from Items 12, 13, and 14 in a single table</w:t>
      </w:r>
      <w:r>
        <w:rPr>
          <w:rFonts w:ascii="Times New Roman" w:hAnsi="Times New Roman" w:cs="Times New Roman"/>
          <w:i/>
          <w:sz w:val="24"/>
          <w:szCs w:val="24"/>
        </w:rPr>
        <w:tab/>
      </w:r>
      <w:r w:rsidR="00310E7F">
        <w:rPr>
          <w:rFonts w:ascii="Times New Roman" w:hAnsi="Times New Roman" w:cs="Times New Roman"/>
          <w:i/>
          <w:sz w:val="24"/>
          <w:szCs w:val="24"/>
        </w:rPr>
        <w:t>19</w:t>
      </w:r>
    </w:p>
    <w:p w14:paraId="5E6B6808"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Describe any changes in the burden from prior approvals</w:t>
      </w:r>
      <w:r>
        <w:rPr>
          <w:rFonts w:ascii="Times New Roman" w:hAnsi="Times New Roman" w:cs="Times New Roman"/>
          <w:i/>
          <w:sz w:val="24"/>
          <w:szCs w:val="24"/>
        </w:rPr>
        <w:tab/>
      </w:r>
      <w:r w:rsidR="00341F42">
        <w:rPr>
          <w:rFonts w:ascii="Times New Roman" w:hAnsi="Times New Roman" w:cs="Times New Roman"/>
          <w:i/>
          <w:sz w:val="24"/>
          <w:szCs w:val="24"/>
        </w:rPr>
        <w:t>20</w:t>
      </w:r>
    </w:p>
    <w:p w14:paraId="5982EE72" w14:textId="77777777"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r>
        <w:rPr>
          <w:rFonts w:ascii="Times New Roman" w:hAnsi="Times New Roman" w:cs="Times New Roman"/>
          <w:i/>
          <w:sz w:val="24"/>
          <w:szCs w:val="24"/>
        </w:rPr>
        <w:tab/>
      </w:r>
      <w:r w:rsidR="00341F42">
        <w:rPr>
          <w:rFonts w:ascii="Times New Roman" w:hAnsi="Times New Roman" w:cs="Times New Roman"/>
          <w:i/>
          <w:sz w:val="24"/>
          <w:szCs w:val="24"/>
        </w:rPr>
        <w:t>20</w:t>
      </w:r>
    </w:p>
    <w:p w14:paraId="0F0268B4" w14:textId="14A9FD7E" w:rsidR="002D17CA"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cs="Times New Roman"/>
          <w:i/>
          <w:sz w:val="24"/>
          <w:szCs w:val="24"/>
        </w:rPr>
      </w:pPr>
      <w:r w:rsidRPr="006E3A15">
        <w:rPr>
          <w:rFonts w:ascii="Times New Roman" w:hAnsi="Times New Roman" w:cs="Times New Roman"/>
          <w:i/>
          <w:sz w:val="24"/>
          <w:szCs w:val="24"/>
        </w:rPr>
        <w:t>Describe arrangements for displaying the number provided by OMB and its expiration date</w:t>
      </w:r>
      <w:r>
        <w:rPr>
          <w:rFonts w:ascii="Times New Roman" w:hAnsi="Times New Roman" w:cs="Times New Roman"/>
          <w:i/>
          <w:sz w:val="24"/>
          <w:szCs w:val="24"/>
        </w:rPr>
        <w:tab/>
      </w:r>
      <w:r w:rsidR="00514A16">
        <w:rPr>
          <w:rFonts w:ascii="Times New Roman" w:hAnsi="Times New Roman" w:cs="Times New Roman"/>
          <w:i/>
          <w:sz w:val="24"/>
          <w:szCs w:val="24"/>
        </w:rPr>
        <w:t>2</w:t>
      </w:r>
      <w:r w:rsidR="00CB7110">
        <w:rPr>
          <w:rFonts w:ascii="Times New Roman" w:hAnsi="Times New Roman" w:cs="Times New Roman"/>
          <w:i/>
          <w:sz w:val="24"/>
          <w:szCs w:val="24"/>
        </w:rPr>
        <w:t>1</w:t>
      </w:r>
    </w:p>
    <w:p w14:paraId="6A777A55" w14:textId="5BADE320" w:rsidR="002D17CA" w:rsidRPr="00B160BC" w:rsidRDefault="002D17CA" w:rsidP="00A47C57">
      <w:pPr>
        <w:pStyle w:val="NoSpacing"/>
        <w:numPr>
          <w:ilvl w:val="0"/>
          <w:numId w:val="34"/>
        </w:numPr>
        <w:tabs>
          <w:tab w:val="left" w:leader="dot" w:pos="9630"/>
          <w:tab w:val="left" w:pos="9810"/>
        </w:tabs>
        <w:spacing w:before="240" w:line="276" w:lineRule="auto"/>
        <w:ind w:left="821" w:hanging="634"/>
        <w:jc w:val="both"/>
        <w:rPr>
          <w:rFonts w:ascii="Times New Roman" w:hAnsi="Times New Roman"/>
          <w:i/>
          <w:sz w:val="24"/>
        </w:rPr>
      </w:pPr>
      <w:r w:rsidRPr="006E3A15">
        <w:rPr>
          <w:rFonts w:ascii="Times New Roman" w:hAnsi="Times New Roman" w:cs="Times New Roman"/>
          <w:i/>
          <w:sz w:val="24"/>
          <w:szCs w:val="24"/>
        </w:rPr>
        <w:t>Exceptions to Certification Statement</w:t>
      </w:r>
      <w:r>
        <w:rPr>
          <w:rFonts w:ascii="Times New Roman" w:hAnsi="Times New Roman" w:cs="Times New Roman"/>
          <w:i/>
          <w:sz w:val="24"/>
          <w:szCs w:val="24"/>
        </w:rPr>
        <w:tab/>
      </w:r>
      <w:r w:rsidR="00310E7F">
        <w:rPr>
          <w:rFonts w:ascii="Times New Roman" w:hAnsi="Times New Roman" w:cs="Times New Roman"/>
          <w:i/>
          <w:sz w:val="24"/>
          <w:szCs w:val="24"/>
        </w:rPr>
        <w:t>2</w:t>
      </w:r>
      <w:r w:rsidR="00514A16">
        <w:rPr>
          <w:rFonts w:ascii="Times New Roman" w:hAnsi="Times New Roman" w:cs="Times New Roman"/>
          <w:i/>
          <w:sz w:val="24"/>
          <w:szCs w:val="24"/>
        </w:rPr>
        <w:t>2</w:t>
      </w:r>
    </w:p>
    <w:p w14:paraId="049D10E2" w14:textId="12E8C177" w:rsidR="004B36B6" w:rsidRPr="00B160BC" w:rsidRDefault="004B36B6" w:rsidP="00A47C57">
      <w:pPr>
        <w:pStyle w:val="NoSpacing"/>
        <w:tabs>
          <w:tab w:val="left" w:leader="dot" w:pos="9630"/>
          <w:tab w:val="right" w:leader="dot" w:pos="9900"/>
          <w:tab w:val="left" w:pos="9990"/>
        </w:tabs>
        <w:spacing w:before="240" w:line="360" w:lineRule="auto"/>
        <w:ind w:left="810" w:hanging="630"/>
        <w:jc w:val="both"/>
        <w:rPr>
          <w:rFonts w:ascii="Times New Roman" w:hAnsi="Times New Roman"/>
          <w:sz w:val="24"/>
        </w:rPr>
      </w:pPr>
    </w:p>
    <w:p w14:paraId="189D6733" w14:textId="77777777" w:rsidR="008D08FA" w:rsidRDefault="008D08FA" w:rsidP="00A47C57">
      <w:pPr>
        <w:pStyle w:val="NoSpacing"/>
        <w:tabs>
          <w:tab w:val="left" w:leader="dot" w:pos="9630"/>
          <w:tab w:val="right" w:leader="dot" w:pos="9900"/>
          <w:tab w:val="left" w:pos="9990"/>
        </w:tabs>
        <w:spacing w:line="276" w:lineRule="auto"/>
        <w:ind w:left="810" w:hanging="630"/>
        <w:jc w:val="both"/>
        <w:rPr>
          <w:rFonts w:ascii="Times New Roman" w:hAnsi="Times New Roman" w:cs="Times New Roman"/>
          <w:i/>
          <w:sz w:val="24"/>
          <w:szCs w:val="24"/>
        </w:rPr>
      </w:pPr>
    </w:p>
    <w:p w14:paraId="698CD2BC" w14:textId="2AC30CE7" w:rsidR="002D17CA" w:rsidRPr="009F1124" w:rsidRDefault="00981969" w:rsidP="00A47C57">
      <w:pPr>
        <w:pStyle w:val="NoSpacing"/>
        <w:tabs>
          <w:tab w:val="left" w:leader="dot" w:pos="9630"/>
          <w:tab w:val="right" w:leader="dot" w:pos="9900"/>
          <w:tab w:val="left" w:pos="9990"/>
        </w:tabs>
        <w:spacing w:line="276" w:lineRule="auto"/>
        <w:ind w:left="810" w:hanging="630"/>
        <w:jc w:val="both"/>
        <w:rPr>
          <w:rFonts w:ascii="Times New Roman" w:hAnsi="Times New Roman" w:cs="Times New Roman"/>
          <w:sz w:val="24"/>
          <w:szCs w:val="24"/>
        </w:rPr>
      </w:pPr>
      <w:r w:rsidRPr="009F1124">
        <w:rPr>
          <w:rFonts w:ascii="Times New Roman" w:hAnsi="Times New Roman" w:cs="Times New Roman"/>
          <w:sz w:val="24"/>
          <w:szCs w:val="24"/>
        </w:rPr>
        <w:t>References</w:t>
      </w:r>
      <w:r w:rsidRPr="009F1124">
        <w:rPr>
          <w:rFonts w:ascii="Times New Roman" w:hAnsi="Times New Roman" w:cs="Times New Roman"/>
          <w:sz w:val="24"/>
          <w:szCs w:val="24"/>
        </w:rPr>
        <w:tab/>
      </w:r>
      <w:r w:rsidR="008D08FA" w:rsidRPr="007A74AF">
        <w:rPr>
          <w:rFonts w:ascii="Times New Roman" w:hAnsi="Times New Roman" w:cs="Times New Roman"/>
          <w:i/>
          <w:sz w:val="24"/>
          <w:szCs w:val="24"/>
        </w:rPr>
        <w:t>2</w:t>
      </w:r>
      <w:r w:rsidR="00514A16">
        <w:rPr>
          <w:rFonts w:ascii="Times New Roman" w:hAnsi="Times New Roman" w:cs="Times New Roman"/>
          <w:i/>
          <w:sz w:val="24"/>
          <w:szCs w:val="24"/>
        </w:rPr>
        <w:t>3</w:t>
      </w:r>
    </w:p>
    <w:p w14:paraId="5A7D73E0" w14:textId="77777777" w:rsidR="008D08FA" w:rsidRDefault="008D08FA" w:rsidP="00022655">
      <w:pPr>
        <w:pStyle w:val="NoSpacing"/>
        <w:tabs>
          <w:tab w:val="right" w:leader="dot" w:pos="9900"/>
          <w:tab w:val="left" w:pos="9990"/>
        </w:tabs>
        <w:spacing w:line="360" w:lineRule="auto"/>
        <w:ind w:left="810" w:right="180" w:hanging="630"/>
        <w:jc w:val="center"/>
        <w:rPr>
          <w:rFonts w:ascii="Times New Roman" w:hAnsi="Times New Roman" w:cs="Times New Roman"/>
          <w:b/>
          <w:sz w:val="24"/>
          <w:szCs w:val="24"/>
        </w:rPr>
      </w:pPr>
    </w:p>
    <w:p w14:paraId="19D342B3" w14:textId="77777777" w:rsidR="006A40CC" w:rsidRDefault="006A40CC" w:rsidP="00B160BC">
      <w:pPr>
        <w:rPr>
          <w:rFonts w:ascii="Times New Roman" w:hAnsi="Times New Roman" w:cs="Times New Roman"/>
          <w:b/>
          <w:sz w:val="24"/>
          <w:szCs w:val="24"/>
        </w:rPr>
      </w:pPr>
      <w:r>
        <w:rPr>
          <w:rFonts w:ascii="Times New Roman" w:hAnsi="Times New Roman" w:cs="Times New Roman"/>
          <w:b/>
          <w:sz w:val="24"/>
          <w:szCs w:val="24"/>
        </w:rPr>
        <w:br w:type="page"/>
      </w:r>
    </w:p>
    <w:p w14:paraId="58B29D33" w14:textId="4116A2A2" w:rsidR="002D17CA" w:rsidRDefault="002D17CA" w:rsidP="00A24C67">
      <w:pPr>
        <w:pStyle w:val="NoSpacing"/>
        <w:tabs>
          <w:tab w:val="right" w:leader="dot" w:pos="9900"/>
          <w:tab w:val="left" w:pos="9990"/>
        </w:tabs>
        <w:spacing w:line="360" w:lineRule="auto"/>
        <w:ind w:left="180"/>
        <w:jc w:val="center"/>
        <w:rPr>
          <w:rFonts w:ascii="Times New Roman" w:hAnsi="Times New Roman" w:cs="Times New Roman"/>
          <w:b/>
          <w:sz w:val="24"/>
          <w:szCs w:val="24"/>
        </w:rPr>
      </w:pPr>
      <w:r w:rsidRPr="006E3A15">
        <w:rPr>
          <w:rFonts w:ascii="Times New Roman" w:hAnsi="Times New Roman" w:cs="Times New Roman"/>
          <w:b/>
          <w:sz w:val="24"/>
          <w:szCs w:val="24"/>
        </w:rPr>
        <w:t>Appendices</w:t>
      </w:r>
    </w:p>
    <w:p w14:paraId="23721B49" w14:textId="77777777" w:rsidR="009F5231" w:rsidRDefault="009F5231" w:rsidP="00790795">
      <w:pPr>
        <w:pStyle w:val="NoSpacing"/>
        <w:tabs>
          <w:tab w:val="right" w:leader="dot" w:pos="9900"/>
          <w:tab w:val="left" w:pos="9990"/>
        </w:tabs>
        <w:spacing w:line="360" w:lineRule="auto"/>
        <w:rPr>
          <w:rFonts w:ascii="Times New Roman" w:hAnsi="Times New Roman" w:cs="Times New Roman"/>
          <w:sz w:val="24"/>
          <w:szCs w:val="24"/>
        </w:rPr>
      </w:pPr>
    </w:p>
    <w:p w14:paraId="6B8D83C7" w14:textId="42992B3B" w:rsidR="002D17CA" w:rsidRPr="00911AC0" w:rsidRDefault="002D17CA"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 xml:space="preserve">Appendix A: </w:t>
      </w:r>
      <w:r w:rsidR="00C90611" w:rsidRPr="00911AC0">
        <w:rPr>
          <w:rFonts w:ascii="Times New Roman" w:hAnsi="Times New Roman" w:cs="Times New Roman"/>
          <w:sz w:val="24"/>
          <w:szCs w:val="24"/>
        </w:rPr>
        <w:t xml:space="preserve">Approved </w:t>
      </w:r>
      <w:r w:rsidRPr="00911AC0">
        <w:rPr>
          <w:rFonts w:ascii="Times New Roman" w:hAnsi="Times New Roman" w:cs="Times New Roman"/>
          <w:sz w:val="24"/>
          <w:szCs w:val="24"/>
        </w:rPr>
        <w:t>Teacher Consent &amp; Demographic Form</w:t>
      </w:r>
      <w:r w:rsidR="00911AC0" w:rsidRPr="00911AC0">
        <w:rPr>
          <w:rFonts w:ascii="Times New Roman" w:hAnsi="Times New Roman" w:cs="Times New Roman"/>
          <w:sz w:val="24"/>
          <w:szCs w:val="24"/>
        </w:rPr>
        <w:tab/>
      </w:r>
      <w:r w:rsidR="00911AC0">
        <w:rPr>
          <w:rFonts w:ascii="Times New Roman" w:hAnsi="Times New Roman" w:cs="Times New Roman"/>
          <w:sz w:val="24"/>
          <w:szCs w:val="24"/>
        </w:rPr>
        <w:t>A-1</w:t>
      </w:r>
    </w:p>
    <w:p w14:paraId="2F055557" w14:textId="54EB8C31" w:rsidR="002D17CA" w:rsidRPr="00911AC0" w:rsidDel="00467DE8" w:rsidRDefault="002D17CA"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sidDel="00467DE8">
        <w:rPr>
          <w:rFonts w:ascii="Times New Roman" w:hAnsi="Times New Roman" w:cs="Times New Roman"/>
          <w:sz w:val="24"/>
          <w:szCs w:val="24"/>
        </w:rPr>
        <w:t xml:space="preserve">Appendix B: </w:t>
      </w:r>
      <w:r w:rsidR="008356F9" w:rsidRPr="00911AC0">
        <w:rPr>
          <w:rFonts w:ascii="Times New Roman" w:hAnsi="Times New Roman" w:cs="Times New Roman"/>
          <w:sz w:val="24"/>
          <w:szCs w:val="24"/>
        </w:rPr>
        <w:t>Mathematical Knowledge for Teaching (</w:t>
      </w:r>
      <w:r w:rsidR="0089104B" w:rsidRPr="00911AC0" w:rsidDel="00467DE8">
        <w:rPr>
          <w:rFonts w:ascii="Times New Roman" w:hAnsi="Times New Roman" w:cs="Times New Roman"/>
          <w:sz w:val="24"/>
          <w:szCs w:val="24"/>
        </w:rPr>
        <w:t>MKT</w:t>
      </w:r>
      <w:r w:rsidR="00911AC0">
        <w:rPr>
          <w:rFonts w:ascii="Times New Roman" w:hAnsi="Times New Roman" w:cs="Times New Roman"/>
          <w:sz w:val="24"/>
          <w:szCs w:val="24"/>
        </w:rPr>
        <w:t>)</w:t>
      </w:r>
      <w:r w:rsidR="00E816D3">
        <w:rPr>
          <w:rFonts w:ascii="Times New Roman" w:hAnsi="Times New Roman" w:cs="Times New Roman"/>
          <w:sz w:val="24"/>
          <w:szCs w:val="24"/>
        </w:rPr>
        <w:t xml:space="preserve"> Sample Items</w:t>
      </w:r>
      <w:r w:rsidR="00911AC0" w:rsidRPr="00911AC0">
        <w:rPr>
          <w:rFonts w:ascii="Times New Roman" w:hAnsi="Times New Roman" w:cs="Times New Roman"/>
          <w:sz w:val="24"/>
          <w:szCs w:val="24"/>
        </w:rPr>
        <w:tab/>
      </w:r>
      <w:r w:rsidR="00911AC0">
        <w:rPr>
          <w:rFonts w:ascii="Times New Roman" w:hAnsi="Times New Roman" w:cs="Times New Roman"/>
          <w:sz w:val="24"/>
          <w:szCs w:val="24"/>
        </w:rPr>
        <w:t>B-1</w:t>
      </w:r>
    </w:p>
    <w:p w14:paraId="7AA7C198" w14:textId="1AEBECFC" w:rsidR="002D17CA" w:rsidRPr="00911AC0" w:rsidDel="00467DE8" w:rsidRDefault="002D17CA"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sidDel="00467DE8">
        <w:rPr>
          <w:rFonts w:ascii="Times New Roman" w:hAnsi="Times New Roman" w:cs="Times New Roman"/>
          <w:sz w:val="24"/>
          <w:szCs w:val="24"/>
        </w:rPr>
        <w:t>Appendix C: Teacher Professional Development Survey</w:t>
      </w:r>
      <w:r w:rsidR="00911AC0" w:rsidRPr="00911AC0">
        <w:rPr>
          <w:rFonts w:ascii="Times New Roman" w:hAnsi="Times New Roman" w:cs="Times New Roman"/>
          <w:sz w:val="24"/>
          <w:szCs w:val="24"/>
        </w:rPr>
        <w:tab/>
      </w:r>
      <w:r w:rsidR="00911AC0">
        <w:rPr>
          <w:rFonts w:ascii="Times New Roman" w:hAnsi="Times New Roman" w:cs="Times New Roman"/>
          <w:sz w:val="24"/>
          <w:szCs w:val="24"/>
        </w:rPr>
        <w:t>C-1</w:t>
      </w:r>
    </w:p>
    <w:p w14:paraId="10BAE001" w14:textId="16BCEC6C" w:rsidR="002D17CA" w:rsidRPr="00911AC0" w:rsidDel="00467DE8" w:rsidRDefault="002D17CA"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sidDel="00467DE8">
        <w:rPr>
          <w:rFonts w:ascii="Times New Roman" w:hAnsi="Times New Roman" w:cs="Times New Roman"/>
          <w:sz w:val="24"/>
          <w:szCs w:val="24"/>
        </w:rPr>
        <w:t>Appendix D: District</w:t>
      </w:r>
      <w:r w:rsidR="00C90611" w:rsidRPr="00911AC0" w:rsidDel="00467DE8">
        <w:rPr>
          <w:rFonts w:ascii="Times New Roman" w:hAnsi="Times New Roman" w:cs="Times New Roman"/>
          <w:sz w:val="24"/>
          <w:szCs w:val="24"/>
        </w:rPr>
        <w:t>/School</w:t>
      </w:r>
      <w:r w:rsidRPr="00911AC0" w:rsidDel="00467DE8">
        <w:rPr>
          <w:rFonts w:ascii="Times New Roman" w:hAnsi="Times New Roman" w:cs="Times New Roman"/>
          <w:sz w:val="24"/>
          <w:szCs w:val="24"/>
        </w:rPr>
        <w:t xml:space="preserve"> Memorandum of Understanding (MOU)</w:t>
      </w:r>
      <w:r w:rsidR="00911AC0" w:rsidRPr="00911AC0">
        <w:rPr>
          <w:rFonts w:ascii="Times New Roman" w:hAnsi="Times New Roman" w:cs="Times New Roman"/>
          <w:sz w:val="24"/>
          <w:szCs w:val="24"/>
        </w:rPr>
        <w:t xml:space="preserve"> </w:t>
      </w:r>
      <w:r w:rsidR="00911AC0" w:rsidRPr="00911AC0">
        <w:rPr>
          <w:rFonts w:ascii="Times New Roman" w:hAnsi="Times New Roman" w:cs="Times New Roman"/>
          <w:sz w:val="24"/>
          <w:szCs w:val="24"/>
        </w:rPr>
        <w:tab/>
      </w:r>
      <w:r w:rsidR="00911AC0">
        <w:rPr>
          <w:rFonts w:ascii="Times New Roman" w:hAnsi="Times New Roman" w:cs="Times New Roman"/>
          <w:sz w:val="24"/>
          <w:szCs w:val="24"/>
        </w:rPr>
        <w:t>D-1</w:t>
      </w:r>
    </w:p>
    <w:p w14:paraId="3479B787" w14:textId="27D33BA3" w:rsidR="008356F9" w:rsidRPr="00911AC0" w:rsidRDefault="008356F9"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Appendix E: Frequently Asked Questions</w:t>
      </w:r>
      <w:r w:rsidR="00911AC0" w:rsidRPr="00911AC0">
        <w:rPr>
          <w:rFonts w:ascii="Times New Roman" w:hAnsi="Times New Roman" w:cs="Times New Roman"/>
          <w:sz w:val="24"/>
          <w:szCs w:val="24"/>
        </w:rPr>
        <w:tab/>
      </w:r>
      <w:r w:rsidR="00911AC0">
        <w:rPr>
          <w:rFonts w:ascii="Times New Roman" w:hAnsi="Times New Roman" w:cs="Times New Roman"/>
          <w:sz w:val="24"/>
          <w:szCs w:val="24"/>
        </w:rPr>
        <w:t>E-1</w:t>
      </w:r>
    </w:p>
    <w:p w14:paraId="6C303C89" w14:textId="05C4E2FA" w:rsidR="002D17CA" w:rsidRPr="00911AC0" w:rsidRDefault="002D17CA"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 xml:space="preserve">Appendix </w:t>
      </w:r>
      <w:r w:rsidR="005B6FC5" w:rsidRPr="00911AC0">
        <w:rPr>
          <w:rFonts w:ascii="Times New Roman" w:hAnsi="Times New Roman" w:cs="Times New Roman"/>
          <w:sz w:val="24"/>
          <w:szCs w:val="24"/>
        </w:rPr>
        <w:t>F</w:t>
      </w:r>
      <w:r w:rsidRPr="00911AC0">
        <w:rPr>
          <w:rFonts w:ascii="Times New Roman" w:hAnsi="Times New Roman" w:cs="Times New Roman"/>
          <w:sz w:val="24"/>
          <w:szCs w:val="24"/>
        </w:rPr>
        <w:t xml:space="preserve">: </w:t>
      </w:r>
      <w:r w:rsidR="00BE05B7">
        <w:rPr>
          <w:rFonts w:ascii="Times New Roman" w:hAnsi="Times New Roman" w:cs="Times New Roman"/>
          <w:sz w:val="24"/>
          <w:szCs w:val="24"/>
        </w:rPr>
        <w:t xml:space="preserve">Approved </w:t>
      </w:r>
      <w:r w:rsidRPr="00911AC0">
        <w:rPr>
          <w:rFonts w:ascii="Times New Roman" w:hAnsi="Times New Roman" w:cs="Times New Roman"/>
          <w:sz w:val="24"/>
          <w:szCs w:val="24"/>
        </w:rPr>
        <w:t>Parent/Guardian Information Letter and Opt-out</w:t>
      </w:r>
      <w:r w:rsidR="00911AC0" w:rsidRPr="00911AC0">
        <w:rPr>
          <w:rFonts w:ascii="Times New Roman" w:hAnsi="Times New Roman" w:cs="Times New Roman"/>
          <w:sz w:val="24"/>
          <w:szCs w:val="24"/>
        </w:rPr>
        <w:tab/>
      </w:r>
      <w:r w:rsidR="00911AC0">
        <w:rPr>
          <w:rFonts w:ascii="Times New Roman" w:hAnsi="Times New Roman" w:cs="Times New Roman"/>
          <w:sz w:val="24"/>
          <w:szCs w:val="24"/>
        </w:rPr>
        <w:t>F-1</w:t>
      </w:r>
    </w:p>
    <w:p w14:paraId="5124A3A8" w14:textId="5F55B4A9" w:rsidR="00467DE8" w:rsidRPr="00911AC0" w:rsidRDefault="00467DE8"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 xml:space="preserve">Appendix </w:t>
      </w:r>
      <w:r w:rsidR="005B6FC5" w:rsidRPr="00911AC0">
        <w:rPr>
          <w:rFonts w:ascii="Times New Roman" w:hAnsi="Times New Roman" w:cs="Times New Roman"/>
          <w:sz w:val="24"/>
          <w:szCs w:val="24"/>
        </w:rPr>
        <w:t>G</w:t>
      </w:r>
      <w:r w:rsidRPr="00911AC0">
        <w:rPr>
          <w:rFonts w:ascii="Times New Roman" w:hAnsi="Times New Roman" w:cs="Times New Roman"/>
          <w:sz w:val="24"/>
          <w:szCs w:val="24"/>
        </w:rPr>
        <w:t xml:space="preserve">: </w:t>
      </w:r>
      <w:r w:rsidR="00BE05B7">
        <w:rPr>
          <w:rFonts w:ascii="Times New Roman" w:hAnsi="Times New Roman" w:cs="Times New Roman"/>
          <w:sz w:val="24"/>
          <w:szCs w:val="24"/>
        </w:rPr>
        <w:t xml:space="preserve">Approved </w:t>
      </w:r>
      <w:r w:rsidRPr="00911AC0">
        <w:rPr>
          <w:rFonts w:ascii="Times New Roman" w:hAnsi="Times New Roman" w:cs="Times New Roman"/>
          <w:sz w:val="24"/>
          <w:szCs w:val="24"/>
        </w:rPr>
        <w:t>Student Assent Form</w:t>
      </w:r>
      <w:r w:rsidR="00911AC0" w:rsidRPr="00911AC0">
        <w:rPr>
          <w:rFonts w:ascii="Times New Roman" w:hAnsi="Times New Roman" w:cs="Times New Roman"/>
          <w:sz w:val="24"/>
          <w:szCs w:val="24"/>
        </w:rPr>
        <w:tab/>
      </w:r>
      <w:r w:rsidR="00911AC0">
        <w:rPr>
          <w:rFonts w:ascii="Times New Roman" w:hAnsi="Times New Roman" w:cs="Times New Roman"/>
          <w:sz w:val="24"/>
          <w:szCs w:val="24"/>
        </w:rPr>
        <w:t>G-1</w:t>
      </w:r>
    </w:p>
    <w:p w14:paraId="573E9C19" w14:textId="187657CF" w:rsidR="002D17CA" w:rsidRPr="00911AC0" w:rsidRDefault="009E5B1B"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 xml:space="preserve">Appendix </w:t>
      </w:r>
      <w:r w:rsidR="00C90611" w:rsidRPr="00911AC0">
        <w:rPr>
          <w:rFonts w:ascii="Times New Roman" w:hAnsi="Times New Roman" w:cs="Times New Roman"/>
          <w:sz w:val="24"/>
          <w:szCs w:val="24"/>
        </w:rPr>
        <w:t>H</w:t>
      </w:r>
      <w:r w:rsidRPr="00911AC0">
        <w:rPr>
          <w:rFonts w:ascii="Times New Roman" w:hAnsi="Times New Roman" w:cs="Times New Roman"/>
          <w:sz w:val="24"/>
          <w:szCs w:val="24"/>
        </w:rPr>
        <w:t>: Process for selecting DMI from possible programs</w:t>
      </w:r>
      <w:r w:rsidR="00911AC0" w:rsidRPr="00911AC0">
        <w:rPr>
          <w:rFonts w:ascii="Times New Roman" w:hAnsi="Times New Roman" w:cs="Times New Roman"/>
          <w:sz w:val="24"/>
          <w:szCs w:val="24"/>
        </w:rPr>
        <w:tab/>
      </w:r>
      <w:r w:rsidR="00911AC0">
        <w:rPr>
          <w:rFonts w:ascii="Times New Roman" w:hAnsi="Times New Roman" w:cs="Times New Roman"/>
          <w:sz w:val="24"/>
          <w:szCs w:val="24"/>
        </w:rPr>
        <w:t>H-1</w:t>
      </w:r>
    </w:p>
    <w:p w14:paraId="17F75183" w14:textId="0319B130" w:rsidR="009E5B1B" w:rsidRPr="00911AC0" w:rsidRDefault="00B36831" w:rsidP="00A24C67">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 xml:space="preserve">Appendix </w:t>
      </w:r>
      <w:r w:rsidR="00C90611" w:rsidRPr="00911AC0">
        <w:rPr>
          <w:rFonts w:ascii="Times New Roman" w:hAnsi="Times New Roman" w:cs="Times New Roman"/>
          <w:sz w:val="24"/>
          <w:szCs w:val="24"/>
        </w:rPr>
        <w:t>I</w:t>
      </w:r>
      <w:r w:rsidR="009E5B1B" w:rsidRPr="00911AC0">
        <w:rPr>
          <w:rFonts w:ascii="Times New Roman" w:hAnsi="Times New Roman" w:cs="Times New Roman"/>
          <w:sz w:val="24"/>
          <w:szCs w:val="24"/>
        </w:rPr>
        <w:t>: Placeholder for 60-Day and 30-Day Federal Register Notices</w:t>
      </w:r>
      <w:r w:rsidR="00911AC0" w:rsidRPr="00911AC0">
        <w:rPr>
          <w:rFonts w:ascii="Times New Roman" w:hAnsi="Times New Roman" w:cs="Times New Roman"/>
          <w:sz w:val="24"/>
          <w:szCs w:val="24"/>
        </w:rPr>
        <w:tab/>
        <w:t>I-1</w:t>
      </w:r>
    </w:p>
    <w:p w14:paraId="6E68C781" w14:textId="4A3AB5D5" w:rsidR="008B1841" w:rsidRPr="00911AC0" w:rsidRDefault="008B1841" w:rsidP="008B1841">
      <w:pPr>
        <w:pStyle w:val="NoSpacing"/>
        <w:tabs>
          <w:tab w:val="right" w:leader="dot" w:pos="9900"/>
          <w:tab w:val="left" w:pos="9990"/>
        </w:tabs>
        <w:spacing w:line="360" w:lineRule="auto"/>
        <w:ind w:left="180"/>
        <w:rPr>
          <w:rFonts w:ascii="Times New Roman" w:hAnsi="Times New Roman" w:cs="Times New Roman"/>
          <w:sz w:val="24"/>
          <w:szCs w:val="24"/>
        </w:rPr>
      </w:pPr>
      <w:r w:rsidRPr="00911AC0">
        <w:rPr>
          <w:rFonts w:ascii="Times New Roman" w:hAnsi="Times New Roman" w:cs="Times New Roman"/>
          <w:sz w:val="24"/>
          <w:szCs w:val="24"/>
        </w:rPr>
        <w:t xml:space="preserve">Appendix </w:t>
      </w:r>
      <w:r>
        <w:rPr>
          <w:rFonts w:ascii="Times New Roman" w:hAnsi="Times New Roman" w:cs="Times New Roman"/>
          <w:sz w:val="24"/>
          <w:szCs w:val="24"/>
        </w:rPr>
        <w:t>J</w:t>
      </w:r>
      <w:r w:rsidRPr="00911AC0">
        <w:rPr>
          <w:rFonts w:ascii="Times New Roman" w:hAnsi="Times New Roman" w:cs="Times New Roman"/>
          <w:sz w:val="24"/>
          <w:szCs w:val="24"/>
        </w:rPr>
        <w:t xml:space="preserve">: </w:t>
      </w:r>
      <w:r w:rsidRPr="008B1841">
        <w:rPr>
          <w:rFonts w:ascii="Times New Roman" w:hAnsi="Times New Roman" w:cs="Times New Roman"/>
          <w:sz w:val="24"/>
          <w:szCs w:val="24"/>
        </w:rPr>
        <w:t>Details for Question A12</w:t>
      </w:r>
      <w:r>
        <w:rPr>
          <w:rFonts w:ascii="Times New Roman" w:hAnsi="Times New Roman" w:cs="Times New Roman"/>
          <w:sz w:val="24"/>
          <w:szCs w:val="24"/>
        </w:rPr>
        <w:t xml:space="preserve">, </w:t>
      </w:r>
      <w:r w:rsidRPr="008B1841">
        <w:rPr>
          <w:rFonts w:ascii="Times New Roman" w:hAnsi="Times New Roman" w:cs="Times New Roman"/>
          <w:sz w:val="24"/>
          <w:szCs w:val="24"/>
        </w:rPr>
        <w:t>Estimates of Burden of DMI PD</w:t>
      </w:r>
      <w:r w:rsidRPr="00911AC0">
        <w:rPr>
          <w:rFonts w:ascii="Times New Roman" w:hAnsi="Times New Roman" w:cs="Times New Roman"/>
          <w:sz w:val="24"/>
          <w:szCs w:val="24"/>
        </w:rPr>
        <w:tab/>
        <w:t>I-1</w:t>
      </w:r>
    </w:p>
    <w:p w14:paraId="05FECDAF" w14:textId="77777777" w:rsidR="007049CF" w:rsidRPr="006E3A15" w:rsidRDefault="007049CF" w:rsidP="007A74AF">
      <w:pPr>
        <w:pStyle w:val="NoSpacing"/>
        <w:tabs>
          <w:tab w:val="right" w:leader="dot" w:pos="9450"/>
        </w:tabs>
        <w:ind w:left="720"/>
        <w:rPr>
          <w:rFonts w:ascii="Times New Roman" w:hAnsi="Times New Roman" w:cs="Times New Roman"/>
          <w:sz w:val="24"/>
          <w:szCs w:val="24"/>
        </w:rPr>
      </w:pPr>
    </w:p>
    <w:p w14:paraId="1B2563CE" w14:textId="77777777" w:rsidR="00285733" w:rsidRDefault="00285733">
      <w:pPr>
        <w:rPr>
          <w:rFonts w:ascii="Times New Roman" w:hAnsi="Times New Roman"/>
        </w:rPr>
        <w:sectPr w:rsidR="00285733" w:rsidSect="007A74AF">
          <w:type w:val="continuous"/>
          <w:pgSz w:w="12240" w:h="15840"/>
          <w:pgMar w:top="1440" w:right="1170" w:bottom="1440" w:left="1440" w:header="720" w:footer="720" w:gutter="0"/>
          <w:cols w:space="720"/>
          <w:docGrid w:linePitch="360"/>
        </w:sectPr>
      </w:pPr>
    </w:p>
    <w:p w14:paraId="04729647" w14:textId="77777777" w:rsidR="00BB6A93" w:rsidRDefault="00BB6A93">
      <w:pPr>
        <w:rPr>
          <w:rFonts w:ascii="Times New Roman" w:hAnsi="Times New Roman"/>
        </w:rPr>
      </w:pPr>
    </w:p>
    <w:p w14:paraId="3AFBDD5D" w14:textId="77777777" w:rsidR="007406AD" w:rsidRPr="00BA7CFB" w:rsidRDefault="007406AD" w:rsidP="00B45650">
      <w:pPr>
        <w:jc w:val="center"/>
        <w:rPr>
          <w:rFonts w:ascii="Times New Roman" w:hAnsi="Times New Roman"/>
          <w:b/>
        </w:rPr>
      </w:pPr>
      <w:r w:rsidRPr="00BA7CFB">
        <w:rPr>
          <w:rFonts w:ascii="Times New Roman" w:hAnsi="Times New Roman"/>
          <w:b/>
        </w:rPr>
        <w:t>SUPPORTING STATEMENT</w:t>
      </w:r>
    </w:p>
    <w:p w14:paraId="6B67FBC5" w14:textId="77777777" w:rsidR="007406AD" w:rsidRPr="00BA7CFB" w:rsidRDefault="007406AD" w:rsidP="007406AD">
      <w:pPr>
        <w:jc w:val="center"/>
        <w:rPr>
          <w:rFonts w:ascii="Times New Roman" w:hAnsi="Times New Roman"/>
          <w:b/>
        </w:rPr>
      </w:pPr>
      <w:r w:rsidRPr="00BA7CFB">
        <w:rPr>
          <w:rFonts w:ascii="Times New Roman" w:hAnsi="Times New Roman"/>
          <w:b/>
        </w:rPr>
        <w:t>FOR PAPERWORK REDUCTION ACT SUBMISSION</w:t>
      </w:r>
    </w:p>
    <w:p w14:paraId="0F329D3F" w14:textId="77777777" w:rsidR="007406AD" w:rsidRPr="007406AD" w:rsidRDefault="007406AD" w:rsidP="007406AD">
      <w:pPr>
        <w:spacing w:after="0"/>
        <w:jc w:val="center"/>
        <w:rPr>
          <w:rFonts w:ascii="Times New Roman" w:hAnsi="Times New Roman" w:cs="Times New Roman"/>
          <w:b/>
          <w:sz w:val="24"/>
          <w:szCs w:val="24"/>
        </w:rPr>
      </w:pPr>
    </w:p>
    <w:p w14:paraId="23C723EC" w14:textId="77777777" w:rsidR="007406AD" w:rsidRPr="007406AD" w:rsidRDefault="007406AD" w:rsidP="007406AD">
      <w:pPr>
        <w:spacing w:after="0"/>
        <w:jc w:val="both"/>
        <w:rPr>
          <w:rFonts w:ascii="Times New Roman" w:hAnsi="Times New Roman" w:cs="Times New Roman"/>
          <w:b/>
          <w:sz w:val="24"/>
          <w:szCs w:val="24"/>
        </w:rPr>
      </w:pPr>
      <w:r w:rsidRPr="007406AD">
        <w:rPr>
          <w:rFonts w:ascii="Times New Roman" w:hAnsi="Times New Roman" w:cs="Times New Roman"/>
          <w:b/>
          <w:sz w:val="24"/>
          <w:szCs w:val="24"/>
        </w:rPr>
        <w:t>A.</w:t>
      </w:r>
      <w:r w:rsidRPr="007406AD">
        <w:rPr>
          <w:rFonts w:ascii="Times New Roman" w:hAnsi="Times New Roman" w:cs="Times New Roman"/>
          <w:b/>
          <w:sz w:val="24"/>
          <w:szCs w:val="24"/>
        </w:rPr>
        <w:tab/>
        <w:t>Justification</w:t>
      </w:r>
    </w:p>
    <w:p w14:paraId="29B9EAC1" w14:textId="77777777" w:rsidR="007406AD" w:rsidRPr="007406AD" w:rsidRDefault="007406AD" w:rsidP="007406AD">
      <w:pPr>
        <w:spacing w:after="0"/>
        <w:jc w:val="both"/>
        <w:rPr>
          <w:rFonts w:ascii="Times New Roman" w:hAnsi="Times New Roman" w:cs="Times New Roman"/>
          <w:sz w:val="24"/>
          <w:szCs w:val="24"/>
        </w:rPr>
      </w:pPr>
    </w:p>
    <w:p w14:paraId="5C6FB5AB" w14:textId="77777777" w:rsidR="007406AD" w:rsidRPr="007406AD" w:rsidRDefault="00836DAF" w:rsidP="007406AD">
      <w:pPr>
        <w:spacing w:after="0"/>
        <w:jc w:val="both"/>
        <w:rPr>
          <w:rFonts w:ascii="Times New Roman" w:hAnsi="Times New Roman" w:cs="Times New Roman"/>
          <w:i/>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7406AD" w:rsidRPr="007406AD">
        <w:rPr>
          <w:rFonts w:ascii="Times New Roman" w:hAnsi="Times New Roman" w:cs="Times New Roman"/>
          <w:i/>
          <w:sz w:val="24"/>
          <w:szCs w:val="24"/>
        </w:rPr>
        <w:t>.</w:t>
      </w:r>
    </w:p>
    <w:p w14:paraId="44994CDE" w14:textId="77777777" w:rsidR="007406AD" w:rsidRPr="007406AD" w:rsidRDefault="007406AD" w:rsidP="007406AD">
      <w:pPr>
        <w:spacing w:after="0"/>
        <w:jc w:val="both"/>
        <w:rPr>
          <w:rFonts w:ascii="Times New Roman" w:hAnsi="Times New Roman" w:cs="Times New Roman"/>
          <w:i/>
          <w:sz w:val="24"/>
          <w:szCs w:val="24"/>
        </w:rPr>
      </w:pPr>
    </w:p>
    <w:p w14:paraId="4826C221"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The dismal state of student mathematics achievement, especially in fractions, has been well documented in research literature (e.g., Ma, 1999; Yanik, Helding, &amp; Baek, 2006); national reports (e.g., National Mathematics Advisory Panel [NMAP], 2008); the IES practice guide on fractions (Siegler et al., 2010); and the results of national assessments (National Assessment of Educational Progress [NAEP], 2011). The National Mathematics Advisory Panel (NMAP) reported that “difficulty with fractions (including decimals and percent) is pervasive and is a major obstacle to further progress in mathematics, including algebra” (2008, p. xix). In fact, Siegler and his colleagues (2012) recently found that knowledge of fractions at age 10 is predictive of algebra knowledge and overall mathematics achievement in high school, above and beyond the effects of general intellectual ability, other mathematical knowledge, and family background.</w:t>
      </w:r>
      <w:r w:rsidRPr="007406AD">
        <w:rPr>
          <w:rStyle w:val="FootnoteReference"/>
          <w:rFonts w:ascii="Times New Roman" w:hAnsi="Times New Roman" w:cs="Times New Roman"/>
          <w:sz w:val="24"/>
          <w:szCs w:val="24"/>
        </w:rPr>
        <w:footnoteReference w:id="2"/>
      </w:r>
      <w:r w:rsidRPr="007406AD">
        <w:rPr>
          <w:rFonts w:ascii="Times New Roman" w:hAnsi="Times New Roman" w:cs="Times New Roman"/>
          <w:sz w:val="24"/>
          <w:szCs w:val="24"/>
        </w:rPr>
        <w:t xml:space="preserve"> There is, in general, a consensus among researchers, educators, and policy makers that improving American students’ knowledge of fractions should be made a major educational priority. In fact, the National Center of Educational Research at IES recently awarded a $10 million dollar grant to fund a five-year research and development center aimed at understanding difficulties students have with fractions and developing effective interventions for struggling learners in this area (Center for Improving Learning of Fractions, 2013).</w:t>
      </w:r>
    </w:p>
    <w:p w14:paraId="11F251E5" w14:textId="77777777" w:rsidR="007406AD" w:rsidRPr="007406AD" w:rsidRDefault="007406AD" w:rsidP="007406AD">
      <w:pPr>
        <w:spacing w:after="0"/>
        <w:jc w:val="both"/>
        <w:rPr>
          <w:rFonts w:ascii="Times New Roman" w:eastAsia="Times New Roman" w:hAnsi="Times New Roman" w:cs="Times New Roman"/>
          <w:sz w:val="24"/>
          <w:szCs w:val="24"/>
        </w:rPr>
      </w:pPr>
    </w:p>
    <w:p w14:paraId="183C72DE" w14:textId="77777777" w:rsidR="007406AD" w:rsidRPr="007406AD" w:rsidRDefault="007406AD" w:rsidP="007406AD">
      <w:pPr>
        <w:widowControl w:val="0"/>
        <w:autoSpaceDE w:val="0"/>
        <w:autoSpaceDN w:val="0"/>
        <w:adjustRightInd w:val="0"/>
        <w:spacing w:after="0"/>
        <w:jc w:val="both"/>
        <w:rPr>
          <w:rFonts w:ascii="Times New Roman" w:eastAsia="Times New Roman" w:hAnsi="Times New Roman" w:cs="Times New Roman"/>
          <w:sz w:val="24"/>
          <w:szCs w:val="24"/>
        </w:rPr>
      </w:pPr>
      <w:r w:rsidRPr="007406AD">
        <w:rPr>
          <w:rFonts w:ascii="Times New Roman" w:eastAsia="Times New Roman" w:hAnsi="Times New Roman" w:cs="Times New Roman"/>
          <w:sz w:val="24"/>
          <w:szCs w:val="24"/>
        </w:rPr>
        <w:t xml:space="preserve">Unfortunately, research examining teacher knowledge in mathematics has repeatedly documented that elementary teachers often have limited mathematical knowledge, particularly in the area of fractions (Hill et al., 2008; Hill, Kapitula, &amp; Umland, 2011; Hill, Rowan, &amp; Ball, 2005; Ma, 1999). Clearly, providing professional development that focuses on addressing teachers’ mathematical content knowledge underlying the </w:t>
      </w:r>
      <w:r w:rsidR="00BD64E9">
        <w:rPr>
          <w:rFonts w:ascii="Times New Roman" w:eastAsia="Times New Roman" w:hAnsi="Times New Roman" w:cs="Times New Roman"/>
          <w:sz w:val="24"/>
          <w:szCs w:val="24"/>
        </w:rPr>
        <w:t>Common Core State Standards</w:t>
      </w:r>
      <w:r w:rsidR="00BD64E9" w:rsidRPr="007406AD">
        <w:rPr>
          <w:rFonts w:ascii="Times New Roman" w:eastAsia="Times New Roman" w:hAnsi="Times New Roman" w:cs="Times New Roman"/>
          <w:sz w:val="24"/>
          <w:szCs w:val="24"/>
        </w:rPr>
        <w:t xml:space="preserve"> </w:t>
      </w:r>
      <w:r w:rsidR="00BD64E9">
        <w:rPr>
          <w:rFonts w:ascii="Times New Roman" w:eastAsia="Times New Roman" w:hAnsi="Times New Roman" w:cs="Times New Roman"/>
          <w:sz w:val="24"/>
          <w:szCs w:val="24"/>
        </w:rPr>
        <w:t xml:space="preserve">(CCSS) </w:t>
      </w:r>
      <w:r w:rsidRPr="007406AD">
        <w:rPr>
          <w:rFonts w:ascii="Times New Roman" w:eastAsia="Times New Roman" w:hAnsi="Times New Roman" w:cs="Times New Roman"/>
          <w:sz w:val="24"/>
          <w:szCs w:val="24"/>
        </w:rPr>
        <w:t>is a necessary step for full and effective implementation of CCSS. With the roll out of the CCSS in mathematics scheduled for 2014</w:t>
      </w:r>
      <w:r w:rsidR="00C36B7F">
        <w:rPr>
          <w:rFonts w:ascii="Times New Roman" w:eastAsia="Times New Roman" w:hAnsi="Times New Roman" w:cs="Times New Roman"/>
          <w:sz w:val="24"/>
          <w:szCs w:val="24"/>
        </w:rPr>
        <w:t>–</w:t>
      </w:r>
      <w:r w:rsidRPr="007406AD">
        <w:rPr>
          <w:rFonts w:ascii="Times New Roman" w:eastAsia="Times New Roman" w:hAnsi="Times New Roman" w:cs="Times New Roman"/>
          <w:sz w:val="24"/>
          <w:szCs w:val="24"/>
        </w:rPr>
        <w:t>2015 in Georgia and South Carolina</w:t>
      </w:r>
      <w:r w:rsidRPr="007406AD">
        <w:rPr>
          <w:rStyle w:val="FootnoteReference"/>
          <w:rFonts w:ascii="Times New Roman" w:eastAsia="Times New Roman" w:hAnsi="Times New Roman" w:cs="Times New Roman"/>
          <w:sz w:val="24"/>
          <w:szCs w:val="24"/>
        </w:rPr>
        <w:footnoteReference w:id="3"/>
      </w:r>
      <w:r w:rsidRPr="007406AD">
        <w:rPr>
          <w:rFonts w:ascii="Times New Roman" w:eastAsia="Times New Roman" w:hAnsi="Times New Roman" w:cs="Times New Roman"/>
          <w:sz w:val="24"/>
          <w:szCs w:val="24"/>
        </w:rPr>
        <w:t xml:space="preserve">, understanding the mathematical ideas and concepts involved with fractions and decimals–as well as computational algorithms–is a critical professional development need in the region, as well as the nation. </w:t>
      </w:r>
      <w:r w:rsidRPr="007406AD">
        <w:rPr>
          <w:rFonts w:ascii="Times New Roman" w:eastAsia="Times New Roman" w:hAnsi="Times New Roman" w:cs="Times New Roman"/>
          <w:sz w:val="24"/>
          <w:szCs w:val="24"/>
        </w:rPr>
        <w:tab/>
      </w:r>
    </w:p>
    <w:p w14:paraId="620F7CB9" w14:textId="77777777" w:rsidR="007406AD" w:rsidRPr="007406AD" w:rsidRDefault="007406AD" w:rsidP="007406AD">
      <w:pPr>
        <w:widowControl w:val="0"/>
        <w:autoSpaceDE w:val="0"/>
        <w:autoSpaceDN w:val="0"/>
        <w:adjustRightInd w:val="0"/>
        <w:spacing w:after="0"/>
        <w:jc w:val="both"/>
        <w:rPr>
          <w:rFonts w:ascii="Times New Roman" w:eastAsia="Times New Roman" w:hAnsi="Times New Roman" w:cs="Times New Roman"/>
          <w:sz w:val="24"/>
          <w:szCs w:val="24"/>
        </w:rPr>
      </w:pPr>
    </w:p>
    <w:p w14:paraId="0730A964" w14:textId="7E506FC0" w:rsidR="00B6406F" w:rsidRDefault="00AB357C" w:rsidP="007A74AF">
      <w:pPr>
        <w:widowControl w:val="0"/>
        <w:autoSpaceDE w:val="0"/>
        <w:autoSpaceDN w:val="0"/>
        <w:adjustRightInd w:val="0"/>
        <w:spacing w:after="0"/>
        <w:jc w:val="both"/>
        <w:rPr>
          <w:rFonts w:ascii="Times New Roman" w:hAnsi="Times New Roman"/>
          <w:sz w:val="24"/>
          <w:szCs w:val="24"/>
        </w:rPr>
      </w:pPr>
      <w:r w:rsidRPr="007406AD">
        <w:rPr>
          <w:rFonts w:ascii="Times New Roman" w:eastAsia="Times New Roman" w:hAnsi="Times New Roman" w:cs="Times New Roman"/>
          <w:sz w:val="24"/>
          <w:szCs w:val="24"/>
        </w:rPr>
        <w:t xml:space="preserve">There is a small body of high quality experimental and quasi-experimental research that has examined the impact of intensive mathematics professional development </w:t>
      </w:r>
      <w:r>
        <w:rPr>
          <w:rFonts w:ascii="Times New Roman" w:eastAsia="Times New Roman" w:hAnsi="Times New Roman" w:cs="Times New Roman"/>
          <w:sz w:val="24"/>
          <w:szCs w:val="24"/>
        </w:rPr>
        <w:t xml:space="preserve">(PD) </w:t>
      </w:r>
      <w:r w:rsidRPr="007406AD">
        <w:rPr>
          <w:rFonts w:ascii="Times New Roman" w:eastAsia="Times New Roman" w:hAnsi="Times New Roman" w:cs="Times New Roman"/>
          <w:sz w:val="24"/>
          <w:szCs w:val="24"/>
        </w:rPr>
        <w:t xml:space="preserve">programs on student mathematics outcomes. </w:t>
      </w:r>
      <w:r>
        <w:rPr>
          <w:rFonts w:ascii="Times New Roman" w:eastAsia="Times New Roman" w:hAnsi="Times New Roman" w:cs="Times New Roman"/>
          <w:sz w:val="24"/>
          <w:szCs w:val="24"/>
        </w:rPr>
        <w:t xml:space="preserve">The research team conducted a What Works Clearinghouse-type review of rigorous research evaluating mathematics PD approaches. </w:t>
      </w:r>
      <w:r>
        <w:rPr>
          <w:rFonts w:ascii="Times New Roman" w:hAnsi="Times New Roman"/>
          <w:sz w:val="24"/>
          <w:szCs w:val="24"/>
        </w:rPr>
        <w:t>A</w:t>
      </w:r>
      <w:r w:rsidR="00B6406F">
        <w:rPr>
          <w:rFonts w:ascii="Times New Roman" w:hAnsi="Times New Roman"/>
          <w:sz w:val="24"/>
          <w:szCs w:val="24"/>
        </w:rPr>
        <w:t xml:space="preserve"> </w:t>
      </w:r>
      <w:r w:rsidR="00B6406F" w:rsidRPr="00B524C1">
        <w:rPr>
          <w:rFonts w:ascii="Times New Roman" w:hAnsi="Times New Roman"/>
          <w:sz w:val="24"/>
          <w:szCs w:val="24"/>
        </w:rPr>
        <w:t xml:space="preserve">search of the research literature </w:t>
      </w:r>
      <w:r w:rsidR="00F40720">
        <w:rPr>
          <w:rFonts w:ascii="Times New Roman" w:hAnsi="Times New Roman"/>
          <w:sz w:val="24"/>
          <w:szCs w:val="24"/>
        </w:rPr>
        <w:t>published between January</w:t>
      </w:r>
      <w:r w:rsidR="00B6406F">
        <w:rPr>
          <w:rFonts w:ascii="Times New Roman" w:hAnsi="Times New Roman"/>
          <w:sz w:val="24"/>
          <w:szCs w:val="24"/>
        </w:rPr>
        <w:t xml:space="preserve"> 2006 </w:t>
      </w:r>
      <w:r w:rsidR="00A1071D">
        <w:rPr>
          <w:rFonts w:ascii="Times New Roman" w:hAnsi="Times New Roman"/>
          <w:sz w:val="24"/>
          <w:szCs w:val="24"/>
        </w:rPr>
        <w:t>and</w:t>
      </w:r>
      <w:r w:rsidR="00F40720">
        <w:rPr>
          <w:rFonts w:ascii="Times New Roman" w:hAnsi="Times New Roman"/>
          <w:sz w:val="24"/>
          <w:szCs w:val="24"/>
        </w:rPr>
        <w:t xml:space="preserve"> July 2012 (or </w:t>
      </w:r>
      <w:r w:rsidR="00A1071D">
        <w:rPr>
          <w:rFonts w:ascii="Times New Roman" w:hAnsi="Times New Roman"/>
          <w:sz w:val="24"/>
          <w:szCs w:val="24"/>
        </w:rPr>
        <w:t xml:space="preserve">rigorous studies that </w:t>
      </w:r>
      <w:r w:rsidR="00F40720">
        <w:rPr>
          <w:rFonts w:ascii="Times New Roman" w:hAnsi="Times New Roman"/>
          <w:sz w:val="24"/>
          <w:szCs w:val="24"/>
        </w:rPr>
        <w:t>were identified in a previous review by Yoon</w:t>
      </w:r>
      <w:r w:rsidR="00785D11">
        <w:rPr>
          <w:rFonts w:ascii="Times New Roman" w:hAnsi="Times New Roman"/>
          <w:sz w:val="24"/>
          <w:szCs w:val="24"/>
        </w:rPr>
        <w:t>, Duncan, Lee, Scarloss, &amp; Shapley</w:t>
      </w:r>
      <w:r w:rsidR="00F40720">
        <w:rPr>
          <w:rFonts w:ascii="Times New Roman" w:hAnsi="Times New Roman"/>
          <w:sz w:val="24"/>
          <w:szCs w:val="24"/>
        </w:rPr>
        <w:t xml:space="preserve">, 2007) </w:t>
      </w:r>
      <w:r w:rsidR="00B6406F">
        <w:rPr>
          <w:rFonts w:ascii="Times New Roman" w:hAnsi="Times New Roman"/>
          <w:sz w:val="24"/>
          <w:szCs w:val="24"/>
        </w:rPr>
        <w:t>was conducted. A</w:t>
      </w:r>
      <w:r w:rsidR="00B6406F" w:rsidRPr="00B524C1">
        <w:rPr>
          <w:rFonts w:ascii="Times New Roman" w:hAnsi="Times New Roman"/>
          <w:sz w:val="24"/>
          <w:szCs w:val="24"/>
        </w:rPr>
        <w:t xml:space="preserve">ll studies that potentially could provide causal evidence of </w:t>
      </w:r>
      <w:r>
        <w:rPr>
          <w:rFonts w:ascii="Times New Roman" w:hAnsi="Times New Roman"/>
          <w:sz w:val="24"/>
          <w:szCs w:val="24"/>
        </w:rPr>
        <w:t xml:space="preserve">the </w:t>
      </w:r>
      <w:r w:rsidR="00B6406F" w:rsidRPr="00B524C1">
        <w:rPr>
          <w:rFonts w:ascii="Times New Roman" w:hAnsi="Times New Roman"/>
          <w:sz w:val="24"/>
          <w:szCs w:val="24"/>
        </w:rPr>
        <w:t>effectiveness</w:t>
      </w:r>
      <w:r w:rsidR="00B6406F">
        <w:rPr>
          <w:rFonts w:ascii="Times New Roman" w:hAnsi="Times New Roman"/>
          <w:sz w:val="24"/>
          <w:szCs w:val="24"/>
        </w:rPr>
        <w:t xml:space="preserve"> </w:t>
      </w:r>
      <w:r>
        <w:rPr>
          <w:rFonts w:ascii="Times New Roman" w:hAnsi="Times New Roman"/>
          <w:sz w:val="24"/>
          <w:szCs w:val="24"/>
        </w:rPr>
        <w:t xml:space="preserve">of teacher PD on student achievement </w:t>
      </w:r>
      <w:r w:rsidR="00B6406F">
        <w:rPr>
          <w:rFonts w:ascii="Times New Roman" w:hAnsi="Times New Roman"/>
          <w:sz w:val="24"/>
          <w:szCs w:val="24"/>
        </w:rPr>
        <w:t>were analyzed</w:t>
      </w:r>
      <w:r w:rsidR="00B6406F" w:rsidRPr="00B524C1">
        <w:rPr>
          <w:rFonts w:ascii="Times New Roman" w:hAnsi="Times New Roman"/>
          <w:sz w:val="24"/>
          <w:szCs w:val="24"/>
        </w:rPr>
        <w:t xml:space="preserve">. Based on the five studies that were of acceptable technical quality, </w:t>
      </w:r>
      <w:r w:rsidR="00B6406F">
        <w:rPr>
          <w:rFonts w:ascii="Times New Roman" w:hAnsi="Times New Roman"/>
          <w:sz w:val="24"/>
          <w:szCs w:val="24"/>
        </w:rPr>
        <w:t>two</w:t>
      </w:r>
      <w:r w:rsidR="00B6406F" w:rsidRPr="00B524C1">
        <w:rPr>
          <w:rFonts w:ascii="Times New Roman" w:hAnsi="Times New Roman"/>
          <w:sz w:val="24"/>
          <w:szCs w:val="24"/>
        </w:rPr>
        <w:t xml:space="preserve"> </w:t>
      </w:r>
      <w:r w:rsidR="00B6406F" w:rsidRPr="006F015D">
        <w:rPr>
          <w:rFonts w:ascii="Times New Roman" w:hAnsi="Times New Roman"/>
          <w:sz w:val="24"/>
          <w:szCs w:val="24"/>
        </w:rPr>
        <w:t>professional development</w:t>
      </w:r>
      <w:r w:rsidR="00B6406F" w:rsidRPr="00B524C1">
        <w:rPr>
          <w:rFonts w:ascii="Times New Roman" w:hAnsi="Times New Roman"/>
          <w:sz w:val="24"/>
          <w:szCs w:val="24"/>
        </w:rPr>
        <w:t xml:space="preserve"> approaches</w:t>
      </w:r>
      <w:r w:rsidR="00B6406F">
        <w:rPr>
          <w:rFonts w:ascii="Times New Roman" w:hAnsi="Times New Roman"/>
          <w:sz w:val="24"/>
          <w:szCs w:val="24"/>
        </w:rPr>
        <w:t xml:space="preserve">, namely </w:t>
      </w:r>
      <w:r w:rsidR="00B6406F" w:rsidRPr="009D1460">
        <w:rPr>
          <w:rFonts w:ascii="Times New Roman" w:hAnsi="Times New Roman"/>
          <w:i/>
          <w:sz w:val="24"/>
          <w:szCs w:val="24"/>
        </w:rPr>
        <w:t>Lesson Study</w:t>
      </w:r>
      <w:r w:rsidR="00B6406F">
        <w:rPr>
          <w:rFonts w:ascii="Times New Roman" w:hAnsi="Times New Roman"/>
          <w:sz w:val="24"/>
          <w:szCs w:val="24"/>
        </w:rPr>
        <w:t xml:space="preserve"> and </w:t>
      </w:r>
      <w:r w:rsidR="006F5880">
        <w:rPr>
          <w:rFonts w:ascii="Times New Roman" w:hAnsi="Times New Roman"/>
          <w:i/>
          <w:sz w:val="24"/>
          <w:szCs w:val="24"/>
        </w:rPr>
        <w:t>i</w:t>
      </w:r>
      <w:r w:rsidR="00B6406F" w:rsidRPr="009D1460">
        <w:rPr>
          <w:rFonts w:ascii="Times New Roman" w:hAnsi="Times New Roman"/>
          <w:i/>
          <w:sz w:val="24"/>
          <w:szCs w:val="24"/>
        </w:rPr>
        <w:t>ntensive math content courses</w:t>
      </w:r>
      <w:r w:rsidR="00B6406F" w:rsidRPr="00B524C1">
        <w:rPr>
          <w:rFonts w:ascii="Times New Roman" w:hAnsi="Times New Roman"/>
          <w:sz w:val="24"/>
          <w:szCs w:val="24"/>
        </w:rPr>
        <w:t xml:space="preserve"> yielded either statistically significant outcomes on some mathematics measures or indicated relatively large impacts on mathematics outcomes (effect size greater than .25). </w:t>
      </w:r>
    </w:p>
    <w:p w14:paraId="70DF0F2E" w14:textId="77777777" w:rsidR="002B3AB0" w:rsidRDefault="002B3AB0" w:rsidP="007406AD">
      <w:pPr>
        <w:widowControl w:val="0"/>
        <w:autoSpaceDE w:val="0"/>
        <w:autoSpaceDN w:val="0"/>
        <w:adjustRightInd w:val="0"/>
        <w:spacing w:after="0"/>
        <w:jc w:val="both"/>
        <w:rPr>
          <w:rFonts w:ascii="Times New Roman" w:eastAsia="Times New Roman" w:hAnsi="Times New Roman" w:cs="Times New Roman"/>
          <w:sz w:val="24"/>
          <w:szCs w:val="24"/>
        </w:rPr>
      </w:pPr>
    </w:p>
    <w:p w14:paraId="38565E35" w14:textId="77777777" w:rsidR="007406AD" w:rsidRPr="007406AD" w:rsidRDefault="007406AD" w:rsidP="007406AD">
      <w:pPr>
        <w:widowControl w:val="0"/>
        <w:autoSpaceDE w:val="0"/>
        <w:autoSpaceDN w:val="0"/>
        <w:adjustRightInd w:val="0"/>
        <w:spacing w:after="0"/>
        <w:jc w:val="both"/>
        <w:rPr>
          <w:rFonts w:ascii="Times New Roman" w:eastAsia="Times New Roman" w:hAnsi="Times New Roman" w:cs="Times New Roman"/>
          <w:sz w:val="24"/>
          <w:szCs w:val="24"/>
        </w:rPr>
      </w:pPr>
      <w:r w:rsidRPr="007406AD">
        <w:rPr>
          <w:rFonts w:ascii="Times New Roman" w:eastAsia="Times New Roman" w:hAnsi="Times New Roman" w:cs="Times New Roman"/>
          <w:sz w:val="24"/>
          <w:szCs w:val="24"/>
        </w:rPr>
        <w:t xml:space="preserve">There is clearly a need for additional research conducted </w:t>
      </w:r>
      <w:r w:rsidR="00A1071D">
        <w:rPr>
          <w:rFonts w:ascii="Times New Roman" w:eastAsia="Times New Roman" w:hAnsi="Times New Roman" w:cs="Times New Roman"/>
          <w:sz w:val="24"/>
          <w:szCs w:val="24"/>
        </w:rPr>
        <w:t>under</w:t>
      </w:r>
      <w:r w:rsidR="00A1071D" w:rsidRPr="007406AD">
        <w:rPr>
          <w:rFonts w:ascii="Times New Roman" w:eastAsia="Times New Roman" w:hAnsi="Times New Roman" w:cs="Times New Roman"/>
          <w:sz w:val="24"/>
          <w:szCs w:val="24"/>
        </w:rPr>
        <w:t xml:space="preserve"> </w:t>
      </w:r>
      <w:r w:rsidRPr="007406AD">
        <w:rPr>
          <w:rFonts w:ascii="Times New Roman" w:eastAsia="Times New Roman" w:hAnsi="Times New Roman" w:cs="Times New Roman"/>
          <w:sz w:val="24"/>
          <w:szCs w:val="24"/>
        </w:rPr>
        <w:t xml:space="preserve">more typical conditions and with a clear topical focus. Thus, the purpose of the proposed study is to assess the impact of a professional development program that focuses on developing teachers’ knowledge of the formal mathematics that underlies fractions as well as pedagogical knowledge of techniques that promote development of student understanding of the mathematical ideas as well as computational proficiency. The study team, in consultation with experts in the field of mathematics, determined that fourth grade will be the focus of this study as it is a critical year for fractions instruction, especially as the foundation is laid for clearly understanding the meaning of fractions in later grades. </w:t>
      </w:r>
    </w:p>
    <w:p w14:paraId="6468F2E4" w14:textId="77777777" w:rsidR="007406AD" w:rsidRPr="007406AD" w:rsidRDefault="007406AD" w:rsidP="007406AD">
      <w:pPr>
        <w:widowControl w:val="0"/>
        <w:autoSpaceDE w:val="0"/>
        <w:autoSpaceDN w:val="0"/>
        <w:adjustRightInd w:val="0"/>
        <w:spacing w:after="0"/>
        <w:jc w:val="both"/>
        <w:rPr>
          <w:rFonts w:ascii="Times New Roman" w:eastAsia="Times New Roman" w:hAnsi="Times New Roman" w:cs="Times New Roman"/>
          <w:sz w:val="24"/>
          <w:szCs w:val="24"/>
        </w:rPr>
      </w:pPr>
    </w:p>
    <w:p w14:paraId="293AF44A" w14:textId="77777777" w:rsidR="007406AD" w:rsidRPr="007406AD" w:rsidRDefault="007406AD" w:rsidP="007A74AF">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For this project, the study team will use a randomized controlled trial</w:t>
      </w:r>
      <w:r w:rsidR="0077364E">
        <w:rPr>
          <w:rFonts w:ascii="Times New Roman" w:hAnsi="Times New Roman" w:cs="Times New Roman"/>
          <w:sz w:val="24"/>
          <w:szCs w:val="24"/>
        </w:rPr>
        <w:t xml:space="preserve"> design</w:t>
      </w:r>
      <w:r w:rsidRPr="007406AD">
        <w:rPr>
          <w:rFonts w:ascii="Times New Roman" w:hAnsi="Times New Roman" w:cs="Times New Roman"/>
          <w:sz w:val="24"/>
          <w:szCs w:val="24"/>
        </w:rPr>
        <w:t xml:space="preserve"> to study the </w:t>
      </w:r>
      <w:r w:rsidRPr="007406AD">
        <w:rPr>
          <w:rFonts w:ascii="Times New Roman" w:hAnsi="Times New Roman" w:cs="Times New Roman"/>
          <w:i/>
          <w:sz w:val="24"/>
          <w:szCs w:val="24"/>
        </w:rPr>
        <w:t xml:space="preserve">Developing Mathematical Ideas </w:t>
      </w:r>
      <w:r w:rsidRPr="007406AD">
        <w:rPr>
          <w:rFonts w:ascii="Times New Roman" w:hAnsi="Times New Roman" w:cs="Times New Roman"/>
          <w:sz w:val="24"/>
          <w:szCs w:val="24"/>
        </w:rPr>
        <w:t xml:space="preserve">(DMI; Schifter, Bastable, &amp; Russell, 2010) program to determine if such an approach to professional development is effective in producing positive impacts on student achievement in mathematics. DMI was selected after </w:t>
      </w:r>
      <w:r w:rsidR="00714666">
        <w:rPr>
          <w:rFonts w:ascii="Times New Roman" w:hAnsi="Times New Roman" w:cs="Times New Roman"/>
          <w:sz w:val="24"/>
          <w:szCs w:val="24"/>
        </w:rPr>
        <w:t>a</w:t>
      </w:r>
      <w:r w:rsidR="00714666" w:rsidRPr="007406AD">
        <w:rPr>
          <w:rFonts w:ascii="Times New Roman" w:hAnsi="Times New Roman" w:cs="Times New Roman"/>
          <w:sz w:val="24"/>
          <w:szCs w:val="24"/>
        </w:rPr>
        <w:t xml:space="preserve"> </w:t>
      </w:r>
      <w:r w:rsidR="00A1071D">
        <w:rPr>
          <w:rFonts w:ascii="Times New Roman" w:hAnsi="Times New Roman" w:cs="Times New Roman"/>
          <w:sz w:val="24"/>
          <w:szCs w:val="24"/>
        </w:rPr>
        <w:t>comprehensive</w:t>
      </w:r>
      <w:r w:rsidR="00A1071D" w:rsidRPr="007406AD">
        <w:rPr>
          <w:rFonts w:ascii="Times New Roman" w:hAnsi="Times New Roman" w:cs="Times New Roman"/>
          <w:sz w:val="24"/>
          <w:szCs w:val="24"/>
        </w:rPr>
        <w:t xml:space="preserve"> </w:t>
      </w:r>
      <w:r w:rsidRPr="007406AD">
        <w:rPr>
          <w:rFonts w:ascii="Times New Roman" w:hAnsi="Times New Roman" w:cs="Times New Roman"/>
          <w:sz w:val="24"/>
          <w:szCs w:val="24"/>
        </w:rPr>
        <w:t>examination of professional development programs, as it has a robust infrastructure for implementing on a large scale</w:t>
      </w:r>
      <w:r w:rsidR="00D17E89">
        <w:rPr>
          <w:rFonts w:ascii="Times New Roman" w:hAnsi="Times New Roman" w:cs="Times New Roman"/>
          <w:sz w:val="24"/>
          <w:szCs w:val="24"/>
        </w:rPr>
        <w:t>.</w:t>
      </w:r>
      <w:r w:rsidRPr="007406AD">
        <w:rPr>
          <w:rFonts w:ascii="Times New Roman" w:hAnsi="Times New Roman" w:cs="Times New Roman"/>
          <w:sz w:val="24"/>
          <w:szCs w:val="24"/>
        </w:rPr>
        <w:t xml:space="preserve"> </w:t>
      </w:r>
    </w:p>
    <w:p w14:paraId="55BA7E18"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6E8435EF" w14:textId="77777777" w:rsidR="00790178" w:rsidRDefault="00790178">
      <w:pPr>
        <w:rPr>
          <w:rFonts w:ascii="Times New Roman" w:hAnsi="Times New Roman" w:cs="Times New Roman"/>
          <w:sz w:val="24"/>
          <w:szCs w:val="24"/>
        </w:rPr>
      </w:pPr>
      <w:r>
        <w:rPr>
          <w:rFonts w:ascii="Times New Roman" w:hAnsi="Times New Roman" w:cs="Times New Roman"/>
          <w:sz w:val="24"/>
          <w:szCs w:val="24"/>
        </w:rPr>
        <w:t>DMI was selected in partnership with a research alliance sponsored by REL Southeast. Members of the allia</w:t>
      </w:r>
      <w:r w:rsidR="007E31CD">
        <w:rPr>
          <w:rFonts w:ascii="Times New Roman" w:hAnsi="Times New Roman" w:cs="Times New Roman"/>
          <w:sz w:val="24"/>
          <w:szCs w:val="24"/>
        </w:rPr>
        <w:t xml:space="preserve">nce helped review and select DMI from other candidate programs. This </w:t>
      </w:r>
      <w:r w:rsidR="000B02D8">
        <w:rPr>
          <w:rFonts w:ascii="Times New Roman" w:hAnsi="Times New Roman" w:cs="Times New Roman"/>
          <w:sz w:val="24"/>
          <w:szCs w:val="24"/>
        </w:rPr>
        <w:t xml:space="preserve">process </w:t>
      </w:r>
      <w:r w:rsidR="007E31CD">
        <w:rPr>
          <w:rFonts w:ascii="Times New Roman" w:hAnsi="Times New Roman" w:cs="Times New Roman"/>
          <w:sz w:val="24"/>
          <w:szCs w:val="24"/>
        </w:rPr>
        <w:t>is presen</w:t>
      </w:r>
      <w:r w:rsidR="004811E1">
        <w:rPr>
          <w:rFonts w:ascii="Times New Roman" w:hAnsi="Times New Roman" w:cs="Times New Roman"/>
          <w:sz w:val="24"/>
          <w:szCs w:val="24"/>
        </w:rPr>
        <w:t xml:space="preserve">ted in more detail in Appendix </w:t>
      </w:r>
      <w:r w:rsidR="006F5880">
        <w:rPr>
          <w:rFonts w:ascii="Times New Roman" w:hAnsi="Times New Roman" w:cs="Times New Roman"/>
          <w:sz w:val="24"/>
          <w:szCs w:val="24"/>
        </w:rPr>
        <w:t>H</w:t>
      </w:r>
      <w:r w:rsidR="007E31CD">
        <w:rPr>
          <w:rFonts w:ascii="Times New Roman" w:hAnsi="Times New Roman" w:cs="Times New Roman"/>
          <w:sz w:val="24"/>
          <w:szCs w:val="24"/>
        </w:rPr>
        <w:t>.</w:t>
      </w:r>
    </w:p>
    <w:p w14:paraId="6115FC25" w14:textId="5BEF32E1"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DMI was created and field-tested by </w:t>
      </w:r>
      <w:r w:rsidR="00802D4D">
        <w:rPr>
          <w:rFonts w:ascii="Times New Roman" w:hAnsi="Times New Roman" w:cs="Times New Roman"/>
          <w:sz w:val="24"/>
          <w:szCs w:val="24"/>
        </w:rPr>
        <w:t>t</w:t>
      </w:r>
      <w:r w:rsidR="00802D4D" w:rsidRPr="007406AD">
        <w:rPr>
          <w:rFonts w:ascii="Times New Roman" w:hAnsi="Times New Roman" w:cs="Times New Roman"/>
          <w:sz w:val="24"/>
          <w:szCs w:val="24"/>
        </w:rPr>
        <w:t xml:space="preserve">he </w:t>
      </w:r>
      <w:r w:rsidRPr="007406AD">
        <w:rPr>
          <w:rFonts w:ascii="Times New Roman" w:hAnsi="Times New Roman" w:cs="Times New Roman"/>
          <w:sz w:val="24"/>
          <w:szCs w:val="24"/>
        </w:rPr>
        <w:t xml:space="preserve">Education Development Center (EDC) through a grant funded by the National Science Foundation. The primary objectives of the DMI program are </w:t>
      </w:r>
      <w:r w:rsidR="006151F3">
        <w:rPr>
          <w:rFonts w:ascii="Times New Roman" w:hAnsi="Times New Roman" w:cs="Times New Roman"/>
          <w:sz w:val="24"/>
          <w:szCs w:val="24"/>
        </w:rPr>
        <w:t xml:space="preserve">for teachers to: </w:t>
      </w:r>
      <w:r w:rsidRPr="007406AD">
        <w:rPr>
          <w:rFonts w:ascii="Times New Roman" w:hAnsi="Times New Roman" w:cs="Times New Roman"/>
          <w:sz w:val="24"/>
          <w:szCs w:val="24"/>
        </w:rPr>
        <w:t xml:space="preserve">a) spend time on the actual teaching of mathematical topics to </w:t>
      </w:r>
      <w:r w:rsidR="006151F3">
        <w:rPr>
          <w:rFonts w:ascii="Times New Roman" w:hAnsi="Times New Roman" w:cs="Times New Roman"/>
          <w:sz w:val="24"/>
          <w:szCs w:val="24"/>
        </w:rPr>
        <w:t>students in their classes</w:t>
      </w:r>
      <w:r w:rsidR="006F5880">
        <w:rPr>
          <w:rFonts w:ascii="Times New Roman" w:hAnsi="Times New Roman" w:cs="Times New Roman"/>
          <w:sz w:val="24"/>
          <w:szCs w:val="24"/>
        </w:rPr>
        <w:t>,</w:t>
      </w:r>
      <w:r w:rsidRPr="007406AD">
        <w:rPr>
          <w:rFonts w:ascii="Times New Roman" w:hAnsi="Times New Roman" w:cs="Times New Roman"/>
          <w:sz w:val="24"/>
          <w:szCs w:val="24"/>
        </w:rPr>
        <w:t xml:space="preserve"> and b) explore students’ thinking about mathematics, including the misconceptions and hazy conceptions of mathematical ideas that develop during early phases of instruction. </w:t>
      </w:r>
    </w:p>
    <w:p w14:paraId="23770E0E"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2962F72B" w14:textId="37DD2B2B"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Using a random assignment design for this study helps ensure that–all else equal–this study will yield the strongest, most reliable evidence possible on which to base policy and practice.  </w:t>
      </w:r>
    </w:p>
    <w:p w14:paraId="7870165B" w14:textId="77777777" w:rsidR="00FB738B" w:rsidRDefault="00FB738B" w:rsidP="007406AD">
      <w:pPr>
        <w:pStyle w:val="BodyText"/>
        <w:spacing w:after="0"/>
        <w:jc w:val="both"/>
        <w:rPr>
          <w:rFonts w:ascii="Times New Roman" w:hAnsi="Times New Roman" w:cs="Times New Roman"/>
          <w:sz w:val="24"/>
          <w:szCs w:val="24"/>
        </w:rPr>
      </w:pPr>
    </w:p>
    <w:p w14:paraId="24D07FDF" w14:textId="77777777" w:rsidR="007406AD" w:rsidRPr="007406AD" w:rsidRDefault="007406AD" w:rsidP="007406AD">
      <w:pPr>
        <w:pStyle w:val="BodyText"/>
        <w:spacing w:after="0"/>
        <w:jc w:val="both"/>
        <w:rPr>
          <w:rFonts w:ascii="Times New Roman" w:hAnsi="Times New Roman" w:cs="Times New Roman"/>
          <w:i/>
          <w:sz w:val="24"/>
          <w:szCs w:val="24"/>
        </w:rPr>
      </w:pPr>
      <w:r w:rsidRPr="007406AD">
        <w:rPr>
          <w:rFonts w:ascii="Times New Roman" w:hAnsi="Times New Roman" w:cs="Times New Roman"/>
          <w:sz w:val="24"/>
          <w:szCs w:val="24"/>
        </w:rPr>
        <w:t>The current authorization for the Regional Educational Laboratories program is under the Education Sciences Reform Act of 2002, Part D, Section 174, (20 U.S.C. 9564), administered by the Department of Education (ED), Institute of Education Sciences (IES), National Center for Education Evaluation and Regional Assistance (NCEE).</w:t>
      </w:r>
    </w:p>
    <w:p w14:paraId="6DC6502C" w14:textId="77777777" w:rsidR="007406AD" w:rsidRPr="007406AD" w:rsidRDefault="007406AD" w:rsidP="007406AD">
      <w:pPr>
        <w:spacing w:after="0"/>
        <w:jc w:val="both"/>
        <w:rPr>
          <w:rFonts w:ascii="Times New Roman" w:eastAsia="Times New Roman" w:hAnsi="Times New Roman" w:cs="Times New Roman"/>
          <w:sz w:val="24"/>
          <w:szCs w:val="24"/>
        </w:rPr>
      </w:pPr>
    </w:p>
    <w:p w14:paraId="6BFE90BB" w14:textId="77777777" w:rsidR="007406AD" w:rsidRPr="007406AD" w:rsidRDefault="00836DAF" w:rsidP="007406AD">
      <w:pPr>
        <w:spacing w:after="0"/>
        <w:jc w:val="both"/>
        <w:rPr>
          <w:rFonts w:ascii="Times New Roman" w:eastAsia="Times New Roman" w:hAnsi="Times New Roman" w:cs="Times New Roman"/>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2. Indicate how, by whom, and for what purpose the information is to be used.  Except for a new collection, indicate the actual use the agency has made of the information received from the current collection.</w:t>
      </w:r>
    </w:p>
    <w:p w14:paraId="20035397" w14:textId="77777777" w:rsidR="007406AD" w:rsidRPr="007406AD" w:rsidRDefault="007406AD" w:rsidP="007406AD">
      <w:pPr>
        <w:spacing w:after="0"/>
        <w:jc w:val="both"/>
        <w:rPr>
          <w:rFonts w:ascii="Times New Roman" w:hAnsi="Times New Roman" w:cs="Times New Roman"/>
          <w:b/>
          <w:sz w:val="24"/>
          <w:szCs w:val="24"/>
        </w:rPr>
      </w:pPr>
    </w:p>
    <w:p w14:paraId="3AAA92DC" w14:textId="77777777" w:rsidR="007406AD" w:rsidRPr="007406AD" w:rsidRDefault="007406AD" w:rsidP="007406AD">
      <w:pPr>
        <w:pStyle w:val="BodyText"/>
        <w:spacing w:after="0"/>
        <w:jc w:val="both"/>
        <w:rPr>
          <w:rFonts w:ascii="Times New Roman" w:hAnsi="Times New Roman" w:cs="Times New Roman"/>
          <w:b/>
          <w:i/>
          <w:sz w:val="24"/>
          <w:szCs w:val="24"/>
        </w:rPr>
      </w:pPr>
      <w:r w:rsidRPr="007406AD">
        <w:rPr>
          <w:rFonts w:ascii="Times New Roman" w:hAnsi="Times New Roman" w:cs="Times New Roman"/>
          <w:b/>
          <w:sz w:val="24"/>
          <w:szCs w:val="24"/>
        </w:rPr>
        <w:t>Research Questions and Overview of the Project Plan</w:t>
      </w:r>
    </w:p>
    <w:p w14:paraId="3CD0D4F1" w14:textId="77777777" w:rsidR="007406AD" w:rsidRPr="007406AD" w:rsidRDefault="007406AD" w:rsidP="007406AD">
      <w:pPr>
        <w:pStyle w:val="BodyText"/>
        <w:spacing w:after="0"/>
        <w:jc w:val="both"/>
        <w:rPr>
          <w:rFonts w:ascii="Times New Roman" w:hAnsi="Times New Roman" w:cs="Times New Roman"/>
          <w:b/>
          <w:i/>
          <w:sz w:val="24"/>
          <w:szCs w:val="24"/>
        </w:rPr>
      </w:pPr>
    </w:p>
    <w:p w14:paraId="32860548" w14:textId="77777777" w:rsidR="007406AD" w:rsidRPr="007406AD" w:rsidRDefault="007406AD" w:rsidP="007406AD">
      <w:pPr>
        <w:pStyle w:val="BodyText"/>
        <w:spacing w:after="0"/>
        <w:jc w:val="both"/>
        <w:rPr>
          <w:rFonts w:ascii="Times New Roman" w:hAnsi="Times New Roman" w:cs="Times New Roman"/>
          <w:i/>
          <w:sz w:val="24"/>
          <w:szCs w:val="24"/>
        </w:rPr>
      </w:pPr>
      <w:r w:rsidRPr="007406AD">
        <w:rPr>
          <w:rFonts w:ascii="Times New Roman" w:hAnsi="Times New Roman" w:cs="Times New Roman"/>
          <w:sz w:val="24"/>
          <w:szCs w:val="24"/>
        </w:rPr>
        <w:t xml:space="preserve">This study is a large-scale evaluation of a mathematics professional development program for grade 4 teachers. Specifically, it is an evaluation of Developing Mathematical Ideas (DMI). The goal of the proposed study is to assess the impact of a professional development program that focuses on developing teachers’ knowledge of the formal mathematics that underlies fractions in order to promote development of student understanding of the mathematical ideas as well as computational proficiency. Information will be collected by the study team at the Instructional Research Group (IRG) and Florida State University, the prime contractor of the Regional Education Laboratory Southeast (REL-SE) and will be analyzed and used to inform the research questions and build upon existing IES initiatives. IES will review all results and release a report describing the study’s findings. </w:t>
      </w:r>
    </w:p>
    <w:p w14:paraId="5A856BED" w14:textId="77777777" w:rsidR="007406AD" w:rsidRPr="007406AD" w:rsidRDefault="007406AD" w:rsidP="007406AD">
      <w:pPr>
        <w:pStyle w:val="BodyText"/>
        <w:spacing w:after="0"/>
        <w:rPr>
          <w:rFonts w:ascii="Times New Roman" w:hAnsi="Times New Roman" w:cs="Times New Roman"/>
          <w:i/>
          <w:sz w:val="24"/>
          <w:szCs w:val="24"/>
        </w:rPr>
      </w:pPr>
    </w:p>
    <w:p w14:paraId="4B8A5BF5" w14:textId="77777777" w:rsidR="007406AD" w:rsidRPr="007406AD" w:rsidRDefault="007406AD" w:rsidP="007A74AF">
      <w:pPr>
        <w:rPr>
          <w:rFonts w:ascii="Times New Roman" w:hAnsi="Times New Roman" w:cs="Times New Roman"/>
          <w:i/>
          <w:sz w:val="24"/>
          <w:szCs w:val="24"/>
        </w:rPr>
      </w:pPr>
      <w:r w:rsidRPr="007406AD">
        <w:rPr>
          <w:rFonts w:ascii="Times New Roman" w:hAnsi="Times New Roman" w:cs="Times New Roman"/>
          <w:sz w:val="24"/>
          <w:szCs w:val="24"/>
        </w:rPr>
        <w:t>The study team will address the following research questions</w:t>
      </w:r>
      <w:r w:rsidR="000B02D8">
        <w:rPr>
          <w:rFonts w:ascii="Times New Roman" w:hAnsi="Times New Roman" w:cs="Times New Roman"/>
          <w:sz w:val="24"/>
          <w:szCs w:val="24"/>
        </w:rPr>
        <w:t>, the first confirmatory</w:t>
      </w:r>
      <w:r w:rsidR="000B02D8">
        <w:rPr>
          <w:rStyle w:val="FootnoteReference"/>
          <w:rFonts w:ascii="Times New Roman" w:hAnsi="Times New Roman" w:cs="Times New Roman"/>
          <w:sz w:val="24"/>
          <w:szCs w:val="24"/>
        </w:rPr>
        <w:footnoteReference w:id="4"/>
      </w:r>
      <w:r w:rsidR="000B02D8">
        <w:rPr>
          <w:rFonts w:ascii="Times New Roman" w:hAnsi="Times New Roman" w:cs="Times New Roman"/>
          <w:sz w:val="24"/>
          <w:szCs w:val="24"/>
        </w:rPr>
        <w:t>, and the second exploratory</w:t>
      </w:r>
      <w:r w:rsidRPr="007406AD">
        <w:rPr>
          <w:rFonts w:ascii="Times New Roman" w:hAnsi="Times New Roman" w:cs="Times New Roman"/>
          <w:sz w:val="24"/>
          <w:szCs w:val="24"/>
        </w:rPr>
        <w:t>:</w:t>
      </w:r>
    </w:p>
    <w:p w14:paraId="15F69F52" w14:textId="77777777" w:rsidR="007406AD" w:rsidRPr="007406AD" w:rsidRDefault="00AB357C" w:rsidP="007A74AF">
      <w:pPr>
        <w:pStyle w:val="BodyTextIndent"/>
        <w:spacing w:line="276" w:lineRule="auto"/>
        <w:ind w:left="720"/>
        <w:jc w:val="both"/>
        <w:rPr>
          <w:rFonts w:ascii="Times New Roman" w:hAnsi="Times New Roman"/>
          <w:szCs w:val="24"/>
        </w:rPr>
      </w:pPr>
      <w:r>
        <w:rPr>
          <w:rFonts w:ascii="Times New Roman" w:hAnsi="Times New Roman"/>
          <w:szCs w:val="24"/>
        </w:rPr>
        <w:t>RQ1.</w:t>
      </w:r>
      <w:r>
        <w:rPr>
          <w:rFonts w:ascii="Times New Roman" w:hAnsi="Times New Roman"/>
          <w:szCs w:val="24"/>
        </w:rPr>
        <w:tab/>
      </w:r>
      <w:r w:rsidR="007406AD" w:rsidRPr="007406AD">
        <w:rPr>
          <w:rFonts w:ascii="Times New Roman" w:hAnsi="Times New Roman"/>
          <w:szCs w:val="24"/>
        </w:rPr>
        <w:t xml:space="preserve">What is the impact of teacher participation in </w:t>
      </w:r>
      <w:r w:rsidR="007406AD" w:rsidRPr="007406AD">
        <w:rPr>
          <w:rFonts w:ascii="Times New Roman" w:hAnsi="Times New Roman"/>
          <w:i/>
          <w:szCs w:val="24"/>
        </w:rPr>
        <w:t>Developing Mathematical Ideas</w:t>
      </w:r>
      <w:r w:rsidR="007406AD" w:rsidRPr="007406AD">
        <w:rPr>
          <w:rFonts w:ascii="Times New Roman" w:hAnsi="Times New Roman"/>
          <w:szCs w:val="24"/>
        </w:rPr>
        <w:t xml:space="preserve"> </w:t>
      </w:r>
      <w:r w:rsidR="00A1071D">
        <w:rPr>
          <w:rFonts w:ascii="Times New Roman" w:hAnsi="Times New Roman"/>
          <w:szCs w:val="24"/>
        </w:rPr>
        <w:t xml:space="preserve">for one year </w:t>
      </w:r>
      <w:r w:rsidR="007406AD" w:rsidRPr="007406AD">
        <w:rPr>
          <w:rFonts w:ascii="Times New Roman" w:hAnsi="Times New Roman"/>
          <w:szCs w:val="24"/>
        </w:rPr>
        <w:t>on students’ proficiency in the area of fractions when compared with those students whose teachers receive</w:t>
      </w:r>
      <w:r w:rsidR="007406AD" w:rsidRPr="007406AD">
        <w:rPr>
          <w:rFonts w:ascii="Times New Roman" w:hAnsi="Times New Roman"/>
          <w:color w:val="970D08"/>
          <w:szCs w:val="24"/>
        </w:rPr>
        <w:t> </w:t>
      </w:r>
      <w:r w:rsidR="007406AD" w:rsidRPr="007406AD">
        <w:rPr>
          <w:rFonts w:ascii="Times New Roman" w:hAnsi="Times New Roman"/>
          <w:szCs w:val="24"/>
        </w:rPr>
        <w:t xml:space="preserve">existing professional development activities provided by schools and districts? </w:t>
      </w:r>
    </w:p>
    <w:p w14:paraId="314AD40C" w14:textId="77777777" w:rsidR="00AB357C" w:rsidRDefault="00AB357C" w:rsidP="007A74AF">
      <w:pPr>
        <w:pStyle w:val="BodyTextIndent"/>
        <w:spacing w:line="276" w:lineRule="auto"/>
        <w:ind w:left="720"/>
        <w:jc w:val="both"/>
        <w:rPr>
          <w:rFonts w:ascii="Times New Roman" w:eastAsia="Times New Roman" w:hAnsi="Times New Roman"/>
          <w:szCs w:val="24"/>
        </w:rPr>
      </w:pPr>
    </w:p>
    <w:p w14:paraId="1EB5A03C" w14:textId="464A9D7D" w:rsidR="007406AD" w:rsidRDefault="00AB357C" w:rsidP="007A74AF">
      <w:pPr>
        <w:pStyle w:val="BodyTextIndent"/>
        <w:spacing w:line="276" w:lineRule="auto"/>
        <w:ind w:left="720"/>
        <w:jc w:val="both"/>
        <w:rPr>
          <w:rFonts w:ascii="Times New Roman" w:hAnsi="Times New Roman"/>
          <w:szCs w:val="24"/>
        </w:rPr>
      </w:pPr>
      <w:r>
        <w:rPr>
          <w:rFonts w:ascii="Times New Roman" w:eastAsia="Times New Roman" w:hAnsi="Times New Roman"/>
          <w:szCs w:val="24"/>
        </w:rPr>
        <w:t xml:space="preserve">RQ2.  </w:t>
      </w:r>
      <w:r w:rsidR="00FF4D1E" w:rsidRPr="00103694">
        <w:rPr>
          <w:rFonts w:ascii="Times New Roman" w:hAnsi="Times New Roman"/>
          <w:szCs w:val="24"/>
        </w:rPr>
        <w:t xml:space="preserve">What is the impact of teacher participation in </w:t>
      </w:r>
      <w:r w:rsidR="00FF4D1E" w:rsidRPr="00B160BC">
        <w:rPr>
          <w:rFonts w:ascii="Times New Roman" w:hAnsi="Times New Roman"/>
        </w:rPr>
        <w:t>Developing Mathematical Ideas</w:t>
      </w:r>
      <w:r w:rsidR="00FF4D1E" w:rsidRPr="00103694">
        <w:rPr>
          <w:rFonts w:ascii="Times New Roman" w:hAnsi="Times New Roman"/>
          <w:szCs w:val="24"/>
        </w:rPr>
        <w:t xml:space="preserve"> for one year on teacher knowledge of mathematics relevant for teaching fractions to 4th graders when compared with teachers who only participate in existing professional development activities provided by schools and districts?</w:t>
      </w:r>
    </w:p>
    <w:p w14:paraId="38D0E966" w14:textId="77777777" w:rsidR="007406AD" w:rsidRPr="007406AD" w:rsidRDefault="007406AD" w:rsidP="007406AD">
      <w:pPr>
        <w:pStyle w:val="BodyTextIndent"/>
        <w:spacing w:line="276" w:lineRule="auto"/>
        <w:ind w:left="720"/>
        <w:jc w:val="both"/>
        <w:rPr>
          <w:rFonts w:ascii="Times New Roman" w:hAnsi="Times New Roman"/>
          <w:szCs w:val="24"/>
        </w:rPr>
      </w:pPr>
    </w:p>
    <w:p w14:paraId="4196D275" w14:textId="2B0ED49C" w:rsidR="007406AD" w:rsidRDefault="007406AD" w:rsidP="00B160BC">
      <w:pPr>
        <w:pStyle w:val="BodyTextIndent"/>
        <w:spacing w:line="276" w:lineRule="auto"/>
        <w:ind w:left="0"/>
        <w:jc w:val="both"/>
        <w:rPr>
          <w:rFonts w:ascii="Times New Roman" w:hAnsi="Times New Roman"/>
          <w:szCs w:val="24"/>
        </w:rPr>
      </w:pPr>
      <w:r w:rsidRPr="007406AD">
        <w:rPr>
          <w:rFonts w:ascii="Times New Roman" w:hAnsi="Times New Roman"/>
          <w:szCs w:val="24"/>
        </w:rPr>
        <w:t>To answer these questions, the study team has developed an experimental research design wherein data will be collected over the course of one year using a sample of fourth grade teachers from at least 80 schools</w:t>
      </w:r>
      <w:r w:rsidR="00E910F4">
        <w:rPr>
          <w:rStyle w:val="FootnoteReference"/>
          <w:rFonts w:ascii="Times New Roman" w:hAnsi="Times New Roman"/>
          <w:szCs w:val="24"/>
        </w:rPr>
        <w:footnoteReference w:id="5"/>
      </w:r>
      <w:r w:rsidRPr="007406AD">
        <w:rPr>
          <w:rFonts w:ascii="Times New Roman" w:hAnsi="Times New Roman"/>
          <w:szCs w:val="24"/>
        </w:rPr>
        <w:t xml:space="preserve"> in diverse districts (city/town/rural) in Georgia and South Carolina. </w:t>
      </w:r>
      <w:r w:rsidR="0077364E">
        <w:rPr>
          <w:rFonts w:ascii="Times New Roman" w:hAnsi="Times New Roman"/>
          <w:szCs w:val="24"/>
        </w:rPr>
        <w:t>Only s</w:t>
      </w:r>
      <w:r w:rsidR="00AA6DA1">
        <w:rPr>
          <w:rFonts w:ascii="Times New Roman" w:hAnsi="Times New Roman"/>
          <w:szCs w:val="24"/>
        </w:rPr>
        <w:t>chools</w:t>
      </w:r>
      <w:r w:rsidR="009825A7">
        <w:rPr>
          <w:rFonts w:ascii="Times New Roman" w:hAnsi="Times New Roman"/>
          <w:szCs w:val="24"/>
        </w:rPr>
        <w:t xml:space="preserve"> with </w:t>
      </w:r>
      <w:r w:rsidR="00802D4D">
        <w:rPr>
          <w:rFonts w:ascii="Times New Roman" w:hAnsi="Times New Roman"/>
          <w:szCs w:val="24"/>
        </w:rPr>
        <w:t>two or more fourth grade classrooms</w:t>
      </w:r>
      <w:r w:rsidR="0077364E">
        <w:rPr>
          <w:rFonts w:ascii="Times New Roman" w:hAnsi="Times New Roman"/>
          <w:szCs w:val="24"/>
        </w:rPr>
        <w:t xml:space="preserve"> will be rec</w:t>
      </w:r>
      <w:r w:rsidR="000438A4">
        <w:rPr>
          <w:rFonts w:ascii="Times New Roman" w:hAnsi="Times New Roman"/>
          <w:szCs w:val="24"/>
        </w:rPr>
        <w:t>r</w:t>
      </w:r>
      <w:r w:rsidR="0077364E">
        <w:rPr>
          <w:rFonts w:ascii="Times New Roman" w:hAnsi="Times New Roman"/>
          <w:szCs w:val="24"/>
        </w:rPr>
        <w:t>uited</w:t>
      </w:r>
      <w:r w:rsidR="009825A7">
        <w:rPr>
          <w:rFonts w:ascii="Times New Roman" w:hAnsi="Times New Roman"/>
          <w:szCs w:val="24"/>
        </w:rPr>
        <w:t>.</w:t>
      </w:r>
      <w:r w:rsidR="00966CE1">
        <w:rPr>
          <w:rFonts w:ascii="Times New Roman" w:hAnsi="Times New Roman"/>
          <w:szCs w:val="24"/>
        </w:rPr>
        <w:t xml:space="preserve"> </w:t>
      </w:r>
      <w:r w:rsidRPr="007406AD">
        <w:rPr>
          <w:rFonts w:ascii="Times New Roman" w:hAnsi="Times New Roman"/>
          <w:szCs w:val="24"/>
        </w:rPr>
        <w:t>Schools will be randomly assigned to treatment and control conditions (Shadish, Cook, &amp; Campbell, 2002) and all fourth grade teachers in each participating school will be asked to participate. School-level random assignment will reduce the potential for contamination between intervention and control group teachers. Assuming there are 8</w:t>
      </w:r>
      <w:r w:rsidR="00E51B27">
        <w:rPr>
          <w:rFonts w:ascii="Times New Roman" w:hAnsi="Times New Roman"/>
          <w:szCs w:val="24"/>
        </w:rPr>
        <w:t>2</w:t>
      </w:r>
      <w:r w:rsidRPr="007406AD">
        <w:rPr>
          <w:rFonts w:ascii="Times New Roman" w:hAnsi="Times New Roman"/>
          <w:szCs w:val="24"/>
        </w:rPr>
        <w:t xml:space="preserve"> schools participating, this will yield 4</w:t>
      </w:r>
      <w:r w:rsidR="00E51B27">
        <w:rPr>
          <w:rFonts w:ascii="Times New Roman" w:hAnsi="Times New Roman"/>
          <w:szCs w:val="24"/>
        </w:rPr>
        <w:t>1</w:t>
      </w:r>
      <w:r w:rsidRPr="007406AD">
        <w:rPr>
          <w:rFonts w:ascii="Times New Roman" w:hAnsi="Times New Roman"/>
          <w:szCs w:val="24"/>
        </w:rPr>
        <w:t xml:space="preserve"> treatment and 4</w:t>
      </w:r>
      <w:r w:rsidR="00E51B27">
        <w:rPr>
          <w:rFonts w:ascii="Times New Roman" w:hAnsi="Times New Roman"/>
          <w:szCs w:val="24"/>
        </w:rPr>
        <w:t>1</w:t>
      </w:r>
      <w:r w:rsidRPr="007406AD">
        <w:rPr>
          <w:rFonts w:ascii="Times New Roman" w:hAnsi="Times New Roman"/>
          <w:szCs w:val="24"/>
        </w:rPr>
        <w:t xml:space="preserve"> control schools. The study team will need to collect new information from the participating districts and schools through student and teacher testing, analysis of audio recordings of </w:t>
      </w:r>
      <w:r w:rsidR="00710DFF">
        <w:rPr>
          <w:rFonts w:ascii="Times New Roman" w:hAnsi="Times New Roman"/>
          <w:szCs w:val="24"/>
        </w:rPr>
        <w:t>DMI professional development sessions</w:t>
      </w:r>
      <w:r w:rsidRPr="007406AD">
        <w:rPr>
          <w:rFonts w:ascii="Times New Roman" w:hAnsi="Times New Roman"/>
          <w:szCs w:val="24"/>
        </w:rPr>
        <w:t xml:space="preserve">, and teacher surveys. Data routinely collected and compiled by school districts will also help answer these questions. </w:t>
      </w:r>
      <w:r w:rsidR="00AB357C">
        <w:rPr>
          <w:rFonts w:ascii="Times New Roman" w:hAnsi="Times New Roman"/>
          <w:szCs w:val="24"/>
        </w:rPr>
        <w:t xml:space="preserve">The data collection measures for each research question are summarized in Table A1. </w:t>
      </w:r>
    </w:p>
    <w:p w14:paraId="5214BBA1" w14:textId="77777777" w:rsidR="00AB357C" w:rsidRDefault="00AB357C">
      <w:pPr>
        <w:rPr>
          <w:rFonts w:ascii="Times New Roman" w:hAnsi="Times New Roman"/>
          <w:szCs w:val="24"/>
        </w:rPr>
      </w:pPr>
      <w:r>
        <w:rPr>
          <w:rFonts w:ascii="Times New Roman" w:hAnsi="Times New Roman"/>
          <w:szCs w:val="24"/>
        </w:rPr>
        <w:br w:type="page"/>
      </w:r>
    </w:p>
    <w:p w14:paraId="006EE343" w14:textId="77777777" w:rsidR="007406AD" w:rsidRPr="007406AD" w:rsidRDefault="007406AD" w:rsidP="007E70D6">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160"/>
        <w:gridCol w:w="2350"/>
        <w:gridCol w:w="2988"/>
      </w:tblGrid>
      <w:tr w:rsidR="007406AD" w:rsidRPr="007406AD" w14:paraId="33B81548" w14:textId="77777777">
        <w:tc>
          <w:tcPr>
            <w:tcW w:w="9406" w:type="dxa"/>
            <w:gridSpan w:val="4"/>
          </w:tcPr>
          <w:p w14:paraId="391137AA"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sz w:val="24"/>
                <w:szCs w:val="24"/>
              </w:rPr>
            </w:pPr>
            <w:r w:rsidRPr="007406AD">
              <w:rPr>
                <w:rFonts w:ascii="Times New Roman" w:hAnsi="Times New Roman" w:cs="Times New Roman"/>
                <w:sz w:val="24"/>
                <w:szCs w:val="24"/>
              </w:rPr>
              <w:t>TABLE A1</w:t>
            </w:r>
          </w:p>
          <w:p w14:paraId="649142AF"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sz w:val="24"/>
                <w:szCs w:val="24"/>
              </w:rPr>
            </w:pPr>
          </w:p>
        </w:tc>
      </w:tr>
      <w:tr w:rsidR="007406AD" w:rsidRPr="007406AD" w14:paraId="2235C59F" w14:textId="77777777">
        <w:trPr>
          <w:trHeight w:val="550"/>
        </w:trPr>
        <w:tc>
          <w:tcPr>
            <w:tcW w:w="9406" w:type="dxa"/>
            <w:gridSpan w:val="4"/>
          </w:tcPr>
          <w:p w14:paraId="38153F9A"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sz w:val="24"/>
                <w:szCs w:val="24"/>
              </w:rPr>
            </w:pPr>
            <w:r w:rsidRPr="007406AD">
              <w:rPr>
                <w:rFonts w:ascii="Times New Roman" w:hAnsi="Times New Roman" w:cs="Times New Roman"/>
                <w:sz w:val="24"/>
                <w:szCs w:val="24"/>
              </w:rPr>
              <w:t>PROPOSED DATA COLLECTION PLAN</w:t>
            </w:r>
          </w:p>
        </w:tc>
      </w:tr>
      <w:tr w:rsidR="007406AD" w:rsidRPr="007406AD" w14:paraId="2C574EC1" w14:textId="77777777">
        <w:tc>
          <w:tcPr>
            <w:tcW w:w="1908" w:type="dxa"/>
          </w:tcPr>
          <w:p w14:paraId="03EB33F7" w14:textId="3788AD3C" w:rsidR="007406AD" w:rsidRPr="007406AD" w:rsidRDefault="007406AD" w:rsidP="007406AD">
            <w:pPr>
              <w:widowControl w:val="0"/>
              <w:autoSpaceDE w:val="0"/>
              <w:autoSpaceDN w:val="0"/>
              <w:adjustRightInd w:val="0"/>
              <w:spacing w:after="0"/>
              <w:jc w:val="center"/>
              <w:rPr>
                <w:rFonts w:ascii="Times New Roman" w:hAnsi="Times New Roman" w:cs="Times New Roman"/>
                <w:b/>
                <w:i/>
                <w:sz w:val="24"/>
                <w:szCs w:val="24"/>
              </w:rPr>
            </w:pPr>
            <w:r w:rsidRPr="007406AD">
              <w:rPr>
                <w:rFonts w:ascii="Times New Roman" w:hAnsi="Times New Roman" w:cs="Times New Roman"/>
                <w:b/>
                <w:i/>
                <w:sz w:val="24"/>
                <w:szCs w:val="24"/>
              </w:rPr>
              <w:t xml:space="preserve">Data Collection </w:t>
            </w:r>
            <w:r w:rsidR="009825A7">
              <w:rPr>
                <w:rFonts w:ascii="Times New Roman" w:hAnsi="Times New Roman" w:cs="Times New Roman"/>
                <w:b/>
                <w:i/>
                <w:sz w:val="24"/>
                <w:szCs w:val="24"/>
              </w:rPr>
              <w:t>Sources</w:t>
            </w:r>
          </w:p>
          <w:p w14:paraId="71353DFB"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b/>
                <w:i/>
                <w:sz w:val="24"/>
                <w:szCs w:val="24"/>
              </w:rPr>
            </w:pPr>
          </w:p>
        </w:tc>
        <w:tc>
          <w:tcPr>
            <w:tcW w:w="2160" w:type="dxa"/>
          </w:tcPr>
          <w:p w14:paraId="2297A951"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b/>
                <w:i/>
                <w:sz w:val="24"/>
                <w:szCs w:val="24"/>
              </w:rPr>
            </w:pPr>
            <w:r w:rsidRPr="007406AD">
              <w:rPr>
                <w:rFonts w:ascii="Times New Roman" w:hAnsi="Times New Roman" w:cs="Times New Roman"/>
                <w:b/>
                <w:i/>
                <w:sz w:val="24"/>
                <w:szCs w:val="24"/>
              </w:rPr>
              <w:t>Mode</w:t>
            </w:r>
          </w:p>
        </w:tc>
        <w:tc>
          <w:tcPr>
            <w:tcW w:w="2350" w:type="dxa"/>
          </w:tcPr>
          <w:p w14:paraId="2F4747E4"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b/>
                <w:i/>
                <w:sz w:val="24"/>
                <w:szCs w:val="24"/>
              </w:rPr>
            </w:pPr>
            <w:r w:rsidRPr="007406AD">
              <w:rPr>
                <w:rFonts w:ascii="Times New Roman" w:hAnsi="Times New Roman" w:cs="Times New Roman"/>
                <w:b/>
                <w:i/>
                <w:sz w:val="24"/>
                <w:szCs w:val="24"/>
              </w:rPr>
              <w:t>Timeline</w:t>
            </w:r>
          </w:p>
        </w:tc>
        <w:tc>
          <w:tcPr>
            <w:tcW w:w="2988" w:type="dxa"/>
          </w:tcPr>
          <w:p w14:paraId="5C9DC9E5" w14:textId="77777777" w:rsidR="007406AD" w:rsidRPr="007406AD" w:rsidRDefault="007406AD" w:rsidP="007406AD">
            <w:pPr>
              <w:widowControl w:val="0"/>
              <w:autoSpaceDE w:val="0"/>
              <w:autoSpaceDN w:val="0"/>
              <w:adjustRightInd w:val="0"/>
              <w:spacing w:after="0"/>
              <w:jc w:val="center"/>
              <w:rPr>
                <w:rFonts w:ascii="Times New Roman" w:hAnsi="Times New Roman" w:cs="Times New Roman"/>
                <w:b/>
                <w:i/>
                <w:sz w:val="24"/>
                <w:szCs w:val="24"/>
              </w:rPr>
            </w:pPr>
            <w:r w:rsidRPr="007406AD">
              <w:rPr>
                <w:rFonts w:ascii="Times New Roman" w:hAnsi="Times New Roman" w:cs="Times New Roman"/>
                <w:b/>
                <w:i/>
                <w:sz w:val="24"/>
                <w:szCs w:val="24"/>
              </w:rPr>
              <w:t>Key Data</w:t>
            </w:r>
          </w:p>
        </w:tc>
      </w:tr>
      <w:tr w:rsidR="007406AD" w:rsidRPr="007406AD" w14:paraId="4AC0F85B" w14:textId="77777777">
        <w:tc>
          <w:tcPr>
            <w:tcW w:w="1908" w:type="dxa"/>
          </w:tcPr>
          <w:p w14:paraId="2C74FF8E" w14:textId="116AB50F" w:rsidR="007406AD" w:rsidRPr="007406AD" w:rsidRDefault="007406AD" w:rsidP="009825A7">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Student </w:t>
            </w:r>
          </w:p>
        </w:tc>
        <w:tc>
          <w:tcPr>
            <w:tcW w:w="2160" w:type="dxa"/>
          </w:tcPr>
          <w:p w14:paraId="1F7CC254" w14:textId="77777777" w:rsidR="007406AD" w:rsidRPr="007406AD" w:rsidRDefault="007406AD" w:rsidP="007406AD">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Achievement testing of all students</w:t>
            </w:r>
          </w:p>
        </w:tc>
        <w:tc>
          <w:tcPr>
            <w:tcW w:w="2350" w:type="dxa"/>
          </w:tcPr>
          <w:p w14:paraId="1037DEE5" w14:textId="77777777" w:rsidR="009210DF" w:rsidRDefault="009210DF"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Post-</w:t>
            </w:r>
            <w:r w:rsidR="00587FA6">
              <w:rPr>
                <w:rFonts w:ascii="Times New Roman" w:hAnsi="Times New Roman" w:cs="Times New Roman"/>
                <w:sz w:val="24"/>
                <w:szCs w:val="24"/>
              </w:rPr>
              <w:t xml:space="preserve">test </w:t>
            </w:r>
            <w:r>
              <w:rPr>
                <w:rFonts w:ascii="Times New Roman" w:hAnsi="Times New Roman" w:cs="Times New Roman"/>
                <w:sz w:val="24"/>
                <w:szCs w:val="24"/>
              </w:rPr>
              <w:t>only</w:t>
            </w:r>
          </w:p>
          <w:p w14:paraId="4A6EAA84" w14:textId="77777777" w:rsidR="007406AD" w:rsidRPr="007406AD" w:rsidRDefault="009210DF"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May</w:t>
            </w:r>
            <w:r w:rsidR="00C36B7F">
              <w:rPr>
                <w:rFonts w:ascii="Times New Roman" w:hAnsi="Times New Roman" w:cs="Times New Roman"/>
                <w:sz w:val="24"/>
                <w:szCs w:val="24"/>
              </w:rPr>
              <w:t>–</w:t>
            </w:r>
            <w:r w:rsidR="000E3191">
              <w:rPr>
                <w:rFonts w:ascii="Times New Roman" w:hAnsi="Times New Roman" w:cs="Times New Roman"/>
                <w:sz w:val="24"/>
                <w:szCs w:val="24"/>
              </w:rPr>
              <w:t>June</w:t>
            </w:r>
            <w:r>
              <w:rPr>
                <w:rFonts w:ascii="Times New Roman" w:hAnsi="Times New Roman" w:cs="Times New Roman"/>
                <w:sz w:val="24"/>
                <w:szCs w:val="24"/>
              </w:rPr>
              <w:t xml:space="preserve"> 2015</w:t>
            </w:r>
          </w:p>
        </w:tc>
        <w:tc>
          <w:tcPr>
            <w:tcW w:w="2988" w:type="dxa"/>
          </w:tcPr>
          <w:p w14:paraId="1290740E" w14:textId="4F195BF9" w:rsidR="007406AD" w:rsidRPr="007406AD" w:rsidRDefault="007406AD" w:rsidP="007406AD">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Student achievement in mathematics (RQ1)</w:t>
            </w:r>
          </w:p>
        </w:tc>
      </w:tr>
      <w:tr w:rsidR="0077364E" w:rsidRPr="007406AD" w14:paraId="3E0F9896" w14:textId="77777777" w:rsidTr="00B160BC">
        <w:tc>
          <w:tcPr>
            <w:tcW w:w="1908" w:type="dxa"/>
          </w:tcPr>
          <w:p w14:paraId="68048888" w14:textId="043182C0" w:rsidR="0077364E" w:rsidRPr="007406AD" w:rsidRDefault="0077364E" w:rsidP="009825A7">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School/District </w:t>
            </w:r>
          </w:p>
        </w:tc>
        <w:tc>
          <w:tcPr>
            <w:tcW w:w="2160" w:type="dxa"/>
          </w:tcPr>
          <w:p w14:paraId="10F6C292" w14:textId="78349B62" w:rsidR="0077364E" w:rsidRPr="007406AD" w:rsidRDefault="00D241D5" w:rsidP="007406AD">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Student records</w:t>
            </w:r>
          </w:p>
        </w:tc>
        <w:tc>
          <w:tcPr>
            <w:tcW w:w="2350" w:type="dxa"/>
          </w:tcPr>
          <w:p w14:paraId="65930380" w14:textId="153A015B" w:rsidR="0077364E" w:rsidRDefault="0077364E"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July 2014</w:t>
            </w:r>
          </w:p>
        </w:tc>
        <w:tc>
          <w:tcPr>
            <w:tcW w:w="2988" w:type="dxa"/>
          </w:tcPr>
          <w:p w14:paraId="53FA22A3" w14:textId="19933669" w:rsidR="0077364E" w:rsidRPr="007406AD" w:rsidRDefault="00D241D5" w:rsidP="009825A7">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Student </w:t>
            </w:r>
            <w:r>
              <w:rPr>
                <w:rFonts w:ascii="Times New Roman" w:hAnsi="Times New Roman" w:cs="Times New Roman"/>
                <w:sz w:val="24"/>
                <w:szCs w:val="24"/>
              </w:rPr>
              <w:t>grade 3 state assessment scores to use as a pretest covariate</w:t>
            </w:r>
            <w:r w:rsidRPr="007406AD">
              <w:rPr>
                <w:rFonts w:ascii="Times New Roman" w:hAnsi="Times New Roman" w:cs="Times New Roman"/>
                <w:sz w:val="24"/>
                <w:szCs w:val="24"/>
              </w:rPr>
              <w:t xml:space="preserve"> </w:t>
            </w:r>
            <w:r>
              <w:rPr>
                <w:rFonts w:ascii="Times New Roman" w:hAnsi="Times New Roman" w:cs="Times New Roman"/>
                <w:sz w:val="24"/>
                <w:szCs w:val="24"/>
              </w:rPr>
              <w:t xml:space="preserve">and student </w:t>
            </w:r>
            <w:r w:rsidRPr="007406AD">
              <w:rPr>
                <w:rFonts w:ascii="Times New Roman" w:hAnsi="Times New Roman" w:cs="Times New Roman"/>
                <w:sz w:val="24"/>
                <w:szCs w:val="24"/>
              </w:rPr>
              <w:t>demographic information</w:t>
            </w:r>
            <w:r>
              <w:rPr>
                <w:rFonts w:ascii="Times New Roman" w:hAnsi="Times New Roman" w:cs="Times New Roman"/>
                <w:sz w:val="24"/>
                <w:szCs w:val="24"/>
              </w:rPr>
              <w:t xml:space="preserve"> (RQ1)</w:t>
            </w:r>
          </w:p>
        </w:tc>
      </w:tr>
      <w:tr w:rsidR="0077364E" w:rsidRPr="007406AD" w14:paraId="149F6F27" w14:textId="77777777" w:rsidTr="00B160BC">
        <w:trPr>
          <w:trHeight w:val="843"/>
        </w:trPr>
        <w:tc>
          <w:tcPr>
            <w:tcW w:w="1908" w:type="dxa"/>
          </w:tcPr>
          <w:p w14:paraId="775D965E" w14:textId="06D23D7E" w:rsidR="0077364E" w:rsidRPr="007406AD" w:rsidRDefault="0077364E" w:rsidP="009825A7">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Teacher </w:t>
            </w:r>
          </w:p>
        </w:tc>
        <w:tc>
          <w:tcPr>
            <w:tcW w:w="2160" w:type="dxa"/>
          </w:tcPr>
          <w:p w14:paraId="5C5E9938" w14:textId="77777777" w:rsidR="0077364E" w:rsidRPr="007406AD" w:rsidRDefault="0077364E" w:rsidP="009210D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Consent Form</w:t>
            </w:r>
          </w:p>
          <w:p w14:paraId="3428E9F6" w14:textId="77777777" w:rsidR="0077364E" w:rsidRPr="007406AD" w:rsidRDefault="0077364E" w:rsidP="007406AD">
            <w:pPr>
              <w:widowControl w:val="0"/>
              <w:autoSpaceDE w:val="0"/>
              <w:autoSpaceDN w:val="0"/>
              <w:adjustRightInd w:val="0"/>
              <w:spacing w:after="0"/>
              <w:rPr>
                <w:rFonts w:ascii="Times New Roman" w:hAnsi="Times New Roman" w:cs="Times New Roman"/>
                <w:sz w:val="24"/>
                <w:szCs w:val="24"/>
              </w:rPr>
            </w:pPr>
          </w:p>
          <w:p w14:paraId="20A45C6F" w14:textId="77777777" w:rsidR="0077364E" w:rsidRPr="007406AD" w:rsidRDefault="0077364E" w:rsidP="007406AD">
            <w:pPr>
              <w:widowControl w:val="0"/>
              <w:autoSpaceDE w:val="0"/>
              <w:autoSpaceDN w:val="0"/>
              <w:adjustRightInd w:val="0"/>
              <w:spacing w:after="0"/>
              <w:rPr>
                <w:rFonts w:ascii="Times New Roman" w:hAnsi="Times New Roman" w:cs="Times New Roman"/>
                <w:sz w:val="24"/>
                <w:szCs w:val="24"/>
              </w:rPr>
            </w:pPr>
          </w:p>
        </w:tc>
        <w:tc>
          <w:tcPr>
            <w:tcW w:w="2350" w:type="dxa"/>
          </w:tcPr>
          <w:p w14:paraId="5C7ACE89" w14:textId="673DBD2C" w:rsidR="0077364E" w:rsidRPr="007406AD" w:rsidRDefault="0077364E"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May–June 2014</w:t>
            </w:r>
          </w:p>
        </w:tc>
        <w:tc>
          <w:tcPr>
            <w:tcW w:w="2988" w:type="dxa"/>
          </w:tcPr>
          <w:p w14:paraId="6E525128" w14:textId="42436ADD" w:rsidR="0077364E" w:rsidRPr="007406AD" w:rsidRDefault="0077364E" w:rsidP="009210DF">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Teacher demographic information </w:t>
            </w:r>
            <w:r>
              <w:rPr>
                <w:rFonts w:ascii="Times New Roman" w:hAnsi="Times New Roman" w:cs="Times New Roman"/>
                <w:sz w:val="24"/>
                <w:szCs w:val="24"/>
              </w:rPr>
              <w:t>(RQ2)</w:t>
            </w:r>
          </w:p>
          <w:p w14:paraId="6700613E" w14:textId="77777777" w:rsidR="0077364E" w:rsidRPr="007406AD" w:rsidRDefault="0077364E" w:rsidP="007406AD">
            <w:pPr>
              <w:widowControl w:val="0"/>
              <w:autoSpaceDE w:val="0"/>
              <w:autoSpaceDN w:val="0"/>
              <w:adjustRightInd w:val="0"/>
              <w:spacing w:after="0"/>
              <w:rPr>
                <w:rFonts w:ascii="Times New Roman" w:hAnsi="Times New Roman" w:cs="Times New Roman"/>
                <w:sz w:val="24"/>
                <w:szCs w:val="24"/>
              </w:rPr>
            </w:pPr>
          </w:p>
        </w:tc>
      </w:tr>
      <w:tr w:rsidR="0077364E" w:rsidRPr="007406AD" w14:paraId="117A0E91" w14:textId="77777777" w:rsidTr="00B160BC">
        <w:trPr>
          <w:trHeight w:val="841"/>
        </w:trPr>
        <w:tc>
          <w:tcPr>
            <w:tcW w:w="1908" w:type="dxa"/>
          </w:tcPr>
          <w:p w14:paraId="4377E6A9" w14:textId="77777777" w:rsidR="0077364E" w:rsidRPr="007406AD" w:rsidRDefault="0077364E" w:rsidP="007406AD">
            <w:pPr>
              <w:widowControl w:val="0"/>
              <w:autoSpaceDE w:val="0"/>
              <w:autoSpaceDN w:val="0"/>
              <w:adjustRightInd w:val="0"/>
              <w:spacing w:after="0"/>
              <w:rPr>
                <w:rFonts w:ascii="Times New Roman" w:hAnsi="Times New Roman" w:cs="Times New Roman"/>
                <w:sz w:val="24"/>
                <w:szCs w:val="24"/>
              </w:rPr>
            </w:pPr>
          </w:p>
        </w:tc>
        <w:tc>
          <w:tcPr>
            <w:tcW w:w="2160" w:type="dxa"/>
          </w:tcPr>
          <w:p w14:paraId="69D8C3C6" w14:textId="14EB27E0" w:rsidR="0077364E" w:rsidRPr="007406AD" w:rsidRDefault="00901E8C" w:rsidP="009210D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Fractions measure </w:t>
            </w:r>
            <w:r w:rsidR="0077364E" w:rsidRPr="007406AD">
              <w:rPr>
                <w:rFonts w:ascii="Times New Roman" w:hAnsi="Times New Roman" w:cs="Times New Roman"/>
                <w:sz w:val="24"/>
                <w:szCs w:val="24"/>
              </w:rPr>
              <w:t xml:space="preserve">  </w:t>
            </w:r>
            <w:r>
              <w:rPr>
                <w:rFonts w:ascii="Times New Roman" w:hAnsi="Times New Roman" w:cs="Times New Roman"/>
                <w:sz w:val="24"/>
                <w:szCs w:val="24"/>
              </w:rPr>
              <w:t>(</w:t>
            </w:r>
            <w:r w:rsidR="0077364E" w:rsidRPr="007406AD">
              <w:rPr>
                <w:rFonts w:ascii="Times New Roman" w:hAnsi="Times New Roman" w:cs="Times New Roman"/>
                <w:sz w:val="24"/>
                <w:szCs w:val="24"/>
              </w:rPr>
              <w:t>all teachers</w:t>
            </w:r>
            <w:r>
              <w:rPr>
                <w:rFonts w:ascii="Times New Roman" w:hAnsi="Times New Roman" w:cs="Times New Roman"/>
                <w:sz w:val="24"/>
                <w:szCs w:val="24"/>
              </w:rPr>
              <w:t>)</w:t>
            </w:r>
          </w:p>
          <w:p w14:paraId="3BDB6FBA" w14:textId="77777777" w:rsidR="0077364E" w:rsidRDefault="0077364E" w:rsidP="009210DF">
            <w:pPr>
              <w:widowControl w:val="0"/>
              <w:autoSpaceDE w:val="0"/>
              <w:autoSpaceDN w:val="0"/>
              <w:adjustRightInd w:val="0"/>
              <w:spacing w:after="0"/>
              <w:rPr>
                <w:rFonts w:ascii="Times New Roman" w:hAnsi="Times New Roman" w:cs="Times New Roman"/>
                <w:sz w:val="24"/>
                <w:szCs w:val="24"/>
              </w:rPr>
            </w:pPr>
          </w:p>
        </w:tc>
        <w:tc>
          <w:tcPr>
            <w:tcW w:w="2350" w:type="dxa"/>
          </w:tcPr>
          <w:p w14:paraId="6C5A0284" w14:textId="65866E19" w:rsidR="0077364E" w:rsidRDefault="0077364E"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Pretest: Aug.–Sept. 2014</w:t>
            </w:r>
          </w:p>
          <w:p w14:paraId="541F7AE3" w14:textId="77777777" w:rsidR="0077364E" w:rsidRPr="007406AD" w:rsidRDefault="0077364E"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Post-test: May–June 2015</w:t>
            </w:r>
          </w:p>
        </w:tc>
        <w:tc>
          <w:tcPr>
            <w:tcW w:w="2988" w:type="dxa"/>
          </w:tcPr>
          <w:p w14:paraId="40D326E3" w14:textId="039FAAA6" w:rsidR="0077364E" w:rsidRPr="007406AD" w:rsidRDefault="00901E8C" w:rsidP="009210DF">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Fractions measure </w:t>
            </w:r>
            <w:r w:rsidR="0077364E" w:rsidRPr="007406AD">
              <w:rPr>
                <w:rFonts w:ascii="Times New Roman" w:hAnsi="Times New Roman" w:cs="Times New Roman"/>
                <w:sz w:val="24"/>
                <w:szCs w:val="24"/>
              </w:rPr>
              <w:t>(RQ2)</w:t>
            </w:r>
          </w:p>
          <w:p w14:paraId="7F87A2B6" w14:textId="77777777" w:rsidR="0077364E" w:rsidRPr="007406AD" w:rsidRDefault="0077364E" w:rsidP="009210DF">
            <w:pPr>
              <w:widowControl w:val="0"/>
              <w:autoSpaceDE w:val="0"/>
              <w:autoSpaceDN w:val="0"/>
              <w:adjustRightInd w:val="0"/>
              <w:spacing w:after="0"/>
              <w:rPr>
                <w:rFonts w:ascii="Times New Roman" w:hAnsi="Times New Roman" w:cs="Times New Roman"/>
                <w:sz w:val="24"/>
                <w:szCs w:val="24"/>
              </w:rPr>
            </w:pPr>
          </w:p>
        </w:tc>
      </w:tr>
      <w:tr w:rsidR="00D241D5" w:rsidRPr="007406AD" w14:paraId="139F89EA" w14:textId="77777777" w:rsidTr="00B160BC">
        <w:trPr>
          <w:trHeight w:val="1628"/>
        </w:trPr>
        <w:tc>
          <w:tcPr>
            <w:tcW w:w="1908" w:type="dxa"/>
          </w:tcPr>
          <w:p w14:paraId="128D7A1D" w14:textId="77777777" w:rsidR="00D241D5" w:rsidRPr="007406AD" w:rsidRDefault="00D241D5" w:rsidP="007406AD">
            <w:pPr>
              <w:widowControl w:val="0"/>
              <w:autoSpaceDE w:val="0"/>
              <w:autoSpaceDN w:val="0"/>
              <w:adjustRightInd w:val="0"/>
              <w:spacing w:after="0"/>
              <w:rPr>
                <w:rFonts w:ascii="Times New Roman" w:hAnsi="Times New Roman" w:cs="Times New Roman"/>
                <w:sz w:val="24"/>
                <w:szCs w:val="24"/>
              </w:rPr>
            </w:pPr>
          </w:p>
        </w:tc>
        <w:tc>
          <w:tcPr>
            <w:tcW w:w="2160" w:type="dxa"/>
          </w:tcPr>
          <w:p w14:paraId="04BFAD26" w14:textId="1F62642B" w:rsidR="00D241D5" w:rsidRDefault="00D241D5">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Monthly online surveys of </w:t>
            </w:r>
            <w:r w:rsidR="00901E8C">
              <w:rPr>
                <w:rFonts w:ascii="Times New Roman" w:hAnsi="Times New Roman" w:cs="Times New Roman"/>
                <w:sz w:val="24"/>
                <w:szCs w:val="24"/>
              </w:rPr>
              <w:t xml:space="preserve">professional development </w:t>
            </w:r>
            <w:r w:rsidRPr="007406AD">
              <w:rPr>
                <w:rFonts w:ascii="Times New Roman" w:hAnsi="Times New Roman" w:cs="Times New Roman"/>
                <w:sz w:val="24"/>
                <w:szCs w:val="24"/>
              </w:rPr>
              <w:t>(all teachers)</w:t>
            </w:r>
          </w:p>
        </w:tc>
        <w:tc>
          <w:tcPr>
            <w:tcW w:w="2350" w:type="dxa"/>
          </w:tcPr>
          <w:p w14:paraId="7E382817" w14:textId="7B32B6FF" w:rsidR="00D241D5" w:rsidRPr="007406AD" w:rsidRDefault="00D241D5" w:rsidP="00874303">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September 2014 – April 2015</w:t>
            </w:r>
          </w:p>
        </w:tc>
        <w:tc>
          <w:tcPr>
            <w:tcW w:w="2988" w:type="dxa"/>
          </w:tcPr>
          <w:p w14:paraId="466B0B5B" w14:textId="77777777" w:rsidR="00D241D5" w:rsidRPr="007406AD" w:rsidRDefault="00D241D5" w:rsidP="00D241D5">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Professional development activities in trea</w:t>
            </w:r>
            <w:r>
              <w:rPr>
                <w:rFonts w:ascii="Times New Roman" w:hAnsi="Times New Roman" w:cs="Times New Roman"/>
                <w:sz w:val="24"/>
                <w:szCs w:val="24"/>
              </w:rPr>
              <w:t>tment and control schools  (RQ2)</w:t>
            </w:r>
          </w:p>
        </w:tc>
      </w:tr>
      <w:tr w:rsidR="0077364E" w:rsidRPr="007406AD" w14:paraId="27FDC87C" w14:textId="77777777">
        <w:tc>
          <w:tcPr>
            <w:tcW w:w="1908" w:type="dxa"/>
          </w:tcPr>
          <w:p w14:paraId="6A7A800A" w14:textId="63A33FB5" w:rsidR="0077364E" w:rsidRPr="007406AD" w:rsidRDefault="00D241D5" w:rsidP="007406AD">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PD Facilitator</w:t>
            </w:r>
          </w:p>
        </w:tc>
        <w:tc>
          <w:tcPr>
            <w:tcW w:w="2160" w:type="dxa"/>
          </w:tcPr>
          <w:p w14:paraId="788EFC03" w14:textId="3010EC83" w:rsidR="0077364E" w:rsidRPr="007406AD" w:rsidRDefault="00D241D5" w:rsidP="00D241D5">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 xml:space="preserve">Procedural fidelity checklists </w:t>
            </w:r>
            <w:r>
              <w:rPr>
                <w:rFonts w:ascii="Times New Roman" w:hAnsi="Times New Roman" w:cs="Times New Roman"/>
                <w:sz w:val="24"/>
                <w:szCs w:val="24"/>
              </w:rPr>
              <w:t xml:space="preserve">to use when analyzing </w:t>
            </w:r>
            <w:r w:rsidRPr="007406AD">
              <w:rPr>
                <w:rFonts w:ascii="Times New Roman" w:hAnsi="Times New Roman" w:cs="Times New Roman"/>
                <w:sz w:val="24"/>
                <w:szCs w:val="24"/>
              </w:rPr>
              <w:t xml:space="preserve">audio tapes of DMI </w:t>
            </w:r>
            <w:r>
              <w:rPr>
                <w:rFonts w:ascii="Times New Roman" w:hAnsi="Times New Roman" w:cs="Times New Roman"/>
                <w:sz w:val="24"/>
                <w:szCs w:val="24"/>
              </w:rPr>
              <w:t>s</w:t>
            </w:r>
            <w:r w:rsidRPr="007406AD">
              <w:rPr>
                <w:rFonts w:ascii="Times New Roman" w:hAnsi="Times New Roman" w:cs="Times New Roman"/>
                <w:sz w:val="24"/>
                <w:szCs w:val="24"/>
              </w:rPr>
              <w:t xml:space="preserve">essions (treatment </w:t>
            </w:r>
            <w:r>
              <w:rPr>
                <w:rFonts w:ascii="Times New Roman" w:hAnsi="Times New Roman" w:cs="Times New Roman"/>
                <w:sz w:val="24"/>
                <w:szCs w:val="24"/>
              </w:rPr>
              <w:t>PD o</w:t>
            </w:r>
            <w:r w:rsidRPr="007406AD">
              <w:rPr>
                <w:rFonts w:ascii="Times New Roman" w:hAnsi="Times New Roman" w:cs="Times New Roman"/>
                <w:sz w:val="24"/>
                <w:szCs w:val="24"/>
              </w:rPr>
              <w:t>nly)</w:t>
            </w:r>
          </w:p>
        </w:tc>
        <w:tc>
          <w:tcPr>
            <w:tcW w:w="2350" w:type="dxa"/>
          </w:tcPr>
          <w:p w14:paraId="2066ED03" w14:textId="144E2560" w:rsidR="0077364E" w:rsidRPr="007406AD" w:rsidRDefault="00D241D5" w:rsidP="005C6F70">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August 2014 – November 2014</w:t>
            </w:r>
          </w:p>
        </w:tc>
        <w:tc>
          <w:tcPr>
            <w:tcW w:w="2988" w:type="dxa"/>
          </w:tcPr>
          <w:p w14:paraId="279F518D" w14:textId="36F29898" w:rsidR="00D241D5" w:rsidRPr="007406AD" w:rsidRDefault="00D241D5" w:rsidP="00D241D5">
            <w:pPr>
              <w:widowControl w:val="0"/>
              <w:autoSpaceDE w:val="0"/>
              <w:autoSpaceDN w:val="0"/>
              <w:adjustRightInd w:val="0"/>
              <w:spacing w:after="0"/>
              <w:rPr>
                <w:rFonts w:ascii="Times New Roman" w:hAnsi="Times New Roman" w:cs="Times New Roman"/>
                <w:sz w:val="24"/>
                <w:szCs w:val="24"/>
              </w:rPr>
            </w:pPr>
            <w:r w:rsidRPr="007406AD">
              <w:rPr>
                <w:rFonts w:ascii="Times New Roman" w:hAnsi="Times New Roman" w:cs="Times New Roman"/>
                <w:sz w:val="24"/>
                <w:szCs w:val="24"/>
              </w:rPr>
              <w:t>DM</w:t>
            </w:r>
            <w:r>
              <w:rPr>
                <w:rFonts w:ascii="Times New Roman" w:hAnsi="Times New Roman" w:cs="Times New Roman"/>
                <w:sz w:val="24"/>
                <w:szCs w:val="24"/>
              </w:rPr>
              <w:t>I fidelity (RQ1 &amp; 2)</w:t>
            </w:r>
          </w:p>
          <w:p w14:paraId="26085050" w14:textId="1140C20C" w:rsidR="0077364E" w:rsidRPr="007406AD" w:rsidRDefault="0077364E" w:rsidP="007406AD">
            <w:pPr>
              <w:widowControl w:val="0"/>
              <w:autoSpaceDE w:val="0"/>
              <w:autoSpaceDN w:val="0"/>
              <w:adjustRightInd w:val="0"/>
              <w:spacing w:after="0"/>
              <w:rPr>
                <w:rFonts w:ascii="Times New Roman" w:hAnsi="Times New Roman" w:cs="Times New Roman"/>
                <w:sz w:val="24"/>
                <w:szCs w:val="24"/>
              </w:rPr>
            </w:pPr>
          </w:p>
        </w:tc>
      </w:tr>
    </w:tbl>
    <w:p w14:paraId="4E00F218" w14:textId="77777777" w:rsidR="007406AD" w:rsidRPr="007406AD" w:rsidRDefault="007406AD" w:rsidP="007406AD">
      <w:pPr>
        <w:pStyle w:val="BodyTextIndent"/>
        <w:spacing w:line="276" w:lineRule="auto"/>
        <w:ind w:left="0"/>
        <w:jc w:val="both"/>
        <w:rPr>
          <w:rFonts w:ascii="Times New Roman" w:hAnsi="Times New Roman"/>
          <w:szCs w:val="24"/>
        </w:rPr>
      </w:pPr>
    </w:p>
    <w:p w14:paraId="155473A3" w14:textId="77777777" w:rsidR="00EC0C28" w:rsidRDefault="00EC0C28">
      <w:pPr>
        <w:rPr>
          <w:rFonts w:ascii="Times New Roman" w:hAnsi="Times New Roman" w:cs="Times New Roman"/>
          <w:b/>
          <w:sz w:val="24"/>
          <w:szCs w:val="24"/>
        </w:rPr>
      </w:pPr>
      <w:r>
        <w:rPr>
          <w:rFonts w:ascii="Times New Roman" w:hAnsi="Times New Roman" w:cs="Times New Roman"/>
          <w:b/>
          <w:sz w:val="24"/>
          <w:szCs w:val="24"/>
        </w:rPr>
        <w:br w:type="page"/>
      </w:r>
    </w:p>
    <w:p w14:paraId="63E503C9" w14:textId="77777777" w:rsidR="007406AD" w:rsidRPr="007406AD" w:rsidRDefault="007406AD" w:rsidP="007406AD">
      <w:pPr>
        <w:spacing w:after="0"/>
        <w:jc w:val="both"/>
        <w:rPr>
          <w:rFonts w:ascii="Times New Roman" w:hAnsi="Times New Roman" w:cs="Times New Roman"/>
          <w:b/>
          <w:sz w:val="24"/>
          <w:szCs w:val="24"/>
        </w:rPr>
      </w:pPr>
      <w:r w:rsidRPr="007406AD">
        <w:rPr>
          <w:rFonts w:ascii="Times New Roman" w:hAnsi="Times New Roman" w:cs="Times New Roman"/>
          <w:b/>
          <w:sz w:val="24"/>
          <w:szCs w:val="24"/>
        </w:rPr>
        <w:t>Student and Teacher Assessment</w:t>
      </w:r>
    </w:p>
    <w:p w14:paraId="63CF3279" w14:textId="77777777" w:rsidR="007406AD" w:rsidRPr="007406AD" w:rsidRDefault="007406AD" w:rsidP="007406AD">
      <w:pPr>
        <w:spacing w:after="0"/>
        <w:jc w:val="both"/>
        <w:rPr>
          <w:rFonts w:ascii="Times New Roman" w:hAnsi="Times New Roman" w:cs="Times New Roman"/>
          <w:b/>
          <w:sz w:val="24"/>
          <w:szCs w:val="24"/>
        </w:rPr>
      </w:pPr>
    </w:p>
    <w:p w14:paraId="36548618" w14:textId="5A13CCEC" w:rsidR="007406AD" w:rsidRPr="007406AD" w:rsidRDefault="007406AD" w:rsidP="007406AD">
      <w:pPr>
        <w:spacing w:after="0"/>
        <w:jc w:val="both"/>
        <w:rPr>
          <w:rFonts w:ascii="Times New Roman" w:eastAsia="Times New Roman" w:hAnsi="Times New Roman" w:cs="Times New Roman"/>
          <w:sz w:val="24"/>
          <w:szCs w:val="24"/>
        </w:rPr>
      </w:pPr>
      <w:r w:rsidRPr="007406AD">
        <w:rPr>
          <w:rFonts w:ascii="Times New Roman" w:hAnsi="Times New Roman" w:cs="Times New Roman"/>
          <w:b/>
          <w:i/>
          <w:sz w:val="24"/>
          <w:szCs w:val="24"/>
        </w:rPr>
        <w:t xml:space="preserve">Student Assessment: </w:t>
      </w:r>
      <w:r w:rsidRPr="007406AD">
        <w:rPr>
          <w:rFonts w:ascii="Times New Roman" w:eastAsia="Times New Roman" w:hAnsi="Times New Roman" w:cs="Times New Roman"/>
          <w:sz w:val="24"/>
          <w:szCs w:val="24"/>
        </w:rPr>
        <w:t xml:space="preserve">For the student-level confirmatory analysis, grade 4 students </w:t>
      </w:r>
      <w:r w:rsidR="00302566">
        <w:rPr>
          <w:rFonts w:ascii="Times New Roman" w:eastAsia="Times New Roman" w:hAnsi="Times New Roman" w:cs="Times New Roman"/>
          <w:sz w:val="24"/>
          <w:szCs w:val="24"/>
        </w:rPr>
        <w:t xml:space="preserve">will be assessed </w:t>
      </w:r>
      <w:r w:rsidRPr="007406AD">
        <w:rPr>
          <w:rFonts w:ascii="Times New Roman" w:eastAsia="Times New Roman" w:hAnsi="Times New Roman" w:cs="Times New Roman"/>
          <w:sz w:val="24"/>
          <w:szCs w:val="24"/>
        </w:rPr>
        <w:t xml:space="preserve">on a test, </w:t>
      </w:r>
      <w:r w:rsidRPr="007406AD">
        <w:rPr>
          <w:rFonts w:ascii="Times New Roman" w:eastAsia="Times New Roman" w:hAnsi="Times New Roman" w:cs="Times New Roman"/>
          <w:i/>
          <w:sz w:val="24"/>
          <w:szCs w:val="24"/>
        </w:rPr>
        <w:t>Test for Understanding of Fractions (TUF</w:t>
      </w:r>
      <w:r w:rsidRPr="007406AD">
        <w:rPr>
          <w:rFonts w:ascii="Times New Roman" w:eastAsia="Times New Roman" w:hAnsi="Times New Roman" w:cs="Times New Roman"/>
          <w:sz w:val="24"/>
          <w:szCs w:val="24"/>
        </w:rPr>
        <w:t>)</w:t>
      </w:r>
      <w:r w:rsidR="00B1389C">
        <w:rPr>
          <w:rFonts w:ascii="Times New Roman" w:eastAsia="Times New Roman" w:hAnsi="Times New Roman" w:cs="Times New Roman"/>
          <w:sz w:val="24"/>
          <w:szCs w:val="24"/>
        </w:rPr>
        <w:t xml:space="preserve">, </w:t>
      </w:r>
      <w:r w:rsidRPr="007406AD">
        <w:rPr>
          <w:rFonts w:ascii="Times New Roman" w:eastAsia="Times New Roman" w:hAnsi="Times New Roman" w:cs="Times New Roman"/>
          <w:sz w:val="24"/>
          <w:szCs w:val="24"/>
        </w:rPr>
        <w:t>that is curren</w:t>
      </w:r>
      <w:r w:rsidR="005C6F70">
        <w:rPr>
          <w:rFonts w:ascii="Times New Roman" w:eastAsia="Times New Roman" w:hAnsi="Times New Roman" w:cs="Times New Roman"/>
          <w:sz w:val="24"/>
          <w:szCs w:val="24"/>
        </w:rPr>
        <w:t>tly being developed by the IES/</w:t>
      </w:r>
      <w:r w:rsidRPr="007406AD">
        <w:rPr>
          <w:rFonts w:ascii="Times New Roman" w:eastAsia="Times New Roman" w:hAnsi="Times New Roman" w:cs="Times New Roman"/>
          <w:sz w:val="24"/>
          <w:szCs w:val="24"/>
        </w:rPr>
        <w:t xml:space="preserve">NCSER (National Center for Special Education Research) Center for Improving Learning of Fractions. </w:t>
      </w:r>
      <w:r w:rsidRPr="007406AD">
        <w:rPr>
          <w:rFonts w:ascii="Times New Roman" w:eastAsia="Times New Roman" w:hAnsi="Times New Roman" w:cs="Times New Roman"/>
          <w:i/>
          <w:sz w:val="24"/>
          <w:szCs w:val="24"/>
        </w:rPr>
        <w:t>TUF</w:t>
      </w:r>
      <w:r w:rsidRPr="007406AD">
        <w:rPr>
          <w:rFonts w:ascii="Times New Roman" w:eastAsia="Times New Roman" w:hAnsi="Times New Roman" w:cs="Times New Roman"/>
          <w:sz w:val="24"/>
          <w:szCs w:val="24"/>
        </w:rPr>
        <w:t xml:space="preserve"> is being developed in conjunction with the PIs of the Center (Nancy Jordan, Lynn Fuchs,</w:t>
      </w:r>
      <w:r w:rsidR="00B1389C">
        <w:rPr>
          <w:rFonts w:ascii="Times New Roman" w:eastAsia="Times New Roman" w:hAnsi="Times New Roman" w:cs="Times New Roman"/>
          <w:sz w:val="24"/>
          <w:szCs w:val="24"/>
        </w:rPr>
        <w:t xml:space="preserve"> and</w:t>
      </w:r>
      <w:r w:rsidRPr="007406AD">
        <w:rPr>
          <w:rFonts w:ascii="Times New Roman" w:eastAsia="Times New Roman" w:hAnsi="Times New Roman" w:cs="Times New Roman"/>
          <w:sz w:val="24"/>
          <w:szCs w:val="24"/>
        </w:rPr>
        <w:t xml:space="preserve"> Robert Siegler) and will include, in part, measures that have been field-tested in their current longitudinal and intervention research with fourth graders. These existing measures focus on both procedural and conceptual knowledge, and include, for example, items from NAEP, batteries used in the research of He</w:t>
      </w:r>
      <w:r w:rsidRPr="007406AD">
        <w:rPr>
          <w:rFonts w:ascii="Times New Roman" w:eastAsia="Times New Roman" w:hAnsi="Times New Roman" w:cs="Times New Roman"/>
          <w:color w:val="000000"/>
          <w:sz w:val="24"/>
          <w:szCs w:val="24"/>
        </w:rPr>
        <w:t xml:space="preserve">cht, Close, and Santisi (2003) and measures specifically developed </w:t>
      </w:r>
      <w:r w:rsidRPr="007406AD">
        <w:rPr>
          <w:rFonts w:ascii="Times New Roman" w:eastAsia="Times New Roman" w:hAnsi="Times New Roman" w:cs="Times New Roman"/>
          <w:color w:val="000000"/>
          <w:sz w:val="24"/>
          <w:szCs w:val="24"/>
          <w:shd w:val="clear" w:color="auto" w:fill="FFFFFF" w:themeFill="background1"/>
        </w:rPr>
        <w:t xml:space="preserve">by Jordan (e.g. </w:t>
      </w:r>
      <w:r w:rsidRPr="007406AD">
        <w:rPr>
          <w:rFonts w:ascii="Times New Roman" w:hAnsi="Times New Roman" w:cs="Times New Roman"/>
          <w:sz w:val="24"/>
          <w:szCs w:val="24"/>
          <w:shd w:val="clear" w:color="auto" w:fill="FFFFFF" w:themeFill="background1"/>
        </w:rPr>
        <w:t>Jordan</w:t>
      </w:r>
      <w:r w:rsidRPr="007406AD">
        <w:rPr>
          <w:rFonts w:ascii="Times New Roman" w:hAnsi="Times New Roman" w:cs="Times New Roman"/>
          <w:sz w:val="24"/>
          <w:szCs w:val="24"/>
        </w:rPr>
        <w:t xml:space="preserve"> et al.</w:t>
      </w:r>
      <w:r w:rsidR="00D07C5A">
        <w:rPr>
          <w:rFonts w:ascii="Times New Roman" w:hAnsi="Times New Roman" w:cs="Times New Roman"/>
          <w:sz w:val="24"/>
          <w:szCs w:val="24"/>
        </w:rPr>
        <w:t>, 2013</w:t>
      </w:r>
      <w:r w:rsidRPr="007406AD">
        <w:rPr>
          <w:rFonts w:ascii="Times New Roman" w:hAnsi="Times New Roman" w:cs="Times New Roman"/>
          <w:sz w:val="24"/>
          <w:szCs w:val="24"/>
        </w:rPr>
        <w:t>).</w:t>
      </w:r>
      <w:r w:rsidRPr="007406AD">
        <w:rPr>
          <w:rFonts w:ascii="Times New Roman" w:eastAsia="Times New Roman" w:hAnsi="Times New Roman" w:cs="Times New Roman"/>
          <w:color w:val="000000"/>
          <w:sz w:val="24"/>
          <w:szCs w:val="24"/>
        </w:rPr>
        <w:t xml:space="preserve"> </w:t>
      </w:r>
    </w:p>
    <w:p w14:paraId="63A92893" w14:textId="77777777" w:rsidR="007406AD" w:rsidRPr="007406AD" w:rsidRDefault="007406AD" w:rsidP="007406AD">
      <w:pPr>
        <w:spacing w:after="0"/>
        <w:jc w:val="both"/>
        <w:rPr>
          <w:rFonts w:ascii="Times New Roman" w:eastAsia="Times New Roman" w:hAnsi="Times New Roman" w:cs="Times New Roman"/>
          <w:sz w:val="24"/>
          <w:szCs w:val="24"/>
        </w:rPr>
      </w:pPr>
    </w:p>
    <w:p w14:paraId="6B8671C8"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eastAsia="Times New Roman" w:hAnsi="Times New Roman" w:cs="Times New Roman"/>
          <w:sz w:val="24"/>
          <w:szCs w:val="24"/>
        </w:rPr>
        <w:t>In summary, items aligned with the fourth grade objectives for fractions in the CCSS will be selected or adapted. As items from various sources will be incorporated into the measure for use in this study, scales will be constructed and evaluated using both classical test theory and item-response theory.</w:t>
      </w:r>
      <w:r w:rsidRPr="007406AD">
        <w:rPr>
          <w:rFonts w:ascii="Times New Roman" w:hAnsi="Times New Roman" w:cs="Times New Roman"/>
          <w:sz w:val="24"/>
          <w:szCs w:val="24"/>
        </w:rPr>
        <w:t xml:space="preserve"> </w:t>
      </w:r>
    </w:p>
    <w:p w14:paraId="1FC7F274" w14:textId="77777777" w:rsidR="007406AD" w:rsidRPr="007406AD" w:rsidRDefault="007406AD" w:rsidP="007406AD">
      <w:pPr>
        <w:spacing w:after="0"/>
        <w:jc w:val="both"/>
        <w:rPr>
          <w:rFonts w:ascii="Times New Roman" w:hAnsi="Times New Roman" w:cs="Times New Roman"/>
          <w:sz w:val="24"/>
          <w:szCs w:val="24"/>
        </w:rPr>
      </w:pPr>
    </w:p>
    <w:p w14:paraId="54AD1C17" w14:textId="48514CF8" w:rsidR="00710DFF" w:rsidRDefault="007406AD" w:rsidP="007A3DC3">
      <w:pPr>
        <w:jc w:val="both"/>
        <w:rPr>
          <w:rFonts w:ascii="Times New Roman" w:eastAsia="Times New Roman" w:hAnsi="Times New Roman" w:cs="Times New Roman"/>
          <w:sz w:val="24"/>
          <w:szCs w:val="24"/>
        </w:rPr>
      </w:pPr>
      <w:r w:rsidRPr="007406AD">
        <w:rPr>
          <w:rFonts w:ascii="Times New Roman" w:eastAsia="Times New Roman" w:hAnsi="Times New Roman" w:cs="Times New Roman"/>
          <w:b/>
          <w:i/>
          <w:sz w:val="24"/>
          <w:szCs w:val="24"/>
        </w:rPr>
        <w:t>Teacher Assessment:</w:t>
      </w:r>
      <w:r w:rsidRPr="007406AD">
        <w:rPr>
          <w:rFonts w:ascii="Times New Roman" w:eastAsia="Times New Roman" w:hAnsi="Times New Roman" w:cs="Times New Roman"/>
          <w:b/>
          <w:sz w:val="24"/>
          <w:szCs w:val="24"/>
        </w:rPr>
        <w:t xml:space="preserve"> </w:t>
      </w:r>
      <w:r w:rsidR="00F93874">
        <w:rPr>
          <w:rFonts w:ascii="Times New Roman" w:eastAsia="Times New Roman" w:hAnsi="Times New Roman" w:cs="Times New Roman"/>
          <w:sz w:val="24"/>
          <w:szCs w:val="24"/>
        </w:rPr>
        <w:t>T</w:t>
      </w:r>
      <w:r w:rsidRPr="007406AD">
        <w:rPr>
          <w:rFonts w:ascii="Times New Roman" w:eastAsia="Times New Roman" w:hAnsi="Times New Roman" w:cs="Times New Roman"/>
          <w:sz w:val="24"/>
          <w:szCs w:val="24"/>
        </w:rPr>
        <w:t xml:space="preserve">he impact of the DMI intervention on teacher knowledge </w:t>
      </w:r>
      <w:r w:rsidR="0018392E">
        <w:rPr>
          <w:rFonts w:ascii="Times New Roman" w:eastAsia="Times New Roman" w:hAnsi="Times New Roman" w:cs="Times New Roman"/>
          <w:sz w:val="24"/>
          <w:szCs w:val="24"/>
        </w:rPr>
        <w:t xml:space="preserve">of mathematics </w:t>
      </w:r>
      <w:r w:rsidR="0018392E" w:rsidRPr="0018392E">
        <w:rPr>
          <w:rFonts w:ascii="Times New Roman" w:eastAsia="Times New Roman" w:hAnsi="Times New Roman" w:cs="Times New Roman"/>
          <w:sz w:val="24"/>
          <w:szCs w:val="24"/>
        </w:rPr>
        <w:t>relevant for teaching fractions to 4th graders</w:t>
      </w:r>
      <w:r w:rsidRPr="007406AD">
        <w:rPr>
          <w:rFonts w:ascii="Times New Roman" w:eastAsia="Times New Roman" w:hAnsi="Times New Roman" w:cs="Times New Roman"/>
          <w:sz w:val="24"/>
          <w:szCs w:val="24"/>
        </w:rPr>
        <w:t xml:space="preserve"> </w:t>
      </w:r>
      <w:r w:rsidR="00F93874">
        <w:rPr>
          <w:rFonts w:ascii="Times New Roman" w:eastAsia="Times New Roman" w:hAnsi="Times New Roman" w:cs="Times New Roman"/>
          <w:sz w:val="24"/>
          <w:szCs w:val="24"/>
        </w:rPr>
        <w:t xml:space="preserve">will be assessed </w:t>
      </w:r>
      <w:r w:rsidR="00017BA6" w:rsidRPr="007406AD">
        <w:rPr>
          <w:rFonts w:ascii="Times New Roman" w:eastAsia="Times New Roman" w:hAnsi="Times New Roman" w:cs="Times New Roman"/>
          <w:sz w:val="24"/>
          <w:szCs w:val="24"/>
        </w:rPr>
        <w:t xml:space="preserve">using </w:t>
      </w:r>
      <w:r w:rsidR="00017BA6" w:rsidRPr="0018392E">
        <w:rPr>
          <w:rFonts w:ascii="Times New Roman" w:eastAsia="Times New Roman" w:hAnsi="Times New Roman" w:cs="Times New Roman"/>
          <w:sz w:val="24"/>
          <w:szCs w:val="24"/>
        </w:rPr>
        <w:t>the</w:t>
      </w:r>
      <w:r w:rsidR="0018392E">
        <w:rPr>
          <w:rFonts w:ascii="Times New Roman" w:eastAsia="Times New Roman" w:hAnsi="Times New Roman" w:cs="Times New Roman"/>
          <w:sz w:val="24"/>
          <w:szCs w:val="24"/>
        </w:rPr>
        <w:t xml:space="preserve"> </w:t>
      </w:r>
      <w:r w:rsidR="0018392E" w:rsidRPr="0018392E">
        <w:rPr>
          <w:rFonts w:ascii="Times New Roman" w:eastAsia="Times New Roman" w:hAnsi="Times New Roman" w:cs="Times New Roman"/>
          <w:sz w:val="24"/>
          <w:szCs w:val="24"/>
        </w:rPr>
        <w:t>Mathematical Knowledge for Teaching (MKT)</w:t>
      </w:r>
      <w:r w:rsidR="009E7D23">
        <w:rPr>
          <w:rFonts w:ascii="Times New Roman" w:eastAsia="Times New Roman" w:hAnsi="Times New Roman" w:cs="Times New Roman"/>
          <w:sz w:val="24"/>
          <w:szCs w:val="24"/>
        </w:rPr>
        <w:t xml:space="preserve"> (Ball &amp; Hill, 2008)</w:t>
      </w:r>
      <w:r w:rsidRPr="007406AD">
        <w:rPr>
          <w:rFonts w:ascii="Times New Roman" w:eastAsia="Times New Roman" w:hAnsi="Times New Roman" w:cs="Times New Roman"/>
          <w:sz w:val="24"/>
          <w:szCs w:val="24"/>
        </w:rPr>
        <w:t xml:space="preserve">. </w:t>
      </w:r>
      <w:r w:rsidR="00B17B6F">
        <w:rPr>
          <w:rFonts w:ascii="Times New Roman" w:eastAsia="Times New Roman" w:hAnsi="Times New Roman" w:cs="Times New Roman"/>
          <w:sz w:val="24"/>
          <w:szCs w:val="24"/>
        </w:rPr>
        <w:t xml:space="preserve">The IRT </w:t>
      </w:r>
      <w:r w:rsidR="00B17B6F" w:rsidRPr="00B17B6F">
        <w:rPr>
          <w:rFonts w:ascii="Times New Roman" w:eastAsia="Times New Roman" w:hAnsi="Times New Roman" w:cs="Times New Roman"/>
          <w:sz w:val="24"/>
          <w:szCs w:val="24"/>
        </w:rPr>
        <w:t>reliability for MKT at the elementary level is .94. (Hill, Rowan, &amp; Ball, 2005). The MKT consist</w:t>
      </w:r>
      <w:r w:rsidR="00B17B6F">
        <w:rPr>
          <w:rFonts w:ascii="Times New Roman" w:eastAsia="Times New Roman" w:hAnsi="Times New Roman" w:cs="Times New Roman"/>
          <w:sz w:val="24"/>
          <w:szCs w:val="24"/>
        </w:rPr>
        <w:t xml:space="preserve">s of a large pool of items and </w:t>
      </w:r>
      <w:r w:rsidR="00B17B6F" w:rsidRPr="00B17B6F">
        <w:rPr>
          <w:rFonts w:ascii="Times New Roman" w:eastAsia="Times New Roman" w:hAnsi="Times New Roman" w:cs="Times New Roman"/>
          <w:sz w:val="24"/>
          <w:szCs w:val="24"/>
        </w:rPr>
        <w:t>relevant items on fractions will be selected under the guidance of Kristin Umland</w:t>
      </w:r>
      <w:r w:rsidR="00BD2C2D">
        <w:rPr>
          <w:rFonts w:ascii="Times New Roman" w:eastAsia="Times New Roman" w:hAnsi="Times New Roman" w:cs="Times New Roman"/>
          <w:sz w:val="24"/>
          <w:szCs w:val="24"/>
        </w:rPr>
        <w:t xml:space="preserve"> and Jim Lewis, two</w:t>
      </w:r>
      <w:r w:rsidR="00B17B6F" w:rsidRPr="00B17B6F">
        <w:rPr>
          <w:rFonts w:ascii="Times New Roman" w:eastAsia="Times New Roman" w:hAnsi="Times New Roman" w:cs="Times New Roman"/>
          <w:sz w:val="24"/>
          <w:szCs w:val="24"/>
        </w:rPr>
        <w:t xml:space="preserve"> mathematician</w:t>
      </w:r>
      <w:r w:rsidR="00BD2C2D">
        <w:rPr>
          <w:rFonts w:ascii="Times New Roman" w:eastAsia="Times New Roman" w:hAnsi="Times New Roman" w:cs="Times New Roman"/>
          <w:sz w:val="24"/>
          <w:szCs w:val="24"/>
        </w:rPr>
        <w:t>s</w:t>
      </w:r>
      <w:r w:rsidR="00D559EB">
        <w:rPr>
          <w:rFonts w:ascii="Times New Roman" w:eastAsia="Times New Roman" w:hAnsi="Times New Roman" w:cs="Times New Roman"/>
          <w:sz w:val="24"/>
          <w:szCs w:val="24"/>
        </w:rPr>
        <w:t>. Possible items are included in Appendix B. The final measure</w:t>
      </w:r>
      <w:r w:rsidR="008A4E29">
        <w:rPr>
          <w:rFonts w:ascii="Times New Roman" w:eastAsia="Times New Roman" w:hAnsi="Times New Roman" w:cs="Times New Roman"/>
          <w:sz w:val="24"/>
          <w:szCs w:val="24"/>
        </w:rPr>
        <w:t xml:space="preserve"> is expected to take less than 1 hour to complete</w:t>
      </w:r>
      <w:r w:rsidR="003C6583">
        <w:rPr>
          <w:rFonts w:ascii="Times New Roman" w:eastAsia="Times New Roman" w:hAnsi="Times New Roman" w:cs="Times New Roman"/>
          <w:sz w:val="24"/>
          <w:szCs w:val="24"/>
        </w:rPr>
        <w:t xml:space="preserve">. </w:t>
      </w:r>
    </w:p>
    <w:p w14:paraId="6901AE7D" w14:textId="77777777" w:rsidR="00A13825" w:rsidRPr="00990BF1" w:rsidRDefault="00A13825" w:rsidP="00A13825">
      <w:pPr>
        <w:autoSpaceDE w:val="0"/>
        <w:autoSpaceDN w:val="0"/>
        <w:adjustRightInd w:val="0"/>
        <w:spacing w:after="0"/>
        <w:jc w:val="both"/>
        <w:rPr>
          <w:rFonts w:ascii="Times New Roman" w:hAnsi="Times New Roman"/>
          <w:b/>
          <w:sz w:val="24"/>
        </w:rPr>
      </w:pPr>
      <w:r>
        <w:rPr>
          <w:rFonts w:ascii="Times New Roman" w:hAnsi="Times New Roman" w:cs="Times New Roman"/>
          <w:sz w:val="24"/>
          <w:szCs w:val="24"/>
        </w:rPr>
        <w:t>Note that the MKT teacher knowledge test is strictly an assessment and not included in the burden estimates. A sample of MKT items is provided in Appendix B.</w:t>
      </w:r>
    </w:p>
    <w:p w14:paraId="6ACD8203" w14:textId="77777777" w:rsidR="00A13825" w:rsidRDefault="00A13825" w:rsidP="007A3DC3">
      <w:pPr>
        <w:jc w:val="both"/>
        <w:rPr>
          <w:rFonts w:ascii="Times New Roman" w:hAnsi="Times New Roman"/>
          <w:color w:val="1F497D"/>
        </w:rPr>
      </w:pPr>
    </w:p>
    <w:p w14:paraId="101B70EE" w14:textId="77777777" w:rsidR="008905EE" w:rsidRDefault="008905E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7C81462" w14:textId="77777777" w:rsidR="009047CC" w:rsidRDefault="007406AD" w:rsidP="009F1124">
      <w:pPr>
        <w:rPr>
          <w:rFonts w:ascii="Times New Roman" w:hAnsi="Times New Roman" w:cs="Times New Roman"/>
          <w:b/>
          <w:sz w:val="24"/>
          <w:szCs w:val="24"/>
        </w:rPr>
      </w:pPr>
      <w:r w:rsidRPr="007406AD">
        <w:rPr>
          <w:rFonts w:ascii="Times New Roman" w:hAnsi="Times New Roman" w:cs="Times New Roman"/>
          <w:b/>
          <w:sz w:val="24"/>
          <w:szCs w:val="24"/>
        </w:rPr>
        <w:t>Data Collection Methods</w:t>
      </w:r>
    </w:p>
    <w:p w14:paraId="21C2B6BD"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In each district, data will be collected from both treatment and control schools at the same time, by </w:t>
      </w:r>
      <w:r w:rsidR="000F1A19">
        <w:rPr>
          <w:rFonts w:ascii="Times New Roman" w:hAnsi="Times New Roman" w:cs="Times New Roman"/>
          <w:sz w:val="24"/>
          <w:szCs w:val="24"/>
        </w:rPr>
        <w:t>assessor</w:t>
      </w:r>
      <w:r w:rsidR="00F24EA8">
        <w:rPr>
          <w:rFonts w:ascii="Times New Roman" w:hAnsi="Times New Roman" w:cs="Times New Roman"/>
          <w:sz w:val="24"/>
          <w:szCs w:val="24"/>
        </w:rPr>
        <w:t>s</w:t>
      </w:r>
      <w:r w:rsidR="000F1A19">
        <w:rPr>
          <w:rFonts w:ascii="Times New Roman" w:hAnsi="Times New Roman" w:cs="Times New Roman"/>
          <w:sz w:val="24"/>
          <w:szCs w:val="24"/>
        </w:rPr>
        <w:t xml:space="preserve"> </w:t>
      </w:r>
      <w:r w:rsidRPr="007406AD">
        <w:rPr>
          <w:rFonts w:ascii="Times New Roman" w:hAnsi="Times New Roman" w:cs="Times New Roman"/>
          <w:sz w:val="24"/>
          <w:szCs w:val="24"/>
        </w:rPr>
        <w:t xml:space="preserve">blind to condition, to guard against bias entering the data collection process. </w:t>
      </w:r>
    </w:p>
    <w:p w14:paraId="45E940E9" w14:textId="77777777" w:rsidR="007406AD" w:rsidRPr="007406AD" w:rsidRDefault="007406AD" w:rsidP="007406AD">
      <w:pPr>
        <w:spacing w:after="0"/>
        <w:jc w:val="both"/>
        <w:rPr>
          <w:rFonts w:ascii="Times New Roman" w:hAnsi="Times New Roman" w:cs="Times New Roman"/>
          <w:sz w:val="24"/>
          <w:szCs w:val="24"/>
        </w:rPr>
      </w:pPr>
    </w:p>
    <w:p w14:paraId="206BF2BA" w14:textId="3C008F1F"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b/>
          <w:i/>
          <w:sz w:val="24"/>
          <w:szCs w:val="24"/>
        </w:rPr>
        <w:t>Collecting Teacher Data:</w:t>
      </w:r>
      <w:r w:rsidRPr="007406AD">
        <w:rPr>
          <w:rFonts w:ascii="Times New Roman" w:hAnsi="Times New Roman" w:cs="Times New Roman"/>
          <w:sz w:val="24"/>
          <w:szCs w:val="24"/>
        </w:rPr>
        <w:t xml:space="preserve"> </w:t>
      </w:r>
      <w:r w:rsidR="00F93874">
        <w:rPr>
          <w:rFonts w:ascii="Times New Roman" w:hAnsi="Times New Roman" w:cs="Times New Roman"/>
          <w:sz w:val="24"/>
          <w:szCs w:val="24"/>
        </w:rPr>
        <w:t>A</w:t>
      </w:r>
      <w:r w:rsidRPr="007406AD">
        <w:rPr>
          <w:rFonts w:ascii="Times New Roman" w:hAnsi="Times New Roman" w:cs="Times New Roman"/>
          <w:sz w:val="24"/>
          <w:szCs w:val="24"/>
        </w:rPr>
        <w:t>ctive consent of individual teachers for participation</w:t>
      </w:r>
      <w:r w:rsidR="00F93874">
        <w:rPr>
          <w:rFonts w:ascii="Times New Roman" w:hAnsi="Times New Roman" w:cs="Times New Roman"/>
          <w:sz w:val="24"/>
          <w:szCs w:val="24"/>
        </w:rPr>
        <w:t xml:space="preserve"> will be acquired</w:t>
      </w:r>
      <w:r w:rsidRPr="007406AD">
        <w:rPr>
          <w:rFonts w:ascii="Times New Roman" w:hAnsi="Times New Roman" w:cs="Times New Roman"/>
          <w:sz w:val="24"/>
          <w:szCs w:val="24"/>
        </w:rPr>
        <w:t>, before assignment of individual schools. Prior to the start of the intervention (</w:t>
      </w:r>
      <w:r w:rsidR="00512FDD">
        <w:rPr>
          <w:rFonts w:ascii="Times New Roman" w:hAnsi="Times New Roman" w:cs="Times New Roman"/>
          <w:sz w:val="24"/>
          <w:szCs w:val="24"/>
        </w:rPr>
        <w:t xml:space="preserve">August </w:t>
      </w:r>
      <w:r w:rsidRPr="007406AD">
        <w:rPr>
          <w:rFonts w:ascii="Times New Roman" w:hAnsi="Times New Roman" w:cs="Times New Roman"/>
          <w:sz w:val="24"/>
          <w:szCs w:val="24"/>
        </w:rPr>
        <w:t xml:space="preserve"> 2014), </w:t>
      </w:r>
      <w:r w:rsidR="00A13825">
        <w:rPr>
          <w:rFonts w:ascii="Times New Roman" w:hAnsi="Times New Roman" w:cs="Times New Roman"/>
          <w:sz w:val="24"/>
          <w:szCs w:val="24"/>
        </w:rPr>
        <w:t>the</w:t>
      </w:r>
      <w:r w:rsidRPr="007406AD">
        <w:rPr>
          <w:rFonts w:ascii="Times New Roman" w:hAnsi="Times New Roman" w:cs="Times New Roman"/>
          <w:sz w:val="24"/>
          <w:szCs w:val="24"/>
        </w:rPr>
        <w:t xml:space="preserve"> teacher demographics </w:t>
      </w:r>
      <w:r w:rsidR="00A13825">
        <w:rPr>
          <w:rFonts w:ascii="Times New Roman" w:hAnsi="Times New Roman" w:cs="Times New Roman"/>
          <w:sz w:val="24"/>
          <w:szCs w:val="24"/>
        </w:rPr>
        <w:t xml:space="preserve">form </w:t>
      </w:r>
      <w:r w:rsidR="00F93874">
        <w:rPr>
          <w:rFonts w:ascii="Times New Roman" w:hAnsi="Times New Roman" w:cs="Times New Roman"/>
          <w:sz w:val="24"/>
          <w:szCs w:val="24"/>
        </w:rPr>
        <w:t xml:space="preserve">will be collected </w:t>
      </w:r>
      <w:r w:rsidRPr="007406AD">
        <w:rPr>
          <w:rFonts w:ascii="Times New Roman" w:hAnsi="Times New Roman" w:cs="Times New Roman"/>
          <w:sz w:val="24"/>
          <w:szCs w:val="24"/>
        </w:rPr>
        <w:t xml:space="preserve">(e.g., teacher experience and education) </w:t>
      </w:r>
      <w:r w:rsidR="00F93874">
        <w:rPr>
          <w:rFonts w:ascii="Times New Roman" w:hAnsi="Times New Roman" w:cs="Times New Roman"/>
          <w:sz w:val="24"/>
          <w:szCs w:val="24"/>
        </w:rPr>
        <w:t xml:space="preserve">as well as </w:t>
      </w:r>
      <w:r w:rsidR="00A13825">
        <w:rPr>
          <w:rFonts w:ascii="Times New Roman" w:hAnsi="Times New Roman" w:cs="Times New Roman"/>
          <w:sz w:val="24"/>
          <w:szCs w:val="24"/>
        </w:rPr>
        <w:t>the</w:t>
      </w:r>
      <w:r w:rsidR="00E27EFE">
        <w:rPr>
          <w:rFonts w:ascii="Times New Roman" w:hAnsi="Times New Roman" w:cs="Times New Roman"/>
          <w:sz w:val="24"/>
          <w:szCs w:val="24"/>
        </w:rPr>
        <w:t xml:space="preserve"> </w:t>
      </w:r>
      <w:r w:rsidRPr="007406AD">
        <w:rPr>
          <w:rFonts w:ascii="Times New Roman" w:hAnsi="Times New Roman" w:cs="Times New Roman"/>
          <w:sz w:val="24"/>
          <w:szCs w:val="24"/>
        </w:rPr>
        <w:t xml:space="preserve">teacher knowledge </w:t>
      </w:r>
      <w:r w:rsidR="00F93874">
        <w:rPr>
          <w:rFonts w:ascii="Times New Roman" w:hAnsi="Times New Roman" w:cs="Times New Roman"/>
          <w:sz w:val="24"/>
          <w:szCs w:val="24"/>
        </w:rPr>
        <w:t xml:space="preserve">of mathematics </w:t>
      </w:r>
      <w:r w:rsidRPr="007406AD">
        <w:rPr>
          <w:rFonts w:ascii="Times New Roman" w:hAnsi="Times New Roman" w:cs="Times New Roman"/>
          <w:sz w:val="24"/>
          <w:szCs w:val="24"/>
        </w:rPr>
        <w:t>(</w:t>
      </w:r>
      <w:r w:rsidR="00E27EFE">
        <w:rPr>
          <w:rFonts w:ascii="Times New Roman" w:hAnsi="Times New Roman" w:cs="Times New Roman"/>
          <w:sz w:val="24"/>
          <w:szCs w:val="24"/>
        </w:rPr>
        <w:t>MKT</w:t>
      </w:r>
      <w:r w:rsidRPr="007406AD">
        <w:rPr>
          <w:rFonts w:ascii="Times New Roman" w:hAnsi="Times New Roman" w:cs="Times New Roman"/>
          <w:sz w:val="24"/>
          <w:szCs w:val="24"/>
        </w:rPr>
        <w:t>)</w:t>
      </w:r>
      <w:r w:rsidRPr="007406AD">
        <w:rPr>
          <w:rStyle w:val="FootnoteReference"/>
          <w:rFonts w:ascii="Times New Roman" w:hAnsi="Times New Roman" w:cs="Times New Roman"/>
          <w:sz w:val="24"/>
          <w:szCs w:val="24"/>
        </w:rPr>
        <w:footnoteReference w:id="6"/>
      </w:r>
      <w:r w:rsidR="00A13825">
        <w:rPr>
          <w:rFonts w:ascii="Times New Roman" w:hAnsi="Times New Roman" w:cs="Times New Roman"/>
          <w:sz w:val="24"/>
          <w:szCs w:val="24"/>
        </w:rPr>
        <w:t xml:space="preserve"> assessment</w:t>
      </w:r>
      <w:r w:rsidRPr="007406AD">
        <w:rPr>
          <w:rFonts w:ascii="Times New Roman" w:hAnsi="Times New Roman" w:cs="Times New Roman"/>
          <w:sz w:val="24"/>
          <w:szCs w:val="24"/>
        </w:rPr>
        <w:t xml:space="preserve">. </w:t>
      </w:r>
      <w:r w:rsidR="00FE76C6" w:rsidRPr="007406AD">
        <w:rPr>
          <w:rFonts w:ascii="Times New Roman" w:hAnsi="Times New Roman" w:cs="Times New Roman"/>
          <w:sz w:val="24"/>
          <w:szCs w:val="24"/>
        </w:rPr>
        <w:t xml:space="preserve">The </w:t>
      </w:r>
      <w:r w:rsidR="00395449">
        <w:rPr>
          <w:rFonts w:ascii="Times New Roman" w:hAnsi="Times New Roman" w:cs="Times New Roman"/>
          <w:sz w:val="24"/>
          <w:szCs w:val="24"/>
        </w:rPr>
        <w:t xml:space="preserve">demographic </w:t>
      </w:r>
      <w:r w:rsidR="00FE76C6" w:rsidRPr="007406AD">
        <w:rPr>
          <w:rFonts w:ascii="Times New Roman" w:hAnsi="Times New Roman" w:cs="Times New Roman"/>
          <w:sz w:val="24"/>
          <w:szCs w:val="24"/>
        </w:rPr>
        <w:t xml:space="preserve">survey </w:t>
      </w:r>
      <w:r w:rsidR="00A13825">
        <w:rPr>
          <w:rFonts w:ascii="Times New Roman" w:hAnsi="Times New Roman" w:cs="Times New Roman"/>
          <w:sz w:val="24"/>
          <w:szCs w:val="24"/>
        </w:rPr>
        <w:t>is</w:t>
      </w:r>
      <w:r w:rsidR="00FE76C6" w:rsidRPr="007406AD">
        <w:rPr>
          <w:rFonts w:ascii="Times New Roman" w:hAnsi="Times New Roman" w:cs="Times New Roman"/>
          <w:sz w:val="24"/>
          <w:szCs w:val="24"/>
        </w:rPr>
        <w:t xml:space="preserve"> included in our calculations of respondent burden.</w:t>
      </w:r>
      <w:r w:rsidR="00FE76C6" w:rsidRPr="00FE76C6">
        <w:rPr>
          <w:rFonts w:ascii="Times New Roman" w:hAnsi="Times New Roman" w:cs="Times New Roman"/>
          <w:sz w:val="24"/>
          <w:szCs w:val="24"/>
        </w:rPr>
        <w:t xml:space="preserve"> </w:t>
      </w:r>
      <w:r w:rsidR="009047CC">
        <w:rPr>
          <w:rFonts w:ascii="Times New Roman" w:hAnsi="Times New Roman" w:cs="Times New Roman"/>
          <w:sz w:val="24"/>
          <w:szCs w:val="24"/>
        </w:rPr>
        <w:t xml:space="preserve">Demographic information will be collected at the outset of the study as part of the teacher consent form. A copy of this form has been included with this submission as </w:t>
      </w:r>
      <w:r w:rsidR="008905EE">
        <w:rPr>
          <w:rFonts w:ascii="Times New Roman" w:hAnsi="Times New Roman" w:cs="Times New Roman"/>
          <w:sz w:val="24"/>
          <w:szCs w:val="24"/>
        </w:rPr>
        <w:t>A</w:t>
      </w:r>
      <w:r w:rsidR="009047CC">
        <w:rPr>
          <w:rFonts w:ascii="Times New Roman" w:hAnsi="Times New Roman" w:cs="Times New Roman"/>
          <w:sz w:val="24"/>
          <w:szCs w:val="24"/>
        </w:rPr>
        <w:t xml:space="preserve">ppendix </w:t>
      </w:r>
      <w:r w:rsidR="008905EE">
        <w:rPr>
          <w:rFonts w:ascii="Times New Roman" w:hAnsi="Times New Roman" w:cs="Times New Roman"/>
          <w:sz w:val="24"/>
          <w:szCs w:val="24"/>
        </w:rPr>
        <w:t>A</w:t>
      </w:r>
      <w:r w:rsidR="009047CC">
        <w:rPr>
          <w:rFonts w:ascii="Times New Roman" w:hAnsi="Times New Roman" w:cs="Times New Roman"/>
          <w:sz w:val="24"/>
          <w:szCs w:val="24"/>
        </w:rPr>
        <w:t>.</w:t>
      </w:r>
      <w:r w:rsidR="0075442C">
        <w:rPr>
          <w:rFonts w:ascii="Times New Roman" w:hAnsi="Times New Roman" w:cs="Times New Roman"/>
          <w:sz w:val="24"/>
          <w:szCs w:val="24"/>
        </w:rPr>
        <w:t xml:space="preserve"> </w:t>
      </w:r>
      <w:r w:rsidR="00526681" w:rsidRPr="007406AD">
        <w:rPr>
          <w:rFonts w:ascii="Times New Roman" w:hAnsi="Times New Roman" w:cs="Times New Roman"/>
          <w:sz w:val="24"/>
          <w:szCs w:val="24"/>
        </w:rPr>
        <w:t>Immediately after the end of the profes</w:t>
      </w:r>
      <w:r w:rsidR="00A13825">
        <w:rPr>
          <w:rFonts w:ascii="Times New Roman" w:hAnsi="Times New Roman" w:cs="Times New Roman"/>
          <w:sz w:val="24"/>
          <w:szCs w:val="24"/>
        </w:rPr>
        <w:t>sional development intervention</w:t>
      </w:r>
      <w:r w:rsidR="00526681" w:rsidRPr="007406AD">
        <w:rPr>
          <w:rFonts w:ascii="Times New Roman" w:hAnsi="Times New Roman" w:cs="Times New Roman"/>
          <w:sz w:val="24"/>
          <w:szCs w:val="24"/>
        </w:rPr>
        <w:t xml:space="preserve"> teachers will complete the </w:t>
      </w:r>
      <w:r w:rsidR="00652861">
        <w:rPr>
          <w:rFonts w:ascii="Times New Roman" w:hAnsi="Times New Roman" w:cs="Times New Roman"/>
          <w:sz w:val="24"/>
          <w:szCs w:val="24"/>
        </w:rPr>
        <w:t>MKT</w:t>
      </w:r>
      <w:r w:rsidR="00262616">
        <w:rPr>
          <w:rFonts w:ascii="Times New Roman" w:hAnsi="Times New Roman" w:cs="Times New Roman"/>
          <w:sz w:val="24"/>
          <w:szCs w:val="24"/>
        </w:rPr>
        <w:t xml:space="preserve"> measure </w:t>
      </w:r>
      <w:r w:rsidR="00526681">
        <w:rPr>
          <w:rFonts w:ascii="Times New Roman" w:hAnsi="Times New Roman" w:cs="Times New Roman"/>
          <w:sz w:val="24"/>
          <w:szCs w:val="24"/>
        </w:rPr>
        <w:t>(for RQ2).</w:t>
      </w:r>
      <w:r w:rsidR="00652861">
        <w:rPr>
          <w:rFonts w:ascii="Times New Roman" w:hAnsi="Times New Roman" w:cs="Times New Roman"/>
          <w:sz w:val="24"/>
          <w:szCs w:val="24"/>
        </w:rPr>
        <w:t xml:space="preserve"> </w:t>
      </w:r>
      <w:r w:rsidR="00A13825" w:rsidRPr="00A13825">
        <w:rPr>
          <w:rFonts w:ascii="Times New Roman" w:hAnsi="Times New Roman" w:cs="Times New Roman"/>
          <w:sz w:val="24"/>
          <w:szCs w:val="24"/>
        </w:rPr>
        <w:t xml:space="preserve">Note that the MKT teacher knowledge test is strictly an assessment and not included in the burden estimates. </w:t>
      </w:r>
      <w:r w:rsidR="00A13825">
        <w:rPr>
          <w:rFonts w:ascii="Times New Roman" w:hAnsi="Times New Roman" w:cs="Times New Roman"/>
          <w:sz w:val="24"/>
          <w:szCs w:val="24"/>
        </w:rPr>
        <w:t xml:space="preserve">Sample </w:t>
      </w:r>
      <w:r w:rsidR="0086784E" w:rsidRPr="00D559EB">
        <w:rPr>
          <w:rFonts w:ascii="Times New Roman" w:hAnsi="Times New Roman" w:cs="Times New Roman"/>
          <w:sz w:val="24"/>
          <w:szCs w:val="24"/>
        </w:rPr>
        <w:t xml:space="preserve">MKT </w:t>
      </w:r>
      <w:r w:rsidR="00652861" w:rsidRPr="00D559EB">
        <w:rPr>
          <w:rFonts w:ascii="Times New Roman" w:hAnsi="Times New Roman" w:cs="Times New Roman"/>
          <w:sz w:val="24"/>
          <w:szCs w:val="24"/>
        </w:rPr>
        <w:t>items have been included as Appendix B.</w:t>
      </w:r>
      <w:r w:rsidR="00526681">
        <w:rPr>
          <w:rFonts w:ascii="Times New Roman" w:hAnsi="Times New Roman" w:cs="Times New Roman"/>
          <w:sz w:val="24"/>
          <w:szCs w:val="24"/>
        </w:rPr>
        <w:t xml:space="preserve"> </w:t>
      </w:r>
      <w:r w:rsidRPr="007406AD">
        <w:rPr>
          <w:rFonts w:ascii="Times New Roman" w:hAnsi="Times New Roman" w:cs="Times New Roman"/>
          <w:sz w:val="24"/>
          <w:szCs w:val="24"/>
        </w:rPr>
        <w:t xml:space="preserve">A monthly online measure assessing the type and amount of professional development teachers participate in will be sent to all teachers using </w:t>
      </w:r>
      <w:r w:rsidRPr="007406AD">
        <w:rPr>
          <w:rFonts w:ascii="Times New Roman" w:hAnsi="Times New Roman" w:cs="Times New Roman"/>
          <w:i/>
          <w:sz w:val="24"/>
          <w:szCs w:val="24"/>
        </w:rPr>
        <w:t>SurveyMonkey™</w:t>
      </w:r>
      <w:r w:rsidRPr="007406AD">
        <w:rPr>
          <w:rFonts w:ascii="Times New Roman" w:hAnsi="Times New Roman" w:cs="Times New Roman"/>
          <w:sz w:val="24"/>
          <w:szCs w:val="24"/>
        </w:rPr>
        <w:t xml:space="preserve">. </w:t>
      </w:r>
      <w:r w:rsidR="009047CC">
        <w:rPr>
          <w:rFonts w:ascii="Times New Roman" w:hAnsi="Times New Roman" w:cs="Times New Roman"/>
          <w:sz w:val="24"/>
          <w:szCs w:val="24"/>
        </w:rPr>
        <w:t>This</w:t>
      </w:r>
      <w:r w:rsidRPr="007406AD">
        <w:rPr>
          <w:rFonts w:ascii="Times New Roman" w:hAnsi="Times New Roman" w:cs="Times New Roman"/>
          <w:sz w:val="24"/>
          <w:szCs w:val="24"/>
        </w:rPr>
        <w:t xml:space="preserve"> survey is included in our calculations of respondent burden. A copy of the monthly teacher survey is included with this document as </w:t>
      </w:r>
      <w:r w:rsidR="008905EE">
        <w:rPr>
          <w:rFonts w:ascii="Times New Roman" w:hAnsi="Times New Roman" w:cs="Times New Roman"/>
          <w:sz w:val="24"/>
          <w:szCs w:val="24"/>
        </w:rPr>
        <w:t>A</w:t>
      </w:r>
      <w:r w:rsidRPr="007406AD">
        <w:rPr>
          <w:rFonts w:ascii="Times New Roman" w:hAnsi="Times New Roman" w:cs="Times New Roman"/>
          <w:sz w:val="24"/>
          <w:szCs w:val="24"/>
        </w:rPr>
        <w:t>ppendix</w:t>
      </w:r>
      <w:r w:rsidR="008905EE">
        <w:rPr>
          <w:rFonts w:ascii="Times New Roman" w:hAnsi="Times New Roman" w:cs="Times New Roman"/>
          <w:sz w:val="24"/>
          <w:szCs w:val="24"/>
        </w:rPr>
        <w:t xml:space="preserve"> C</w:t>
      </w:r>
      <w:r w:rsidRPr="007406AD">
        <w:rPr>
          <w:rFonts w:ascii="Times New Roman" w:hAnsi="Times New Roman" w:cs="Times New Roman"/>
          <w:sz w:val="24"/>
          <w:szCs w:val="24"/>
        </w:rPr>
        <w:t xml:space="preserve">. </w:t>
      </w:r>
    </w:p>
    <w:p w14:paraId="684B995E" w14:textId="77777777" w:rsidR="007406AD" w:rsidRPr="007406AD" w:rsidRDefault="007406AD" w:rsidP="007406AD">
      <w:pPr>
        <w:spacing w:after="0"/>
        <w:jc w:val="both"/>
        <w:rPr>
          <w:rFonts w:ascii="Times New Roman" w:hAnsi="Times New Roman" w:cs="Times New Roman"/>
          <w:sz w:val="24"/>
          <w:szCs w:val="24"/>
        </w:rPr>
      </w:pPr>
    </w:p>
    <w:p w14:paraId="37479626" w14:textId="3B93FC51"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b/>
          <w:i/>
          <w:sz w:val="24"/>
          <w:szCs w:val="24"/>
        </w:rPr>
        <w:t>Collecting Student Data:</w:t>
      </w:r>
      <w:r w:rsidRPr="007406AD">
        <w:rPr>
          <w:rFonts w:ascii="Times New Roman" w:hAnsi="Times New Roman" w:cs="Times New Roman"/>
          <w:sz w:val="24"/>
          <w:szCs w:val="24"/>
        </w:rPr>
        <w:t xml:space="preserve"> Student prior year pretest data on the third grade state assessment will be collected from school districts when it becomes available</w:t>
      </w:r>
      <w:r w:rsidR="000B02D8">
        <w:rPr>
          <w:rFonts w:ascii="Times New Roman" w:hAnsi="Times New Roman" w:cs="Times New Roman"/>
          <w:sz w:val="24"/>
          <w:szCs w:val="24"/>
        </w:rPr>
        <w:t xml:space="preserve"> in 2014</w:t>
      </w:r>
      <w:r w:rsidRPr="007406AD">
        <w:rPr>
          <w:rFonts w:ascii="Times New Roman" w:hAnsi="Times New Roman" w:cs="Times New Roman"/>
          <w:sz w:val="24"/>
          <w:szCs w:val="24"/>
        </w:rPr>
        <w:t xml:space="preserve">. Student demographic data will be gathered from the school databases upon completion of the </w:t>
      </w:r>
      <w:r w:rsidR="00097614">
        <w:rPr>
          <w:rFonts w:ascii="Times New Roman" w:hAnsi="Times New Roman" w:cs="Times New Roman"/>
          <w:sz w:val="24"/>
          <w:szCs w:val="24"/>
        </w:rPr>
        <w:t>parent opt-out phase</w:t>
      </w:r>
      <w:r w:rsidRPr="007406AD">
        <w:rPr>
          <w:rFonts w:ascii="Times New Roman" w:hAnsi="Times New Roman" w:cs="Times New Roman"/>
          <w:sz w:val="24"/>
          <w:szCs w:val="24"/>
        </w:rPr>
        <w:t xml:space="preserve">. The study team </w:t>
      </w:r>
      <w:r w:rsidR="00743FDD">
        <w:rPr>
          <w:rFonts w:ascii="Times New Roman" w:hAnsi="Times New Roman" w:cs="Times New Roman"/>
          <w:sz w:val="24"/>
          <w:szCs w:val="24"/>
        </w:rPr>
        <w:t>has</w:t>
      </w:r>
      <w:r w:rsidRPr="007406AD">
        <w:rPr>
          <w:rFonts w:ascii="Times New Roman" w:hAnsi="Times New Roman" w:cs="Times New Roman"/>
          <w:sz w:val="24"/>
          <w:szCs w:val="24"/>
        </w:rPr>
        <w:t xml:space="preserve"> </w:t>
      </w:r>
      <w:r w:rsidR="00743FDD" w:rsidRPr="007406AD">
        <w:rPr>
          <w:rFonts w:ascii="Times New Roman" w:hAnsi="Times New Roman" w:cs="Times New Roman"/>
          <w:sz w:val="24"/>
          <w:szCs w:val="24"/>
        </w:rPr>
        <w:t xml:space="preserve">a waiver of active consent </w:t>
      </w:r>
      <w:r w:rsidRPr="007406AD">
        <w:rPr>
          <w:rFonts w:ascii="Times New Roman" w:hAnsi="Times New Roman" w:cs="Times New Roman"/>
          <w:sz w:val="24"/>
          <w:szCs w:val="24"/>
        </w:rPr>
        <w:t xml:space="preserve">from the IRB, as direct engagement of students in the study is limited </w:t>
      </w:r>
      <w:r w:rsidR="000B02D8">
        <w:rPr>
          <w:rFonts w:ascii="Times New Roman" w:hAnsi="Times New Roman" w:cs="Times New Roman"/>
          <w:sz w:val="24"/>
          <w:szCs w:val="24"/>
        </w:rPr>
        <w:t xml:space="preserve">strictly </w:t>
      </w:r>
      <w:r w:rsidRPr="007406AD">
        <w:rPr>
          <w:rFonts w:ascii="Times New Roman" w:hAnsi="Times New Roman" w:cs="Times New Roman"/>
          <w:sz w:val="24"/>
          <w:szCs w:val="24"/>
        </w:rPr>
        <w:t xml:space="preserve">to the </w:t>
      </w:r>
      <w:r w:rsidR="008B072C">
        <w:rPr>
          <w:rFonts w:ascii="Times New Roman" w:hAnsi="Times New Roman" w:cs="Times New Roman"/>
          <w:sz w:val="24"/>
          <w:szCs w:val="24"/>
        </w:rPr>
        <w:t>f</w:t>
      </w:r>
      <w:r w:rsidRPr="007406AD">
        <w:rPr>
          <w:rFonts w:ascii="Times New Roman" w:hAnsi="Times New Roman" w:cs="Times New Roman"/>
          <w:sz w:val="24"/>
          <w:szCs w:val="24"/>
        </w:rPr>
        <w:t>ractions outcome assessment. A 30</w:t>
      </w:r>
      <w:r w:rsidR="00802D4D">
        <w:rPr>
          <w:rFonts w:ascii="Times New Roman" w:hAnsi="Times New Roman" w:cs="Times New Roman"/>
          <w:sz w:val="24"/>
          <w:szCs w:val="24"/>
        </w:rPr>
        <w:t>-</w:t>
      </w:r>
      <w:r w:rsidR="00587FA6">
        <w:rPr>
          <w:rFonts w:ascii="Times New Roman" w:hAnsi="Times New Roman" w:cs="Times New Roman"/>
          <w:sz w:val="24"/>
          <w:szCs w:val="24"/>
        </w:rPr>
        <w:t xml:space="preserve">40 </w:t>
      </w:r>
      <w:r w:rsidRPr="007406AD">
        <w:rPr>
          <w:rFonts w:ascii="Times New Roman" w:hAnsi="Times New Roman" w:cs="Times New Roman"/>
          <w:sz w:val="24"/>
          <w:szCs w:val="24"/>
        </w:rPr>
        <w:t>minute group assessment (very similar to the state assessments) appears to represent a very low risk to students.</w:t>
      </w:r>
    </w:p>
    <w:p w14:paraId="5057F1F7" w14:textId="77777777" w:rsidR="007406AD" w:rsidRPr="007406AD" w:rsidRDefault="007406AD" w:rsidP="007406AD">
      <w:pPr>
        <w:spacing w:after="0"/>
        <w:jc w:val="both"/>
        <w:rPr>
          <w:rFonts w:ascii="Times New Roman" w:hAnsi="Times New Roman" w:cs="Times New Roman"/>
          <w:sz w:val="24"/>
          <w:szCs w:val="24"/>
        </w:rPr>
      </w:pPr>
    </w:p>
    <w:p w14:paraId="58EA797B" w14:textId="51F5D66F"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Post</w:t>
      </w:r>
      <w:r w:rsidR="00F24EA8">
        <w:rPr>
          <w:rFonts w:ascii="Times New Roman" w:hAnsi="Times New Roman" w:cs="Times New Roman"/>
          <w:sz w:val="24"/>
          <w:szCs w:val="24"/>
        </w:rPr>
        <w:t>-</w:t>
      </w:r>
      <w:r w:rsidRPr="007406AD">
        <w:rPr>
          <w:rFonts w:ascii="Times New Roman" w:hAnsi="Times New Roman" w:cs="Times New Roman"/>
          <w:sz w:val="24"/>
          <w:szCs w:val="24"/>
        </w:rPr>
        <w:t>test data will be collected in the spring after the professional development has ended, around 4</w:t>
      </w:r>
      <w:r w:rsidR="00802D4D">
        <w:rPr>
          <w:rFonts w:ascii="Times New Roman" w:hAnsi="Times New Roman" w:cs="Times New Roman"/>
          <w:sz w:val="24"/>
          <w:szCs w:val="24"/>
        </w:rPr>
        <w:t>-6</w:t>
      </w:r>
      <w:r w:rsidRPr="007406AD">
        <w:rPr>
          <w:rFonts w:ascii="Times New Roman" w:hAnsi="Times New Roman" w:cs="Times New Roman"/>
          <w:sz w:val="24"/>
          <w:szCs w:val="24"/>
        </w:rPr>
        <w:t xml:space="preserve"> weeks prior to the end of the school year. Students will be given the</w:t>
      </w:r>
      <w:r w:rsidRPr="007406AD">
        <w:rPr>
          <w:rFonts w:ascii="Times New Roman" w:hAnsi="Times New Roman" w:cs="Times New Roman"/>
          <w:i/>
          <w:sz w:val="24"/>
          <w:szCs w:val="24"/>
        </w:rPr>
        <w:t xml:space="preserve"> Test for Understanding of Fractions</w:t>
      </w:r>
      <w:r w:rsidR="008B072C">
        <w:rPr>
          <w:rFonts w:ascii="Times New Roman" w:hAnsi="Times New Roman" w:cs="Times New Roman"/>
          <w:i/>
          <w:sz w:val="24"/>
          <w:szCs w:val="24"/>
        </w:rPr>
        <w:t xml:space="preserve"> (TUF)</w:t>
      </w:r>
      <w:r w:rsidRPr="007406AD">
        <w:rPr>
          <w:rFonts w:ascii="Times New Roman" w:hAnsi="Times New Roman" w:cs="Times New Roman"/>
          <w:sz w:val="24"/>
          <w:szCs w:val="24"/>
        </w:rPr>
        <w:t xml:space="preserve"> measure</w:t>
      </w:r>
      <w:r w:rsidRPr="007406AD">
        <w:rPr>
          <w:rFonts w:ascii="Times New Roman" w:hAnsi="Times New Roman" w:cs="Times New Roman"/>
          <w:i/>
          <w:sz w:val="24"/>
          <w:szCs w:val="24"/>
        </w:rPr>
        <w:t xml:space="preserve"> </w:t>
      </w:r>
      <w:r w:rsidRPr="007406AD">
        <w:rPr>
          <w:rFonts w:ascii="Times New Roman" w:hAnsi="Times New Roman" w:cs="Times New Roman"/>
          <w:sz w:val="24"/>
          <w:szCs w:val="24"/>
        </w:rPr>
        <w:t>by trained evaluation staff in large group</w:t>
      </w:r>
      <w:r w:rsidR="000B02D8">
        <w:rPr>
          <w:rFonts w:ascii="Times New Roman" w:hAnsi="Times New Roman" w:cs="Times New Roman"/>
          <w:sz w:val="24"/>
          <w:szCs w:val="24"/>
        </w:rPr>
        <w:t>s</w:t>
      </w:r>
      <w:r w:rsidRPr="007406AD">
        <w:rPr>
          <w:rFonts w:ascii="Times New Roman" w:hAnsi="Times New Roman" w:cs="Times New Roman"/>
          <w:sz w:val="24"/>
          <w:szCs w:val="24"/>
        </w:rPr>
        <w:t xml:space="preserve"> during independent seatwork to maximize teacher instructional time during the school day (RQ1). </w:t>
      </w:r>
    </w:p>
    <w:p w14:paraId="36433AFA" w14:textId="77777777" w:rsidR="007406AD" w:rsidRPr="007406AD" w:rsidRDefault="007406AD" w:rsidP="007406AD">
      <w:pPr>
        <w:spacing w:after="0"/>
        <w:jc w:val="both"/>
        <w:rPr>
          <w:rFonts w:ascii="Times New Roman" w:hAnsi="Times New Roman" w:cs="Times New Roman"/>
          <w:sz w:val="24"/>
          <w:szCs w:val="24"/>
        </w:rPr>
      </w:pPr>
    </w:p>
    <w:p w14:paraId="4C3A53C0"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The administration of an achievement test like the </w:t>
      </w:r>
      <w:r w:rsidRPr="007406AD">
        <w:rPr>
          <w:rFonts w:ascii="Times New Roman" w:hAnsi="Times New Roman" w:cs="Times New Roman"/>
          <w:i/>
          <w:sz w:val="24"/>
          <w:szCs w:val="24"/>
        </w:rPr>
        <w:t>TUF</w:t>
      </w:r>
      <w:r w:rsidRPr="007406AD">
        <w:rPr>
          <w:rFonts w:ascii="Times New Roman" w:hAnsi="Times New Roman" w:cs="Times New Roman"/>
          <w:sz w:val="24"/>
          <w:szCs w:val="24"/>
        </w:rPr>
        <w:t xml:space="preserve"> is not considered for information collection burden under 5 CFR 1320.3(h)</w:t>
      </w:r>
      <w:r w:rsidR="00A80E72">
        <w:rPr>
          <w:rFonts w:ascii="Times New Roman" w:hAnsi="Times New Roman" w:cs="Times New Roman"/>
          <w:sz w:val="24"/>
          <w:szCs w:val="24"/>
        </w:rPr>
        <w:t xml:space="preserve"> </w:t>
      </w:r>
      <w:r w:rsidRPr="007406AD">
        <w:rPr>
          <w:rFonts w:ascii="Times New Roman" w:hAnsi="Times New Roman" w:cs="Times New Roman"/>
          <w:sz w:val="24"/>
          <w:szCs w:val="24"/>
        </w:rPr>
        <w:t xml:space="preserve">(7). </w:t>
      </w:r>
    </w:p>
    <w:p w14:paraId="74ABB8CD" w14:textId="77777777" w:rsidR="007406AD" w:rsidRPr="007406AD" w:rsidRDefault="007406AD" w:rsidP="007406AD">
      <w:pPr>
        <w:spacing w:after="0"/>
        <w:jc w:val="both"/>
        <w:rPr>
          <w:rFonts w:ascii="Times New Roman" w:hAnsi="Times New Roman" w:cs="Times New Roman"/>
          <w:sz w:val="24"/>
          <w:szCs w:val="24"/>
        </w:rPr>
      </w:pPr>
    </w:p>
    <w:p w14:paraId="7ADD7852" w14:textId="77777777" w:rsid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b/>
          <w:i/>
          <w:sz w:val="24"/>
          <w:szCs w:val="24"/>
        </w:rPr>
        <w:t>Collecting School Data:</w:t>
      </w:r>
      <w:r w:rsidRPr="007406AD">
        <w:rPr>
          <w:rFonts w:ascii="Times New Roman" w:hAnsi="Times New Roman" w:cs="Times New Roman"/>
          <w:sz w:val="24"/>
          <w:szCs w:val="24"/>
        </w:rPr>
        <w:t xml:space="preserve"> School level data (e.g., free and reduced lunch, school achievement scores) will be collected from the prior year school report cards for purposes of matching schools.   </w:t>
      </w:r>
    </w:p>
    <w:p w14:paraId="1D5DD88E" w14:textId="77777777" w:rsidR="007406AD" w:rsidRPr="007406AD" w:rsidRDefault="007406AD" w:rsidP="007406AD">
      <w:pPr>
        <w:spacing w:after="0"/>
        <w:jc w:val="both"/>
        <w:rPr>
          <w:rFonts w:ascii="Times New Roman" w:hAnsi="Times New Roman" w:cs="Times New Roman"/>
          <w:b/>
          <w:i/>
          <w:sz w:val="24"/>
          <w:szCs w:val="24"/>
        </w:rPr>
      </w:pPr>
    </w:p>
    <w:p w14:paraId="004044F4" w14:textId="19EB64C5" w:rsidR="007406AD" w:rsidRDefault="00A13825" w:rsidP="007406AD">
      <w:pPr>
        <w:spacing w:after="0"/>
        <w:jc w:val="both"/>
        <w:rPr>
          <w:rFonts w:ascii="Times New Roman" w:hAnsi="Times New Roman" w:cs="Times New Roman"/>
          <w:sz w:val="24"/>
          <w:szCs w:val="24"/>
        </w:rPr>
      </w:pPr>
      <w:r w:rsidRPr="00A13825">
        <w:rPr>
          <w:rFonts w:ascii="Times New Roman" w:hAnsi="Times New Roman" w:cs="Times New Roman"/>
          <w:sz w:val="24"/>
          <w:szCs w:val="24"/>
        </w:rPr>
        <w:t>Prior year student achievement data are pre-existing, as they have already been collected by schools and districts. The time district personnel spend locating and organizing this data for us is included in our calculation of burden. Using existing school records data helps to minimize overall burden because it avoids the collection of these same data items from individual respondents at the school level.</w:t>
      </w:r>
    </w:p>
    <w:p w14:paraId="7685979B" w14:textId="77777777" w:rsidR="00A13825" w:rsidRPr="007406AD" w:rsidRDefault="00A13825" w:rsidP="007406AD">
      <w:pPr>
        <w:spacing w:after="0"/>
        <w:jc w:val="both"/>
        <w:rPr>
          <w:rFonts w:ascii="Times New Roman" w:hAnsi="Times New Roman" w:cs="Times New Roman"/>
          <w:b/>
          <w:i/>
          <w:sz w:val="24"/>
          <w:szCs w:val="24"/>
        </w:rPr>
      </w:pPr>
    </w:p>
    <w:p w14:paraId="3CA205E7" w14:textId="77777777" w:rsid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b/>
          <w:i/>
          <w:sz w:val="24"/>
          <w:szCs w:val="24"/>
        </w:rPr>
        <w:t>Collecting Fidelity of Implementation Data</w:t>
      </w:r>
      <w:r w:rsidRPr="007406AD">
        <w:rPr>
          <w:rFonts w:ascii="Times New Roman" w:hAnsi="Times New Roman" w:cs="Times New Roman"/>
          <w:sz w:val="24"/>
          <w:szCs w:val="24"/>
        </w:rPr>
        <w:t>: DMI facilitators at each site will be asked to audiotape each session they have with participat</w:t>
      </w:r>
      <w:r w:rsidR="000B02D8">
        <w:rPr>
          <w:rFonts w:ascii="Times New Roman" w:hAnsi="Times New Roman" w:cs="Times New Roman"/>
          <w:sz w:val="24"/>
          <w:szCs w:val="24"/>
        </w:rPr>
        <w:t>ing teachers</w:t>
      </w:r>
      <w:r w:rsidRPr="007406AD">
        <w:rPr>
          <w:rFonts w:ascii="Times New Roman" w:hAnsi="Times New Roman" w:cs="Times New Roman"/>
          <w:sz w:val="24"/>
          <w:szCs w:val="24"/>
        </w:rPr>
        <w:t>. Two research staff with training in observation systems will listen to each tape and use the fidelity of implementation instrument to measure adherence to critical core components of the DMI program using checklists developed in conjunction with the developers. Discrepancies will be resolved by senior staff. It is our understanding that the collection of this audio data is not considered in calculations of paperwork burden.</w:t>
      </w:r>
    </w:p>
    <w:p w14:paraId="2EC950C7" w14:textId="77777777" w:rsidR="00395449" w:rsidRPr="007406AD" w:rsidRDefault="00395449" w:rsidP="007406AD">
      <w:pPr>
        <w:spacing w:after="0"/>
        <w:jc w:val="both"/>
        <w:rPr>
          <w:rFonts w:ascii="Times New Roman" w:hAnsi="Times New Roman" w:cs="Times New Roman"/>
          <w:sz w:val="24"/>
          <w:szCs w:val="24"/>
        </w:rPr>
      </w:pPr>
    </w:p>
    <w:p w14:paraId="7C2CACB2" w14:textId="77777777" w:rsidR="007406AD" w:rsidRPr="007406AD" w:rsidRDefault="00836DAF" w:rsidP="007406AD">
      <w:pPr>
        <w:spacing w:after="0"/>
        <w:rPr>
          <w:rFonts w:ascii="Times New Roman" w:hAnsi="Times New Roman" w:cs="Times New Roman"/>
          <w:b/>
          <w:i/>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 xml:space="preserve">3. Describe whether, and to what extent, the collection of information involves the use of automated, electronic, mechanical, or any other technological collection techniques or forms of information technology, e.g. permitting electronic submission of responses, and the basis for the decision of adopting the means of collection. Also describe any consideration of using information technology to reduce burden. </w:t>
      </w:r>
    </w:p>
    <w:p w14:paraId="58EA10AA" w14:textId="77777777" w:rsidR="007406AD" w:rsidRPr="007406AD" w:rsidRDefault="007406AD" w:rsidP="007406AD">
      <w:pPr>
        <w:spacing w:after="0"/>
        <w:jc w:val="both"/>
        <w:rPr>
          <w:rFonts w:ascii="Times New Roman" w:hAnsi="Times New Roman" w:cs="Times New Roman"/>
          <w:sz w:val="24"/>
          <w:szCs w:val="24"/>
        </w:rPr>
      </w:pPr>
    </w:p>
    <w:p w14:paraId="268E2818" w14:textId="77777777" w:rsidR="007406AD" w:rsidRPr="007406AD" w:rsidRDefault="007406AD" w:rsidP="007A3DC3">
      <w:pPr>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Wherever possible the research team will use information technologies to maximize the efficiency and completeness of the information gathered for this evaluation and to minimize the burden on respondents. In particular, </w:t>
      </w:r>
      <w:r w:rsidR="00395449">
        <w:rPr>
          <w:rFonts w:ascii="Times New Roman" w:hAnsi="Times New Roman" w:cs="Times New Roman"/>
          <w:sz w:val="24"/>
          <w:szCs w:val="24"/>
        </w:rPr>
        <w:t xml:space="preserve">student demographic and prior year assessment </w:t>
      </w:r>
      <w:r w:rsidRPr="007406AD">
        <w:rPr>
          <w:rFonts w:ascii="Times New Roman" w:hAnsi="Times New Roman" w:cs="Times New Roman"/>
          <w:sz w:val="24"/>
          <w:szCs w:val="24"/>
        </w:rPr>
        <w:t xml:space="preserve">data will be gathered from existing electronic school administrative records. </w:t>
      </w:r>
      <w:r w:rsidR="00395449">
        <w:rPr>
          <w:rFonts w:ascii="Times New Roman" w:hAnsi="Times New Roman" w:cs="Times New Roman"/>
          <w:sz w:val="24"/>
          <w:szCs w:val="24"/>
        </w:rPr>
        <w:t>Brief m</w:t>
      </w:r>
      <w:r w:rsidRPr="007406AD">
        <w:rPr>
          <w:rFonts w:ascii="Times New Roman" w:hAnsi="Times New Roman" w:cs="Times New Roman"/>
          <w:sz w:val="24"/>
          <w:szCs w:val="24"/>
        </w:rPr>
        <w:t xml:space="preserve">onthly teacher surveys </w:t>
      </w:r>
      <w:r w:rsidR="00395449">
        <w:rPr>
          <w:rFonts w:ascii="Times New Roman" w:hAnsi="Times New Roman" w:cs="Times New Roman"/>
          <w:sz w:val="24"/>
          <w:szCs w:val="24"/>
        </w:rPr>
        <w:t xml:space="preserve">regarding </w:t>
      </w:r>
      <w:r w:rsidRPr="007406AD">
        <w:rPr>
          <w:rFonts w:ascii="Times New Roman" w:hAnsi="Times New Roman" w:cs="Times New Roman"/>
          <w:sz w:val="24"/>
          <w:szCs w:val="24"/>
        </w:rPr>
        <w:t xml:space="preserve">the type and amount of professional development teachers participate in will be sent to all teachers using the online application </w:t>
      </w:r>
      <w:r w:rsidRPr="007406AD">
        <w:rPr>
          <w:rFonts w:ascii="Times New Roman" w:hAnsi="Times New Roman" w:cs="Times New Roman"/>
          <w:i/>
          <w:sz w:val="24"/>
          <w:szCs w:val="24"/>
        </w:rPr>
        <w:t xml:space="preserve">SurveyMonkey™. </w:t>
      </w:r>
    </w:p>
    <w:p w14:paraId="36A4EE7F" w14:textId="77777777" w:rsidR="007406AD" w:rsidRPr="007406AD" w:rsidRDefault="007406AD" w:rsidP="007406AD">
      <w:pPr>
        <w:spacing w:after="0"/>
        <w:rPr>
          <w:rFonts w:ascii="Times New Roman" w:hAnsi="Times New Roman" w:cs="Times New Roman"/>
          <w:sz w:val="24"/>
          <w:szCs w:val="24"/>
        </w:rPr>
      </w:pPr>
    </w:p>
    <w:p w14:paraId="705E4671" w14:textId="77777777" w:rsidR="007406AD" w:rsidRPr="007406AD" w:rsidRDefault="00836DAF" w:rsidP="007406AD">
      <w:pPr>
        <w:spacing w:after="0"/>
        <w:rPr>
          <w:rFonts w:ascii="Times New Roman" w:hAnsi="Times New Roman" w:cs="Times New Roman"/>
          <w:b/>
          <w:i/>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 xml:space="preserve">4. Describe efforts to identify duplication. Show specifically why any similar information already available cannot be used or modified for use of the purposes described in Item 2 above. </w:t>
      </w:r>
    </w:p>
    <w:p w14:paraId="6BC141C1" w14:textId="77777777" w:rsidR="007406AD" w:rsidRPr="007406AD" w:rsidRDefault="007406AD" w:rsidP="007406AD">
      <w:pPr>
        <w:spacing w:after="0"/>
        <w:rPr>
          <w:rFonts w:ascii="Times New Roman" w:hAnsi="Times New Roman" w:cs="Times New Roman"/>
          <w:b/>
          <w:i/>
          <w:sz w:val="24"/>
          <w:szCs w:val="24"/>
        </w:rPr>
      </w:pPr>
    </w:p>
    <w:p w14:paraId="700467BF"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The data collection effort planned for this project will produce data that are unique and </w:t>
      </w:r>
      <w:r w:rsidR="00636A17" w:rsidRPr="007406AD">
        <w:rPr>
          <w:rFonts w:ascii="Times New Roman" w:hAnsi="Times New Roman" w:cs="Times New Roman"/>
          <w:sz w:val="24"/>
          <w:szCs w:val="24"/>
        </w:rPr>
        <w:t xml:space="preserve">specifically </w:t>
      </w:r>
      <w:r w:rsidRPr="007406AD">
        <w:rPr>
          <w:rFonts w:ascii="Times New Roman" w:hAnsi="Times New Roman" w:cs="Times New Roman"/>
          <w:sz w:val="24"/>
          <w:szCs w:val="24"/>
        </w:rPr>
        <w:t xml:space="preserve">target the research questions identified for this project. A rigorous literature review was conducted along the standards outlined by the What Works Clearinghouse that identified the need for the kind of experimental research that will be conducted in this study. Furthermore, there is no current evidence </w:t>
      </w:r>
      <w:r w:rsidR="00587FA6">
        <w:rPr>
          <w:rFonts w:ascii="Times New Roman" w:hAnsi="Times New Roman" w:cs="Times New Roman"/>
          <w:sz w:val="24"/>
          <w:szCs w:val="24"/>
        </w:rPr>
        <w:t xml:space="preserve">from studies using randomized controlled designs </w:t>
      </w:r>
      <w:r w:rsidRPr="007406AD">
        <w:rPr>
          <w:rFonts w:ascii="Times New Roman" w:hAnsi="Times New Roman" w:cs="Times New Roman"/>
          <w:sz w:val="24"/>
          <w:szCs w:val="24"/>
        </w:rPr>
        <w:t>available on the DMI program.</w:t>
      </w:r>
    </w:p>
    <w:p w14:paraId="740CF41C"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2FFDBB67"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To complete this research, the study team is planning to administer the </w:t>
      </w:r>
      <w:r w:rsidRPr="007406AD">
        <w:rPr>
          <w:rFonts w:ascii="Times New Roman" w:hAnsi="Times New Roman" w:cs="Times New Roman"/>
          <w:i/>
          <w:sz w:val="24"/>
          <w:szCs w:val="24"/>
        </w:rPr>
        <w:t>TUF</w:t>
      </w:r>
      <w:r w:rsidRPr="007406AD">
        <w:rPr>
          <w:rFonts w:ascii="Times New Roman" w:hAnsi="Times New Roman" w:cs="Times New Roman"/>
          <w:sz w:val="24"/>
          <w:szCs w:val="24"/>
        </w:rPr>
        <w:t xml:space="preserve"> to all students in the study sample because the data collected with such an instrument are not available from any other source on a national basis; the state-administered assessments vary in what they measure, </w:t>
      </w:r>
      <w:r w:rsidR="00B0015C">
        <w:rPr>
          <w:rFonts w:ascii="Times New Roman" w:hAnsi="Times New Roman" w:cs="Times New Roman"/>
          <w:sz w:val="24"/>
          <w:szCs w:val="24"/>
        </w:rPr>
        <w:t xml:space="preserve">and </w:t>
      </w:r>
      <w:r w:rsidRPr="007406AD">
        <w:rPr>
          <w:rFonts w:ascii="Times New Roman" w:hAnsi="Times New Roman" w:cs="Times New Roman"/>
          <w:sz w:val="24"/>
          <w:szCs w:val="24"/>
        </w:rPr>
        <w:t xml:space="preserve">how </w:t>
      </w:r>
      <w:r w:rsidR="000F1A19">
        <w:rPr>
          <w:rFonts w:ascii="Times New Roman" w:hAnsi="Times New Roman" w:cs="Times New Roman"/>
          <w:sz w:val="24"/>
          <w:szCs w:val="24"/>
        </w:rPr>
        <w:t>precisely</w:t>
      </w:r>
      <w:r w:rsidR="000F1A19" w:rsidRPr="007406AD">
        <w:rPr>
          <w:rFonts w:ascii="Times New Roman" w:hAnsi="Times New Roman" w:cs="Times New Roman"/>
          <w:sz w:val="24"/>
          <w:szCs w:val="24"/>
        </w:rPr>
        <w:t xml:space="preserve"> </w:t>
      </w:r>
      <w:r w:rsidRPr="007406AD">
        <w:rPr>
          <w:rFonts w:ascii="Times New Roman" w:hAnsi="Times New Roman" w:cs="Times New Roman"/>
          <w:sz w:val="24"/>
          <w:szCs w:val="24"/>
        </w:rPr>
        <w:t xml:space="preserve">they can measure student achievement in mathematics. Thus, administering our own assessment is necessary because it provides site-to-site consistency and assures a reliable and common mathematics achievement score. </w:t>
      </w:r>
    </w:p>
    <w:p w14:paraId="340B212E"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11B30C5F" w14:textId="0E4BF8CB" w:rsidR="000A75EC" w:rsidRDefault="007406AD" w:rsidP="00FB738B">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Data collection through</w:t>
      </w:r>
      <w:r w:rsidR="009560F2">
        <w:rPr>
          <w:rFonts w:ascii="Times New Roman" w:hAnsi="Times New Roman" w:cs="Times New Roman"/>
          <w:sz w:val="24"/>
          <w:szCs w:val="24"/>
        </w:rPr>
        <w:t xml:space="preserve"> the</w:t>
      </w:r>
      <w:r w:rsidRPr="007406AD">
        <w:rPr>
          <w:rFonts w:ascii="Times New Roman" w:hAnsi="Times New Roman" w:cs="Times New Roman"/>
          <w:sz w:val="24"/>
          <w:szCs w:val="24"/>
        </w:rPr>
        <w:t xml:space="preserve"> teacher assessment will provide a measure of teacher knowledge of mathematics</w:t>
      </w:r>
      <w:r w:rsidR="009560F2">
        <w:rPr>
          <w:rFonts w:ascii="Times New Roman" w:hAnsi="Times New Roman" w:cs="Times New Roman"/>
          <w:sz w:val="24"/>
          <w:szCs w:val="24"/>
        </w:rPr>
        <w:t xml:space="preserve"> </w:t>
      </w:r>
      <w:r w:rsidR="009560F2" w:rsidRPr="009560F2">
        <w:rPr>
          <w:rFonts w:ascii="Times New Roman" w:hAnsi="Times New Roman" w:cs="Times New Roman"/>
          <w:sz w:val="24"/>
          <w:szCs w:val="24"/>
        </w:rPr>
        <w:t>relevant for teaching fractions to 4th graders</w:t>
      </w:r>
      <w:r w:rsidRPr="007406AD">
        <w:rPr>
          <w:rFonts w:ascii="Times New Roman" w:hAnsi="Times New Roman" w:cs="Times New Roman"/>
          <w:sz w:val="24"/>
          <w:szCs w:val="24"/>
        </w:rPr>
        <w:t xml:space="preserve"> as well as the treatment contrast between DMI (treatment) and non-DMI (control) schools. Surveying all of the teachers on a monthly basis as to professional development activities will provide descriptive data to augment the discussion of treatment versus control schools, and taking audio recordings of DMI </w:t>
      </w:r>
      <w:r w:rsidR="002A10ED">
        <w:rPr>
          <w:rFonts w:ascii="Times New Roman" w:hAnsi="Times New Roman" w:cs="Times New Roman"/>
          <w:sz w:val="24"/>
          <w:szCs w:val="24"/>
        </w:rPr>
        <w:t>professional development sessions</w:t>
      </w:r>
      <w:r w:rsidR="002A10ED" w:rsidRPr="007406AD">
        <w:rPr>
          <w:rFonts w:ascii="Times New Roman" w:hAnsi="Times New Roman" w:cs="Times New Roman"/>
          <w:sz w:val="24"/>
          <w:szCs w:val="24"/>
        </w:rPr>
        <w:t xml:space="preserve"> </w:t>
      </w:r>
      <w:r w:rsidRPr="007406AD">
        <w:rPr>
          <w:rFonts w:ascii="Times New Roman" w:hAnsi="Times New Roman" w:cs="Times New Roman"/>
          <w:sz w:val="24"/>
          <w:szCs w:val="24"/>
        </w:rPr>
        <w:t>will provide useful descriptive data regarding fidelity of implementation of the DMI program. In every case, thes</w:t>
      </w:r>
      <w:r w:rsidR="00FB738B">
        <w:rPr>
          <w:rFonts w:ascii="Times New Roman" w:hAnsi="Times New Roman" w:cs="Times New Roman"/>
          <w:sz w:val="24"/>
          <w:szCs w:val="24"/>
        </w:rPr>
        <w:t xml:space="preserve">e data do not currently exist. </w:t>
      </w:r>
    </w:p>
    <w:p w14:paraId="6AE107E1" w14:textId="6BD1D36D" w:rsidR="00FB738B" w:rsidRDefault="00FB738B">
      <w:pPr>
        <w:rPr>
          <w:rFonts w:ascii="Times New Roman" w:hAnsi="Times New Roman" w:cs="Times New Roman"/>
          <w:b/>
          <w:bCs/>
          <w:i/>
          <w:iCs/>
          <w:sz w:val="24"/>
          <w:szCs w:val="24"/>
        </w:rPr>
      </w:pPr>
    </w:p>
    <w:p w14:paraId="1CEE6671" w14:textId="77777777" w:rsidR="007406AD" w:rsidRPr="007406AD" w:rsidRDefault="00836DAF" w:rsidP="007406AD">
      <w:pPr>
        <w:widowControl w:val="0"/>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A</w:t>
      </w:r>
      <w:r w:rsidR="007406AD" w:rsidRPr="007406AD">
        <w:rPr>
          <w:rFonts w:ascii="Times New Roman" w:hAnsi="Times New Roman" w:cs="Times New Roman"/>
          <w:b/>
          <w:bCs/>
          <w:i/>
          <w:iCs/>
          <w:sz w:val="24"/>
          <w:szCs w:val="24"/>
        </w:rPr>
        <w:t>5. If the collection of information impacts small businesses or other small entities (Item 5 of OMB Form 83-1), describe any methods used to minimize burden.</w:t>
      </w:r>
    </w:p>
    <w:p w14:paraId="00DCACEF"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i/>
          <w:iCs/>
          <w:sz w:val="24"/>
          <w:szCs w:val="24"/>
        </w:rPr>
      </w:pPr>
    </w:p>
    <w:p w14:paraId="2CE302ED" w14:textId="330C2D8B" w:rsidR="007406AD" w:rsidRPr="007406AD" w:rsidRDefault="007406AD" w:rsidP="007406AD">
      <w:pPr>
        <w:widowControl w:val="0"/>
        <w:autoSpaceDE w:val="0"/>
        <w:autoSpaceDN w:val="0"/>
        <w:adjustRightInd w:val="0"/>
        <w:spacing w:after="0"/>
        <w:jc w:val="both"/>
        <w:rPr>
          <w:rFonts w:ascii="Times New Roman" w:hAnsi="Times New Roman" w:cs="Times New Roman"/>
          <w:iCs/>
          <w:sz w:val="24"/>
          <w:szCs w:val="24"/>
        </w:rPr>
      </w:pPr>
      <w:r w:rsidRPr="007406AD">
        <w:rPr>
          <w:rFonts w:ascii="Times New Roman" w:hAnsi="Times New Roman" w:cs="Times New Roman"/>
          <w:iCs/>
          <w:sz w:val="24"/>
          <w:szCs w:val="24"/>
        </w:rPr>
        <w:t xml:space="preserve">Not applicable. No small businesses will be burdened by this data collection. The focus of this study is on school districts and the attendant schools–which includes the students, teachers, and administrative staff–within these districts. The study team has reduced burden for respondents using a data collection plan that requests the minimum information needed to successfully execute this study. To minimize burden on respondents, the study design requests information already collected by schools and districts, and any new collection instruments have been designed to ask questions that cannot be answered through any other available sources. In </w:t>
      </w:r>
      <w:r w:rsidR="00636A17">
        <w:rPr>
          <w:rFonts w:ascii="Times New Roman" w:hAnsi="Times New Roman" w:cs="Times New Roman"/>
          <w:iCs/>
          <w:sz w:val="24"/>
          <w:szCs w:val="24"/>
        </w:rPr>
        <w:t>some</w:t>
      </w:r>
      <w:r w:rsidR="00636A17" w:rsidRPr="007406AD">
        <w:rPr>
          <w:rFonts w:ascii="Times New Roman" w:hAnsi="Times New Roman" w:cs="Times New Roman"/>
          <w:iCs/>
          <w:sz w:val="24"/>
          <w:szCs w:val="24"/>
        </w:rPr>
        <w:t xml:space="preserve"> </w:t>
      </w:r>
      <w:r w:rsidRPr="007406AD">
        <w:rPr>
          <w:rFonts w:ascii="Times New Roman" w:hAnsi="Times New Roman" w:cs="Times New Roman"/>
          <w:iCs/>
          <w:sz w:val="24"/>
          <w:szCs w:val="24"/>
        </w:rPr>
        <w:t>cases, these data will be collected electronically. The study team will conduct all data collection activities.</w:t>
      </w:r>
    </w:p>
    <w:p w14:paraId="1BF3F71F"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iCs/>
          <w:sz w:val="24"/>
          <w:szCs w:val="24"/>
        </w:rPr>
      </w:pPr>
    </w:p>
    <w:p w14:paraId="795C2801" w14:textId="77777777" w:rsidR="007406AD" w:rsidRPr="007406AD" w:rsidRDefault="00836DAF" w:rsidP="007A74AF">
      <w:pPr>
        <w:rPr>
          <w:rFonts w:ascii="Times New Roman" w:hAnsi="Times New Roman" w:cs="Times New Roman"/>
          <w:b/>
          <w:i/>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6. Describe the consequences to Federal program or policy activities if the collection is not conducted or is conducted less frequently, as well as any technical or legal obstacles to reducing burden.</w:t>
      </w:r>
    </w:p>
    <w:p w14:paraId="5F779859"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The systematic collection, analysis, and reporting of the data described in this submission are required to accomplish the goals of the research project approved by IES. Participation in all data collection activities is voluntary but the study team will work to assure high participation rates. Multiple data collection strategies are planned and these data are necessary to measure impacts on academic achievement and teacher knowledge. </w:t>
      </w:r>
    </w:p>
    <w:p w14:paraId="0A1C78A9" w14:textId="77777777" w:rsidR="007406AD" w:rsidRPr="007406AD" w:rsidRDefault="007406AD" w:rsidP="007406AD">
      <w:pPr>
        <w:spacing w:after="0"/>
        <w:jc w:val="both"/>
        <w:rPr>
          <w:rFonts w:ascii="Times New Roman" w:hAnsi="Times New Roman" w:cs="Times New Roman"/>
          <w:sz w:val="24"/>
          <w:szCs w:val="24"/>
        </w:rPr>
      </w:pPr>
    </w:p>
    <w:p w14:paraId="014D9535"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The </w:t>
      </w:r>
      <w:r w:rsidRPr="007406AD">
        <w:rPr>
          <w:rFonts w:ascii="Times New Roman" w:hAnsi="Times New Roman" w:cs="Times New Roman"/>
          <w:i/>
          <w:sz w:val="24"/>
          <w:szCs w:val="24"/>
        </w:rPr>
        <w:t>TUF</w:t>
      </w:r>
      <w:r w:rsidRPr="007406AD">
        <w:rPr>
          <w:rFonts w:ascii="Times New Roman" w:hAnsi="Times New Roman" w:cs="Times New Roman"/>
          <w:sz w:val="24"/>
          <w:szCs w:val="24"/>
        </w:rPr>
        <w:t xml:space="preserve"> will be administered to students at treatment and control schools once as an outcome measure at the end of the 2014</w:t>
      </w:r>
      <w:r w:rsidR="002D168D">
        <w:rPr>
          <w:rFonts w:ascii="Times New Roman" w:hAnsi="Times New Roman" w:cs="Times New Roman"/>
          <w:sz w:val="24"/>
          <w:szCs w:val="24"/>
        </w:rPr>
        <w:t>–</w:t>
      </w:r>
      <w:r w:rsidRPr="007406AD">
        <w:rPr>
          <w:rFonts w:ascii="Times New Roman" w:hAnsi="Times New Roman" w:cs="Times New Roman"/>
          <w:sz w:val="24"/>
          <w:szCs w:val="24"/>
        </w:rPr>
        <w:t>2015 school year. This is the primary outcome measure for mathematics skills and if it is not collected the study would lack a common measure of students’ mathematical ability</w:t>
      </w:r>
      <w:r w:rsidR="005A2987">
        <w:rPr>
          <w:rFonts w:ascii="Times New Roman" w:hAnsi="Times New Roman" w:cs="Times New Roman"/>
          <w:sz w:val="24"/>
          <w:szCs w:val="24"/>
        </w:rPr>
        <w:t>. There is no other common measure across the two states and multiple districts</w:t>
      </w:r>
      <w:r w:rsidR="008B072C">
        <w:rPr>
          <w:rFonts w:ascii="Times New Roman" w:hAnsi="Times New Roman" w:cs="Times New Roman"/>
          <w:sz w:val="24"/>
          <w:szCs w:val="24"/>
        </w:rPr>
        <w:t>.</w:t>
      </w:r>
      <w:r w:rsidR="005A2987">
        <w:rPr>
          <w:rFonts w:ascii="Times New Roman" w:hAnsi="Times New Roman" w:cs="Times New Roman"/>
          <w:sz w:val="24"/>
          <w:szCs w:val="24"/>
        </w:rPr>
        <w:t xml:space="preserve"> </w:t>
      </w:r>
    </w:p>
    <w:p w14:paraId="1861D35F" w14:textId="77777777" w:rsidR="007406AD" w:rsidRPr="007406AD" w:rsidRDefault="007406AD" w:rsidP="007406AD">
      <w:pPr>
        <w:spacing w:after="0"/>
        <w:jc w:val="both"/>
        <w:rPr>
          <w:rFonts w:ascii="Times New Roman" w:hAnsi="Times New Roman" w:cs="Times New Roman"/>
          <w:sz w:val="24"/>
          <w:szCs w:val="24"/>
        </w:rPr>
      </w:pPr>
    </w:p>
    <w:p w14:paraId="7BF69111" w14:textId="5459DEB1"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The</w:t>
      </w:r>
      <w:r w:rsidR="00476D07">
        <w:rPr>
          <w:rFonts w:ascii="Times New Roman" w:hAnsi="Times New Roman" w:cs="Times New Roman"/>
          <w:sz w:val="24"/>
          <w:szCs w:val="24"/>
        </w:rPr>
        <w:t xml:space="preserve"> teacher measure</w:t>
      </w:r>
      <w:r w:rsidRPr="007406AD">
        <w:rPr>
          <w:rFonts w:ascii="Times New Roman" w:hAnsi="Times New Roman" w:cs="Times New Roman"/>
          <w:sz w:val="24"/>
          <w:szCs w:val="24"/>
        </w:rPr>
        <w:t xml:space="preserve"> will be administered to teachers at treatment and control schools prior to </w:t>
      </w:r>
      <w:r w:rsidR="007E31CD">
        <w:rPr>
          <w:rFonts w:ascii="Times New Roman" w:hAnsi="Times New Roman" w:cs="Times New Roman"/>
          <w:sz w:val="24"/>
          <w:szCs w:val="24"/>
        </w:rPr>
        <w:t>beg</w:t>
      </w:r>
      <w:r w:rsidR="006D3680">
        <w:rPr>
          <w:rFonts w:ascii="Times New Roman" w:hAnsi="Times New Roman" w:cs="Times New Roman"/>
          <w:sz w:val="24"/>
          <w:szCs w:val="24"/>
        </w:rPr>
        <w:t>inning</w:t>
      </w:r>
      <w:r w:rsidR="007E31CD">
        <w:rPr>
          <w:rFonts w:ascii="Times New Roman" w:hAnsi="Times New Roman" w:cs="Times New Roman"/>
          <w:sz w:val="24"/>
          <w:szCs w:val="24"/>
        </w:rPr>
        <w:t xml:space="preserve"> </w:t>
      </w:r>
      <w:r w:rsidR="006D3680">
        <w:rPr>
          <w:rFonts w:ascii="Times New Roman" w:hAnsi="Times New Roman" w:cs="Times New Roman"/>
          <w:sz w:val="24"/>
          <w:szCs w:val="24"/>
        </w:rPr>
        <w:t xml:space="preserve">the DMI program </w:t>
      </w:r>
      <w:r w:rsidR="00FE76C6">
        <w:rPr>
          <w:rFonts w:ascii="Times New Roman" w:hAnsi="Times New Roman" w:cs="Times New Roman"/>
          <w:sz w:val="24"/>
          <w:szCs w:val="24"/>
        </w:rPr>
        <w:t>a</w:t>
      </w:r>
      <w:r w:rsidR="006D3680">
        <w:rPr>
          <w:rFonts w:ascii="Times New Roman" w:hAnsi="Times New Roman" w:cs="Times New Roman"/>
          <w:sz w:val="24"/>
          <w:szCs w:val="24"/>
        </w:rPr>
        <w:t>nd after professional development a</w:t>
      </w:r>
      <w:r w:rsidR="00FE76C6">
        <w:rPr>
          <w:rFonts w:ascii="Times New Roman" w:hAnsi="Times New Roman" w:cs="Times New Roman"/>
          <w:sz w:val="24"/>
          <w:szCs w:val="24"/>
        </w:rPr>
        <w:t>t the end of the academic year</w:t>
      </w:r>
      <w:r w:rsidRPr="007406AD">
        <w:rPr>
          <w:rFonts w:ascii="Times New Roman" w:hAnsi="Times New Roman" w:cs="Times New Roman"/>
          <w:sz w:val="24"/>
          <w:szCs w:val="24"/>
        </w:rPr>
        <w:t>.  This is the principal outcome measure for teacher knowledge and if it is not collected, the study would lack a common measure of teacher knowledge at baseline and after receipt of professional development. Pretesting teacher knowledge is necessary to boost the statistical power</w:t>
      </w:r>
      <w:r w:rsidR="00740655">
        <w:rPr>
          <w:rFonts w:ascii="Times New Roman" w:hAnsi="Times New Roman" w:cs="Times New Roman"/>
          <w:sz w:val="24"/>
          <w:szCs w:val="24"/>
        </w:rPr>
        <w:t>, and is assumed in the power analysis</w:t>
      </w:r>
      <w:r w:rsidRPr="007406AD">
        <w:rPr>
          <w:rFonts w:ascii="Times New Roman" w:hAnsi="Times New Roman" w:cs="Times New Roman"/>
          <w:sz w:val="24"/>
          <w:szCs w:val="24"/>
        </w:rPr>
        <w:t xml:space="preserve">, because of the inherently smaller number of teachers in the study. If the pretest is not given, the study may not be </w:t>
      </w:r>
      <w:r w:rsidR="00740655">
        <w:rPr>
          <w:rFonts w:ascii="Times New Roman" w:hAnsi="Times New Roman" w:cs="Times New Roman"/>
          <w:sz w:val="24"/>
          <w:szCs w:val="24"/>
        </w:rPr>
        <w:t xml:space="preserve">as </w:t>
      </w:r>
      <w:r w:rsidRPr="007406AD">
        <w:rPr>
          <w:rFonts w:ascii="Times New Roman" w:hAnsi="Times New Roman" w:cs="Times New Roman"/>
          <w:sz w:val="24"/>
          <w:szCs w:val="24"/>
        </w:rPr>
        <w:t xml:space="preserve">sensitive to effects </w:t>
      </w:r>
      <w:r w:rsidR="002A10ED">
        <w:rPr>
          <w:rFonts w:ascii="Times New Roman" w:hAnsi="Times New Roman" w:cs="Times New Roman"/>
          <w:sz w:val="24"/>
          <w:szCs w:val="24"/>
        </w:rPr>
        <w:t xml:space="preserve">on teacher knowledge </w:t>
      </w:r>
      <w:r w:rsidRPr="007406AD">
        <w:rPr>
          <w:rFonts w:ascii="Times New Roman" w:hAnsi="Times New Roman" w:cs="Times New Roman"/>
          <w:sz w:val="24"/>
          <w:szCs w:val="24"/>
        </w:rPr>
        <w:t xml:space="preserve">that </w:t>
      </w:r>
      <w:r w:rsidR="002A10ED">
        <w:rPr>
          <w:rFonts w:ascii="Times New Roman" w:hAnsi="Times New Roman" w:cs="Times New Roman"/>
          <w:sz w:val="24"/>
          <w:szCs w:val="24"/>
        </w:rPr>
        <w:t>may be present</w:t>
      </w:r>
      <w:r w:rsidRPr="007406AD">
        <w:rPr>
          <w:rFonts w:ascii="Times New Roman" w:hAnsi="Times New Roman" w:cs="Times New Roman"/>
          <w:sz w:val="24"/>
          <w:szCs w:val="24"/>
        </w:rPr>
        <w:t xml:space="preserve">. </w:t>
      </w:r>
    </w:p>
    <w:p w14:paraId="3D282F4D" w14:textId="77777777" w:rsidR="007406AD" w:rsidRPr="007406AD" w:rsidRDefault="007406AD" w:rsidP="007406AD">
      <w:pPr>
        <w:spacing w:after="0"/>
        <w:jc w:val="both"/>
        <w:rPr>
          <w:rFonts w:ascii="Times New Roman" w:hAnsi="Times New Roman" w:cs="Times New Roman"/>
          <w:sz w:val="24"/>
          <w:szCs w:val="24"/>
        </w:rPr>
      </w:pPr>
    </w:p>
    <w:p w14:paraId="49AB7144"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During the course of the study year, treatment and control teachers will be surveyed monthly regarding any professional development in the field of mathematics they received. These surveys will provide the study team with valuable descriptive information about the professional development activities going on in all of the study schools. If the study team surveys the teacher sample less frequently there is a risk that the teachers might have less valid memories of the PD they received.</w:t>
      </w:r>
    </w:p>
    <w:p w14:paraId="512524CE" w14:textId="77777777" w:rsidR="007406AD" w:rsidRPr="007406AD" w:rsidRDefault="007406AD" w:rsidP="007406AD">
      <w:pPr>
        <w:spacing w:after="0"/>
        <w:jc w:val="both"/>
        <w:rPr>
          <w:rFonts w:ascii="Times New Roman" w:hAnsi="Times New Roman" w:cs="Times New Roman"/>
          <w:sz w:val="24"/>
          <w:szCs w:val="24"/>
        </w:rPr>
      </w:pPr>
    </w:p>
    <w:p w14:paraId="1901CA48" w14:textId="6298066E" w:rsidR="007406AD" w:rsidRPr="007406AD" w:rsidRDefault="00FE76C6" w:rsidP="007406AD">
      <w:pPr>
        <w:spacing w:after="0"/>
        <w:jc w:val="both"/>
        <w:rPr>
          <w:rFonts w:ascii="Times New Roman" w:hAnsi="Times New Roman" w:cs="Times New Roman"/>
          <w:sz w:val="24"/>
          <w:szCs w:val="24"/>
        </w:rPr>
      </w:pPr>
      <w:r>
        <w:rPr>
          <w:rFonts w:ascii="Times New Roman" w:hAnsi="Times New Roman" w:cs="Times New Roman"/>
          <w:sz w:val="24"/>
          <w:szCs w:val="24"/>
        </w:rPr>
        <w:t xml:space="preserve">All DMI professional development sessions with teachers </w:t>
      </w:r>
      <w:r w:rsidR="007406AD" w:rsidRPr="007406AD">
        <w:rPr>
          <w:rFonts w:ascii="Times New Roman" w:hAnsi="Times New Roman" w:cs="Times New Roman"/>
          <w:sz w:val="24"/>
          <w:szCs w:val="24"/>
        </w:rPr>
        <w:t xml:space="preserve">will be audio recorded </w:t>
      </w:r>
      <w:r>
        <w:rPr>
          <w:rFonts w:ascii="Times New Roman" w:hAnsi="Times New Roman" w:cs="Times New Roman"/>
          <w:sz w:val="24"/>
          <w:szCs w:val="24"/>
        </w:rPr>
        <w:t>(</w:t>
      </w:r>
      <w:r w:rsidR="00901E8C">
        <w:rPr>
          <w:rFonts w:ascii="Times New Roman" w:hAnsi="Times New Roman" w:cs="Times New Roman"/>
          <w:sz w:val="24"/>
          <w:szCs w:val="24"/>
        </w:rPr>
        <w:t>24 hours of professional development</w:t>
      </w:r>
      <w:r>
        <w:rPr>
          <w:rFonts w:ascii="Times New Roman" w:hAnsi="Times New Roman" w:cs="Times New Roman"/>
          <w:sz w:val="24"/>
          <w:szCs w:val="24"/>
        </w:rPr>
        <w:t xml:space="preserve"> delivered per site) </w:t>
      </w:r>
      <w:r w:rsidR="007406AD" w:rsidRPr="007406AD">
        <w:rPr>
          <w:rFonts w:ascii="Times New Roman" w:hAnsi="Times New Roman" w:cs="Times New Roman"/>
          <w:sz w:val="24"/>
          <w:szCs w:val="24"/>
        </w:rPr>
        <w:t>and these recordings will be analyzed by two independent raters to ensure implementation fidelity of the DMI program. Without these recordings, the study team will not have means to make certain the program is being implemented correctly.</w:t>
      </w:r>
    </w:p>
    <w:p w14:paraId="74B9DEA8" w14:textId="77777777" w:rsidR="007406AD" w:rsidRPr="007406AD" w:rsidRDefault="007406AD" w:rsidP="007406AD">
      <w:pPr>
        <w:spacing w:after="0"/>
        <w:jc w:val="both"/>
        <w:rPr>
          <w:rFonts w:ascii="Times New Roman" w:hAnsi="Times New Roman" w:cs="Times New Roman"/>
          <w:sz w:val="24"/>
          <w:szCs w:val="24"/>
        </w:rPr>
      </w:pPr>
    </w:p>
    <w:p w14:paraId="199FBD35" w14:textId="77777777" w:rsid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High response rates are anticipated given that states, districts, and even schools will be selected based on their willingness to fully participate in the project. The study team is confident that the use of multiple measures of data collection will ensure accurate analyses and results.</w:t>
      </w:r>
    </w:p>
    <w:p w14:paraId="202A5C91" w14:textId="77777777" w:rsidR="008A394D" w:rsidRDefault="008A394D" w:rsidP="007406AD">
      <w:pPr>
        <w:widowControl w:val="0"/>
        <w:autoSpaceDE w:val="0"/>
        <w:autoSpaceDN w:val="0"/>
        <w:adjustRightInd w:val="0"/>
        <w:spacing w:after="0"/>
        <w:jc w:val="both"/>
        <w:rPr>
          <w:rFonts w:ascii="Times New Roman" w:hAnsi="Times New Roman" w:cs="Times New Roman"/>
          <w:sz w:val="24"/>
          <w:szCs w:val="24"/>
        </w:rPr>
      </w:pPr>
    </w:p>
    <w:p w14:paraId="142DF700" w14:textId="77777777" w:rsidR="00DE6EA5" w:rsidRDefault="008A394D" w:rsidP="00B160BC">
      <w:pPr>
        <w:jc w:val="both"/>
        <w:rPr>
          <w:rFonts w:ascii="Times New Roman" w:hAnsi="Times New Roman" w:cs="Times New Roman"/>
          <w:sz w:val="24"/>
          <w:szCs w:val="24"/>
        </w:rPr>
      </w:pPr>
      <w:r>
        <w:rPr>
          <w:rFonts w:ascii="Times New Roman" w:hAnsi="Times New Roman" w:cs="Times New Roman"/>
          <w:sz w:val="24"/>
          <w:szCs w:val="24"/>
        </w:rPr>
        <w:t>Finally, if th</w:t>
      </w:r>
      <w:r w:rsidR="003F58AC">
        <w:rPr>
          <w:rFonts w:ascii="Times New Roman" w:hAnsi="Times New Roman" w:cs="Times New Roman"/>
          <w:sz w:val="24"/>
          <w:szCs w:val="24"/>
        </w:rPr>
        <w:t>is</w:t>
      </w:r>
      <w:r>
        <w:rPr>
          <w:rFonts w:ascii="Times New Roman" w:hAnsi="Times New Roman" w:cs="Times New Roman"/>
          <w:sz w:val="24"/>
          <w:szCs w:val="24"/>
        </w:rPr>
        <w:t xml:space="preserve"> study is not conducted, </w:t>
      </w:r>
      <w:r w:rsidR="00D753B2">
        <w:rPr>
          <w:rFonts w:ascii="Times New Roman" w:hAnsi="Times New Roman" w:cs="Times New Roman"/>
          <w:sz w:val="24"/>
          <w:szCs w:val="24"/>
        </w:rPr>
        <w:t>REL</w:t>
      </w:r>
      <w:r w:rsidR="003F58AC">
        <w:rPr>
          <w:rFonts w:ascii="Times New Roman" w:hAnsi="Times New Roman" w:cs="Times New Roman"/>
          <w:sz w:val="24"/>
          <w:szCs w:val="24"/>
        </w:rPr>
        <w:t xml:space="preserve"> Southeast</w:t>
      </w:r>
      <w:r w:rsidR="00D753B2">
        <w:rPr>
          <w:rFonts w:ascii="Times New Roman" w:hAnsi="Times New Roman" w:cs="Times New Roman"/>
          <w:sz w:val="24"/>
          <w:szCs w:val="24"/>
        </w:rPr>
        <w:t xml:space="preserve"> </w:t>
      </w:r>
      <w:r w:rsidR="003F58AC">
        <w:rPr>
          <w:rFonts w:ascii="Times New Roman" w:hAnsi="Times New Roman" w:cs="Times New Roman"/>
          <w:sz w:val="24"/>
          <w:szCs w:val="24"/>
        </w:rPr>
        <w:t>may</w:t>
      </w:r>
      <w:r w:rsidR="00D753B2">
        <w:rPr>
          <w:rFonts w:ascii="Times New Roman" w:hAnsi="Times New Roman" w:cs="Times New Roman"/>
          <w:sz w:val="24"/>
          <w:szCs w:val="24"/>
        </w:rPr>
        <w:t xml:space="preserve"> not meet the requirements </w:t>
      </w:r>
      <w:r w:rsidR="003F58AC">
        <w:rPr>
          <w:rFonts w:ascii="Times New Roman" w:hAnsi="Times New Roman" w:cs="Times New Roman"/>
          <w:sz w:val="24"/>
          <w:szCs w:val="24"/>
        </w:rPr>
        <w:t>for conducting rigorous research</w:t>
      </w:r>
      <w:r w:rsidR="00D753B2">
        <w:rPr>
          <w:rFonts w:ascii="Times New Roman" w:hAnsi="Times New Roman" w:cs="Times New Roman"/>
          <w:sz w:val="24"/>
          <w:szCs w:val="24"/>
        </w:rPr>
        <w:t xml:space="preserve"> </w:t>
      </w:r>
      <w:r w:rsidR="003F58AC">
        <w:rPr>
          <w:rFonts w:ascii="Times New Roman" w:hAnsi="Times New Roman" w:cs="Times New Roman"/>
          <w:sz w:val="24"/>
          <w:szCs w:val="24"/>
        </w:rPr>
        <w:t>that meets regional needs</w:t>
      </w:r>
      <w:r w:rsidR="00D753B2">
        <w:rPr>
          <w:rFonts w:ascii="Times New Roman" w:hAnsi="Times New Roman" w:cs="Times New Roman"/>
          <w:sz w:val="24"/>
          <w:szCs w:val="24"/>
        </w:rPr>
        <w:t>.</w:t>
      </w:r>
      <w:r w:rsidR="003F58AC">
        <w:rPr>
          <w:rFonts w:ascii="Times New Roman" w:hAnsi="Times New Roman" w:cs="Times New Roman"/>
          <w:sz w:val="24"/>
          <w:szCs w:val="24"/>
        </w:rPr>
        <w:t xml:space="preserve"> REL (NCEE) contracts are awarded contingent on a plan to partner in research alliances with educational policymakers from the region to identify research needs and to conduct studies that address them. These researcher-practitioner alliances are mandated to conduct rigorous studies (typically RCTs) wherever possible. The proposed study meets this contractual requirement.</w:t>
      </w:r>
    </w:p>
    <w:p w14:paraId="42698A0D" w14:textId="77777777" w:rsidR="003F58AC" w:rsidRDefault="003F58AC" w:rsidP="007406AD">
      <w:pPr>
        <w:widowControl w:val="0"/>
        <w:autoSpaceDE w:val="0"/>
        <w:autoSpaceDN w:val="0"/>
        <w:adjustRightInd w:val="0"/>
        <w:spacing w:after="0"/>
        <w:jc w:val="both"/>
        <w:rPr>
          <w:rFonts w:ascii="Times New Roman" w:hAnsi="Times New Roman" w:cs="Times New Roman"/>
          <w:sz w:val="24"/>
          <w:szCs w:val="24"/>
        </w:rPr>
      </w:pPr>
    </w:p>
    <w:p w14:paraId="65E1E066" w14:textId="77777777" w:rsidR="007406AD" w:rsidRPr="007406AD" w:rsidRDefault="00836DAF" w:rsidP="007406AD">
      <w:pPr>
        <w:widowControl w:val="0"/>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A</w:t>
      </w:r>
      <w:r w:rsidR="007406AD" w:rsidRPr="007406AD">
        <w:rPr>
          <w:rFonts w:ascii="Times New Roman" w:hAnsi="Times New Roman" w:cs="Times New Roman"/>
          <w:b/>
          <w:bCs/>
          <w:i/>
          <w:iCs/>
          <w:sz w:val="24"/>
          <w:szCs w:val="24"/>
        </w:rPr>
        <w:t>7.</w:t>
      </w:r>
      <w:r w:rsidR="002D17CA">
        <w:rPr>
          <w:rFonts w:ascii="Times New Roman" w:hAnsi="Times New Roman" w:cs="Times New Roman"/>
          <w:b/>
          <w:bCs/>
          <w:i/>
          <w:iCs/>
          <w:sz w:val="24"/>
          <w:szCs w:val="24"/>
        </w:rPr>
        <w:t xml:space="preserve"> </w:t>
      </w:r>
      <w:r w:rsidR="007406AD" w:rsidRPr="007406AD">
        <w:rPr>
          <w:rFonts w:ascii="Times New Roman" w:hAnsi="Times New Roman" w:cs="Times New Roman"/>
          <w:b/>
          <w:bCs/>
          <w:i/>
          <w:iCs/>
          <w:sz w:val="24"/>
          <w:szCs w:val="24"/>
        </w:rPr>
        <w:t>Explain any special circumstances that would cause an information collection to be conducted in a manner inconsistent with Section 1320.5(d)(2) of the federal regulations</w:t>
      </w:r>
      <w:r w:rsidR="002D17CA">
        <w:rPr>
          <w:rFonts w:ascii="Times New Roman" w:hAnsi="Times New Roman" w:cs="Times New Roman"/>
          <w:b/>
          <w:bCs/>
          <w:i/>
          <w:iCs/>
          <w:sz w:val="24"/>
          <w:szCs w:val="24"/>
        </w:rPr>
        <w:t>.</w:t>
      </w:r>
    </w:p>
    <w:p w14:paraId="256A946E"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b/>
          <w:bCs/>
          <w:sz w:val="24"/>
          <w:szCs w:val="24"/>
        </w:rPr>
      </w:pPr>
    </w:p>
    <w:p w14:paraId="04CCFE9B" w14:textId="753BF38D" w:rsidR="007406AD" w:rsidRPr="007406AD" w:rsidRDefault="007406AD" w:rsidP="007A74AF">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The proposed study meets all guidelines listed under A7 except for a requirement that respondents report information more than quarterly. As explained in section A6, the study team will survey all teachers about their professional development activities on a monthly basis. </w:t>
      </w:r>
      <w:r w:rsidR="002A10ED">
        <w:rPr>
          <w:rFonts w:ascii="Times New Roman" w:hAnsi="Times New Roman" w:cs="Times New Roman"/>
          <w:sz w:val="24"/>
          <w:szCs w:val="24"/>
        </w:rPr>
        <w:t xml:space="preserve">This survey is brief </w:t>
      </w:r>
      <w:r w:rsidR="00D656E2">
        <w:rPr>
          <w:rFonts w:ascii="Times New Roman" w:hAnsi="Times New Roman" w:cs="Times New Roman"/>
          <w:sz w:val="24"/>
          <w:szCs w:val="24"/>
        </w:rPr>
        <w:t>(</w:t>
      </w:r>
      <w:r w:rsidR="00802D4D">
        <w:rPr>
          <w:rFonts w:ascii="Times New Roman" w:hAnsi="Times New Roman" w:cs="Times New Roman"/>
          <w:sz w:val="24"/>
          <w:szCs w:val="24"/>
        </w:rPr>
        <w:t>approximately 12</w:t>
      </w:r>
      <w:r w:rsidR="002A10ED">
        <w:rPr>
          <w:rFonts w:ascii="Times New Roman" w:hAnsi="Times New Roman" w:cs="Times New Roman"/>
          <w:sz w:val="24"/>
          <w:szCs w:val="24"/>
        </w:rPr>
        <w:t xml:space="preserve"> minutes per month</w:t>
      </w:r>
      <w:r w:rsidR="00D656E2">
        <w:rPr>
          <w:rFonts w:ascii="Times New Roman" w:hAnsi="Times New Roman" w:cs="Times New Roman"/>
          <w:sz w:val="24"/>
          <w:szCs w:val="24"/>
        </w:rPr>
        <w:t>)</w:t>
      </w:r>
      <w:r w:rsidR="002A10ED">
        <w:rPr>
          <w:rFonts w:ascii="Times New Roman" w:hAnsi="Times New Roman" w:cs="Times New Roman"/>
          <w:sz w:val="24"/>
          <w:szCs w:val="24"/>
        </w:rPr>
        <w:t xml:space="preserve"> and administered electronically. </w:t>
      </w:r>
      <w:r w:rsidRPr="007406AD">
        <w:rPr>
          <w:rFonts w:ascii="Times New Roman" w:hAnsi="Times New Roman" w:cs="Times New Roman"/>
          <w:sz w:val="24"/>
          <w:szCs w:val="24"/>
        </w:rPr>
        <w:t xml:space="preserve">Not surveying the teachers as regularly could result in less valid responses owing to potential </w:t>
      </w:r>
      <w:r w:rsidR="00D656E2">
        <w:rPr>
          <w:rFonts w:ascii="Times New Roman" w:hAnsi="Times New Roman" w:cs="Times New Roman"/>
          <w:sz w:val="24"/>
          <w:szCs w:val="24"/>
        </w:rPr>
        <w:t xml:space="preserve">inaccuracy of </w:t>
      </w:r>
      <w:r w:rsidRPr="007406AD">
        <w:rPr>
          <w:rFonts w:ascii="Times New Roman" w:hAnsi="Times New Roman" w:cs="Times New Roman"/>
          <w:sz w:val="24"/>
          <w:szCs w:val="24"/>
        </w:rPr>
        <w:t>memory</w:t>
      </w:r>
      <w:r w:rsidR="00740655">
        <w:rPr>
          <w:rFonts w:ascii="Times New Roman" w:hAnsi="Times New Roman" w:cs="Times New Roman"/>
          <w:sz w:val="24"/>
          <w:szCs w:val="24"/>
        </w:rPr>
        <w:t xml:space="preserve"> over longer periods.</w:t>
      </w:r>
    </w:p>
    <w:p w14:paraId="47502E17" w14:textId="16C10B17" w:rsidR="000F1A19" w:rsidRDefault="000F1A19">
      <w:pPr>
        <w:rPr>
          <w:rFonts w:ascii="Times New Roman" w:hAnsi="Times New Roman" w:cs="Times New Roman"/>
          <w:b/>
          <w:bCs/>
          <w:i/>
          <w:iCs/>
          <w:sz w:val="24"/>
          <w:szCs w:val="24"/>
        </w:rPr>
      </w:pPr>
    </w:p>
    <w:p w14:paraId="6A050185" w14:textId="77777777" w:rsidR="007406AD" w:rsidRPr="007406AD" w:rsidRDefault="00836DAF" w:rsidP="007406AD">
      <w:pPr>
        <w:widowControl w:val="0"/>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bCs/>
          <w:i/>
          <w:iCs/>
          <w:sz w:val="24"/>
          <w:szCs w:val="24"/>
        </w:rPr>
        <w:t>A</w:t>
      </w:r>
      <w:r w:rsidR="007406AD" w:rsidRPr="007406AD">
        <w:rPr>
          <w:rFonts w:ascii="Times New Roman" w:hAnsi="Times New Roman" w:cs="Times New Roman"/>
          <w:b/>
          <w:bCs/>
          <w:i/>
          <w:iCs/>
          <w:sz w:val="24"/>
          <w:szCs w:val="24"/>
        </w:rPr>
        <w:t xml:space="preserve">8. Federal Register Comments and Persons Consulted Outside of the Agency  </w:t>
      </w:r>
    </w:p>
    <w:p w14:paraId="5D182B00" w14:textId="77777777" w:rsidR="00587FA6" w:rsidRDefault="00587FA6" w:rsidP="007406AD">
      <w:pPr>
        <w:widowControl w:val="0"/>
        <w:autoSpaceDE w:val="0"/>
        <w:autoSpaceDN w:val="0"/>
        <w:adjustRightInd w:val="0"/>
        <w:spacing w:after="0"/>
        <w:jc w:val="both"/>
        <w:rPr>
          <w:rFonts w:ascii="Times New Roman" w:hAnsi="Times New Roman" w:cs="Times New Roman"/>
          <w:sz w:val="24"/>
          <w:szCs w:val="24"/>
        </w:rPr>
      </w:pPr>
    </w:p>
    <w:p w14:paraId="0336771F" w14:textId="11326066"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A notice to solicit public comments </w:t>
      </w:r>
      <w:r w:rsidR="00911AC0">
        <w:rPr>
          <w:rFonts w:ascii="Times New Roman" w:hAnsi="Times New Roman" w:cs="Times New Roman"/>
          <w:sz w:val="24"/>
          <w:szCs w:val="24"/>
        </w:rPr>
        <w:t>was</w:t>
      </w:r>
      <w:r w:rsidRPr="007406AD">
        <w:rPr>
          <w:rFonts w:ascii="Times New Roman" w:hAnsi="Times New Roman" w:cs="Times New Roman"/>
          <w:sz w:val="24"/>
          <w:szCs w:val="24"/>
        </w:rPr>
        <w:t xml:space="preserve"> published in the Federal Register in order to provide the opportunity for public comment. </w:t>
      </w:r>
      <w:r w:rsidR="00911AC0">
        <w:rPr>
          <w:rFonts w:ascii="Times New Roman" w:hAnsi="Times New Roman" w:cs="Times New Roman"/>
          <w:sz w:val="24"/>
          <w:szCs w:val="24"/>
        </w:rPr>
        <w:t>No comments were submitted.</w:t>
      </w:r>
    </w:p>
    <w:p w14:paraId="5B8484C0"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05E5A534" w14:textId="77777777" w:rsidR="00FE76C6" w:rsidRPr="009F1124" w:rsidRDefault="00CB7F79" w:rsidP="00F1783B">
      <w:pPr>
        <w:spacing w:after="0"/>
      </w:pPr>
      <w:r w:rsidRPr="009F1124">
        <w:rPr>
          <w:rFonts w:ascii="Times New Roman" w:hAnsi="Times New Roman"/>
          <w:sz w:val="24"/>
          <w:szCs w:val="24"/>
        </w:rPr>
        <w:t>The following individuals were consulted on the statistical aspects of this proposal:</w:t>
      </w:r>
    </w:p>
    <w:p w14:paraId="55FF7223" w14:textId="77777777" w:rsidR="001C3A8F" w:rsidRDefault="001C3A8F" w:rsidP="00F1783B">
      <w:pPr>
        <w:spacing w:after="0"/>
        <w:rPr>
          <w:rFonts w:ascii="Times New Roman" w:hAnsi="Times New Roman"/>
          <w:sz w:val="24"/>
          <w:szCs w:val="24"/>
        </w:rPr>
      </w:pPr>
    </w:p>
    <w:p w14:paraId="43CA9609" w14:textId="77777777" w:rsidR="00816F51" w:rsidRDefault="00CB7F79" w:rsidP="00F1783B">
      <w:pPr>
        <w:spacing w:after="0"/>
        <w:rPr>
          <w:rFonts w:ascii="Times New Roman" w:hAnsi="Times New Roman"/>
          <w:sz w:val="24"/>
          <w:szCs w:val="24"/>
        </w:rPr>
      </w:pPr>
      <w:r w:rsidRPr="009F1124">
        <w:rPr>
          <w:rFonts w:ascii="Times New Roman" w:hAnsi="Times New Roman"/>
          <w:sz w:val="24"/>
          <w:szCs w:val="24"/>
        </w:rPr>
        <w:t>Dr. Sybilla Beckman, University of Georgia</w:t>
      </w:r>
    </w:p>
    <w:p w14:paraId="4DEAB1A2" w14:textId="77777777" w:rsidR="00816F51" w:rsidRDefault="001C3A8F" w:rsidP="00F1783B">
      <w:pPr>
        <w:spacing w:after="0"/>
        <w:rPr>
          <w:rFonts w:ascii="Times New Roman" w:hAnsi="Times New Roman"/>
          <w:sz w:val="24"/>
          <w:szCs w:val="24"/>
        </w:rPr>
      </w:pPr>
      <w:r>
        <w:rPr>
          <w:rFonts w:ascii="Times New Roman" w:hAnsi="Times New Roman"/>
          <w:sz w:val="24"/>
          <w:szCs w:val="24"/>
        </w:rPr>
        <w:t xml:space="preserve">Expertise: mathematician, </w:t>
      </w:r>
      <w:r w:rsidR="00816F51">
        <w:rPr>
          <w:rFonts w:ascii="Times New Roman" w:hAnsi="Times New Roman"/>
          <w:sz w:val="24"/>
          <w:szCs w:val="24"/>
        </w:rPr>
        <w:t>mathematics education</w:t>
      </w:r>
    </w:p>
    <w:p w14:paraId="3FAD6FF0" w14:textId="77777777" w:rsidR="00816F51" w:rsidRDefault="00816F51" w:rsidP="00F1783B">
      <w:pPr>
        <w:spacing w:after="0"/>
        <w:rPr>
          <w:rFonts w:ascii="Times New Roman" w:hAnsi="Times New Roman"/>
          <w:sz w:val="24"/>
          <w:szCs w:val="24"/>
        </w:rPr>
      </w:pPr>
      <w:r>
        <w:rPr>
          <w:rFonts w:ascii="Times New Roman" w:hAnsi="Times New Roman"/>
          <w:sz w:val="24"/>
          <w:szCs w:val="24"/>
        </w:rPr>
        <w:t>Email:</w:t>
      </w:r>
      <w:r w:rsidR="001C3A8F">
        <w:rPr>
          <w:rFonts w:ascii="Times New Roman" w:hAnsi="Times New Roman"/>
          <w:sz w:val="24"/>
          <w:szCs w:val="24"/>
        </w:rPr>
        <w:t xml:space="preserve">  </w:t>
      </w:r>
      <w:r w:rsidR="00D656E2" w:rsidRPr="00D656E2">
        <w:rPr>
          <w:rFonts w:ascii="Times New Roman" w:hAnsi="Times New Roman"/>
          <w:sz w:val="24"/>
          <w:szCs w:val="24"/>
        </w:rPr>
        <w:t>sybilla@math.uga.edu</w:t>
      </w:r>
    </w:p>
    <w:p w14:paraId="7BAC2D17" w14:textId="77777777" w:rsidR="00816F51" w:rsidRDefault="00816F51" w:rsidP="00F1783B">
      <w:pPr>
        <w:spacing w:after="0"/>
        <w:rPr>
          <w:rFonts w:ascii="Times New Roman" w:hAnsi="Times New Roman"/>
          <w:sz w:val="24"/>
          <w:szCs w:val="24"/>
        </w:rPr>
      </w:pPr>
      <w:r>
        <w:rPr>
          <w:rFonts w:ascii="Times New Roman" w:hAnsi="Times New Roman"/>
          <w:sz w:val="24"/>
          <w:szCs w:val="24"/>
        </w:rPr>
        <w:t>Phone:</w:t>
      </w:r>
      <w:r w:rsidR="001C3A8F" w:rsidRPr="001C3A8F">
        <w:rPr>
          <w:rFonts w:ascii="Times New Roman" w:hAnsi="Times New Roman"/>
          <w:color w:val="000000" w:themeColor="text1"/>
          <w:sz w:val="24"/>
          <w:szCs w:val="24"/>
        </w:rPr>
        <w:t xml:space="preserve"> </w:t>
      </w:r>
      <w:r w:rsidR="001C3A8F" w:rsidRPr="00CE1EEF">
        <w:rPr>
          <w:rFonts w:ascii="Times New Roman" w:hAnsi="Times New Roman"/>
          <w:color w:val="000000" w:themeColor="text1"/>
          <w:sz w:val="24"/>
          <w:szCs w:val="24"/>
        </w:rPr>
        <w:t>706-542-2548</w:t>
      </w:r>
    </w:p>
    <w:p w14:paraId="174AC292" w14:textId="77777777" w:rsidR="00FE76C6" w:rsidRPr="00F1783B" w:rsidRDefault="00CB7F79" w:rsidP="00F1783B">
      <w:pPr>
        <w:spacing w:after="0"/>
      </w:pPr>
      <w:r w:rsidRPr="009F1124">
        <w:rPr>
          <w:rFonts w:ascii="Times New Roman" w:hAnsi="Times New Roman"/>
          <w:sz w:val="24"/>
          <w:szCs w:val="24"/>
        </w:rPr>
        <w:t xml:space="preserve"> </w:t>
      </w:r>
      <w:r w:rsidRPr="009F1124">
        <w:rPr>
          <w:rFonts w:ascii="Times New Roman" w:hAnsi="Times New Roman"/>
          <w:sz w:val="24"/>
          <w:szCs w:val="24"/>
        </w:rPr>
        <w:tab/>
      </w:r>
    </w:p>
    <w:p w14:paraId="2A170E37" w14:textId="77777777" w:rsidR="001C3A8F" w:rsidRDefault="00CB7F79" w:rsidP="007A74AF">
      <w:pPr>
        <w:spacing w:after="0"/>
        <w:rPr>
          <w:rFonts w:ascii="Times New Roman" w:hAnsi="Times New Roman"/>
          <w:sz w:val="24"/>
          <w:szCs w:val="24"/>
        </w:rPr>
      </w:pPr>
      <w:r w:rsidRPr="009F1124">
        <w:rPr>
          <w:rFonts w:ascii="Times New Roman" w:hAnsi="Times New Roman"/>
          <w:sz w:val="24"/>
          <w:szCs w:val="24"/>
        </w:rPr>
        <w:t>Dr. John Deke, Mathematica Policy Research</w:t>
      </w:r>
    </w:p>
    <w:p w14:paraId="51893024" w14:textId="77777777" w:rsidR="001C3A8F" w:rsidRDefault="001C3A8F" w:rsidP="001C3A8F">
      <w:pPr>
        <w:spacing w:after="0"/>
        <w:rPr>
          <w:rFonts w:ascii="Times New Roman" w:hAnsi="Times New Roman"/>
          <w:sz w:val="24"/>
          <w:szCs w:val="24"/>
        </w:rPr>
      </w:pPr>
      <w:r>
        <w:rPr>
          <w:rFonts w:ascii="Times New Roman" w:hAnsi="Times New Roman"/>
          <w:sz w:val="24"/>
          <w:szCs w:val="24"/>
        </w:rPr>
        <w:t xml:space="preserve">Expertise: </w:t>
      </w:r>
      <w:r w:rsidR="00EC0E1B">
        <w:rPr>
          <w:rFonts w:ascii="Times New Roman" w:hAnsi="Times New Roman"/>
          <w:sz w:val="24"/>
          <w:szCs w:val="24"/>
        </w:rPr>
        <w:t>methods</w:t>
      </w:r>
      <w:r>
        <w:rPr>
          <w:rFonts w:ascii="Times New Roman" w:hAnsi="Times New Roman"/>
          <w:sz w:val="24"/>
          <w:szCs w:val="24"/>
        </w:rPr>
        <w:t xml:space="preserve"> for large-scale randomized trials</w:t>
      </w:r>
    </w:p>
    <w:p w14:paraId="1708BEF4" w14:textId="77777777" w:rsidR="001C3A8F" w:rsidRDefault="001C3A8F" w:rsidP="001C3A8F">
      <w:pPr>
        <w:spacing w:after="0"/>
        <w:rPr>
          <w:rFonts w:ascii="Times New Roman" w:hAnsi="Times New Roman"/>
          <w:sz w:val="24"/>
          <w:szCs w:val="24"/>
        </w:rPr>
      </w:pPr>
      <w:r>
        <w:rPr>
          <w:rFonts w:ascii="Times New Roman" w:hAnsi="Times New Roman"/>
          <w:sz w:val="24"/>
          <w:szCs w:val="24"/>
        </w:rPr>
        <w:t>Email:</w:t>
      </w:r>
      <w:r w:rsidR="00D656E2">
        <w:rPr>
          <w:rFonts w:ascii="Times New Roman" w:hAnsi="Times New Roman"/>
          <w:sz w:val="24"/>
          <w:szCs w:val="24"/>
        </w:rPr>
        <w:t xml:space="preserve"> </w:t>
      </w:r>
      <w:r w:rsidR="00D656E2" w:rsidRPr="00D656E2">
        <w:rPr>
          <w:rFonts w:ascii="Times New Roman" w:hAnsi="Times New Roman"/>
          <w:sz w:val="24"/>
          <w:szCs w:val="24"/>
        </w:rPr>
        <w:t>jdeke@mathematica-mpr.com</w:t>
      </w:r>
    </w:p>
    <w:p w14:paraId="4592635E" w14:textId="77777777" w:rsidR="001C3A8F" w:rsidRDefault="001C3A8F" w:rsidP="001C3A8F">
      <w:pPr>
        <w:spacing w:after="0"/>
        <w:rPr>
          <w:rFonts w:ascii="Times New Roman" w:hAnsi="Times New Roman"/>
          <w:sz w:val="24"/>
          <w:szCs w:val="24"/>
        </w:rPr>
      </w:pPr>
      <w:r>
        <w:rPr>
          <w:rFonts w:ascii="Times New Roman" w:hAnsi="Times New Roman"/>
          <w:sz w:val="24"/>
          <w:szCs w:val="24"/>
        </w:rPr>
        <w:t>Phone:</w:t>
      </w:r>
      <w:r w:rsidRPr="001C3A8F">
        <w:rPr>
          <w:rFonts w:ascii="Times New Roman" w:hAnsi="Times New Roman"/>
          <w:color w:val="000000" w:themeColor="text1"/>
          <w:sz w:val="24"/>
          <w:szCs w:val="24"/>
        </w:rPr>
        <w:t xml:space="preserve"> </w:t>
      </w:r>
      <w:r w:rsidRPr="00CE1EEF">
        <w:rPr>
          <w:rFonts w:ascii="Times New Roman" w:hAnsi="Times New Roman"/>
          <w:color w:val="000000" w:themeColor="text1"/>
          <w:sz w:val="24"/>
          <w:szCs w:val="24"/>
        </w:rPr>
        <w:t>609-275-2230</w:t>
      </w:r>
    </w:p>
    <w:p w14:paraId="1BFAE6FD" w14:textId="77777777" w:rsidR="001C3A8F" w:rsidRDefault="001C3A8F" w:rsidP="007A74AF">
      <w:pPr>
        <w:spacing w:after="0"/>
        <w:rPr>
          <w:rFonts w:ascii="Times New Roman" w:hAnsi="Times New Roman"/>
          <w:sz w:val="24"/>
          <w:szCs w:val="24"/>
        </w:rPr>
      </w:pPr>
    </w:p>
    <w:p w14:paraId="037C4996" w14:textId="77777777" w:rsidR="00CF687B" w:rsidRDefault="00CB7F79" w:rsidP="007A74AF">
      <w:pPr>
        <w:spacing w:after="0"/>
        <w:rPr>
          <w:rFonts w:ascii="Times New Roman" w:hAnsi="Times New Roman"/>
          <w:sz w:val="24"/>
          <w:szCs w:val="24"/>
        </w:rPr>
      </w:pPr>
      <w:r w:rsidRPr="009F1124">
        <w:rPr>
          <w:rFonts w:ascii="Times New Roman" w:hAnsi="Times New Roman"/>
          <w:sz w:val="24"/>
          <w:szCs w:val="24"/>
        </w:rPr>
        <w:t>Dr. Mike Garet, American Institutes for Research</w:t>
      </w:r>
    </w:p>
    <w:p w14:paraId="521FB285" w14:textId="77777777" w:rsidR="001C3A8F" w:rsidRDefault="001C3A8F" w:rsidP="001C3A8F">
      <w:pPr>
        <w:spacing w:after="0"/>
        <w:rPr>
          <w:rFonts w:ascii="Times New Roman" w:hAnsi="Times New Roman"/>
          <w:sz w:val="24"/>
          <w:szCs w:val="24"/>
        </w:rPr>
      </w:pPr>
      <w:r>
        <w:rPr>
          <w:rFonts w:ascii="Times New Roman" w:hAnsi="Times New Roman"/>
          <w:sz w:val="24"/>
          <w:szCs w:val="24"/>
        </w:rPr>
        <w:t>Expertise: teacher professional development, research methods</w:t>
      </w:r>
      <w:r w:rsidR="00EC0E1B">
        <w:rPr>
          <w:rFonts w:ascii="Times New Roman" w:hAnsi="Times New Roman"/>
          <w:sz w:val="24"/>
          <w:szCs w:val="24"/>
        </w:rPr>
        <w:t>, large-scale randomized trials</w:t>
      </w:r>
    </w:p>
    <w:p w14:paraId="2510668B" w14:textId="77777777" w:rsidR="001C3A8F" w:rsidRDefault="001C3A8F" w:rsidP="001C3A8F">
      <w:pPr>
        <w:spacing w:after="0"/>
        <w:rPr>
          <w:rFonts w:ascii="Times New Roman" w:hAnsi="Times New Roman"/>
          <w:sz w:val="24"/>
          <w:szCs w:val="24"/>
        </w:rPr>
      </w:pPr>
      <w:r>
        <w:rPr>
          <w:rFonts w:ascii="Times New Roman" w:hAnsi="Times New Roman"/>
          <w:sz w:val="24"/>
          <w:szCs w:val="24"/>
        </w:rPr>
        <w:t>Email:</w:t>
      </w:r>
      <w:r w:rsidR="00D656E2">
        <w:rPr>
          <w:rFonts w:ascii="Times New Roman" w:hAnsi="Times New Roman"/>
          <w:sz w:val="24"/>
          <w:szCs w:val="24"/>
        </w:rPr>
        <w:t xml:space="preserve"> MGaret@air.org</w:t>
      </w:r>
    </w:p>
    <w:p w14:paraId="013AAE41" w14:textId="77777777" w:rsidR="001C3A8F" w:rsidRDefault="001C3A8F" w:rsidP="001C3A8F">
      <w:pPr>
        <w:spacing w:after="0"/>
        <w:rPr>
          <w:rFonts w:ascii="Times New Roman" w:hAnsi="Times New Roman"/>
          <w:sz w:val="24"/>
          <w:szCs w:val="24"/>
        </w:rPr>
      </w:pPr>
      <w:r>
        <w:rPr>
          <w:rFonts w:ascii="Times New Roman" w:hAnsi="Times New Roman"/>
          <w:sz w:val="24"/>
          <w:szCs w:val="24"/>
        </w:rPr>
        <w:t>Phone:</w:t>
      </w:r>
      <w:r w:rsidRPr="001C3A8F">
        <w:rPr>
          <w:rFonts w:ascii="Times New Roman" w:hAnsi="Times New Roman"/>
          <w:color w:val="000000" w:themeColor="text1"/>
          <w:sz w:val="24"/>
          <w:szCs w:val="24"/>
        </w:rPr>
        <w:t xml:space="preserve"> </w:t>
      </w:r>
      <w:r w:rsidRPr="00CE1EEF">
        <w:rPr>
          <w:rFonts w:ascii="Times New Roman" w:hAnsi="Times New Roman"/>
          <w:color w:val="000000" w:themeColor="text1"/>
          <w:sz w:val="24"/>
          <w:szCs w:val="24"/>
        </w:rPr>
        <w:t>202-403-5000</w:t>
      </w:r>
    </w:p>
    <w:p w14:paraId="433B993A" w14:textId="77777777" w:rsidR="00AE5213" w:rsidRDefault="00AE5213" w:rsidP="007A74AF">
      <w:pPr>
        <w:spacing w:after="0"/>
        <w:rPr>
          <w:rFonts w:ascii="Times New Roman" w:hAnsi="Times New Roman"/>
          <w:sz w:val="24"/>
          <w:szCs w:val="24"/>
        </w:rPr>
      </w:pPr>
    </w:p>
    <w:p w14:paraId="607226F4" w14:textId="77777777" w:rsidR="001C3A8F" w:rsidRDefault="00CB7F79" w:rsidP="007A74AF">
      <w:pPr>
        <w:spacing w:after="0"/>
        <w:rPr>
          <w:rFonts w:ascii="Times New Roman" w:hAnsi="Times New Roman"/>
          <w:sz w:val="24"/>
          <w:szCs w:val="24"/>
        </w:rPr>
      </w:pPr>
      <w:r w:rsidRPr="009F1124">
        <w:rPr>
          <w:rFonts w:ascii="Times New Roman" w:hAnsi="Times New Roman"/>
          <w:sz w:val="24"/>
          <w:szCs w:val="24"/>
        </w:rPr>
        <w:t xml:space="preserve">Dr. Nathan Jones, Boston University </w:t>
      </w:r>
    </w:p>
    <w:p w14:paraId="164D3EA0" w14:textId="77777777" w:rsidR="001C3A8F" w:rsidRDefault="001C3A8F" w:rsidP="001C3A8F">
      <w:pPr>
        <w:spacing w:after="0"/>
        <w:rPr>
          <w:rFonts w:ascii="Times New Roman" w:hAnsi="Times New Roman"/>
          <w:sz w:val="24"/>
          <w:szCs w:val="24"/>
        </w:rPr>
      </w:pPr>
      <w:r>
        <w:rPr>
          <w:rFonts w:ascii="Times New Roman" w:hAnsi="Times New Roman"/>
          <w:sz w:val="24"/>
          <w:szCs w:val="24"/>
        </w:rPr>
        <w:t xml:space="preserve">Expertise: </w:t>
      </w:r>
      <w:r w:rsidR="00EC0E1B">
        <w:rPr>
          <w:rFonts w:ascii="Times New Roman" w:hAnsi="Times New Roman"/>
          <w:sz w:val="24"/>
          <w:szCs w:val="24"/>
        </w:rPr>
        <w:t>measurement of teacher quality, teacher evaluation, special education</w:t>
      </w:r>
    </w:p>
    <w:p w14:paraId="2C684DC1" w14:textId="77777777" w:rsidR="001C3A8F" w:rsidRDefault="001C3A8F" w:rsidP="001C3A8F">
      <w:pPr>
        <w:spacing w:after="0"/>
        <w:rPr>
          <w:rFonts w:ascii="Times New Roman" w:hAnsi="Times New Roman"/>
          <w:sz w:val="24"/>
          <w:szCs w:val="24"/>
        </w:rPr>
      </w:pPr>
      <w:r>
        <w:rPr>
          <w:rFonts w:ascii="Times New Roman" w:hAnsi="Times New Roman"/>
          <w:sz w:val="24"/>
          <w:szCs w:val="24"/>
        </w:rPr>
        <w:t>Email:</w:t>
      </w:r>
      <w:r w:rsidR="00EC0E1B">
        <w:rPr>
          <w:rFonts w:ascii="Times New Roman" w:hAnsi="Times New Roman"/>
          <w:sz w:val="24"/>
          <w:szCs w:val="24"/>
        </w:rPr>
        <w:t xml:space="preserve"> </w:t>
      </w:r>
      <w:r w:rsidR="00EC0E1B" w:rsidRPr="00EC0E1B">
        <w:rPr>
          <w:rFonts w:ascii="Times New Roman" w:hAnsi="Times New Roman"/>
          <w:sz w:val="24"/>
          <w:szCs w:val="24"/>
        </w:rPr>
        <w:t>ndjones@bu.edu</w:t>
      </w:r>
    </w:p>
    <w:p w14:paraId="387B9F7C" w14:textId="77777777" w:rsidR="001C3A8F" w:rsidRDefault="001C3A8F" w:rsidP="001C3A8F">
      <w:pPr>
        <w:spacing w:after="0"/>
        <w:rPr>
          <w:rFonts w:ascii="Times New Roman" w:hAnsi="Times New Roman"/>
          <w:sz w:val="24"/>
          <w:szCs w:val="24"/>
        </w:rPr>
      </w:pPr>
      <w:r>
        <w:rPr>
          <w:rFonts w:ascii="Times New Roman" w:hAnsi="Times New Roman"/>
          <w:sz w:val="24"/>
          <w:szCs w:val="24"/>
        </w:rPr>
        <w:t>Phone:</w:t>
      </w:r>
      <w:r w:rsidRPr="001C3A8F">
        <w:rPr>
          <w:rFonts w:ascii="Times New Roman" w:hAnsi="Times New Roman"/>
          <w:color w:val="000000" w:themeColor="text1"/>
          <w:sz w:val="24"/>
          <w:szCs w:val="24"/>
        </w:rPr>
        <w:t xml:space="preserve"> </w:t>
      </w:r>
      <w:r w:rsidRPr="00CE1EEF">
        <w:rPr>
          <w:rFonts w:ascii="Times New Roman" w:hAnsi="Times New Roman"/>
          <w:color w:val="000000" w:themeColor="text1"/>
          <w:sz w:val="24"/>
          <w:szCs w:val="24"/>
        </w:rPr>
        <w:t>617-353-3295</w:t>
      </w:r>
    </w:p>
    <w:p w14:paraId="79A21EA0" w14:textId="77777777" w:rsidR="00CF687B" w:rsidRPr="009F1124" w:rsidRDefault="00CB7F79">
      <w:pPr>
        <w:spacing w:after="0"/>
        <w:ind w:left="720"/>
        <w:rPr>
          <w:rFonts w:ascii="Times New Roman" w:hAnsi="Times New Roman"/>
          <w:sz w:val="24"/>
          <w:szCs w:val="24"/>
        </w:rPr>
      </w:pPr>
      <w:r w:rsidRPr="009F1124">
        <w:rPr>
          <w:rFonts w:ascii="Times New Roman" w:hAnsi="Times New Roman"/>
          <w:sz w:val="24"/>
          <w:szCs w:val="24"/>
        </w:rPr>
        <w:tab/>
      </w:r>
    </w:p>
    <w:p w14:paraId="5B7DE45F" w14:textId="77777777" w:rsidR="00CF687B" w:rsidRDefault="00CB7F79" w:rsidP="007A74AF">
      <w:pPr>
        <w:spacing w:after="0"/>
        <w:rPr>
          <w:rFonts w:ascii="Times New Roman" w:hAnsi="Times New Roman"/>
          <w:sz w:val="24"/>
          <w:szCs w:val="24"/>
        </w:rPr>
      </w:pPr>
      <w:r w:rsidRPr="009F1124">
        <w:rPr>
          <w:rFonts w:ascii="Times New Roman" w:hAnsi="Times New Roman"/>
          <w:sz w:val="24"/>
          <w:szCs w:val="24"/>
        </w:rPr>
        <w:t>Dr. Yaacov Petscher, Florida State University</w:t>
      </w:r>
    </w:p>
    <w:p w14:paraId="07AF0148" w14:textId="77777777" w:rsidR="001C3A8F" w:rsidRDefault="001C3A8F" w:rsidP="001C3A8F">
      <w:pPr>
        <w:spacing w:after="0"/>
        <w:rPr>
          <w:rFonts w:ascii="Times New Roman" w:hAnsi="Times New Roman"/>
          <w:sz w:val="24"/>
          <w:szCs w:val="24"/>
        </w:rPr>
      </w:pPr>
      <w:r>
        <w:rPr>
          <w:rFonts w:ascii="Times New Roman" w:hAnsi="Times New Roman"/>
          <w:sz w:val="24"/>
          <w:szCs w:val="24"/>
        </w:rPr>
        <w:t xml:space="preserve">Expertise: </w:t>
      </w:r>
      <w:r w:rsidR="00EC0E1B" w:rsidRPr="007A74AF">
        <w:rPr>
          <w:rFonts w:ascii="Times New Roman" w:hAnsi="Times New Roman"/>
          <w:sz w:val="24"/>
          <w:szCs w:val="24"/>
        </w:rPr>
        <w:t>research design, measurement, and statistical method</w:t>
      </w:r>
      <w:r w:rsidR="00EC0E1B">
        <w:rPr>
          <w:rFonts w:ascii="Times New Roman" w:hAnsi="Times New Roman"/>
          <w:sz w:val="24"/>
          <w:szCs w:val="24"/>
        </w:rPr>
        <w:t>s</w:t>
      </w:r>
    </w:p>
    <w:p w14:paraId="5FD0E8CB" w14:textId="77777777" w:rsidR="001C3A8F" w:rsidRDefault="001C3A8F" w:rsidP="001C3A8F">
      <w:pPr>
        <w:spacing w:after="0"/>
        <w:rPr>
          <w:rFonts w:ascii="Times New Roman" w:hAnsi="Times New Roman"/>
          <w:sz w:val="24"/>
          <w:szCs w:val="24"/>
        </w:rPr>
      </w:pPr>
      <w:r>
        <w:rPr>
          <w:rFonts w:ascii="Times New Roman" w:hAnsi="Times New Roman"/>
          <w:sz w:val="24"/>
          <w:szCs w:val="24"/>
        </w:rPr>
        <w:t>Email:</w:t>
      </w:r>
      <w:r w:rsidR="00FF5F3B">
        <w:rPr>
          <w:rFonts w:ascii="Times New Roman" w:hAnsi="Times New Roman"/>
          <w:sz w:val="24"/>
          <w:szCs w:val="24"/>
        </w:rPr>
        <w:t xml:space="preserve"> </w:t>
      </w:r>
      <w:r w:rsidR="00FF5F3B" w:rsidRPr="00FF5F3B">
        <w:rPr>
          <w:rFonts w:ascii="Times New Roman" w:hAnsi="Times New Roman"/>
          <w:sz w:val="24"/>
          <w:szCs w:val="24"/>
        </w:rPr>
        <w:t>ypetscher@fcrr.org</w:t>
      </w:r>
    </w:p>
    <w:p w14:paraId="6C7F9214" w14:textId="77777777" w:rsidR="001C3A8F" w:rsidRDefault="001C3A8F" w:rsidP="001C3A8F">
      <w:pPr>
        <w:spacing w:after="0"/>
        <w:rPr>
          <w:rFonts w:ascii="Times New Roman" w:hAnsi="Times New Roman"/>
          <w:sz w:val="24"/>
          <w:szCs w:val="24"/>
        </w:rPr>
      </w:pPr>
      <w:r>
        <w:rPr>
          <w:rFonts w:ascii="Times New Roman" w:hAnsi="Times New Roman"/>
          <w:sz w:val="24"/>
          <w:szCs w:val="24"/>
        </w:rPr>
        <w:t>Phone:</w:t>
      </w:r>
      <w:r w:rsidRPr="001C3A8F">
        <w:rPr>
          <w:rFonts w:ascii="Times New Roman" w:hAnsi="Times New Roman"/>
          <w:color w:val="000000" w:themeColor="text1"/>
          <w:sz w:val="24"/>
          <w:szCs w:val="24"/>
        </w:rPr>
        <w:t xml:space="preserve"> </w:t>
      </w:r>
      <w:r w:rsidRPr="00CE1EEF">
        <w:rPr>
          <w:rFonts w:ascii="Times New Roman" w:hAnsi="Times New Roman"/>
          <w:color w:val="000000" w:themeColor="text1"/>
          <w:sz w:val="24"/>
          <w:szCs w:val="24"/>
        </w:rPr>
        <w:t>850-644-0327</w:t>
      </w:r>
    </w:p>
    <w:p w14:paraId="7513FD67" w14:textId="77777777" w:rsidR="001C3A8F" w:rsidRPr="009F1124" w:rsidRDefault="001C3A8F" w:rsidP="007A74AF">
      <w:pPr>
        <w:spacing w:after="0"/>
        <w:rPr>
          <w:rFonts w:ascii="Times New Roman" w:hAnsi="Times New Roman"/>
          <w:sz w:val="24"/>
          <w:szCs w:val="24"/>
        </w:rPr>
      </w:pPr>
    </w:p>
    <w:p w14:paraId="1AED4717" w14:textId="77777777" w:rsidR="00CF687B" w:rsidRDefault="00CB7F79" w:rsidP="007A74AF">
      <w:pPr>
        <w:spacing w:after="0"/>
        <w:rPr>
          <w:rFonts w:ascii="Times New Roman" w:hAnsi="Times New Roman"/>
          <w:sz w:val="24"/>
          <w:szCs w:val="24"/>
        </w:rPr>
      </w:pPr>
      <w:r w:rsidRPr="009F1124">
        <w:rPr>
          <w:rFonts w:ascii="Times New Roman" w:hAnsi="Times New Roman"/>
          <w:sz w:val="24"/>
          <w:szCs w:val="24"/>
        </w:rPr>
        <w:t>Dr. Mengli Song, American Institutes for Research</w:t>
      </w:r>
    </w:p>
    <w:p w14:paraId="1BCCFBC6" w14:textId="77777777" w:rsidR="001C3A8F" w:rsidRDefault="001C3A8F" w:rsidP="001C3A8F">
      <w:pPr>
        <w:spacing w:after="0"/>
        <w:rPr>
          <w:rFonts w:ascii="Times New Roman" w:hAnsi="Times New Roman"/>
          <w:sz w:val="24"/>
          <w:szCs w:val="24"/>
        </w:rPr>
      </w:pPr>
      <w:r>
        <w:rPr>
          <w:rFonts w:ascii="Times New Roman" w:hAnsi="Times New Roman"/>
          <w:sz w:val="24"/>
          <w:szCs w:val="24"/>
        </w:rPr>
        <w:t xml:space="preserve">Expertise: </w:t>
      </w:r>
      <w:r w:rsidR="00EC0E1B" w:rsidRPr="007A74AF">
        <w:rPr>
          <w:rFonts w:ascii="Times New Roman" w:hAnsi="Times New Roman"/>
          <w:sz w:val="24"/>
          <w:szCs w:val="24"/>
        </w:rPr>
        <w:t>research design, advanced quantitative methods, and evaluations of educational programs and policy</w:t>
      </w:r>
    </w:p>
    <w:p w14:paraId="21E39A2C" w14:textId="77777777" w:rsidR="001C3A8F" w:rsidRDefault="001C3A8F" w:rsidP="001C3A8F">
      <w:pPr>
        <w:spacing w:after="0"/>
        <w:rPr>
          <w:rFonts w:ascii="Times New Roman" w:hAnsi="Times New Roman"/>
          <w:sz w:val="24"/>
          <w:szCs w:val="24"/>
        </w:rPr>
      </w:pPr>
      <w:r>
        <w:rPr>
          <w:rFonts w:ascii="Times New Roman" w:hAnsi="Times New Roman"/>
          <w:sz w:val="24"/>
          <w:szCs w:val="24"/>
        </w:rPr>
        <w:t>Email:</w:t>
      </w:r>
      <w:r w:rsidR="00FF5F3B" w:rsidRPr="00FF5F3B">
        <w:t xml:space="preserve"> </w:t>
      </w:r>
      <w:r w:rsidR="00FF5F3B" w:rsidRPr="00FF5F3B">
        <w:rPr>
          <w:rFonts w:ascii="Times New Roman" w:hAnsi="Times New Roman"/>
          <w:sz w:val="24"/>
          <w:szCs w:val="24"/>
        </w:rPr>
        <w:t>MSong@air.org</w:t>
      </w:r>
    </w:p>
    <w:p w14:paraId="339E4926" w14:textId="77777777" w:rsidR="001C3A8F" w:rsidRPr="009F1124" w:rsidRDefault="001C3A8F" w:rsidP="007A74AF">
      <w:pPr>
        <w:spacing w:after="0"/>
        <w:rPr>
          <w:rFonts w:ascii="Times New Roman" w:hAnsi="Times New Roman"/>
          <w:sz w:val="24"/>
          <w:szCs w:val="24"/>
        </w:rPr>
      </w:pPr>
      <w:r>
        <w:rPr>
          <w:rFonts w:ascii="Times New Roman" w:hAnsi="Times New Roman"/>
          <w:sz w:val="24"/>
          <w:szCs w:val="24"/>
        </w:rPr>
        <w:t>Phone:</w:t>
      </w:r>
      <w:r w:rsidRPr="001C3A8F">
        <w:rPr>
          <w:rFonts w:ascii="Times New Roman" w:hAnsi="Times New Roman"/>
          <w:color w:val="000000" w:themeColor="text1"/>
          <w:sz w:val="24"/>
          <w:szCs w:val="24"/>
        </w:rPr>
        <w:t xml:space="preserve"> </w:t>
      </w:r>
      <w:r w:rsidRPr="00CE1EEF">
        <w:rPr>
          <w:rFonts w:ascii="Times New Roman" w:hAnsi="Times New Roman"/>
          <w:color w:val="000000" w:themeColor="text1"/>
          <w:sz w:val="24"/>
          <w:szCs w:val="24"/>
        </w:rPr>
        <w:t>202-403-5000</w:t>
      </w:r>
    </w:p>
    <w:p w14:paraId="5A69155D" w14:textId="77777777" w:rsidR="002C62FE" w:rsidRDefault="002C62FE" w:rsidP="007406AD">
      <w:pPr>
        <w:spacing w:after="0"/>
        <w:jc w:val="both"/>
        <w:rPr>
          <w:rFonts w:ascii="Times New Roman" w:hAnsi="Times New Roman" w:cs="Times New Roman"/>
          <w:sz w:val="24"/>
          <w:szCs w:val="24"/>
        </w:rPr>
      </w:pPr>
    </w:p>
    <w:p w14:paraId="2B0B7E8A" w14:textId="77777777" w:rsidR="00DE6EA5" w:rsidRDefault="002C62FE" w:rsidP="00B160BC">
      <w:pPr>
        <w:jc w:val="both"/>
        <w:rPr>
          <w:rFonts w:ascii="Times New Roman" w:hAnsi="Times New Roman" w:cs="Times New Roman"/>
          <w:sz w:val="24"/>
          <w:szCs w:val="24"/>
        </w:rPr>
      </w:pPr>
      <w:r>
        <w:rPr>
          <w:rFonts w:ascii="Times New Roman" w:hAnsi="Times New Roman" w:cs="Times New Roman"/>
          <w:sz w:val="24"/>
          <w:szCs w:val="24"/>
        </w:rPr>
        <w:t xml:space="preserve">The first five individuals in the list above attended a full-day meeting </w:t>
      </w:r>
      <w:r w:rsidR="00816F51">
        <w:rPr>
          <w:rFonts w:ascii="Times New Roman" w:hAnsi="Times New Roman" w:cs="Times New Roman"/>
          <w:sz w:val="24"/>
          <w:szCs w:val="24"/>
        </w:rPr>
        <w:t xml:space="preserve">in Washington, D.C. on October 12, 2012 </w:t>
      </w:r>
      <w:r>
        <w:rPr>
          <w:rFonts w:ascii="Times New Roman" w:hAnsi="Times New Roman" w:cs="Times New Roman"/>
          <w:sz w:val="24"/>
          <w:szCs w:val="24"/>
        </w:rPr>
        <w:t xml:space="preserve">to discuss the proposal. Of particular focus were the statistical assumptions </w:t>
      </w:r>
      <w:r w:rsidR="00816F51">
        <w:rPr>
          <w:rFonts w:ascii="Times New Roman" w:hAnsi="Times New Roman" w:cs="Times New Roman"/>
          <w:sz w:val="24"/>
          <w:szCs w:val="24"/>
        </w:rPr>
        <w:t xml:space="preserve">informing the power analysis, </w:t>
      </w:r>
      <w:r w:rsidR="00EC0E1B">
        <w:rPr>
          <w:rFonts w:ascii="Times New Roman" w:hAnsi="Times New Roman" w:cs="Times New Roman"/>
          <w:sz w:val="24"/>
          <w:szCs w:val="24"/>
        </w:rPr>
        <w:t xml:space="preserve">advantages and disadvantages of the mathematics PD </w:t>
      </w:r>
      <w:r w:rsidR="00587FA6">
        <w:rPr>
          <w:rFonts w:ascii="Times New Roman" w:hAnsi="Times New Roman" w:cs="Times New Roman"/>
          <w:sz w:val="24"/>
          <w:szCs w:val="24"/>
        </w:rPr>
        <w:t>approaches</w:t>
      </w:r>
      <w:r w:rsidR="00EC0E1B">
        <w:rPr>
          <w:rFonts w:ascii="Times New Roman" w:hAnsi="Times New Roman" w:cs="Times New Roman"/>
          <w:sz w:val="24"/>
          <w:szCs w:val="24"/>
        </w:rPr>
        <w:t xml:space="preserve"> under consideration at that time, </w:t>
      </w:r>
      <w:r w:rsidR="00816F51">
        <w:rPr>
          <w:rFonts w:ascii="Times New Roman" w:hAnsi="Times New Roman" w:cs="Times New Roman"/>
          <w:sz w:val="24"/>
          <w:szCs w:val="24"/>
        </w:rPr>
        <w:t>covariates to be included in the HLM models and the proposed outcome measures.</w:t>
      </w:r>
    </w:p>
    <w:p w14:paraId="368248A7" w14:textId="77777777" w:rsidR="00816F51" w:rsidRDefault="00816F51" w:rsidP="007406AD">
      <w:pPr>
        <w:spacing w:after="0"/>
        <w:jc w:val="both"/>
        <w:rPr>
          <w:rFonts w:ascii="Times New Roman" w:hAnsi="Times New Roman" w:cs="Times New Roman"/>
          <w:sz w:val="24"/>
          <w:szCs w:val="24"/>
        </w:rPr>
      </w:pPr>
      <w:r>
        <w:rPr>
          <w:rFonts w:ascii="Times New Roman" w:hAnsi="Times New Roman" w:cs="Times New Roman"/>
          <w:sz w:val="24"/>
          <w:szCs w:val="24"/>
        </w:rPr>
        <w:t>The sixth individual, Dr. Song</w:t>
      </w:r>
      <w:r w:rsidR="00D135FD">
        <w:rPr>
          <w:rFonts w:ascii="Times New Roman" w:hAnsi="Times New Roman" w:cs="Times New Roman"/>
          <w:sz w:val="24"/>
          <w:szCs w:val="24"/>
        </w:rPr>
        <w:t>,</w:t>
      </w:r>
      <w:r>
        <w:rPr>
          <w:rFonts w:ascii="Times New Roman" w:hAnsi="Times New Roman" w:cs="Times New Roman"/>
          <w:sz w:val="24"/>
          <w:szCs w:val="24"/>
        </w:rPr>
        <w:t xml:space="preserve"> reviewed the power analyses and HLM models independently.</w:t>
      </w:r>
    </w:p>
    <w:p w14:paraId="3F2A00DD" w14:textId="77777777" w:rsidR="002C62FE" w:rsidRDefault="002C62FE" w:rsidP="007406AD">
      <w:pPr>
        <w:spacing w:after="0"/>
        <w:jc w:val="both"/>
        <w:rPr>
          <w:rFonts w:ascii="Times New Roman" w:hAnsi="Times New Roman" w:cs="Times New Roman"/>
          <w:sz w:val="24"/>
          <w:szCs w:val="24"/>
        </w:rPr>
      </w:pPr>
    </w:p>
    <w:p w14:paraId="49700217"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690D0418" w14:textId="77777777" w:rsidR="007406AD" w:rsidRPr="007406AD" w:rsidRDefault="00836DAF" w:rsidP="007406AD">
      <w:pPr>
        <w:widowControl w:val="0"/>
        <w:autoSpaceDE w:val="0"/>
        <w:autoSpaceDN w:val="0"/>
        <w:adjustRightInd w:val="0"/>
        <w:spacing w:after="0"/>
        <w:jc w:val="both"/>
        <w:rPr>
          <w:rFonts w:ascii="Times New Roman" w:hAnsi="Times New Roman" w:cs="Times New Roman"/>
          <w:b/>
          <w:bCs/>
          <w:i/>
          <w:iCs/>
          <w:sz w:val="24"/>
          <w:szCs w:val="24"/>
        </w:rPr>
      </w:pPr>
      <w:bookmarkStart w:id="1" w:name="_Toc205105065"/>
      <w:r>
        <w:rPr>
          <w:rFonts w:ascii="Times New Roman" w:hAnsi="Times New Roman" w:cs="Times New Roman"/>
          <w:b/>
          <w:bCs/>
          <w:i/>
          <w:iCs/>
          <w:sz w:val="24"/>
          <w:szCs w:val="24"/>
        </w:rPr>
        <w:t>A</w:t>
      </w:r>
      <w:r w:rsidR="007406AD" w:rsidRPr="007406AD">
        <w:rPr>
          <w:rFonts w:ascii="Times New Roman" w:hAnsi="Times New Roman" w:cs="Times New Roman"/>
          <w:b/>
          <w:bCs/>
          <w:i/>
          <w:iCs/>
          <w:sz w:val="24"/>
          <w:szCs w:val="24"/>
        </w:rPr>
        <w:t>9.  Explain any decision to provide any payment or gift to respondents, other than remuneration of contractors or grantees.</w:t>
      </w:r>
    </w:p>
    <w:bookmarkEnd w:id="1"/>
    <w:p w14:paraId="33630175" w14:textId="77777777" w:rsidR="007406AD" w:rsidRPr="007406AD" w:rsidRDefault="007406AD" w:rsidP="007406AD">
      <w:pPr>
        <w:spacing w:after="0"/>
        <w:jc w:val="both"/>
        <w:rPr>
          <w:rFonts w:ascii="Times New Roman" w:hAnsi="Times New Roman" w:cs="Times New Roman"/>
          <w:sz w:val="24"/>
          <w:szCs w:val="24"/>
        </w:rPr>
      </w:pPr>
    </w:p>
    <w:p w14:paraId="004F1121" w14:textId="1938D7F0" w:rsidR="00B56697" w:rsidRPr="00B56697" w:rsidRDefault="001077FE" w:rsidP="00B56697">
      <w:pPr>
        <w:spacing w:after="0"/>
        <w:jc w:val="both"/>
        <w:rPr>
          <w:rFonts w:ascii="Times New Roman" w:hAnsi="Times New Roman" w:cs="Times New Roman"/>
          <w:sz w:val="24"/>
          <w:szCs w:val="24"/>
        </w:rPr>
      </w:pPr>
      <w:r>
        <w:rPr>
          <w:rFonts w:ascii="Times New Roman" w:hAnsi="Times New Roman" w:cs="Times New Roman"/>
          <w:sz w:val="24"/>
          <w:szCs w:val="24"/>
        </w:rPr>
        <w:t xml:space="preserve">All teachers in the PD and the control condition </w:t>
      </w:r>
      <w:r w:rsidR="007406AD" w:rsidRPr="007406AD">
        <w:rPr>
          <w:rFonts w:ascii="Times New Roman" w:hAnsi="Times New Roman" w:cs="Times New Roman"/>
          <w:sz w:val="24"/>
          <w:szCs w:val="24"/>
        </w:rPr>
        <w:t xml:space="preserve">will be compensated for their time spent </w:t>
      </w:r>
      <w:r>
        <w:rPr>
          <w:rFonts w:ascii="Times New Roman" w:hAnsi="Times New Roman" w:cs="Times New Roman"/>
          <w:sz w:val="24"/>
          <w:szCs w:val="24"/>
        </w:rPr>
        <w:t xml:space="preserve">completing </w:t>
      </w:r>
      <w:r w:rsidR="00901E8C">
        <w:rPr>
          <w:rFonts w:ascii="Times New Roman" w:hAnsi="Times New Roman" w:cs="Times New Roman"/>
          <w:sz w:val="24"/>
          <w:szCs w:val="24"/>
        </w:rPr>
        <w:t>forms</w:t>
      </w:r>
      <w:r>
        <w:rPr>
          <w:rFonts w:ascii="Times New Roman" w:hAnsi="Times New Roman" w:cs="Times New Roman"/>
          <w:sz w:val="24"/>
          <w:szCs w:val="24"/>
        </w:rPr>
        <w:t xml:space="preserve"> for this study (see section A12 – Table A2). These </w:t>
      </w:r>
      <w:r w:rsidR="00901E8C">
        <w:rPr>
          <w:rFonts w:ascii="Times New Roman" w:hAnsi="Times New Roman" w:cs="Times New Roman"/>
          <w:sz w:val="24"/>
          <w:szCs w:val="24"/>
        </w:rPr>
        <w:t xml:space="preserve">forms </w:t>
      </w:r>
      <w:r>
        <w:rPr>
          <w:rFonts w:ascii="Times New Roman" w:hAnsi="Times New Roman" w:cs="Times New Roman"/>
          <w:sz w:val="24"/>
          <w:szCs w:val="24"/>
        </w:rPr>
        <w:t xml:space="preserve">include the teacher consent/demographics form, the </w:t>
      </w:r>
      <w:r w:rsidR="00901E8C">
        <w:rPr>
          <w:rFonts w:ascii="Times New Roman" w:hAnsi="Times New Roman" w:cs="Times New Roman"/>
          <w:sz w:val="24"/>
          <w:szCs w:val="24"/>
        </w:rPr>
        <w:t>fractions measures (</w:t>
      </w:r>
      <w:r>
        <w:rPr>
          <w:rFonts w:ascii="Times New Roman" w:hAnsi="Times New Roman" w:cs="Times New Roman"/>
          <w:sz w:val="24"/>
          <w:szCs w:val="24"/>
        </w:rPr>
        <w:t>pre- and post-test</w:t>
      </w:r>
      <w:r w:rsidR="00901E8C">
        <w:rPr>
          <w:rFonts w:ascii="Times New Roman" w:hAnsi="Times New Roman" w:cs="Times New Roman"/>
          <w:sz w:val="24"/>
          <w:szCs w:val="24"/>
        </w:rPr>
        <w:t>,</w:t>
      </w:r>
      <w:r>
        <w:rPr>
          <w:rFonts w:ascii="Times New Roman" w:hAnsi="Times New Roman" w:cs="Times New Roman"/>
          <w:sz w:val="24"/>
          <w:szCs w:val="24"/>
        </w:rPr>
        <w:t xml:space="preserve"> </w:t>
      </w:r>
      <w:r w:rsidR="00476D07" w:rsidRPr="00476D07">
        <w:rPr>
          <w:rFonts w:ascii="Times New Roman" w:hAnsi="Times New Roman" w:cs="Times New Roman"/>
          <w:sz w:val="24"/>
          <w:szCs w:val="24"/>
        </w:rPr>
        <w:t>relevant for teaching fractions to 4th graders</w:t>
      </w:r>
      <w:r w:rsidR="00901E8C">
        <w:rPr>
          <w:rFonts w:ascii="Times New Roman" w:hAnsi="Times New Roman" w:cs="Times New Roman"/>
          <w:sz w:val="24"/>
          <w:szCs w:val="24"/>
        </w:rPr>
        <w:t>)</w:t>
      </w:r>
      <w:r>
        <w:rPr>
          <w:rFonts w:ascii="Times New Roman" w:hAnsi="Times New Roman" w:cs="Times New Roman"/>
          <w:sz w:val="24"/>
          <w:szCs w:val="24"/>
        </w:rPr>
        <w:t xml:space="preserve">, and the monthly professional development activity survey. </w:t>
      </w:r>
      <w:r w:rsidR="00B56697" w:rsidRPr="00B56697">
        <w:rPr>
          <w:rFonts w:ascii="Times New Roman" w:hAnsi="Times New Roman" w:cs="Times New Roman"/>
          <w:sz w:val="24"/>
          <w:szCs w:val="24"/>
        </w:rPr>
        <w:t xml:space="preserve">Therefore both treatment and control teachers will be remunerated $10 for </w:t>
      </w:r>
      <w:r w:rsidR="00B56697">
        <w:rPr>
          <w:rFonts w:ascii="Times New Roman" w:hAnsi="Times New Roman" w:cs="Times New Roman"/>
          <w:sz w:val="24"/>
          <w:szCs w:val="24"/>
        </w:rPr>
        <w:t xml:space="preserve">the </w:t>
      </w:r>
      <w:r w:rsidR="00B56697" w:rsidRPr="00B56697">
        <w:rPr>
          <w:rFonts w:ascii="Times New Roman" w:hAnsi="Times New Roman" w:cs="Times New Roman"/>
          <w:sz w:val="24"/>
          <w:szCs w:val="24"/>
        </w:rPr>
        <w:t>consent</w:t>
      </w:r>
      <w:r w:rsidR="00B56697">
        <w:rPr>
          <w:rFonts w:ascii="Times New Roman" w:hAnsi="Times New Roman" w:cs="Times New Roman"/>
          <w:sz w:val="24"/>
          <w:szCs w:val="24"/>
        </w:rPr>
        <w:t>/demographics form</w:t>
      </w:r>
      <w:r w:rsidR="00B56697" w:rsidRPr="00B56697">
        <w:rPr>
          <w:rFonts w:ascii="Times New Roman" w:hAnsi="Times New Roman" w:cs="Times New Roman"/>
          <w:sz w:val="24"/>
          <w:szCs w:val="24"/>
        </w:rPr>
        <w:t>, $50 for two assessments</w:t>
      </w:r>
      <w:r w:rsidR="00B56697">
        <w:rPr>
          <w:rFonts w:ascii="Times New Roman" w:hAnsi="Times New Roman" w:cs="Times New Roman"/>
          <w:sz w:val="24"/>
          <w:szCs w:val="24"/>
        </w:rPr>
        <w:t xml:space="preserve"> ($25 each)</w:t>
      </w:r>
      <w:r w:rsidR="00B56697" w:rsidRPr="00B56697">
        <w:rPr>
          <w:rFonts w:ascii="Times New Roman" w:hAnsi="Times New Roman" w:cs="Times New Roman"/>
          <w:sz w:val="24"/>
          <w:szCs w:val="24"/>
        </w:rPr>
        <w:t>, $90 for 9 monthly PD reports</w:t>
      </w:r>
      <w:r w:rsidR="00B56697">
        <w:rPr>
          <w:rFonts w:ascii="Times New Roman" w:hAnsi="Times New Roman" w:cs="Times New Roman"/>
          <w:sz w:val="24"/>
          <w:szCs w:val="24"/>
        </w:rPr>
        <w:t xml:space="preserve"> ($10 each), for a sum of </w:t>
      </w:r>
      <w:r w:rsidR="00B56697" w:rsidRPr="00B56697">
        <w:rPr>
          <w:rFonts w:ascii="Times New Roman" w:hAnsi="Times New Roman" w:cs="Times New Roman"/>
          <w:sz w:val="24"/>
          <w:szCs w:val="24"/>
        </w:rPr>
        <w:t>$150.</w:t>
      </w:r>
    </w:p>
    <w:p w14:paraId="7450D4DC" w14:textId="77777777" w:rsidR="00B56697" w:rsidRPr="00B56697" w:rsidRDefault="00B56697" w:rsidP="00B56697">
      <w:pPr>
        <w:spacing w:after="0"/>
        <w:jc w:val="both"/>
        <w:rPr>
          <w:rFonts w:ascii="Times New Roman" w:hAnsi="Times New Roman" w:cs="Times New Roman"/>
          <w:sz w:val="24"/>
          <w:szCs w:val="24"/>
        </w:rPr>
      </w:pPr>
    </w:p>
    <w:p w14:paraId="4D4DFEFC" w14:textId="0023DFE6" w:rsidR="00B56697" w:rsidRDefault="00901E8C" w:rsidP="00B56697">
      <w:pPr>
        <w:spacing w:after="0"/>
        <w:jc w:val="both"/>
        <w:rPr>
          <w:rFonts w:ascii="Times New Roman" w:hAnsi="Times New Roman" w:cs="Times New Roman"/>
          <w:sz w:val="24"/>
          <w:szCs w:val="24"/>
        </w:rPr>
      </w:pPr>
      <w:r w:rsidRPr="00901E8C">
        <w:rPr>
          <w:rFonts w:ascii="Times New Roman" w:hAnsi="Times New Roman" w:cs="Times New Roman"/>
          <w:sz w:val="24"/>
          <w:szCs w:val="24"/>
        </w:rPr>
        <w:t>Teachers</w:t>
      </w:r>
      <w:r>
        <w:rPr>
          <w:rFonts w:ascii="Times New Roman" w:hAnsi="Times New Roman" w:cs="Times New Roman"/>
          <w:sz w:val="24"/>
          <w:szCs w:val="24"/>
        </w:rPr>
        <w:t xml:space="preserve"> in the experimental group</w:t>
      </w:r>
      <w:r w:rsidRPr="00901E8C">
        <w:rPr>
          <w:rFonts w:ascii="Times New Roman" w:hAnsi="Times New Roman" w:cs="Times New Roman"/>
          <w:sz w:val="24"/>
          <w:szCs w:val="24"/>
        </w:rPr>
        <w:t xml:space="preserve"> will be paid their typical hourly rate (varies by state and district and often by seniority) for any time they spend attending PD sessions outside of their work day (i.e., on Saturdays). If teachers attend sessions on Saturdays, they will receive their hourly rate for the time they spend attending the session, completing the preparation assignment, and traveling to the PD site. (Note that the cost of paying teachers for the time they attend PD sessions or complete assignments has been included in the cost of the study and is not presented as an additional cost or incentive for this study.)</w:t>
      </w:r>
    </w:p>
    <w:p w14:paraId="7B513991" w14:textId="77777777" w:rsidR="00901E8C" w:rsidRDefault="00901E8C" w:rsidP="00B56697">
      <w:pPr>
        <w:spacing w:after="0"/>
        <w:jc w:val="both"/>
        <w:rPr>
          <w:rFonts w:ascii="Times New Roman" w:hAnsi="Times New Roman" w:cs="Times New Roman"/>
          <w:sz w:val="24"/>
          <w:szCs w:val="24"/>
        </w:rPr>
      </w:pPr>
    </w:p>
    <w:p w14:paraId="783BBF31" w14:textId="5C02ECC4" w:rsidR="001077FE" w:rsidRDefault="00B56697" w:rsidP="00B56697">
      <w:pPr>
        <w:spacing w:after="0"/>
        <w:jc w:val="both"/>
        <w:rPr>
          <w:rFonts w:ascii="Times New Roman" w:hAnsi="Times New Roman" w:cs="Times New Roman"/>
          <w:sz w:val="24"/>
          <w:szCs w:val="24"/>
        </w:rPr>
      </w:pPr>
      <w:r w:rsidRPr="00B56697">
        <w:rPr>
          <w:rFonts w:ascii="Times New Roman" w:hAnsi="Times New Roman" w:cs="Times New Roman"/>
          <w:sz w:val="24"/>
          <w:szCs w:val="24"/>
        </w:rPr>
        <w:t>Budget limitations preclude us from offering the PD to control teachers in a subsequent year.</w:t>
      </w:r>
    </w:p>
    <w:p w14:paraId="2BC417EA" w14:textId="77777777" w:rsidR="00356E2A" w:rsidRPr="00B160BC" w:rsidRDefault="00356E2A">
      <w:pPr>
        <w:rPr>
          <w:rFonts w:ascii="Times New Roman" w:hAnsi="Times New Roman"/>
          <w:b/>
          <w:sz w:val="24"/>
        </w:rPr>
      </w:pPr>
    </w:p>
    <w:p w14:paraId="1CD63ECE" w14:textId="77777777" w:rsidR="007406AD" w:rsidRPr="007406AD" w:rsidRDefault="00836DAF" w:rsidP="007406AD">
      <w:pPr>
        <w:widowControl w:val="0"/>
        <w:autoSpaceDE w:val="0"/>
        <w:autoSpaceDN w:val="0"/>
        <w:adjustRightInd w:val="0"/>
        <w:spacing w:after="0"/>
        <w:jc w:val="both"/>
        <w:rPr>
          <w:rFonts w:ascii="Times New Roman" w:hAnsi="Times New Roman" w:cs="Times New Roman"/>
          <w:b/>
          <w:bCs/>
          <w:i/>
          <w:iCs/>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10.</w:t>
      </w:r>
      <w:r w:rsidR="007406AD" w:rsidRPr="007406AD">
        <w:rPr>
          <w:rFonts w:ascii="Times New Roman" w:hAnsi="Times New Roman" w:cs="Times New Roman"/>
          <w:b/>
          <w:bCs/>
          <w:i/>
          <w:iCs/>
          <w:sz w:val="24"/>
          <w:szCs w:val="24"/>
        </w:rPr>
        <w:t xml:space="preserve">  Describe any assurances of confidentiality provided to respondents and the basis for the assurance in statute, regulation, or agency policy.</w:t>
      </w:r>
    </w:p>
    <w:p w14:paraId="623433A9" w14:textId="77777777" w:rsidR="007406AD" w:rsidRPr="007406AD" w:rsidRDefault="007406AD" w:rsidP="007406AD">
      <w:pPr>
        <w:spacing w:after="0"/>
        <w:jc w:val="both"/>
        <w:rPr>
          <w:rFonts w:ascii="Times New Roman" w:hAnsi="Times New Roman" w:cs="Times New Roman"/>
          <w:b/>
          <w:sz w:val="24"/>
          <w:szCs w:val="24"/>
        </w:rPr>
      </w:pPr>
    </w:p>
    <w:p w14:paraId="54C3ADC7" w14:textId="06F5FDC4" w:rsidR="007406AD" w:rsidRDefault="007406AD" w:rsidP="007406AD">
      <w:pPr>
        <w:autoSpaceDE w:val="0"/>
        <w:autoSpaceDN w:val="0"/>
        <w:adjustRightInd w:val="0"/>
        <w:spacing w:after="0"/>
        <w:jc w:val="both"/>
        <w:rPr>
          <w:rFonts w:ascii="Times New Roman" w:hAnsi="Times New Roman" w:cs="Times New Roman"/>
          <w:iCs/>
          <w:sz w:val="24"/>
          <w:szCs w:val="24"/>
        </w:rPr>
      </w:pPr>
      <w:r w:rsidRPr="007406AD">
        <w:rPr>
          <w:rFonts w:ascii="Times New Roman" w:hAnsi="Times New Roman" w:cs="Times New Roman"/>
          <w:iCs/>
          <w:sz w:val="24"/>
          <w:szCs w:val="24"/>
        </w:rPr>
        <w:t>REL Southeast</w:t>
      </w:r>
      <w:r w:rsidRPr="007406AD">
        <w:rPr>
          <w:rFonts w:ascii="Times New Roman" w:hAnsi="Times New Roman" w:cs="Times New Roman"/>
          <w:sz w:val="24"/>
          <w:szCs w:val="24"/>
        </w:rPr>
        <w:t xml:space="preserve"> </w:t>
      </w:r>
      <w:r w:rsidRPr="007406AD">
        <w:rPr>
          <w:rFonts w:ascii="Times New Roman" w:hAnsi="Times New Roman" w:cs="Times New Roman"/>
          <w:iCs/>
          <w:sz w:val="24"/>
          <w:szCs w:val="24"/>
        </w:rPr>
        <w:t xml:space="preserve">will be following the new policies and procedures required by the Education Sciences Reform Act of 2002, Title I, Part E, Section 183 requires "All collection, maintenance, use, and wide dissemination of data by the Institute" to "conform with the requirements of section 552 of title 5, United States Code, the confidentiality standards of subsection (c) of this section, and sections 444 and 445 of the General Education Provision Act (20 U.S.C. 1232g, 1232h)." These citations refer to the Privacy Act, the Family Educational Rights and Privacy Act, and the Protection of Pupil Rights Amendment. </w:t>
      </w:r>
    </w:p>
    <w:p w14:paraId="5970D062" w14:textId="77777777" w:rsidR="00E910F4" w:rsidRPr="007406AD" w:rsidRDefault="00E910F4" w:rsidP="007406AD">
      <w:pPr>
        <w:autoSpaceDE w:val="0"/>
        <w:autoSpaceDN w:val="0"/>
        <w:adjustRightInd w:val="0"/>
        <w:spacing w:after="0"/>
        <w:jc w:val="both"/>
        <w:rPr>
          <w:rFonts w:ascii="Times New Roman" w:hAnsi="Times New Roman" w:cs="Times New Roman"/>
          <w:sz w:val="24"/>
          <w:szCs w:val="24"/>
        </w:rPr>
      </w:pPr>
    </w:p>
    <w:p w14:paraId="552839F1" w14:textId="7F8E7FD2" w:rsidR="000C23FA" w:rsidRDefault="007406AD" w:rsidP="007406AD">
      <w:pPr>
        <w:autoSpaceDE w:val="0"/>
        <w:autoSpaceDN w:val="0"/>
        <w:adjustRightInd w:val="0"/>
        <w:spacing w:after="0"/>
        <w:jc w:val="both"/>
        <w:rPr>
          <w:rFonts w:ascii="Times New Roman" w:hAnsi="Times New Roman" w:cs="Times New Roman"/>
          <w:iCs/>
          <w:sz w:val="24"/>
          <w:szCs w:val="24"/>
        </w:rPr>
      </w:pPr>
      <w:r w:rsidRPr="007406AD">
        <w:rPr>
          <w:rFonts w:ascii="Times New Roman" w:hAnsi="Times New Roman" w:cs="Times New Roman"/>
          <w:iCs/>
          <w:sz w:val="24"/>
          <w:szCs w:val="24"/>
        </w:rPr>
        <w:t>In addition for student information, "The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r w:rsidR="000C23FA">
        <w:rPr>
          <w:rFonts w:ascii="Times New Roman" w:hAnsi="Times New Roman" w:cs="Times New Roman"/>
          <w:iCs/>
          <w:sz w:val="24"/>
          <w:szCs w:val="24"/>
        </w:rPr>
        <w:t>”</w:t>
      </w:r>
      <w:r w:rsidRPr="007406AD">
        <w:rPr>
          <w:rFonts w:ascii="Times New Roman" w:hAnsi="Times New Roman" w:cs="Times New Roman"/>
          <w:iCs/>
          <w:sz w:val="24"/>
          <w:szCs w:val="24"/>
        </w:rPr>
        <w:t xml:space="preserve"> </w:t>
      </w:r>
    </w:p>
    <w:p w14:paraId="56CEC346" w14:textId="77777777" w:rsidR="000C23FA" w:rsidRDefault="000C23FA" w:rsidP="007406AD">
      <w:pPr>
        <w:autoSpaceDE w:val="0"/>
        <w:autoSpaceDN w:val="0"/>
        <w:adjustRightInd w:val="0"/>
        <w:spacing w:after="0"/>
        <w:jc w:val="both"/>
        <w:rPr>
          <w:rFonts w:ascii="Times New Roman" w:hAnsi="Times New Roman" w:cs="Times New Roman"/>
          <w:iCs/>
          <w:sz w:val="24"/>
          <w:szCs w:val="24"/>
        </w:rPr>
      </w:pPr>
    </w:p>
    <w:p w14:paraId="71EE8F2B" w14:textId="0343B04A" w:rsidR="007406AD" w:rsidRPr="007406AD" w:rsidRDefault="007406AD" w:rsidP="00D559EB">
      <w:pPr>
        <w:autoSpaceDE w:val="0"/>
        <w:autoSpaceDN w:val="0"/>
        <w:adjustRightInd w:val="0"/>
        <w:spacing w:after="0"/>
        <w:ind w:left="720"/>
        <w:jc w:val="both"/>
        <w:rPr>
          <w:rFonts w:ascii="Times New Roman" w:hAnsi="Times New Roman" w:cs="Times New Roman"/>
          <w:iCs/>
          <w:sz w:val="24"/>
          <w:szCs w:val="24"/>
        </w:rPr>
      </w:pPr>
      <w:r w:rsidRPr="007406AD">
        <w:rPr>
          <w:rFonts w:ascii="Times New Roman" w:hAnsi="Times New Roman" w:cs="Times New Roman"/>
          <w:iCs/>
          <w:sz w:val="24"/>
          <w:szCs w:val="24"/>
        </w:rPr>
        <w:t>Subsection (c) of section 183 referenced above requires the Director of IES to "develop and enforce standards designed to protect the confidentiality of persons in the collection, reporting, and publication of data".</w:t>
      </w:r>
    </w:p>
    <w:p w14:paraId="67F769B1" w14:textId="77777777" w:rsidR="007406AD" w:rsidRPr="007406AD" w:rsidRDefault="007406AD" w:rsidP="007406AD">
      <w:pPr>
        <w:autoSpaceDE w:val="0"/>
        <w:autoSpaceDN w:val="0"/>
        <w:adjustRightInd w:val="0"/>
        <w:spacing w:after="0"/>
        <w:jc w:val="both"/>
        <w:rPr>
          <w:rFonts w:ascii="Times New Roman" w:hAnsi="Times New Roman" w:cs="Times New Roman"/>
          <w:iCs/>
          <w:sz w:val="24"/>
          <w:szCs w:val="24"/>
        </w:rPr>
      </w:pPr>
    </w:p>
    <w:p w14:paraId="199E9BEC" w14:textId="5F57BCAA" w:rsidR="007406AD" w:rsidRPr="007406AD" w:rsidRDefault="007406AD" w:rsidP="00D559EB">
      <w:pPr>
        <w:autoSpaceDE w:val="0"/>
        <w:autoSpaceDN w:val="0"/>
        <w:adjustRightInd w:val="0"/>
        <w:spacing w:after="0"/>
        <w:ind w:left="720"/>
        <w:jc w:val="both"/>
        <w:rPr>
          <w:rFonts w:ascii="Times New Roman" w:hAnsi="Times New Roman" w:cs="Times New Roman"/>
          <w:iCs/>
          <w:sz w:val="24"/>
          <w:szCs w:val="24"/>
        </w:rPr>
      </w:pPr>
      <w:r w:rsidRPr="007406AD">
        <w:rPr>
          <w:rFonts w:ascii="Times New Roman" w:hAnsi="Times New Roman" w:cs="Times New Roman"/>
          <w:iCs/>
          <w:sz w:val="24"/>
          <w:szCs w:val="24"/>
        </w:rPr>
        <w:t>Subsection (d) of section 183 prohibits disclosure of individually identifiable information as well as making any the publishing or communicating of individually identifiable information by employees or staff a felony.</w:t>
      </w:r>
    </w:p>
    <w:p w14:paraId="74D0606F" w14:textId="43EDA2D2" w:rsidR="007406AD" w:rsidRPr="007406AD" w:rsidRDefault="007406AD" w:rsidP="007406AD">
      <w:pPr>
        <w:autoSpaceDE w:val="0"/>
        <w:autoSpaceDN w:val="0"/>
        <w:adjustRightInd w:val="0"/>
        <w:spacing w:after="0"/>
        <w:jc w:val="both"/>
        <w:rPr>
          <w:rFonts w:ascii="Times New Roman" w:hAnsi="Times New Roman" w:cs="Times New Roman"/>
          <w:iCs/>
          <w:sz w:val="24"/>
          <w:szCs w:val="24"/>
        </w:rPr>
      </w:pPr>
    </w:p>
    <w:p w14:paraId="437E7104" w14:textId="5555257D" w:rsidR="00463F3C" w:rsidRDefault="00463F3C" w:rsidP="007406AD">
      <w:pPr>
        <w:autoSpaceDE w:val="0"/>
        <w:autoSpaceDN w:val="0"/>
        <w:adjustRightInd w:val="0"/>
        <w:spacing w:after="0"/>
        <w:jc w:val="both"/>
        <w:rPr>
          <w:rFonts w:ascii="Times New Roman" w:hAnsi="Times New Roman" w:cs="Times New Roman"/>
          <w:iCs/>
          <w:sz w:val="24"/>
          <w:szCs w:val="24"/>
        </w:rPr>
      </w:pPr>
      <w:r w:rsidRPr="007406AD">
        <w:rPr>
          <w:rFonts w:ascii="Times New Roman" w:hAnsi="Times New Roman" w:cs="Times New Roman"/>
          <w:iCs/>
          <w:sz w:val="24"/>
          <w:szCs w:val="24"/>
        </w:rPr>
        <w:t>REL Southeast</w:t>
      </w:r>
      <w:r w:rsidRPr="007406AD">
        <w:rPr>
          <w:rFonts w:ascii="Times New Roman" w:hAnsi="Times New Roman" w:cs="Times New Roman"/>
          <w:sz w:val="24"/>
          <w:szCs w:val="24"/>
        </w:rPr>
        <w:t xml:space="preserve"> </w:t>
      </w:r>
      <w:r w:rsidRPr="007406AD">
        <w:rPr>
          <w:rFonts w:ascii="Times New Roman" w:hAnsi="Times New Roman" w:cs="Times New Roman"/>
          <w:iCs/>
          <w:sz w:val="24"/>
          <w:szCs w:val="24"/>
        </w:rPr>
        <w:t>will protect the confidentiality of all information collected for the study</w:t>
      </w:r>
      <w:r>
        <w:rPr>
          <w:rFonts w:ascii="Times New Roman" w:hAnsi="Times New Roman" w:cs="Times New Roman"/>
          <w:iCs/>
          <w:sz w:val="24"/>
          <w:szCs w:val="24"/>
        </w:rPr>
        <w:t xml:space="preserve">, </w:t>
      </w:r>
      <w:r w:rsidRPr="00A47B2D">
        <w:rPr>
          <w:rFonts w:ascii="Times New Roman" w:hAnsi="Times New Roman" w:cs="Times New Roman"/>
          <w:iCs/>
          <w:sz w:val="24"/>
          <w:szCs w:val="24"/>
        </w:rPr>
        <w:t>as permitted by law</w:t>
      </w:r>
      <w:r>
        <w:rPr>
          <w:rFonts w:ascii="Times New Roman" w:hAnsi="Times New Roman" w:cs="Times New Roman"/>
          <w:iCs/>
          <w:sz w:val="24"/>
          <w:szCs w:val="24"/>
        </w:rPr>
        <w:t>,</w:t>
      </w:r>
      <w:r w:rsidRPr="007406AD">
        <w:rPr>
          <w:rFonts w:ascii="Times New Roman" w:hAnsi="Times New Roman" w:cs="Times New Roman"/>
          <w:iCs/>
          <w:sz w:val="24"/>
          <w:szCs w:val="24"/>
        </w:rPr>
        <w:t xml:space="preserve"> and will use it for research purposes only. </w:t>
      </w:r>
      <w:r w:rsidRPr="00802D4D">
        <w:rPr>
          <w:rFonts w:ascii="Times New Roman" w:hAnsi="Times New Roman" w:cs="Times New Roman"/>
          <w:iCs/>
          <w:sz w:val="24"/>
          <w:szCs w:val="24"/>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school, or individual. We will not provide information that identifies </w:t>
      </w:r>
      <w:r>
        <w:rPr>
          <w:rFonts w:ascii="Times New Roman" w:hAnsi="Times New Roman" w:cs="Times New Roman"/>
          <w:iCs/>
          <w:sz w:val="24"/>
          <w:szCs w:val="24"/>
        </w:rPr>
        <w:t>the participants (teachers and their students)</w:t>
      </w:r>
      <w:r w:rsidRPr="00802D4D">
        <w:rPr>
          <w:rFonts w:ascii="Times New Roman" w:hAnsi="Times New Roman" w:cs="Times New Roman"/>
          <w:iCs/>
          <w:sz w:val="24"/>
          <w:szCs w:val="24"/>
        </w:rPr>
        <w:t xml:space="preserve">, </w:t>
      </w:r>
      <w:r>
        <w:rPr>
          <w:rFonts w:ascii="Times New Roman" w:hAnsi="Times New Roman" w:cs="Times New Roman"/>
          <w:iCs/>
          <w:sz w:val="24"/>
          <w:szCs w:val="24"/>
        </w:rPr>
        <w:t xml:space="preserve">the schools or the districts </w:t>
      </w:r>
      <w:r w:rsidRPr="00802D4D">
        <w:rPr>
          <w:rFonts w:ascii="Times New Roman" w:hAnsi="Times New Roman" w:cs="Times New Roman"/>
          <w:iCs/>
          <w:sz w:val="24"/>
          <w:szCs w:val="24"/>
        </w:rPr>
        <w:t>to anyone outside the study team, except as required by law.</w:t>
      </w:r>
      <w:r>
        <w:rPr>
          <w:rFonts w:ascii="Times New Roman" w:hAnsi="Times New Roman" w:cs="Times New Roman"/>
          <w:iCs/>
          <w:sz w:val="24"/>
          <w:szCs w:val="24"/>
        </w:rPr>
        <w:t xml:space="preserve"> </w:t>
      </w:r>
    </w:p>
    <w:p w14:paraId="120BCE17" w14:textId="77777777" w:rsidR="00463F3C" w:rsidRDefault="00463F3C" w:rsidP="007406AD">
      <w:pPr>
        <w:autoSpaceDE w:val="0"/>
        <w:autoSpaceDN w:val="0"/>
        <w:adjustRightInd w:val="0"/>
        <w:spacing w:after="0"/>
        <w:jc w:val="both"/>
        <w:rPr>
          <w:rFonts w:ascii="Times New Roman" w:hAnsi="Times New Roman" w:cs="Times New Roman"/>
          <w:iCs/>
          <w:sz w:val="24"/>
          <w:szCs w:val="24"/>
        </w:rPr>
      </w:pPr>
    </w:p>
    <w:p w14:paraId="01F2933F" w14:textId="1492F25B" w:rsidR="00463F3C" w:rsidRDefault="00463F3C" w:rsidP="007406AD">
      <w:pPr>
        <w:autoSpaceDE w:val="0"/>
        <w:autoSpaceDN w:val="0"/>
        <w:adjustRightInd w:val="0"/>
        <w:spacing w:after="0"/>
        <w:jc w:val="both"/>
        <w:rPr>
          <w:rFonts w:ascii="Times New Roman" w:hAnsi="Times New Roman" w:cs="Times New Roman"/>
          <w:iCs/>
          <w:sz w:val="24"/>
          <w:szCs w:val="24"/>
        </w:rPr>
      </w:pPr>
      <w:r w:rsidRPr="007406AD">
        <w:rPr>
          <w:rFonts w:ascii="Times New Roman" w:hAnsi="Times New Roman" w:cs="Times New Roman"/>
          <w:iCs/>
          <w:sz w:val="24"/>
          <w:szCs w:val="24"/>
        </w:rPr>
        <w:t>No information that identifies any study participant will be released. Information from participating institutions and respondents will be presented at aggregate levels</w:t>
      </w:r>
      <w:r>
        <w:rPr>
          <w:rFonts w:ascii="Times New Roman" w:hAnsi="Times New Roman" w:cs="Times New Roman"/>
          <w:iCs/>
          <w:sz w:val="24"/>
          <w:szCs w:val="24"/>
        </w:rPr>
        <w:t xml:space="preserve"> (across schools or groups)</w:t>
      </w:r>
      <w:r w:rsidRPr="007406AD">
        <w:rPr>
          <w:rFonts w:ascii="Times New Roman" w:hAnsi="Times New Roman" w:cs="Times New Roman"/>
          <w:iCs/>
          <w:sz w:val="24"/>
          <w:szCs w:val="24"/>
        </w:rPr>
        <w:t xml:space="preserve"> in reports. </w:t>
      </w:r>
      <w:r w:rsidRPr="007406AD">
        <w:rPr>
          <w:rFonts w:ascii="Times New Roman" w:hAnsi="Times New Roman" w:cs="Times New Roman"/>
          <w:noProof/>
          <w:sz w:val="24"/>
          <w:szCs w:val="24"/>
        </w:rPr>
        <w:t>Staff working on the project have signed confidentiality pledges and been screened for data security through the U.S. Department of Education e-</w:t>
      </w:r>
      <w:r>
        <w:rPr>
          <w:rFonts w:ascii="Times New Roman" w:hAnsi="Times New Roman" w:cs="Times New Roman"/>
          <w:noProof/>
          <w:sz w:val="24"/>
          <w:szCs w:val="24"/>
        </w:rPr>
        <w:t>QIP</w:t>
      </w:r>
      <w:r w:rsidRPr="007406AD">
        <w:rPr>
          <w:rFonts w:ascii="Times New Roman" w:hAnsi="Times New Roman" w:cs="Times New Roman"/>
          <w:noProof/>
          <w:sz w:val="24"/>
          <w:szCs w:val="24"/>
        </w:rPr>
        <w:t xml:space="preserve"> system. </w:t>
      </w:r>
      <w:r>
        <w:rPr>
          <w:rFonts w:ascii="Times New Roman" w:hAnsi="Times New Roman" w:cs="Times New Roman"/>
          <w:iCs/>
          <w:sz w:val="24"/>
          <w:szCs w:val="24"/>
        </w:rPr>
        <w:t>A</w:t>
      </w:r>
      <w:r w:rsidRPr="00463F3C">
        <w:rPr>
          <w:rFonts w:ascii="Times New Roman" w:hAnsi="Times New Roman" w:cs="Times New Roman"/>
          <w:iCs/>
          <w:sz w:val="24"/>
          <w:szCs w:val="24"/>
        </w:rPr>
        <w:t>ll paper protocols will be stored in a locked facility and data</w:t>
      </w:r>
      <w:r>
        <w:rPr>
          <w:rFonts w:ascii="Times New Roman" w:hAnsi="Times New Roman" w:cs="Times New Roman"/>
          <w:iCs/>
          <w:sz w:val="24"/>
          <w:szCs w:val="24"/>
        </w:rPr>
        <w:t xml:space="preserve"> stored in</w:t>
      </w:r>
      <w:r w:rsidRPr="00463F3C">
        <w:rPr>
          <w:rFonts w:ascii="Times New Roman" w:hAnsi="Times New Roman" w:cs="Times New Roman"/>
          <w:iCs/>
          <w:sz w:val="24"/>
          <w:szCs w:val="24"/>
        </w:rPr>
        <w:t xml:space="preserve"> digital </w:t>
      </w:r>
      <w:r>
        <w:rPr>
          <w:rFonts w:ascii="Times New Roman" w:hAnsi="Times New Roman" w:cs="Times New Roman"/>
          <w:iCs/>
          <w:sz w:val="24"/>
          <w:szCs w:val="24"/>
        </w:rPr>
        <w:t>files</w:t>
      </w:r>
      <w:r w:rsidRPr="00463F3C">
        <w:rPr>
          <w:rFonts w:ascii="Times New Roman" w:hAnsi="Times New Roman" w:cs="Times New Roman"/>
          <w:iCs/>
          <w:sz w:val="24"/>
          <w:szCs w:val="24"/>
        </w:rPr>
        <w:t xml:space="preserve"> will be maintained on a secure server that is backed up daily. </w:t>
      </w:r>
      <w:r w:rsidRPr="007406AD">
        <w:rPr>
          <w:rFonts w:ascii="Times New Roman" w:hAnsi="Times New Roman" w:cs="Times New Roman"/>
          <w:noProof/>
          <w:sz w:val="24"/>
          <w:szCs w:val="24"/>
        </w:rPr>
        <w:t>Only persons conducting this study and maintaining its records will have access to the records collected that contain individually identifying information.</w:t>
      </w:r>
      <w:r w:rsidRPr="00463F3C">
        <w:rPr>
          <w:rFonts w:ascii="Times New Roman" w:hAnsi="Times New Roman" w:cs="Times New Roman"/>
          <w:iCs/>
          <w:sz w:val="24"/>
          <w:szCs w:val="24"/>
        </w:rPr>
        <w:t>Three years after the end of the project, the data will be destroyed.</w:t>
      </w:r>
    </w:p>
    <w:p w14:paraId="6099451D" w14:textId="72FD4FE2" w:rsidR="00463F3C" w:rsidRDefault="00463F3C" w:rsidP="007406AD">
      <w:pPr>
        <w:spacing w:after="0"/>
        <w:rPr>
          <w:rFonts w:ascii="Times New Roman" w:hAnsi="Times New Roman" w:cs="Times New Roman"/>
          <w:b/>
          <w:sz w:val="24"/>
          <w:szCs w:val="24"/>
        </w:rPr>
      </w:pPr>
    </w:p>
    <w:p w14:paraId="47D31D35" w14:textId="77777777" w:rsidR="00587FA6" w:rsidRPr="007406AD" w:rsidRDefault="00587FA6" w:rsidP="007406AD">
      <w:pPr>
        <w:spacing w:after="0"/>
        <w:rPr>
          <w:rFonts w:ascii="Times New Roman" w:hAnsi="Times New Roman" w:cs="Times New Roman"/>
          <w:b/>
          <w:sz w:val="24"/>
          <w:szCs w:val="24"/>
        </w:rPr>
      </w:pPr>
    </w:p>
    <w:p w14:paraId="091464A8" w14:textId="77777777" w:rsidR="007406AD" w:rsidRPr="007406AD" w:rsidRDefault="00836DAF" w:rsidP="007A74AF">
      <w:pPr>
        <w:rPr>
          <w:rFonts w:ascii="Times New Roman" w:hAnsi="Times New Roman" w:cs="Times New Roman"/>
          <w:b/>
          <w:bCs/>
          <w:sz w:val="24"/>
          <w:szCs w:val="24"/>
        </w:rPr>
      </w:pPr>
      <w:r>
        <w:rPr>
          <w:rFonts w:ascii="Times New Roman" w:hAnsi="Times New Roman" w:cs="Times New Roman"/>
          <w:b/>
          <w:bCs/>
          <w:i/>
          <w:iCs/>
          <w:sz w:val="24"/>
          <w:szCs w:val="24"/>
        </w:rPr>
        <w:t>A</w:t>
      </w:r>
      <w:r w:rsidR="007406AD" w:rsidRPr="007406AD">
        <w:rPr>
          <w:rFonts w:ascii="Times New Roman" w:hAnsi="Times New Roman" w:cs="Times New Roman"/>
          <w:b/>
          <w:bCs/>
          <w:i/>
          <w:iCs/>
          <w:sz w:val="24"/>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E6631CF"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i/>
          <w:iCs/>
          <w:sz w:val="24"/>
          <w:szCs w:val="24"/>
        </w:rPr>
      </w:pPr>
      <w:r w:rsidRPr="007406AD">
        <w:rPr>
          <w:rFonts w:ascii="Times New Roman" w:hAnsi="Times New Roman" w:cs="Times New Roman"/>
          <w:sz w:val="24"/>
          <w:szCs w:val="24"/>
        </w:rPr>
        <w:t xml:space="preserve">None of the questions utilized to collect data for this study, including interviews, concern topics commonly considered private or sensitive, such as religious beliefs or sexual practices. </w:t>
      </w:r>
    </w:p>
    <w:p w14:paraId="6191B58D" w14:textId="77777777" w:rsidR="007406AD" w:rsidRDefault="007406AD" w:rsidP="007406AD">
      <w:pPr>
        <w:spacing w:after="0"/>
        <w:rPr>
          <w:rFonts w:ascii="Times New Roman" w:hAnsi="Times New Roman" w:cs="Times New Roman"/>
          <w:b/>
          <w:sz w:val="24"/>
          <w:szCs w:val="24"/>
        </w:rPr>
      </w:pPr>
    </w:p>
    <w:p w14:paraId="2DEEDCE2" w14:textId="72507B56" w:rsidR="006D3DE0" w:rsidRPr="00201E4D" w:rsidRDefault="00740655" w:rsidP="007A74AF">
      <w:pPr>
        <w:spacing w:after="0"/>
        <w:jc w:val="both"/>
        <w:rPr>
          <w:rFonts w:ascii="Times New Roman" w:hAnsi="Times New Roman" w:cs="Times New Roman"/>
          <w:b/>
          <w:sz w:val="24"/>
          <w:szCs w:val="24"/>
        </w:rPr>
      </w:pPr>
      <w:r w:rsidRPr="007A74AF">
        <w:rPr>
          <w:rFonts w:ascii="Times New Roman" w:hAnsi="Times New Roman" w:cs="Times New Roman"/>
          <w:sz w:val="24"/>
          <w:szCs w:val="24"/>
          <w:u w:val="single"/>
        </w:rPr>
        <w:t xml:space="preserve">IRB approval has been </w:t>
      </w:r>
      <w:r w:rsidR="00743FDD" w:rsidRPr="007A74AF">
        <w:rPr>
          <w:rFonts w:ascii="Times New Roman" w:hAnsi="Times New Roman" w:cs="Times New Roman"/>
          <w:sz w:val="24"/>
          <w:szCs w:val="24"/>
          <w:u w:val="single"/>
        </w:rPr>
        <w:t>granted</w:t>
      </w:r>
      <w:r w:rsidR="00201E4D">
        <w:rPr>
          <w:rFonts w:ascii="Times New Roman" w:hAnsi="Times New Roman" w:cs="Times New Roman"/>
          <w:sz w:val="24"/>
          <w:szCs w:val="24"/>
          <w:u w:val="single"/>
        </w:rPr>
        <w:t>.</w:t>
      </w:r>
      <w:r w:rsidR="00201E4D" w:rsidRPr="0001160C">
        <w:rPr>
          <w:rFonts w:ascii="Times New Roman" w:hAnsi="Times New Roman" w:cs="Times New Roman"/>
          <w:sz w:val="24"/>
          <w:szCs w:val="24"/>
        </w:rPr>
        <w:t xml:space="preserve"> </w:t>
      </w:r>
    </w:p>
    <w:p w14:paraId="3F9C8AD7" w14:textId="77777777" w:rsidR="00CB6BDC" w:rsidRPr="007A74AF" w:rsidRDefault="00CB6BDC" w:rsidP="007406AD">
      <w:pPr>
        <w:spacing w:after="0"/>
        <w:jc w:val="both"/>
        <w:rPr>
          <w:rFonts w:ascii="Times New Roman" w:hAnsi="Times New Roman" w:cs="Times New Roman"/>
          <w:b/>
          <w:sz w:val="24"/>
          <w:szCs w:val="24"/>
        </w:rPr>
      </w:pPr>
    </w:p>
    <w:p w14:paraId="7387318B" w14:textId="77777777" w:rsidR="00CB6BDC" w:rsidRDefault="00CB6BDC" w:rsidP="007406AD">
      <w:pPr>
        <w:spacing w:after="0"/>
        <w:jc w:val="both"/>
        <w:rPr>
          <w:rFonts w:ascii="Times New Roman" w:hAnsi="Times New Roman" w:cs="Times New Roman"/>
          <w:b/>
          <w:i/>
          <w:sz w:val="24"/>
          <w:szCs w:val="24"/>
        </w:rPr>
      </w:pPr>
    </w:p>
    <w:p w14:paraId="2484A0BA" w14:textId="77777777" w:rsidR="007406AD" w:rsidRPr="007406AD" w:rsidRDefault="00836DAF" w:rsidP="007406AD">
      <w:pPr>
        <w:spacing w:after="0"/>
        <w:jc w:val="both"/>
        <w:rPr>
          <w:rFonts w:ascii="Times New Roman" w:hAnsi="Times New Roman" w:cs="Times New Roman"/>
          <w:b/>
          <w:i/>
          <w:sz w:val="24"/>
          <w:szCs w:val="24"/>
        </w:rPr>
      </w:pPr>
      <w:r>
        <w:rPr>
          <w:rFonts w:ascii="Times New Roman" w:hAnsi="Times New Roman" w:cs="Times New Roman"/>
          <w:b/>
          <w:i/>
          <w:sz w:val="24"/>
          <w:szCs w:val="24"/>
        </w:rPr>
        <w:t>A</w:t>
      </w:r>
      <w:r w:rsidR="007406AD" w:rsidRPr="007406AD">
        <w:rPr>
          <w:rFonts w:ascii="Times New Roman" w:hAnsi="Times New Roman" w:cs="Times New Roman"/>
          <w:b/>
          <w:i/>
          <w:sz w:val="24"/>
          <w:szCs w:val="24"/>
        </w:rPr>
        <w:t>12. Provide estimates of the hour burden of the collection of information.</w:t>
      </w:r>
    </w:p>
    <w:p w14:paraId="0F16C362" w14:textId="77777777" w:rsidR="007406AD" w:rsidRPr="007406AD" w:rsidRDefault="007406AD" w:rsidP="007406AD">
      <w:pPr>
        <w:spacing w:after="0"/>
        <w:jc w:val="both"/>
        <w:rPr>
          <w:rFonts w:ascii="Times New Roman" w:hAnsi="Times New Roman" w:cs="Times New Roman"/>
          <w:b/>
          <w:i/>
          <w:sz w:val="24"/>
          <w:szCs w:val="24"/>
        </w:rPr>
      </w:pPr>
    </w:p>
    <w:p w14:paraId="775248D6" w14:textId="77777777" w:rsidR="007406AD" w:rsidRPr="007406AD" w:rsidRDefault="007406AD" w:rsidP="007406AD">
      <w:pPr>
        <w:spacing w:after="0"/>
        <w:jc w:val="both"/>
        <w:rPr>
          <w:rFonts w:ascii="Times New Roman" w:hAnsi="Times New Roman" w:cs="Times New Roman"/>
          <w:sz w:val="24"/>
          <w:szCs w:val="24"/>
        </w:rPr>
      </w:pPr>
      <w:r w:rsidRPr="007406AD">
        <w:rPr>
          <w:rFonts w:ascii="Times New Roman" w:hAnsi="Times New Roman" w:cs="Times New Roman"/>
          <w:sz w:val="24"/>
          <w:szCs w:val="24"/>
        </w:rPr>
        <w:t>The estimated burden on respondents for completing the activities included in the study’s data collection activities is listed in Table A2. Respondents will include teachers at treatment and control schools.</w:t>
      </w:r>
    </w:p>
    <w:p w14:paraId="2AC12976" w14:textId="77777777" w:rsidR="007406AD" w:rsidRPr="007406AD" w:rsidRDefault="007406AD" w:rsidP="007406AD">
      <w:pPr>
        <w:spacing w:after="0"/>
        <w:jc w:val="both"/>
        <w:rPr>
          <w:rFonts w:ascii="Times New Roman" w:hAnsi="Times New Roman" w:cs="Times New Roman"/>
          <w:sz w:val="24"/>
          <w:szCs w:val="24"/>
        </w:rPr>
      </w:pPr>
    </w:p>
    <w:p w14:paraId="4F60671D" w14:textId="0997DB16" w:rsidR="007406AD" w:rsidRPr="009F1124" w:rsidRDefault="007406AD" w:rsidP="00A8233D">
      <w:pPr>
        <w:spacing w:after="0"/>
        <w:jc w:val="both"/>
        <w:rPr>
          <w:rFonts w:ascii="Times New Roman" w:hAnsi="Times New Roman" w:cs="Times New Roman"/>
          <w:b/>
          <w:sz w:val="24"/>
          <w:szCs w:val="24"/>
        </w:rPr>
      </w:pPr>
      <w:r w:rsidRPr="007406AD">
        <w:rPr>
          <w:rFonts w:ascii="Times New Roman" w:hAnsi="Times New Roman" w:cs="Times New Roman"/>
          <w:sz w:val="24"/>
          <w:szCs w:val="24"/>
        </w:rPr>
        <w:t>Table A2 summarizes reporting burden on respondents for the data collection instruments</w:t>
      </w:r>
      <w:r w:rsidR="00A8233D">
        <w:rPr>
          <w:rFonts w:ascii="Times New Roman" w:hAnsi="Times New Roman" w:cs="Times New Roman"/>
          <w:sz w:val="24"/>
          <w:szCs w:val="24"/>
        </w:rPr>
        <w:t>, including total and annualized estimates</w:t>
      </w:r>
      <w:r w:rsidRPr="007406AD">
        <w:rPr>
          <w:rFonts w:ascii="Times New Roman" w:hAnsi="Times New Roman" w:cs="Times New Roman"/>
          <w:sz w:val="24"/>
          <w:szCs w:val="24"/>
        </w:rPr>
        <w:t xml:space="preserve">. The annual burden </w:t>
      </w:r>
      <w:r w:rsidR="00A8233D">
        <w:rPr>
          <w:rFonts w:ascii="Times New Roman" w:hAnsi="Times New Roman" w:cs="Times New Roman"/>
          <w:sz w:val="24"/>
          <w:szCs w:val="24"/>
        </w:rPr>
        <w:t>has been averaged across the 3 years of the clearance</w:t>
      </w:r>
      <w:r w:rsidRPr="007406AD">
        <w:rPr>
          <w:rFonts w:ascii="Times New Roman" w:hAnsi="Times New Roman" w:cs="Times New Roman"/>
          <w:sz w:val="24"/>
          <w:szCs w:val="24"/>
        </w:rPr>
        <w:t xml:space="preserve">. </w:t>
      </w:r>
      <w:r w:rsidR="008B69B1">
        <w:rPr>
          <w:rFonts w:ascii="Times New Roman" w:hAnsi="Times New Roman" w:cs="Times New Roman"/>
          <w:sz w:val="24"/>
          <w:szCs w:val="24"/>
        </w:rPr>
        <w:t>Annualized, the</w:t>
      </w:r>
      <w:r w:rsidR="00A8233D">
        <w:rPr>
          <w:rFonts w:ascii="Times New Roman" w:hAnsi="Times New Roman" w:cs="Times New Roman"/>
          <w:sz w:val="24"/>
          <w:szCs w:val="24"/>
        </w:rPr>
        <w:t xml:space="preserve"> total </w:t>
      </w:r>
      <w:r w:rsidR="008B69B1">
        <w:rPr>
          <w:rFonts w:ascii="Times New Roman" w:hAnsi="Times New Roman" w:cs="Times New Roman"/>
          <w:sz w:val="24"/>
          <w:szCs w:val="24"/>
        </w:rPr>
        <w:t xml:space="preserve">number of </w:t>
      </w:r>
      <w:r w:rsidR="00A8233D">
        <w:rPr>
          <w:rFonts w:ascii="Times New Roman" w:hAnsi="Times New Roman" w:cs="Times New Roman"/>
          <w:sz w:val="24"/>
          <w:szCs w:val="24"/>
        </w:rPr>
        <w:t xml:space="preserve">respondents is </w:t>
      </w:r>
      <w:r w:rsidR="008B69B1" w:rsidRPr="008B69B1">
        <w:rPr>
          <w:rFonts w:ascii="Times New Roman" w:hAnsi="Times New Roman" w:cs="Times New Roman"/>
          <w:sz w:val="24"/>
          <w:szCs w:val="24"/>
        </w:rPr>
        <w:t>4</w:t>
      </w:r>
      <w:r w:rsidR="00B83B97">
        <w:rPr>
          <w:rFonts w:ascii="Times New Roman" w:hAnsi="Times New Roman" w:cs="Times New Roman"/>
          <w:sz w:val="24"/>
          <w:szCs w:val="24"/>
        </w:rPr>
        <w:t>,</w:t>
      </w:r>
      <w:r w:rsidR="008B69B1" w:rsidRPr="008B69B1">
        <w:rPr>
          <w:rFonts w:ascii="Times New Roman" w:hAnsi="Times New Roman" w:cs="Times New Roman"/>
          <w:sz w:val="24"/>
          <w:szCs w:val="24"/>
        </w:rPr>
        <w:t>185</w:t>
      </w:r>
      <w:r w:rsidR="008B69B1">
        <w:rPr>
          <w:rFonts w:ascii="Times New Roman" w:hAnsi="Times New Roman" w:cs="Times New Roman"/>
          <w:sz w:val="24"/>
          <w:szCs w:val="24"/>
        </w:rPr>
        <w:t xml:space="preserve"> </w:t>
      </w:r>
      <w:r w:rsidR="00A8233D">
        <w:rPr>
          <w:rFonts w:ascii="Times New Roman" w:hAnsi="Times New Roman" w:cs="Times New Roman"/>
          <w:sz w:val="24"/>
          <w:szCs w:val="24"/>
        </w:rPr>
        <w:t xml:space="preserve">per year and the total </w:t>
      </w:r>
      <w:r w:rsidR="008B69B1">
        <w:rPr>
          <w:rFonts w:ascii="Times New Roman" w:hAnsi="Times New Roman" w:cs="Times New Roman"/>
          <w:sz w:val="24"/>
          <w:szCs w:val="24"/>
        </w:rPr>
        <w:t xml:space="preserve">number of </w:t>
      </w:r>
      <w:r w:rsidR="00A8233D">
        <w:rPr>
          <w:rFonts w:ascii="Times New Roman" w:hAnsi="Times New Roman" w:cs="Times New Roman"/>
          <w:sz w:val="24"/>
          <w:szCs w:val="24"/>
        </w:rPr>
        <w:t xml:space="preserve">responses is </w:t>
      </w:r>
      <w:r w:rsidR="008B69B1" w:rsidRPr="008B69B1">
        <w:rPr>
          <w:rFonts w:ascii="Times New Roman" w:hAnsi="Times New Roman" w:cs="Times New Roman"/>
          <w:sz w:val="24"/>
          <w:szCs w:val="24"/>
        </w:rPr>
        <w:t>4</w:t>
      </w:r>
      <w:r w:rsidR="00B83B97">
        <w:rPr>
          <w:rFonts w:ascii="Times New Roman" w:hAnsi="Times New Roman" w:cs="Times New Roman"/>
          <w:sz w:val="24"/>
          <w:szCs w:val="24"/>
        </w:rPr>
        <w:t>,</w:t>
      </w:r>
      <w:r w:rsidR="004321F8" w:rsidRPr="008B69B1">
        <w:rPr>
          <w:rFonts w:ascii="Times New Roman" w:hAnsi="Times New Roman" w:cs="Times New Roman"/>
          <w:sz w:val="24"/>
          <w:szCs w:val="24"/>
        </w:rPr>
        <w:t>9</w:t>
      </w:r>
      <w:r w:rsidR="004321F8">
        <w:rPr>
          <w:rFonts w:ascii="Times New Roman" w:hAnsi="Times New Roman" w:cs="Times New Roman"/>
          <w:sz w:val="24"/>
          <w:szCs w:val="24"/>
        </w:rPr>
        <w:t xml:space="preserve">64 </w:t>
      </w:r>
      <w:r w:rsidR="00A8233D">
        <w:rPr>
          <w:rFonts w:ascii="Times New Roman" w:hAnsi="Times New Roman" w:cs="Times New Roman"/>
          <w:sz w:val="24"/>
          <w:szCs w:val="24"/>
        </w:rPr>
        <w:t>per year.</w:t>
      </w:r>
      <w:r w:rsidRPr="007406AD">
        <w:rPr>
          <w:rFonts w:ascii="Times New Roman" w:hAnsi="Times New Roman" w:cs="Times New Roman"/>
          <w:sz w:val="24"/>
          <w:szCs w:val="24"/>
        </w:rPr>
        <w:t xml:space="preserve"> </w:t>
      </w:r>
      <w:r w:rsidR="00A8233D" w:rsidRPr="007406AD">
        <w:rPr>
          <w:rFonts w:ascii="Times New Roman" w:hAnsi="Times New Roman" w:cs="Times New Roman"/>
          <w:sz w:val="24"/>
          <w:szCs w:val="24"/>
        </w:rPr>
        <w:t>The</w:t>
      </w:r>
      <w:r w:rsidRPr="007406AD">
        <w:rPr>
          <w:rFonts w:ascii="Times New Roman" w:hAnsi="Times New Roman" w:cs="Times New Roman"/>
          <w:sz w:val="24"/>
          <w:szCs w:val="24"/>
        </w:rPr>
        <w:t xml:space="preserve"> total burden across all respondents is expected</w:t>
      </w:r>
      <w:r w:rsidR="0006322B">
        <w:rPr>
          <w:rFonts w:ascii="Times New Roman" w:hAnsi="Times New Roman" w:cs="Times New Roman"/>
          <w:sz w:val="24"/>
          <w:szCs w:val="24"/>
        </w:rPr>
        <w:t xml:space="preserve"> to be</w:t>
      </w:r>
      <w:r w:rsidRPr="007406AD">
        <w:rPr>
          <w:rFonts w:ascii="Times New Roman" w:hAnsi="Times New Roman" w:cs="Times New Roman"/>
          <w:sz w:val="24"/>
          <w:szCs w:val="24"/>
        </w:rPr>
        <w:t xml:space="preserve"> </w:t>
      </w:r>
      <w:r w:rsidR="004321F8">
        <w:rPr>
          <w:rFonts w:ascii="Times New Roman" w:hAnsi="Times New Roman" w:cs="Times New Roman"/>
          <w:sz w:val="24"/>
          <w:szCs w:val="24"/>
        </w:rPr>
        <w:t xml:space="preserve">2112 </w:t>
      </w:r>
      <w:r w:rsidR="00A8233D">
        <w:rPr>
          <w:rFonts w:ascii="Times New Roman" w:hAnsi="Times New Roman" w:cs="Times New Roman"/>
          <w:sz w:val="24"/>
          <w:szCs w:val="24"/>
        </w:rPr>
        <w:t>burden hours per</w:t>
      </w:r>
      <w:r w:rsidR="00472E0A">
        <w:rPr>
          <w:rFonts w:ascii="Times New Roman" w:hAnsi="Times New Roman" w:cs="Times New Roman"/>
          <w:sz w:val="24"/>
          <w:szCs w:val="24"/>
        </w:rPr>
        <w:t xml:space="preserve"> year</w:t>
      </w:r>
      <w:r w:rsidR="00A8233D">
        <w:rPr>
          <w:rFonts w:ascii="Times New Roman" w:hAnsi="Times New Roman" w:cs="Times New Roman"/>
          <w:sz w:val="24"/>
          <w:szCs w:val="24"/>
        </w:rPr>
        <w:t>.</w:t>
      </w:r>
    </w:p>
    <w:p w14:paraId="36A29167" w14:textId="77777777" w:rsidR="00D319F4" w:rsidRDefault="00D319F4" w:rsidP="00D319F4">
      <w:pPr>
        <w:spacing w:after="0"/>
        <w:rPr>
          <w:rFonts w:ascii="Times New Roman" w:hAnsi="Times New Roman" w:cs="Times New Roman"/>
        </w:rPr>
      </w:pPr>
    </w:p>
    <w:p w14:paraId="6FE6955E" w14:textId="7C5D252B" w:rsidR="005C79C6" w:rsidRDefault="00FB738B" w:rsidP="007406AD">
      <w:pPr>
        <w:spacing w:after="0"/>
        <w:rPr>
          <w:rFonts w:ascii="Times New Roman" w:hAnsi="Times New Roman" w:cs="Times New Roman"/>
          <w:sz w:val="24"/>
          <w:szCs w:val="24"/>
        </w:rPr>
      </w:pPr>
      <w:r>
        <w:rPr>
          <w:rFonts w:ascii="Times New Roman" w:hAnsi="Times New Roman" w:cs="Times New Roman"/>
          <w:sz w:val="24"/>
          <w:szCs w:val="24"/>
        </w:rPr>
        <w:t>The burden estimates do not include the student assessment (administered at the end of the study) or the teacher assessments (pre and post). These measures are strictly assessments and do not impact burden estimates</w:t>
      </w:r>
      <w:r w:rsidRPr="008B1841">
        <w:rPr>
          <w:rFonts w:ascii="Times New Roman" w:hAnsi="Times New Roman" w:cs="Times New Roman"/>
          <w:sz w:val="24"/>
          <w:szCs w:val="24"/>
        </w:rPr>
        <w:t>.</w:t>
      </w:r>
      <w:r w:rsidR="000B4276" w:rsidRPr="00A47C57">
        <w:rPr>
          <w:rFonts w:ascii="Times New Roman" w:hAnsi="Times New Roman" w:cs="Times New Roman"/>
          <w:sz w:val="24"/>
          <w:szCs w:val="24"/>
        </w:rPr>
        <w:t xml:space="preserve"> </w:t>
      </w:r>
    </w:p>
    <w:p w14:paraId="7BFD2703" w14:textId="77777777" w:rsidR="005C79C6" w:rsidRPr="00A47C57" w:rsidRDefault="005C79C6" w:rsidP="007406AD">
      <w:pPr>
        <w:spacing w:after="0"/>
        <w:rPr>
          <w:rFonts w:ascii="Times New Roman" w:hAnsi="Times New Roman" w:cs="Times New Roman"/>
          <w:sz w:val="24"/>
          <w:szCs w:val="24"/>
        </w:rPr>
      </w:pPr>
    </w:p>
    <w:p w14:paraId="27240867" w14:textId="1F84F083" w:rsidR="007A3DC3" w:rsidRDefault="004321F8" w:rsidP="007406AD">
      <w:pPr>
        <w:spacing w:after="0"/>
        <w:rPr>
          <w:rFonts w:ascii="Times New Roman" w:hAnsi="Times New Roman" w:cs="Times New Roman"/>
          <w:sz w:val="24"/>
          <w:szCs w:val="24"/>
        </w:rPr>
        <w:sectPr w:rsidR="007A3DC3" w:rsidSect="009F1124">
          <w:headerReference w:type="default" r:id="rId17"/>
          <w:pgSz w:w="12240" w:h="15840"/>
          <w:pgMar w:top="1440" w:right="1440" w:bottom="1440" w:left="1440" w:header="720" w:footer="720" w:gutter="0"/>
          <w:cols w:space="720"/>
          <w:docGrid w:linePitch="360"/>
        </w:sectPr>
      </w:pPr>
      <w:r w:rsidRPr="008B1841">
        <w:rPr>
          <w:rFonts w:ascii="Times New Roman" w:hAnsi="Times New Roman" w:cs="Times New Roman"/>
          <w:sz w:val="24"/>
          <w:szCs w:val="24"/>
        </w:rPr>
        <w:t>A</w:t>
      </w:r>
      <w:r w:rsidRPr="004321F8">
        <w:rPr>
          <w:rFonts w:ascii="Times New Roman" w:hAnsi="Times New Roman" w:cs="Times New Roman"/>
          <w:sz w:val="24"/>
          <w:szCs w:val="24"/>
        </w:rPr>
        <w:t xml:space="preserve"> complete explanation of the burden the DMI PD program </w:t>
      </w:r>
      <w:r w:rsidR="005C79C6">
        <w:rPr>
          <w:rFonts w:ascii="Times New Roman" w:hAnsi="Times New Roman" w:cs="Times New Roman"/>
          <w:sz w:val="24"/>
          <w:szCs w:val="24"/>
        </w:rPr>
        <w:t>may place</w:t>
      </w:r>
      <w:r w:rsidRPr="004321F8">
        <w:rPr>
          <w:rFonts w:ascii="Times New Roman" w:hAnsi="Times New Roman" w:cs="Times New Roman"/>
          <w:sz w:val="24"/>
          <w:szCs w:val="24"/>
        </w:rPr>
        <w:t xml:space="preserve"> on teachers can be found in Appendix J.</w:t>
      </w:r>
    </w:p>
    <w:p w14:paraId="406095CF" w14:textId="693C7B0F" w:rsidR="007406AD" w:rsidRDefault="00A64855" w:rsidP="007406AD">
      <w:pPr>
        <w:spacing w:after="0"/>
        <w:rPr>
          <w:rFonts w:ascii="Times New Roman" w:hAnsi="Times New Roman" w:cs="Times New Roman"/>
          <w:sz w:val="24"/>
          <w:szCs w:val="24"/>
        </w:rPr>
      </w:pPr>
      <w:r>
        <w:rPr>
          <w:rFonts w:ascii="Times New Roman" w:hAnsi="Times New Roman" w:cs="Times New Roman"/>
          <w:sz w:val="24"/>
          <w:szCs w:val="24"/>
        </w:rPr>
        <w:t>Table A2. Burden Estimates</w:t>
      </w:r>
    </w:p>
    <w:p w14:paraId="1EF42CC6" w14:textId="77777777" w:rsidR="00A8233D" w:rsidRPr="0052680D" w:rsidRDefault="00A8233D" w:rsidP="00A64855">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1521"/>
        <w:gridCol w:w="1347"/>
        <w:gridCol w:w="1026"/>
        <w:gridCol w:w="1347"/>
        <w:gridCol w:w="1183"/>
        <w:gridCol w:w="1206"/>
        <w:gridCol w:w="1013"/>
        <w:gridCol w:w="933"/>
      </w:tblGrid>
      <w:tr w:rsidR="009F32CC" w:rsidRPr="00AC2BC6" w14:paraId="6BE3E695" w14:textId="58979123" w:rsidTr="00767229">
        <w:tc>
          <w:tcPr>
            <w:tcW w:w="1521" w:type="dxa"/>
          </w:tcPr>
          <w:p w14:paraId="21BE1D40" w14:textId="609F46B0"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Data Collection Activity</w:t>
            </w:r>
          </w:p>
        </w:tc>
        <w:tc>
          <w:tcPr>
            <w:tcW w:w="1347" w:type="dxa"/>
          </w:tcPr>
          <w:p w14:paraId="5967B689" w14:textId="77777777" w:rsidR="00FB738B" w:rsidRPr="00D559EB" w:rsidRDefault="00FB738B" w:rsidP="009F32CC">
            <w:pPr>
              <w:spacing w:after="60"/>
              <w:rPr>
                <w:rFonts w:ascii="Times New Roman" w:hAnsi="Times New Roman" w:cs="Times New Roman"/>
                <w:b/>
                <w:i/>
                <w:sz w:val="20"/>
                <w:szCs w:val="20"/>
              </w:rPr>
            </w:pPr>
            <w:r w:rsidRPr="00D559EB">
              <w:rPr>
                <w:rFonts w:ascii="Times New Roman" w:hAnsi="Times New Roman" w:cs="Times New Roman"/>
                <w:b/>
                <w:i/>
                <w:sz w:val="20"/>
                <w:szCs w:val="20"/>
              </w:rPr>
              <w:t xml:space="preserve">Respondents Per </w:t>
            </w:r>
          </w:p>
          <w:p w14:paraId="1574F24D" w14:textId="7AD2957C"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School</w:t>
            </w:r>
          </w:p>
        </w:tc>
        <w:tc>
          <w:tcPr>
            <w:tcW w:w="1026" w:type="dxa"/>
          </w:tcPr>
          <w:p w14:paraId="7BBDAF94" w14:textId="77777777" w:rsidR="00FB738B" w:rsidRPr="00D559EB" w:rsidRDefault="00FB738B" w:rsidP="009F32CC">
            <w:pPr>
              <w:spacing w:after="60"/>
              <w:rPr>
                <w:rFonts w:ascii="Times New Roman" w:hAnsi="Times New Roman" w:cs="Times New Roman"/>
                <w:b/>
                <w:i/>
                <w:sz w:val="20"/>
                <w:szCs w:val="20"/>
              </w:rPr>
            </w:pPr>
            <w:r w:rsidRPr="00D559EB">
              <w:rPr>
                <w:rFonts w:ascii="Times New Roman" w:hAnsi="Times New Roman" w:cs="Times New Roman"/>
                <w:b/>
                <w:i/>
                <w:sz w:val="20"/>
                <w:szCs w:val="20"/>
              </w:rPr>
              <w:t xml:space="preserve">Number of </w:t>
            </w:r>
          </w:p>
          <w:p w14:paraId="3705B26F" w14:textId="090C8756" w:rsidR="00FB738B" w:rsidRPr="00767229" w:rsidRDefault="00FB738B" w:rsidP="009F32CC">
            <w:pPr>
              <w:spacing w:after="60"/>
              <w:rPr>
                <w:rFonts w:ascii="Times New Roman" w:hAnsi="Times New Roman" w:cs="Times New Roman"/>
                <w:sz w:val="20"/>
                <w:szCs w:val="20"/>
              </w:rPr>
            </w:pPr>
            <w:r w:rsidRPr="00D559EB">
              <w:rPr>
                <w:rFonts w:ascii="Times New Roman" w:hAnsi="Times New Roman" w:cs="Times New Roman"/>
                <w:b/>
                <w:i/>
                <w:sz w:val="20"/>
                <w:szCs w:val="20"/>
              </w:rPr>
              <w:t>Schools</w:t>
            </w:r>
            <w:r w:rsidR="00767229" w:rsidRPr="00767229">
              <w:rPr>
                <w:rFonts w:ascii="Times New Roman" w:hAnsi="Times New Roman" w:cs="Times New Roman"/>
                <w:sz w:val="20"/>
                <w:szCs w:val="20"/>
                <w:vertAlign w:val="superscript"/>
              </w:rPr>
              <w:t>a</w:t>
            </w:r>
          </w:p>
          <w:p w14:paraId="4280237A" w14:textId="77777777" w:rsidR="00FB738B" w:rsidRPr="00D559EB" w:rsidRDefault="00FB738B" w:rsidP="009F32CC">
            <w:pPr>
              <w:spacing w:after="60" w:line="276" w:lineRule="auto"/>
              <w:rPr>
                <w:rFonts w:ascii="Times New Roman" w:hAnsi="Times New Roman" w:cs="Times New Roman"/>
                <w:b/>
                <w:i/>
                <w:sz w:val="20"/>
                <w:szCs w:val="20"/>
              </w:rPr>
            </w:pPr>
          </w:p>
        </w:tc>
        <w:tc>
          <w:tcPr>
            <w:tcW w:w="1347" w:type="dxa"/>
          </w:tcPr>
          <w:p w14:paraId="709B14ED" w14:textId="77777777" w:rsidR="00FB738B" w:rsidRPr="00D559EB" w:rsidRDefault="00FB738B" w:rsidP="009F32CC">
            <w:pPr>
              <w:spacing w:after="60"/>
              <w:rPr>
                <w:rFonts w:ascii="Times New Roman" w:hAnsi="Times New Roman" w:cs="Times New Roman"/>
                <w:b/>
                <w:i/>
                <w:sz w:val="20"/>
                <w:szCs w:val="20"/>
              </w:rPr>
            </w:pPr>
            <w:r w:rsidRPr="00D559EB">
              <w:rPr>
                <w:rFonts w:ascii="Times New Roman" w:hAnsi="Times New Roman" w:cs="Times New Roman"/>
                <w:b/>
                <w:i/>
                <w:sz w:val="20"/>
                <w:szCs w:val="20"/>
              </w:rPr>
              <w:t xml:space="preserve">Total </w:t>
            </w:r>
          </w:p>
          <w:p w14:paraId="48DDDF4E" w14:textId="087EC8AE"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Respondents</w:t>
            </w:r>
          </w:p>
        </w:tc>
        <w:tc>
          <w:tcPr>
            <w:tcW w:w="1183" w:type="dxa"/>
          </w:tcPr>
          <w:p w14:paraId="02CC80F7" w14:textId="44E7FA9C"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Responses per Respondent</w:t>
            </w:r>
          </w:p>
        </w:tc>
        <w:tc>
          <w:tcPr>
            <w:tcW w:w="1206" w:type="dxa"/>
          </w:tcPr>
          <w:p w14:paraId="7A7C3E19" w14:textId="79473524"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Total Responses</w:t>
            </w:r>
          </w:p>
        </w:tc>
        <w:tc>
          <w:tcPr>
            <w:tcW w:w="1013" w:type="dxa"/>
          </w:tcPr>
          <w:p w14:paraId="0B673209" w14:textId="739AABB6"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Average Burden Hours per Response</w:t>
            </w:r>
          </w:p>
        </w:tc>
        <w:tc>
          <w:tcPr>
            <w:tcW w:w="933" w:type="dxa"/>
          </w:tcPr>
          <w:p w14:paraId="10F72B5C" w14:textId="6F43A914" w:rsidR="00FB738B" w:rsidRPr="00D559EB" w:rsidRDefault="00FB738B" w:rsidP="009F32CC">
            <w:pPr>
              <w:spacing w:after="60" w:line="276" w:lineRule="auto"/>
              <w:rPr>
                <w:rFonts w:ascii="Times New Roman" w:hAnsi="Times New Roman" w:cs="Times New Roman"/>
                <w:b/>
                <w:i/>
                <w:sz w:val="20"/>
                <w:szCs w:val="20"/>
              </w:rPr>
            </w:pPr>
            <w:r w:rsidRPr="00D559EB">
              <w:rPr>
                <w:rFonts w:ascii="Times New Roman" w:hAnsi="Times New Roman" w:cs="Times New Roman"/>
                <w:b/>
                <w:i/>
                <w:sz w:val="20"/>
                <w:szCs w:val="20"/>
              </w:rPr>
              <w:t>Total Burden Hours</w:t>
            </w:r>
          </w:p>
        </w:tc>
      </w:tr>
      <w:tr w:rsidR="009F32CC" w:rsidRPr="00AC2BC6" w14:paraId="53696F0B" w14:textId="43755437" w:rsidTr="00767229">
        <w:tc>
          <w:tcPr>
            <w:tcW w:w="1521" w:type="dxa"/>
          </w:tcPr>
          <w:p w14:paraId="2111D96B" w14:textId="269B1399" w:rsidR="009F32CC" w:rsidRPr="00D559EB" w:rsidRDefault="009F32CC" w:rsidP="008B69B1">
            <w:pPr>
              <w:spacing w:after="60" w:line="276" w:lineRule="auto"/>
              <w:rPr>
                <w:rFonts w:ascii="Times New Roman" w:hAnsi="Times New Roman" w:cs="Times New Roman"/>
                <w:sz w:val="20"/>
                <w:szCs w:val="20"/>
              </w:rPr>
            </w:pPr>
            <w:r w:rsidRPr="00D559EB">
              <w:rPr>
                <w:rFonts w:ascii="Times New Roman" w:hAnsi="Times New Roman" w:cs="Times New Roman"/>
                <w:sz w:val="20"/>
                <w:szCs w:val="20"/>
              </w:rPr>
              <w:t>Teacher Consent Forms with Demographics</w:t>
            </w:r>
            <w:r w:rsidR="008B69B1">
              <w:rPr>
                <w:rFonts w:ascii="Times New Roman" w:hAnsi="Times New Roman" w:cs="Times New Roman"/>
                <w:sz w:val="20"/>
                <w:szCs w:val="20"/>
              </w:rPr>
              <w:t xml:space="preserve"> </w:t>
            </w:r>
            <w:r>
              <w:rPr>
                <w:rFonts w:ascii="Times New Roman" w:hAnsi="Times New Roman" w:cs="Times New Roman"/>
                <w:sz w:val="20"/>
                <w:szCs w:val="20"/>
              </w:rPr>
              <w:t>(Appendix A)</w:t>
            </w:r>
          </w:p>
        </w:tc>
        <w:tc>
          <w:tcPr>
            <w:tcW w:w="1347" w:type="dxa"/>
          </w:tcPr>
          <w:p w14:paraId="44CE97F1" w14:textId="2EC1D38F"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3</w:t>
            </w:r>
          </w:p>
        </w:tc>
        <w:tc>
          <w:tcPr>
            <w:tcW w:w="1026" w:type="dxa"/>
          </w:tcPr>
          <w:p w14:paraId="44A7C9A0" w14:textId="683EA4BA" w:rsidR="009F32CC" w:rsidRPr="00D559EB" w:rsidRDefault="009F32CC" w:rsidP="009F32CC">
            <w:pPr>
              <w:spacing w:after="60"/>
              <w:jc w:val="center"/>
              <w:rPr>
                <w:rFonts w:ascii="Times New Roman" w:hAnsi="Times New Roman" w:cs="Times New Roman"/>
                <w:sz w:val="20"/>
                <w:szCs w:val="20"/>
              </w:rPr>
            </w:pPr>
            <w:r>
              <w:rPr>
                <w:rFonts w:ascii="Times New Roman" w:hAnsi="Times New Roman" w:cs="Times New Roman"/>
                <w:sz w:val="20"/>
                <w:szCs w:val="20"/>
              </w:rPr>
              <w:t>82</w:t>
            </w:r>
          </w:p>
        </w:tc>
        <w:tc>
          <w:tcPr>
            <w:tcW w:w="1347" w:type="dxa"/>
          </w:tcPr>
          <w:p w14:paraId="73EEC721" w14:textId="37304A58"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2</w:t>
            </w:r>
            <w:r>
              <w:rPr>
                <w:rFonts w:ascii="Times New Roman" w:hAnsi="Times New Roman" w:cs="Times New Roman"/>
                <w:sz w:val="20"/>
                <w:szCs w:val="20"/>
              </w:rPr>
              <w:t>46</w:t>
            </w:r>
            <w:r w:rsidRPr="00D559EB">
              <w:rPr>
                <w:rFonts w:ascii="Times New Roman" w:hAnsi="Times New Roman" w:cs="Times New Roman"/>
                <w:sz w:val="20"/>
                <w:szCs w:val="20"/>
              </w:rPr>
              <w:t xml:space="preserve"> teachers</w:t>
            </w:r>
          </w:p>
        </w:tc>
        <w:tc>
          <w:tcPr>
            <w:tcW w:w="1183" w:type="dxa"/>
          </w:tcPr>
          <w:p w14:paraId="2A5A2C2F" w14:textId="32CB87ED"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1</w:t>
            </w:r>
          </w:p>
        </w:tc>
        <w:tc>
          <w:tcPr>
            <w:tcW w:w="1206" w:type="dxa"/>
          </w:tcPr>
          <w:p w14:paraId="605DCFD4" w14:textId="3C943720" w:rsidR="009F32CC" w:rsidRPr="00D559EB" w:rsidRDefault="009F32CC" w:rsidP="009F32CC">
            <w:pPr>
              <w:spacing w:after="60"/>
              <w:jc w:val="center"/>
              <w:rPr>
                <w:rFonts w:ascii="Times New Roman" w:hAnsi="Times New Roman" w:cs="Times New Roman"/>
                <w:sz w:val="20"/>
                <w:szCs w:val="20"/>
              </w:rPr>
            </w:pPr>
            <w:r>
              <w:rPr>
                <w:rFonts w:ascii="Times New Roman" w:hAnsi="Times New Roman" w:cs="Times New Roman"/>
                <w:sz w:val="20"/>
                <w:szCs w:val="20"/>
              </w:rPr>
              <w:t>246</w:t>
            </w:r>
          </w:p>
        </w:tc>
        <w:tc>
          <w:tcPr>
            <w:tcW w:w="1013" w:type="dxa"/>
          </w:tcPr>
          <w:p w14:paraId="09FAE02B" w14:textId="260BDD82"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.2</w:t>
            </w:r>
          </w:p>
        </w:tc>
        <w:tc>
          <w:tcPr>
            <w:tcW w:w="933" w:type="dxa"/>
          </w:tcPr>
          <w:p w14:paraId="78769787" w14:textId="1F7B4473" w:rsidR="009F32CC" w:rsidRPr="00D559EB" w:rsidRDefault="009F32CC" w:rsidP="009F32CC">
            <w:pPr>
              <w:spacing w:after="60"/>
              <w:jc w:val="center"/>
              <w:rPr>
                <w:rFonts w:ascii="Times New Roman" w:hAnsi="Times New Roman" w:cs="Times New Roman"/>
                <w:sz w:val="20"/>
                <w:szCs w:val="20"/>
              </w:rPr>
            </w:pPr>
            <w:r w:rsidRPr="009F32CC">
              <w:rPr>
                <w:rFonts w:ascii="Times New Roman" w:hAnsi="Times New Roman" w:cs="Times New Roman"/>
                <w:sz w:val="20"/>
                <w:szCs w:val="20"/>
              </w:rPr>
              <w:t>49.2</w:t>
            </w:r>
          </w:p>
        </w:tc>
      </w:tr>
      <w:tr w:rsidR="004321F8" w:rsidRPr="00AC2BC6" w14:paraId="468A0EAE" w14:textId="77777777" w:rsidTr="004321F8">
        <w:tc>
          <w:tcPr>
            <w:tcW w:w="1521" w:type="dxa"/>
          </w:tcPr>
          <w:p w14:paraId="38FC026A" w14:textId="77777777" w:rsidR="004321F8" w:rsidRPr="00D559EB" w:rsidRDefault="004321F8" w:rsidP="004321F8">
            <w:pPr>
              <w:spacing w:after="60"/>
              <w:rPr>
                <w:rFonts w:ascii="Times New Roman" w:hAnsi="Times New Roman" w:cs="Times New Roman"/>
                <w:sz w:val="20"/>
                <w:szCs w:val="20"/>
              </w:rPr>
            </w:pPr>
            <w:r>
              <w:rPr>
                <w:rFonts w:ascii="Times New Roman" w:hAnsi="Times New Roman" w:cs="Times New Roman"/>
                <w:sz w:val="20"/>
                <w:szCs w:val="20"/>
              </w:rPr>
              <w:t>DMI Professional Development (sessions, assignments, travel time)</w:t>
            </w:r>
            <w:r w:rsidRPr="00767229">
              <w:rPr>
                <w:rFonts w:ascii="Times New Roman" w:hAnsi="Times New Roman" w:cs="Times New Roman"/>
                <w:sz w:val="20"/>
                <w:szCs w:val="20"/>
                <w:vertAlign w:val="superscript"/>
              </w:rPr>
              <w:t xml:space="preserve"> b</w:t>
            </w:r>
          </w:p>
        </w:tc>
        <w:tc>
          <w:tcPr>
            <w:tcW w:w="1347" w:type="dxa"/>
          </w:tcPr>
          <w:p w14:paraId="36F57FB7" w14:textId="77777777" w:rsidR="004321F8"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3</w:t>
            </w:r>
          </w:p>
        </w:tc>
        <w:tc>
          <w:tcPr>
            <w:tcW w:w="1026" w:type="dxa"/>
          </w:tcPr>
          <w:p w14:paraId="033155D8" w14:textId="77777777" w:rsidR="004321F8"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41</w:t>
            </w:r>
          </w:p>
        </w:tc>
        <w:tc>
          <w:tcPr>
            <w:tcW w:w="1347" w:type="dxa"/>
          </w:tcPr>
          <w:p w14:paraId="16B6E217" w14:textId="77777777" w:rsidR="004321F8"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123</w:t>
            </w:r>
          </w:p>
          <w:p w14:paraId="010C3CB1" w14:textId="77777777" w:rsidR="004321F8"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experimental teachers</w:t>
            </w:r>
          </w:p>
        </w:tc>
        <w:tc>
          <w:tcPr>
            <w:tcW w:w="1183" w:type="dxa"/>
          </w:tcPr>
          <w:p w14:paraId="4D80FC7C" w14:textId="77777777" w:rsidR="004321F8"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1</w:t>
            </w:r>
          </w:p>
        </w:tc>
        <w:tc>
          <w:tcPr>
            <w:tcW w:w="1206" w:type="dxa"/>
          </w:tcPr>
          <w:p w14:paraId="68630500" w14:textId="77777777" w:rsidR="004321F8"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123</w:t>
            </w:r>
          </w:p>
        </w:tc>
        <w:tc>
          <w:tcPr>
            <w:tcW w:w="1013" w:type="dxa"/>
          </w:tcPr>
          <w:p w14:paraId="39C3C224" w14:textId="77777777" w:rsidR="004321F8"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37</w:t>
            </w:r>
          </w:p>
        </w:tc>
        <w:tc>
          <w:tcPr>
            <w:tcW w:w="933" w:type="dxa"/>
          </w:tcPr>
          <w:p w14:paraId="25FBC38F" w14:textId="77777777" w:rsidR="004321F8" w:rsidRPr="009F32CC"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4551</w:t>
            </w:r>
          </w:p>
        </w:tc>
      </w:tr>
      <w:tr w:rsidR="009F32CC" w:rsidRPr="00AC2BC6" w14:paraId="6B3E20D6" w14:textId="508401AB" w:rsidTr="00767229">
        <w:tc>
          <w:tcPr>
            <w:tcW w:w="1521" w:type="dxa"/>
          </w:tcPr>
          <w:p w14:paraId="2DA55B09" w14:textId="0F612EE7" w:rsidR="009F32CC" w:rsidRPr="00D559EB" w:rsidRDefault="009F32CC" w:rsidP="008B69B1">
            <w:pPr>
              <w:spacing w:after="60" w:line="276" w:lineRule="auto"/>
              <w:rPr>
                <w:rFonts w:ascii="Times New Roman" w:hAnsi="Times New Roman" w:cs="Times New Roman"/>
                <w:sz w:val="20"/>
                <w:szCs w:val="20"/>
              </w:rPr>
            </w:pPr>
            <w:r w:rsidRPr="00D559EB">
              <w:rPr>
                <w:rFonts w:ascii="Times New Roman" w:hAnsi="Times New Roman" w:cs="Times New Roman"/>
                <w:sz w:val="20"/>
                <w:szCs w:val="20"/>
              </w:rPr>
              <w:t xml:space="preserve">Teacher Professional Development Survey </w:t>
            </w:r>
            <w:r>
              <w:rPr>
                <w:rFonts w:ascii="Times New Roman" w:hAnsi="Times New Roman" w:cs="Times New Roman"/>
                <w:sz w:val="20"/>
                <w:szCs w:val="20"/>
              </w:rPr>
              <w:t>(</w:t>
            </w:r>
            <w:r w:rsidRPr="00767229">
              <w:rPr>
                <w:rFonts w:ascii="Times New Roman" w:hAnsi="Times New Roman" w:cs="Times New Roman"/>
                <w:sz w:val="20"/>
                <w:szCs w:val="20"/>
              </w:rPr>
              <w:t>Appendix C</w:t>
            </w:r>
            <w:r>
              <w:rPr>
                <w:rFonts w:ascii="Times New Roman" w:hAnsi="Times New Roman" w:cs="Times New Roman"/>
                <w:sz w:val="20"/>
                <w:szCs w:val="20"/>
              </w:rPr>
              <w:t>)</w:t>
            </w:r>
          </w:p>
        </w:tc>
        <w:tc>
          <w:tcPr>
            <w:tcW w:w="1347" w:type="dxa"/>
          </w:tcPr>
          <w:p w14:paraId="3BA24388" w14:textId="03B57470"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3</w:t>
            </w:r>
          </w:p>
        </w:tc>
        <w:tc>
          <w:tcPr>
            <w:tcW w:w="1026" w:type="dxa"/>
          </w:tcPr>
          <w:p w14:paraId="5B059B63" w14:textId="7A97902E"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8</w:t>
            </w:r>
            <w:r>
              <w:rPr>
                <w:rFonts w:ascii="Times New Roman" w:hAnsi="Times New Roman" w:cs="Times New Roman"/>
                <w:sz w:val="20"/>
                <w:szCs w:val="20"/>
              </w:rPr>
              <w:t>2</w:t>
            </w:r>
          </w:p>
        </w:tc>
        <w:tc>
          <w:tcPr>
            <w:tcW w:w="1347" w:type="dxa"/>
          </w:tcPr>
          <w:p w14:paraId="0126FCC9" w14:textId="0135C4E1"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2</w:t>
            </w:r>
            <w:r>
              <w:rPr>
                <w:rFonts w:ascii="Times New Roman" w:hAnsi="Times New Roman" w:cs="Times New Roman"/>
                <w:sz w:val="20"/>
                <w:szCs w:val="20"/>
              </w:rPr>
              <w:t>46</w:t>
            </w:r>
            <w:r w:rsidRPr="00D559EB">
              <w:rPr>
                <w:rFonts w:ascii="Times New Roman" w:hAnsi="Times New Roman" w:cs="Times New Roman"/>
                <w:sz w:val="20"/>
                <w:szCs w:val="20"/>
              </w:rPr>
              <w:t xml:space="preserve"> teachers</w:t>
            </w:r>
          </w:p>
        </w:tc>
        <w:tc>
          <w:tcPr>
            <w:tcW w:w="1183" w:type="dxa"/>
          </w:tcPr>
          <w:p w14:paraId="7F0DE87A" w14:textId="77777777" w:rsidR="009F32CC"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 xml:space="preserve">9 </w:t>
            </w:r>
          </w:p>
          <w:p w14:paraId="4FBC5A00" w14:textId="539C9B89"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(monthly)</w:t>
            </w:r>
          </w:p>
        </w:tc>
        <w:tc>
          <w:tcPr>
            <w:tcW w:w="1206" w:type="dxa"/>
          </w:tcPr>
          <w:p w14:paraId="07D58793" w14:textId="6D21E0D3" w:rsidR="009F32CC" w:rsidRPr="00D559EB" w:rsidRDefault="009F32CC" w:rsidP="009F32CC">
            <w:pPr>
              <w:spacing w:after="60"/>
              <w:jc w:val="center"/>
              <w:rPr>
                <w:rFonts w:ascii="Times New Roman" w:hAnsi="Times New Roman" w:cs="Times New Roman"/>
                <w:sz w:val="20"/>
                <w:szCs w:val="20"/>
              </w:rPr>
            </w:pPr>
            <w:r>
              <w:rPr>
                <w:rFonts w:ascii="Times New Roman" w:hAnsi="Times New Roman" w:cs="Times New Roman"/>
                <w:sz w:val="20"/>
                <w:szCs w:val="20"/>
              </w:rPr>
              <w:t>2214</w:t>
            </w:r>
          </w:p>
        </w:tc>
        <w:tc>
          <w:tcPr>
            <w:tcW w:w="1013" w:type="dxa"/>
          </w:tcPr>
          <w:p w14:paraId="25BEBB9D" w14:textId="432B6EC9"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.2</w:t>
            </w:r>
          </w:p>
        </w:tc>
        <w:tc>
          <w:tcPr>
            <w:tcW w:w="933" w:type="dxa"/>
          </w:tcPr>
          <w:p w14:paraId="21304C21" w14:textId="56FDC019" w:rsidR="009F32CC" w:rsidRPr="00D559EB" w:rsidRDefault="009F32CC" w:rsidP="009F32CC">
            <w:pPr>
              <w:spacing w:after="60"/>
              <w:jc w:val="center"/>
              <w:rPr>
                <w:rFonts w:ascii="Times New Roman" w:hAnsi="Times New Roman" w:cs="Times New Roman"/>
                <w:sz w:val="20"/>
                <w:szCs w:val="20"/>
              </w:rPr>
            </w:pPr>
            <w:r w:rsidRPr="009F32CC">
              <w:rPr>
                <w:rFonts w:ascii="Times New Roman" w:hAnsi="Times New Roman" w:cs="Times New Roman"/>
                <w:sz w:val="20"/>
                <w:szCs w:val="20"/>
              </w:rPr>
              <w:t>442.8</w:t>
            </w:r>
          </w:p>
        </w:tc>
      </w:tr>
      <w:tr w:rsidR="009F32CC" w:rsidRPr="00AC2BC6" w14:paraId="1FAA018E" w14:textId="1BF330FA" w:rsidTr="00767229">
        <w:tc>
          <w:tcPr>
            <w:tcW w:w="1521" w:type="dxa"/>
          </w:tcPr>
          <w:p w14:paraId="497E941F" w14:textId="777D80FD" w:rsidR="009F32CC" w:rsidRPr="00D559EB" w:rsidRDefault="009F32CC" w:rsidP="009F32CC">
            <w:pPr>
              <w:spacing w:after="60" w:line="276" w:lineRule="auto"/>
              <w:rPr>
                <w:rFonts w:ascii="Times New Roman" w:hAnsi="Times New Roman" w:cs="Times New Roman"/>
                <w:sz w:val="20"/>
                <w:szCs w:val="20"/>
              </w:rPr>
            </w:pPr>
            <w:r w:rsidRPr="00767229">
              <w:rPr>
                <w:rFonts w:ascii="Times New Roman" w:hAnsi="Times New Roman" w:cs="Times New Roman"/>
                <w:sz w:val="20"/>
                <w:szCs w:val="20"/>
              </w:rPr>
              <w:t>Parent</w:t>
            </w:r>
            <w:r>
              <w:rPr>
                <w:rFonts w:ascii="Times New Roman" w:hAnsi="Times New Roman" w:cs="Times New Roman"/>
                <w:sz w:val="20"/>
                <w:szCs w:val="20"/>
              </w:rPr>
              <w:t xml:space="preserve"> Opt-Out Form for Student Participation</w:t>
            </w:r>
            <w:r w:rsidRPr="00D559EB">
              <w:rPr>
                <w:rFonts w:ascii="Times New Roman" w:hAnsi="Times New Roman" w:cs="Times New Roman"/>
                <w:sz w:val="20"/>
                <w:szCs w:val="20"/>
              </w:rPr>
              <w:t xml:space="preserve"> </w:t>
            </w:r>
            <w:r>
              <w:rPr>
                <w:rFonts w:ascii="Times New Roman" w:hAnsi="Times New Roman" w:cs="Times New Roman"/>
                <w:sz w:val="20"/>
                <w:szCs w:val="20"/>
              </w:rPr>
              <w:t>(Appendix F)</w:t>
            </w:r>
          </w:p>
        </w:tc>
        <w:tc>
          <w:tcPr>
            <w:tcW w:w="1347" w:type="dxa"/>
          </w:tcPr>
          <w:p w14:paraId="18055623" w14:textId="55A6EABB" w:rsidR="009F32CC"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75</w:t>
            </w:r>
            <w:r>
              <w:rPr>
                <w:rFonts w:ascii="Times New Roman" w:hAnsi="Times New Roman" w:cs="Times New Roman"/>
                <w:sz w:val="20"/>
                <w:szCs w:val="20"/>
                <w:vertAlign w:val="superscript"/>
              </w:rPr>
              <w:t>c</w:t>
            </w:r>
          </w:p>
        </w:tc>
        <w:tc>
          <w:tcPr>
            <w:tcW w:w="1026" w:type="dxa"/>
          </w:tcPr>
          <w:p w14:paraId="1FC62D45" w14:textId="7CA89A22"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8</w:t>
            </w:r>
            <w:r>
              <w:rPr>
                <w:rFonts w:ascii="Times New Roman" w:hAnsi="Times New Roman" w:cs="Times New Roman"/>
                <w:sz w:val="20"/>
                <w:szCs w:val="20"/>
              </w:rPr>
              <w:t>2</w:t>
            </w:r>
          </w:p>
        </w:tc>
        <w:tc>
          <w:tcPr>
            <w:tcW w:w="1347" w:type="dxa"/>
          </w:tcPr>
          <w:p w14:paraId="10C37E85" w14:textId="72B9DE0C" w:rsidR="009F32CC" w:rsidRPr="00D559EB" w:rsidRDefault="009F32CC" w:rsidP="00B83B97">
            <w:pPr>
              <w:spacing w:after="60"/>
              <w:jc w:val="center"/>
              <w:rPr>
                <w:rFonts w:ascii="Times New Roman" w:hAnsi="Times New Roman" w:cs="Times New Roman"/>
                <w:sz w:val="20"/>
                <w:szCs w:val="20"/>
              </w:rPr>
            </w:pPr>
            <w:r>
              <w:rPr>
                <w:rFonts w:ascii="Times New Roman" w:hAnsi="Times New Roman" w:cs="Times New Roman"/>
                <w:sz w:val="20"/>
                <w:szCs w:val="20"/>
              </w:rPr>
              <w:t xml:space="preserve">6150 </w:t>
            </w:r>
            <w:r w:rsidR="00B83B97">
              <w:rPr>
                <w:rFonts w:ascii="Times New Roman" w:hAnsi="Times New Roman" w:cs="Times New Roman"/>
                <w:sz w:val="20"/>
                <w:szCs w:val="20"/>
              </w:rPr>
              <w:t>pare</w:t>
            </w:r>
            <w:r w:rsidRPr="00D559EB">
              <w:rPr>
                <w:rFonts w:ascii="Times New Roman" w:hAnsi="Times New Roman" w:cs="Times New Roman"/>
                <w:sz w:val="20"/>
                <w:szCs w:val="20"/>
              </w:rPr>
              <w:t>nts</w:t>
            </w:r>
          </w:p>
        </w:tc>
        <w:tc>
          <w:tcPr>
            <w:tcW w:w="1183" w:type="dxa"/>
          </w:tcPr>
          <w:p w14:paraId="36D96E9D" w14:textId="175C11EF"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1</w:t>
            </w:r>
          </w:p>
        </w:tc>
        <w:tc>
          <w:tcPr>
            <w:tcW w:w="1206" w:type="dxa"/>
          </w:tcPr>
          <w:p w14:paraId="4E753CA6" w14:textId="1BEC4AC7" w:rsidR="009F32CC" w:rsidRPr="00D559EB" w:rsidRDefault="009F32CC" w:rsidP="009F32CC">
            <w:pPr>
              <w:spacing w:after="60"/>
              <w:jc w:val="center"/>
              <w:rPr>
                <w:rFonts w:ascii="Times New Roman" w:hAnsi="Times New Roman" w:cs="Times New Roman"/>
                <w:sz w:val="20"/>
                <w:szCs w:val="20"/>
              </w:rPr>
            </w:pPr>
            <w:r w:rsidRPr="00DF7FAD">
              <w:rPr>
                <w:rFonts w:ascii="Times New Roman" w:hAnsi="Times New Roman" w:cs="Times New Roman"/>
                <w:sz w:val="20"/>
                <w:szCs w:val="20"/>
              </w:rPr>
              <w:t>6150</w:t>
            </w:r>
          </w:p>
        </w:tc>
        <w:tc>
          <w:tcPr>
            <w:tcW w:w="1013" w:type="dxa"/>
          </w:tcPr>
          <w:p w14:paraId="02A48E51" w14:textId="7445E185"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.1</w:t>
            </w:r>
          </w:p>
        </w:tc>
        <w:tc>
          <w:tcPr>
            <w:tcW w:w="933" w:type="dxa"/>
          </w:tcPr>
          <w:p w14:paraId="7DF45D03" w14:textId="34C645EF" w:rsidR="009F32CC" w:rsidRPr="00D559EB" w:rsidRDefault="009F32CC" w:rsidP="009F32CC">
            <w:pPr>
              <w:spacing w:after="60"/>
              <w:jc w:val="center"/>
              <w:rPr>
                <w:rFonts w:ascii="Times New Roman" w:hAnsi="Times New Roman" w:cs="Times New Roman"/>
                <w:sz w:val="20"/>
                <w:szCs w:val="20"/>
              </w:rPr>
            </w:pPr>
            <w:r w:rsidRPr="009F32CC">
              <w:rPr>
                <w:rFonts w:ascii="Times New Roman" w:hAnsi="Times New Roman" w:cs="Times New Roman"/>
                <w:sz w:val="20"/>
                <w:szCs w:val="20"/>
              </w:rPr>
              <w:t>615</w:t>
            </w:r>
          </w:p>
        </w:tc>
      </w:tr>
      <w:tr w:rsidR="009F32CC" w:rsidRPr="00AC2BC6" w14:paraId="15D5DCF1" w14:textId="77777777" w:rsidTr="00767229">
        <w:tc>
          <w:tcPr>
            <w:tcW w:w="1521" w:type="dxa"/>
          </w:tcPr>
          <w:p w14:paraId="0603E56C" w14:textId="315D2D08" w:rsidR="009F32CC" w:rsidRPr="00D559EB" w:rsidRDefault="009F32CC" w:rsidP="009F32CC">
            <w:pPr>
              <w:spacing w:after="60" w:line="276" w:lineRule="auto"/>
              <w:rPr>
                <w:rFonts w:ascii="Times New Roman" w:hAnsi="Times New Roman" w:cs="Times New Roman"/>
                <w:sz w:val="20"/>
                <w:szCs w:val="20"/>
              </w:rPr>
            </w:pPr>
            <w:r w:rsidRPr="00D559EB">
              <w:rPr>
                <w:rFonts w:ascii="Times New Roman" w:hAnsi="Times New Roman" w:cs="Times New Roman"/>
                <w:sz w:val="20"/>
                <w:szCs w:val="20"/>
              </w:rPr>
              <w:t>Student Assent Form</w:t>
            </w:r>
            <w:r>
              <w:rPr>
                <w:rFonts w:ascii="Times New Roman" w:hAnsi="Times New Roman" w:cs="Times New Roman"/>
                <w:sz w:val="20"/>
                <w:szCs w:val="20"/>
              </w:rPr>
              <w:t xml:space="preserve"> for Student Participation (Appendix G)</w:t>
            </w:r>
          </w:p>
        </w:tc>
        <w:tc>
          <w:tcPr>
            <w:tcW w:w="1347" w:type="dxa"/>
          </w:tcPr>
          <w:p w14:paraId="5E851941" w14:textId="1B1298EC" w:rsidR="009F32CC" w:rsidRPr="00D559EB" w:rsidRDefault="004321F8" w:rsidP="004321F8">
            <w:pPr>
              <w:spacing w:after="60"/>
              <w:jc w:val="center"/>
              <w:rPr>
                <w:rFonts w:ascii="Times New Roman" w:hAnsi="Times New Roman" w:cs="Times New Roman"/>
                <w:sz w:val="20"/>
                <w:szCs w:val="20"/>
              </w:rPr>
            </w:pPr>
            <w:r>
              <w:rPr>
                <w:rFonts w:ascii="Times New Roman" w:hAnsi="Times New Roman" w:cs="Times New Roman"/>
                <w:sz w:val="20"/>
                <w:szCs w:val="20"/>
              </w:rPr>
              <w:t>75</w:t>
            </w:r>
            <w:r>
              <w:rPr>
                <w:rFonts w:ascii="Times New Roman" w:hAnsi="Times New Roman" w:cs="Times New Roman"/>
                <w:sz w:val="20"/>
                <w:szCs w:val="20"/>
                <w:vertAlign w:val="superscript"/>
              </w:rPr>
              <w:t>d</w:t>
            </w:r>
          </w:p>
        </w:tc>
        <w:tc>
          <w:tcPr>
            <w:tcW w:w="1026" w:type="dxa"/>
          </w:tcPr>
          <w:p w14:paraId="3326B538" w14:textId="2703F8A1"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8</w:t>
            </w:r>
            <w:r>
              <w:rPr>
                <w:rFonts w:ascii="Times New Roman" w:hAnsi="Times New Roman" w:cs="Times New Roman"/>
                <w:sz w:val="20"/>
                <w:szCs w:val="20"/>
              </w:rPr>
              <w:t>2</w:t>
            </w:r>
          </w:p>
        </w:tc>
        <w:tc>
          <w:tcPr>
            <w:tcW w:w="1347" w:type="dxa"/>
          </w:tcPr>
          <w:p w14:paraId="6F0300AE" w14:textId="5679927E" w:rsidR="009F32CC" w:rsidRPr="00D559EB" w:rsidRDefault="009F32CC" w:rsidP="00B83B97">
            <w:pPr>
              <w:spacing w:after="60"/>
              <w:jc w:val="center"/>
              <w:rPr>
                <w:rFonts w:ascii="Times New Roman" w:hAnsi="Times New Roman" w:cs="Times New Roman"/>
                <w:sz w:val="20"/>
                <w:szCs w:val="20"/>
              </w:rPr>
            </w:pPr>
            <w:r>
              <w:rPr>
                <w:rFonts w:ascii="Times New Roman" w:hAnsi="Times New Roman" w:cs="Times New Roman"/>
                <w:sz w:val="20"/>
                <w:szCs w:val="20"/>
              </w:rPr>
              <w:t xml:space="preserve">6150 </w:t>
            </w:r>
            <w:r w:rsidR="00B83B97">
              <w:rPr>
                <w:rFonts w:ascii="Times New Roman" w:hAnsi="Times New Roman" w:cs="Times New Roman"/>
                <w:sz w:val="20"/>
                <w:szCs w:val="20"/>
              </w:rPr>
              <w:t>student</w:t>
            </w:r>
            <w:r w:rsidRPr="00D559EB">
              <w:rPr>
                <w:rFonts w:ascii="Times New Roman" w:hAnsi="Times New Roman" w:cs="Times New Roman"/>
                <w:sz w:val="20"/>
                <w:szCs w:val="20"/>
              </w:rPr>
              <w:t>s</w:t>
            </w:r>
          </w:p>
        </w:tc>
        <w:tc>
          <w:tcPr>
            <w:tcW w:w="1183" w:type="dxa"/>
          </w:tcPr>
          <w:p w14:paraId="613DFD28" w14:textId="0AFFA788"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1</w:t>
            </w:r>
          </w:p>
        </w:tc>
        <w:tc>
          <w:tcPr>
            <w:tcW w:w="1206" w:type="dxa"/>
          </w:tcPr>
          <w:p w14:paraId="2225E197" w14:textId="613A62F1" w:rsidR="009F32CC" w:rsidRDefault="009F32CC" w:rsidP="009F32CC">
            <w:pPr>
              <w:spacing w:after="60"/>
              <w:jc w:val="center"/>
              <w:rPr>
                <w:rFonts w:ascii="Times New Roman" w:hAnsi="Times New Roman" w:cs="Times New Roman"/>
                <w:sz w:val="20"/>
                <w:szCs w:val="20"/>
              </w:rPr>
            </w:pPr>
            <w:r w:rsidRPr="00DF7FAD">
              <w:rPr>
                <w:rFonts w:ascii="Times New Roman" w:hAnsi="Times New Roman" w:cs="Times New Roman"/>
                <w:sz w:val="20"/>
                <w:szCs w:val="20"/>
              </w:rPr>
              <w:t>6150</w:t>
            </w:r>
          </w:p>
        </w:tc>
        <w:tc>
          <w:tcPr>
            <w:tcW w:w="1013" w:type="dxa"/>
          </w:tcPr>
          <w:p w14:paraId="224C3393" w14:textId="578985C8"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.1</w:t>
            </w:r>
          </w:p>
        </w:tc>
        <w:tc>
          <w:tcPr>
            <w:tcW w:w="933" w:type="dxa"/>
          </w:tcPr>
          <w:p w14:paraId="60636072" w14:textId="3575BEBC" w:rsidR="009F32CC" w:rsidRPr="00D559EB" w:rsidRDefault="009F32CC" w:rsidP="009F32CC">
            <w:pPr>
              <w:spacing w:after="60"/>
              <w:jc w:val="center"/>
              <w:rPr>
                <w:rFonts w:ascii="Times New Roman" w:hAnsi="Times New Roman" w:cs="Times New Roman"/>
                <w:sz w:val="20"/>
                <w:szCs w:val="20"/>
              </w:rPr>
            </w:pPr>
            <w:r w:rsidRPr="009F32CC">
              <w:rPr>
                <w:rFonts w:ascii="Times New Roman" w:hAnsi="Times New Roman" w:cs="Times New Roman"/>
                <w:sz w:val="20"/>
                <w:szCs w:val="20"/>
              </w:rPr>
              <w:t>615</w:t>
            </w:r>
          </w:p>
        </w:tc>
      </w:tr>
      <w:tr w:rsidR="009F32CC" w:rsidRPr="00AC2BC6" w14:paraId="2F82E8E6" w14:textId="3ED67A47" w:rsidTr="00767229">
        <w:tc>
          <w:tcPr>
            <w:tcW w:w="1521" w:type="dxa"/>
          </w:tcPr>
          <w:p w14:paraId="580A609A" w14:textId="2AB5DDD3" w:rsidR="009F32CC" w:rsidRPr="00D559EB" w:rsidRDefault="009F32CC" w:rsidP="009F32CC">
            <w:pPr>
              <w:spacing w:after="60" w:line="276" w:lineRule="auto"/>
              <w:rPr>
                <w:rFonts w:ascii="Times New Roman" w:hAnsi="Times New Roman" w:cs="Times New Roman"/>
                <w:sz w:val="20"/>
                <w:szCs w:val="20"/>
              </w:rPr>
            </w:pPr>
            <w:r w:rsidRPr="00D559EB">
              <w:rPr>
                <w:rFonts w:ascii="Times New Roman" w:hAnsi="Times New Roman" w:cs="Times New Roman"/>
                <w:sz w:val="20"/>
                <w:szCs w:val="20"/>
              </w:rPr>
              <w:t>School records data collection: Student information</w:t>
            </w:r>
          </w:p>
        </w:tc>
        <w:tc>
          <w:tcPr>
            <w:tcW w:w="1347" w:type="dxa"/>
            <w:tcBorders>
              <w:bottom w:val="single" w:sz="4" w:space="0" w:color="000000" w:themeColor="text1"/>
            </w:tcBorders>
          </w:tcPr>
          <w:p w14:paraId="2128E0BE" w14:textId="1E0BB07C"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na</w:t>
            </w:r>
          </w:p>
        </w:tc>
        <w:tc>
          <w:tcPr>
            <w:tcW w:w="1026" w:type="dxa"/>
            <w:tcBorders>
              <w:bottom w:val="single" w:sz="4" w:space="0" w:color="000000" w:themeColor="text1"/>
            </w:tcBorders>
          </w:tcPr>
          <w:p w14:paraId="3842A8F9" w14:textId="417E4DCD"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na</w:t>
            </w:r>
          </w:p>
        </w:tc>
        <w:tc>
          <w:tcPr>
            <w:tcW w:w="1347" w:type="dxa"/>
          </w:tcPr>
          <w:p w14:paraId="70592B06" w14:textId="33B0D274" w:rsidR="009F32CC" w:rsidRPr="00D559EB" w:rsidRDefault="009F32CC" w:rsidP="009F32CC">
            <w:pPr>
              <w:spacing w:after="60"/>
              <w:jc w:val="center"/>
              <w:rPr>
                <w:rFonts w:ascii="Times New Roman" w:hAnsi="Times New Roman" w:cs="Times New Roman"/>
                <w:sz w:val="20"/>
                <w:szCs w:val="20"/>
              </w:rPr>
            </w:pPr>
            <w:r>
              <w:rPr>
                <w:rFonts w:ascii="Times New Roman" w:hAnsi="Times New Roman" w:cs="Times New Roman"/>
                <w:sz w:val="20"/>
                <w:szCs w:val="20"/>
              </w:rPr>
              <w:t>8</w:t>
            </w:r>
            <w:r w:rsidRPr="00D559EB">
              <w:rPr>
                <w:rFonts w:ascii="Times New Roman" w:hAnsi="Times New Roman" w:cs="Times New Roman"/>
                <w:sz w:val="20"/>
                <w:szCs w:val="20"/>
              </w:rPr>
              <w:t xml:space="preserve"> districts</w:t>
            </w:r>
          </w:p>
        </w:tc>
        <w:tc>
          <w:tcPr>
            <w:tcW w:w="1183" w:type="dxa"/>
            <w:tcBorders>
              <w:bottom w:val="single" w:sz="4" w:space="0" w:color="000000" w:themeColor="text1"/>
            </w:tcBorders>
          </w:tcPr>
          <w:p w14:paraId="27D48BD4" w14:textId="4228B499"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1</w:t>
            </w:r>
          </w:p>
        </w:tc>
        <w:tc>
          <w:tcPr>
            <w:tcW w:w="1206" w:type="dxa"/>
            <w:tcBorders>
              <w:bottom w:val="single" w:sz="4" w:space="0" w:color="000000" w:themeColor="text1"/>
            </w:tcBorders>
          </w:tcPr>
          <w:p w14:paraId="2005073B" w14:textId="21866DA1" w:rsidR="009F32CC" w:rsidRPr="00D559EB" w:rsidRDefault="009F32CC" w:rsidP="009F32CC">
            <w:pPr>
              <w:spacing w:after="60"/>
              <w:jc w:val="center"/>
              <w:rPr>
                <w:rFonts w:ascii="Times New Roman" w:hAnsi="Times New Roman" w:cs="Times New Roman"/>
                <w:sz w:val="20"/>
                <w:szCs w:val="20"/>
              </w:rPr>
            </w:pPr>
            <w:r>
              <w:rPr>
                <w:rFonts w:ascii="Times New Roman" w:hAnsi="Times New Roman" w:cs="Times New Roman"/>
                <w:sz w:val="20"/>
                <w:szCs w:val="20"/>
              </w:rPr>
              <w:t>8</w:t>
            </w:r>
          </w:p>
        </w:tc>
        <w:tc>
          <w:tcPr>
            <w:tcW w:w="1013" w:type="dxa"/>
            <w:tcBorders>
              <w:bottom w:val="single" w:sz="4" w:space="0" w:color="000000" w:themeColor="text1"/>
            </w:tcBorders>
          </w:tcPr>
          <w:p w14:paraId="7BF31349" w14:textId="37E9969D" w:rsidR="009F32CC" w:rsidRPr="00D559EB" w:rsidRDefault="009F32CC" w:rsidP="009F32CC">
            <w:pPr>
              <w:spacing w:after="60"/>
              <w:jc w:val="center"/>
              <w:rPr>
                <w:rFonts w:ascii="Times New Roman" w:hAnsi="Times New Roman" w:cs="Times New Roman"/>
                <w:sz w:val="20"/>
                <w:szCs w:val="20"/>
              </w:rPr>
            </w:pPr>
            <w:r w:rsidRPr="00D559EB">
              <w:rPr>
                <w:rFonts w:ascii="Times New Roman" w:hAnsi="Times New Roman" w:cs="Times New Roman"/>
                <w:sz w:val="20"/>
                <w:szCs w:val="20"/>
              </w:rPr>
              <w:t>8</w:t>
            </w:r>
          </w:p>
        </w:tc>
        <w:tc>
          <w:tcPr>
            <w:tcW w:w="933" w:type="dxa"/>
          </w:tcPr>
          <w:p w14:paraId="3737C1D8" w14:textId="01231522" w:rsidR="009F32CC" w:rsidRPr="00D559EB" w:rsidRDefault="009F32CC" w:rsidP="009F32CC">
            <w:pPr>
              <w:spacing w:after="60"/>
              <w:jc w:val="center"/>
              <w:rPr>
                <w:rFonts w:ascii="Times New Roman" w:hAnsi="Times New Roman" w:cs="Times New Roman"/>
                <w:sz w:val="20"/>
                <w:szCs w:val="20"/>
              </w:rPr>
            </w:pPr>
            <w:r>
              <w:rPr>
                <w:rFonts w:ascii="Times New Roman" w:hAnsi="Times New Roman" w:cs="Times New Roman"/>
                <w:sz w:val="20"/>
                <w:szCs w:val="20"/>
              </w:rPr>
              <w:t>64</w:t>
            </w:r>
          </w:p>
        </w:tc>
      </w:tr>
      <w:tr w:rsidR="009F32CC" w:rsidRPr="00AC2BC6" w14:paraId="5526AF99" w14:textId="216EA5A6" w:rsidTr="004321F8">
        <w:tc>
          <w:tcPr>
            <w:tcW w:w="1521" w:type="dxa"/>
          </w:tcPr>
          <w:p w14:paraId="4C2D8430" w14:textId="733EEA7C" w:rsidR="009F32CC" w:rsidRPr="00D559EB" w:rsidRDefault="009F32CC" w:rsidP="009F32CC">
            <w:pPr>
              <w:spacing w:after="60" w:line="276" w:lineRule="auto"/>
              <w:rPr>
                <w:rFonts w:ascii="Times New Roman" w:hAnsi="Times New Roman" w:cs="Times New Roman"/>
                <w:b/>
                <w:sz w:val="20"/>
                <w:szCs w:val="20"/>
              </w:rPr>
            </w:pPr>
            <w:r w:rsidRPr="00D559EB">
              <w:rPr>
                <w:rFonts w:ascii="Times New Roman" w:hAnsi="Times New Roman" w:cs="Times New Roman"/>
                <w:b/>
                <w:sz w:val="20"/>
                <w:szCs w:val="20"/>
              </w:rPr>
              <w:t>TOTAL ESTIMATES</w:t>
            </w:r>
          </w:p>
        </w:tc>
        <w:tc>
          <w:tcPr>
            <w:tcW w:w="1347" w:type="dxa"/>
            <w:shd w:val="clear" w:color="auto" w:fill="7F7F7F" w:themeFill="text1" w:themeFillTint="80"/>
          </w:tcPr>
          <w:p w14:paraId="09350DF7" w14:textId="77777777" w:rsidR="009F32CC" w:rsidRPr="00D559EB" w:rsidRDefault="009F32CC" w:rsidP="009F32CC">
            <w:pPr>
              <w:spacing w:after="60"/>
              <w:jc w:val="center"/>
              <w:rPr>
                <w:rFonts w:ascii="Times New Roman" w:hAnsi="Times New Roman" w:cs="Times New Roman"/>
                <w:b/>
                <w:sz w:val="20"/>
                <w:szCs w:val="20"/>
              </w:rPr>
            </w:pPr>
          </w:p>
        </w:tc>
        <w:tc>
          <w:tcPr>
            <w:tcW w:w="1026" w:type="dxa"/>
            <w:shd w:val="clear" w:color="auto" w:fill="7F7F7F" w:themeFill="text1" w:themeFillTint="80"/>
          </w:tcPr>
          <w:p w14:paraId="53657F1E" w14:textId="77777777" w:rsidR="009F32CC" w:rsidRPr="00D559EB" w:rsidRDefault="009F32CC" w:rsidP="009F32CC">
            <w:pPr>
              <w:spacing w:after="60"/>
              <w:jc w:val="center"/>
              <w:rPr>
                <w:rFonts w:ascii="Times New Roman" w:hAnsi="Times New Roman" w:cs="Times New Roman"/>
                <w:b/>
                <w:sz w:val="20"/>
                <w:szCs w:val="20"/>
              </w:rPr>
            </w:pPr>
          </w:p>
        </w:tc>
        <w:tc>
          <w:tcPr>
            <w:tcW w:w="1347" w:type="dxa"/>
            <w:vAlign w:val="center"/>
          </w:tcPr>
          <w:p w14:paraId="77CA7930" w14:textId="5F885DBB" w:rsidR="009F32CC" w:rsidRPr="009F32CC" w:rsidRDefault="009F32CC" w:rsidP="009F32CC">
            <w:pPr>
              <w:spacing w:after="60"/>
              <w:jc w:val="center"/>
              <w:rPr>
                <w:rFonts w:ascii="Times New Roman" w:hAnsi="Times New Roman" w:cs="Times New Roman"/>
                <w:sz w:val="20"/>
                <w:szCs w:val="20"/>
              </w:rPr>
            </w:pPr>
            <w:r w:rsidRPr="009F32CC">
              <w:rPr>
                <w:rFonts w:ascii="Times New Roman" w:hAnsi="Times New Roman" w:cs="Times New Roman"/>
                <w:sz w:val="20"/>
                <w:szCs w:val="20"/>
              </w:rPr>
              <w:t>12</w:t>
            </w:r>
            <w:r w:rsidR="00B83B97">
              <w:rPr>
                <w:rFonts w:ascii="Times New Roman" w:hAnsi="Times New Roman" w:cs="Times New Roman"/>
                <w:sz w:val="20"/>
                <w:szCs w:val="20"/>
              </w:rPr>
              <w:t>,</w:t>
            </w:r>
            <w:r w:rsidRPr="009F32CC">
              <w:rPr>
                <w:rFonts w:ascii="Times New Roman" w:hAnsi="Times New Roman" w:cs="Times New Roman"/>
                <w:sz w:val="20"/>
                <w:szCs w:val="20"/>
              </w:rPr>
              <w:t>554</w:t>
            </w:r>
          </w:p>
        </w:tc>
        <w:tc>
          <w:tcPr>
            <w:tcW w:w="1183" w:type="dxa"/>
            <w:shd w:val="clear" w:color="auto" w:fill="7F7F7F" w:themeFill="text1" w:themeFillTint="80"/>
          </w:tcPr>
          <w:p w14:paraId="2D9817BB" w14:textId="77777777" w:rsidR="009F32CC" w:rsidRPr="00D559EB" w:rsidRDefault="009F32CC" w:rsidP="009F32CC">
            <w:pPr>
              <w:spacing w:after="60"/>
              <w:jc w:val="center"/>
              <w:rPr>
                <w:rFonts w:ascii="Times New Roman" w:hAnsi="Times New Roman" w:cs="Times New Roman"/>
                <w:b/>
                <w:sz w:val="20"/>
                <w:szCs w:val="20"/>
              </w:rPr>
            </w:pPr>
          </w:p>
        </w:tc>
        <w:tc>
          <w:tcPr>
            <w:tcW w:w="1206" w:type="dxa"/>
            <w:shd w:val="clear" w:color="auto" w:fill="auto"/>
            <w:vAlign w:val="center"/>
          </w:tcPr>
          <w:p w14:paraId="3ED32CFC" w14:textId="33815FFD" w:rsidR="009F32CC" w:rsidRPr="009F32CC" w:rsidRDefault="009F32CC" w:rsidP="004321F8">
            <w:pPr>
              <w:spacing w:after="60"/>
              <w:jc w:val="center"/>
              <w:rPr>
                <w:rFonts w:ascii="Times New Roman" w:hAnsi="Times New Roman" w:cs="Times New Roman"/>
                <w:sz w:val="20"/>
                <w:szCs w:val="20"/>
              </w:rPr>
            </w:pPr>
            <w:r w:rsidRPr="009F32CC">
              <w:rPr>
                <w:rFonts w:ascii="Times New Roman" w:hAnsi="Times New Roman" w:cs="Times New Roman"/>
                <w:sz w:val="20"/>
                <w:szCs w:val="20"/>
              </w:rPr>
              <w:t>14</w:t>
            </w:r>
            <w:r w:rsidR="00B83B97">
              <w:rPr>
                <w:rFonts w:ascii="Times New Roman" w:hAnsi="Times New Roman" w:cs="Times New Roman"/>
                <w:sz w:val="20"/>
                <w:szCs w:val="20"/>
              </w:rPr>
              <w:t>,</w:t>
            </w:r>
            <w:r w:rsidR="004321F8">
              <w:rPr>
                <w:rFonts w:ascii="Times New Roman" w:hAnsi="Times New Roman" w:cs="Times New Roman"/>
                <w:sz w:val="20"/>
                <w:szCs w:val="20"/>
              </w:rPr>
              <w:t>891</w:t>
            </w:r>
          </w:p>
        </w:tc>
        <w:tc>
          <w:tcPr>
            <w:tcW w:w="1013" w:type="dxa"/>
            <w:shd w:val="clear" w:color="auto" w:fill="7F7F7F" w:themeFill="text1" w:themeFillTint="80"/>
          </w:tcPr>
          <w:p w14:paraId="4671A766" w14:textId="77777777" w:rsidR="009F32CC" w:rsidRPr="009F32CC" w:rsidRDefault="009F32CC" w:rsidP="009F32CC">
            <w:pPr>
              <w:spacing w:after="60"/>
              <w:jc w:val="center"/>
              <w:rPr>
                <w:rFonts w:ascii="Times New Roman" w:hAnsi="Times New Roman" w:cs="Times New Roman"/>
                <w:sz w:val="20"/>
                <w:szCs w:val="20"/>
              </w:rPr>
            </w:pPr>
          </w:p>
        </w:tc>
        <w:tc>
          <w:tcPr>
            <w:tcW w:w="933" w:type="dxa"/>
            <w:vAlign w:val="center"/>
          </w:tcPr>
          <w:p w14:paraId="112FC475" w14:textId="2307174C" w:rsidR="009F32CC" w:rsidRPr="009F32CC" w:rsidRDefault="004321F8" w:rsidP="009F32CC">
            <w:pPr>
              <w:spacing w:after="60"/>
              <w:jc w:val="center"/>
              <w:rPr>
                <w:rFonts w:ascii="Times New Roman" w:hAnsi="Times New Roman" w:cs="Times New Roman"/>
                <w:sz w:val="20"/>
                <w:szCs w:val="20"/>
              </w:rPr>
            </w:pPr>
            <w:r>
              <w:rPr>
                <w:rFonts w:ascii="Times New Roman" w:hAnsi="Times New Roman" w:cs="Times New Roman"/>
                <w:sz w:val="20"/>
                <w:szCs w:val="20"/>
              </w:rPr>
              <w:t>6,337</w:t>
            </w:r>
          </w:p>
        </w:tc>
      </w:tr>
      <w:tr w:rsidR="009F32CC" w:rsidRPr="00AC2BC6" w14:paraId="5752469D" w14:textId="1A4790CF" w:rsidTr="004321F8">
        <w:tc>
          <w:tcPr>
            <w:tcW w:w="1521" w:type="dxa"/>
          </w:tcPr>
          <w:p w14:paraId="482B691B" w14:textId="6FF3D78D" w:rsidR="009F32CC" w:rsidRPr="00D559EB" w:rsidRDefault="009F32CC" w:rsidP="004321F8">
            <w:pPr>
              <w:spacing w:after="60" w:line="276" w:lineRule="auto"/>
              <w:rPr>
                <w:rFonts w:ascii="Times New Roman" w:hAnsi="Times New Roman" w:cs="Times New Roman"/>
                <w:b/>
                <w:sz w:val="20"/>
                <w:szCs w:val="20"/>
              </w:rPr>
            </w:pPr>
            <w:r w:rsidRPr="00D559EB">
              <w:rPr>
                <w:rFonts w:ascii="Times New Roman" w:hAnsi="Times New Roman" w:cs="Times New Roman"/>
                <w:b/>
                <w:sz w:val="20"/>
                <w:szCs w:val="20"/>
              </w:rPr>
              <w:t xml:space="preserve">ANNUAL </w:t>
            </w:r>
            <w:r w:rsidR="004321F8" w:rsidRPr="00D559EB">
              <w:rPr>
                <w:rFonts w:ascii="Times New Roman" w:hAnsi="Times New Roman" w:cs="Times New Roman"/>
                <w:b/>
                <w:sz w:val="20"/>
                <w:szCs w:val="20"/>
              </w:rPr>
              <w:t>ESTIMATES</w:t>
            </w:r>
            <w:r w:rsidR="004321F8">
              <w:rPr>
                <w:rFonts w:ascii="Times New Roman" w:hAnsi="Times New Roman" w:cs="Times New Roman"/>
                <w:b/>
                <w:sz w:val="20"/>
                <w:szCs w:val="20"/>
                <w:vertAlign w:val="superscript"/>
              </w:rPr>
              <w:t>e</w:t>
            </w:r>
          </w:p>
        </w:tc>
        <w:tc>
          <w:tcPr>
            <w:tcW w:w="1347" w:type="dxa"/>
            <w:shd w:val="clear" w:color="auto" w:fill="7F7F7F" w:themeFill="text1" w:themeFillTint="80"/>
          </w:tcPr>
          <w:p w14:paraId="446C198F" w14:textId="77777777" w:rsidR="009F32CC" w:rsidRPr="00D559EB" w:rsidRDefault="009F32CC" w:rsidP="009F32CC">
            <w:pPr>
              <w:spacing w:after="60"/>
              <w:jc w:val="center"/>
              <w:rPr>
                <w:rFonts w:ascii="Times New Roman" w:hAnsi="Times New Roman" w:cs="Times New Roman"/>
                <w:b/>
                <w:sz w:val="20"/>
                <w:szCs w:val="20"/>
              </w:rPr>
            </w:pPr>
          </w:p>
        </w:tc>
        <w:tc>
          <w:tcPr>
            <w:tcW w:w="1026" w:type="dxa"/>
            <w:shd w:val="clear" w:color="auto" w:fill="7F7F7F" w:themeFill="text1" w:themeFillTint="80"/>
          </w:tcPr>
          <w:p w14:paraId="021D5A3F" w14:textId="77777777" w:rsidR="009F32CC" w:rsidRPr="00D559EB" w:rsidRDefault="009F32CC" w:rsidP="009F32CC">
            <w:pPr>
              <w:spacing w:after="60"/>
              <w:jc w:val="center"/>
              <w:rPr>
                <w:rFonts w:ascii="Times New Roman" w:hAnsi="Times New Roman" w:cs="Times New Roman"/>
                <w:b/>
                <w:sz w:val="20"/>
                <w:szCs w:val="20"/>
              </w:rPr>
            </w:pPr>
          </w:p>
        </w:tc>
        <w:tc>
          <w:tcPr>
            <w:tcW w:w="1347" w:type="dxa"/>
            <w:vAlign w:val="center"/>
          </w:tcPr>
          <w:p w14:paraId="3B1BC774" w14:textId="536F49EF" w:rsidR="009F32CC" w:rsidRPr="009F32CC" w:rsidRDefault="009F32CC" w:rsidP="009F32CC">
            <w:pPr>
              <w:spacing w:after="60"/>
              <w:jc w:val="center"/>
              <w:rPr>
                <w:rFonts w:ascii="Times New Roman" w:hAnsi="Times New Roman" w:cs="Times New Roman"/>
                <w:sz w:val="20"/>
                <w:szCs w:val="20"/>
              </w:rPr>
            </w:pPr>
            <w:r w:rsidRPr="009F32CC">
              <w:rPr>
                <w:rFonts w:ascii="Times New Roman" w:hAnsi="Times New Roman" w:cs="Times New Roman"/>
                <w:sz w:val="20"/>
                <w:szCs w:val="20"/>
              </w:rPr>
              <w:t>4</w:t>
            </w:r>
            <w:r w:rsidR="00B83B97">
              <w:rPr>
                <w:rFonts w:ascii="Times New Roman" w:hAnsi="Times New Roman" w:cs="Times New Roman"/>
                <w:sz w:val="20"/>
                <w:szCs w:val="20"/>
              </w:rPr>
              <w:t>,</w:t>
            </w:r>
            <w:r w:rsidRPr="009F32CC">
              <w:rPr>
                <w:rFonts w:ascii="Times New Roman" w:hAnsi="Times New Roman" w:cs="Times New Roman"/>
                <w:sz w:val="20"/>
                <w:szCs w:val="20"/>
              </w:rPr>
              <w:t>185</w:t>
            </w:r>
          </w:p>
        </w:tc>
        <w:tc>
          <w:tcPr>
            <w:tcW w:w="1183" w:type="dxa"/>
            <w:shd w:val="clear" w:color="auto" w:fill="7F7F7F" w:themeFill="text1" w:themeFillTint="80"/>
          </w:tcPr>
          <w:p w14:paraId="33BF7932" w14:textId="77777777" w:rsidR="009F32CC" w:rsidRPr="00D559EB" w:rsidRDefault="009F32CC" w:rsidP="009F32CC">
            <w:pPr>
              <w:spacing w:after="60"/>
              <w:jc w:val="center"/>
              <w:rPr>
                <w:rFonts w:ascii="Times New Roman" w:hAnsi="Times New Roman" w:cs="Times New Roman"/>
                <w:b/>
                <w:sz w:val="20"/>
                <w:szCs w:val="20"/>
              </w:rPr>
            </w:pPr>
          </w:p>
        </w:tc>
        <w:tc>
          <w:tcPr>
            <w:tcW w:w="1206" w:type="dxa"/>
            <w:shd w:val="clear" w:color="auto" w:fill="auto"/>
            <w:vAlign w:val="center"/>
          </w:tcPr>
          <w:p w14:paraId="53994BA7" w14:textId="5CC03188" w:rsidR="009F32CC" w:rsidRPr="009F32CC" w:rsidRDefault="009F32CC" w:rsidP="004321F8">
            <w:pPr>
              <w:spacing w:after="60"/>
              <w:jc w:val="center"/>
              <w:rPr>
                <w:rFonts w:ascii="Times New Roman" w:hAnsi="Times New Roman" w:cs="Times New Roman"/>
                <w:sz w:val="20"/>
                <w:szCs w:val="20"/>
              </w:rPr>
            </w:pPr>
            <w:r w:rsidRPr="009F32CC">
              <w:rPr>
                <w:rFonts w:ascii="Times New Roman" w:hAnsi="Times New Roman" w:cs="Times New Roman"/>
                <w:sz w:val="20"/>
                <w:szCs w:val="20"/>
              </w:rPr>
              <w:t>4</w:t>
            </w:r>
            <w:r w:rsidR="00B83B97">
              <w:rPr>
                <w:rFonts w:ascii="Times New Roman" w:hAnsi="Times New Roman" w:cs="Times New Roman"/>
                <w:sz w:val="20"/>
                <w:szCs w:val="20"/>
              </w:rPr>
              <w:t>,</w:t>
            </w:r>
            <w:r w:rsidR="004321F8" w:rsidRPr="009F32CC">
              <w:rPr>
                <w:rFonts w:ascii="Times New Roman" w:hAnsi="Times New Roman" w:cs="Times New Roman"/>
                <w:sz w:val="20"/>
                <w:szCs w:val="20"/>
              </w:rPr>
              <w:t>9</w:t>
            </w:r>
            <w:r w:rsidR="004321F8">
              <w:rPr>
                <w:rFonts w:ascii="Times New Roman" w:hAnsi="Times New Roman" w:cs="Times New Roman"/>
                <w:sz w:val="20"/>
                <w:szCs w:val="20"/>
              </w:rPr>
              <w:t>64</w:t>
            </w:r>
          </w:p>
        </w:tc>
        <w:tc>
          <w:tcPr>
            <w:tcW w:w="1013" w:type="dxa"/>
            <w:shd w:val="clear" w:color="auto" w:fill="7F7F7F" w:themeFill="text1" w:themeFillTint="80"/>
          </w:tcPr>
          <w:p w14:paraId="3AF8335D" w14:textId="77777777" w:rsidR="009F32CC" w:rsidRPr="009F32CC" w:rsidRDefault="009F32CC" w:rsidP="009F32CC">
            <w:pPr>
              <w:spacing w:after="60"/>
              <w:jc w:val="center"/>
              <w:rPr>
                <w:rFonts w:ascii="Times New Roman" w:hAnsi="Times New Roman" w:cs="Times New Roman"/>
                <w:sz w:val="20"/>
                <w:szCs w:val="20"/>
              </w:rPr>
            </w:pPr>
          </w:p>
        </w:tc>
        <w:tc>
          <w:tcPr>
            <w:tcW w:w="933" w:type="dxa"/>
            <w:vAlign w:val="center"/>
          </w:tcPr>
          <w:p w14:paraId="5ED74DA0" w14:textId="543921DF" w:rsidR="009F32CC" w:rsidRPr="009F32CC" w:rsidRDefault="004321F8" w:rsidP="009F32CC">
            <w:pPr>
              <w:spacing w:after="60"/>
              <w:jc w:val="center"/>
              <w:rPr>
                <w:rFonts w:ascii="Times New Roman" w:hAnsi="Times New Roman" w:cs="Times New Roman"/>
                <w:sz w:val="20"/>
                <w:szCs w:val="20"/>
              </w:rPr>
            </w:pPr>
            <w:r>
              <w:rPr>
                <w:rFonts w:ascii="Times New Roman" w:hAnsi="Times New Roman" w:cs="Times New Roman"/>
                <w:sz w:val="20"/>
                <w:szCs w:val="20"/>
              </w:rPr>
              <w:t>2112</w:t>
            </w:r>
          </w:p>
        </w:tc>
      </w:tr>
    </w:tbl>
    <w:p w14:paraId="55554934" w14:textId="13678B48" w:rsidR="00767229" w:rsidRPr="009F32CC" w:rsidRDefault="00767229" w:rsidP="00767229">
      <w:pPr>
        <w:widowControl w:val="0"/>
        <w:tabs>
          <w:tab w:val="left" w:pos="420"/>
        </w:tabs>
        <w:autoSpaceDE w:val="0"/>
        <w:autoSpaceDN w:val="0"/>
        <w:adjustRightInd w:val="0"/>
        <w:spacing w:after="0"/>
        <w:rPr>
          <w:rFonts w:ascii="Times New Roman" w:hAnsi="Times New Roman" w:cs="Times New Roman"/>
        </w:rPr>
      </w:pPr>
      <w:r w:rsidRPr="009F32CC">
        <w:rPr>
          <w:rFonts w:ascii="Times New Roman" w:hAnsi="Times New Roman" w:cs="Times New Roman"/>
          <w:vertAlign w:val="superscript"/>
        </w:rPr>
        <w:t>a</w:t>
      </w:r>
      <w:r w:rsidRPr="009F32CC">
        <w:rPr>
          <w:rFonts w:ascii="Times New Roman" w:hAnsi="Times New Roman" w:cs="Times New Roman"/>
        </w:rPr>
        <w:t xml:space="preserve"> The number of schools needed to detect an effect </w:t>
      </w:r>
      <w:r w:rsidR="009F32CC">
        <w:rPr>
          <w:rFonts w:ascii="Times New Roman" w:hAnsi="Times New Roman" w:cs="Times New Roman"/>
        </w:rPr>
        <w:t xml:space="preserve">for this study </w:t>
      </w:r>
      <w:r w:rsidRPr="009F32CC">
        <w:rPr>
          <w:rFonts w:ascii="Times New Roman" w:hAnsi="Times New Roman" w:cs="Times New Roman"/>
        </w:rPr>
        <w:t>is 80; however, we will over-recruit up to 84 schools to account for possible school-level attrition. We expect that 82 schools will remain in the study</w:t>
      </w:r>
      <w:r w:rsidR="009F32CC">
        <w:rPr>
          <w:rFonts w:ascii="Times New Roman" w:hAnsi="Times New Roman" w:cs="Times New Roman"/>
        </w:rPr>
        <w:t xml:space="preserve"> after attrition</w:t>
      </w:r>
      <w:r w:rsidRPr="009F32CC">
        <w:rPr>
          <w:rFonts w:ascii="Times New Roman" w:hAnsi="Times New Roman" w:cs="Times New Roman"/>
        </w:rPr>
        <w:t>.</w:t>
      </w:r>
    </w:p>
    <w:p w14:paraId="7E94ECFB" w14:textId="7B9C6F3E" w:rsidR="004321F8" w:rsidRPr="00917153" w:rsidRDefault="004321F8" w:rsidP="004321F8">
      <w:pPr>
        <w:widowControl w:val="0"/>
        <w:tabs>
          <w:tab w:val="left" w:pos="420"/>
        </w:tabs>
        <w:autoSpaceDE w:val="0"/>
        <w:autoSpaceDN w:val="0"/>
        <w:adjustRightInd w:val="0"/>
        <w:spacing w:after="0"/>
        <w:rPr>
          <w:rFonts w:ascii="Times New Roman" w:hAnsi="Times New Roman" w:cs="Times New Roman"/>
        </w:rPr>
      </w:pPr>
      <w:r w:rsidRPr="00767229">
        <w:rPr>
          <w:rFonts w:ascii="Times New Roman" w:hAnsi="Times New Roman" w:cs="Times New Roman"/>
          <w:sz w:val="20"/>
          <w:szCs w:val="20"/>
          <w:vertAlign w:val="superscript"/>
        </w:rPr>
        <w:t>b</w:t>
      </w:r>
      <w:r>
        <w:rPr>
          <w:rFonts w:ascii="Times New Roman" w:hAnsi="Times New Roman" w:cs="Times New Roman"/>
          <w:sz w:val="20"/>
          <w:szCs w:val="20"/>
        </w:rPr>
        <w:t xml:space="preserve"> </w:t>
      </w:r>
      <w:r w:rsidRPr="00917153">
        <w:rPr>
          <w:rFonts w:ascii="Times New Roman" w:hAnsi="Times New Roman" w:cs="Times New Roman"/>
        </w:rPr>
        <w:t>A complete explanation of the burden the DMI PD</w:t>
      </w:r>
      <w:r>
        <w:rPr>
          <w:rFonts w:ascii="Times New Roman" w:hAnsi="Times New Roman" w:cs="Times New Roman"/>
        </w:rPr>
        <w:t xml:space="preserve"> program</w:t>
      </w:r>
      <w:r w:rsidRPr="00917153">
        <w:rPr>
          <w:rFonts w:ascii="Times New Roman" w:hAnsi="Times New Roman" w:cs="Times New Roman"/>
        </w:rPr>
        <w:t xml:space="preserve"> </w:t>
      </w:r>
      <w:r w:rsidR="005C79C6">
        <w:rPr>
          <w:rFonts w:ascii="Times New Roman" w:hAnsi="Times New Roman" w:cs="Times New Roman"/>
        </w:rPr>
        <w:t>may place</w:t>
      </w:r>
      <w:r>
        <w:rPr>
          <w:rFonts w:ascii="Times New Roman" w:hAnsi="Times New Roman" w:cs="Times New Roman"/>
        </w:rPr>
        <w:t xml:space="preserve"> </w:t>
      </w:r>
      <w:r w:rsidRPr="00917153">
        <w:rPr>
          <w:rFonts w:ascii="Times New Roman" w:hAnsi="Times New Roman" w:cs="Times New Roman"/>
        </w:rPr>
        <w:t xml:space="preserve">on teachers can be found in Appendix J. </w:t>
      </w:r>
    </w:p>
    <w:p w14:paraId="4D0049FB" w14:textId="45C4FFF2" w:rsidR="00767229" w:rsidRPr="009F32CC" w:rsidRDefault="004321F8" w:rsidP="009F32CC">
      <w:pPr>
        <w:spacing w:after="0"/>
        <w:rPr>
          <w:rFonts w:ascii="Times New Roman" w:hAnsi="Times New Roman" w:cs="Times New Roman"/>
        </w:rPr>
      </w:pPr>
      <w:r>
        <w:rPr>
          <w:rFonts w:ascii="Times New Roman" w:hAnsi="Times New Roman" w:cs="Times New Roman"/>
          <w:vertAlign w:val="superscript"/>
        </w:rPr>
        <w:t>c</w:t>
      </w:r>
      <w:r w:rsidRPr="009F32CC">
        <w:rPr>
          <w:rFonts w:ascii="Times New Roman" w:hAnsi="Times New Roman" w:cs="Times New Roman"/>
        </w:rPr>
        <w:t xml:space="preserve"> </w:t>
      </w:r>
      <w:r w:rsidR="009F32CC" w:rsidRPr="009F32CC">
        <w:rPr>
          <w:rFonts w:ascii="Times New Roman" w:hAnsi="Times New Roman" w:cs="Times New Roman"/>
        </w:rPr>
        <w:t xml:space="preserve">We estimate 25 </w:t>
      </w:r>
      <w:r w:rsidR="009F32CC">
        <w:rPr>
          <w:rFonts w:ascii="Times New Roman" w:hAnsi="Times New Roman" w:cs="Times New Roman"/>
        </w:rPr>
        <w:t>parents</w:t>
      </w:r>
      <w:r w:rsidR="009F32CC" w:rsidRPr="009F32CC">
        <w:rPr>
          <w:rFonts w:ascii="Times New Roman" w:hAnsi="Times New Roman" w:cs="Times New Roman"/>
        </w:rPr>
        <w:t xml:space="preserve"> in each classroom </w:t>
      </w:r>
      <w:r w:rsidR="009F32CC">
        <w:rPr>
          <w:rFonts w:ascii="Times New Roman" w:hAnsi="Times New Roman" w:cs="Times New Roman"/>
        </w:rPr>
        <w:t xml:space="preserve">will be asked to read the parent opt-out form. </w:t>
      </w:r>
    </w:p>
    <w:p w14:paraId="68F3B32D" w14:textId="3F751B54" w:rsidR="009F32CC" w:rsidRPr="009F32CC" w:rsidRDefault="004321F8" w:rsidP="00767229">
      <w:pPr>
        <w:widowControl w:val="0"/>
        <w:tabs>
          <w:tab w:val="left" w:pos="420"/>
        </w:tabs>
        <w:autoSpaceDE w:val="0"/>
        <w:autoSpaceDN w:val="0"/>
        <w:adjustRightInd w:val="0"/>
        <w:spacing w:after="0"/>
        <w:rPr>
          <w:rFonts w:ascii="Times New Roman" w:hAnsi="Times New Roman" w:cs="Times New Roman"/>
          <w:vertAlign w:val="superscript"/>
        </w:rPr>
      </w:pPr>
      <w:r>
        <w:rPr>
          <w:rFonts w:ascii="Times New Roman" w:hAnsi="Times New Roman" w:cs="Times New Roman"/>
          <w:vertAlign w:val="superscript"/>
        </w:rPr>
        <w:t>d</w:t>
      </w:r>
      <w:r w:rsidRPr="009F32CC">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009F32CC" w:rsidRPr="009F32CC">
        <w:rPr>
          <w:rFonts w:ascii="Times New Roman" w:hAnsi="Times New Roman" w:cs="Times New Roman"/>
        </w:rPr>
        <w:t xml:space="preserve">We estimate 25 students in each classroom will be asked to complete the assent form; however, on average 19 students (of 25) will participate </w:t>
      </w:r>
      <w:r w:rsidR="009F32CC">
        <w:rPr>
          <w:rFonts w:ascii="Times New Roman" w:hAnsi="Times New Roman" w:cs="Times New Roman"/>
        </w:rPr>
        <w:t xml:space="preserve">in the study </w:t>
      </w:r>
      <w:r w:rsidR="009F32CC" w:rsidRPr="009F32CC">
        <w:rPr>
          <w:rFonts w:ascii="Times New Roman" w:hAnsi="Times New Roman" w:cs="Times New Roman"/>
        </w:rPr>
        <w:t>from each classroom</w:t>
      </w:r>
      <w:r w:rsidR="009F32CC">
        <w:rPr>
          <w:rFonts w:ascii="Times New Roman" w:hAnsi="Times New Roman" w:cs="Times New Roman"/>
        </w:rPr>
        <w:t xml:space="preserve"> (</w:t>
      </w:r>
      <w:r w:rsidR="009F32CC" w:rsidRPr="009F32CC">
        <w:rPr>
          <w:rFonts w:ascii="Times New Roman" w:hAnsi="Times New Roman" w:cs="Times New Roman"/>
        </w:rPr>
        <w:t>assuming 10%</w:t>
      </w:r>
      <w:r w:rsidR="009F32CC">
        <w:rPr>
          <w:rFonts w:ascii="Times New Roman" w:hAnsi="Times New Roman" w:cs="Times New Roman"/>
        </w:rPr>
        <w:t xml:space="preserve"> of</w:t>
      </w:r>
      <w:r w:rsidR="009F32CC" w:rsidRPr="009F32CC">
        <w:rPr>
          <w:rFonts w:ascii="Times New Roman" w:hAnsi="Times New Roman" w:cs="Times New Roman"/>
        </w:rPr>
        <w:t xml:space="preserve"> parent</w:t>
      </w:r>
      <w:r w:rsidR="009F32CC">
        <w:rPr>
          <w:rFonts w:ascii="Times New Roman" w:hAnsi="Times New Roman" w:cs="Times New Roman"/>
        </w:rPr>
        <w:t xml:space="preserve">s </w:t>
      </w:r>
      <w:r w:rsidR="009F32CC" w:rsidRPr="009F32CC">
        <w:rPr>
          <w:rFonts w:ascii="Times New Roman" w:hAnsi="Times New Roman" w:cs="Times New Roman"/>
        </w:rPr>
        <w:t xml:space="preserve"> opt </w:t>
      </w:r>
      <w:r w:rsidR="009F32CC">
        <w:rPr>
          <w:rFonts w:ascii="Times New Roman" w:hAnsi="Times New Roman" w:cs="Times New Roman"/>
        </w:rPr>
        <w:t xml:space="preserve">to remove their child from the study </w:t>
      </w:r>
      <w:r w:rsidR="009F32CC" w:rsidRPr="009F32CC">
        <w:rPr>
          <w:rFonts w:ascii="Times New Roman" w:hAnsi="Times New Roman" w:cs="Times New Roman"/>
        </w:rPr>
        <w:t xml:space="preserve">and 15% </w:t>
      </w:r>
      <w:r w:rsidR="009F32CC">
        <w:rPr>
          <w:rFonts w:ascii="Times New Roman" w:hAnsi="Times New Roman" w:cs="Times New Roman"/>
        </w:rPr>
        <w:t xml:space="preserve">of </w:t>
      </w:r>
      <w:r w:rsidR="009F32CC" w:rsidRPr="009F32CC">
        <w:rPr>
          <w:rFonts w:ascii="Times New Roman" w:hAnsi="Times New Roman" w:cs="Times New Roman"/>
        </w:rPr>
        <w:t>student</w:t>
      </w:r>
      <w:r w:rsidR="009F32CC">
        <w:rPr>
          <w:rFonts w:ascii="Times New Roman" w:hAnsi="Times New Roman" w:cs="Times New Roman"/>
        </w:rPr>
        <w:t>s</w:t>
      </w:r>
      <w:r w:rsidR="009F32CC" w:rsidRPr="009F32CC">
        <w:rPr>
          <w:rFonts w:ascii="Times New Roman" w:hAnsi="Times New Roman" w:cs="Times New Roman"/>
        </w:rPr>
        <w:t xml:space="preserve"> attrite</w:t>
      </w:r>
      <w:r w:rsidR="009F32CC">
        <w:rPr>
          <w:rFonts w:ascii="Times New Roman" w:hAnsi="Times New Roman" w:cs="Times New Roman"/>
        </w:rPr>
        <w:t>).</w:t>
      </w:r>
    </w:p>
    <w:p w14:paraId="49F3FAAD" w14:textId="0AA63D56" w:rsidR="00767229" w:rsidRPr="009F32CC" w:rsidRDefault="004321F8" w:rsidP="00767229">
      <w:pPr>
        <w:widowControl w:val="0"/>
        <w:tabs>
          <w:tab w:val="left" w:pos="420"/>
        </w:tabs>
        <w:autoSpaceDE w:val="0"/>
        <w:autoSpaceDN w:val="0"/>
        <w:adjustRightInd w:val="0"/>
        <w:spacing w:after="0"/>
        <w:rPr>
          <w:rFonts w:ascii="Times New Roman" w:hAnsi="Times New Roman" w:cs="Times New Roman"/>
        </w:rPr>
        <w:sectPr w:rsidR="00767229" w:rsidRPr="009F32CC" w:rsidSect="00FB738B">
          <w:pgSz w:w="12240" w:h="15840"/>
          <w:pgMar w:top="1440" w:right="1440" w:bottom="1440" w:left="1440" w:header="720" w:footer="720" w:gutter="0"/>
          <w:cols w:space="720"/>
          <w:docGrid w:linePitch="360"/>
        </w:sectPr>
      </w:pPr>
      <w:r>
        <w:rPr>
          <w:rFonts w:ascii="Times New Roman" w:hAnsi="Times New Roman" w:cs="Times New Roman"/>
          <w:vertAlign w:val="superscript"/>
        </w:rPr>
        <w:t>e</w:t>
      </w:r>
      <w:r w:rsidRPr="009F32CC">
        <w:rPr>
          <w:rFonts w:ascii="Times New Roman" w:hAnsi="Times New Roman" w:cs="Times New Roman"/>
          <w:vertAlign w:val="superscript"/>
        </w:rPr>
        <w:t xml:space="preserve"> </w:t>
      </w:r>
      <w:r w:rsidR="00767229" w:rsidRPr="009F32CC">
        <w:rPr>
          <w:rFonts w:ascii="Times New Roman" w:hAnsi="Times New Roman" w:cs="Times New Roman"/>
        </w:rPr>
        <w:t>The annual figures have been averaged over the 3 years of the clearance.</w:t>
      </w:r>
    </w:p>
    <w:p w14:paraId="7838DCF4" w14:textId="73350542" w:rsidR="007406AD" w:rsidRPr="007406AD" w:rsidRDefault="00836DAF" w:rsidP="007406AD">
      <w:pPr>
        <w:widowControl w:val="0"/>
        <w:tabs>
          <w:tab w:val="left" w:pos="420"/>
        </w:tabs>
        <w:autoSpaceDE w:val="0"/>
        <w:autoSpaceDN w:val="0"/>
        <w:adjustRightInd w:val="0"/>
        <w:spacing w:after="0"/>
        <w:jc w:val="both"/>
        <w:rPr>
          <w:rFonts w:ascii="Times New Roman" w:eastAsia="Cambria" w:hAnsi="Times New Roman" w:cs="Times New Roman"/>
          <w:b/>
          <w:bCs/>
          <w:i/>
          <w:iCs/>
          <w:sz w:val="24"/>
          <w:szCs w:val="24"/>
        </w:rPr>
      </w:pPr>
      <w:r>
        <w:rPr>
          <w:rFonts w:ascii="Times New Roman" w:eastAsia="Cambria" w:hAnsi="Times New Roman" w:cs="Times New Roman"/>
          <w:b/>
          <w:bCs/>
          <w:i/>
          <w:iCs/>
          <w:sz w:val="24"/>
          <w:szCs w:val="24"/>
        </w:rPr>
        <w:t>A</w:t>
      </w:r>
      <w:r w:rsidR="007406AD" w:rsidRPr="007406AD">
        <w:rPr>
          <w:rFonts w:ascii="Times New Roman" w:eastAsia="Cambria" w:hAnsi="Times New Roman" w:cs="Times New Roman"/>
          <w:b/>
          <w:bCs/>
          <w:i/>
          <w:iCs/>
          <w:sz w:val="24"/>
          <w:szCs w:val="24"/>
        </w:rPr>
        <w:t>13. Describe any other costs to respondents or record keepers.</w:t>
      </w:r>
    </w:p>
    <w:p w14:paraId="38818696" w14:textId="77777777" w:rsidR="007406AD" w:rsidRPr="007406AD" w:rsidRDefault="007406AD" w:rsidP="007406AD">
      <w:pPr>
        <w:widowControl w:val="0"/>
        <w:tabs>
          <w:tab w:val="left" w:pos="420"/>
        </w:tabs>
        <w:autoSpaceDE w:val="0"/>
        <w:autoSpaceDN w:val="0"/>
        <w:adjustRightInd w:val="0"/>
        <w:spacing w:after="0"/>
        <w:jc w:val="both"/>
        <w:rPr>
          <w:rFonts w:ascii="Times New Roman" w:eastAsia="Cambria" w:hAnsi="Times New Roman" w:cs="Times New Roman"/>
          <w:b/>
          <w:bCs/>
          <w:i/>
          <w:iCs/>
          <w:sz w:val="24"/>
          <w:szCs w:val="24"/>
        </w:rPr>
      </w:pPr>
    </w:p>
    <w:p w14:paraId="5C14EB67" w14:textId="77777777" w:rsidR="007406AD" w:rsidRPr="007406AD" w:rsidRDefault="007406AD" w:rsidP="007406AD">
      <w:pPr>
        <w:spacing w:after="0"/>
        <w:jc w:val="both"/>
        <w:rPr>
          <w:rFonts w:ascii="Times New Roman" w:eastAsia="Cambria" w:hAnsi="Times New Roman" w:cs="Times New Roman"/>
          <w:sz w:val="24"/>
          <w:szCs w:val="24"/>
        </w:rPr>
      </w:pPr>
      <w:r w:rsidRPr="007406AD">
        <w:rPr>
          <w:rFonts w:ascii="Times New Roman" w:eastAsia="Cambria" w:hAnsi="Times New Roman" w:cs="Times New Roman"/>
          <w:sz w:val="24"/>
          <w:szCs w:val="24"/>
        </w:rPr>
        <w:t xml:space="preserve">Not applicable. The information collection activities do not place any capital cost or cost of maintaining capital requirements on respondents.  </w:t>
      </w:r>
    </w:p>
    <w:p w14:paraId="2997B020" w14:textId="77777777" w:rsidR="00AF5A73" w:rsidRPr="007406AD" w:rsidRDefault="00AF5A73" w:rsidP="007406AD">
      <w:pPr>
        <w:spacing w:after="0"/>
        <w:jc w:val="both"/>
        <w:rPr>
          <w:rFonts w:ascii="Times New Roman" w:eastAsia="Cambria" w:hAnsi="Times New Roman" w:cs="Times New Roman"/>
          <w:sz w:val="24"/>
          <w:szCs w:val="24"/>
        </w:rPr>
      </w:pPr>
    </w:p>
    <w:p w14:paraId="033FD138" w14:textId="77777777" w:rsidR="007406AD" w:rsidRPr="00F828BC" w:rsidRDefault="00836DAF" w:rsidP="007A3DC3">
      <w:pPr>
        <w:jc w:val="both"/>
        <w:rPr>
          <w:rFonts w:ascii="Times New Roman" w:eastAsia="Cambria" w:hAnsi="Times New Roman" w:cs="Times New Roman"/>
          <w:b/>
          <w:i/>
          <w:sz w:val="24"/>
          <w:szCs w:val="24"/>
        </w:rPr>
      </w:pPr>
      <w:r>
        <w:rPr>
          <w:rFonts w:ascii="Times New Roman" w:eastAsia="Cambria" w:hAnsi="Times New Roman" w:cs="Times New Roman"/>
          <w:b/>
          <w:i/>
          <w:sz w:val="24"/>
          <w:szCs w:val="24"/>
        </w:rPr>
        <w:t>A</w:t>
      </w:r>
      <w:r w:rsidR="007406AD" w:rsidRPr="0009539F">
        <w:rPr>
          <w:rFonts w:ascii="Times New Roman" w:eastAsia="Cambria" w:hAnsi="Times New Roman" w:cs="Times New Roman"/>
          <w:b/>
          <w:i/>
          <w:sz w:val="24"/>
          <w:szCs w:val="24"/>
        </w:rPr>
        <w:t>14. Provide estimates of annualized cost to the Federal government. Also provide a description of the method used to estimate cost, which should include quantification of hours, operational expenses (such as equipment, ove</w:t>
      </w:r>
      <w:r w:rsidR="007406AD" w:rsidRPr="00D8613F">
        <w:rPr>
          <w:rFonts w:ascii="Times New Roman" w:eastAsia="Cambria" w:hAnsi="Times New Roman" w:cs="Times New Roman"/>
          <w:b/>
          <w:i/>
          <w:sz w:val="24"/>
          <w:szCs w:val="24"/>
        </w:rPr>
        <w:t>rhead, printing, and support staff), and any other expenses that would not have been incur</w:t>
      </w:r>
      <w:r w:rsidR="007406AD" w:rsidRPr="00F828BC">
        <w:rPr>
          <w:rFonts w:ascii="Times New Roman" w:eastAsia="Cambria" w:hAnsi="Times New Roman" w:cs="Times New Roman"/>
          <w:b/>
          <w:i/>
          <w:sz w:val="24"/>
          <w:szCs w:val="24"/>
        </w:rPr>
        <w:t xml:space="preserve">red without this collection information. Agencies may aggregate cost estimates from Items 12, 13, and 14 in a single table. </w:t>
      </w:r>
    </w:p>
    <w:p w14:paraId="4249FA2E" w14:textId="77777777" w:rsidR="007406AD" w:rsidRPr="00F828BC" w:rsidRDefault="007406AD" w:rsidP="007406AD">
      <w:pPr>
        <w:spacing w:after="0"/>
        <w:rPr>
          <w:rFonts w:ascii="Times New Roman" w:eastAsia="Cambria" w:hAnsi="Times New Roman" w:cs="Times New Roman"/>
          <w:b/>
          <w:i/>
          <w:sz w:val="24"/>
          <w:szCs w:val="24"/>
        </w:rPr>
      </w:pPr>
    </w:p>
    <w:p w14:paraId="2B0F9054" w14:textId="77777777" w:rsidR="007406AD" w:rsidRPr="00F828BC" w:rsidRDefault="007406AD" w:rsidP="007A3DC3">
      <w:pPr>
        <w:spacing w:after="0"/>
        <w:jc w:val="both"/>
        <w:rPr>
          <w:rFonts w:ascii="Times New Roman" w:eastAsia="Cambria" w:hAnsi="Times New Roman" w:cs="Times New Roman"/>
          <w:sz w:val="24"/>
          <w:szCs w:val="24"/>
        </w:rPr>
      </w:pPr>
      <w:r w:rsidRPr="00F828BC">
        <w:rPr>
          <w:rFonts w:ascii="Times New Roman" w:eastAsia="Cambria" w:hAnsi="Times New Roman" w:cs="Times New Roman"/>
          <w:sz w:val="24"/>
          <w:szCs w:val="24"/>
        </w:rPr>
        <w:t xml:space="preserve">The proposed data collection is being supported through Department of Education contract ED-IES-12-C-0011. </w:t>
      </w:r>
      <w:r w:rsidR="00B866D2" w:rsidRPr="00F828BC">
        <w:rPr>
          <w:rFonts w:ascii="Times New Roman" w:eastAsia="Cambria" w:hAnsi="Times New Roman" w:cs="Times New Roman"/>
          <w:sz w:val="24"/>
          <w:szCs w:val="24"/>
        </w:rPr>
        <w:t>This project is considered Task 4.1</w:t>
      </w:r>
      <w:r w:rsidR="00415D9B" w:rsidRPr="00F828BC">
        <w:rPr>
          <w:rFonts w:ascii="Times New Roman" w:eastAsia="Cambria" w:hAnsi="Times New Roman" w:cs="Times New Roman"/>
          <w:sz w:val="24"/>
          <w:szCs w:val="24"/>
        </w:rPr>
        <w:t>.5</w:t>
      </w:r>
      <w:r w:rsidR="00B866D2" w:rsidRPr="00F828BC">
        <w:rPr>
          <w:rFonts w:ascii="Times New Roman" w:eastAsia="Cambria" w:hAnsi="Times New Roman" w:cs="Times New Roman"/>
          <w:sz w:val="24"/>
          <w:szCs w:val="24"/>
        </w:rPr>
        <w:t xml:space="preserve"> of the </w:t>
      </w:r>
      <w:r w:rsidR="009D3DA7" w:rsidRPr="00F828BC">
        <w:rPr>
          <w:rFonts w:ascii="Times New Roman" w:eastAsia="Cambria" w:hAnsi="Times New Roman" w:cs="Times New Roman"/>
          <w:sz w:val="24"/>
          <w:szCs w:val="24"/>
        </w:rPr>
        <w:t>NCEE REL Southeast contract awarded to Florida State University.</w:t>
      </w:r>
    </w:p>
    <w:p w14:paraId="0F20BA4A" w14:textId="77777777" w:rsidR="00B866D2" w:rsidRPr="00F828BC" w:rsidRDefault="00B866D2" w:rsidP="007406AD">
      <w:pPr>
        <w:spacing w:after="0"/>
        <w:rPr>
          <w:rFonts w:ascii="Times New Roman" w:eastAsia="Cambria" w:hAnsi="Times New Roman" w:cs="Times New Roman"/>
          <w:sz w:val="24"/>
          <w:szCs w:val="24"/>
        </w:rPr>
      </w:pPr>
    </w:p>
    <w:p w14:paraId="75975F34" w14:textId="2148797E" w:rsidR="00B866D2" w:rsidRDefault="004E7F0F" w:rsidP="007A3DC3">
      <w:pPr>
        <w:spacing w:after="0"/>
        <w:jc w:val="both"/>
        <w:rPr>
          <w:rFonts w:ascii="Times New Roman" w:eastAsia="Cambria" w:hAnsi="Times New Roman" w:cs="Times New Roman"/>
          <w:sz w:val="24"/>
          <w:szCs w:val="24"/>
        </w:rPr>
      </w:pPr>
      <w:r>
        <w:rPr>
          <w:rFonts w:ascii="Times New Roman" w:eastAsia="Cambria" w:hAnsi="Times New Roman" w:cs="Times New Roman"/>
          <w:sz w:val="24"/>
          <w:szCs w:val="24"/>
        </w:rPr>
        <w:t>T</w:t>
      </w:r>
      <w:r w:rsidR="00B866D2" w:rsidRPr="0009539F">
        <w:rPr>
          <w:rFonts w:ascii="Times New Roman" w:eastAsia="Cambria" w:hAnsi="Times New Roman" w:cs="Times New Roman"/>
          <w:sz w:val="24"/>
          <w:szCs w:val="24"/>
        </w:rPr>
        <w:t xml:space="preserve">he annualized cost of data collection for this project is </w:t>
      </w:r>
      <w:r w:rsidR="000C492D">
        <w:rPr>
          <w:rFonts w:ascii="Times New Roman" w:eastAsia="Cambria" w:hAnsi="Times New Roman" w:cs="Times New Roman"/>
          <w:sz w:val="24"/>
          <w:szCs w:val="24"/>
        </w:rPr>
        <w:t xml:space="preserve">calculated </w:t>
      </w:r>
      <w:r w:rsidR="00B866D2" w:rsidRPr="0009539F">
        <w:rPr>
          <w:rFonts w:ascii="Times New Roman" w:eastAsia="Cambria" w:hAnsi="Times New Roman" w:cs="Times New Roman"/>
          <w:sz w:val="24"/>
          <w:szCs w:val="24"/>
        </w:rPr>
        <w:t xml:space="preserve">simply </w:t>
      </w:r>
      <w:r w:rsidR="000C492D">
        <w:rPr>
          <w:rFonts w:ascii="Times New Roman" w:eastAsia="Cambria" w:hAnsi="Times New Roman" w:cs="Times New Roman"/>
          <w:sz w:val="24"/>
          <w:szCs w:val="24"/>
        </w:rPr>
        <w:t xml:space="preserve">as </w:t>
      </w:r>
      <w:r w:rsidR="00B866D2" w:rsidRPr="0009539F">
        <w:rPr>
          <w:rFonts w:ascii="Times New Roman" w:eastAsia="Cambria" w:hAnsi="Times New Roman" w:cs="Times New Roman"/>
          <w:sz w:val="24"/>
          <w:szCs w:val="24"/>
        </w:rPr>
        <w:t>the planned annual fixed price allocations for the study</w:t>
      </w:r>
      <w:r w:rsidR="00547B80" w:rsidRPr="0009539F">
        <w:rPr>
          <w:rFonts w:ascii="Times New Roman" w:eastAsia="Cambria" w:hAnsi="Times New Roman" w:cs="Times New Roman"/>
          <w:sz w:val="24"/>
          <w:szCs w:val="24"/>
        </w:rPr>
        <w:t xml:space="preserve"> during the two </w:t>
      </w:r>
      <w:r>
        <w:rPr>
          <w:rFonts w:ascii="Times New Roman" w:eastAsia="Cambria" w:hAnsi="Times New Roman" w:cs="Times New Roman"/>
          <w:sz w:val="24"/>
          <w:szCs w:val="24"/>
        </w:rPr>
        <w:t xml:space="preserve">calendar </w:t>
      </w:r>
      <w:r w:rsidR="00547B80" w:rsidRPr="0009539F">
        <w:rPr>
          <w:rFonts w:ascii="Times New Roman" w:eastAsia="Cambria" w:hAnsi="Times New Roman" w:cs="Times New Roman"/>
          <w:sz w:val="24"/>
          <w:szCs w:val="24"/>
        </w:rPr>
        <w:t xml:space="preserve">years </w:t>
      </w:r>
      <w:r>
        <w:rPr>
          <w:rFonts w:ascii="Times New Roman" w:eastAsia="Cambria" w:hAnsi="Times New Roman" w:cs="Times New Roman"/>
          <w:sz w:val="24"/>
          <w:szCs w:val="24"/>
        </w:rPr>
        <w:t xml:space="preserve">(2014 and 2015) </w:t>
      </w:r>
      <w:r w:rsidR="00547B80" w:rsidRPr="0009539F">
        <w:rPr>
          <w:rFonts w:ascii="Times New Roman" w:eastAsia="Cambria" w:hAnsi="Times New Roman" w:cs="Times New Roman"/>
          <w:sz w:val="24"/>
          <w:szCs w:val="24"/>
        </w:rPr>
        <w:t>that this study is gearing up for data collection, actually</w:t>
      </w:r>
      <w:r w:rsidR="002C16D0">
        <w:rPr>
          <w:rFonts w:ascii="Times New Roman" w:eastAsia="Cambria" w:hAnsi="Times New Roman" w:cs="Times New Roman"/>
          <w:sz w:val="24"/>
          <w:szCs w:val="24"/>
        </w:rPr>
        <w:t xml:space="preserve"> being</w:t>
      </w:r>
      <w:r w:rsidR="00547B80" w:rsidRPr="0009539F">
        <w:rPr>
          <w:rFonts w:ascii="Times New Roman" w:eastAsia="Cambria" w:hAnsi="Times New Roman" w:cs="Times New Roman"/>
          <w:sz w:val="24"/>
          <w:szCs w:val="24"/>
        </w:rPr>
        <w:t xml:space="preserve"> in the field, and wrapping up data collection.</w:t>
      </w:r>
      <w:r w:rsidR="00AA2172">
        <w:rPr>
          <w:rFonts w:ascii="Times New Roman" w:eastAsia="Cambria" w:hAnsi="Times New Roman" w:cs="Times New Roman"/>
          <w:sz w:val="24"/>
          <w:szCs w:val="24"/>
        </w:rPr>
        <w:t xml:space="preserve"> Total cost of data collection for this project is estimated to be: </w:t>
      </w:r>
      <w:r w:rsidR="00AA2172" w:rsidRPr="00A8233D">
        <w:rPr>
          <w:rFonts w:ascii="Times New Roman" w:eastAsia="Cambria" w:hAnsi="Times New Roman" w:cs="Times New Roman"/>
          <w:sz w:val="24"/>
          <w:szCs w:val="24"/>
        </w:rPr>
        <w:t>$</w:t>
      </w:r>
      <w:r w:rsidR="00562950" w:rsidRPr="00562950">
        <w:rPr>
          <w:rFonts w:ascii="Times New Roman" w:eastAsia="Cambria" w:hAnsi="Times New Roman" w:cs="Times New Roman"/>
          <w:sz w:val="24"/>
          <w:szCs w:val="24"/>
        </w:rPr>
        <w:t>1,408,400</w:t>
      </w:r>
      <w:r w:rsidR="00740655">
        <w:rPr>
          <w:rFonts w:ascii="Times New Roman" w:eastAsia="Cambria" w:hAnsi="Times New Roman" w:cs="Times New Roman"/>
          <w:sz w:val="24"/>
          <w:szCs w:val="24"/>
        </w:rPr>
        <w:t xml:space="preserve">. </w:t>
      </w:r>
      <w:r w:rsidR="007832E8">
        <w:rPr>
          <w:rFonts w:ascii="Times New Roman" w:eastAsia="Cambria" w:hAnsi="Times New Roman" w:cs="Times New Roman"/>
          <w:sz w:val="24"/>
          <w:szCs w:val="24"/>
        </w:rPr>
        <w:t>The annual cost of the data collection over the three years is estimated to be: $</w:t>
      </w:r>
      <w:r w:rsidR="007832E8" w:rsidRPr="007832E8">
        <w:rPr>
          <w:rFonts w:ascii="Times New Roman" w:eastAsia="Cambria" w:hAnsi="Times New Roman" w:cs="Times New Roman"/>
          <w:sz w:val="24"/>
          <w:szCs w:val="24"/>
        </w:rPr>
        <w:t>469,467</w:t>
      </w:r>
      <w:r w:rsidR="007832E8">
        <w:rPr>
          <w:rFonts w:ascii="Times New Roman" w:eastAsia="Cambria" w:hAnsi="Times New Roman" w:cs="Times New Roman"/>
          <w:sz w:val="24"/>
          <w:szCs w:val="24"/>
        </w:rPr>
        <w:t xml:space="preserve">. </w:t>
      </w:r>
      <w:r w:rsidR="00740655">
        <w:rPr>
          <w:rFonts w:ascii="Times New Roman" w:eastAsia="Cambria" w:hAnsi="Times New Roman" w:cs="Times New Roman"/>
          <w:sz w:val="24"/>
          <w:szCs w:val="24"/>
        </w:rPr>
        <w:t>This represents a fixed price contract to c</w:t>
      </w:r>
      <w:r w:rsidR="002301E6">
        <w:rPr>
          <w:rFonts w:ascii="Times New Roman" w:eastAsia="Cambria" w:hAnsi="Times New Roman" w:cs="Times New Roman"/>
          <w:sz w:val="24"/>
          <w:szCs w:val="24"/>
        </w:rPr>
        <w:t>onduct these activities in the two calendar years that involve data collection.</w:t>
      </w:r>
    </w:p>
    <w:p w14:paraId="4B2C422E" w14:textId="77777777" w:rsidR="00AF5A73" w:rsidRPr="0009539F" w:rsidRDefault="00AF5A73" w:rsidP="007406AD">
      <w:pPr>
        <w:spacing w:after="0"/>
        <w:rPr>
          <w:rFonts w:ascii="Times New Roman" w:eastAsia="Cambria" w:hAnsi="Times New Roman" w:cs="Times New Roman"/>
          <w:sz w:val="24"/>
          <w:szCs w:val="24"/>
        </w:rPr>
      </w:pPr>
    </w:p>
    <w:p w14:paraId="7BF3B4F3" w14:textId="74699ABB" w:rsidR="008004DF" w:rsidRPr="00B56697" w:rsidRDefault="008004DF" w:rsidP="008004DF">
      <w:pPr>
        <w:spacing w:after="0"/>
        <w:rPr>
          <w:rFonts w:ascii="Times New Roman" w:eastAsia="Cambria" w:hAnsi="Times New Roman" w:cs="Times New Roman"/>
          <w:sz w:val="24"/>
          <w:szCs w:val="24"/>
          <w:u w:val="single"/>
        </w:rPr>
      </w:pPr>
      <w:r w:rsidRPr="002A17F6">
        <w:rPr>
          <w:rFonts w:ascii="Times New Roman" w:eastAsia="Cambria" w:hAnsi="Times New Roman" w:cs="Times New Roman"/>
          <w:sz w:val="24"/>
          <w:szCs w:val="24"/>
          <w:u w:val="single"/>
        </w:rPr>
        <w:t>2014:</w:t>
      </w:r>
      <w:r>
        <w:rPr>
          <w:rFonts w:ascii="Times New Roman" w:eastAsia="Cambria" w:hAnsi="Times New Roman" w:cs="Times New Roman"/>
          <w:sz w:val="24"/>
          <w:szCs w:val="24"/>
          <w:u w:val="single"/>
        </w:rPr>
        <w:t xml:space="preserve">  Budget </w:t>
      </w:r>
      <w:r w:rsidRPr="00A8233D">
        <w:rPr>
          <w:rFonts w:ascii="Times New Roman" w:eastAsia="Cambria" w:hAnsi="Times New Roman" w:cs="Times New Roman"/>
          <w:sz w:val="24"/>
          <w:szCs w:val="24"/>
          <w:u w:val="single"/>
        </w:rPr>
        <w:t>= $</w:t>
      </w:r>
      <w:r w:rsidR="00562950" w:rsidRPr="00B56697">
        <w:rPr>
          <w:rFonts w:ascii="Times New Roman" w:eastAsia="Cambria" w:hAnsi="Times New Roman" w:cs="Times New Roman"/>
          <w:sz w:val="24"/>
          <w:szCs w:val="24"/>
          <w:u w:val="single"/>
        </w:rPr>
        <w:t>690,400</w:t>
      </w:r>
    </w:p>
    <w:p w14:paraId="4F71D11A" w14:textId="77777777" w:rsidR="008004DF" w:rsidRPr="00A8233D" w:rsidRDefault="008004DF" w:rsidP="008004DF">
      <w:pPr>
        <w:pStyle w:val="ListParagraph"/>
        <w:numPr>
          <w:ilvl w:val="0"/>
          <w:numId w:val="20"/>
        </w:numPr>
        <w:tabs>
          <w:tab w:val="left" w:pos="360"/>
        </w:tabs>
        <w:spacing w:after="0" w:line="240" w:lineRule="auto"/>
        <w:rPr>
          <w:rFonts w:ascii="Times New Roman" w:hAnsi="Times New Roman" w:cs="Times New Roman"/>
        </w:rPr>
      </w:pPr>
      <w:r w:rsidRPr="00A8233D">
        <w:rPr>
          <w:rFonts w:ascii="Times New Roman" w:hAnsi="Times New Roman" w:cs="Times New Roman"/>
        </w:rPr>
        <w:t xml:space="preserve">January – April 2014: </w:t>
      </w:r>
      <w:r w:rsidRPr="00A8233D">
        <w:rPr>
          <w:rFonts w:ascii="Times New Roman" w:hAnsi="Times New Roman" w:cs="Times New Roman"/>
        </w:rPr>
        <w:tab/>
        <w:t>Approximate date-range to receive OMB clearance</w:t>
      </w:r>
    </w:p>
    <w:p w14:paraId="5C6FB1D4" w14:textId="77777777" w:rsidR="008004DF" w:rsidRPr="00A8233D" w:rsidRDefault="008004DF" w:rsidP="008004DF">
      <w:pPr>
        <w:pStyle w:val="ListParagraph"/>
        <w:numPr>
          <w:ilvl w:val="0"/>
          <w:numId w:val="20"/>
        </w:numPr>
        <w:spacing w:after="0" w:line="240" w:lineRule="auto"/>
        <w:ind w:left="3168" w:hanging="3168"/>
        <w:rPr>
          <w:rFonts w:ascii="Times New Roman" w:hAnsi="Times New Roman" w:cs="Times New Roman"/>
        </w:rPr>
      </w:pPr>
      <w:r w:rsidRPr="00A8233D">
        <w:rPr>
          <w:rFonts w:ascii="Times New Roman" w:hAnsi="Times New Roman" w:cs="Times New Roman"/>
        </w:rPr>
        <w:t>January – June 2014:            </w:t>
      </w:r>
      <w:r w:rsidRPr="00A8233D">
        <w:rPr>
          <w:rFonts w:ascii="Times New Roman" w:hAnsi="Times New Roman" w:cs="Times New Roman"/>
          <w:u w:val="single"/>
        </w:rPr>
        <w:t>After OMB clearance</w:t>
      </w:r>
      <w:r w:rsidRPr="00A8233D">
        <w:rPr>
          <w:rFonts w:ascii="Times New Roman" w:hAnsi="Times New Roman" w:cs="Times New Roman"/>
        </w:rPr>
        <w:t>: Recruiting of districts/schools/teachers – sign district/school MOUs</w:t>
      </w:r>
    </w:p>
    <w:p w14:paraId="4405F49F" w14:textId="77777777" w:rsidR="008004DF" w:rsidRPr="00A8233D" w:rsidRDefault="008004DF"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January – June 2014:            Work with DMI developers to plan/refine program as needed</w:t>
      </w:r>
    </w:p>
    <w:p w14:paraId="3386531A" w14:textId="7B031B54" w:rsidR="008004DF" w:rsidRPr="00A8233D" w:rsidRDefault="008004DF" w:rsidP="008004DF">
      <w:pPr>
        <w:pStyle w:val="ListParagraph"/>
        <w:numPr>
          <w:ilvl w:val="0"/>
          <w:numId w:val="20"/>
        </w:numPr>
        <w:tabs>
          <w:tab w:val="left" w:pos="360"/>
        </w:tabs>
        <w:spacing w:after="0" w:line="240" w:lineRule="auto"/>
        <w:ind w:left="3168" w:hanging="3168"/>
        <w:rPr>
          <w:rFonts w:ascii="Times New Roman" w:hAnsi="Times New Roman" w:cs="Times New Roman"/>
        </w:rPr>
      </w:pPr>
      <w:r w:rsidRPr="00A8233D">
        <w:rPr>
          <w:rFonts w:ascii="Times New Roman" w:hAnsi="Times New Roman" w:cs="Times New Roman"/>
        </w:rPr>
        <w:t xml:space="preserve">January – June 2014:            Collaborate with the Center </w:t>
      </w:r>
      <w:r w:rsidR="00246054" w:rsidRPr="00A8233D">
        <w:rPr>
          <w:rFonts w:ascii="Times New Roman" w:hAnsi="Times New Roman" w:cs="Times New Roman"/>
        </w:rPr>
        <w:t xml:space="preserve">for </w:t>
      </w:r>
      <w:r w:rsidRPr="00A8233D">
        <w:rPr>
          <w:rFonts w:ascii="Times New Roman" w:hAnsi="Times New Roman" w:cs="Times New Roman"/>
        </w:rPr>
        <w:t>Improving Learning of Fractions on development of student outcome measure.</w:t>
      </w:r>
    </w:p>
    <w:p w14:paraId="432ED008" w14:textId="77777777" w:rsidR="008004DF" w:rsidRPr="00A8233D" w:rsidRDefault="008004DF"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 xml:space="preserve">May – June 2014: </w:t>
      </w:r>
      <w:r w:rsidRPr="00A8233D">
        <w:rPr>
          <w:rFonts w:ascii="Times New Roman" w:hAnsi="Times New Roman" w:cs="Times New Roman"/>
        </w:rPr>
        <w:tab/>
      </w:r>
      <w:r w:rsidRPr="00A8233D">
        <w:rPr>
          <w:rFonts w:ascii="Times New Roman" w:hAnsi="Times New Roman" w:cs="Times New Roman"/>
        </w:rPr>
        <w:tab/>
        <w:t>Distribute/acquire teacher consent forms</w:t>
      </w:r>
    </w:p>
    <w:p w14:paraId="75EF9699" w14:textId="268BBB39" w:rsidR="008004DF" w:rsidRPr="00A8233D" w:rsidRDefault="008004DF"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 xml:space="preserve">June – August 2014: </w:t>
      </w:r>
      <w:r w:rsidRPr="00A8233D">
        <w:rPr>
          <w:rFonts w:ascii="Times New Roman" w:hAnsi="Times New Roman" w:cs="Times New Roman"/>
        </w:rPr>
        <w:tab/>
        <w:t xml:space="preserve">Recruit &amp; train </w:t>
      </w:r>
      <w:r w:rsidR="00901E8C">
        <w:rPr>
          <w:rFonts w:ascii="Times New Roman" w:hAnsi="Times New Roman" w:cs="Times New Roman"/>
        </w:rPr>
        <w:t>fractions measure</w:t>
      </w:r>
      <w:r w:rsidRPr="00A8233D">
        <w:rPr>
          <w:rFonts w:ascii="Times New Roman" w:hAnsi="Times New Roman" w:cs="Times New Roman"/>
        </w:rPr>
        <w:t xml:space="preserve"> assessors</w:t>
      </w:r>
    </w:p>
    <w:p w14:paraId="037167AB" w14:textId="77777777" w:rsidR="008004DF" w:rsidRPr="00A8233D" w:rsidRDefault="008004DF"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July 2014:                             Conduct random assignment</w:t>
      </w:r>
    </w:p>
    <w:p w14:paraId="30A2B6CE" w14:textId="599A4F46" w:rsidR="008004DF" w:rsidRPr="00A8233D" w:rsidRDefault="008004DF"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 xml:space="preserve">August – September 2014:   Conduct </w:t>
      </w:r>
      <w:r w:rsidR="00901E8C">
        <w:rPr>
          <w:rFonts w:ascii="Times New Roman" w:hAnsi="Times New Roman" w:cs="Times New Roman"/>
        </w:rPr>
        <w:t>fraction measure</w:t>
      </w:r>
      <w:r w:rsidRPr="00A8233D">
        <w:rPr>
          <w:rFonts w:ascii="Times New Roman" w:hAnsi="Times New Roman" w:cs="Times New Roman"/>
        </w:rPr>
        <w:t xml:space="preserve"> pretests </w:t>
      </w:r>
    </w:p>
    <w:p w14:paraId="6D4BD2B4" w14:textId="5CF937F2" w:rsidR="008004DF" w:rsidRPr="00A8233D" w:rsidRDefault="008004DF"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 xml:space="preserve">August – </w:t>
      </w:r>
      <w:r w:rsidR="00901E8C">
        <w:rPr>
          <w:rFonts w:ascii="Times New Roman" w:hAnsi="Times New Roman" w:cs="Times New Roman"/>
        </w:rPr>
        <w:t>Dec</w:t>
      </w:r>
      <w:r w:rsidR="00901E8C" w:rsidRPr="00A8233D">
        <w:rPr>
          <w:rFonts w:ascii="Times New Roman" w:hAnsi="Times New Roman" w:cs="Times New Roman"/>
        </w:rPr>
        <w:t xml:space="preserve">ember </w:t>
      </w:r>
      <w:r w:rsidRPr="00A8233D">
        <w:rPr>
          <w:rFonts w:ascii="Times New Roman" w:hAnsi="Times New Roman" w:cs="Times New Roman"/>
        </w:rPr>
        <w:t>2014:   </w:t>
      </w:r>
      <w:r w:rsidR="00EF73E5" w:rsidRPr="00A8233D">
        <w:rPr>
          <w:rFonts w:ascii="Times New Roman" w:hAnsi="Times New Roman" w:cs="Times New Roman"/>
        </w:rPr>
        <w:tab/>
      </w:r>
      <w:r w:rsidRPr="00A8233D">
        <w:rPr>
          <w:rFonts w:ascii="Times New Roman" w:hAnsi="Times New Roman" w:cs="Times New Roman"/>
        </w:rPr>
        <w:t xml:space="preserve">Conduct DMI sessions with </w:t>
      </w:r>
      <w:r w:rsidR="00901E8C">
        <w:rPr>
          <w:rFonts w:ascii="Times New Roman" w:hAnsi="Times New Roman" w:cs="Times New Roman"/>
        </w:rPr>
        <w:t>123</w:t>
      </w:r>
      <w:r w:rsidR="00901E8C" w:rsidRPr="00A8233D">
        <w:rPr>
          <w:rFonts w:ascii="Times New Roman" w:hAnsi="Times New Roman" w:cs="Times New Roman"/>
        </w:rPr>
        <w:t xml:space="preserve"> </w:t>
      </w:r>
      <w:r w:rsidRPr="00A8233D">
        <w:rPr>
          <w:rFonts w:ascii="Times New Roman" w:hAnsi="Times New Roman" w:cs="Times New Roman"/>
        </w:rPr>
        <w:t xml:space="preserve">teachers in </w:t>
      </w:r>
      <w:r w:rsidR="0052680D">
        <w:rPr>
          <w:rFonts w:ascii="Times New Roman" w:hAnsi="Times New Roman" w:cs="Times New Roman"/>
        </w:rPr>
        <w:t>8-10</w:t>
      </w:r>
      <w:r w:rsidR="00AE3B7A" w:rsidRPr="00A8233D">
        <w:rPr>
          <w:rFonts w:ascii="Times New Roman" w:hAnsi="Times New Roman" w:cs="Times New Roman"/>
        </w:rPr>
        <w:t xml:space="preserve"> </w:t>
      </w:r>
      <w:r w:rsidRPr="00A8233D">
        <w:rPr>
          <w:rFonts w:ascii="Times New Roman" w:hAnsi="Times New Roman" w:cs="Times New Roman"/>
        </w:rPr>
        <w:t>districts</w:t>
      </w:r>
    </w:p>
    <w:p w14:paraId="10DF2361" w14:textId="47629442" w:rsidR="00C36B7F" w:rsidRPr="00A8233D" w:rsidRDefault="00566FBE" w:rsidP="008004DF">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 xml:space="preserve">September </w:t>
      </w:r>
      <w:r w:rsidR="00C36B7F" w:rsidRPr="00A8233D">
        <w:rPr>
          <w:rFonts w:ascii="Times New Roman" w:hAnsi="Times New Roman" w:cs="Times New Roman"/>
        </w:rPr>
        <w:t>– Dec 2014:   </w:t>
      </w:r>
      <w:r w:rsidR="00EF73E5" w:rsidRPr="00A8233D">
        <w:rPr>
          <w:rFonts w:ascii="Times New Roman" w:hAnsi="Times New Roman" w:cs="Times New Roman"/>
        </w:rPr>
        <w:tab/>
      </w:r>
      <w:r w:rsidR="00C36B7F" w:rsidRPr="00A8233D">
        <w:rPr>
          <w:rFonts w:ascii="Times New Roman" w:hAnsi="Times New Roman" w:cs="Times New Roman"/>
        </w:rPr>
        <w:t>Collect monthly teacher PD logs</w:t>
      </w:r>
    </w:p>
    <w:p w14:paraId="5B5CE793" w14:textId="77777777" w:rsidR="008004DF" w:rsidRPr="00A8233D" w:rsidRDefault="008004DF" w:rsidP="008004DF">
      <w:pPr>
        <w:spacing w:after="0"/>
        <w:jc w:val="both"/>
        <w:rPr>
          <w:rFonts w:ascii="Times New Roman" w:hAnsi="Times New Roman"/>
        </w:rPr>
      </w:pPr>
    </w:p>
    <w:p w14:paraId="162CDA1B" w14:textId="52065912" w:rsidR="008004DF" w:rsidRPr="002A17F6" w:rsidRDefault="008004DF" w:rsidP="008004DF">
      <w:pPr>
        <w:spacing w:after="0"/>
        <w:rPr>
          <w:rFonts w:ascii="Times New Roman" w:eastAsia="Cambria" w:hAnsi="Times New Roman" w:cs="Times New Roman"/>
          <w:sz w:val="24"/>
          <w:szCs w:val="24"/>
          <w:u w:val="single"/>
        </w:rPr>
      </w:pPr>
      <w:r w:rsidRPr="00A8233D">
        <w:rPr>
          <w:rFonts w:ascii="Times New Roman" w:eastAsia="Cambria" w:hAnsi="Times New Roman" w:cs="Times New Roman"/>
          <w:sz w:val="24"/>
          <w:szCs w:val="24"/>
          <w:u w:val="single"/>
        </w:rPr>
        <w:t>2015:  Budget = $</w:t>
      </w:r>
      <w:r w:rsidR="00562950" w:rsidRPr="00A8233D">
        <w:rPr>
          <w:rFonts w:ascii="Times New Roman" w:eastAsia="Cambria" w:hAnsi="Times New Roman" w:cs="Times New Roman"/>
          <w:sz w:val="24"/>
          <w:szCs w:val="24"/>
          <w:u w:val="single"/>
        </w:rPr>
        <w:t>718,000</w:t>
      </w:r>
    </w:p>
    <w:p w14:paraId="1EB0B8A2" w14:textId="3E5AD11F" w:rsidR="00901E8C" w:rsidRPr="00A8233D" w:rsidRDefault="00901E8C" w:rsidP="00901E8C">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January – February 2015</w:t>
      </w:r>
      <w:r w:rsidRPr="00A8233D">
        <w:rPr>
          <w:rFonts w:ascii="Times New Roman" w:hAnsi="Times New Roman" w:cs="Times New Roman"/>
        </w:rPr>
        <w:t>:   </w:t>
      </w:r>
      <w:r w:rsidRPr="00A8233D">
        <w:rPr>
          <w:rFonts w:ascii="Times New Roman" w:hAnsi="Times New Roman" w:cs="Times New Roman"/>
        </w:rPr>
        <w:tab/>
      </w:r>
      <w:r w:rsidR="00D6722D" w:rsidRPr="00A8233D">
        <w:rPr>
          <w:rFonts w:ascii="Times New Roman" w:hAnsi="Times New Roman" w:cs="Times New Roman"/>
        </w:rPr>
        <w:t>C</w:t>
      </w:r>
      <w:r w:rsidR="00D6722D">
        <w:rPr>
          <w:rFonts w:ascii="Times New Roman" w:hAnsi="Times New Roman" w:cs="Times New Roman"/>
        </w:rPr>
        <w:t>ontinue to c</w:t>
      </w:r>
      <w:r w:rsidR="00D6722D" w:rsidRPr="00A8233D">
        <w:rPr>
          <w:rFonts w:ascii="Times New Roman" w:hAnsi="Times New Roman" w:cs="Times New Roman"/>
        </w:rPr>
        <w:t xml:space="preserve">onduct </w:t>
      </w:r>
      <w:r w:rsidRPr="00A8233D">
        <w:rPr>
          <w:rFonts w:ascii="Times New Roman" w:hAnsi="Times New Roman" w:cs="Times New Roman"/>
        </w:rPr>
        <w:t xml:space="preserve">DMI sessions with </w:t>
      </w:r>
      <w:r>
        <w:rPr>
          <w:rFonts w:ascii="Times New Roman" w:hAnsi="Times New Roman" w:cs="Times New Roman"/>
        </w:rPr>
        <w:t>123</w:t>
      </w:r>
      <w:r w:rsidRPr="00A8233D">
        <w:rPr>
          <w:rFonts w:ascii="Times New Roman" w:hAnsi="Times New Roman" w:cs="Times New Roman"/>
        </w:rPr>
        <w:t xml:space="preserve"> teachers in </w:t>
      </w:r>
      <w:r>
        <w:rPr>
          <w:rFonts w:ascii="Times New Roman" w:hAnsi="Times New Roman" w:cs="Times New Roman"/>
        </w:rPr>
        <w:t>8-10</w:t>
      </w:r>
      <w:r w:rsidRPr="00A8233D">
        <w:rPr>
          <w:rFonts w:ascii="Times New Roman" w:hAnsi="Times New Roman" w:cs="Times New Roman"/>
        </w:rPr>
        <w:t xml:space="preserve"> districts</w:t>
      </w:r>
    </w:p>
    <w:p w14:paraId="6A3D67DC" w14:textId="77777777" w:rsidR="00AF1843" w:rsidRDefault="008004DF" w:rsidP="008004DF">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 xml:space="preserve">January </w:t>
      </w:r>
      <w:r w:rsidRPr="008C6B4C">
        <w:rPr>
          <w:rFonts w:ascii="Times New Roman" w:hAnsi="Times New Roman" w:cs="Times New Roman"/>
        </w:rPr>
        <w:t>–</w:t>
      </w:r>
      <w:r>
        <w:rPr>
          <w:rFonts w:ascii="Times New Roman" w:hAnsi="Times New Roman" w:cs="Times New Roman"/>
        </w:rPr>
        <w:t xml:space="preserve"> </w:t>
      </w:r>
      <w:r w:rsidR="00AE4918">
        <w:rPr>
          <w:rFonts w:ascii="Times New Roman" w:hAnsi="Times New Roman" w:cs="Times New Roman"/>
        </w:rPr>
        <w:t xml:space="preserve">April </w:t>
      </w:r>
      <w:r>
        <w:rPr>
          <w:rFonts w:ascii="Times New Roman" w:hAnsi="Times New Roman" w:cs="Times New Roman"/>
        </w:rPr>
        <w:t>2015:</w:t>
      </w:r>
      <w:r>
        <w:rPr>
          <w:rFonts w:ascii="Times New Roman" w:hAnsi="Times New Roman" w:cs="Times New Roman"/>
        </w:rPr>
        <w:tab/>
        <w:t>Collect monthly teacher PD logs</w:t>
      </w:r>
    </w:p>
    <w:p w14:paraId="1AEF3554" w14:textId="50C65D34" w:rsidR="008004DF" w:rsidRPr="002A17F6" w:rsidRDefault="008004DF" w:rsidP="008004D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April</w:t>
      </w:r>
      <w:r w:rsidR="00C36B7F">
        <w:rPr>
          <w:rFonts w:ascii="Times New Roman" w:hAnsi="Times New Roman" w:cs="Times New Roman"/>
        </w:rPr>
        <w:t xml:space="preserve"> </w:t>
      </w:r>
      <w:r w:rsidR="00C36B7F" w:rsidRPr="008C6B4C">
        <w:rPr>
          <w:rFonts w:ascii="Times New Roman" w:hAnsi="Times New Roman" w:cs="Times New Roman"/>
        </w:rPr>
        <w:t>–</w:t>
      </w:r>
      <w:r w:rsidR="00C36B7F">
        <w:rPr>
          <w:rFonts w:ascii="Times New Roman" w:hAnsi="Times New Roman" w:cs="Times New Roman"/>
        </w:rPr>
        <w:t xml:space="preserve"> </w:t>
      </w:r>
      <w:r w:rsidRPr="002A17F6">
        <w:rPr>
          <w:rFonts w:ascii="Times New Roman" w:hAnsi="Times New Roman" w:cs="Times New Roman"/>
        </w:rPr>
        <w:t>May 2015:</w:t>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Recruit/train assessors</w:t>
      </w:r>
    </w:p>
    <w:p w14:paraId="65DD9E52" w14:textId="77777777" w:rsidR="008004DF" w:rsidRPr="002A17F6" w:rsidRDefault="008004DF" w:rsidP="008004D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May</w:t>
      </w:r>
      <w:r w:rsidR="00C36B7F">
        <w:rPr>
          <w:rFonts w:ascii="Times New Roman" w:hAnsi="Times New Roman" w:cs="Times New Roman"/>
        </w:rPr>
        <w:t xml:space="preserve"> </w:t>
      </w:r>
      <w:r w:rsidR="00C36B7F" w:rsidRPr="008C6B4C">
        <w:rPr>
          <w:rFonts w:ascii="Times New Roman" w:hAnsi="Times New Roman" w:cs="Times New Roman"/>
        </w:rPr>
        <w:t>–</w:t>
      </w:r>
      <w:r w:rsidR="00C36B7F">
        <w:rPr>
          <w:rFonts w:ascii="Times New Roman" w:hAnsi="Times New Roman" w:cs="Times New Roman"/>
        </w:rPr>
        <w:t xml:space="preserve"> </w:t>
      </w:r>
      <w:r w:rsidRPr="002A17F6">
        <w:rPr>
          <w:rFonts w:ascii="Times New Roman" w:hAnsi="Times New Roman" w:cs="Times New Roman"/>
        </w:rPr>
        <w:t>June 2015:</w:t>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Conduct teacher and student post</w:t>
      </w:r>
      <w:r w:rsidR="00F24EA8">
        <w:rPr>
          <w:rFonts w:ascii="Times New Roman" w:hAnsi="Times New Roman" w:cs="Times New Roman"/>
        </w:rPr>
        <w:t>-</w:t>
      </w:r>
      <w:r w:rsidRPr="002A17F6">
        <w:rPr>
          <w:rFonts w:ascii="Times New Roman" w:hAnsi="Times New Roman" w:cs="Times New Roman"/>
        </w:rPr>
        <w:t>tests</w:t>
      </w:r>
    </w:p>
    <w:p w14:paraId="020FA295" w14:textId="77777777" w:rsidR="008004DF" w:rsidRPr="002A17F6" w:rsidRDefault="008004DF" w:rsidP="008004D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June</w:t>
      </w:r>
      <w:r>
        <w:rPr>
          <w:rFonts w:ascii="Times New Roman" w:hAnsi="Times New Roman" w:cs="Times New Roman"/>
        </w:rPr>
        <w:t xml:space="preserve"> </w:t>
      </w:r>
      <w:r w:rsidRPr="002A17F6">
        <w:rPr>
          <w:rFonts w:ascii="Times New Roman" w:hAnsi="Times New Roman" w:cs="Times New Roman"/>
        </w:rPr>
        <w:t>2015: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Data entry &amp; cleanup</w:t>
      </w:r>
    </w:p>
    <w:p w14:paraId="2CDCEC19" w14:textId="77777777" w:rsidR="008004DF" w:rsidRDefault="008004DF" w:rsidP="008004D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July</w:t>
      </w:r>
      <w:r w:rsidR="00C36B7F">
        <w:rPr>
          <w:rFonts w:ascii="Times New Roman" w:hAnsi="Times New Roman" w:cs="Times New Roman"/>
        </w:rPr>
        <w:t xml:space="preserve"> </w:t>
      </w:r>
      <w:r w:rsidR="00C36B7F" w:rsidRPr="008C6B4C">
        <w:rPr>
          <w:rFonts w:ascii="Times New Roman" w:hAnsi="Times New Roman" w:cs="Times New Roman"/>
        </w:rPr>
        <w:t>–</w:t>
      </w:r>
      <w:r w:rsidR="00C36B7F">
        <w:rPr>
          <w:rFonts w:ascii="Times New Roman" w:hAnsi="Times New Roman" w:cs="Times New Roman"/>
        </w:rPr>
        <w:t xml:space="preserve"> </w:t>
      </w:r>
      <w:r w:rsidRPr="002A17F6">
        <w:rPr>
          <w:rFonts w:ascii="Times New Roman" w:hAnsi="Times New Roman" w:cs="Times New Roman"/>
        </w:rPr>
        <w:t>October 2015:</w:t>
      </w:r>
      <w:r>
        <w:rPr>
          <w:rFonts w:ascii="Times New Roman" w:hAnsi="Times New Roman" w:cs="Times New Roman"/>
        </w:rPr>
        <w:tab/>
      </w:r>
      <w:r w:rsidRPr="002A17F6">
        <w:rPr>
          <w:rFonts w:ascii="Times New Roman" w:hAnsi="Times New Roman" w:cs="Times New Roman"/>
        </w:rPr>
        <w:t>Conduct data analysis</w:t>
      </w:r>
    </w:p>
    <w:p w14:paraId="325A36E1" w14:textId="77777777" w:rsidR="008004DF" w:rsidRPr="002A17F6" w:rsidRDefault="008004DF" w:rsidP="008004D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September</w:t>
      </w:r>
      <w:r w:rsidR="00C36B7F">
        <w:rPr>
          <w:rFonts w:ascii="Times New Roman" w:hAnsi="Times New Roman" w:cs="Times New Roman"/>
        </w:rPr>
        <w:t xml:space="preserve"> </w:t>
      </w:r>
      <w:r w:rsidR="00C36B7F" w:rsidRPr="008C6B4C">
        <w:rPr>
          <w:rFonts w:ascii="Times New Roman" w:hAnsi="Times New Roman" w:cs="Times New Roman"/>
        </w:rPr>
        <w:t>–</w:t>
      </w:r>
      <w:r w:rsidR="00C36B7F">
        <w:rPr>
          <w:rFonts w:ascii="Times New Roman" w:hAnsi="Times New Roman" w:cs="Times New Roman"/>
        </w:rPr>
        <w:t xml:space="preserve"> Dec.</w:t>
      </w:r>
      <w:r w:rsidRPr="002A17F6">
        <w:rPr>
          <w:rFonts w:ascii="Times New Roman" w:hAnsi="Times New Roman" w:cs="Times New Roman"/>
        </w:rPr>
        <w:t xml:space="preserve"> 2015: </w:t>
      </w:r>
      <w:r w:rsidR="00C36B7F">
        <w:rPr>
          <w:rFonts w:ascii="Times New Roman" w:hAnsi="Times New Roman" w:cs="Times New Roman"/>
        </w:rPr>
        <w:tab/>
      </w:r>
      <w:r w:rsidRPr="002A17F6">
        <w:rPr>
          <w:rFonts w:ascii="Times New Roman" w:hAnsi="Times New Roman" w:cs="Times New Roman"/>
        </w:rPr>
        <w:t>Report Preparation</w:t>
      </w:r>
    </w:p>
    <w:p w14:paraId="49F81E45" w14:textId="77777777" w:rsidR="008004DF" w:rsidRDefault="008004DF" w:rsidP="008004D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December 2015:</w:t>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Submit first draft of technical report </w:t>
      </w:r>
      <w:r w:rsidRPr="000C492D">
        <w:rPr>
          <w:rFonts w:ascii="Times New Roman" w:hAnsi="Times New Roman" w:cs="Times New Roman"/>
        </w:rPr>
        <w:t>to IES</w:t>
      </w:r>
    </w:p>
    <w:p w14:paraId="4EAE1050" w14:textId="77777777" w:rsidR="00AA2172" w:rsidRDefault="00AA2172" w:rsidP="00AA2172">
      <w:pPr>
        <w:spacing w:after="0"/>
        <w:rPr>
          <w:rFonts w:ascii="Times New Roman" w:eastAsia="Cambria" w:hAnsi="Times New Roman" w:cs="Times New Roman"/>
          <w:sz w:val="24"/>
          <w:szCs w:val="24"/>
          <w:highlight w:val="yellow"/>
        </w:rPr>
      </w:pPr>
    </w:p>
    <w:p w14:paraId="06B49F56" w14:textId="4CFD633B" w:rsidR="007406AD" w:rsidRPr="007406AD" w:rsidRDefault="007406AD" w:rsidP="007406AD">
      <w:pPr>
        <w:widowControl w:val="0"/>
        <w:autoSpaceDE w:val="0"/>
        <w:autoSpaceDN w:val="0"/>
        <w:adjustRightInd w:val="0"/>
        <w:spacing w:after="0"/>
        <w:jc w:val="both"/>
        <w:rPr>
          <w:rFonts w:ascii="Times New Roman" w:hAnsi="Times New Roman" w:cs="Times New Roman"/>
          <w:iCs/>
          <w:sz w:val="24"/>
          <w:szCs w:val="24"/>
        </w:rPr>
      </w:pPr>
      <w:r w:rsidRPr="00F828BC">
        <w:rPr>
          <w:rFonts w:ascii="Times New Roman" w:hAnsi="Times New Roman" w:cs="Times New Roman"/>
          <w:iCs/>
          <w:sz w:val="24"/>
          <w:szCs w:val="24"/>
        </w:rPr>
        <w:t>Funding includes paying for REL</w:t>
      </w:r>
      <w:r w:rsidR="004D465C">
        <w:rPr>
          <w:rFonts w:ascii="Times New Roman" w:hAnsi="Times New Roman" w:cs="Times New Roman"/>
          <w:iCs/>
          <w:sz w:val="24"/>
          <w:szCs w:val="24"/>
        </w:rPr>
        <w:t xml:space="preserve"> </w:t>
      </w:r>
      <w:r w:rsidRPr="00F828BC">
        <w:rPr>
          <w:rFonts w:ascii="Times New Roman" w:hAnsi="Times New Roman" w:cs="Times New Roman"/>
          <w:iCs/>
          <w:sz w:val="24"/>
          <w:szCs w:val="24"/>
        </w:rPr>
        <w:t>S</w:t>
      </w:r>
      <w:r w:rsidR="004D465C">
        <w:rPr>
          <w:rFonts w:ascii="Times New Roman" w:hAnsi="Times New Roman" w:cs="Times New Roman"/>
          <w:iCs/>
          <w:sz w:val="24"/>
          <w:szCs w:val="24"/>
        </w:rPr>
        <w:t>outheast staff</w:t>
      </w:r>
      <w:r w:rsidRPr="00F828BC">
        <w:rPr>
          <w:rFonts w:ascii="Times New Roman" w:hAnsi="Times New Roman" w:cs="Times New Roman"/>
          <w:iCs/>
          <w:sz w:val="24"/>
          <w:szCs w:val="24"/>
        </w:rPr>
        <w:t>, as well as covering costs of subcontractors on this study who will assist in study design, data collection, and data analysis.  Also included are costs associated with delivering the intervention to treatment schools</w:t>
      </w:r>
      <w:r w:rsidR="00901E8C">
        <w:rPr>
          <w:rFonts w:ascii="Times New Roman" w:hAnsi="Times New Roman" w:cs="Times New Roman"/>
          <w:iCs/>
          <w:sz w:val="24"/>
          <w:szCs w:val="24"/>
        </w:rPr>
        <w:t xml:space="preserve"> (including paying for teachers for attending sessions, completing assignments and traveling to sessions on Saturdays and for substitutes if the need arises)</w:t>
      </w:r>
      <w:r w:rsidRPr="00F828BC">
        <w:rPr>
          <w:rFonts w:ascii="Times New Roman" w:hAnsi="Times New Roman" w:cs="Times New Roman"/>
          <w:iCs/>
          <w:sz w:val="24"/>
          <w:szCs w:val="24"/>
        </w:rPr>
        <w:t>, and collecting data from both treatment and control schools.</w:t>
      </w:r>
      <w:r w:rsidRPr="007406AD">
        <w:rPr>
          <w:rFonts w:ascii="Times New Roman" w:hAnsi="Times New Roman" w:cs="Times New Roman"/>
          <w:iCs/>
          <w:sz w:val="24"/>
          <w:szCs w:val="24"/>
        </w:rPr>
        <w:t xml:space="preserve"> </w:t>
      </w:r>
      <w:r w:rsidR="000438A4">
        <w:rPr>
          <w:rFonts w:ascii="Times New Roman" w:hAnsi="Times New Roman" w:cs="Times New Roman"/>
          <w:iCs/>
          <w:sz w:val="24"/>
          <w:szCs w:val="24"/>
        </w:rPr>
        <w:t xml:space="preserve">There are no </w:t>
      </w:r>
      <w:r w:rsidR="006E6DA7">
        <w:rPr>
          <w:rFonts w:ascii="Times New Roman" w:hAnsi="Times New Roman" w:cs="Times New Roman"/>
          <w:iCs/>
          <w:sz w:val="24"/>
          <w:szCs w:val="24"/>
        </w:rPr>
        <w:t xml:space="preserve">additional </w:t>
      </w:r>
      <w:r w:rsidR="000438A4">
        <w:rPr>
          <w:rFonts w:ascii="Times New Roman" w:hAnsi="Times New Roman" w:cs="Times New Roman"/>
          <w:iCs/>
          <w:sz w:val="24"/>
          <w:szCs w:val="24"/>
        </w:rPr>
        <w:t>costs, other than staff collection time and duplication, for the student and teacher outcome measures.</w:t>
      </w:r>
    </w:p>
    <w:p w14:paraId="5A516AA7" w14:textId="77777777" w:rsidR="007406AD" w:rsidRPr="007406AD" w:rsidRDefault="007406AD" w:rsidP="007406AD">
      <w:pPr>
        <w:spacing w:after="0"/>
        <w:rPr>
          <w:rFonts w:ascii="Times New Roman" w:eastAsia="Cambria" w:hAnsi="Times New Roman" w:cs="Times New Roman"/>
          <w:sz w:val="24"/>
          <w:szCs w:val="24"/>
        </w:rPr>
      </w:pPr>
    </w:p>
    <w:p w14:paraId="00755C4B" w14:textId="77777777" w:rsidR="007406AD" w:rsidRPr="007406AD" w:rsidRDefault="00836DAF" w:rsidP="007406AD">
      <w:pPr>
        <w:spacing w:after="0"/>
        <w:rPr>
          <w:rFonts w:ascii="Times New Roman" w:eastAsia="Cambria" w:hAnsi="Times New Roman" w:cs="Times New Roman"/>
          <w:b/>
          <w:i/>
          <w:sz w:val="24"/>
          <w:szCs w:val="24"/>
        </w:rPr>
      </w:pPr>
      <w:r>
        <w:rPr>
          <w:rFonts w:ascii="Times New Roman" w:eastAsia="Cambria" w:hAnsi="Times New Roman" w:cs="Times New Roman"/>
          <w:b/>
          <w:i/>
          <w:sz w:val="24"/>
          <w:szCs w:val="24"/>
        </w:rPr>
        <w:t>A</w:t>
      </w:r>
      <w:r w:rsidR="007406AD" w:rsidRPr="007406AD">
        <w:rPr>
          <w:rFonts w:ascii="Times New Roman" w:eastAsia="Cambria" w:hAnsi="Times New Roman" w:cs="Times New Roman"/>
          <w:b/>
          <w:i/>
          <w:sz w:val="24"/>
          <w:szCs w:val="24"/>
        </w:rPr>
        <w:t>15. Describe any changes in the burden from prior approvals.</w:t>
      </w:r>
    </w:p>
    <w:p w14:paraId="244CB35B" w14:textId="77777777" w:rsidR="00F9664B" w:rsidRDefault="00F9664B" w:rsidP="000C492D">
      <w:pPr>
        <w:spacing w:after="0"/>
        <w:rPr>
          <w:rFonts w:ascii="Times New Roman" w:eastAsia="Cambria" w:hAnsi="Times New Roman" w:cs="Times New Roman"/>
          <w:sz w:val="24"/>
          <w:szCs w:val="24"/>
        </w:rPr>
      </w:pPr>
    </w:p>
    <w:p w14:paraId="23E28A06" w14:textId="77777777" w:rsidR="007406AD" w:rsidRDefault="007406AD" w:rsidP="000C492D">
      <w:pPr>
        <w:spacing w:after="0"/>
        <w:rPr>
          <w:rFonts w:ascii="Times New Roman" w:eastAsia="Cambria" w:hAnsi="Times New Roman" w:cs="Times New Roman"/>
          <w:sz w:val="24"/>
          <w:szCs w:val="24"/>
        </w:rPr>
      </w:pPr>
      <w:r w:rsidRPr="007406AD">
        <w:rPr>
          <w:rFonts w:ascii="Times New Roman" w:eastAsia="Cambria" w:hAnsi="Times New Roman" w:cs="Times New Roman"/>
          <w:sz w:val="24"/>
          <w:szCs w:val="24"/>
        </w:rPr>
        <w:t xml:space="preserve">This submission to OMB is a new request for approval of data collection plans. </w:t>
      </w:r>
    </w:p>
    <w:p w14:paraId="44D5C2D0" w14:textId="77777777" w:rsidR="007406AD" w:rsidRPr="007406AD" w:rsidRDefault="007406AD" w:rsidP="007406AD">
      <w:pPr>
        <w:spacing w:after="0"/>
        <w:rPr>
          <w:rFonts w:ascii="Times New Roman" w:eastAsia="Cambria" w:hAnsi="Times New Roman" w:cs="Times New Roman"/>
          <w:sz w:val="24"/>
          <w:szCs w:val="24"/>
        </w:rPr>
      </w:pPr>
    </w:p>
    <w:p w14:paraId="579F715A" w14:textId="77777777" w:rsidR="007406AD" w:rsidRPr="007406AD" w:rsidRDefault="00836DAF" w:rsidP="007A3DC3">
      <w:pPr>
        <w:spacing w:after="0"/>
        <w:jc w:val="both"/>
        <w:rPr>
          <w:rFonts w:ascii="Times New Roman" w:eastAsia="Cambria" w:hAnsi="Times New Roman" w:cs="Times New Roman"/>
          <w:b/>
          <w:i/>
          <w:sz w:val="24"/>
          <w:szCs w:val="24"/>
        </w:rPr>
      </w:pPr>
      <w:r>
        <w:rPr>
          <w:rFonts w:ascii="Times New Roman" w:eastAsia="Cambria" w:hAnsi="Times New Roman" w:cs="Times New Roman"/>
          <w:b/>
          <w:i/>
          <w:sz w:val="24"/>
          <w:szCs w:val="24"/>
        </w:rPr>
        <w:t>A</w:t>
      </w:r>
      <w:r w:rsidR="007406AD" w:rsidRPr="007406AD">
        <w:rPr>
          <w:rFonts w:ascii="Times New Roman" w:eastAsia="Cambria" w:hAnsi="Times New Roman" w:cs="Times New Roman"/>
          <w:b/>
          <w:i/>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 </w:t>
      </w:r>
    </w:p>
    <w:p w14:paraId="1ACC6C61" w14:textId="77777777" w:rsidR="007406AD" w:rsidRPr="00B160BC" w:rsidRDefault="007406AD" w:rsidP="007406AD">
      <w:pPr>
        <w:spacing w:after="0"/>
        <w:rPr>
          <w:rFonts w:ascii="Times New Roman" w:hAnsi="Times New Roman"/>
          <w:b/>
          <w:sz w:val="24"/>
        </w:rPr>
      </w:pPr>
    </w:p>
    <w:p w14:paraId="2F66812F" w14:textId="77777777" w:rsidR="007406AD" w:rsidRPr="007406AD" w:rsidRDefault="007406AD" w:rsidP="007406AD">
      <w:pPr>
        <w:spacing w:after="0"/>
        <w:rPr>
          <w:rFonts w:ascii="Times New Roman" w:eastAsia="Cambria" w:hAnsi="Times New Roman" w:cs="Times New Roman"/>
          <w:sz w:val="24"/>
          <w:szCs w:val="24"/>
        </w:rPr>
      </w:pPr>
      <w:r w:rsidRPr="007406AD">
        <w:rPr>
          <w:rFonts w:ascii="Times New Roman" w:eastAsia="Cambria" w:hAnsi="Times New Roman" w:cs="Times New Roman"/>
          <w:sz w:val="24"/>
          <w:szCs w:val="24"/>
        </w:rPr>
        <w:t>The project schedule is as follows:</w:t>
      </w:r>
    </w:p>
    <w:p w14:paraId="05062D35" w14:textId="5FE4281D" w:rsidR="00C36B7F" w:rsidRPr="002A17F6" w:rsidRDefault="00C36B7F" w:rsidP="00C36B7F">
      <w:pPr>
        <w:spacing w:after="0"/>
        <w:rPr>
          <w:rFonts w:ascii="Times New Roman" w:eastAsia="Cambria" w:hAnsi="Times New Roman" w:cs="Times New Roman"/>
          <w:sz w:val="24"/>
          <w:szCs w:val="24"/>
          <w:u w:val="single"/>
        </w:rPr>
      </w:pPr>
      <w:r w:rsidRPr="002A17F6">
        <w:rPr>
          <w:rFonts w:ascii="Times New Roman" w:eastAsia="Cambria" w:hAnsi="Times New Roman" w:cs="Times New Roman"/>
          <w:sz w:val="24"/>
          <w:szCs w:val="24"/>
          <w:u w:val="single"/>
        </w:rPr>
        <w:t>2014:</w:t>
      </w:r>
      <w:r>
        <w:rPr>
          <w:rFonts w:ascii="Times New Roman" w:eastAsia="Cambria" w:hAnsi="Times New Roman" w:cs="Times New Roman"/>
          <w:sz w:val="24"/>
          <w:szCs w:val="24"/>
          <w:u w:val="single"/>
        </w:rPr>
        <w:t xml:space="preserve"> </w:t>
      </w:r>
    </w:p>
    <w:p w14:paraId="5900F616" w14:textId="77777777" w:rsidR="00C36B7F" w:rsidRDefault="00C36B7F" w:rsidP="00C36B7F">
      <w:pPr>
        <w:pStyle w:val="ListParagraph"/>
        <w:numPr>
          <w:ilvl w:val="0"/>
          <w:numId w:val="20"/>
        </w:numPr>
        <w:tabs>
          <w:tab w:val="left" w:pos="360"/>
        </w:tabs>
        <w:spacing w:after="0" w:line="240" w:lineRule="auto"/>
        <w:rPr>
          <w:rFonts w:ascii="Times New Roman" w:hAnsi="Times New Roman" w:cs="Times New Roman"/>
        </w:rPr>
      </w:pPr>
      <w:r>
        <w:rPr>
          <w:rFonts w:ascii="Times New Roman" w:hAnsi="Times New Roman" w:cs="Times New Roman"/>
        </w:rPr>
        <w:t xml:space="preserve">January – April 2014: </w:t>
      </w:r>
      <w:r>
        <w:rPr>
          <w:rFonts w:ascii="Times New Roman" w:hAnsi="Times New Roman" w:cs="Times New Roman"/>
        </w:rPr>
        <w:tab/>
        <w:t>Approximate date-range to receive OMB clearance</w:t>
      </w:r>
    </w:p>
    <w:p w14:paraId="14ED8DCD" w14:textId="77777777" w:rsidR="00C36B7F" w:rsidRPr="002A17F6" w:rsidRDefault="00C36B7F" w:rsidP="00C36B7F">
      <w:pPr>
        <w:pStyle w:val="ListParagraph"/>
        <w:numPr>
          <w:ilvl w:val="0"/>
          <w:numId w:val="20"/>
        </w:numPr>
        <w:spacing w:after="0" w:line="240" w:lineRule="auto"/>
        <w:ind w:left="3168" w:hanging="3168"/>
        <w:rPr>
          <w:rFonts w:ascii="Times New Roman" w:hAnsi="Times New Roman" w:cs="Times New Roman"/>
        </w:rPr>
      </w:pPr>
      <w:r w:rsidRPr="002A17F6">
        <w:rPr>
          <w:rFonts w:ascii="Times New Roman" w:hAnsi="Times New Roman" w:cs="Times New Roman"/>
        </w:rPr>
        <w:t>January – June 2014:            </w:t>
      </w:r>
      <w:r w:rsidRPr="002A17F6">
        <w:rPr>
          <w:rFonts w:ascii="Times New Roman" w:hAnsi="Times New Roman" w:cs="Times New Roman"/>
          <w:u w:val="single"/>
        </w:rPr>
        <w:t>After OMB clearance</w:t>
      </w:r>
      <w:r w:rsidRPr="002A17F6">
        <w:rPr>
          <w:rFonts w:ascii="Times New Roman" w:hAnsi="Times New Roman" w:cs="Times New Roman"/>
        </w:rPr>
        <w:t>: Recruiting of districts/schools/teachers –</w:t>
      </w:r>
      <w:r>
        <w:rPr>
          <w:rFonts w:ascii="Times New Roman" w:hAnsi="Times New Roman" w:cs="Times New Roman"/>
        </w:rPr>
        <w:t xml:space="preserve"> </w:t>
      </w:r>
      <w:r w:rsidRPr="002A17F6">
        <w:rPr>
          <w:rFonts w:ascii="Times New Roman" w:hAnsi="Times New Roman" w:cs="Times New Roman"/>
        </w:rPr>
        <w:t>sign district/school MOUs</w:t>
      </w:r>
    </w:p>
    <w:p w14:paraId="7865A2D9" w14:textId="77777777" w:rsidR="00C36B7F" w:rsidRDefault="00C36B7F" w:rsidP="00C36B7F">
      <w:pPr>
        <w:pStyle w:val="ListParagraph"/>
        <w:numPr>
          <w:ilvl w:val="0"/>
          <w:numId w:val="20"/>
        </w:numPr>
        <w:spacing w:after="0" w:line="240" w:lineRule="auto"/>
        <w:rPr>
          <w:rFonts w:ascii="Times New Roman" w:hAnsi="Times New Roman" w:cs="Times New Roman"/>
        </w:rPr>
      </w:pPr>
      <w:r w:rsidRPr="008C6B4C">
        <w:rPr>
          <w:rFonts w:ascii="Times New Roman" w:hAnsi="Times New Roman" w:cs="Times New Roman"/>
        </w:rPr>
        <w:t>January – June 2014:            Work with DMI developers to plan/refine program as needed</w:t>
      </w:r>
    </w:p>
    <w:p w14:paraId="6E255391" w14:textId="58DECBC1" w:rsidR="00C36B7F" w:rsidRPr="002A17F6" w:rsidRDefault="00C36B7F" w:rsidP="00C36B7F">
      <w:pPr>
        <w:pStyle w:val="ListParagraph"/>
        <w:numPr>
          <w:ilvl w:val="0"/>
          <w:numId w:val="20"/>
        </w:numPr>
        <w:tabs>
          <w:tab w:val="left" w:pos="360"/>
        </w:tabs>
        <w:spacing w:after="0" w:line="240" w:lineRule="auto"/>
        <w:ind w:left="3168" w:hanging="3168"/>
        <w:rPr>
          <w:rFonts w:ascii="Times New Roman" w:hAnsi="Times New Roman" w:cs="Times New Roman"/>
        </w:rPr>
      </w:pPr>
      <w:r w:rsidRPr="002A17F6">
        <w:rPr>
          <w:rFonts w:ascii="Times New Roman" w:hAnsi="Times New Roman" w:cs="Times New Roman"/>
        </w:rPr>
        <w:t>January – June 2014:</w:t>
      </w:r>
      <w:r>
        <w:rPr>
          <w:rFonts w:ascii="Times New Roman" w:hAnsi="Times New Roman" w:cs="Times New Roman"/>
        </w:rPr>
        <w:t xml:space="preserve">            </w:t>
      </w:r>
      <w:r w:rsidRPr="002A17F6">
        <w:rPr>
          <w:rFonts w:ascii="Times New Roman" w:hAnsi="Times New Roman" w:cs="Times New Roman"/>
        </w:rPr>
        <w:t xml:space="preserve">Collaborate with the Center </w:t>
      </w:r>
      <w:r w:rsidR="00246054">
        <w:rPr>
          <w:rFonts w:ascii="Times New Roman" w:hAnsi="Times New Roman" w:cs="Times New Roman"/>
        </w:rPr>
        <w:t>for</w:t>
      </w:r>
      <w:r w:rsidR="00246054" w:rsidRPr="002A17F6">
        <w:rPr>
          <w:rFonts w:ascii="Times New Roman" w:hAnsi="Times New Roman" w:cs="Times New Roman"/>
        </w:rPr>
        <w:t xml:space="preserve"> </w:t>
      </w:r>
      <w:r w:rsidRPr="002A17F6">
        <w:rPr>
          <w:rFonts w:ascii="Times New Roman" w:hAnsi="Times New Roman" w:cs="Times New Roman"/>
        </w:rPr>
        <w:t>Improving Learning of Fractions on development of student outcome measure.</w:t>
      </w:r>
    </w:p>
    <w:p w14:paraId="2903E1BB" w14:textId="77777777" w:rsidR="00C36B7F" w:rsidRPr="008C6B4C" w:rsidRDefault="00C36B7F" w:rsidP="00C36B7F">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May </w:t>
      </w:r>
      <w:r w:rsidRPr="008C6B4C">
        <w:rPr>
          <w:rFonts w:ascii="Times New Roman" w:hAnsi="Times New Roman" w:cs="Times New Roman"/>
        </w:rPr>
        <w:t xml:space="preserve">– </w:t>
      </w:r>
      <w:r>
        <w:rPr>
          <w:rFonts w:ascii="Times New Roman" w:hAnsi="Times New Roman" w:cs="Times New Roman"/>
        </w:rPr>
        <w:t xml:space="preserve">June 2014: </w:t>
      </w:r>
      <w:r>
        <w:rPr>
          <w:rFonts w:ascii="Times New Roman" w:hAnsi="Times New Roman" w:cs="Times New Roman"/>
        </w:rPr>
        <w:tab/>
      </w:r>
      <w:r>
        <w:rPr>
          <w:rFonts w:ascii="Times New Roman" w:hAnsi="Times New Roman" w:cs="Times New Roman"/>
        </w:rPr>
        <w:tab/>
      </w:r>
      <w:r w:rsidRPr="008C6B4C">
        <w:rPr>
          <w:rFonts w:ascii="Times New Roman" w:hAnsi="Times New Roman" w:cs="Times New Roman"/>
        </w:rPr>
        <w:t>Distribute/acquire teacher consent forms</w:t>
      </w:r>
    </w:p>
    <w:p w14:paraId="14F786BF" w14:textId="4EE3BB46" w:rsidR="00C36B7F" w:rsidRPr="008C6B4C" w:rsidRDefault="00C36B7F" w:rsidP="00C36B7F">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June – August 2014: </w:t>
      </w:r>
      <w:r>
        <w:rPr>
          <w:rFonts w:ascii="Times New Roman" w:hAnsi="Times New Roman" w:cs="Times New Roman"/>
        </w:rPr>
        <w:tab/>
      </w:r>
      <w:r w:rsidRPr="008C6B4C">
        <w:rPr>
          <w:rFonts w:ascii="Times New Roman" w:hAnsi="Times New Roman" w:cs="Times New Roman"/>
        </w:rPr>
        <w:t xml:space="preserve">Recruit &amp; train </w:t>
      </w:r>
      <w:r w:rsidR="00D6722D">
        <w:rPr>
          <w:rFonts w:ascii="Times New Roman" w:hAnsi="Times New Roman" w:cs="Times New Roman"/>
        </w:rPr>
        <w:t>fractions measure</w:t>
      </w:r>
      <w:r w:rsidRPr="008C6B4C">
        <w:rPr>
          <w:rFonts w:ascii="Times New Roman" w:hAnsi="Times New Roman" w:cs="Times New Roman"/>
        </w:rPr>
        <w:t xml:space="preserve"> assessors</w:t>
      </w:r>
    </w:p>
    <w:p w14:paraId="76F90F9F" w14:textId="77777777" w:rsidR="00C36B7F" w:rsidRPr="008C6B4C" w:rsidRDefault="00C36B7F" w:rsidP="00C36B7F">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July</w:t>
      </w:r>
      <w:r w:rsidRPr="008C6B4C">
        <w:rPr>
          <w:rFonts w:ascii="Times New Roman" w:hAnsi="Times New Roman" w:cs="Times New Roman"/>
        </w:rPr>
        <w:t xml:space="preserve"> 2014:                            </w:t>
      </w:r>
      <w:r>
        <w:rPr>
          <w:rFonts w:ascii="Times New Roman" w:hAnsi="Times New Roman" w:cs="Times New Roman"/>
        </w:rPr>
        <w:t xml:space="preserve"> </w:t>
      </w:r>
      <w:r w:rsidRPr="008C6B4C">
        <w:rPr>
          <w:rFonts w:ascii="Times New Roman" w:hAnsi="Times New Roman" w:cs="Times New Roman"/>
        </w:rPr>
        <w:t>Conduct random assignment</w:t>
      </w:r>
    </w:p>
    <w:p w14:paraId="4BD9367B" w14:textId="11944500" w:rsidR="00C36B7F" w:rsidRPr="008C6B4C" w:rsidRDefault="00C36B7F" w:rsidP="00C36B7F">
      <w:pPr>
        <w:pStyle w:val="ListParagraph"/>
        <w:numPr>
          <w:ilvl w:val="0"/>
          <w:numId w:val="20"/>
        </w:numPr>
        <w:spacing w:after="0" w:line="240" w:lineRule="auto"/>
        <w:rPr>
          <w:rFonts w:ascii="Times New Roman" w:hAnsi="Times New Roman" w:cs="Times New Roman"/>
        </w:rPr>
      </w:pPr>
      <w:r w:rsidRPr="008C6B4C">
        <w:rPr>
          <w:rFonts w:ascii="Times New Roman" w:hAnsi="Times New Roman" w:cs="Times New Roman"/>
        </w:rPr>
        <w:t>August</w:t>
      </w:r>
      <w:r>
        <w:rPr>
          <w:rFonts w:ascii="Times New Roman" w:hAnsi="Times New Roman" w:cs="Times New Roman"/>
        </w:rPr>
        <w:t xml:space="preserve"> </w:t>
      </w:r>
      <w:r w:rsidRPr="008C6B4C">
        <w:rPr>
          <w:rFonts w:ascii="Times New Roman" w:hAnsi="Times New Roman" w:cs="Times New Roman"/>
        </w:rPr>
        <w:t>–</w:t>
      </w:r>
      <w:r>
        <w:rPr>
          <w:rFonts w:ascii="Times New Roman" w:hAnsi="Times New Roman" w:cs="Times New Roman"/>
        </w:rPr>
        <w:t xml:space="preserve"> </w:t>
      </w:r>
      <w:r w:rsidRPr="008C6B4C">
        <w:rPr>
          <w:rFonts w:ascii="Times New Roman" w:hAnsi="Times New Roman" w:cs="Times New Roman"/>
        </w:rPr>
        <w:t xml:space="preserve">September 2014:   Conduct </w:t>
      </w:r>
      <w:r w:rsidR="00D6722D">
        <w:rPr>
          <w:rFonts w:ascii="Times New Roman" w:hAnsi="Times New Roman" w:cs="Times New Roman"/>
        </w:rPr>
        <w:t>fraction measure</w:t>
      </w:r>
      <w:r w:rsidRPr="008C6B4C">
        <w:rPr>
          <w:rFonts w:ascii="Times New Roman" w:hAnsi="Times New Roman" w:cs="Times New Roman"/>
        </w:rPr>
        <w:t xml:space="preserve"> pretests </w:t>
      </w:r>
    </w:p>
    <w:p w14:paraId="70C25808" w14:textId="77777777" w:rsidR="00D6722D" w:rsidRPr="00A8233D" w:rsidRDefault="00D6722D" w:rsidP="00D6722D">
      <w:pPr>
        <w:pStyle w:val="ListParagraph"/>
        <w:numPr>
          <w:ilvl w:val="0"/>
          <w:numId w:val="20"/>
        </w:numPr>
        <w:spacing w:after="0" w:line="240" w:lineRule="auto"/>
        <w:rPr>
          <w:rFonts w:ascii="Times New Roman" w:hAnsi="Times New Roman" w:cs="Times New Roman"/>
        </w:rPr>
      </w:pPr>
      <w:r w:rsidRPr="00A8233D">
        <w:rPr>
          <w:rFonts w:ascii="Times New Roman" w:hAnsi="Times New Roman" w:cs="Times New Roman"/>
        </w:rPr>
        <w:t xml:space="preserve">August – </w:t>
      </w:r>
      <w:r>
        <w:rPr>
          <w:rFonts w:ascii="Times New Roman" w:hAnsi="Times New Roman" w:cs="Times New Roman"/>
        </w:rPr>
        <w:t>Dec</w:t>
      </w:r>
      <w:r w:rsidRPr="00A8233D">
        <w:rPr>
          <w:rFonts w:ascii="Times New Roman" w:hAnsi="Times New Roman" w:cs="Times New Roman"/>
        </w:rPr>
        <w:t>ember 2014:   </w:t>
      </w:r>
      <w:r w:rsidRPr="00A8233D">
        <w:rPr>
          <w:rFonts w:ascii="Times New Roman" w:hAnsi="Times New Roman" w:cs="Times New Roman"/>
        </w:rPr>
        <w:tab/>
        <w:t xml:space="preserve">Conduct DMI sessions with </w:t>
      </w:r>
      <w:r>
        <w:rPr>
          <w:rFonts w:ascii="Times New Roman" w:hAnsi="Times New Roman" w:cs="Times New Roman"/>
        </w:rPr>
        <w:t>123</w:t>
      </w:r>
      <w:r w:rsidRPr="00A8233D">
        <w:rPr>
          <w:rFonts w:ascii="Times New Roman" w:hAnsi="Times New Roman" w:cs="Times New Roman"/>
        </w:rPr>
        <w:t xml:space="preserve"> teachers in </w:t>
      </w:r>
      <w:r>
        <w:rPr>
          <w:rFonts w:ascii="Times New Roman" w:hAnsi="Times New Roman" w:cs="Times New Roman"/>
        </w:rPr>
        <w:t>8-10</w:t>
      </w:r>
      <w:r w:rsidRPr="00A8233D">
        <w:rPr>
          <w:rFonts w:ascii="Times New Roman" w:hAnsi="Times New Roman" w:cs="Times New Roman"/>
        </w:rPr>
        <w:t xml:space="preserve"> districts</w:t>
      </w:r>
    </w:p>
    <w:p w14:paraId="4D9A7FBB" w14:textId="32C77FF4" w:rsidR="006E6DA7" w:rsidRPr="008C6B4C" w:rsidRDefault="00566FBE" w:rsidP="006E6DA7">
      <w:pPr>
        <w:pStyle w:val="ListParagraph"/>
        <w:numPr>
          <w:ilvl w:val="0"/>
          <w:numId w:val="20"/>
        </w:numPr>
        <w:spacing w:after="0" w:line="240" w:lineRule="auto"/>
        <w:rPr>
          <w:rFonts w:ascii="Times New Roman" w:hAnsi="Times New Roman" w:cs="Times New Roman"/>
        </w:rPr>
      </w:pPr>
      <w:r>
        <w:rPr>
          <w:rFonts w:ascii="Times New Roman" w:hAnsi="Times New Roman" w:cs="Times New Roman"/>
        </w:rPr>
        <w:t xml:space="preserve">September </w:t>
      </w:r>
      <w:r w:rsidR="006E6DA7" w:rsidRPr="008C6B4C">
        <w:rPr>
          <w:rFonts w:ascii="Times New Roman" w:hAnsi="Times New Roman" w:cs="Times New Roman"/>
        </w:rPr>
        <w:t>–</w:t>
      </w:r>
      <w:r w:rsidR="006E6DA7">
        <w:rPr>
          <w:rFonts w:ascii="Times New Roman" w:hAnsi="Times New Roman" w:cs="Times New Roman"/>
        </w:rPr>
        <w:t xml:space="preserve"> Dec</w:t>
      </w:r>
      <w:r w:rsidR="006E6DA7" w:rsidRPr="008C6B4C">
        <w:rPr>
          <w:rFonts w:ascii="Times New Roman" w:hAnsi="Times New Roman" w:cs="Times New Roman"/>
        </w:rPr>
        <w:t xml:space="preserve"> 2014:   </w:t>
      </w:r>
      <w:r w:rsidR="006E6DA7">
        <w:rPr>
          <w:rFonts w:ascii="Times New Roman" w:hAnsi="Times New Roman" w:cs="Times New Roman"/>
        </w:rPr>
        <w:tab/>
        <w:t>Collect monthly teacher PD logs</w:t>
      </w:r>
    </w:p>
    <w:p w14:paraId="3B2313B5" w14:textId="77777777" w:rsidR="00C36B7F" w:rsidRDefault="00C36B7F" w:rsidP="00C36B7F">
      <w:pPr>
        <w:spacing w:after="0"/>
        <w:jc w:val="both"/>
        <w:rPr>
          <w:rFonts w:ascii="Times New Roman" w:hAnsi="Times New Roman"/>
        </w:rPr>
      </w:pPr>
    </w:p>
    <w:p w14:paraId="4BB7DA60" w14:textId="4719DAFD" w:rsidR="00C36B7F" w:rsidRPr="002A17F6" w:rsidRDefault="00C36B7F" w:rsidP="00C36B7F">
      <w:pPr>
        <w:spacing w:after="0"/>
        <w:rPr>
          <w:rFonts w:ascii="Times New Roman" w:eastAsia="Cambria" w:hAnsi="Times New Roman" w:cs="Times New Roman"/>
          <w:sz w:val="24"/>
          <w:szCs w:val="24"/>
          <w:u w:val="single"/>
        </w:rPr>
      </w:pPr>
      <w:r>
        <w:rPr>
          <w:rFonts w:ascii="Times New Roman" w:eastAsia="Cambria" w:hAnsi="Times New Roman" w:cs="Times New Roman"/>
          <w:sz w:val="24"/>
          <w:szCs w:val="24"/>
          <w:u w:val="single"/>
        </w:rPr>
        <w:t>2015</w:t>
      </w:r>
      <w:r w:rsidRPr="002A17F6">
        <w:rPr>
          <w:rFonts w:ascii="Times New Roman" w:eastAsia="Cambria" w:hAnsi="Times New Roman" w:cs="Times New Roman"/>
          <w:sz w:val="24"/>
          <w:szCs w:val="24"/>
          <w:u w:val="single"/>
        </w:rPr>
        <w:t>:</w:t>
      </w:r>
      <w:r w:rsidRPr="008004DF">
        <w:rPr>
          <w:rFonts w:ascii="Times New Roman" w:eastAsia="Cambria" w:hAnsi="Times New Roman" w:cs="Times New Roman"/>
          <w:sz w:val="24"/>
          <w:szCs w:val="24"/>
          <w:u w:val="single"/>
        </w:rPr>
        <w:t xml:space="preserve"> </w:t>
      </w:r>
      <w:r>
        <w:rPr>
          <w:rFonts w:ascii="Times New Roman" w:eastAsia="Cambria" w:hAnsi="Times New Roman" w:cs="Times New Roman"/>
          <w:sz w:val="24"/>
          <w:szCs w:val="24"/>
          <w:u w:val="single"/>
        </w:rPr>
        <w:t xml:space="preserve"> </w:t>
      </w:r>
    </w:p>
    <w:p w14:paraId="6E54F312" w14:textId="4BFDE9C8" w:rsidR="00D6722D" w:rsidRPr="00A8233D" w:rsidRDefault="00D6722D" w:rsidP="00D6722D">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January – February 2015</w:t>
      </w:r>
      <w:r w:rsidRPr="00A8233D">
        <w:rPr>
          <w:rFonts w:ascii="Times New Roman" w:hAnsi="Times New Roman" w:cs="Times New Roman"/>
        </w:rPr>
        <w:t>:   </w:t>
      </w:r>
      <w:r w:rsidRPr="00A8233D">
        <w:rPr>
          <w:rFonts w:ascii="Times New Roman" w:hAnsi="Times New Roman" w:cs="Times New Roman"/>
        </w:rPr>
        <w:tab/>
        <w:t>C</w:t>
      </w:r>
      <w:r>
        <w:rPr>
          <w:rFonts w:ascii="Times New Roman" w:hAnsi="Times New Roman" w:cs="Times New Roman"/>
        </w:rPr>
        <w:t>ontinue to c</w:t>
      </w:r>
      <w:r w:rsidRPr="00A8233D">
        <w:rPr>
          <w:rFonts w:ascii="Times New Roman" w:hAnsi="Times New Roman" w:cs="Times New Roman"/>
        </w:rPr>
        <w:t xml:space="preserve">onduct DMI sessions with </w:t>
      </w:r>
      <w:r>
        <w:rPr>
          <w:rFonts w:ascii="Times New Roman" w:hAnsi="Times New Roman" w:cs="Times New Roman"/>
        </w:rPr>
        <w:t>123</w:t>
      </w:r>
      <w:r w:rsidRPr="00A8233D">
        <w:rPr>
          <w:rFonts w:ascii="Times New Roman" w:hAnsi="Times New Roman" w:cs="Times New Roman"/>
        </w:rPr>
        <w:t xml:space="preserve"> teachers in </w:t>
      </w:r>
      <w:r>
        <w:rPr>
          <w:rFonts w:ascii="Times New Roman" w:hAnsi="Times New Roman" w:cs="Times New Roman"/>
        </w:rPr>
        <w:t>8-10</w:t>
      </w:r>
      <w:r w:rsidRPr="00A8233D">
        <w:rPr>
          <w:rFonts w:ascii="Times New Roman" w:hAnsi="Times New Roman" w:cs="Times New Roman"/>
        </w:rPr>
        <w:t xml:space="preserve"> districts</w:t>
      </w:r>
    </w:p>
    <w:p w14:paraId="6741639F" w14:textId="68BDE464" w:rsidR="00C36B7F" w:rsidRDefault="00C36B7F" w:rsidP="00C36B7F">
      <w:pPr>
        <w:pStyle w:val="ListParagraph"/>
        <w:numPr>
          <w:ilvl w:val="0"/>
          <w:numId w:val="35"/>
        </w:numPr>
        <w:spacing w:after="0" w:line="240" w:lineRule="auto"/>
        <w:rPr>
          <w:rFonts w:ascii="Times New Roman" w:hAnsi="Times New Roman" w:cs="Times New Roman"/>
        </w:rPr>
      </w:pPr>
      <w:r>
        <w:rPr>
          <w:rFonts w:ascii="Times New Roman" w:hAnsi="Times New Roman" w:cs="Times New Roman"/>
        </w:rPr>
        <w:t xml:space="preserve">January </w:t>
      </w:r>
      <w:r w:rsidRPr="008C6B4C">
        <w:rPr>
          <w:rFonts w:ascii="Times New Roman" w:hAnsi="Times New Roman" w:cs="Times New Roman"/>
        </w:rPr>
        <w:t>–</w:t>
      </w:r>
      <w:r>
        <w:rPr>
          <w:rFonts w:ascii="Times New Roman" w:hAnsi="Times New Roman" w:cs="Times New Roman"/>
        </w:rPr>
        <w:t xml:space="preserve"> </w:t>
      </w:r>
      <w:r w:rsidR="00AE4918">
        <w:rPr>
          <w:rFonts w:ascii="Times New Roman" w:hAnsi="Times New Roman" w:cs="Times New Roman"/>
        </w:rPr>
        <w:t xml:space="preserve">April </w:t>
      </w:r>
      <w:r>
        <w:rPr>
          <w:rFonts w:ascii="Times New Roman" w:hAnsi="Times New Roman" w:cs="Times New Roman"/>
        </w:rPr>
        <w:t>2015:</w:t>
      </w:r>
      <w:r>
        <w:rPr>
          <w:rFonts w:ascii="Times New Roman" w:hAnsi="Times New Roman" w:cs="Times New Roman"/>
        </w:rPr>
        <w:tab/>
        <w:t xml:space="preserve">Collect monthly teacher PD logs </w:t>
      </w:r>
    </w:p>
    <w:p w14:paraId="5297C74B" w14:textId="77777777" w:rsidR="00C36B7F" w:rsidRPr="002A17F6" w:rsidRDefault="00C36B7F" w:rsidP="00C36B7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April</w:t>
      </w:r>
      <w:r>
        <w:rPr>
          <w:rFonts w:ascii="Times New Roman" w:hAnsi="Times New Roman" w:cs="Times New Roman"/>
        </w:rPr>
        <w:t xml:space="preserve"> </w:t>
      </w:r>
      <w:r w:rsidRPr="008C6B4C">
        <w:rPr>
          <w:rFonts w:ascii="Times New Roman" w:hAnsi="Times New Roman" w:cs="Times New Roman"/>
        </w:rPr>
        <w:t>–</w:t>
      </w:r>
      <w:r>
        <w:rPr>
          <w:rFonts w:ascii="Times New Roman" w:hAnsi="Times New Roman" w:cs="Times New Roman"/>
        </w:rPr>
        <w:t xml:space="preserve"> </w:t>
      </w:r>
      <w:r w:rsidRPr="002A17F6">
        <w:rPr>
          <w:rFonts w:ascii="Times New Roman" w:hAnsi="Times New Roman" w:cs="Times New Roman"/>
        </w:rPr>
        <w:t>May 2015:</w:t>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Recruit/train assessors</w:t>
      </w:r>
    </w:p>
    <w:p w14:paraId="23C55DBE" w14:textId="77777777" w:rsidR="00C36B7F" w:rsidRPr="002A17F6" w:rsidRDefault="00C36B7F" w:rsidP="00C36B7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May</w:t>
      </w:r>
      <w:r>
        <w:rPr>
          <w:rFonts w:ascii="Times New Roman" w:hAnsi="Times New Roman" w:cs="Times New Roman"/>
        </w:rPr>
        <w:t xml:space="preserve"> </w:t>
      </w:r>
      <w:r w:rsidRPr="008C6B4C">
        <w:rPr>
          <w:rFonts w:ascii="Times New Roman" w:hAnsi="Times New Roman" w:cs="Times New Roman"/>
        </w:rPr>
        <w:t>–</w:t>
      </w:r>
      <w:r>
        <w:rPr>
          <w:rFonts w:ascii="Times New Roman" w:hAnsi="Times New Roman" w:cs="Times New Roman"/>
        </w:rPr>
        <w:t xml:space="preserve"> </w:t>
      </w:r>
      <w:r w:rsidRPr="002A17F6">
        <w:rPr>
          <w:rFonts w:ascii="Times New Roman" w:hAnsi="Times New Roman" w:cs="Times New Roman"/>
        </w:rPr>
        <w:t>June 2015:</w:t>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Conduct teacher and student post</w:t>
      </w:r>
      <w:r w:rsidR="00F24EA8">
        <w:rPr>
          <w:rFonts w:ascii="Times New Roman" w:hAnsi="Times New Roman" w:cs="Times New Roman"/>
        </w:rPr>
        <w:t>-</w:t>
      </w:r>
      <w:r w:rsidRPr="002A17F6">
        <w:rPr>
          <w:rFonts w:ascii="Times New Roman" w:hAnsi="Times New Roman" w:cs="Times New Roman"/>
        </w:rPr>
        <w:t>tests</w:t>
      </w:r>
    </w:p>
    <w:p w14:paraId="65A9FF2A" w14:textId="77777777" w:rsidR="00C36B7F" w:rsidRPr="002A17F6" w:rsidRDefault="00C36B7F" w:rsidP="00C36B7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June</w:t>
      </w:r>
      <w:r>
        <w:rPr>
          <w:rFonts w:ascii="Times New Roman" w:hAnsi="Times New Roman" w:cs="Times New Roman"/>
        </w:rPr>
        <w:t xml:space="preserve"> </w:t>
      </w:r>
      <w:r w:rsidRPr="002A17F6">
        <w:rPr>
          <w:rFonts w:ascii="Times New Roman" w:hAnsi="Times New Roman" w:cs="Times New Roman"/>
        </w:rPr>
        <w:t>2015:</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Data entry &amp; cleanup</w:t>
      </w:r>
    </w:p>
    <w:p w14:paraId="45AED07D" w14:textId="77777777" w:rsidR="00C36B7F" w:rsidRDefault="00C36B7F" w:rsidP="00C36B7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July</w:t>
      </w:r>
      <w:r>
        <w:rPr>
          <w:rFonts w:ascii="Times New Roman" w:hAnsi="Times New Roman" w:cs="Times New Roman"/>
        </w:rPr>
        <w:t xml:space="preserve"> </w:t>
      </w:r>
      <w:r w:rsidRPr="008C6B4C">
        <w:rPr>
          <w:rFonts w:ascii="Times New Roman" w:hAnsi="Times New Roman" w:cs="Times New Roman"/>
        </w:rPr>
        <w:t>–</w:t>
      </w:r>
      <w:r>
        <w:rPr>
          <w:rFonts w:ascii="Times New Roman" w:hAnsi="Times New Roman" w:cs="Times New Roman"/>
        </w:rPr>
        <w:t xml:space="preserve"> </w:t>
      </w:r>
      <w:r w:rsidRPr="002A17F6">
        <w:rPr>
          <w:rFonts w:ascii="Times New Roman" w:hAnsi="Times New Roman" w:cs="Times New Roman"/>
        </w:rPr>
        <w:t>October 2015:</w:t>
      </w:r>
      <w:r>
        <w:rPr>
          <w:rFonts w:ascii="Times New Roman" w:hAnsi="Times New Roman" w:cs="Times New Roman"/>
        </w:rPr>
        <w:tab/>
      </w:r>
      <w:r w:rsidRPr="002A17F6">
        <w:rPr>
          <w:rFonts w:ascii="Times New Roman" w:hAnsi="Times New Roman" w:cs="Times New Roman"/>
        </w:rPr>
        <w:t>Conduct data analysis</w:t>
      </w:r>
    </w:p>
    <w:p w14:paraId="5E812A45" w14:textId="77777777" w:rsidR="00C36B7F" w:rsidRPr="002A17F6" w:rsidRDefault="00C36B7F" w:rsidP="00C36B7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September</w:t>
      </w:r>
      <w:r>
        <w:rPr>
          <w:rFonts w:ascii="Times New Roman" w:hAnsi="Times New Roman" w:cs="Times New Roman"/>
        </w:rPr>
        <w:t xml:space="preserve"> </w:t>
      </w:r>
      <w:r w:rsidRPr="008C6B4C">
        <w:rPr>
          <w:rFonts w:ascii="Times New Roman" w:hAnsi="Times New Roman" w:cs="Times New Roman"/>
        </w:rPr>
        <w:t>–</w:t>
      </w:r>
      <w:r>
        <w:rPr>
          <w:rFonts w:ascii="Times New Roman" w:hAnsi="Times New Roman" w:cs="Times New Roman"/>
        </w:rPr>
        <w:t xml:space="preserve"> Dec.</w:t>
      </w:r>
      <w:r w:rsidRPr="002A17F6">
        <w:rPr>
          <w:rFonts w:ascii="Times New Roman" w:hAnsi="Times New Roman" w:cs="Times New Roman"/>
        </w:rPr>
        <w:t xml:space="preserve"> 2015: </w:t>
      </w:r>
      <w:r>
        <w:rPr>
          <w:rFonts w:ascii="Times New Roman" w:hAnsi="Times New Roman" w:cs="Times New Roman"/>
        </w:rPr>
        <w:tab/>
      </w:r>
      <w:r w:rsidRPr="002A17F6">
        <w:rPr>
          <w:rFonts w:ascii="Times New Roman" w:hAnsi="Times New Roman" w:cs="Times New Roman"/>
        </w:rPr>
        <w:t>Report Preparation</w:t>
      </w:r>
    </w:p>
    <w:p w14:paraId="1C3F7142" w14:textId="77777777" w:rsidR="00C36B7F" w:rsidRDefault="00C36B7F" w:rsidP="00C36B7F">
      <w:pPr>
        <w:pStyle w:val="ListParagraph"/>
        <w:numPr>
          <w:ilvl w:val="0"/>
          <w:numId w:val="35"/>
        </w:numPr>
        <w:spacing w:after="0" w:line="240" w:lineRule="auto"/>
        <w:rPr>
          <w:rFonts w:ascii="Times New Roman" w:hAnsi="Times New Roman" w:cs="Times New Roman"/>
        </w:rPr>
      </w:pPr>
      <w:r w:rsidRPr="002A17F6">
        <w:rPr>
          <w:rFonts w:ascii="Times New Roman" w:hAnsi="Times New Roman" w:cs="Times New Roman"/>
        </w:rPr>
        <w:t>December 2015:</w:t>
      </w:r>
      <w:r>
        <w:rPr>
          <w:rFonts w:ascii="Times New Roman" w:hAnsi="Times New Roman" w:cs="Times New Roman"/>
        </w:rPr>
        <w:tab/>
      </w:r>
      <w:r>
        <w:rPr>
          <w:rFonts w:ascii="Times New Roman" w:hAnsi="Times New Roman" w:cs="Times New Roman"/>
        </w:rPr>
        <w:tab/>
      </w:r>
      <w:r w:rsidRPr="002A17F6">
        <w:rPr>
          <w:rFonts w:ascii="Times New Roman" w:hAnsi="Times New Roman" w:cs="Times New Roman"/>
        </w:rPr>
        <w:t>Submit first draft of technical report </w:t>
      </w:r>
      <w:r w:rsidRPr="000C492D">
        <w:rPr>
          <w:rFonts w:ascii="Times New Roman" w:hAnsi="Times New Roman" w:cs="Times New Roman"/>
        </w:rPr>
        <w:t>to IES</w:t>
      </w:r>
    </w:p>
    <w:p w14:paraId="48E8C2CC" w14:textId="6916E068" w:rsidR="00C36B7F" w:rsidRDefault="00C36B7F" w:rsidP="00C36B7F">
      <w:pPr>
        <w:spacing w:after="0"/>
        <w:rPr>
          <w:rFonts w:ascii="Times New Roman" w:eastAsia="Cambria" w:hAnsi="Times New Roman" w:cs="Times New Roman"/>
          <w:sz w:val="24"/>
          <w:szCs w:val="24"/>
          <w:highlight w:val="yellow"/>
        </w:rPr>
      </w:pPr>
    </w:p>
    <w:p w14:paraId="41D8D5AC" w14:textId="77777777" w:rsidR="008C6B4C" w:rsidRPr="007A74AF" w:rsidRDefault="00957395" w:rsidP="000C492D">
      <w:pPr>
        <w:spacing w:after="0" w:line="240" w:lineRule="auto"/>
        <w:rPr>
          <w:rFonts w:ascii="Times New Roman" w:hAnsi="Times New Roman" w:cs="Times New Roman"/>
          <w:u w:val="single"/>
        </w:rPr>
      </w:pPr>
      <w:r w:rsidRPr="007A74AF">
        <w:rPr>
          <w:rFonts w:ascii="Times New Roman" w:hAnsi="Times New Roman" w:cs="Times New Roman"/>
          <w:u w:val="single"/>
        </w:rPr>
        <w:t>2016:</w:t>
      </w:r>
    </w:p>
    <w:p w14:paraId="3689F3FD" w14:textId="77777777" w:rsidR="00957395" w:rsidRPr="007A74AF" w:rsidRDefault="00957395" w:rsidP="007A74AF">
      <w:pPr>
        <w:pStyle w:val="ListParagraph"/>
        <w:numPr>
          <w:ilvl w:val="0"/>
          <w:numId w:val="42"/>
        </w:numPr>
        <w:spacing w:after="0" w:line="240" w:lineRule="auto"/>
        <w:ind w:left="3168" w:hanging="3168"/>
        <w:rPr>
          <w:rFonts w:ascii="Times New Roman" w:hAnsi="Times New Roman" w:cs="Times New Roman"/>
        </w:rPr>
      </w:pPr>
      <w:r w:rsidRPr="007A74AF">
        <w:rPr>
          <w:rFonts w:ascii="Times New Roman" w:hAnsi="Times New Roman" w:cs="Times New Roman"/>
        </w:rPr>
        <w:t>January – June 2016:</w:t>
      </w:r>
      <w:r w:rsidR="000C492D" w:rsidRPr="007A74AF">
        <w:rPr>
          <w:rFonts w:ascii="Times New Roman" w:hAnsi="Times New Roman" w:cs="Times New Roman"/>
        </w:rPr>
        <w:t xml:space="preserve">            Approximate date range to r</w:t>
      </w:r>
      <w:r w:rsidRPr="007A74AF">
        <w:rPr>
          <w:rFonts w:ascii="Times New Roman" w:hAnsi="Times New Roman" w:cs="Times New Roman"/>
        </w:rPr>
        <w:t xml:space="preserve">espond </w:t>
      </w:r>
      <w:r w:rsidR="000C492D" w:rsidRPr="007A74AF">
        <w:rPr>
          <w:rFonts w:ascii="Times New Roman" w:hAnsi="Times New Roman" w:cs="Times New Roman"/>
        </w:rPr>
        <w:t xml:space="preserve">iteratively </w:t>
      </w:r>
      <w:r w:rsidRPr="007A74AF">
        <w:rPr>
          <w:rFonts w:ascii="Times New Roman" w:hAnsi="Times New Roman" w:cs="Times New Roman"/>
        </w:rPr>
        <w:t>to IES reviews of draft</w:t>
      </w:r>
      <w:r w:rsidR="000C492D" w:rsidRPr="007A74AF">
        <w:rPr>
          <w:rFonts w:ascii="Times New Roman" w:hAnsi="Times New Roman" w:cs="Times New Roman"/>
        </w:rPr>
        <w:t>s</w:t>
      </w:r>
      <w:r w:rsidRPr="007A74AF">
        <w:rPr>
          <w:rFonts w:ascii="Times New Roman" w:hAnsi="Times New Roman" w:cs="Times New Roman"/>
        </w:rPr>
        <w:t xml:space="preserve"> </w:t>
      </w:r>
      <w:r w:rsidR="000C492D" w:rsidRPr="007A74AF">
        <w:rPr>
          <w:rFonts w:ascii="Times New Roman" w:hAnsi="Times New Roman" w:cs="Times New Roman"/>
        </w:rPr>
        <w:t xml:space="preserve">of </w:t>
      </w:r>
      <w:r w:rsidRPr="007A74AF">
        <w:rPr>
          <w:rFonts w:ascii="Times New Roman" w:hAnsi="Times New Roman" w:cs="Times New Roman"/>
        </w:rPr>
        <w:t>report</w:t>
      </w:r>
    </w:p>
    <w:p w14:paraId="6561F5D8" w14:textId="77777777" w:rsidR="00957395" w:rsidRDefault="00957395" w:rsidP="007A74AF">
      <w:pPr>
        <w:pStyle w:val="ListParagraph"/>
        <w:numPr>
          <w:ilvl w:val="0"/>
          <w:numId w:val="35"/>
        </w:numPr>
        <w:spacing w:after="0" w:line="240" w:lineRule="auto"/>
        <w:rPr>
          <w:rFonts w:ascii="Times New Roman" w:hAnsi="Times New Roman" w:cs="Times New Roman"/>
        </w:rPr>
      </w:pPr>
      <w:r w:rsidRPr="007A74AF">
        <w:rPr>
          <w:rFonts w:ascii="Times New Roman" w:hAnsi="Times New Roman" w:cs="Times New Roman"/>
        </w:rPr>
        <w:t xml:space="preserve">September 2016: </w:t>
      </w:r>
      <w:r w:rsidRPr="007A74AF">
        <w:rPr>
          <w:rFonts w:ascii="Times New Roman" w:hAnsi="Times New Roman" w:cs="Times New Roman"/>
        </w:rPr>
        <w:tab/>
      </w:r>
      <w:r w:rsidR="000C492D" w:rsidRPr="007A74AF">
        <w:rPr>
          <w:rFonts w:ascii="Times New Roman" w:hAnsi="Times New Roman" w:cs="Times New Roman"/>
        </w:rPr>
        <w:t xml:space="preserve">      </w:t>
      </w:r>
      <w:r w:rsidR="00E95E4A" w:rsidRPr="007A74AF">
        <w:rPr>
          <w:rFonts w:ascii="Times New Roman" w:hAnsi="Times New Roman" w:cs="Times New Roman"/>
        </w:rPr>
        <w:tab/>
      </w:r>
      <w:r w:rsidR="000C492D" w:rsidRPr="007A74AF">
        <w:rPr>
          <w:rFonts w:ascii="Times New Roman" w:hAnsi="Times New Roman" w:cs="Times New Roman"/>
        </w:rPr>
        <w:t>Estimated date of f</w:t>
      </w:r>
      <w:r w:rsidRPr="007A74AF">
        <w:rPr>
          <w:rFonts w:ascii="Times New Roman" w:hAnsi="Times New Roman" w:cs="Times New Roman"/>
        </w:rPr>
        <w:t>inal report release by IES</w:t>
      </w:r>
    </w:p>
    <w:p w14:paraId="7A213D80" w14:textId="77777777" w:rsidR="00DE6EA5" w:rsidRDefault="00DE6EA5" w:rsidP="00B160BC">
      <w:pPr>
        <w:pStyle w:val="ListParagraph"/>
        <w:spacing w:after="0" w:line="240" w:lineRule="auto"/>
        <w:ind w:left="360"/>
        <w:rPr>
          <w:rFonts w:ascii="Times New Roman" w:hAnsi="Times New Roman" w:cs="Times New Roman"/>
        </w:rPr>
      </w:pPr>
    </w:p>
    <w:p w14:paraId="68415620" w14:textId="77777777" w:rsidR="006E6DA7" w:rsidRPr="007A74AF" w:rsidRDefault="006E6DA7" w:rsidP="0001160C">
      <w:pPr>
        <w:pStyle w:val="ListParagraph"/>
        <w:spacing w:after="0" w:line="240" w:lineRule="auto"/>
        <w:ind w:left="360"/>
        <w:rPr>
          <w:rFonts w:ascii="Times New Roman" w:hAnsi="Times New Roman" w:cs="Times New Roman"/>
        </w:rPr>
      </w:pPr>
    </w:p>
    <w:p w14:paraId="2D9208C8" w14:textId="236262A3" w:rsidR="00F839FB"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The </w:t>
      </w:r>
      <w:r w:rsidR="000438A4">
        <w:rPr>
          <w:rFonts w:ascii="Times New Roman" w:hAnsi="Times New Roman" w:cs="Times New Roman"/>
          <w:sz w:val="24"/>
          <w:szCs w:val="24"/>
        </w:rPr>
        <w:t xml:space="preserve">design, </w:t>
      </w:r>
      <w:r w:rsidRPr="007406AD">
        <w:rPr>
          <w:rFonts w:ascii="Times New Roman" w:hAnsi="Times New Roman" w:cs="Times New Roman"/>
          <w:sz w:val="24"/>
          <w:szCs w:val="24"/>
        </w:rPr>
        <w:t xml:space="preserve">data collection, analysis, and reporting for this study is driven by the </w:t>
      </w:r>
      <w:r w:rsidR="00F839FB">
        <w:rPr>
          <w:rFonts w:ascii="Times New Roman" w:hAnsi="Times New Roman" w:cs="Times New Roman"/>
          <w:sz w:val="24"/>
          <w:szCs w:val="24"/>
        </w:rPr>
        <w:t>primary</w:t>
      </w:r>
      <w:r w:rsidR="00F839FB" w:rsidRPr="007406AD">
        <w:rPr>
          <w:rFonts w:ascii="Times New Roman" w:hAnsi="Times New Roman" w:cs="Times New Roman"/>
          <w:sz w:val="24"/>
          <w:szCs w:val="24"/>
        </w:rPr>
        <w:t xml:space="preserve"> </w:t>
      </w:r>
      <w:r w:rsidR="00C156C7">
        <w:rPr>
          <w:rFonts w:ascii="Times New Roman" w:hAnsi="Times New Roman" w:cs="Times New Roman"/>
          <w:sz w:val="24"/>
          <w:szCs w:val="24"/>
        </w:rPr>
        <w:t xml:space="preserve">(confirmatory) </w:t>
      </w:r>
      <w:r w:rsidRPr="007406AD">
        <w:rPr>
          <w:rFonts w:ascii="Times New Roman" w:hAnsi="Times New Roman" w:cs="Times New Roman"/>
          <w:sz w:val="24"/>
          <w:szCs w:val="24"/>
        </w:rPr>
        <w:t xml:space="preserve">research question: What is the impact of teacher participation in </w:t>
      </w:r>
      <w:r w:rsidRPr="007406AD">
        <w:rPr>
          <w:rFonts w:ascii="Times New Roman" w:hAnsi="Times New Roman" w:cs="Times New Roman"/>
          <w:i/>
          <w:sz w:val="24"/>
          <w:szCs w:val="24"/>
        </w:rPr>
        <w:t>Developing Mathematical Ideas</w:t>
      </w:r>
      <w:r w:rsidRPr="007406AD">
        <w:rPr>
          <w:rFonts w:ascii="Times New Roman" w:hAnsi="Times New Roman" w:cs="Times New Roman"/>
          <w:sz w:val="24"/>
          <w:szCs w:val="24"/>
        </w:rPr>
        <w:t xml:space="preserve"> on students’ proficiency in the area of fractions when compared with those students whose teachers receive</w:t>
      </w:r>
      <w:r w:rsidRPr="007406AD">
        <w:rPr>
          <w:rFonts w:ascii="Times New Roman" w:hAnsi="Times New Roman" w:cs="Times New Roman"/>
          <w:color w:val="970D08"/>
          <w:sz w:val="24"/>
          <w:szCs w:val="24"/>
        </w:rPr>
        <w:t> </w:t>
      </w:r>
      <w:r w:rsidRPr="007406AD">
        <w:rPr>
          <w:rFonts w:ascii="Times New Roman" w:hAnsi="Times New Roman" w:cs="Times New Roman"/>
          <w:sz w:val="24"/>
          <w:szCs w:val="24"/>
        </w:rPr>
        <w:t xml:space="preserve">existing professional development activities provided by schools and districts? </w:t>
      </w:r>
    </w:p>
    <w:p w14:paraId="56679D7F" w14:textId="77777777" w:rsidR="00C156C7" w:rsidRDefault="00C156C7" w:rsidP="007406AD">
      <w:pPr>
        <w:widowControl w:val="0"/>
        <w:autoSpaceDE w:val="0"/>
        <w:autoSpaceDN w:val="0"/>
        <w:adjustRightInd w:val="0"/>
        <w:spacing w:after="0"/>
        <w:jc w:val="both"/>
        <w:rPr>
          <w:rFonts w:ascii="Times New Roman" w:hAnsi="Times New Roman" w:cs="Times New Roman"/>
          <w:sz w:val="24"/>
          <w:szCs w:val="24"/>
        </w:rPr>
      </w:pPr>
    </w:p>
    <w:p w14:paraId="6011FDDB" w14:textId="77777777" w:rsidR="00C156C7" w:rsidRDefault="00C156C7" w:rsidP="007406A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A secondary (exploratory) research question will also be addressed, although the study was not specifically powered to do so:</w:t>
      </w:r>
      <w:r w:rsidRPr="007406AD">
        <w:rPr>
          <w:rFonts w:ascii="Times New Roman" w:hAnsi="Times New Roman" w:cs="Times New Roman"/>
          <w:sz w:val="24"/>
          <w:szCs w:val="24"/>
        </w:rPr>
        <w:t xml:space="preserve"> </w:t>
      </w:r>
      <w:r w:rsidR="00FF4D1E" w:rsidRPr="00103694">
        <w:rPr>
          <w:rFonts w:ascii="Times New Roman" w:hAnsi="Times New Roman" w:cs="Times New Roman"/>
          <w:sz w:val="24"/>
          <w:szCs w:val="24"/>
        </w:rPr>
        <w:t xml:space="preserve">What is the impact of teacher participation in </w:t>
      </w:r>
      <w:r w:rsidR="00FF4D1E" w:rsidRPr="00226014">
        <w:rPr>
          <w:rFonts w:ascii="Times New Roman" w:hAnsi="Times New Roman" w:cs="Times New Roman"/>
          <w:i/>
          <w:sz w:val="24"/>
          <w:szCs w:val="24"/>
        </w:rPr>
        <w:t>Developing Mathematical Ideas</w:t>
      </w:r>
      <w:r w:rsidR="00FF4D1E" w:rsidRPr="00103694">
        <w:rPr>
          <w:rFonts w:ascii="Times New Roman" w:hAnsi="Times New Roman" w:cs="Times New Roman"/>
          <w:sz w:val="24"/>
          <w:szCs w:val="24"/>
        </w:rPr>
        <w:t xml:space="preserve"> for one year on teacher knowledge of mathematics relevant for teaching fractions to 4th graders when compared with teachers who only participate in existing professional development activities provided by schools and districts?</w:t>
      </w:r>
      <w:r w:rsidR="00FF4D1E" w:rsidRPr="00966CE1" w:rsidDel="00FF4D1E">
        <w:rPr>
          <w:rFonts w:ascii="Times New Roman" w:hAnsi="Times New Roman" w:cs="Times New Roman"/>
          <w:sz w:val="24"/>
          <w:szCs w:val="24"/>
        </w:rPr>
        <w:t xml:space="preserve"> </w:t>
      </w:r>
    </w:p>
    <w:p w14:paraId="2D44A9E7" w14:textId="77777777" w:rsidR="00C156C7" w:rsidRDefault="00C156C7" w:rsidP="007406AD">
      <w:pPr>
        <w:widowControl w:val="0"/>
        <w:autoSpaceDE w:val="0"/>
        <w:autoSpaceDN w:val="0"/>
        <w:adjustRightInd w:val="0"/>
        <w:spacing w:after="0"/>
        <w:jc w:val="both"/>
        <w:rPr>
          <w:rFonts w:ascii="Times New Roman" w:hAnsi="Times New Roman" w:cs="Times New Roman"/>
          <w:sz w:val="24"/>
          <w:szCs w:val="24"/>
        </w:rPr>
      </w:pPr>
    </w:p>
    <w:p w14:paraId="3E36D99C" w14:textId="77777777" w:rsid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Our approach to estimating the effects of DMI has the following core features:</w:t>
      </w:r>
    </w:p>
    <w:p w14:paraId="59471594" w14:textId="77777777" w:rsidR="00902213" w:rsidRPr="007406AD" w:rsidRDefault="00902213" w:rsidP="007406AD">
      <w:pPr>
        <w:widowControl w:val="0"/>
        <w:autoSpaceDE w:val="0"/>
        <w:autoSpaceDN w:val="0"/>
        <w:adjustRightInd w:val="0"/>
        <w:spacing w:after="0"/>
        <w:jc w:val="both"/>
        <w:rPr>
          <w:rFonts w:ascii="Times New Roman" w:hAnsi="Times New Roman" w:cs="Times New Roman"/>
          <w:sz w:val="24"/>
          <w:szCs w:val="24"/>
        </w:rPr>
      </w:pPr>
    </w:p>
    <w:p w14:paraId="1713BBCA" w14:textId="77777777" w:rsidR="007406AD" w:rsidRPr="007406AD" w:rsidRDefault="007406AD" w:rsidP="007406AD">
      <w:pPr>
        <w:widowControl w:val="0"/>
        <w:numPr>
          <w:ilvl w:val="0"/>
          <w:numId w:val="22"/>
        </w:numPr>
        <w:tabs>
          <w:tab w:val="left" w:pos="720"/>
        </w:tabs>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A focus on </w:t>
      </w:r>
      <w:r w:rsidR="001A0D0F">
        <w:rPr>
          <w:rFonts w:ascii="Times New Roman" w:hAnsi="Times New Roman" w:cs="Times New Roman"/>
          <w:sz w:val="24"/>
          <w:szCs w:val="24"/>
        </w:rPr>
        <w:t xml:space="preserve">student-level </w:t>
      </w:r>
      <w:r w:rsidRPr="007406AD">
        <w:rPr>
          <w:rFonts w:ascii="Times New Roman" w:hAnsi="Times New Roman" w:cs="Times New Roman"/>
          <w:sz w:val="24"/>
          <w:szCs w:val="24"/>
        </w:rPr>
        <w:t>impacts based directly on the experimental design.</w:t>
      </w:r>
    </w:p>
    <w:p w14:paraId="6B17F2DF" w14:textId="77777777" w:rsidR="007406AD" w:rsidRPr="007406AD" w:rsidRDefault="007406AD" w:rsidP="007406AD">
      <w:pPr>
        <w:widowControl w:val="0"/>
        <w:numPr>
          <w:ilvl w:val="0"/>
          <w:numId w:val="22"/>
        </w:numPr>
        <w:tabs>
          <w:tab w:val="left" w:pos="720"/>
        </w:tabs>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 xml:space="preserve">Estimation of impacts in ways that account for </w:t>
      </w:r>
      <w:r w:rsidR="00DE291B">
        <w:rPr>
          <w:rFonts w:ascii="Times New Roman" w:hAnsi="Times New Roman" w:cs="Times New Roman"/>
          <w:sz w:val="24"/>
          <w:szCs w:val="24"/>
        </w:rPr>
        <w:t xml:space="preserve">clustering of students within classrooms, within </w:t>
      </w:r>
      <w:r w:rsidRPr="007406AD">
        <w:rPr>
          <w:rFonts w:ascii="Times New Roman" w:hAnsi="Times New Roman" w:cs="Times New Roman"/>
          <w:sz w:val="24"/>
          <w:szCs w:val="24"/>
        </w:rPr>
        <w:t>schools</w:t>
      </w:r>
      <w:r w:rsidR="00DE291B">
        <w:rPr>
          <w:rFonts w:ascii="Times New Roman" w:hAnsi="Times New Roman" w:cs="Times New Roman"/>
          <w:sz w:val="24"/>
          <w:szCs w:val="24"/>
        </w:rPr>
        <w:t>, and within districts</w:t>
      </w:r>
      <w:r w:rsidRPr="007406AD">
        <w:rPr>
          <w:rFonts w:ascii="Times New Roman" w:hAnsi="Times New Roman" w:cs="Times New Roman"/>
          <w:sz w:val="24"/>
          <w:szCs w:val="24"/>
        </w:rPr>
        <w:t>.</w:t>
      </w:r>
    </w:p>
    <w:p w14:paraId="10CD4196"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2D59D29D"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r w:rsidRPr="007406AD">
        <w:rPr>
          <w:rFonts w:ascii="Times New Roman" w:hAnsi="Times New Roman" w:cs="Times New Roman"/>
          <w:sz w:val="24"/>
          <w:szCs w:val="24"/>
        </w:rPr>
        <w:t>The basic logic of our analysis strategy is to compare the schools that are randomly assigned to receive the treatment to those that are not. As random assignment occurs at the school level, schools are the primary unit of analysis.</w:t>
      </w:r>
      <w:r w:rsidR="00DE291B">
        <w:rPr>
          <w:rFonts w:ascii="Times New Roman" w:hAnsi="Times New Roman" w:cs="Times New Roman"/>
          <w:sz w:val="24"/>
          <w:szCs w:val="24"/>
        </w:rPr>
        <w:t xml:space="preserve"> Schools will be paired within district based on overall demographic characteristics to increase the probability of baseline equivalence.</w:t>
      </w:r>
      <w:r w:rsidRPr="007406AD">
        <w:rPr>
          <w:rFonts w:ascii="Times New Roman" w:hAnsi="Times New Roman" w:cs="Times New Roman"/>
          <w:sz w:val="24"/>
          <w:szCs w:val="24"/>
        </w:rPr>
        <w:t xml:space="preserve"> </w:t>
      </w:r>
    </w:p>
    <w:p w14:paraId="69F19092"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73443270" w14:textId="638AAA79" w:rsidR="00836DAF" w:rsidRPr="007406AD" w:rsidRDefault="00836DAF" w:rsidP="007406AD">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The research team will use multi-level models in the impact analysis to account for the clustering of students within classrooms, and teachers within schools. </w:t>
      </w:r>
      <w:r w:rsidR="007406AD" w:rsidRPr="007406AD">
        <w:rPr>
          <w:rFonts w:ascii="Times New Roman" w:hAnsi="Times New Roman" w:cs="Times New Roman"/>
          <w:sz w:val="24"/>
          <w:szCs w:val="24"/>
        </w:rPr>
        <w:t>The analy</w:t>
      </w:r>
      <w:r>
        <w:rPr>
          <w:rFonts w:ascii="Times New Roman" w:hAnsi="Times New Roman" w:cs="Times New Roman"/>
          <w:sz w:val="24"/>
          <w:szCs w:val="24"/>
        </w:rPr>
        <w:t>tic</w:t>
      </w:r>
      <w:r w:rsidR="007406AD" w:rsidRPr="007406AD">
        <w:rPr>
          <w:rFonts w:ascii="Times New Roman" w:hAnsi="Times New Roman" w:cs="Times New Roman"/>
          <w:sz w:val="24"/>
          <w:szCs w:val="24"/>
        </w:rPr>
        <w:t xml:space="preserve"> methods are discussed in further detail in Part B</w:t>
      </w:r>
      <w:r>
        <w:rPr>
          <w:rFonts w:ascii="Times New Roman" w:hAnsi="Times New Roman" w:cs="Times New Roman"/>
          <w:sz w:val="24"/>
          <w:szCs w:val="24"/>
        </w:rPr>
        <w:t xml:space="preserve">2 and Appendix </w:t>
      </w:r>
      <w:r w:rsidR="00DF0CB6">
        <w:rPr>
          <w:rFonts w:ascii="Times New Roman" w:hAnsi="Times New Roman" w:cs="Times New Roman"/>
          <w:sz w:val="24"/>
          <w:szCs w:val="24"/>
        </w:rPr>
        <w:t>J</w:t>
      </w:r>
      <w:r w:rsidR="007406AD" w:rsidRPr="007406AD">
        <w:rPr>
          <w:rFonts w:ascii="Times New Roman" w:hAnsi="Times New Roman" w:cs="Times New Roman"/>
          <w:sz w:val="24"/>
          <w:szCs w:val="24"/>
        </w:rPr>
        <w:t>.</w:t>
      </w:r>
      <w:r>
        <w:rPr>
          <w:rFonts w:ascii="Times New Roman" w:hAnsi="Times New Roman" w:cs="Times New Roman"/>
          <w:sz w:val="24"/>
          <w:szCs w:val="24"/>
        </w:rPr>
        <w:t xml:space="preserve"> </w:t>
      </w:r>
    </w:p>
    <w:p w14:paraId="1A4FE721"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06629ACF" w14:textId="77777777" w:rsidR="007406AD" w:rsidRPr="007406AD" w:rsidRDefault="007406AD" w:rsidP="007A3DC3">
      <w:pPr>
        <w:autoSpaceDE w:val="0"/>
        <w:autoSpaceDN w:val="0"/>
        <w:adjustRightInd w:val="0"/>
        <w:spacing w:after="0"/>
        <w:jc w:val="both"/>
        <w:rPr>
          <w:rFonts w:ascii="Times New Roman" w:hAnsi="Times New Roman" w:cs="Times New Roman"/>
          <w:iCs/>
          <w:sz w:val="24"/>
          <w:szCs w:val="24"/>
        </w:rPr>
      </w:pPr>
      <w:r w:rsidRPr="007406AD">
        <w:rPr>
          <w:rFonts w:ascii="Times New Roman" w:hAnsi="Times New Roman" w:cs="Times New Roman"/>
          <w:iCs/>
          <w:sz w:val="24"/>
          <w:szCs w:val="24"/>
        </w:rPr>
        <w:t>All results for REL rigorous studies will be made available to the public through peer-reviewed evaluation reports that are published by IES. The datasets from these rigorous studies will be turned over to the REL’s IES project officer. These data will become IES restricted use datasets requiring a user’s license that is applied for through the same process as NCES restricted use datasets. Even the REL contractor would be required to obtain a restricted use license to conduct any work with the data beyond the original evaluation.</w:t>
      </w:r>
    </w:p>
    <w:p w14:paraId="0FD9A50F" w14:textId="77777777" w:rsidR="007406AD" w:rsidRPr="007406AD" w:rsidRDefault="007406AD" w:rsidP="007406AD">
      <w:pPr>
        <w:widowControl w:val="0"/>
        <w:autoSpaceDE w:val="0"/>
        <w:autoSpaceDN w:val="0"/>
        <w:adjustRightInd w:val="0"/>
        <w:spacing w:after="0"/>
        <w:jc w:val="both"/>
        <w:rPr>
          <w:rFonts w:ascii="Times New Roman" w:hAnsi="Times New Roman" w:cs="Times New Roman"/>
          <w:sz w:val="24"/>
          <w:szCs w:val="24"/>
        </w:rPr>
      </w:pPr>
    </w:p>
    <w:p w14:paraId="642F41E7" w14:textId="77777777" w:rsidR="007406AD" w:rsidRPr="007406AD" w:rsidRDefault="00836DAF" w:rsidP="007406AD">
      <w:pPr>
        <w:spacing w:after="0"/>
        <w:rPr>
          <w:rFonts w:ascii="Times New Roman" w:eastAsia="Cambria" w:hAnsi="Times New Roman" w:cs="Times New Roman"/>
          <w:b/>
          <w:i/>
          <w:sz w:val="24"/>
          <w:szCs w:val="24"/>
        </w:rPr>
      </w:pPr>
      <w:r>
        <w:rPr>
          <w:rFonts w:ascii="Times New Roman" w:eastAsia="Cambria" w:hAnsi="Times New Roman" w:cs="Times New Roman"/>
          <w:b/>
          <w:i/>
          <w:sz w:val="24"/>
          <w:szCs w:val="24"/>
        </w:rPr>
        <w:t>A</w:t>
      </w:r>
      <w:r w:rsidR="007406AD" w:rsidRPr="007406AD">
        <w:rPr>
          <w:rFonts w:ascii="Times New Roman" w:eastAsia="Cambria" w:hAnsi="Times New Roman" w:cs="Times New Roman"/>
          <w:b/>
          <w:i/>
          <w:sz w:val="24"/>
          <w:szCs w:val="24"/>
        </w:rPr>
        <w:t>17. Describe arrangements for displaying the number provided by OMB and its expiration date.</w:t>
      </w:r>
    </w:p>
    <w:p w14:paraId="040039C7" w14:textId="77777777" w:rsidR="007406AD" w:rsidRPr="007406AD" w:rsidRDefault="007406AD" w:rsidP="007406AD">
      <w:pPr>
        <w:spacing w:after="0"/>
        <w:rPr>
          <w:rFonts w:ascii="Times New Roman" w:eastAsia="Cambria" w:hAnsi="Times New Roman" w:cs="Times New Roman"/>
          <w:b/>
          <w:i/>
          <w:sz w:val="24"/>
          <w:szCs w:val="24"/>
        </w:rPr>
      </w:pPr>
    </w:p>
    <w:p w14:paraId="17B52844" w14:textId="77777777" w:rsidR="007406AD" w:rsidRPr="007406AD" w:rsidRDefault="007406AD" w:rsidP="007406AD">
      <w:pPr>
        <w:spacing w:after="0"/>
        <w:rPr>
          <w:rFonts w:ascii="Times New Roman" w:eastAsia="Cambria" w:hAnsi="Times New Roman" w:cs="Times New Roman"/>
          <w:sz w:val="24"/>
          <w:szCs w:val="24"/>
        </w:rPr>
      </w:pPr>
      <w:r w:rsidRPr="007406AD">
        <w:rPr>
          <w:rFonts w:ascii="Times New Roman" w:eastAsia="Cambria" w:hAnsi="Times New Roman" w:cs="Times New Roman"/>
          <w:sz w:val="24"/>
          <w:szCs w:val="24"/>
        </w:rPr>
        <w:t>The approval number provided by OMB and its expiration date will appear in the heading on all instruments for this project.</w:t>
      </w:r>
    </w:p>
    <w:p w14:paraId="1BD6692F" w14:textId="77777777" w:rsidR="007406AD" w:rsidRPr="007406AD" w:rsidRDefault="007406AD" w:rsidP="007406AD">
      <w:pPr>
        <w:spacing w:after="0"/>
        <w:rPr>
          <w:rFonts w:ascii="Times New Roman" w:eastAsia="Cambria" w:hAnsi="Times New Roman" w:cs="Times New Roman"/>
          <w:sz w:val="24"/>
          <w:szCs w:val="24"/>
        </w:rPr>
      </w:pPr>
    </w:p>
    <w:p w14:paraId="605EE75D" w14:textId="77777777" w:rsidR="007406AD" w:rsidRPr="007406AD" w:rsidRDefault="007406AD" w:rsidP="007406AD">
      <w:pPr>
        <w:spacing w:after="0"/>
        <w:rPr>
          <w:rFonts w:ascii="Times New Roman" w:eastAsia="Cambria" w:hAnsi="Times New Roman" w:cs="Times New Roman"/>
          <w:b/>
          <w:i/>
          <w:sz w:val="24"/>
          <w:szCs w:val="24"/>
        </w:rPr>
      </w:pPr>
      <w:r w:rsidRPr="007406AD">
        <w:rPr>
          <w:rFonts w:ascii="Times New Roman" w:eastAsia="Cambria" w:hAnsi="Times New Roman" w:cs="Times New Roman"/>
          <w:b/>
          <w:i/>
          <w:sz w:val="24"/>
          <w:szCs w:val="24"/>
        </w:rPr>
        <w:t xml:space="preserve">A18. Exceptions to Certification Statement </w:t>
      </w:r>
    </w:p>
    <w:p w14:paraId="33DEC064" w14:textId="77777777" w:rsidR="007406AD" w:rsidRPr="007406AD" w:rsidRDefault="007406AD" w:rsidP="007406AD">
      <w:pPr>
        <w:spacing w:after="0"/>
        <w:rPr>
          <w:rFonts w:ascii="Times New Roman" w:eastAsia="Cambria" w:hAnsi="Times New Roman" w:cs="Times New Roman"/>
          <w:sz w:val="24"/>
          <w:szCs w:val="24"/>
        </w:rPr>
      </w:pPr>
    </w:p>
    <w:p w14:paraId="7F996F54" w14:textId="106EC256" w:rsidR="00DE6EA5" w:rsidRDefault="007406AD" w:rsidP="00747A24">
      <w:pPr>
        <w:spacing w:after="0"/>
        <w:rPr>
          <w:rFonts w:ascii="Times New Roman" w:eastAsia="Cambria" w:hAnsi="Times New Roman" w:cs="Times New Roman"/>
          <w:sz w:val="24"/>
          <w:szCs w:val="24"/>
        </w:rPr>
      </w:pPr>
      <w:r w:rsidRPr="007406AD">
        <w:rPr>
          <w:rFonts w:ascii="Times New Roman" w:eastAsia="Cambria" w:hAnsi="Times New Roman" w:cs="Times New Roman"/>
          <w:sz w:val="24"/>
          <w:szCs w:val="24"/>
        </w:rPr>
        <w:t xml:space="preserve">No exceptions are necessary </w:t>
      </w:r>
      <w:r w:rsidR="005F2ECD">
        <w:rPr>
          <w:rFonts w:ascii="Times New Roman" w:eastAsia="Cambria" w:hAnsi="Times New Roman" w:cs="Times New Roman"/>
          <w:sz w:val="24"/>
          <w:szCs w:val="24"/>
        </w:rPr>
        <w:t>for this information collection</w:t>
      </w:r>
      <w:r w:rsidR="006A40CC">
        <w:rPr>
          <w:rFonts w:ascii="Times New Roman" w:eastAsia="Cambria" w:hAnsi="Times New Roman" w:cs="Times New Roman"/>
          <w:sz w:val="24"/>
          <w:szCs w:val="24"/>
        </w:rPr>
        <w:t>.</w:t>
      </w:r>
    </w:p>
    <w:p w14:paraId="3C50F28F" w14:textId="77777777" w:rsidR="00DE6EA5" w:rsidRDefault="00DE6EA5" w:rsidP="00747A24">
      <w:pPr>
        <w:spacing w:after="0"/>
        <w:rPr>
          <w:rFonts w:ascii="Times New Roman" w:eastAsia="Cambria" w:hAnsi="Times New Roman" w:cs="Times New Roman"/>
          <w:sz w:val="24"/>
          <w:szCs w:val="24"/>
        </w:rPr>
      </w:pPr>
    </w:p>
    <w:p w14:paraId="08763A55" w14:textId="77777777" w:rsidR="00E545FB" w:rsidRDefault="00E545FB">
      <w:pPr>
        <w:rPr>
          <w:rFonts w:ascii="Times New Roman" w:eastAsia="Cambria" w:hAnsi="Times New Roman" w:cs="Times New Roman"/>
          <w:sz w:val="24"/>
          <w:szCs w:val="24"/>
        </w:rPr>
      </w:pPr>
      <w:r>
        <w:rPr>
          <w:rFonts w:ascii="Times New Roman" w:eastAsia="Cambria" w:hAnsi="Times New Roman" w:cs="Times New Roman"/>
          <w:sz w:val="24"/>
          <w:szCs w:val="24"/>
        </w:rPr>
        <w:br w:type="page"/>
      </w:r>
    </w:p>
    <w:p w14:paraId="5E2E3058" w14:textId="6C058729" w:rsidR="00DE6EA5" w:rsidRPr="001628F2" w:rsidRDefault="00E545FB" w:rsidP="00FD6239">
      <w:pPr>
        <w:tabs>
          <w:tab w:val="left" w:pos="1014"/>
          <w:tab w:val="center" w:pos="6480"/>
        </w:tabs>
        <w:jc w:val="center"/>
        <w:rPr>
          <w:rFonts w:ascii="Times New Roman" w:eastAsia="Calibri" w:hAnsi="Times New Roman" w:cs="Times New Roman"/>
          <w:sz w:val="24"/>
          <w:szCs w:val="24"/>
        </w:rPr>
      </w:pPr>
      <w:r w:rsidRPr="00FD6239">
        <w:rPr>
          <w:rFonts w:ascii="Times New Roman" w:hAnsi="Times New Roman" w:cs="Times New Roman"/>
          <w:b/>
          <w:bCs/>
          <w:sz w:val="24"/>
          <w:szCs w:val="24"/>
        </w:rPr>
        <w:t>References</w:t>
      </w:r>
    </w:p>
    <w:p w14:paraId="2D019695" w14:textId="77777777" w:rsidR="00E56FD9" w:rsidRPr="00FD6239" w:rsidRDefault="00E56FD9" w:rsidP="00E545FB">
      <w:pPr>
        <w:autoSpaceDE w:val="0"/>
        <w:autoSpaceDN w:val="0"/>
        <w:adjustRightInd w:val="0"/>
        <w:spacing w:line="240" w:lineRule="auto"/>
        <w:ind w:left="720" w:hanging="720"/>
        <w:rPr>
          <w:rFonts w:ascii="Times New Roman" w:eastAsia="Calibri" w:hAnsi="Times New Roman" w:cs="Times New Roman"/>
          <w:iCs/>
          <w:sz w:val="24"/>
          <w:szCs w:val="24"/>
        </w:rPr>
      </w:pPr>
      <w:r w:rsidRPr="001628F2">
        <w:rPr>
          <w:rFonts w:ascii="Times New Roman" w:eastAsia="Calibri" w:hAnsi="Times New Roman" w:cs="Times New Roman"/>
          <w:iCs/>
          <w:sz w:val="24"/>
          <w:szCs w:val="24"/>
        </w:rPr>
        <w:t xml:space="preserve">Ball, D. L., &amp; Hill, H. C. (2008). </w:t>
      </w:r>
      <w:r w:rsidRPr="00FD6239">
        <w:rPr>
          <w:rFonts w:ascii="Times New Roman" w:eastAsia="Calibri" w:hAnsi="Times New Roman" w:cs="Times New Roman"/>
          <w:i/>
          <w:iCs/>
          <w:sz w:val="24"/>
          <w:szCs w:val="24"/>
        </w:rPr>
        <w:t>Mathematical knowledge for teaching (MKT) measures: Mathematics released items 2008</w:t>
      </w:r>
      <w:r w:rsidRPr="00FD6239">
        <w:rPr>
          <w:rFonts w:ascii="Times New Roman" w:eastAsia="Calibri" w:hAnsi="Times New Roman" w:cs="Times New Roman"/>
          <w:iCs/>
          <w:sz w:val="24"/>
          <w:szCs w:val="24"/>
        </w:rPr>
        <w:t xml:space="preserve">. Ann Arbor, MI: University of Michigan. Retrieved from </w:t>
      </w:r>
      <w:r w:rsidRPr="00FD6239">
        <w:rPr>
          <w:rFonts w:ascii="Times New Roman" w:hAnsi="Times New Roman" w:cs="Times New Roman"/>
          <w:sz w:val="24"/>
          <w:szCs w:val="24"/>
        </w:rPr>
        <w:t>http://sitemaker.umich.edu/lmt/files/LMT_sample_items.pdf</w:t>
      </w:r>
    </w:p>
    <w:p w14:paraId="30FA9A36" w14:textId="77777777" w:rsidR="00E545FB" w:rsidRPr="001628F2" w:rsidRDefault="00E545FB" w:rsidP="00E545FB">
      <w:pPr>
        <w:autoSpaceDE w:val="0"/>
        <w:autoSpaceDN w:val="0"/>
        <w:adjustRightInd w:val="0"/>
        <w:spacing w:line="240" w:lineRule="auto"/>
        <w:ind w:left="720" w:hanging="720"/>
        <w:rPr>
          <w:rFonts w:ascii="Times New Roman" w:eastAsia="Calibri" w:hAnsi="Times New Roman" w:cs="Times New Roman"/>
          <w:iCs/>
          <w:sz w:val="24"/>
          <w:szCs w:val="24"/>
        </w:rPr>
      </w:pPr>
      <w:r w:rsidRPr="001628F2">
        <w:rPr>
          <w:rFonts w:ascii="Times New Roman" w:eastAsia="Calibri" w:hAnsi="Times New Roman" w:cs="Times New Roman"/>
          <w:iCs/>
          <w:sz w:val="24"/>
          <w:szCs w:val="24"/>
        </w:rPr>
        <w:t xml:space="preserve">Center for Improving Learning of Fractions. (2013). </w:t>
      </w:r>
      <w:r w:rsidRPr="001628F2">
        <w:rPr>
          <w:rFonts w:ascii="Times New Roman" w:eastAsia="Calibri" w:hAnsi="Times New Roman" w:cs="Times New Roman"/>
          <w:i/>
          <w:iCs/>
          <w:sz w:val="24"/>
          <w:szCs w:val="24"/>
        </w:rPr>
        <w:t>Center for Improving Learning of Fractions.</w:t>
      </w:r>
      <w:r w:rsidRPr="001628F2">
        <w:rPr>
          <w:rFonts w:ascii="Times New Roman" w:eastAsia="Calibri" w:hAnsi="Times New Roman" w:cs="Times New Roman"/>
          <w:iCs/>
          <w:sz w:val="24"/>
          <w:szCs w:val="24"/>
        </w:rPr>
        <w:t xml:space="preserve"> Retrieved from https://sites.google.com/a/udel.edu/fractions/</w:t>
      </w:r>
    </w:p>
    <w:p w14:paraId="104419B8" w14:textId="77777777" w:rsidR="00E545FB" w:rsidRPr="00FD6239" w:rsidRDefault="00E545FB" w:rsidP="00E545FB">
      <w:pPr>
        <w:spacing w:line="240" w:lineRule="auto"/>
        <w:ind w:left="720" w:hanging="720"/>
        <w:rPr>
          <w:rFonts w:ascii="Times New Roman" w:hAnsi="Times New Roman" w:cs="Times New Roman"/>
          <w:sz w:val="24"/>
          <w:szCs w:val="24"/>
        </w:rPr>
      </w:pPr>
      <w:r w:rsidRPr="001628F2">
        <w:rPr>
          <w:rFonts w:ascii="Times New Roman" w:eastAsia="Calibri" w:hAnsi="Times New Roman" w:cs="Times New Roman"/>
          <w:iCs/>
          <w:sz w:val="24"/>
          <w:szCs w:val="24"/>
        </w:rPr>
        <w:t xml:space="preserve">Georgia Department of Education. (2012). </w:t>
      </w:r>
      <w:r w:rsidRPr="001628F2">
        <w:rPr>
          <w:rFonts w:ascii="Times New Roman" w:eastAsia="Calibri" w:hAnsi="Times New Roman" w:cs="Times New Roman"/>
          <w:i/>
          <w:iCs/>
          <w:sz w:val="24"/>
          <w:szCs w:val="24"/>
        </w:rPr>
        <w:t>Common core Georgia performance standards</w:t>
      </w:r>
      <w:r w:rsidRPr="001628F2">
        <w:rPr>
          <w:rFonts w:ascii="Times New Roman" w:eastAsia="Calibri" w:hAnsi="Times New Roman" w:cs="Times New Roman"/>
          <w:iCs/>
          <w:sz w:val="24"/>
          <w:szCs w:val="24"/>
        </w:rPr>
        <w:t xml:space="preserve">. Retrieved from </w:t>
      </w:r>
      <w:r w:rsidRPr="00FD6239">
        <w:rPr>
          <w:rFonts w:ascii="Times New Roman" w:hAnsi="Times New Roman" w:cs="Times New Roman"/>
          <w:sz w:val="24"/>
          <w:szCs w:val="24"/>
        </w:rPr>
        <w:t>http://www.doe.k12.ga.us/Curriculum-Instruction-and-Assessment/Curriculum-and-Instruction/Pages/CCGPS.aspx</w:t>
      </w:r>
    </w:p>
    <w:p w14:paraId="25A96EDC" w14:textId="77777777" w:rsidR="00E545FB" w:rsidRPr="001628F2" w:rsidRDefault="00E545FB" w:rsidP="00E545FB">
      <w:pPr>
        <w:spacing w:line="240" w:lineRule="auto"/>
        <w:ind w:left="720" w:hanging="720"/>
        <w:rPr>
          <w:rFonts w:ascii="Times New Roman" w:eastAsia="Calibri" w:hAnsi="Times New Roman" w:cs="Times New Roman"/>
          <w:iCs/>
          <w:sz w:val="24"/>
          <w:szCs w:val="24"/>
        </w:rPr>
      </w:pPr>
      <w:r w:rsidRPr="001628F2">
        <w:rPr>
          <w:rFonts w:ascii="Times New Roman" w:eastAsia="Calibri" w:hAnsi="Times New Roman" w:cs="Times New Roman"/>
          <w:iCs/>
          <w:sz w:val="24"/>
          <w:szCs w:val="24"/>
        </w:rPr>
        <w:t xml:space="preserve">Hecht, S. A., Close, L., &amp; Santisi, M. (2003). Sources of individual differences in fraction skills. </w:t>
      </w:r>
      <w:r w:rsidRPr="001628F2">
        <w:rPr>
          <w:rFonts w:ascii="Times New Roman" w:eastAsia="Calibri" w:hAnsi="Times New Roman" w:cs="Times New Roman"/>
          <w:i/>
          <w:iCs/>
          <w:sz w:val="24"/>
          <w:szCs w:val="24"/>
        </w:rPr>
        <w:t>Journal of Experimental Child Psychology</w:t>
      </w:r>
      <w:r w:rsidRPr="001628F2">
        <w:rPr>
          <w:rFonts w:ascii="Times New Roman" w:eastAsia="Calibri" w:hAnsi="Times New Roman" w:cs="Times New Roman"/>
          <w:iCs/>
          <w:sz w:val="24"/>
          <w:szCs w:val="24"/>
        </w:rPr>
        <w:t xml:space="preserve">, </w:t>
      </w:r>
      <w:r w:rsidRPr="001628F2">
        <w:rPr>
          <w:rFonts w:ascii="Times New Roman" w:eastAsia="Calibri" w:hAnsi="Times New Roman" w:cs="Times New Roman"/>
          <w:i/>
          <w:iCs/>
          <w:sz w:val="24"/>
          <w:szCs w:val="24"/>
        </w:rPr>
        <w:t>86</w:t>
      </w:r>
      <w:r w:rsidRPr="001628F2">
        <w:rPr>
          <w:rFonts w:ascii="Times New Roman" w:eastAsia="Calibri" w:hAnsi="Times New Roman" w:cs="Times New Roman"/>
          <w:iCs/>
          <w:sz w:val="24"/>
          <w:szCs w:val="24"/>
        </w:rPr>
        <w:t xml:space="preserve">(4), 277-302. </w:t>
      </w:r>
    </w:p>
    <w:p w14:paraId="00016D50" w14:textId="77777777" w:rsidR="00E545FB" w:rsidRPr="001628F2" w:rsidRDefault="00E545FB" w:rsidP="00E545FB">
      <w:pPr>
        <w:spacing w:line="240" w:lineRule="auto"/>
        <w:ind w:left="720" w:hanging="720"/>
        <w:rPr>
          <w:rFonts w:ascii="Times New Roman" w:eastAsia="Calibri" w:hAnsi="Times New Roman" w:cs="Times New Roman"/>
          <w:iCs/>
          <w:sz w:val="24"/>
          <w:szCs w:val="24"/>
        </w:rPr>
      </w:pPr>
      <w:r w:rsidRPr="001628F2">
        <w:rPr>
          <w:rFonts w:ascii="Times New Roman" w:eastAsia="Calibri" w:hAnsi="Times New Roman" w:cs="Times New Roman"/>
          <w:iCs/>
          <w:sz w:val="24"/>
          <w:szCs w:val="24"/>
        </w:rPr>
        <w:t xml:space="preserve">Hill, H., Blunk, M., Charalambous, C., Lewis, J., Phelps, G., Sleep, L., &amp; Ball, D. L. (2008). Mathematical knowledge for teaching and the mathematical quality of instruction: An exploratory study. </w:t>
      </w:r>
      <w:r w:rsidRPr="001628F2">
        <w:rPr>
          <w:rFonts w:ascii="Times New Roman" w:eastAsia="Calibri" w:hAnsi="Times New Roman" w:cs="Times New Roman"/>
          <w:i/>
          <w:iCs/>
          <w:sz w:val="24"/>
          <w:szCs w:val="24"/>
        </w:rPr>
        <w:t>Cognition and Instruction</w:t>
      </w:r>
      <w:r w:rsidRPr="001628F2">
        <w:rPr>
          <w:rFonts w:ascii="Times New Roman" w:eastAsia="Calibri" w:hAnsi="Times New Roman" w:cs="Times New Roman"/>
          <w:iCs/>
          <w:sz w:val="24"/>
          <w:szCs w:val="24"/>
        </w:rPr>
        <w:t xml:space="preserve">, </w:t>
      </w:r>
      <w:r w:rsidRPr="001628F2">
        <w:rPr>
          <w:rFonts w:ascii="Times New Roman" w:eastAsia="Calibri" w:hAnsi="Times New Roman" w:cs="Times New Roman"/>
          <w:i/>
          <w:iCs/>
          <w:sz w:val="24"/>
          <w:szCs w:val="24"/>
        </w:rPr>
        <w:t>26</w:t>
      </w:r>
      <w:r w:rsidRPr="001628F2">
        <w:rPr>
          <w:rFonts w:ascii="Times New Roman" w:eastAsia="Calibri" w:hAnsi="Times New Roman" w:cs="Times New Roman"/>
          <w:iCs/>
          <w:sz w:val="24"/>
          <w:szCs w:val="24"/>
        </w:rPr>
        <w:t>(4), 430-511.</w:t>
      </w:r>
    </w:p>
    <w:p w14:paraId="51CB4019" w14:textId="77777777" w:rsidR="00E545FB" w:rsidRPr="001628F2" w:rsidRDefault="00E545FB" w:rsidP="00E545FB">
      <w:pPr>
        <w:spacing w:line="240" w:lineRule="auto"/>
        <w:ind w:left="720" w:hanging="720"/>
        <w:rPr>
          <w:rFonts w:ascii="Times New Roman" w:eastAsia="Calibri" w:hAnsi="Times New Roman" w:cs="Times New Roman"/>
          <w:iCs/>
          <w:sz w:val="24"/>
          <w:szCs w:val="24"/>
        </w:rPr>
      </w:pPr>
      <w:r w:rsidRPr="001628F2">
        <w:rPr>
          <w:rFonts w:ascii="Times New Roman" w:eastAsia="Calibri" w:hAnsi="Times New Roman" w:cs="Times New Roman"/>
          <w:iCs/>
          <w:sz w:val="24"/>
          <w:szCs w:val="24"/>
        </w:rPr>
        <w:t xml:space="preserve">Hill, H., Kapitula, L., &amp; Umland, K. (2011). A validity argument approach to evaluating teacher value-added scores. </w:t>
      </w:r>
      <w:r w:rsidRPr="001628F2">
        <w:rPr>
          <w:rFonts w:ascii="Times New Roman" w:eastAsia="Calibri" w:hAnsi="Times New Roman" w:cs="Times New Roman"/>
          <w:i/>
          <w:iCs/>
          <w:sz w:val="24"/>
          <w:szCs w:val="24"/>
        </w:rPr>
        <w:t>American Educational Research Journal</w:t>
      </w:r>
      <w:r w:rsidRPr="001628F2">
        <w:rPr>
          <w:rFonts w:ascii="Times New Roman" w:eastAsia="Calibri" w:hAnsi="Times New Roman" w:cs="Times New Roman"/>
          <w:iCs/>
          <w:sz w:val="24"/>
          <w:szCs w:val="24"/>
        </w:rPr>
        <w:t xml:space="preserve">, </w:t>
      </w:r>
      <w:r w:rsidRPr="001628F2">
        <w:rPr>
          <w:rFonts w:ascii="Times New Roman" w:eastAsia="Calibri" w:hAnsi="Times New Roman" w:cs="Times New Roman"/>
          <w:i/>
          <w:iCs/>
          <w:sz w:val="24"/>
          <w:szCs w:val="24"/>
        </w:rPr>
        <w:t>48</w:t>
      </w:r>
      <w:r w:rsidRPr="001628F2">
        <w:rPr>
          <w:rFonts w:ascii="Times New Roman" w:eastAsia="Calibri" w:hAnsi="Times New Roman" w:cs="Times New Roman"/>
          <w:iCs/>
          <w:sz w:val="24"/>
          <w:szCs w:val="24"/>
        </w:rPr>
        <w:t>(3), 794-831.</w:t>
      </w:r>
    </w:p>
    <w:p w14:paraId="7D66D519"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Hill, H., Rowan, B., &amp; Ball, D. (2005). Effects of teachers' mathematical knowledge for teaching on student achievement. </w:t>
      </w:r>
      <w:r w:rsidRPr="001628F2">
        <w:rPr>
          <w:rFonts w:ascii="Times New Roman" w:eastAsia="Calibri" w:hAnsi="Times New Roman" w:cs="Times New Roman"/>
          <w:i/>
          <w:iCs/>
          <w:sz w:val="24"/>
          <w:szCs w:val="24"/>
        </w:rPr>
        <w:t>American Educational Research Journal</w:t>
      </w:r>
      <w:r w:rsidRPr="001628F2">
        <w:rPr>
          <w:rFonts w:ascii="Times New Roman" w:eastAsia="Calibri" w:hAnsi="Times New Roman" w:cs="Times New Roman"/>
          <w:sz w:val="24"/>
          <w:szCs w:val="24"/>
        </w:rPr>
        <w:t xml:space="preserve">, </w:t>
      </w:r>
      <w:r w:rsidRPr="001628F2">
        <w:rPr>
          <w:rFonts w:ascii="Times New Roman" w:eastAsia="Calibri" w:hAnsi="Times New Roman" w:cs="Times New Roman"/>
          <w:i/>
          <w:iCs/>
          <w:sz w:val="24"/>
          <w:szCs w:val="24"/>
        </w:rPr>
        <w:t>42</w:t>
      </w:r>
      <w:r w:rsidRPr="001628F2">
        <w:rPr>
          <w:rFonts w:ascii="Times New Roman" w:eastAsia="Calibri" w:hAnsi="Times New Roman" w:cs="Times New Roman"/>
          <w:sz w:val="24"/>
          <w:szCs w:val="24"/>
        </w:rPr>
        <w:t>(2), 371-406.</w:t>
      </w:r>
    </w:p>
    <w:p w14:paraId="37DBC9D3"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Jordan, N. C., Hansen, N., Fuchs, L. S., Siegler, R. S., Gersten, R., &amp; Micklos, D. (2013). Developmental predictors of fraction concepts and procedures. </w:t>
      </w:r>
      <w:r w:rsidRPr="001628F2">
        <w:rPr>
          <w:rFonts w:ascii="Times New Roman" w:eastAsia="Calibri" w:hAnsi="Times New Roman" w:cs="Times New Roman"/>
          <w:i/>
          <w:sz w:val="24"/>
          <w:szCs w:val="24"/>
        </w:rPr>
        <w:t xml:space="preserve">Journal of Experimental Child Psychology, 116 </w:t>
      </w:r>
      <w:r w:rsidRPr="001628F2">
        <w:rPr>
          <w:rFonts w:ascii="Times New Roman" w:eastAsia="Calibri" w:hAnsi="Times New Roman" w:cs="Times New Roman"/>
          <w:sz w:val="24"/>
          <w:szCs w:val="24"/>
        </w:rPr>
        <w:t>(1), 45-58.</w:t>
      </w:r>
    </w:p>
    <w:p w14:paraId="05DA63B8"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Ma, L. (1999). </w:t>
      </w:r>
      <w:r w:rsidRPr="001628F2">
        <w:rPr>
          <w:rFonts w:ascii="Times New Roman" w:eastAsia="Calibri" w:hAnsi="Times New Roman" w:cs="Times New Roman"/>
          <w:i/>
          <w:iCs/>
          <w:sz w:val="24"/>
          <w:szCs w:val="24"/>
        </w:rPr>
        <w:t>Knowing and teaching elementary mathematics: Teacher's understanding of fundamental mathematics in China and the United States</w:t>
      </w:r>
      <w:r w:rsidRPr="001628F2">
        <w:rPr>
          <w:rFonts w:ascii="Times New Roman" w:eastAsia="Calibri" w:hAnsi="Times New Roman" w:cs="Times New Roman"/>
          <w:sz w:val="24"/>
          <w:szCs w:val="24"/>
        </w:rPr>
        <w:t>. New York</w:t>
      </w:r>
      <w:r w:rsidR="001F1E98" w:rsidRPr="001628F2">
        <w:rPr>
          <w:rFonts w:ascii="Times New Roman" w:eastAsia="Calibri" w:hAnsi="Times New Roman" w:cs="Times New Roman"/>
          <w:sz w:val="24"/>
          <w:szCs w:val="24"/>
        </w:rPr>
        <w:t>, NY</w:t>
      </w:r>
      <w:r w:rsidRPr="001628F2">
        <w:rPr>
          <w:rFonts w:ascii="Times New Roman" w:eastAsia="Calibri" w:hAnsi="Times New Roman" w:cs="Times New Roman"/>
          <w:sz w:val="24"/>
          <w:szCs w:val="24"/>
        </w:rPr>
        <w:t>: Routledge.</w:t>
      </w:r>
    </w:p>
    <w:p w14:paraId="263048EF"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National Assessment of Educational Progress (2011). </w:t>
      </w:r>
      <w:r w:rsidRPr="001628F2">
        <w:rPr>
          <w:rFonts w:ascii="Times New Roman" w:eastAsia="Calibri" w:hAnsi="Times New Roman" w:cs="Times New Roman"/>
          <w:i/>
          <w:sz w:val="24"/>
          <w:szCs w:val="24"/>
        </w:rPr>
        <w:t xml:space="preserve">The nation’s report card: </w:t>
      </w:r>
      <w:r w:rsidRPr="001628F2">
        <w:rPr>
          <w:rFonts w:ascii="Times New Roman" w:eastAsia="Calibri" w:hAnsi="Times New Roman" w:cs="Times New Roman"/>
          <w:i/>
          <w:iCs/>
          <w:sz w:val="24"/>
          <w:szCs w:val="24"/>
        </w:rPr>
        <w:t xml:space="preserve">Mathematics 2011. </w:t>
      </w:r>
      <w:r w:rsidRPr="001628F2">
        <w:rPr>
          <w:rFonts w:ascii="Times New Roman" w:eastAsia="Calibri" w:hAnsi="Times New Roman" w:cs="Times New Roman"/>
          <w:iCs/>
          <w:sz w:val="24"/>
          <w:szCs w:val="24"/>
        </w:rPr>
        <w:t>(NCES: 2012-458)</w:t>
      </w:r>
      <w:r w:rsidRPr="001628F2">
        <w:rPr>
          <w:rFonts w:ascii="Times New Roman" w:eastAsia="Calibri" w:hAnsi="Times New Roman" w:cs="Times New Roman"/>
          <w:i/>
          <w:iCs/>
          <w:sz w:val="24"/>
          <w:szCs w:val="24"/>
        </w:rPr>
        <w:t xml:space="preserve">. </w:t>
      </w:r>
      <w:r w:rsidRPr="001628F2">
        <w:rPr>
          <w:rFonts w:ascii="Times New Roman" w:eastAsia="Calibri" w:hAnsi="Times New Roman" w:cs="Times New Roman"/>
          <w:sz w:val="24"/>
          <w:szCs w:val="24"/>
        </w:rPr>
        <w:t>Washington, DC: Institute of Education Sciences, U.S. Department of Education. Retrieved from http://nces.ed.gov/nationsreportcard/pdf/main2011/2012458.pdf</w:t>
      </w:r>
    </w:p>
    <w:p w14:paraId="0DCA5950"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National Mathematics Advisory Panel. (2008). </w:t>
      </w:r>
      <w:r w:rsidRPr="00FD6239">
        <w:rPr>
          <w:rFonts w:ascii="Times New Roman" w:eastAsia="Calibri" w:hAnsi="Times New Roman" w:cs="Times New Roman"/>
          <w:i/>
          <w:sz w:val="24"/>
          <w:szCs w:val="24"/>
        </w:rPr>
        <w:t>Foundations for success: The final report of the National Mathematics Advisory Panel.</w:t>
      </w:r>
      <w:r w:rsidRPr="00FD6239">
        <w:rPr>
          <w:rFonts w:ascii="Times New Roman" w:eastAsia="Calibri" w:hAnsi="Times New Roman" w:cs="Times New Roman"/>
          <w:sz w:val="24"/>
          <w:szCs w:val="24"/>
        </w:rPr>
        <w:t xml:space="preserve"> Washington, DC: U.S. Department of Education. Retrieved from http://www2.ed.gov/about/bdscomm/list/mathpanel/report/final-report.pdf </w:t>
      </w:r>
    </w:p>
    <w:p w14:paraId="26D10DA2" w14:textId="33A057C6"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Perry, R. R., &amp; Lewis, C. C. (2011). </w:t>
      </w:r>
      <w:r w:rsidRPr="001628F2">
        <w:rPr>
          <w:rFonts w:ascii="Times New Roman" w:eastAsia="Calibri" w:hAnsi="Times New Roman" w:cs="Times New Roman"/>
          <w:i/>
          <w:sz w:val="24"/>
          <w:szCs w:val="24"/>
        </w:rPr>
        <w:t>A randomized trial of lesson study with mathematical resources: Measuring the impact on fractions knowledge.</w:t>
      </w:r>
      <w:r w:rsidRPr="001628F2">
        <w:rPr>
          <w:rFonts w:ascii="Times New Roman" w:eastAsia="Calibri" w:hAnsi="Times New Roman" w:cs="Times New Roman"/>
          <w:sz w:val="24"/>
          <w:szCs w:val="24"/>
        </w:rPr>
        <w:t xml:space="preserve"> Manuscript submitted for publication, School of Education, Mills College, Oakland, California. </w:t>
      </w:r>
    </w:p>
    <w:p w14:paraId="102FC368" w14:textId="77777777" w:rsidR="00E545FB" w:rsidRPr="001628F2" w:rsidRDefault="00E545FB" w:rsidP="00E545FB">
      <w:pPr>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Schifter, D., Bastable, V. &amp; Russell, S. J. (2010). </w:t>
      </w:r>
      <w:r w:rsidRPr="001628F2">
        <w:rPr>
          <w:rFonts w:ascii="Times New Roman" w:eastAsia="Calibri" w:hAnsi="Times New Roman" w:cs="Times New Roman"/>
          <w:i/>
          <w:iCs/>
          <w:sz w:val="24"/>
          <w:szCs w:val="24"/>
        </w:rPr>
        <w:t>Making meaning for operations in the domains of whole numbers and fractions: Facilitator’s guide</w:t>
      </w:r>
      <w:r w:rsidRPr="001628F2">
        <w:rPr>
          <w:rFonts w:ascii="Times New Roman" w:eastAsia="Calibri" w:hAnsi="Times New Roman" w:cs="Times New Roman"/>
          <w:sz w:val="24"/>
          <w:szCs w:val="24"/>
        </w:rPr>
        <w:t>. Boston, MA: Pearson Education, Inc.</w:t>
      </w:r>
    </w:p>
    <w:p w14:paraId="13682B6D"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Shadish, W. R., Cook, T. D., &amp; Campbell, D. T. (2002). </w:t>
      </w:r>
      <w:r w:rsidRPr="001628F2">
        <w:rPr>
          <w:rFonts w:ascii="Times New Roman" w:eastAsia="Calibri" w:hAnsi="Times New Roman" w:cs="Times New Roman"/>
          <w:i/>
          <w:sz w:val="24"/>
          <w:szCs w:val="24"/>
        </w:rPr>
        <w:t>Experimental and quasi-experimental designs for generalized causal inference.</w:t>
      </w:r>
      <w:r w:rsidRPr="001628F2">
        <w:rPr>
          <w:rFonts w:ascii="Times New Roman" w:eastAsia="Calibri" w:hAnsi="Times New Roman" w:cs="Times New Roman"/>
          <w:sz w:val="24"/>
          <w:szCs w:val="24"/>
        </w:rPr>
        <w:t xml:space="preserve"> Boston, MA: Houghton Mifflin.</w:t>
      </w:r>
    </w:p>
    <w:p w14:paraId="1E56A262"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Siegler, R., Carpenter, T., Fennell, F., Geary, D., Lewis, J., Okamoto, Y., . . . Wray, J. (2010). </w:t>
      </w:r>
      <w:r w:rsidRPr="001628F2">
        <w:rPr>
          <w:rFonts w:ascii="Times New Roman" w:eastAsia="Calibri" w:hAnsi="Times New Roman" w:cs="Times New Roman"/>
          <w:i/>
          <w:sz w:val="24"/>
          <w:szCs w:val="24"/>
        </w:rPr>
        <w:t>Developing effective fractions instruction for kindergarten through 8th grade: A practice guide</w:t>
      </w:r>
      <w:r w:rsidRPr="001628F2">
        <w:rPr>
          <w:rFonts w:ascii="Times New Roman" w:eastAsia="Calibri" w:hAnsi="Times New Roman" w:cs="Times New Roman"/>
          <w:sz w:val="24"/>
          <w:szCs w:val="24"/>
        </w:rPr>
        <w:t xml:space="preserve"> (NCEE #2010-4039). Washington, DC: National Center for Education Evaluation and Regional Assistance, Institute of Education Sciences, U.S. Department of Education. Retrieved from http://whatworks.ed.gov/publications/practiceguides</w:t>
      </w:r>
    </w:p>
    <w:p w14:paraId="7CA03C66"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Siegler, R. S., Duncan, G. J., Davis-Kean, P. E., Duckworth, K., Claessens, A., Engle, M., . . . Chen, M. (2012). Early predictors of high school mathematics achievement. </w:t>
      </w:r>
      <w:r w:rsidRPr="001628F2">
        <w:rPr>
          <w:rFonts w:ascii="Times New Roman" w:eastAsia="Calibri" w:hAnsi="Times New Roman" w:cs="Times New Roman"/>
          <w:i/>
          <w:sz w:val="24"/>
          <w:szCs w:val="24"/>
        </w:rPr>
        <w:t>Psychological Science, 23</w:t>
      </w:r>
      <w:r w:rsidRPr="001628F2">
        <w:rPr>
          <w:rFonts w:ascii="Times New Roman" w:eastAsia="Calibri" w:hAnsi="Times New Roman" w:cs="Times New Roman"/>
          <w:sz w:val="24"/>
          <w:szCs w:val="24"/>
        </w:rPr>
        <w:t>(7), 691-697. doi: 10.1177/0956797612440101</w:t>
      </w:r>
    </w:p>
    <w:p w14:paraId="2A3A1B1A" w14:textId="77777777" w:rsidR="00E545FB" w:rsidRPr="00FD6239"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South Carolina State Department of Education. (2013). </w:t>
      </w:r>
      <w:r w:rsidRPr="001628F2">
        <w:rPr>
          <w:rFonts w:ascii="Times New Roman" w:eastAsia="Calibri" w:hAnsi="Times New Roman" w:cs="Times New Roman"/>
          <w:i/>
          <w:sz w:val="24"/>
          <w:szCs w:val="24"/>
        </w:rPr>
        <w:t>Common Core State Standards.</w:t>
      </w:r>
      <w:r w:rsidRPr="001628F2">
        <w:rPr>
          <w:rFonts w:ascii="Times New Roman" w:eastAsia="Calibri" w:hAnsi="Times New Roman" w:cs="Times New Roman"/>
          <w:sz w:val="24"/>
          <w:szCs w:val="24"/>
        </w:rPr>
        <w:t xml:space="preserve"> Retrieved from </w:t>
      </w:r>
      <w:r w:rsidRPr="00FD6239">
        <w:rPr>
          <w:rFonts w:ascii="Times New Roman" w:hAnsi="Times New Roman" w:cs="Times New Roman"/>
          <w:sz w:val="24"/>
          <w:szCs w:val="24"/>
        </w:rPr>
        <w:t>http://ed.sc.gov/agency/programs-services/190/</w:t>
      </w:r>
    </w:p>
    <w:p w14:paraId="1ED61B0A" w14:textId="77777777"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What Works Clearinghouse. (2013). </w:t>
      </w:r>
      <w:r w:rsidRPr="001628F2">
        <w:rPr>
          <w:rFonts w:ascii="Times New Roman" w:eastAsia="Calibri" w:hAnsi="Times New Roman" w:cs="Times New Roman"/>
          <w:i/>
          <w:sz w:val="24"/>
          <w:szCs w:val="24"/>
        </w:rPr>
        <w:t xml:space="preserve">What works clearinghouse: </w:t>
      </w:r>
      <w:r w:rsidRPr="001628F2">
        <w:rPr>
          <w:rFonts w:ascii="Times New Roman" w:eastAsia="Calibri" w:hAnsi="Times New Roman" w:cs="Times New Roman"/>
          <w:i/>
          <w:iCs/>
          <w:sz w:val="24"/>
          <w:szCs w:val="24"/>
        </w:rPr>
        <w:t xml:space="preserve">Procedures and standards handbook </w:t>
      </w:r>
      <w:r w:rsidRPr="001628F2">
        <w:rPr>
          <w:rFonts w:ascii="Times New Roman" w:eastAsia="Calibri" w:hAnsi="Times New Roman" w:cs="Times New Roman"/>
          <w:sz w:val="24"/>
          <w:szCs w:val="24"/>
        </w:rPr>
        <w:t>(Version 3.0). Retrieved from http://ies.ed.gov/ncee/wwc/pdf/reference_resources/wwc_procedures_v3_0_draft_standards_handbook.pdf</w:t>
      </w:r>
    </w:p>
    <w:p w14:paraId="6763552D" w14:textId="5029E6BB" w:rsidR="00E545FB" w:rsidRPr="001628F2" w:rsidRDefault="00E545FB"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Yanik, H. B., Helding, B., &amp; Baek, J. M. (2006). Students’ difficulties in understanding fractions as measures. </w:t>
      </w:r>
      <w:r w:rsidRPr="001628F2">
        <w:rPr>
          <w:rFonts w:ascii="Times New Roman" w:eastAsia="Calibri" w:hAnsi="Times New Roman" w:cs="Times New Roman"/>
          <w:i/>
          <w:sz w:val="24"/>
          <w:szCs w:val="24"/>
        </w:rPr>
        <w:t>Problem Solving, 2</w:t>
      </w:r>
      <w:r w:rsidRPr="001628F2">
        <w:rPr>
          <w:rFonts w:ascii="Times New Roman" w:eastAsia="Calibri" w:hAnsi="Times New Roman" w:cs="Times New Roman"/>
          <w:sz w:val="24"/>
          <w:szCs w:val="24"/>
        </w:rPr>
        <w:t xml:space="preserve">, 323-325. </w:t>
      </w:r>
    </w:p>
    <w:p w14:paraId="68C78AB8" w14:textId="77777777" w:rsidR="00785D11" w:rsidRPr="001628F2" w:rsidRDefault="00785D11" w:rsidP="00E545FB">
      <w:pPr>
        <w:spacing w:line="240" w:lineRule="auto"/>
        <w:ind w:left="720" w:hanging="720"/>
        <w:rPr>
          <w:rFonts w:ascii="Times New Roman" w:eastAsia="Calibri" w:hAnsi="Times New Roman" w:cs="Times New Roman"/>
          <w:sz w:val="24"/>
          <w:szCs w:val="24"/>
        </w:rPr>
      </w:pPr>
      <w:r w:rsidRPr="001628F2">
        <w:rPr>
          <w:rFonts w:ascii="Times New Roman" w:eastAsia="Calibri" w:hAnsi="Times New Roman" w:cs="Times New Roman"/>
          <w:sz w:val="24"/>
          <w:szCs w:val="24"/>
        </w:rPr>
        <w:t xml:space="preserve">Yoon, K. S., Duncan, T., Lee, S. W.-Y., Scarloss, B., &amp; Shapley, K. (2007). </w:t>
      </w:r>
      <w:r w:rsidRPr="001628F2">
        <w:rPr>
          <w:rFonts w:ascii="Times New Roman" w:eastAsia="Calibri" w:hAnsi="Times New Roman" w:cs="Times New Roman"/>
          <w:i/>
          <w:iCs/>
          <w:sz w:val="24"/>
          <w:szCs w:val="24"/>
        </w:rPr>
        <w:t xml:space="preserve">Reviewing the evidence on how teacher professional development affects student achievement </w:t>
      </w:r>
      <w:r w:rsidRPr="001628F2">
        <w:rPr>
          <w:rFonts w:ascii="Times New Roman" w:eastAsia="Calibri" w:hAnsi="Times New Roman" w:cs="Times New Roman"/>
          <w:sz w:val="24"/>
          <w:szCs w:val="24"/>
        </w:rPr>
        <w:t>(Issues &amp; Answers Report, REL 2007–No. 033). Washington, DC: U.S. Department of Education, Institute of Education Sciences, National Center for Education Evaluation and Regional Assistance, Regional Educational Laboratory Southwest. Retrieved from http://ies.ed.gov/ncee/edlabs</w:t>
      </w:r>
    </w:p>
    <w:p w14:paraId="4A2199D9" w14:textId="77777777" w:rsidR="00E545FB" w:rsidRPr="00B160BC" w:rsidRDefault="00E545FB">
      <w:pPr>
        <w:rPr>
          <w:rFonts w:ascii="Garamond-Bold" w:hAnsi="Garamond-Bold"/>
          <w:sz w:val="24"/>
        </w:rPr>
      </w:pPr>
    </w:p>
    <w:sectPr w:rsidR="00E545FB" w:rsidRPr="00B160BC" w:rsidSect="00BE0A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73DB3" w14:textId="77777777" w:rsidR="00A74B58" w:rsidRDefault="00A74B58">
      <w:pPr>
        <w:spacing w:after="0" w:line="240" w:lineRule="auto"/>
      </w:pPr>
      <w:r>
        <w:separator/>
      </w:r>
    </w:p>
  </w:endnote>
  <w:endnote w:type="continuationSeparator" w:id="0">
    <w:p w14:paraId="24EF3F49" w14:textId="77777777" w:rsidR="00A74B58" w:rsidRDefault="00A74B58">
      <w:pPr>
        <w:spacing w:after="0" w:line="240" w:lineRule="auto"/>
      </w:pPr>
      <w:r>
        <w:continuationSeparator/>
      </w:r>
    </w:p>
  </w:endnote>
  <w:endnote w:type="continuationNotice" w:id="1">
    <w:p w14:paraId="1864EA28" w14:textId="77777777" w:rsidR="00A74B58" w:rsidRDefault="00A7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eretto Wide">
    <w:altName w:val="Courier New"/>
    <w:charset w:val="00"/>
    <w:family w:val="auto"/>
    <w:pitch w:val="variable"/>
    <w:sig w:usb0="00000003" w:usb1="00000000" w:usb2="00000000" w:usb3="00000000" w:csb0="00000001" w:csb1="00000000"/>
  </w:font>
  <w:font w:name="Garamond-Bold">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683740"/>
      <w:docPartObj>
        <w:docPartGallery w:val="Page Numbers (Bottom of Page)"/>
        <w:docPartUnique/>
      </w:docPartObj>
    </w:sdtPr>
    <w:sdtEndPr>
      <w:rPr>
        <w:noProof/>
      </w:rPr>
    </w:sdtEndPr>
    <w:sdtContent>
      <w:p w14:paraId="1B8716F3" w14:textId="77777777" w:rsidR="004321F8" w:rsidRDefault="004321F8">
        <w:pPr>
          <w:pStyle w:val="Footer"/>
          <w:jc w:val="center"/>
        </w:pPr>
        <w:r>
          <w:fldChar w:fldCharType="begin"/>
        </w:r>
        <w:r>
          <w:instrText xml:space="preserve"> PAGE   \* MERGEFORMAT </w:instrText>
        </w:r>
        <w:r>
          <w:fldChar w:fldCharType="separate"/>
        </w:r>
        <w:r w:rsidR="00A74B58">
          <w:rPr>
            <w:noProof/>
          </w:rPr>
          <w:t>1</w:t>
        </w:r>
        <w:r>
          <w:rPr>
            <w:noProof/>
          </w:rPr>
          <w:fldChar w:fldCharType="end"/>
        </w:r>
      </w:p>
    </w:sdtContent>
  </w:sdt>
  <w:p w14:paraId="28883874" w14:textId="77777777" w:rsidR="004321F8" w:rsidRPr="00A47C46" w:rsidRDefault="004321F8" w:rsidP="002F5AE5">
    <w:pPr>
      <w:pStyle w:val="Footer"/>
      <w:ind w:left="144" w:right="144"/>
      <w:jc w:val="center"/>
      <w:rPr>
        <w:rFonts w:ascii="Ameretto Wide" w:hAnsi="Ameretto Wide" w:cs="Tahoma"/>
        <w:color w:val="8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617ED" w14:textId="77777777" w:rsidR="00A74B58" w:rsidRDefault="00A74B58">
      <w:pPr>
        <w:spacing w:after="0" w:line="240" w:lineRule="auto"/>
      </w:pPr>
      <w:r>
        <w:separator/>
      </w:r>
    </w:p>
  </w:footnote>
  <w:footnote w:type="continuationSeparator" w:id="0">
    <w:p w14:paraId="29C1D074" w14:textId="77777777" w:rsidR="00A74B58" w:rsidRDefault="00A74B58">
      <w:pPr>
        <w:spacing w:after="0" w:line="240" w:lineRule="auto"/>
      </w:pPr>
      <w:r>
        <w:continuationSeparator/>
      </w:r>
    </w:p>
  </w:footnote>
  <w:footnote w:type="continuationNotice" w:id="1">
    <w:p w14:paraId="7EE90DAB" w14:textId="77777777" w:rsidR="00A74B58" w:rsidRDefault="00A74B58">
      <w:pPr>
        <w:spacing w:after="0" w:line="240" w:lineRule="auto"/>
      </w:pPr>
    </w:p>
  </w:footnote>
  <w:footnote w:id="2">
    <w:p w14:paraId="429E81B2" w14:textId="77777777" w:rsidR="004321F8" w:rsidRPr="003B1A80" w:rsidRDefault="004321F8" w:rsidP="007406AD">
      <w:pPr>
        <w:pStyle w:val="FootnoteText"/>
        <w:jc w:val="both"/>
        <w:rPr>
          <w:sz w:val="22"/>
          <w:szCs w:val="22"/>
        </w:rPr>
      </w:pPr>
      <w:r w:rsidRPr="00E51B27">
        <w:rPr>
          <w:rStyle w:val="FootnoteReference"/>
          <w:rFonts w:ascii="Times New Roman" w:hAnsi="Times New Roman"/>
          <w:sz w:val="22"/>
          <w:szCs w:val="22"/>
        </w:rPr>
        <w:footnoteRef/>
      </w:r>
      <w:r w:rsidRPr="003B1A80">
        <w:rPr>
          <w:sz w:val="22"/>
          <w:szCs w:val="22"/>
        </w:rPr>
        <w:t xml:space="preserve"> </w:t>
      </w:r>
      <w:r w:rsidRPr="00E51B27">
        <w:rPr>
          <w:rFonts w:ascii="Times New Roman" w:hAnsi="Times New Roman"/>
          <w:sz w:val="22"/>
          <w:szCs w:val="22"/>
        </w:rPr>
        <w:t>Fractions knowledge at age 10-12 was found to be uniquely associated with a 0.17 SD increase (</w:t>
      </w:r>
      <w:r w:rsidRPr="00E51B27">
        <w:rPr>
          <w:rFonts w:ascii="Times New Roman" w:hAnsi="Times New Roman"/>
          <w:i/>
          <w:sz w:val="22"/>
          <w:szCs w:val="22"/>
        </w:rPr>
        <w:t>p</w:t>
      </w:r>
      <w:r w:rsidRPr="00E51B27">
        <w:rPr>
          <w:rFonts w:ascii="Times New Roman" w:hAnsi="Times New Roman"/>
          <w:sz w:val="22"/>
          <w:szCs w:val="22"/>
        </w:rPr>
        <w:t xml:space="preserve"> &lt; .05) in algebra knowledge and a 0.18 SD increase (</w:t>
      </w:r>
      <w:r w:rsidRPr="00E51B27">
        <w:rPr>
          <w:rFonts w:ascii="Times New Roman" w:hAnsi="Times New Roman"/>
          <w:i/>
          <w:sz w:val="22"/>
          <w:szCs w:val="22"/>
        </w:rPr>
        <w:t>p</w:t>
      </w:r>
      <w:r w:rsidRPr="00E51B27">
        <w:rPr>
          <w:rFonts w:ascii="Times New Roman" w:hAnsi="Times New Roman"/>
          <w:sz w:val="22"/>
          <w:szCs w:val="22"/>
        </w:rPr>
        <w:t xml:space="preserve"> &lt; .01) in total math achievement at age 15-17.  This is based on a U.S. sample of 599 children who were tested in 1997 as 10-12 year-olds and again in 2002 as 15-17 year-olds. Nearly identical results were found in a UK sample (Siegler et al., 2012).</w:t>
      </w:r>
    </w:p>
  </w:footnote>
  <w:footnote w:id="3">
    <w:p w14:paraId="55E266F3" w14:textId="77777777" w:rsidR="004321F8" w:rsidRPr="00E51B27" w:rsidRDefault="004321F8" w:rsidP="007406AD">
      <w:pPr>
        <w:pStyle w:val="FootnoteText"/>
        <w:jc w:val="both"/>
        <w:rPr>
          <w:rFonts w:ascii="Times New Roman" w:hAnsi="Times New Roman"/>
          <w:sz w:val="22"/>
          <w:szCs w:val="22"/>
        </w:rPr>
      </w:pPr>
      <w:r w:rsidRPr="00E51B27">
        <w:rPr>
          <w:rStyle w:val="FootnoteReference"/>
          <w:rFonts w:ascii="Times New Roman" w:hAnsi="Times New Roman"/>
          <w:sz w:val="22"/>
          <w:szCs w:val="22"/>
        </w:rPr>
        <w:footnoteRef/>
      </w:r>
      <w:r w:rsidRPr="00E51B27">
        <w:rPr>
          <w:rFonts w:ascii="Times New Roman" w:hAnsi="Times New Roman"/>
          <w:sz w:val="22"/>
          <w:szCs w:val="22"/>
        </w:rPr>
        <w:t xml:space="preserve"> This is based on the information retrieved from the </w:t>
      </w:r>
      <w:r w:rsidRPr="00E51B27">
        <w:rPr>
          <w:rFonts w:ascii="Times New Roman" w:eastAsiaTheme="minorHAnsi" w:hAnsi="Times New Roman"/>
          <w:sz w:val="22"/>
          <w:szCs w:val="22"/>
        </w:rPr>
        <w:t>South Carolina State Department of Education and Georgia Department of Education websites (South Carolina State Department of Education, 2013; Georgia Department of Education, 2012).</w:t>
      </w:r>
    </w:p>
  </w:footnote>
  <w:footnote w:id="4">
    <w:p w14:paraId="69945795" w14:textId="77777777" w:rsidR="004321F8" w:rsidRPr="00E51B27" w:rsidRDefault="004321F8">
      <w:pPr>
        <w:pStyle w:val="FootnoteText"/>
        <w:rPr>
          <w:rFonts w:ascii="Times New Roman" w:hAnsi="Times New Roman"/>
          <w:sz w:val="22"/>
          <w:szCs w:val="22"/>
        </w:rPr>
      </w:pPr>
      <w:r w:rsidRPr="00E51B27">
        <w:rPr>
          <w:rStyle w:val="FootnoteReference"/>
          <w:rFonts w:ascii="Times New Roman" w:hAnsi="Times New Roman"/>
          <w:sz w:val="22"/>
          <w:szCs w:val="22"/>
        </w:rPr>
        <w:footnoteRef/>
      </w:r>
      <w:r w:rsidRPr="00E51B27">
        <w:rPr>
          <w:rFonts w:ascii="Times New Roman" w:hAnsi="Times New Roman"/>
          <w:sz w:val="22"/>
          <w:szCs w:val="22"/>
        </w:rPr>
        <w:t xml:space="preserve"> The term </w:t>
      </w:r>
      <w:r w:rsidRPr="00E51B27">
        <w:rPr>
          <w:rFonts w:ascii="Times New Roman" w:hAnsi="Times New Roman"/>
          <w:i/>
          <w:sz w:val="22"/>
          <w:szCs w:val="22"/>
        </w:rPr>
        <w:t>confirmatory</w:t>
      </w:r>
      <w:r w:rsidRPr="00E51B27">
        <w:rPr>
          <w:rFonts w:ascii="Times New Roman" w:hAnsi="Times New Roman"/>
          <w:sz w:val="22"/>
          <w:szCs w:val="22"/>
        </w:rPr>
        <w:t xml:space="preserve"> refers to the primary research question for which the study was specifically designed and powered to address.</w:t>
      </w:r>
    </w:p>
  </w:footnote>
  <w:footnote w:id="5">
    <w:p w14:paraId="1F40B515" w14:textId="1C86D4E2" w:rsidR="004321F8" w:rsidRPr="00E51B27" w:rsidRDefault="004321F8">
      <w:pPr>
        <w:pStyle w:val="FootnoteText"/>
        <w:rPr>
          <w:rFonts w:ascii="Times New Roman" w:hAnsi="Times New Roman"/>
          <w:sz w:val="22"/>
          <w:szCs w:val="22"/>
        </w:rPr>
      </w:pPr>
      <w:r w:rsidRPr="00E51B27">
        <w:rPr>
          <w:rStyle w:val="FootnoteReference"/>
          <w:rFonts w:ascii="Times New Roman" w:hAnsi="Times New Roman"/>
          <w:sz w:val="22"/>
          <w:szCs w:val="22"/>
        </w:rPr>
        <w:footnoteRef/>
      </w:r>
      <w:r w:rsidRPr="00E51B27">
        <w:rPr>
          <w:rFonts w:ascii="Times New Roman" w:hAnsi="Times New Roman"/>
          <w:sz w:val="22"/>
          <w:szCs w:val="22"/>
        </w:rPr>
        <w:t xml:space="preserve"> We will recruit 84 schools in order to account for any school-level attrition. We expect our final sample to include 82 schools. </w:t>
      </w:r>
    </w:p>
  </w:footnote>
  <w:footnote w:id="6">
    <w:p w14:paraId="7AF0F120" w14:textId="2B293D68" w:rsidR="004321F8" w:rsidRPr="00090074" w:rsidRDefault="004321F8" w:rsidP="007406AD">
      <w:pPr>
        <w:pStyle w:val="FootnoteText"/>
        <w:jc w:val="both"/>
        <w:rPr>
          <w:rFonts w:ascii="Times New Roman" w:hAnsi="Times New Roman"/>
          <w:sz w:val="22"/>
          <w:szCs w:val="22"/>
        </w:rPr>
      </w:pPr>
      <w:r w:rsidRPr="00090074">
        <w:rPr>
          <w:rStyle w:val="FootnoteReference"/>
          <w:rFonts w:ascii="Times New Roman" w:hAnsi="Times New Roman"/>
          <w:sz w:val="22"/>
          <w:szCs w:val="22"/>
        </w:rPr>
        <w:footnoteRef/>
      </w:r>
      <w:r w:rsidRPr="00090074">
        <w:rPr>
          <w:rFonts w:ascii="Times New Roman" w:hAnsi="Times New Roman"/>
          <w:sz w:val="22"/>
          <w:szCs w:val="22"/>
        </w:rPr>
        <w:t xml:space="preserve"> </w:t>
      </w:r>
      <w:r w:rsidRPr="00143923">
        <w:rPr>
          <w:rFonts w:ascii="Times New Roman" w:hAnsi="Times New Roman"/>
          <w:i/>
          <w:sz w:val="22"/>
          <w:szCs w:val="22"/>
        </w:rPr>
        <w:t>Mathematic</w:t>
      </w:r>
      <w:r>
        <w:rPr>
          <w:rFonts w:ascii="Times New Roman" w:hAnsi="Times New Roman"/>
          <w:i/>
          <w:sz w:val="22"/>
          <w:szCs w:val="22"/>
        </w:rPr>
        <w:t xml:space="preserve">al Knowledge for Teaching (MKT) </w:t>
      </w:r>
      <w:r w:rsidRPr="00747A24">
        <w:rPr>
          <w:rFonts w:ascii="Times New Roman" w:hAnsi="Times New Roman"/>
          <w:sz w:val="22"/>
          <w:szCs w:val="22"/>
        </w:rPr>
        <w:t>(</w:t>
      </w:r>
      <w:r w:rsidRPr="008000EB">
        <w:rPr>
          <w:rFonts w:ascii="Times New Roman" w:hAnsi="Times New Roman"/>
          <w:sz w:val="22"/>
          <w:szCs w:val="22"/>
        </w:rPr>
        <w:t>Ba</w:t>
      </w:r>
      <w:r>
        <w:rPr>
          <w:rFonts w:ascii="Times New Roman" w:hAnsi="Times New Roman"/>
          <w:sz w:val="22"/>
          <w:szCs w:val="22"/>
        </w:rPr>
        <w:t>ll and Hill, 2008</w:t>
      </w:r>
      <w:r w:rsidRPr="00747A24">
        <w:rPr>
          <w:rFonts w:ascii="Times New Roman" w:hAnsi="Times New Roman"/>
          <w:sz w:val="22"/>
          <w:szCs w:val="22"/>
        </w:rPr>
        <w:t>)</w:t>
      </w:r>
      <w:r>
        <w:rPr>
          <w:rFonts w:ascii="Times New Roman" w:hAnsi="Times New Roman"/>
          <w:sz w:val="22"/>
          <w:szCs w:val="22"/>
        </w:rPr>
        <w:t xml:space="preserve">. </w:t>
      </w:r>
      <w:r w:rsidRPr="00A13825">
        <w:rPr>
          <w:rFonts w:ascii="Times New Roman" w:hAnsi="Times New Roman"/>
          <w:sz w:val="22"/>
          <w:szCs w:val="22"/>
        </w:rPr>
        <w:t>Note that the MKT teacher knowledge test is strictly an assessment and not included in the burden estimates. A sample of MKT items is provided in Appendix 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74089" w14:textId="77777777" w:rsidR="004321F8" w:rsidRDefault="004321F8" w:rsidP="009F1124">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5D4"/>
    <w:multiLevelType w:val="hybridMultilevel"/>
    <w:tmpl w:val="6684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7C68"/>
    <w:multiLevelType w:val="hybridMultilevel"/>
    <w:tmpl w:val="6470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187DE4"/>
    <w:multiLevelType w:val="hybridMultilevel"/>
    <w:tmpl w:val="BC7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81ECA"/>
    <w:multiLevelType w:val="hybridMultilevel"/>
    <w:tmpl w:val="D806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B1574E"/>
    <w:multiLevelType w:val="hybridMultilevel"/>
    <w:tmpl w:val="1220D7AC"/>
    <w:lvl w:ilvl="0" w:tplc="57EC61A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D61690"/>
    <w:multiLevelType w:val="hybridMultilevel"/>
    <w:tmpl w:val="6C5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90F72"/>
    <w:multiLevelType w:val="hybridMultilevel"/>
    <w:tmpl w:val="8A1832D4"/>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D560C2"/>
    <w:multiLevelType w:val="hybridMultilevel"/>
    <w:tmpl w:val="7FCE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E1162A"/>
    <w:multiLevelType w:val="hybridMultilevel"/>
    <w:tmpl w:val="0FD0F456"/>
    <w:lvl w:ilvl="0" w:tplc="745AFE8E">
      <w:start w:val="1"/>
      <w:numFmt w:val="bullet"/>
      <w:lvlText w:val="□"/>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9382DDA"/>
    <w:multiLevelType w:val="hybridMultilevel"/>
    <w:tmpl w:val="774C17BA"/>
    <w:lvl w:ilvl="0" w:tplc="7EA06782">
      <w:start w:val="1"/>
      <w:numFmt w:val="decimal"/>
      <w:lvlText w:val="A%1."/>
      <w:lvlJc w:val="left"/>
      <w:pPr>
        <w:ind w:left="4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1A03156B"/>
    <w:multiLevelType w:val="hybridMultilevel"/>
    <w:tmpl w:val="C944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53F9A"/>
    <w:multiLevelType w:val="hybridMultilevel"/>
    <w:tmpl w:val="6324C7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1D93586B"/>
    <w:multiLevelType w:val="hybridMultilevel"/>
    <w:tmpl w:val="A8C6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759AF"/>
    <w:multiLevelType w:val="hybridMultilevel"/>
    <w:tmpl w:val="816A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BA359D"/>
    <w:multiLevelType w:val="hybridMultilevel"/>
    <w:tmpl w:val="3E000B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2C04604A"/>
    <w:multiLevelType w:val="hybridMultilevel"/>
    <w:tmpl w:val="DBC0E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043FBB"/>
    <w:multiLevelType w:val="hybridMultilevel"/>
    <w:tmpl w:val="67D61B0E"/>
    <w:lvl w:ilvl="0" w:tplc="745AFE8E">
      <w:start w:val="1"/>
      <w:numFmt w:val="bullet"/>
      <w:lvlText w:val="□"/>
      <w:lvlJc w:val="left"/>
      <w:pPr>
        <w:ind w:hanging="262"/>
      </w:pPr>
      <w:rPr>
        <w:rFonts w:ascii="Courier New" w:hAnsi="Courier New"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17">
    <w:nsid w:val="2F0D3FFB"/>
    <w:multiLevelType w:val="hybridMultilevel"/>
    <w:tmpl w:val="A1748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33662FB"/>
    <w:multiLevelType w:val="hybridMultilevel"/>
    <w:tmpl w:val="192E71D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9">
    <w:nsid w:val="348648E3"/>
    <w:multiLevelType w:val="hybridMultilevel"/>
    <w:tmpl w:val="573E4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5B51D39"/>
    <w:multiLevelType w:val="hybridMultilevel"/>
    <w:tmpl w:val="AF16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F7FAC"/>
    <w:multiLevelType w:val="hybridMultilevel"/>
    <w:tmpl w:val="585896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3BFA34EE"/>
    <w:multiLevelType w:val="hybridMultilevel"/>
    <w:tmpl w:val="A5B81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77FDA"/>
    <w:multiLevelType w:val="hybridMultilevel"/>
    <w:tmpl w:val="2456605E"/>
    <w:lvl w:ilvl="0" w:tplc="7DCEA858">
      <w:start w:val="1"/>
      <w:numFmt w:val="decimal"/>
      <w:lvlText w:val="%1."/>
      <w:lvlJc w:val="left"/>
      <w:pPr>
        <w:ind w:hanging="262"/>
      </w:pPr>
      <w:rPr>
        <w:rFonts w:ascii="Arial" w:eastAsia="Arial" w:hAnsi="Arial"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24">
    <w:nsid w:val="43C81FB7"/>
    <w:multiLevelType w:val="hybridMultilevel"/>
    <w:tmpl w:val="79A66FAA"/>
    <w:lvl w:ilvl="0" w:tplc="CDD61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7603C5"/>
    <w:multiLevelType w:val="hybridMultilevel"/>
    <w:tmpl w:val="9300E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793273"/>
    <w:multiLevelType w:val="hybridMultilevel"/>
    <w:tmpl w:val="2C38DFFA"/>
    <w:lvl w:ilvl="0" w:tplc="57EC61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DCF5583"/>
    <w:multiLevelType w:val="hybridMultilevel"/>
    <w:tmpl w:val="616AAA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4F1F16B8"/>
    <w:multiLevelType w:val="hybridMultilevel"/>
    <w:tmpl w:val="32543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FDE4F3B"/>
    <w:multiLevelType w:val="hybridMultilevel"/>
    <w:tmpl w:val="97006022"/>
    <w:lvl w:ilvl="0" w:tplc="113EC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3F1B5F"/>
    <w:multiLevelType w:val="hybridMultilevel"/>
    <w:tmpl w:val="6B5C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C95886"/>
    <w:multiLevelType w:val="hybridMultilevel"/>
    <w:tmpl w:val="C082BBAA"/>
    <w:lvl w:ilvl="0" w:tplc="57EC61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99187D"/>
    <w:multiLevelType w:val="hybridMultilevel"/>
    <w:tmpl w:val="764E0A80"/>
    <w:lvl w:ilvl="0" w:tplc="57EC61A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2F162F"/>
    <w:multiLevelType w:val="hybridMultilevel"/>
    <w:tmpl w:val="1E145606"/>
    <w:lvl w:ilvl="0" w:tplc="0409000F">
      <w:start w:val="1"/>
      <w:numFmt w:val="decimal"/>
      <w:lvlText w:val="%1."/>
      <w:lvlJc w:val="left"/>
      <w:pPr>
        <w:ind w:left="720" w:hanging="360"/>
      </w:pPr>
    </w:lvl>
    <w:lvl w:ilvl="1" w:tplc="874E441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6637B"/>
    <w:multiLevelType w:val="hybridMultilevel"/>
    <w:tmpl w:val="FE04A8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nsid w:val="58755600"/>
    <w:multiLevelType w:val="hybridMultilevel"/>
    <w:tmpl w:val="F168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850084"/>
    <w:multiLevelType w:val="hybridMultilevel"/>
    <w:tmpl w:val="DD5E0E92"/>
    <w:lvl w:ilvl="0" w:tplc="745AFE8E">
      <w:start w:val="1"/>
      <w:numFmt w:val="bullet"/>
      <w:lvlText w:val="□"/>
      <w:lvlJc w:val="left"/>
      <w:pPr>
        <w:ind w:hanging="262"/>
      </w:pPr>
      <w:rPr>
        <w:rFonts w:ascii="Courier New" w:hAnsi="Courier New" w:hint="default"/>
        <w:b/>
        <w:bCs/>
        <w:sz w:val="24"/>
        <w:szCs w:val="24"/>
      </w:rPr>
    </w:lvl>
    <w:lvl w:ilvl="1" w:tplc="B0B6D878">
      <w:start w:val="1"/>
      <w:numFmt w:val="bullet"/>
      <w:lvlText w:val="•"/>
      <w:lvlJc w:val="left"/>
      <w:rPr>
        <w:rFonts w:hint="default"/>
      </w:rPr>
    </w:lvl>
    <w:lvl w:ilvl="2" w:tplc="FB36D404">
      <w:start w:val="1"/>
      <w:numFmt w:val="bullet"/>
      <w:lvlText w:val="•"/>
      <w:lvlJc w:val="left"/>
      <w:rPr>
        <w:rFonts w:hint="default"/>
      </w:rPr>
    </w:lvl>
    <w:lvl w:ilvl="3" w:tplc="1F6CB2AC">
      <w:start w:val="1"/>
      <w:numFmt w:val="bullet"/>
      <w:lvlText w:val="•"/>
      <w:lvlJc w:val="left"/>
      <w:rPr>
        <w:rFonts w:hint="default"/>
      </w:rPr>
    </w:lvl>
    <w:lvl w:ilvl="4" w:tplc="05B2E24A">
      <w:start w:val="1"/>
      <w:numFmt w:val="bullet"/>
      <w:lvlText w:val="•"/>
      <w:lvlJc w:val="left"/>
      <w:rPr>
        <w:rFonts w:hint="default"/>
      </w:rPr>
    </w:lvl>
    <w:lvl w:ilvl="5" w:tplc="B77A3C8C">
      <w:start w:val="1"/>
      <w:numFmt w:val="bullet"/>
      <w:lvlText w:val="•"/>
      <w:lvlJc w:val="left"/>
      <w:rPr>
        <w:rFonts w:hint="default"/>
      </w:rPr>
    </w:lvl>
    <w:lvl w:ilvl="6" w:tplc="377E2976">
      <w:start w:val="1"/>
      <w:numFmt w:val="bullet"/>
      <w:lvlText w:val="•"/>
      <w:lvlJc w:val="left"/>
      <w:rPr>
        <w:rFonts w:hint="default"/>
      </w:rPr>
    </w:lvl>
    <w:lvl w:ilvl="7" w:tplc="E2BAB258">
      <w:start w:val="1"/>
      <w:numFmt w:val="bullet"/>
      <w:lvlText w:val="•"/>
      <w:lvlJc w:val="left"/>
      <w:rPr>
        <w:rFonts w:hint="default"/>
      </w:rPr>
    </w:lvl>
    <w:lvl w:ilvl="8" w:tplc="65EC8C80">
      <w:start w:val="1"/>
      <w:numFmt w:val="bullet"/>
      <w:lvlText w:val="•"/>
      <w:lvlJc w:val="left"/>
      <w:rPr>
        <w:rFonts w:hint="default"/>
      </w:rPr>
    </w:lvl>
  </w:abstractNum>
  <w:abstractNum w:abstractNumId="37">
    <w:nsid w:val="6B6A0420"/>
    <w:multiLevelType w:val="hybridMultilevel"/>
    <w:tmpl w:val="F9280816"/>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3E2F9A"/>
    <w:multiLevelType w:val="hybridMultilevel"/>
    <w:tmpl w:val="A7A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CA5556"/>
    <w:multiLevelType w:val="hybridMultilevel"/>
    <w:tmpl w:val="FB4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EF716F"/>
    <w:multiLevelType w:val="hybridMultilevel"/>
    <w:tmpl w:val="18967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463888"/>
    <w:multiLevelType w:val="hybridMultilevel"/>
    <w:tmpl w:val="DD140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5"/>
  </w:num>
  <w:num w:numId="3">
    <w:abstractNumId w:val="10"/>
  </w:num>
  <w:num w:numId="4">
    <w:abstractNumId w:val="30"/>
  </w:num>
  <w:num w:numId="5">
    <w:abstractNumId w:val="22"/>
  </w:num>
  <w:num w:numId="6">
    <w:abstractNumId w:val="13"/>
  </w:num>
  <w:num w:numId="7">
    <w:abstractNumId w:val="7"/>
  </w:num>
  <w:num w:numId="8">
    <w:abstractNumId w:val="33"/>
  </w:num>
  <w:num w:numId="9">
    <w:abstractNumId w:val="18"/>
  </w:num>
  <w:num w:numId="10">
    <w:abstractNumId w:val="21"/>
  </w:num>
  <w:num w:numId="11">
    <w:abstractNumId w:val="12"/>
  </w:num>
  <w:num w:numId="12">
    <w:abstractNumId w:val="28"/>
  </w:num>
  <w:num w:numId="13">
    <w:abstractNumId w:val="5"/>
  </w:num>
  <w:num w:numId="14">
    <w:abstractNumId w:val="17"/>
  </w:num>
  <w:num w:numId="15">
    <w:abstractNumId w:val="40"/>
  </w:num>
  <w:num w:numId="16">
    <w:abstractNumId w:val="3"/>
  </w:num>
  <w:num w:numId="17">
    <w:abstractNumId w:val="2"/>
  </w:num>
  <w:num w:numId="18">
    <w:abstractNumId w:val="29"/>
  </w:num>
  <w:num w:numId="19">
    <w:abstractNumId w:val="24"/>
  </w:num>
  <w:num w:numId="20">
    <w:abstractNumId w:val="4"/>
  </w:num>
  <w:num w:numId="21">
    <w:abstractNumId w:val="41"/>
  </w:num>
  <w:num w:numId="22">
    <w:abstractNumId w:val="6"/>
  </w:num>
  <w:num w:numId="23">
    <w:abstractNumId w:val="23"/>
  </w:num>
  <w:num w:numId="24">
    <w:abstractNumId w:val="8"/>
  </w:num>
  <w:num w:numId="25">
    <w:abstractNumId w:val="16"/>
  </w:num>
  <w:num w:numId="26">
    <w:abstractNumId w:val="36"/>
  </w:num>
  <w:num w:numId="27">
    <w:abstractNumId w:val="34"/>
  </w:num>
  <w:num w:numId="28">
    <w:abstractNumId w:val="11"/>
  </w:num>
  <w:num w:numId="29">
    <w:abstractNumId w:val="39"/>
  </w:num>
  <w:num w:numId="30">
    <w:abstractNumId w:val="20"/>
  </w:num>
  <w:num w:numId="31">
    <w:abstractNumId w:val="35"/>
  </w:num>
  <w:num w:numId="32">
    <w:abstractNumId w:val="14"/>
  </w:num>
  <w:num w:numId="33">
    <w:abstractNumId w:val="27"/>
  </w:num>
  <w:num w:numId="34">
    <w:abstractNumId w:val="9"/>
  </w:num>
  <w:num w:numId="35">
    <w:abstractNumId w:val="15"/>
  </w:num>
  <w:num w:numId="36">
    <w:abstractNumId w:val="0"/>
  </w:num>
  <w:num w:numId="37">
    <w:abstractNumId w:val="42"/>
  </w:num>
  <w:num w:numId="38">
    <w:abstractNumId w:val="38"/>
  </w:num>
  <w:num w:numId="39">
    <w:abstractNumId w:val="26"/>
  </w:num>
  <w:num w:numId="40">
    <w:abstractNumId w:val="37"/>
  </w:num>
  <w:num w:numId="41">
    <w:abstractNumId w:val="32"/>
  </w:num>
  <w:num w:numId="42">
    <w:abstractNumId w:val="31"/>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E5"/>
    <w:rsid w:val="000005A3"/>
    <w:rsid w:val="0000513C"/>
    <w:rsid w:val="00005F61"/>
    <w:rsid w:val="0001011F"/>
    <w:rsid w:val="0001160C"/>
    <w:rsid w:val="0001341D"/>
    <w:rsid w:val="000143F4"/>
    <w:rsid w:val="00017112"/>
    <w:rsid w:val="00017BA6"/>
    <w:rsid w:val="00022655"/>
    <w:rsid w:val="000238B5"/>
    <w:rsid w:val="0003155C"/>
    <w:rsid w:val="00031BA6"/>
    <w:rsid w:val="00032CDD"/>
    <w:rsid w:val="00034BDA"/>
    <w:rsid w:val="00035CD8"/>
    <w:rsid w:val="00037398"/>
    <w:rsid w:val="000408C7"/>
    <w:rsid w:val="00041DC7"/>
    <w:rsid w:val="000438A4"/>
    <w:rsid w:val="00046FFF"/>
    <w:rsid w:val="00050D67"/>
    <w:rsid w:val="00053BE4"/>
    <w:rsid w:val="0005667D"/>
    <w:rsid w:val="00060419"/>
    <w:rsid w:val="000607F2"/>
    <w:rsid w:val="00061624"/>
    <w:rsid w:val="0006182A"/>
    <w:rsid w:val="0006322B"/>
    <w:rsid w:val="000730E1"/>
    <w:rsid w:val="00074DDB"/>
    <w:rsid w:val="00075A64"/>
    <w:rsid w:val="00084FE9"/>
    <w:rsid w:val="00090285"/>
    <w:rsid w:val="000928E6"/>
    <w:rsid w:val="0009539F"/>
    <w:rsid w:val="00097614"/>
    <w:rsid w:val="000A352B"/>
    <w:rsid w:val="000A75EC"/>
    <w:rsid w:val="000B02D8"/>
    <w:rsid w:val="000B2D95"/>
    <w:rsid w:val="000B347B"/>
    <w:rsid w:val="000B4276"/>
    <w:rsid w:val="000B5E3C"/>
    <w:rsid w:val="000B6A19"/>
    <w:rsid w:val="000C1A34"/>
    <w:rsid w:val="000C23FA"/>
    <w:rsid w:val="000C492D"/>
    <w:rsid w:val="000C6033"/>
    <w:rsid w:val="000D3ED5"/>
    <w:rsid w:val="000E3191"/>
    <w:rsid w:val="000F1A19"/>
    <w:rsid w:val="000F2095"/>
    <w:rsid w:val="000F24AE"/>
    <w:rsid w:val="000F27C4"/>
    <w:rsid w:val="00103A7A"/>
    <w:rsid w:val="001077FE"/>
    <w:rsid w:val="00110921"/>
    <w:rsid w:val="001112AD"/>
    <w:rsid w:val="001149A7"/>
    <w:rsid w:val="001169F4"/>
    <w:rsid w:val="00125EDE"/>
    <w:rsid w:val="00126B29"/>
    <w:rsid w:val="00140683"/>
    <w:rsid w:val="00143923"/>
    <w:rsid w:val="00150B22"/>
    <w:rsid w:val="00152A91"/>
    <w:rsid w:val="00162373"/>
    <w:rsid w:val="001628F2"/>
    <w:rsid w:val="00163C77"/>
    <w:rsid w:val="001653FA"/>
    <w:rsid w:val="001720B8"/>
    <w:rsid w:val="00172B80"/>
    <w:rsid w:val="00173C01"/>
    <w:rsid w:val="00174446"/>
    <w:rsid w:val="001768DA"/>
    <w:rsid w:val="0018392E"/>
    <w:rsid w:val="00183D23"/>
    <w:rsid w:val="00190EB6"/>
    <w:rsid w:val="0019357D"/>
    <w:rsid w:val="001A0D0F"/>
    <w:rsid w:val="001A4457"/>
    <w:rsid w:val="001B1031"/>
    <w:rsid w:val="001B1CD8"/>
    <w:rsid w:val="001B24DF"/>
    <w:rsid w:val="001B3D66"/>
    <w:rsid w:val="001B5986"/>
    <w:rsid w:val="001B7278"/>
    <w:rsid w:val="001B7DC8"/>
    <w:rsid w:val="001C0F9F"/>
    <w:rsid w:val="001C1FA2"/>
    <w:rsid w:val="001C231D"/>
    <w:rsid w:val="001C3A8F"/>
    <w:rsid w:val="001D0283"/>
    <w:rsid w:val="001D4C74"/>
    <w:rsid w:val="001E3437"/>
    <w:rsid w:val="001E7F9A"/>
    <w:rsid w:val="001F056C"/>
    <w:rsid w:val="001F1E98"/>
    <w:rsid w:val="00201E4D"/>
    <w:rsid w:val="00226014"/>
    <w:rsid w:val="002301E6"/>
    <w:rsid w:val="0023497F"/>
    <w:rsid w:val="002369EF"/>
    <w:rsid w:val="00246054"/>
    <w:rsid w:val="00252122"/>
    <w:rsid w:val="00261C3D"/>
    <w:rsid w:val="00262616"/>
    <w:rsid w:val="002660B7"/>
    <w:rsid w:val="002666AA"/>
    <w:rsid w:val="0027517A"/>
    <w:rsid w:val="00275ECE"/>
    <w:rsid w:val="00276FCB"/>
    <w:rsid w:val="0028090C"/>
    <w:rsid w:val="00283D4C"/>
    <w:rsid w:val="00285733"/>
    <w:rsid w:val="00285767"/>
    <w:rsid w:val="00291638"/>
    <w:rsid w:val="00292844"/>
    <w:rsid w:val="00293402"/>
    <w:rsid w:val="00295929"/>
    <w:rsid w:val="002A03F2"/>
    <w:rsid w:val="002A10ED"/>
    <w:rsid w:val="002A5C19"/>
    <w:rsid w:val="002A7DBC"/>
    <w:rsid w:val="002B0A82"/>
    <w:rsid w:val="002B162F"/>
    <w:rsid w:val="002B2A54"/>
    <w:rsid w:val="002B3AB0"/>
    <w:rsid w:val="002B591C"/>
    <w:rsid w:val="002C16D0"/>
    <w:rsid w:val="002C1964"/>
    <w:rsid w:val="002C2C78"/>
    <w:rsid w:val="002C62FE"/>
    <w:rsid w:val="002C69C7"/>
    <w:rsid w:val="002C6DE4"/>
    <w:rsid w:val="002C7125"/>
    <w:rsid w:val="002D168D"/>
    <w:rsid w:val="002D17CA"/>
    <w:rsid w:val="002D2973"/>
    <w:rsid w:val="002E1C01"/>
    <w:rsid w:val="002E66E7"/>
    <w:rsid w:val="002E71AA"/>
    <w:rsid w:val="002F3211"/>
    <w:rsid w:val="002F5AE5"/>
    <w:rsid w:val="002F5D65"/>
    <w:rsid w:val="00302566"/>
    <w:rsid w:val="003041EC"/>
    <w:rsid w:val="003053CC"/>
    <w:rsid w:val="00305E2D"/>
    <w:rsid w:val="00310E7F"/>
    <w:rsid w:val="0031703B"/>
    <w:rsid w:val="00327A93"/>
    <w:rsid w:val="003319F1"/>
    <w:rsid w:val="00332BC1"/>
    <w:rsid w:val="00333B72"/>
    <w:rsid w:val="00337177"/>
    <w:rsid w:val="003406D6"/>
    <w:rsid w:val="00341678"/>
    <w:rsid w:val="00341F42"/>
    <w:rsid w:val="00346687"/>
    <w:rsid w:val="00353CED"/>
    <w:rsid w:val="0035606C"/>
    <w:rsid w:val="00356E2A"/>
    <w:rsid w:val="00356F8C"/>
    <w:rsid w:val="003709F4"/>
    <w:rsid w:val="003711D8"/>
    <w:rsid w:val="00372870"/>
    <w:rsid w:val="00372980"/>
    <w:rsid w:val="003765CB"/>
    <w:rsid w:val="00381084"/>
    <w:rsid w:val="003875ED"/>
    <w:rsid w:val="00395449"/>
    <w:rsid w:val="00395492"/>
    <w:rsid w:val="00396572"/>
    <w:rsid w:val="003C4186"/>
    <w:rsid w:val="003C5596"/>
    <w:rsid w:val="003C6583"/>
    <w:rsid w:val="003C6E12"/>
    <w:rsid w:val="003C7446"/>
    <w:rsid w:val="003C7D72"/>
    <w:rsid w:val="003D00CE"/>
    <w:rsid w:val="003E15A2"/>
    <w:rsid w:val="003E7868"/>
    <w:rsid w:val="003F58AC"/>
    <w:rsid w:val="00412E81"/>
    <w:rsid w:val="0041341A"/>
    <w:rsid w:val="00415D9B"/>
    <w:rsid w:val="00417D90"/>
    <w:rsid w:val="0042227A"/>
    <w:rsid w:val="00426AE3"/>
    <w:rsid w:val="0043011B"/>
    <w:rsid w:val="004321F8"/>
    <w:rsid w:val="00432A66"/>
    <w:rsid w:val="00437111"/>
    <w:rsid w:val="00437517"/>
    <w:rsid w:val="00445057"/>
    <w:rsid w:val="004500F3"/>
    <w:rsid w:val="0045640E"/>
    <w:rsid w:val="004579E4"/>
    <w:rsid w:val="00462140"/>
    <w:rsid w:val="00463D3C"/>
    <w:rsid w:val="00463F3C"/>
    <w:rsid w:val="00467DE8"/>
    <w:rsid w:val="00472E0A"/>
    <w:rsid w:val="00473602"/>
    <w:rsid w:val="00474F00"/>
    <w:rsid w:val="00476D07"/>
    <w:rsid w:val="004770BF"/>
    <w:rsid w:val="00477E5B"/>
    <w:rsid w:val="004811E1"/>
    <w:rsid w:val="004A49D2"/>
    <w:rsid w:val="004A5FA1"/>
    <w:rsid w:val="004A6377"/>
    <w:rsid w:val="004B36B6"/>
    <w:rsid w:val="004D465C"/>
    <w:rsid w:val="004E1E44"/>
    <w:rsid w:val="004E46BD"/>
    <w:rsid w:val="004E7F0F"/>
    <w:rsid w:val="004F01BA"/>
    <w:rsid w:val="004F24E4"/>
    <w:rsid w:val="004F2D4D"/>
    <w:rsid w:val="004F4251"/>
    <w:rsid w:val="004F6649"/>
    <w:rsid w:val="0050264B"/>
    <w:rsid w:val="005041B9"/>
    <w:rsid w:val="00505AF9"/>
    <w:rsid w:val="00505C3D"/>
    <w:rsid w:val="00511C21"/>
    <w:rsid w:val="00512FDD"/>
    <w:rsid w:val="005143F9"/>
    <w:rsid w:val="00514A16"/>
    <w:rsid w:val="0051539B"/>
    <w:rsid w:val="00516A0B"/>
    <w:rsid w:val="0052051D"/>
    <w:rsid w:val="00526681"/>
    <w:rsid w:val="0052680D"/>
    <w:rsid w:val="00527314"/>
    <w:rsid w:val="00534EB1"/>
    <w:rsid w:val="00542136"/>
    <w:rsid w:val="00542DBB"/>
    <w:rsid w:val="0054453C"/>
    <w:rsid w:val="00547B80"/>
    <w:rsid w:val="005570BE"/>
    <w:rsid w:val="005602C6"/>
    <w:rsid w:val="005620EC"/>
    <w:rsid w:val="00562950"/>
    <w:rsid w:val="00562AFC"/>
    <w:rsid w:val="00566FBE"/>
    <w:rsid w:val="00581CBA"/>
    <w:rsid w:val="00583B2C"/>
    <w:rsid w:val="00587D96"/>
    <w:rsid w:val="00587FA6"/>
    <w:rsid w:val="00595049"/>
    <w:rsid w:val="005A09A3"/>
    <w:rsid w:val="005A221E"/>
    <w:rsid w:val="005A2987"/>
    <w:rsid w:val="005A60CB"/>
    <w:rsid w:val="005A61F9"/>
    <w:rsid w:val="005A7581"/>
    <w:rsid w:val="005B3562"/>
    <w:rsid w:val="005B5F07"/>
    <w:rsid w:val="005B6FC5"/>
    <w:rsid w:val="005C0B03"/>
    <w:rsid w:val="005C0E42"/>
    <w:rsid w:val="005C4039"/>
    <w:rsid w:val="005C6F70"/>
    <w:rsid w:val="005C79C6"/>
    <w:rsid w:val="005D0285"/>
    <w:rsid w:val="005D4667"/>
    <w:rsid w:val="005D55D7"/>
    <w:rsid w:val="005D6658"/>
    <w:rsid w:val="005E3337"/>
    <w:rsid w:val="005F2ECD"/>
    <w:rsid w:val="005F3339"/>
    <w:rsid w:val="005F7EA1"/>
    <w:rsid w:val="0060115D"/>
    <w:rsid w:val="00604CE8"/>
    <w:rsid w:val="00606F9A"/>
    <w:rsid w:val="006146C7"/>
    <w:rsid w:val="006151F3"/>
    <w:rsid w:val="00622185"/>
    <w:rsid w:val="0062387F"/>
    <w:rsid w:val="006359EB"/>
    <w:rsid w:val="00635EA3"/>
    <w:rsid w:val="00636A17"/>
    <w:rsid w:val="00637C13"/>
    <w:rsid w:val="0064146E"/>
    <w:rsid w:val="00645A54"/>
    <w:rsid w:val="00647254"/>
    <w:rsid w:val="006521E4"/>
    <w:rsid w:val="00652861"/>
    <w:rsid w:val="00665485"/>
    <w:rsid w:val="006678E0"/>
    <w:rsid w:val="00672855"/>
    <w:rsid w:val="00673039"/>
    <w:rsid w:val="006760CC"/>
    <w:rsid w:val="00697E13"/>
    <w:rsid w:val="006A40CC"/>
    <w:rsid w:val="006A78D2"/>
    <w:rsid w:val="006B654A"/>
    <w:rsid w:val="006C0714"/>
    <w:rsid w:val="006C226E"/>
    <w:rsid w:val="006C2CA3"/>
    <w:rsid w:val="006C359B"/>
    <w:rsid w:val="006C39B7"/>
    <w:rsid w:val="006D341B"/>
    <w:rsid w:val="006D3680"/>
    <w:rsid w:val="006D3781"/>
    <w:rsid w:val="006D3DE0"/>
    <w:rsid w:val="006D4E6B"/>
    <w:rsid w:val="006D5EB2"/>
    <w:rsid w:val="006E3DC5"/>
    <w:rsid w:val="006E4567"/>
    <w:rsid w:val="006E6DA7"/>
    <w:rsid w:val="006E766B"/>
    <w:rsid w:val="006F0556"/>
    <w:rsid w:val="006F10E4"/>
    <w:rsid w:val="006F2713"/>
    <w:rsid w:val="006F5880"/>
    <w:rsid w:val="007003DA"/>
    <w:rsid w:val="007009D0"/>
    <w:rsid w:val="007036C1"/>
    <w:rsid w:val="007049CF"/>
    <w:rsid w:val="00706A30"/>
    <w:rsid w:val="0071076C"/>
    <w:rsid w:val="00710DFF"/>
    <w:rsid w:val="0071115A"/>
    <w:rsid w:val="00713102"/>
    <w:rsid w:val="00714666"/>
    <w:rsid w:val="007160DD"/>
    <w:rsid w:val="007212FF"/>
    <w:rsid w:val="00721592"/>
    <w:rsid w:val="00725A95"/>
    <w:rsid w:val="00740655"/>
    <w:rsid w:val="007406AD"/>
    <w:rsid w:val="00740849"/>
    <w:rsid w:val="00742117"/>
    <w:rsid w:val="00743FDD"/>
    <w:rsid w:val="00746628"/>
    <w:rsid w:val="007469AD"/>
    <w:rsid w:val="00747A24"/>
    <w:rsid w:val="00751285"/>
    <w:rsid w:val="00751752"/>
    <w:rsid w:val="00753F9C"/>
    <w:rsid w:val="0075442C"/>
    <w:rsid w:val="00754D8B"/>
    <w:rsid w:val="00764BF0"/>
    <w:rsid w:val="00765D7F"/>
    <w:rsid w:val="00767229"/>
    <w:rsid w:val="00767D0B"/>
    <w:rsid w:val="00767D81"/>
    <w:rsid w:val="007735E3"/>
    <w:rsid w:val="0077364E"/>
    <w:rsid w:val="00777AD0"/>
    <w:rsid w:val="00781AD1"/>
    <w:rsid w:val="007832E8"/>
    <w:rsid w:val="00785D11"/>
    <w:rsid w:val="00790178"/>
    <w:rsid w:val="00790795"/>
    <w:rsid w:val="00791CAC"/>
    <w:rsid w:val="007925AE"/>
    <w:rsid w:val="00793DA9"/>
    <w:rsid w:val="007A0BDE"/>
    <w:rsid w:val="007A1BC0"/>
    <w:rsid w:val="007A3DC3"/>
    <w:rsid w:val="007A74AF"/>
    <w:rsid w:val="007C4E1B"/>
    <w:rsid w:val="007D303A"/>
    <w:rsid w:val="007D32DC"/>
    <w:rsid w:val="007D7849"/>
    <w:rsid w:val="007E20FC"/>
    <w:rsid w:val="007E3122"/>
    <w:rsid w:val="007E31CD"/>
    <w:rsid w:val="007E3C6D"/>
    <w:rsid w:val="007E70D6"/>
    <w:rsid w:val="007F0F3A"/>
    <w:rsid w:val="007F2DF2"/>
    <w:rsid w:val="007F3877"/>
    <w:rsid w:val="007F5892"/>
    <w:rsid w:val="007F73BC"/>
    <w:rsid w:val="007F7778"/>
    <w:rsid w:val="008000EB"/>
    <w:rsid w:val="008004DF"/>
    <w:rsid w:val="0080113B"/>
    <w:rsid w:val="00802D4D"/>
    <w:rsid w:val="008072BE"/>
    <w:rsid w:val="0081620F"/>
    <w:rsid w:val="0081655E"/>
    <w:rsid w:val="00816F51"/>
    <w:rsid w:val="00820167"/>
    <w:rsid w:val="0082439B"/>
    <w:rsid w:val="008264E8"/>
    <w:rsid w:val="0083028F"/>
    <w:rsid w:val="0083029B"/>
    <w:rsid w:val="008356F9"/>
    <w:rsid w:val="00836DAF"/>
    <w:rsid w:val="00837FD8"/>
    <w:rsid w:val="00841FE4"/>
    <w:rsid w:val="008621D0"/>
    <w:rsid w:val="0086267A"/>
    <w:rsid w:val="0086784E"/>
    <w:rsid w:val="00867EEE"/>
    <w:rsid w:val="00870679"/>
    <w:rsid w:val="00872EB5"/>
    <w:rsid w:val="00874303"/>
    <w:rsid w:val="00875A01"/>
    <w:rsid w:val="00881508"/>
    <w:rsid w:val="00881BC1"/>
    <w:rsid w:val="008835FC"/>
    <w:rsid w:val="00883894"/>
    <w:rsid w:val="008905EE"/>
    <w:rsid w:val="0089104B"/>
    <w:rsid w:val="00891EF7"/>
    <w:rsid w:val="00895763"/>
    <w:rsid w:val="008960E3"/>
    <w:rsid w:val="008A168F"/>
    <w:rsid w:val="008A394D"/>
    <w:rsid w:val="008A483C"/>
    <w:rsid w:val="008A4E29"/>
    <w:rsid w:val="008A6E47"/>
    <w:rsid w:val="008B072C"/>
    <w:rsid w:val="008B1841"/>
    <w:rsid w:val="008B69B1"/>
    <w:rsid w:val="008B723A"/>
    <w:rsid w:val="008C2A30"/>
    <w:rsid w:val="008C2FB2"/>
    <w:rsid w:val="008C42FA"/>
    <w:rsid w:val="008C5E26"/>
    <w:rsid w:val="008C6B4C"/>
    <w:rsid w:val="008D08FA"/>
    <w:rsid w:val="008D7905"/>
    <w:rsid w:val="008E11E3"/>
    <w:rsid w:val="008E52B3"/>
    <w:rsid w:val="008F1A2D"/>
    <w:rsid w:val="00901465"/>
    <w:rsid w:val="00901E8C"/>
    <w:rsid w:val="00902213"/>
    <w:rsid w:val="009047CC"/>
    <w:rsid w:val="00911AC0"/>
    <w:rsid w:val="00912617"/>
    <w:rsid w:val="00917153"/>
    <w:rsid w:val="009207A1"/>
    <w:rsid w:val="009210DF"/>
    <w:rsid w:val="00924174"/>
    <w:rsid w:val="00933BD0"/>
    <w:rsid w:val="0093554E"/>
    <w:rsid w:val="00935961"/>
    <w:rsid w:val="00941C3D"/>
    <w:rsid w:val="009479BA"/>
    <w:rsid w:val="00955CE8"/>
    <w:rsid w:val="009560F2"/>
    <w:rsid w:val="00957395"/>
    <w:rsid w:val="00965581"/>
    <w:rsid w:val="00966CE1"/>
    <w:rsid w:val="00967FC6"/>
    <w:rsid w:val="00970653"/>
    <w:rsid w:val="009755B8"/>
    <w:rsid w:val="00975801"/>
    <w:rsid w:val="00976BC6"/>
    <w:rsid w:val="00980597"/>
    <w:rsid w:val="00981969"/>
    <w:rsid w:val="009825A7"/>
    <w:rsid w:val="009872D3"/>
    <w:rsid w:val="009922E4"/>
    <w:rsid w:val="00994E01"/>
    <w:rsid w:val="00995D17"/>
    <w:rsid w:val="00996F9E"/>
    <w:rsid w:val="009A0F3F"/>
    <w:rsid w:val="009A48CA"/>
    <w:rsid w:val="009B5D99"/>
    <w:rsid w:val="009B767D"/>
    <w:rsid w:val="009C120F"/>
    <w:rsid w:val="009C3B38"/>
    <w:rsid w:val="009C5793"/>
    <w:rsid w:val="009C6BDF"/>
    <w:rsid w:val="009D3DA7"/>
    <w:rsid w:val="009D3F0C"/>
    <w:rsid w:val="009E2083"/>
    <w:rsid w:val="009E43B9"/>
    <w:rsid w:val="009E5B1B"/>
    <w:rsid w:val="009E7D23"/>
    <w:rsid w:val="009F1124"/>
    <w:rsid w:val="009F32CC"/>
    <w:rsid w:val="009F4611"/>
    <w:rsid w:val="009F5231"/>
    <w:rsid w:val="009F5A29"/>
    <w:rsid w:val="009F68AC"/>
    <w:rsid w:val="00A02520"/>
    <w:rsid w:val="00A1071D"/>
    <w:rsid w:val="00A13825"/>
    <w:rsid w:val="00A24C67"/>
    <w:rsid w:val="00A257E6"/>
    <w:rsid w:val="00A34FDB"/>
    <w:rsid w:val="00A36E3F"/>
    <w:rsid w:val="00A41E91"/>
    <w:rsid w:val="00A43B4C"/>
    <w:rsid w:val="00A44980"/>
    <w:rsid w:val="00A45225"/>
    <w:rsid w:val="00A46355"/>
    <w:rsid w:val="00A47B2D"/>
    <w:rsid w:val="00A47C57"/>
    <w:rsid w:val="00A51A9C"/>
    <w:rsid w:val="00A53285"/>
    <w:rsid w:val="00A633CB"/>
    <w:rsid w:val="00A64855"/>
    <w:rsid w:val="00A67E96"/>
    <w:rsid w:val="00A70C04"/>
    <w:rsid w:val="00A70CA6"/>
    <w:rsid w:val="00A74B58"/>
    <w:rsid w:val="00A76FF0"/>
    <w:rsid w:val="00A77CBE"/>
    <w:rsid w:val="00A77E47"/>
    <w:rsid w:val="00A80E72"/>
    <w:rsid w:val="00A8233D"/>
    <w:rsid w:val="00A84968"/>
    <w:rsid w:val="00A871AA"/>
    <w:rsid w:val="00A87B05"/>
    <w:rsid w:val="00A95DA9"/>
    <w:rsid w:val="00A970C7"/>
    <w:rsid w:val="00AA2172"/>
    <w:rsid w:val="00AA2AE6"/>
    <w:rsid w:val="00AA5413"/>
    <w:rsid w:val="00AA6DA1"/>
    <w:rsid w:val="00AB357C"/>
    <w:rsid w:val="00AB4A0D"/>
    <w:rsid w:val="00AB56FB"/>
    <w:rsid w:val="00AB57C1"/>
    <w:rsid w:val="00AB5A43"/>
    <w:rsid w:val="00AB5F2F"/>
    <w:rsid w:val="00AC1940"/>
    <w:rsid w:val="00AC2BC6"/>
    <w:rsid w:val="00AC7E13"/>
    <w:rsid w:val="00AD0822"/>
    <w:rsid w:val="00AD3736"/>
    <w:rsid w:val="00AD4F3F"/>
    <w:rsid w:val="00AD713F"/>
    <w:rsid w:val="00AE220D"/>
    <w:rsid w:val="00AE334F"/>
    <w:rsid w:val="00AE3B7A"/>
    <w:rsid w:val="00AE4918"/>
    <w:rsid w:val="00AE5213"/>
    <w:rsid w:val="00AF10AD"/>
    <w:rsid w:val="00AF1843"/>
    <w:rsid w:val="00AF5A73"/>
    <w:rsid w:val="00AF642F"/>
    <w:rsid w:val="00AF757F"/>
    <w:rsid w:val="00B0015C"/>
    <w:rsid w:val="00B1389C"/>
    <w:rsid w:val="00B15E4E"/>
    <w:rsid w:val="00B160BC"/>
    <w:rsid w:val="00B17B6F"/>
    <w:rsid w:val="00B24FE2"/>
    <w:rsid w:val="00B25711"/>
    <w:rsid w:val="00B31D8C"/>
    <w:rsid w:val="00B33363"/>
    <w:rsid w:val="00B33B14"/>
    <w:rsid w:val="00B36326"/>
    <w:rsid w:val="00B36831"/>
    <w:rsid w:val="00B40A70"/>
    <w:rsid w:val="00B42A1F"/>
    <w:rsid w:val="00B44342"/>
    <w:rsid w:val="00B4532A"/>
    <w:rsid w:val="00B45650"/>
    <w:rsid w:val="00B45DD2"/>
    <w:rsid w:val="00B56697"/>
    <w:rsid w:val="00B60220"/>
    <w:rsid w:val="00B6406F"/>
    <w:rsid w:val="00B73D47"/>
    <w:rsid w:val="00B73E59"/>
    <w:rsid w:val="00B764AF"/>
    <w:rsid w:val="00B83B97"/>
    <w:rsid w:val="00B84E29"/>
    <w:rsid w:val="00B866D2"/>
    <w:rsid w:val="00B86A72"/>
    <w:rsid w:val="00B910D9"/>
    <w:rsid w:val="00B96058"/>
    <w:rsid w:val="00BA35B9"/>
    <w:rsid w:val="00BA7531"/>
    <w:rsid w:val="00BB004D"/>
    <w:rsid w:val="00BB4B77"/>
    <w:rsid w:val="00BB6A93"/>
    <w:rsid w:val="00BC004A"/>
    <w:rsid w:val="00BC1F46"/>
    <w:rsid w:val="00BC3C65"/>
    <w:rsid w:val="00BD087B"/>
    <w:rsid w:val="00BD2C2D"/>
    <w:rsid w:val="00BD3D53"/>
    <w:rsid w:val="00BD4D9F"/>
    <w:rsid w:val="00BD64E9"/>
    <w:rsid w:val="00BE05B7"/>
    <w:rsid w:val="00BE0AE0"/>
    <w:rsid w:val="00BF1160"/>
    <w:rsid w:val="00BF4194"/>
    <w:rsid w:val="00C02359"/>
    <w:rsid w:val="00C0583F"/>
    <w:rsid w:val="00C06782"/>
    <w:rsid w:val="00C112AD"/>
    <w:rsid w:val="00C135C6"/>
    <w:rsid w:val="00C14343"/>
    <w:rsid w:val="00C156C7"/>
    <w:rsid w:val="00C169F4"/>
    <w:rsid w:val="00C203C2"/>
    <w:rsid w:val="00C30CF6"/>
    <w:rsid w:val="00C32D47"/>
    <w:rsid w:val="00C340F0"/>
    <w:rsid w:val="00C363F6"/>
    <w:rsid w:val="00C36B7F"/>
    <w:rsid w:val="00C415C2"/>
    <w:rsid w:val="00C42657"/>
    <w:rsid w:val="00C42AA7"/>
    <w:rsid w:val="00C4426B"/>
    <w:rsid w:val="00C44400"/>
    <w:rsid w:val="00C45079"/>
    <w:rsid w:val="00C450FE"/>
    <w:rsid w:val="00C45C3D"/>
    <w:rsid w:val="00C479C9"/>
    <w:rsid w:val="00C51D9F"/>
    <w:rsid w:val="00C568F7"/>
    <w:rsid w:val="00C6190E"/>
    <w:rsid w:val="00C62FA5"/>
    <w:rsid w:val="00C71487"/>
    <w:rsid w:val="00C71D71"/>
    <w:rsid w:val="00C821EF"/>
    <w:rsid w:val="00C84D1E"/>
    <w:rsid w:val="00C90611"/>
    <w:rsid w:val="00C92C21"/>
    <w:rsid w:val="00C94329"/>
    <w:rsid w:val="00C96AED"/>
    <w:rsid w:val="00CA048E"/>
    <w:rsid w:val="00CA30A6"/>
    <w:rsid w:val="00CA3B1C"/>
    <w:rsid w:val="00CA7156"/>
    <w:rsid w:val="00CB373D"/>
    <w:rsid w:val="00CB67C3"/>
    <w:rsid w:val="00CB6BDC"/>
    <w:rsid w:val="00CB7110"/>
    <w:rsid w:val="00CB7F79"/>
    <w:rsid w:val="00CC00AD"/>
    <w:rsid w:val="00CC02FD"/>
    <w:rsid w:val="00CC19C0"/>
    <w:rsid w:val="00CC24C4"/>
    <w:rsid w:val="00CC71F2"/>
    <w:rsid w:val="00CD5420"/>
    <w:rsid w:val="00CE1EEF"/>
    <w:rsid w:val="00CF687B"/>
    <w:rsid w:val="00CF7633"/>
    <w:rsid w:val="00D002A6"/>
    <w:rsid w:val="00D03818"/>
    <w:rsid w:val="00D07C5A"/>
    <w:rsid w:val="00D07E68"/>
    <w:rsid w:val="00D10F38"/>
    <w:rsid w:val="00D135FD"/>
    <w:rsid w:val="00D13EB1"/>
    <w:rsid w:val="00D164A4"/>
    <w:rsid w:val="00D17E89"/>
    <w:rsid w:val="00D20946"/>
    <w:rsid w:val="00D20E5F"/>
    <w:rsid w:val="00D241D5"/>
    <w:rsid w:val="00D272EE"/>
    <w:rsid w:val="00D3149E"/>
    <w:rsid w:val="00D319F4"/>
    <w:rsid w:val="00D34346"/>
    <w:rsid w:val="00D35944"/>
    <w:rsid w:val="00D366D1"/>
    <w:rsid w:val="00D370D5"/>
    <w:rsid w:val="00D37707"/>
    <w:rsid w:val="00D4240F"/>
    <w:rsid w:val="00D559EB"/>
    <w:rsid w:val="00D57509"/>
    <w:rsid w:val="00D57C26"/>
    <w:rsid w:val="00D61023"/>
    <w:rsid w:val="00D656E2"/>
    <w:rsid w:val="00D6722D"/>
    <w:rsid w:val="00D739B0"/>
    <w:rsid w:val="00D753B2"/>
    <w:rsid w:val="00D85A78"/>
    <w:rsid w:val="00D8613F"/>
    <w:rsid w:val="00D94BB8"/>
    <w:rsid w:val="00D95274"/>
    <w:rsid w:val="00DA58D6"/>
    <w:rsid w:val="00DA6D00"/>
    <w:rsid w:val="00DB089B"/>
    <w:rsid w:val="00DC0E33"/>
    <w:rsid w:val="00DC3780"/>
    <w:rsid w:val="00DD6E96"/>
    <w:rsid w:val="00DE19C7"/>
    <w:rsid w:val="00DE291B"/>
    <w:rsid w:val="00DE3A46"/>
    <w:rsid w:val="00DE5EAC"/>
    <w:rsid w:val="00DE6EA5"/>
    <w:rsid w:val="00DF0CB6"/>
    <w:rsid w:val="00DF5CE4"/>
    <w:rsid w:val="00E0168E"/>
    <w:rsid w:val="00E02DEE"/>
    <w:rsid w:val="00E05C06"/>
    <w:rsid w:val="00E07114"/>
    <w:rsid w:val="00E167B3"/>
    <w:rsid w:val="00E2221C"/>
    <w:rsid w:val="00E25790"/>
    <w:rsid w:val="00E277BB"/>
    <w:rsid w:val="00E279BC"/>
    <w:rsid w:val="00E27EFE"/>
    <w:rsid w:val="00E3036A"/>
    <w:rsid w:val="00E32AF0"/>
    <w:rsid w:val="00E355F3"/>
    <w:rsid w:val="00E43FE6"/>
    <w:rsid w:val="00E47882"/>
    <w:rsid w:val="00E51B27"/>
    <w:rsid w:val="00E545FB"/>
    <w:rsid w:val="00E5584C"/>
    <w:rsid w:val="00E56FD9"/>
    <w:rsid w:val="00E61A7E"/>
    <w:rsid w:val="00E61E0D"/>
    <w:rsid w:val="00E62FB4"/>
    <w:rsid w:val="00E63296"/>
    <w:rsid w:val="00E726F6"/>
    <w:rsid w:val="00E73702"/>
    <w:rsid w:val="00E802FB"/>
    <w:rsid w:val="00E816D3"/>
    <w:rsid w:val="00E85A43"/>
    <w:rsid w:val="00E910F4"/>
    <w:rsid w:val="00E9554E"/>
    <w:rsid w:val="00E9575A"/>
    <w:rsid w:val="00E95E4A"/>
    <w:rsid w:val="00EA19F9"/>
    <w:rsid w:val="00EA734E"/>
    <w:rsid w:val="00EB08CD"/>
    <w:rsid w:val="00EC0C28"/>
    <w:rsid w:val="00EC0E1B"/>
    <w:rsid w:val="00EC3F69"/>
    <w:rsid w:val="00EC57E6"/>
    <w:rsid w:val="00EC595E"/>
    <w:rsid w:val="00ED6276"/>
    <w:rsid w:val="00ED6C2D"/>
    <w:rsid w:val="00EE0611"/>
    <w:rsid w:val="00EE0732"/>
    <w:rsid w:val="00EE14F0"/>
    <w:rsid w:val="00EF62A9"/>
    <w:rsid w:val="00EF73E5"/>
    <w:rsid w:val="00F01DD9"/>
    <w:rsid w:val="00F03113"/>
    <w:rsid w:val="00F031E5"/>
    <w:rsid w:val="00F0627A"/>
    <w:rsid w:val="00F07330"/>
    <w:rsid w:val="00F15320"/>
    <w:rsid w:val="00F1783B"/>
    <w:rsid w:val="00F20197"/>
    <w:rsid w:val="00F204E1"/>
    <w:rsid w:val="00F21A77"/>
    <w:rsid w:val="00F24EA8"/>
    <w:rsid w:val="00F26DBB"/>
    <w:rsid w:val="00F34807"/>
    <w:rsid w:val="00F3749F"/>
    <w:rsid w:val="00F40720"/>
    <w:rsid w:val="00F41820"/>
    <w:rsid w:val="00F42657"/>
    <w:rsid w:val="00F430D0"/>
    <w:rsid w:val="00F446D0"/>
    <w:rsid w:val="00F4718D"/>
    <w:rsid w:val="00F530F6"/>
    <w:rsid w:val="00F540EB"/>
    <w:rsid w:val="00F57455"/>
    <w:rsid w:val="00F7392D"/>
    <w:rsid w:val="00F81A94"/>
    <w:rsid w:val="00F828BC"/>
    <w:rsid w:val="00F839FB"/>
    <w:rsid w:val="00F905DD"/>
    <w:rsid w:val="00F91E63"/>
    <w:rsid w:val="00F93874"/>
    <w:rsid w:val="00F94DD1"/>
    <w:rsid w:val="00F94E0E"/>
    <w:rsid w:val="00F9664B"/>
    <w:rsid w:val="00FB0FF4"/>
    <w:rsid w:val="00FB361F"/>
    <w:rsid w:val="00FB606D"/>
    <w:rsid w:val="00FB738B"/>
    <w:rsid w:val="00FC2CD4"/>
    <w:rsid w:val="00FD56FE"/>
    <w:rsid w:val="00FD6239"/>
    <w:rsid w:val="00FE0C42"/>
    <w:rsid w:val="00FE3B55"/>
    <w:rsid w:val="00FE679A"/>
    <w:rsid w:val="00FE76C6"/>
    <w:rsid w:val="00FF0201"/>
    <w:rsid w:val="00FF036B"/>
    <w:rsid w:val="00FF1696"/>
    <w:rsid w:val="00FF16A0"/>
    <w:rsid w:val="00FF3105"/>
    <w:rsid w:val="00FF3474"/>
    <w:rsid w:val="00FF3FA9"/>
    <w:rsid w:val="00FF4878"/>
    <w:rsid w:val="00FF4D1E"/>
    <w:rsid w:val="00FF5F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2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3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81508"/>
    <w:pPr>
      <w:widowControl w:val="0"/>
      <w:spacing w:after="0" w:line="240" w:lineRule="auto"/>
      <w:ind w:left="605"/>
      <w:outlineLvl w:val="1"/>
    </w:pPr>
    <w:rPr>
      <w:rFonts w:ascii="Arial" w:eastAsia="Arial" w:hAnsi="Arial"/>
      <w:b/>
      <w:bCs/>
      <w:sz w:val="24"/>
      <w:szCs w:val="24"/>
    </w:rPr>
  </w:style>
  <w:style w:type="paragraph" w:styleId="Heading3">
    <w:name w:val="heading 3"/>
    <w:basedOn w:val="Normal"/>
    <w:link w:val="Heading3Char"/>
    <w:uiPriority w:val="1"/>
    <w:qFormat/>
    <w:rsid w:val="00881508"/>
    <w:pPr>
      <w:widowControl w:val="0"/>
      <w:spacing w:after="0" w:line="240" w:lineRule="auto"/>
      <w:outlineLvl w:val="2"/>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5"/>
    <w:rPr>
      <w:rFonts w:ascii="Tahoma" w:hAnsi="Tahoma" w:cs="Tahoma"/>
      <w:sz w:val="16"/>
      <w:szCs w:val="16"/>
    </w:rPr>
  </w:style>
  <w:style w:type="paragraph" w:styleId="ListParagraph">
    <w:name w:val="List Paragraph"/>
    <w:basedOn w:val="Normal"/>
    <w:uiPriority w:val="34"/>
    <w:qFormat/>
    <w:rsid w:val="00B764AF"/>
    <w:pPr>
      <w:ind w:left="720"/>
      <w:contextualSpacing/>
    </w:pPr>
  </w:style>
  <w:style w:type="character" w:styleId="CommentReference">
    <w:name w:val="annotation reference"/>
    <w:basedOn w:val="DefaultParagraphFont"/>
    <w:uiPriority w:val="99"/>
    <w:unhideWhenUsed/>
    <w:rsid w:val="001B24DF"/>
    <w:rPr>
      <w:sz w:val="16"/>
      <w:szCs w:val="16"/>
    </w:rPr>
  </w:style>
  <w:style w:type="paragraph" w:styleId="CommentText">
    <w:name w:val="annotation text"/>
    <w:basedOn w:val="Normal"/>
    <w:link w:val="CommentTextChar"/>
    <w:uiPriority w:val="99"/>
    <w:unhideWhenUsed/>
    <w:rsid w:val="001B24DF"/>
    <w:pPr>
      <w:spacing w:line="240" w:lineRule="auto"/>
    </w:pPr>
    <w:rPr>
      <w:sz w:val="20"/>
      <w:szCs w:val="20"/>
    </w:rPr>
  </w:style>
  <w:style w:type="character" w:customStyle="1" w:styleId="CommentTextChar">
    <w:name w:val="Comment Text Char"/>
    <w:basedOn w:val="DefaultParagraphFont"/>
    <w:link w:val="CommentText"/>
    <w:uiPriority w:val="99"/>
    <w:rsid w:val="001B24DF"/>
    <w:rPr>
      <w:sz w:val="20"/>
      <w:szCs w:val="20"/>
    </w:rPr>
  </w:style>
  <w:style w:type="paragraph" w:styleId="CommentSubject">
    <w:name w:val="annotation subject"/>
    <w:basedOn w:val="CommentText"/>
    <w:next w:val="CommentText"/>
    <w:link w:val="CommentSubjectChar"/>
    <w:uiPriority w:val="99"/>
    <w:semiHidden/>
    <w:unhideWhenUsed/>
    <w:rsid w:val="001B24DF"/>
    <w:rPr>
      <w:b/>
      <w:bCs/>
    </w:rPr>
  </w:style>
  <w:style w:type="character" w:customStyle="1" w:styleId="CommentSubjectChar">
    <w:name w:val="Comment Subject Char"/>
    <w:basedOn w:val="CommentTextChar"/>
    <w:link w:val="CommentSubject"/>
    <w:uiPriority w:val="99"/>
    <w:semiHidden/>
    <w:rsid w:val="001B24DF"/>
    <w:rPr>
      <w:b/>
      <w:bCs/>
      <w:sz w:val="20"/>
      <w:szCs w:val="20"/>
    </w:rPr>
  </w:style>
  <w:style w:type="character" w:styleId="Hyperlink">
    <w:name w:val="Hyperlink"/>
    <w:basedOn w:val="DefaultParagraphFont"/>
    <w:uiPriority w:val="99"/>
    <w:unhideWhenUsed/>
    <w:rsid w:val="00B44342"/>
    <w:rPr>
      <w:color w:val="0000FF"/>
      <w:u w:val="single"/>
    </w:rPr>
  </w:style>
  <w:style w:type="paragraph" w:styleId="Header">
    <w:name w:val="header"/>
    <w:basedOn w:val="Normal"/>
    <w:link w:val="Head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C0B03"/>
    <w:rPr>
      <w:rFonts w:ascii="Times" w:eastAsia="Times" w:hAnsi="Times" w:cs="Times New Roman"/>
      <w:sz w:val="24"/>
      <w:szCs w:val="20"/>
    </w:rPr>
  </w:style>
  <w:style w:type="paragraph" w:styleId="BodyTextIndent">
    <w:name w:val="Body Text Indent"/>
    <w:basedOn w:val="Normal"/>
    <w:link w:val="BodyTextIndentChar"/>
    <w:rsid w:val="005C0B03"/>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5C0B03"/>
    <w:rPr>
      <w:rFonts w:ascii="Times" w:eastAsia="Times" w:hAnsi="Times" w:cs="Times New Roman"/>
      <w:sz w:val="24"/>
      <w:szCs w:val="20"/>
    </w:rPr>
  </w:style>
  <w:style w:type="paragraph" w:styleId="Title">
    <w:name w:val="Title"/>
    <w:basedOn w:val="Normal"/>
    <w:link w:val="TitleChar"/>
    <w:qFormat/>
    <w:rsid w:val="005C0B03"/>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C0B03"/>
    <w:rPr>
      <w:rFonts w:ascii="Times" w:eastAsia="Times" w:hAnsi="Times" w:cs="Times New Roman"/>
      <w:b/>
      <w:sz w:val="24"/>
      <w:szCs w:val="20"/>
    </w:rPr>
  </w:style>
  <w:style w:type="paragraph" w:styleId="Footer">
    <w:name w:val="footer"/>
    <w:basedOn w:val="Normal"/>
    <w:link w:val="Foot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5C0B03"/>
    <w:rPr>
      <w:rFonts w:ascii="Times" w:eastAsia="Times" w:hAnsi="Times" w:cs="Times New Roman"/>
      <w:sz w:val="24"/>
      <w:szCs w:val="20"/>
    </w:rPr>
  </w:style>
  <w:style w:type="paragraph" w:styleId="BodyText">
    <w:name w:val="Body Text"/>
    <w:basedOn w:val="Normal"/>
    <w:link w:val="BodyTextChar"/>
    <w:uiPriority w:val="99"/>
    <w:semiHidden/>
    <w:unhideWhenUsed/>
    <w:rsid w:val="007D7849"/>
    <w:pPr>
      <w:spacing w:after="120"/>
    </w:pPr>
  </w:style>
  <w:style w:type="character" w:customStyle="1" w:styleId="BodyTextChar">
    <w:name w:val="Body Text Char"/>
    <w:basedOn w:val="DefaultParagraphFont"/>
    <w:link w:val="BodyText"/>
    <w:uiPriority w:val="99"/>
    <w:semiHidden/>
    <w:rsid w:val="007D7849"/>
  </w:style>
  <w:style w:type="table" w:styleId="TableGrid">
    <w:name w:val="Table Grid"/>
    <w:basedOn w:val="TableNormal"/>
    <w:uiPriority w:val="59"/>
    <w:rsid w:val="007D784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1"/>
    <w:basedOn w:val="Normal"/>
    <w:link w:val="FootnoteTextChar"/>
    <w:unhideWhenUsed/>
    <w:rsid w:val="007D7849"/>
    <w:pPr>
      <w:spacing w:after="0" w:line="240" w:lineRule="auto"/>
    </w:pPr>
    <w:rPr>
      <w:rFonts w:ascii="Calibri" w:eastAsia="Calibri" w:hAnsi="Calibri" w:cs="Times New Roman"/>
      <w:sz w:val="24"/>
      <w:szCs w:val="24"/>
    </w:rPr>
  </w:style>
  <w:style w:type="character" w:customStyle="1" w:styleId="FootnoteTextChar">
    <w:name w:val="Footnote Text Char"/>
    <w:aliases w:val="F1 Char"/>
    <w:basedOn w:val="DefaultParagraphFont"/>
    <w:link w:val="FootnoteText"/>
    <w:rsid w:val="007D7849"/>
    <w:rPr>
      <w:rFonts w:ascii="Calibri" w:eastAsia="Calibri" w:hAnsi="Calibri" w:cs="Times New Roman"/>
      <w:sz w:val="24"/>
      <w:szCs w:val="24"/>
    </w:rPr>
  </w:style>
  <w:style w:type="character" w:styleId="FootnoteReference">
    <w:name w:val="footnote reference"/>
    <w:basedOn w:val="DefaultParagraphFont"/>
    <w:uiPriority w:val="99"/>
    <w:unhideWhenUsed/>
    <w:rsid w:val="007D7849"/>
    <w:rPr>
      <w:vertAlign w:val="superscript"/>
    </w:rPr>
  </w:style>
  <w:style w:type="paragraph" w:customStyle="1" w:styleId="LightGrid-Accent31">
    <w:name w:val="Light Grid - Accent 31"/>
    <w:basedOn w:val="Normal"/>
    <w:uiPriority w:val="99"/>
    <w:qFormat/>
    <w:rsid w:val="007D7849"/>
    <w:pPr>
      <w:spacing w:after="0"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rsid w:val="00881508"/>
    <w:rPr>
      <w:rFonts w:ascii="Arial" w:eastAsia="Arial" w:hAnsi="Arial"/>
      <w:b/>
      <w:bCs/>
      <w:sz w:val="24"/>
      <w:szCs w:val="24"/>
    </w:rPr>
  </w:style>
  <w:style w:type="character" w:customStyle="1" w:styleId="Heading3Char">
    <w:name w:val="Heading 3 Char"/>
    <w:basedOn w:val="DefaultParagraphFont"/>
    <w:link w:val="Heading3"/>
    <w:uiPriority w:val="1"/>
    <w:rsid w:val="00881508"/>
    <w:rPr>
      <w:rFonts w:ascii="Arial" w:eastAsia="Arial" w:hAnsi="Arial"/>
      <w:sz w:val="19"/>
      <w:szCs w:val="19"/>
    </w:rPr>
  </w:style>
  <w:style w:type="paragraph" w:customStyle="1" w:styleId="ColorfulList-Accent11">
    <w:name w:val="Colorful List - Accent 11"/>
    <w:basedOn w:val="Normal"/>
    <w:uiPriority w:val="34"/>
    <w:qFormat/>
    <w:rsid w:val="00A02520"/>
    <w:pPr>
      <w:ind w:left="720"/>
    </w:pPr>
    <w:rPr>
      <w:rFonts w:ascii="Calibri" w:eastAsia="Calibri" w:hAnsi="Calibri" w:cs="Times New Roman"/>
    </w:rPr>
  </w:style>
  <w:style w:type="paragraph" w:styleId="NoSpacing">
    <w:name w:val="No Spacing"/>
    <w:uiPriority w:val="1"/>
    <w:qFormat/>
    <w:rsid w:val="007049CF"/>
    <w:pPr>
      <w:spacing w:after="0" w:line="240" w:lineRule="auto"/>
    </w:pPr>
  </w:style>
  <w:style w:type="paragraph" w:styleId="Revision">
    <w:name w:val="Revision"/>
    <w:hidden/>
    <w:uiPriority w:val="99"/>
    <w:semiHidden/>
    <w:rsid w:val="00415D9B"/>
    <w:pPr>
      <w:spacing w:after="0" w:line="240" w:lineRule="auto"/>
    </w:pPr>
  </w:style>
  <w:style w:type="paragraph" w:customStyle="1" w:styleId="Normal0">
    <w:name w:val="@Normal"/>
    <w:uiPriority w:val="99"/>
    <w:rsid w:val="005041B9"/>
    <w:pPr>
      <w:suppressAutoHyphens/>
      <w:spacing w:after="0" w:line="240" w:lineRule="auto"/>
    </w:pPr>
    <w:rPr>
      <w:rFonts w:ascii="Arial" w:eastAsia="SimSun" w:hAnsi="Arial" w:cs="Arial"/>
      <w:szCs w:val="20"/>
    </w:rPr>
  </w:style>
  <w:style w:type="character" w:customStyle="1" w:styleId="Heading1Char">
    <w:name w:val="Heading 1 Char"/>
    <w:basedOn w:val="DefaultParagraphFont"/>
    <w:link w:val="Heading1"/>
    <w:uiPriority w:val="9"/>
    <w:rsid w:val="000D3ED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3ED5"/>
    <w:pPr>
      <w:outlineLvl w:val="9"/>
    </w:pPr>
    <w:rPr>
      <w:lang w:eastAsia="ja-JP"/>
    </w:rPr>
  </w:style>
  <w:style w:type="paragraph" w:styleId="TOC2">
    <w:name w:val="toc 2"/>
    <w:basedOn w:val="Normal"/>
    <w:next w:val="Normal"/>
    <w:autoRedefine/>
    <w:uiPriority w:val="39"/>
    <w:semiHidden/>
    <w:unhideWhenUsed/>
    <w:qFormat/>
    <w:rsid w:val="000D3ED5"/>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0D3ED5"/>
    <w:pPr>
      <w:spacing w:after="100"/>
    </w:pPr>
    <w:rPr>
      <w:rFonts w:eastAsiaTheme="minorEastAsia"/>
      <w:lang w:eastAsia="ja-JP"/>
    </w:rPr>
  </w:style>
  <w:style w:type="paragraph" w:styleId="TOC3">
    <w:name w:val="toc 3"/>
    <w:basedOn w:val="Normal"/>
    <w:next w:val="Normal"/>
    <w:autoRedefine/>
    <w:uiPriority w:val="39"/>
    <w:semiHidden/>
    <w:unhideWhenUsed/>
    <w:qFormat/>
    <w:rsid w:val="000D3ED5"/>
    <w:pPr>
      <w:spacing w:after="100"/>
      <w:ind w:left="440"/>
    </w:pPr>
    <w:rPr>
      <w:rFonts w:eastAsiaTheme="minorEastAsia"/>
      <w:lang w:eastAsia="ja-JP"/>
    </w:rPr>
  </w:style>
  <w:style w:type="paragraph" w:styleId="BodyText2">
    <w:name w:val="Body Text 2"/>
    <w:basedOn w:val="Normal"/>
    <w:link w:val="BodyText2Char"/>
    <w:uiPriority w:val="99"/>
    <w:semiHidden/>
    <w:unhideWhenUsed/>
    <w:rsid w:val="00463F3C"/>
    <w:pPr>
      <w:spacing w:after="120" w:line="480" w:lineRule="auto"/>
    </w:pPr>
  </w:style>
  <w:style w:type="character" w:customStyle="1" w:styleId="BodyText2Char">
    <w:name w:val="Body Text 2 Char"/>
    <w:basedOn w:val="DefaultParagraphFont"/>
    <w:link w:val="BodyText2"/>
    <w:uiPriority w:val="99"/>
    <w:semiHidden/>
    <w:rsid w:val="00463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D3E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881508"/>
    <w:pPr>
      <w:widowControl w:val="0"/>
      <w:spacing w:after="0" w:line="240" w:lineRule="auto"/>
      <w:ind w:left="605"/>
      <w:outlineLvl w:val="1"/>
    </w:pPr>
    <w:rPr>
      <w:rFonts w:ascii="Arial" w:eastAsia="Arial" w:hAnsi="Arial"/>
      <w:b/>
      <w:bCs/>
      <w:sz w:val="24"/>
      <w:szCs w:val="24"/>
    </w:rPr>
  </w:style>
  <w:style w:type="paragraph" w:styleId="Heading3">
    <w:name w:val="heading 3"/>
    <w:basedOn w:val="Normal"/>
    <w:link w:val="Heading3Char"/>
    <w:uiPriority w:val="1"/>
    <w:qFormat/>
    <w:rsid w:val="00881508"/>
    <w:pPr>
      <w:widowControl w:val="0"/>
      <w:spacing w:after="0" w:line="240" w:lineRule="auto"/>
      <w:outlineLvl w:val="2"/>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31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1E5"/>
    <w:rPr>
      <w:rFonts w:ascii="Tahoma" w:hAnsi="Tahoma" w:cs="Tahoma"/>
      <w:sz w:val="16"/>
      <w:szCs w:val="16"/>
    </w:rPr>
  </w:style>
  <w:style w:type="paragraph" w:styleId="ListParagraph">
    <w:name w:val="List Paragraph"/>
    <w:basedOn w:val="Normal"/>
    <w:uiPriority w:val="34"/>
    <w:qFormat/>
    <w:rsid w:val="00B764AF"/>
    <w:pPr>
      <w:ind w:left="720"/>
      <w:contextualSpacing/>
    </w:pPr>
  </w:style>
  <w:style w:type="character" w:styleId="CommentReference">
    <w:name w:val="annotation reference"/>
    <w:basedOn w:val="DefaultParagraphFont"/>
    <w:uiPriority w:val="99"/>
    <w:unhideWhenUsed/>
    <w:rsid w:val="001B24DF"/>
    <w:rPr>
      <w:sz w:val="16"/>
      <w:szCs w:val="16"/>
    </w:rPr>
  </w:style>
  <w:style w:type="paragraph" w:styleId="CommentText">
    <w:name w:val="annotation text"/>
    <w:basedOn w:val="Normal"/>
    <w:link w:val="CommentTextChar"/>
    <w:uiPriority w:val="99"/>
    <w:unhideWhenUsed/>
    <w:rsid w:val="001B24DF"/>
    <w:pPr>
      <w:spacing w:line="240" w:lineRule="auto"/>
    </w:pPr>
    <w:rPr>
      <w:sz w:val="20"/>
      <w:szCs w:val="20"/>
    </w:rPr>
  </w:style>
  <w:style w:type="character" w:customStyle="1" w:styleId="CommentTextChar">
    <w:name w:val="Comment Text Char"/>
    <w:basedOn w:val="DefaultParagraphFont"/>
    <w:link w:val="CommentText"/>
    <w:uiPriority w:val="99"/>
    <w:rsid w:val="001B24DF"/>
    <w:rPr>
      <w:sz w:val="20"/>
      <w:szCs w:val="20"/>
    </w:rPr>
  </w:style>
  <w:style w:type="paragraph" w:styleId="CommentSubject">
    <w:name w:val="annotation subject"/>
    <w:basedOn w:val="CommentText"/>
    <w:next w:val="CommentText"/>
    <w:link w:val="CommentSubjectChar"/>
    <w:uiPriority w:val="99"/>
    <w:semiHidden/>
    <w:unhideWhenUsed/>
    <w:rsid w:val="001B24DF"/>
    <w:rPr>
      <w:b/>
      <w:bCs/>
    </w:rPr>
  </w:style>
  <w:style w:type="character" w:customStyle="1" w:styleId="CommentSubjectChar">
    <w:name w:val="Comment Subject Char"/>
    <w:basedOn w:val="CommentTextChar"/>
    <w:link w:val="CommentSubject"/>
    <w:uiPriority w:val="99"/>
    <w:semiHidden/>
    <w:rsid w:val="001B24DF"/>
    <w:rPr>
      <w:b/>
      <w:bCs/>
      <w:sz w:val="20"/>
      <w:szCs w:val="20"/>
    </w:rPr>
  </w:style>
  <w:style w:type="character" w:styleId="Hyperlink">
    <w:name w:val="Hyperlink"/>
    <w:basedOn w:val="DefaultParagraphFont"/>
    <w:uiPriority w:val="99"/>
    <w:unhideWhenUsed/>
    <w:rsid w:val="00B44342"/>
    <w:rPr>
      <w:color w:val="0000FF"/>
      <w:u w:val="single"/>
    </w:rPr>
  </w:style>
  <w:style w:type="paragraph" w:styleId="Header">
    <w:name w:val="header"/>
    <w:basedOn w:val="Normal"/>
    <w:link w:val="Head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HeaderChar">
    <w:name w:val="Header Char"/>
    <w:basedOn w:val="DefaultParagraphFont"/>
    <w:link w:val="Header"/>
    <w:uiPriority w:val="99"/>
    <w:rsid w:val="005C0B03"/>
    <w:rPr>
      <w:rFonts w:ascii="Times" w:eastAsia="Times" w:hAnsi="Times" w:cs="Times New Roman"/>
      <w:sz w:val="24"/>
      <w:szCs w:val="20"/>
    </w:rPr>
  </w:style>
  <w:style w:type="paragraph" w:styleId="BodyTextIndent">
    <w:name w:val="Body Text Indent"/>
    <w:basedOn w:val="Normal"/>
    <w:link w:val="BodyTextIndentChar"/>
    <w:rsid w:val="005C0B03"/>
    <w:pPr>
      <w:spacing w:after="0" w:line="240" w:lineRule="auto"/>
      <w:ind w:left="360"/>
    </w:pPr>
    <w:rPr>
      <w:rFonts w:ascii="Times" w:eastAsia="Times" w:hAnsi="Times" w:cs="Times New Roman"/>
      <w:sz w:val="24"/>
      <w:szCs w:val="20"/>
    </w:rPr>
  </w:style>
  <w:style w:type="character" w:customStyle="1" w:styleId="BodyTextIndentChar">
    <w:name w:val="Body Text Indent Char"/>
    <w:basedOn w:val="DefaultParagraphFont"/>
    <w:link w:val="BodyTextIndent"/>
    <w:rsid w:val="005C0B03"/>
    <w:rPr>
      <w:rFonts w:ascii="Times" w:eastAsia="Times" w:hAnsi="Times" w:cs="Times New Roman"/>
      <w:sz w:val="24"/>
      <w:szCs w:val="20"/>
    </w:rPr>
  </w:style>
  <w:style w:type="paragraph" w:styleId="Title">
    <w:name w:val="Title"/>
    <w:basedOn w:val="Normal"/>
    <w:link w:val="TitleChar"/>
    <w:qFormat/>
    <w:rsid w:val="005C0B03"/>
    <w:pPr>
      <w:spacing w:after="0" w:line="240" w:lineRule="auto"/>
      <w:jc w:val="center"/>
    </w:pPr>
    <w:rPr>
      <w:rFonts w:ascii="Times" w:eastAsia="Times" w:hAnsi="Times" w:cs="Times New Roman"/>
      <w:b/>
      <w:sz w:val="24"/>
      <w:szCs w:val="20"/>
    </w:rPr>
  </w:style>
  <w:style w:type="character" w:customStyle="1" w:styleId="TitleChar">
    <w:name w:val="Title Char"/>
    <w:basedOn w:val="DefaultParagraphFont"/>
    <w:link w:val="Title"/>
    <w:rsid w:val="005C0B03"/>
    <w:rPr>
      <w:rFonts w:ascii="Times" w:eastAsia="Times" w:hAnsi="Times" w:cs="Times New Roman"/>
      <w:b/>
      <w:sz w:val="24"/>
      <w:szCs w:val="20"/>
    </w:rPr>
  </w:style>
  <w:style w:type="paragraph" w:styleId="Footer">
    <w:name w:val="footer"/>
    <w:basedOn w:val="Normal"/>
    <w:link w:val="FooterChar"/>
    <w:uiPriority w:val="99"/>
    <w:rsid w:val="005C0B03"/>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uiPriority w:val="99"/>
    <w:rsid w:val="005C0B03"/>
    <w:rPr>
      <w:rFonts w:ascii="Times" w:eastAsia="Times" w:hAnsi="Times" w:cs="Times New Roman"/>
      <w:sz w:val="24"/>
      <w:szCs w:val="20"/>
    </w:rPr>
  </w:style>
  <w:style w:type="paragraph" w:styleId="BodyText">
    <w:name w:val="Body Text"/>
    <w:basedOn w:val="Normal"/>
    <w:link w:val="BodyTextChar"/>
    <w:uiPriority w:val="99"/>
    <w:semiHidden/>
    <w:unhideWhenUsed/>
    <w:rsid w:val="007D7849"/>
    <w:pPr>
      <w:spacing w:after="120"/>
    </w:pPr>
  </w:style>
  <w:style w:type="character" w:customStyle="1" w:styleId="BodyTextChar">
    <w:name w:val="Body Text Char"/>
    <w:basedOn w:val="DefaultParagraphFont"/>
    <w:link w:val="BodyText"/>
    <w:uiPriority w:val="99"/>
    <w:semiHidden/>
    <w:rsid w:val="007D7849"/>
  </w:style>
  <w:style w:type="table" w:styleId="TableGrid">
    <w:name w:val="Table Grid"/>
    <w:basedOn w:val="TableNormal"/>
    <w:uiPriority w:val="59"/>
    <w:rsid w:val="007D7849"/>
    <w:pPr>
      <w:spacing w:after="0" w:line="240" w:lineRule="auto"/>
    </w:pPr>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aliases w:val="F1"/>
    <w:basedOn w:val="Normal"/>
    <w:link w:val="FootnoteTextChar"/>
    <w:unhideWhenUsed/>
    <w:rsid w:val="007D7849"/>
    <w:pPr>
      <w:spacing w:after="0" w:line="240" w:lineRule="auto"/>
    </w:pPr>
    <w:rPr>
      <w:rFonts w:ascii="Calibri" w:eastAsia="Calibri" w:hAnsi="Calibri" w:cs="Times New Roman"/>
      <w:sz w:val="24"/>
      <w:szCs w:val="24"/>
    </w:rPr>
  </w:style>
  <w:style w:type="character" w:customStyle="1" w:styleId="FootnoteTextChar">
    <w:name w:val="Footnote Text Char"/>
    <w:aliases w:val="F1 Char"/>
    <w:basedOn w:val="DefaultParagraphFont"/>
    <w:link w:val="FootnoteText"/>
    <w:rsid w:val="007D7849"/>
    <w:rPr>
      <w:rFonts w:ascii="Calibri" w:eastAsia="Calibri" w:hAnsi="Calibri" w:cs="Times New Roman"/>
      <w:sz w:val="24"/>
      <w:szCs w:val="24"/>
    </w:rPr>
  </w:style>
  <w:style w:type="character" w:styleId="FootnoteReference">
    <w:name w:val="footnote reference"/>
    <w:basedOn w:val="DefaultParagraphFont"/>
    <w:uiPriority w:val="99"/>
    <w:unhideWhenUsed/>
    <w:rsid w:val="007D7849"/>
    <w:rPr>
      <w:vertAlign w:val="superscript"/>
    </w:rPr>
  </w:style>
  <w:style w:type="paragraph" w:customStyle="1" w:styleId="LightGrid-Accent31">
    <w:name w:val="Light Grid - Accent 31"/>
    <w:basedOn w:val="Normal"/>
    <w:uiPriority w:val="99"/>
    <w:qFormat/>
    <w:rsid w:val="007D7849"/>
    <w:pPr>
      <w:spacing w:after="0" w:line="240" w:lineRule="auto"/>
      <w:ind w:left="720"/>
      <w:contextualSpacing/>
    </w:pPr>
    <w:rPr>
      <w:rFonts w:ascii="Cambria" w:eastAsia="Cambria" w:hAnsi="Cambria" w:cs="Times New Roman"/>
      <w:sz w:val="24"/>
      <w:szCs w:val="24"/>
    </w:rPr>
  </w:style>
  <w:style w:type="character" w:customStyle="1" w:styleId="Heading2Char">
    <w:name w:val="Heading 2 Char"/>
    <w:basedOn w:val="DefaultParagraphFont"/>
    <w:link w:val="Heading2"/>
    <w:rsid w:val="00881508"/>
    <w:rPr>
      <w:rFonts w:ascii="Arial" w:eastAsia="Arial" w:hAnsi="Arial"/>
      <w:b/>
      <w:bCs/>
      <w:sz w:val="24"/>
      <w:szCs w:val="24"/>
    </w:rPr>
  </w:style>
  <w:style w:type="character" w:customStyle="1" w:styleId="Heading3Char">
    <w:name w:val="Heading 3 Char"/>
    <w:basedOn w:val="DefaultParagraphFont"/>
    <w:link w:val="Heading3"/>
    <w:uiPriority w:val="1"/>
    <w:rsid w:val="00881508"/>
    <w:rPr>
      <w:rFonts w:ascii="Arial" w:eastAsia="Arial" w:hAnsi="Arial"/>
      <w:sz w:val="19"/>
      <w:szCs w:val="19"/>
    </w:rPr>
  </w:style>
  <w:style w:type="paragraph" w:customStyle="1" w:styleId="ColorfulList-Accent11">
    <w:name w:val="Colorful List - Accent 11"/>
    <w:basedOn w:val="Normal"/>
    <w:uiPriority w:val="34"/>
    <w:qFormat/>
    <w:rsid w:val="00A02520"/>
    <w:pPr>
      <w:ind w:left="720"/>
    </w:pPr>
    <w:rPr>
      <w:rFonts w:ascii="Calibri" w:eastAsia="Calibri" w:hAnsi="Calibri" w:cs="Times New Roman"/>
    </w:rPr>
  </w:style>
  <w:style w:type="paragraph" w:styleId="NoSpacing">
    <w:name w:val="No Spacing"/>
    <w:uiPriority w:val="1"/>
    <w:qFormat/>
    <w:rsid w:val="007049CF"/>
    <w:pPr>
      <w:spacing w:after="0" w:line="240" w:lineRule="auto"/>
    </w:pPr>
  </w:style>
  <w:style w:type="paragraph" w:styleId="Revision">
    <w:name w:val="Revision"/>
    <w:hidden/>
    <w:uiPriority w:val="99"/>
    <w:semiHidden/>
    <w:rsid w:val="00415D9B"/>
    <w:pPr>
      <w:spacing w:after="0" w:line="240" w:lineRule="auto"/>
    </w:pPr>
  </w:style>
  <w:style w:type="paragraph" w:customStyle="1" w:styleId="Normal0">
    <w:name w:val="@Normal"/>
    <w:uiPriority w:val="99"/>
    <w:rsid w:val="005041B9"/>
    <w:pPr>
      <w:suppressAutoHyphens/>
      <w:spacing w:after="0" w:line="240" w:lineRule="auto"/>
    </w:pPr>
    <w:rPr>
      <w:rFonts w:ascii="Arial" w:eastAsia="SimSun" w:hAnsi="Arial" w:cs="Arial"/>
      <w:szCs w:val="20"/>
    </w:rPr>
  </w:style>
  <w:style w:type="character" w:customStyle="1" w:styleId="Heading1Char">
    <w:name w:val="Heading 1 Char"/>
    <w:basedOn w:val="DefaultParagraphFont"/>
    <w:link w:val="Heading1"/>
    <w:uiPriority w:val="9"/>
    <w:rsid w:val="000D3ED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D3ED5"/>
    <w:pPr>
      <w:outlineLvl w:val="9"/>
    </w:pPr>
    <w:rPr>
      <w:lang w:eastAsia="ja-JP"/>
    </w:rPr>
  </w:style>
  <w:style w:type="paragraph" w:styleId="TOC2">
    <w:name w:val="toc 2"/>
    <w:basedOn w:val="Normal"/>
    <w:next w:val="Normal"/>
    <w:autoRedefine/>
    <w:uiPriority w:val="39"/>
    <w:semiHidden/>
    <w:unhideWhenUsed/>
    <w:qFormat/>
    <w:rsid w:val="000D3ED5"/>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0D3ED5"/>
    <w:pPr>
      <w:spacing w:after="100"/>
    </w:pPr>
    <w:rPr>
      <w:rFonts w:eastAsiaTheme="minorEastAsia"/>
      <w:lang w:eastAsia="ja-JP"/>
    </w:rPr>
  </w:style>
  <w:style w:type="paragraph" w:styleId="TOC3">
    <w:name w:val="toc 3"/>
    <w:basedOn w:val="Normal"/>
    <w:next w:val="Normal"/>
    <w:autoRedefine/>
    <w:uiPriority w:val="39"/>
    <w:semiHidden/>
    <w:unhideWhenUsed/>
    <w:qFormat/>
    <w:rsid w:val="000D3ED5"/>
    <w:pPr>
      <w:spacing w:after="100"/>
      <w:ind w:left="440"/>
    </w:pPr>
    <w:rPr>
      <w:rFonts w:eastAsiaTheme="minorEastAsia"/>
      <w:lang w:eastAsia="ja-JP"/>
    </w:rPr>
  </w:style>
  <w:style w:type="paragraph" w:styleId="BodyText2">
    <w:name w:val="Body Text 2"/>
    <w:basedOn w:val="Normal"/>
    <w:link w:val="BodyText2Char"/>
    <w:uiPriority w:val="99"/>
    <w:semiHidden/>
    <w:unhideWhenUsed/>
    <w:rsid w:val="00463F3C"/>
    <w:pPr>
      <w:spacing w:after="120" w:line="480" w:lineRule="auto"/>
    </w:pPr>
  </w:style>
  <w:style w:type="character" w:customStyle="1" w:styleId="BodyText2Char">
    <w:name w:val="Body Text 2 Char"/>
    <w:basedOn w:val="DefaultParagraphFont"/>
    <w:link w:val="BodyText2"/>
    <w:uiPriority w:val="99"/>
    <w:semiHidden/>
    <w:rsid w:val="00463F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6331">
      <w:bodyDiv w:val="1"/>
      <w:marLeft w:val="0"/>
      <w:marRight w:val="0"/>
      <w:marTop w:val="0"/>
      <w:marBottom w:val="0"/>
      <w:divBdr>
        <w:top w:val="none" w:sz="0" w:space="0" w:color="auto"/>
        <w:left w:val="none" w:sz="0" w:space="0" w:color="auto"/>
        <w:bottom w:val="none" w:sz="0" w:space="0" w:color="auto"/>
        <w:right w:val="none" w:sz="0" w:space="0" w:color="auto"/>
      </w:divBdr>
    </w:div>
    <w:div w:id="105587620">
      <w:bodyDiv w:val="1"/>
      <w:marLeft w:val="0"/>
      <w:marRight w:val="0"/>
      <w:marTop w:val="0"/>
      <w:marBottom w:val="0"/>
      <w:divBdr>
        <w:top w:val="none" w:sz="0" w:space="0" w:color="auto"/>
        <w:left w:val="none" w:sz="0" w:space="0" w:color="auto"/>
        <w:bottom w:val="none" w:sz="0" w:space="0" w:color="auto"/>
        <w:right w:val="none" w:sz="0" w:space="0" w:color="auto"/>
      </w:divBdr>
    </w:div>
    <w:div w:id="113522906">
      <w:bodyDiv w:val="1"/>
      <w:marLeft w:val="0"/>
      <w:marRight w:val="0"/>
      <w:marTop w:val="0"/>
      <w:marBottom w:val="0"/>
      <w:divBdr>
        <w:top w:val="none" w:sz="0" w:space="0" w:color="auto"/>
        <w:left w:val="none" w:sz="0" w:space="0" w:color="auto"/>
        <w:bottom w:val="none" w:sz="0" w:space="0" w:color="auto"/>
        <w:right w:val="none" w:sz="0" w:space="0" w:color="auto"/>
      </w:divBdr>
    </w:div>
    <w:div w:id="153182234">
      <w:bodyDiv w:val="1"/>
      <w:marLeft w:val="0"/>
      <w:marRight w:val="0"/>
      <w:marTop w:val="0"/>
      <w:marBottom w:val="0"/>
      <w:divBdr>
        <w:top w:val="none" w:sz="0" w:space="0" w:color="auto"/>
        <w:left w:val="none" w:sz="0" w:space="0" w:color="auto"/>
        <w:bottom w:val="none" w:sz="0" w:space="0" w:color="auto"/>
        <w:right w:val="none" w:sz="0" w:space="0" w:color="auto"/>
      </w:divBdr>
    </w:div>
    <w:div w:id="163714296">
      <w:bodyDiv w:val="1"/>
      <w:marLeft w:val="0"/>
      <w:marRight w:val="0"/>
      <w:marTop w:val="0"/>
      <w:marBottom w:val="0"/>
      <w:divBdr>
        <w:top w:val="none" w:sz="0" w:space="0" w:color="auto"/>
        <w:left w:val="none" w:sz="0" w:space="0" w:color="auto"/>
        <w:bottom w:val="none" w:sz="0" w:space="0" w:color="auto"/>
        <w:right w:val="none" w:sz="0" w:space="0" w:color="auto"/>
      </w:divBdr>
    </w:div>
    <w:div w:id="252398930">
      <w:bodyDiv w:val="1"/>
      <w:marLeft w:val="0"/>
      <w:marRight w:val="0"/>
      <w:marTop w:val="0"/>
      <w:marBottom w:val="0"/>
      <w:divBdr>
        <w:top w:val="none" w:sz="0" w:space="0" w:color="auto"/>
        <w:left w:val="none" w:sz="0" w:space="0" w:color="auto"/>
        <w:bottom w:val="none" w:sz="0" w:space="0" w:color="auto"/>
        <w:right w:val="none" w:sz="0" w:space="0" w:color="auto"/>
      </w:divBdr>
    </w:div>
    <w:div w:id="283926857">
      <w:bodyDiv w:val="1"/>
      <w:marLeft w:val="0"/>
      <w:marRight w:val="0"/>
      <w:marTop w:val="0"/>
      <w:marBottom w:val="0"/>
      <w:divBdr>
        <w:top w:val="none" w:sz="0" w:space="0" w:color="auto"/>
        <w:left w:val="none" w:sz="0" w:space="0" w:color="auto"/>
        <w:bottom w:val="none" w:sz="0" w:space="0" w:color="auto"/>
        <w:right w:val="none" w:sz="0" w:space="0" w:color="auto"/>
      </w:divBdr>
    </w:div>
    <w:div w:id="326252885">
      <w:bodyDiv w:val="1"/>
      <w:marLeft w:val="0"/>
      <w:marRight w:val="0"/>
      <w:marTop w:val="0"/>
      <w:marBottom w:val="0"/>
      <w:divBdr>
        <w:top w:val="none" w:sz="0" w:space="0" w:color="auto"/>
        <w:left w:val="none" w:sz="0" w:space="0" w:color="auto"/>
        <w:bottom w:val="none" w:sz="0" w:space="0" w:color="auto"/>
        <w:right w:val="none" w:sz="0" w:space="0" w:color="auto"/>
      </w:divBdr>
    </w:div>
    <w:div w:id="394550332">
      <w:bodyDiv w:val="1"/>
      <w:marLeft w:val="0"/>
      <w:marRight w:val="0"/>
      <w:marTop w:val="0"/>
      <w:marBottom w:val="0"/>
      <w:divBdr>
        <w:top w:val="none" w:sz="0" w:space="0" w:color="auto"/>
        <w:left w:val="none" w:sz="0" w:space="0" w:color="auto"/>
        <w:bottom w:val="none" w:sz="0" w:space="0" w:color="auto"/>
        <w:right w:val="none" w:sz="0" w:space="0" w:color="auto"/>
      </w:divBdr>
    </w:div>
    <w:div w:id="488332705">
      <w:bodyDiv w:val="1"/>
      <w:marLeft w:val="0"/>
      <w:marRight w:val="0"/>
      <w:marTop w:val="0"/>
      <w:marBottom w:val="0"/>
      <w:divBdr>
        <w:top w:val="none" w:sz="0" w:space="0" w:color="auto"/>
        <w:left w:val="none" w:sz="0" w:space="0" w:color="auto"/>
        <w:bottom w:val="none" w:sz="0" w:space="0" w:color="auto"/>
        <w:right w:val="none" w:sz="0" w:space="0" w:color="auto"/>
      </w:divBdr>
    </w:div>
    <w:div w:id="504825560">
      <w:bodyDiv w:val="1"/>
      <w:marLeft w:val="0"/>
      <w:marRight w:val="0"/>
      <w:marTop w:val="0"/>
      <w:marBottom w:val="0"/>
      <w:divBdr>
        <w:top w:val="none" w:sz="0" w:space="0" w:color="auto"/>
        <w:left w:val="none" w:sz="0" w:space="0" w:color="auto"/>
        <w:bottom w:val="none" w:sz="0" w:space="0" w:color="auto"/>
        <w:right w:val="none" w:sz="0" w:space="0" w:color="auto"/>
      </w:divBdr>
    </w:div>
    <w:div w:id="548226154">
      <w:bodyDiv w:val="1"/>
      <w:marLeft w:val="0"/>
      <w:marRight w:val="0"/>
      <w:marTop w:val="0"/>
      <w:marBottom w:val="0"/>
      <w:divBdr>
        <w:top w:val="none" w:sz="0" w:space="0" w:color="auto"/>
        <w:left w:val="none" w:sz="0" w:space="0" w:color="auto"/>
        <w:bottom w:val="none" w:sz="0" w:space="0" w:color="auto"/>
        <w:right w:val="none" w:sz="0" w:space="0" w:color="auto"/>
      </w:divBdr>
    </w:div>
    <w:div w:id="578638856">
      <w:bodyDiv w:val="1"/>
      <w:marLeft w:val="0"/>
      <w:marRight w:val="0"/>
      <w:marTop w:val="0"/>
      <w:marBottom w:val="0"/>
      <w:divBdr>
        <w:top w:val="none" w:sz="0" w:space="0" w:color="auto"/>
        <w:left w:val="none" w:sz="0" w:space="0" w:color="auto"/>
        <w:bottom w:val="none" w:sz="0" w:space="0" w:color="auto"/>
        <w:right w:val="none" w:sz="0" w:space="0" w:color="auto"/>
      </w:divBdr>
    </w:div>
    <w:div w:id="590089764">
      <w:bodyDiv w:val="1"/>
      <w:marLeft w:val="0"/>
      <w:marRight w:val="0"/>
      <w:marTop w:val="0"/>
      <w:marBottom w:val="0"/>
      <w:divBdr>
        <w:top w:val="none" w:sz="0" w:space="0" w:color="auto"/>
        <w:left w:val="none" w:sz="0" w:space="0" w:color="auto"/>
        <w:bottom w:val="none" w:sz="0" w:space="0" w:color="auto"/>
        <w:right w:val="none" w:sz="0" w:space="0" w:color="auto"/>
      </w:divBdr>
    </w:div>
    <w:div w:id="683900420">
      <w:bodyDiv w:val="1"/>
      <w:marLeft w:val="0"/>
      <w:marRight w:val="0"/>
      <w:marTop w:val="0"/>
      <w:marBottom w:val="0"/>
      <w:divBdr>
        <w:top w:val="none" w:sz="0" w:space="0" w:color="auto"/>
        <w:left w:val="none" w:sz="0" w:space="0" w:color="auto"/>
        <w:bottom w:val="none" w:sz="0" w:space="0" w:color="auto"/>
        <w:right w:val="none" w:sz="0" w:space="0" w:color="auto"/>
      </w:divBdr>
    </w:div>
    <w:div w:id="691565086">
      <w:bodyDiv w:val="1"/>
      <w:marLeft w:val="0"/>
      <w:marRight w:val="0"/>
      <w:marTop w:val="0"/>
      <w:marBottom w:val="0"/>
      <w:divBdr>
        <w:top w:val="none" w:sz="0" w:space="0" w:color="auto"/>
        <w:left w:val="none" w:sz="0" w:space="0" w:color="auto"/>
        <w:bottom w:val="none" w:sz="0" w:space="0" w:color="auto"/>
        <w:right w:val="none" w:sz="0" w:space="0" w:color="auto"/>
      </w:divBdr>
    </w:div>
    <w:div w:id="708801363">
      <w:bodyDiv w:val="1"/>
      <w:marLeft w:val="0"/>
      <w:marRight w:val="0"/>
      <w:marTop w:val="0"/>
      <w:marBottom w:val="0"/>
      <w:divBdr>
        <w:top w:val="none" w:sz="0" w:space="0" w:color="auto"/>
        <w:left w:val="none" w:sz="0" w:space="0" w:color="auto"/>
        <w:bottom w:val="none" w:sz="0" w:space="0" w:color="auto"/>
        <w:right w:val="none" w:sz="0" w:space="0" w:color="auto"/>
      </w:divBdr>
    </w:div>
    <w:div w:id="722095928">
      <w:bodyDiv w:val="1"/>
      <w:marLeft w:val="0"/>
      <w:marRight w:val="0"/>
      <w:marTop w:val="0"/>
      <w:marBottom w:val="0"/>
      <w:divBdr>
        <w:top w:val="none" w:sz="0" w:space="0" w:color="auto"/>
        <w:left w:val="none" w:sz="0" w:space="0" w:color="auto"/>
        <w:bottom w:val="none" w:sz="0" w:space="0" w:color="auto"/>
        <w:right w:val="none" w:sz="0" w:space="0" w:color="auto"/>
      </w:divBdr>
    </w:div>
    <w:div w:id="798649077">
      <w:bodyDiv w:val="1"/>
      <w:marLeft w:val="0"/>
      <w:marRight w:val="0"/>
      <w:marTop w:val="0"/>
      <w:marBottom w:val="0"/>
      <w:divBdr>
        <w:top w:val="none" w:sz="0" w:space="0" w:color="auto"/>
        <w:left w:val="none" w:sz="0" w:space="0" w:color="auto"/>
        <w:bottom w:val="none" w:sz="0" w:space="0" w:color="auto"/>
        <w:right w:val="none" w:sz="0" w:space="0" w:color="auto"/>
      </w:divBdr>
    </w:div>
    <w:div w:id="840243164">
      <w:bodyDiv w:val="1"/>
      <w:marLeft w:val="0"/>
      <w:marRight w:val="0"/>
      <w:marTop w:val="0"/>
      <w:marBottom w:val="0"/>
      <w:divBdr>
        <w:top w:val="none" w:sz="0" w:space="0" w:color="auto"/>
        <w:left w:val="none" w:sz="0" w:space="0" w:color="auto"/>
        <w:bottom w:val="none" w:sz="0" w:space="0" w:color="auto"/>
        <w:right w:val="none" w:sz="0" w:space="0" w:color="auto"/>
      </w:divBdr>
    </w:div>
    <w:div w:id="1059868247">
      <w:bodyDiv w:val="1"/>
      <w:marLeft w:val="0"/>
      <w:marRight w:val="0"/>
      <w:marTop w:val="0"/>
      <w:marBottom w:val="0"/>
      <w:divBdr>
        <w:top w:val="none" w:sz="0" w:space="0" w:color="auto"/>
        <w:left w:val="none" w:sz="0" w:space="0" w:color="auto"/>
        <w:bottom w:val="none" w:sz="0" w:space="0" w:color="auto"/>
        <w:right w:val="none" w:sz="0" w:space="0" w:color="auto"/>
      </w:divBdr>
    </w:div>
    <w:div w:id="1229078516">
      <w:bodyDiv w:val="1"/>
      <w:marLeft w:val="0"/>
      <w:marRight w:val="0"/>
      <w:marTop w:val="0"/>
      <w:marBottom w:val="0"/>
      <w:divBdr>
        <w:top w:val="none" w:sz="0" w:space="0" w:color="auto"/>
        <w:left w:val="none" w:sz="0" w:space="0" w:color="auto"/>
        <w:bottom w:val="none" w:sz="0" w:space="0" w:color="auto"/>
        <w:right w:val="none" w:sz="0" w:space="0" w:color="auto"/>
      </w:divBdr>
    </w:div>
    <w:div w:id="1337728974">
      <w:bodyDiv w:val="1"/>
      <w:marLeft w:val="0"/>
      <w:marRight w:val="0"/>
      <w:marTop w:val="0"/>
      <w:marBottom w:val="0"/>
      <w:divBdr>
        <w:top w:val="none" w:sz="0" w:space="0" w:color="auto"/>
        <w:left w:val="none" w:sz="0" w:space="0" w:color="auto"/>
        <w:bottom w:val="none" w:sz="0" w:space="0" w:color="auto"/>
        <w:right w:val="none" w:sz="0" w:space="0" w:color="auto"/>
      </w:divBdr>
    </w:div>
    <w:div w:id="1396002573">
      <w:bodyDiv w:val="1"/>
      <w:marLeft w:val="0"/>
      <w:marRight w:val="0"/>
      <w:marTop w:val="0"/>
      <w:marBottom w:val="0"/>
      <w:divBdr>
        <w:top w:val="none" w:sz="0" w:space="0" w:color="auto"/>
        <w:left w:val="none" w:sz="0" w:space="0" w:color="auto"/>
        <w:bottom w:val="none" w:sz="0" w:space="0" w:color="auto"/>
        <w:right w:val="none" w:sz="0" w:space="0" w:color="auto"/>
      </w:divBdr>
    </w:div>
    <w:div w:id="1408267121">
      <w:bodyDiv w:val="1"/>
      <w:marLeft w:val="0"/>
      <w:marRight w:val="0"/>
      <w:marTop w:val="0"/>
      <w:marBottom w:val="0"/>
      <w:divBdr>
        <w:top w:val="none" w:sz="0" w:space="0" w:color="auto"/>
        <w:left w:val="none" w:sz="0" w:space="0" w:color="auto"/>
        <w:bottom w:val="none" w:sz="0" w:space="0" w:color="auto"/>
        <w:right w:val="none" w:sz="0" w:space="0" w:color="auto"/>
      </w:divBdr>
    </w:div>
    <w:div w:id="1449005049">
      <w:bodyDiv w:val="1"/>
      <w:marLeft w:val="0"/>
      <w:marRight w:val="0"/>
      <w:marTop w:val="0"/>
      <w:marBottom w:val="0"/>
      <w:divBdr>
        <w:top w:val="none" w:sz="0" w:space="0" w:color="auto"/>
        <w:left w:val="none" w:sz="0" w:space="0" w:color="auto"/>
        <w:bottom w:val="none" w:sz="0" w:space="0" w:color="auto"/>
        <w:right w:val="none" w:sz="0" w:space="0" w:color="auto"/>
      </w:divBdr>
    </w:div>
    <w:div w:id="1472943036">
      <w:bodyDiv w:val="1"/>
      <w:marLeft w:val="0"/>
      <w:marRight w:val="0"/>
      <w:marTop w:val="0"/>
      <w:marBottom w:val="0"/>
      <w:divBdr>
        <w:top w:val="none" w:sz="0" w:space="0" w:color="auto"/>
        <w:left w:val="none" w:sz="0" w:space="0" w:color="auto"/>
        <w:bottom w:val="none" w:sz="0" w:space="0" w:color="auto"/>
        <w:right w:val="none" w:sz="0" w:space="0" w:color="auto"/>
      </w:divBdr>
    </w:div>
    <w:div w:id="1504710535">
      <w:bodyDiv w:val="1"/>
      <w:marLeft w:val="0"/>
      <w:marRight w:val="0"/>
      <w:marTop w:val="0"/>
      <w:marBottom w:val="0"/>
      <w:divBdr>
        <w:top w:val="none" w:sz="0" w:space="0" w:color="auto"/>
        <w:left w:val="none" w:sz="0" w:space="0" w:color="auto"/>
        <w:bottom w:val="none" w:sz="0" w:space="0" w:color="auto"/>
        <w:right w:val="none" w:sz="0" w:space="0" w:color="auto"/>
      </w:divBdr>
    </w:div>
    <w:div w:id="1599365785">
      <w:bodyDiv w:val="1"/>
      <w:marLeft w:val="0"/>
      <w:marRight w:val="0"/>
      <w:marTop w:val="0"/>
      <w:marBottom w:val="0"/>
      <w:divBdr>
        <w:top w:val="none" w:sz="0" w:space="0" w:color="auto"/>
        <w:left w:val="none" w:sz="0" w:space="0" w:color="auto"/>
        <w:bottom w:val="none" w:sz="0" w:space="0" w:color="auto"/>
        <w:right w:val="none" w:sz="0" w:space="0" w:color="auto"/>
      </w:divBdr>
    </w:div>
    <w:div w:id="1690137845">
      <w:bodyDiv w:val="1"/>
      <w:marLeft w:val="0"/>
      <w:marRight w:val="0"/>
      <w:marTop w:val="0"/>
      <w:marBottom w:val="0"/>
      <w:divBdr>
        <w:top w:val="none" w:sz="0" w:space="0" w:color="auto"/>
        <w:left w:val="none" w:sz="0" w:space="0" w:color="auto"/>
        <w:bottom w:val="none" w:sz="0" w:space="0" w:color="auto"/>
        <w:right w:val="none" w:sz="0" w:space="0" w:color="auto"/>
      </w:divBdr>
    </w:div>
    <w:div w:id="1757093080">
      <w:bodyDiv w:val="1"/>
      <w:marLeft w:val="0"/>
      <w:marRight w:val="0"/>
      <w:marTop w:val="0"/>
      <w:marBottom w:val="0"/>
      <w:divBdr>
        <w:top w:val="none" w:sz="0" w:space="0" w:color="auto"/>
        <w:left w:val="none" w:sz="0" w:space="0" w:color="auto"/>
        <w:bottom w:val="none" w:sz="0" w:space="0" w:color="auto"/>
        <w:right w:val="none" w:sz="0" w:space="0" w:color="auto"/>
      </w:divBdr>
    </w:div>
    <w:div w:id="1773478342">
      <w:bodyDiv w:val="1"/>
      <w:marLeft w:val="0"/>
      <w:marRight w:val="0"/>
      <w:marTop w:val="0"/>
      <w:marBottom w:val="0"/>
      <w:divBdr>
        <w:top w:val="none" w:sz="0" w:space="0" w:color="auto"/>
        <w:left w:val="none" w:sz="0" w:space="0" w:color="auto"/>
        <w:bottom w:val="none" w:sz="0" w:space="0" w:color="auto"/>
        <w:right w:val="none" w:sz="0" w:space="0" w:color="auto"/>
      </w:divBdr>
    </w:div>
    <w:div w:id="1812475846">
      <w:bodyDiv w:val="1"/>
      <w:marLeft w:val="0"/>
      <w:marRight w:val="0"/>
      <w:marTop w:val="0"/>
      <w:marBottom w:val="0"/>
      <w:divBdr>
        <w:top w:val="none" w:sz="0" w:space="0" w:color="auto"/>
        <w:left w:val="none" w:sz="0" w:space="0" w:color="auto"/>
        <w:bottom w:val="none" w:sz="0" w:space="0" w:color="auto"/>
        <w:right w:val="none" w:sz="0" w:space="0" w:color="auto"/>
      </w:divBdr>
    </w:div>
    <w:div w:id="1856991991">
      <w:bodyDiv w:val="1"/>
      <w:marLeft w:val="0"/>
      <w:marRight w:val="0"/>
      <w:marTop w:val="0"/>
      <w:marBottom w:val="0"/>
      <w:divBdr>
        <w:top w:val="none" w:sz="0" w:space="0" w:color="auto"/>
        <w:left w:val="none" w:sz="0" w:space="0" w:color="auto"/>
        <w:bottom w:val="none" w:sz="0" w:space="0" w:color="auto"/>
        <w:right w:val="none" w:sz="0" w:space="0" w:color="auto"/>
      </w:divBdr>
    </w:div>
    <w:div w:id="2032411512">
      <w:bodyDiv w:val="1"/>
      <w:marLeft w:val="0"/>
      <w:marRight w:val="0"/>
      <w:marTop w:val="0"/>
      <w:marBottom w:val="0"/>
      <w:divBdr>
        <w:top w:val="none" w:sz="0" w:space="0" w:color="auto"/>
        <w:left w:val="none" w:sz="0" w:space="0" w:color="auto"/>
        <w:bottom w:val="none" w:sz="0" w:space="0" w:color="auto"/>
        <w:right w:val="none" w:sz="0" w:space="0" w:color="auto"/>
      </w:divBdr>
    </w:div>
    <w:div w:id="2104299914">
      <w:bodyDiv w:val="1"/>
      <w:marLeft w:val="0"/>
      <w:marRight w:val="0"/>
      <w:marTop w:val="0"/>
      <w:marBottom w:val="0"/>
      <w:divBdr>
        <w:top w:val="none" w:sz="0" w:space="0" w:color="auto"/>
        <w:left w:val="none" w:sz="0" w:space="0" w:color="auto"/>
        <w:bottom w:val="none" w:sz="0" w:space="0" w:color="auto"/>
        <w:right w:val="none" w:sz="0" w:space="0" w:color="auto"/>
      </w:divBdr>
    </w:div>
    <w:div w:id="2110615007">
      <w:bodyDiv w:val="1"/>
      <w:marLeft w:val="0"/>
      <w:marRight w:val="0"/>
      <w:marTop w:val="0"/>
      <w:marBottom w:val="0"/>
      <w:divBdr>
        <w:top w:val="none" w:sz="0" w:space="0" w:color="auto"/>
        <w:left w:val="none" w:sz="0" w:space="0" w:color="auto"/>
        <w:bottom w:val="none" w:sz="0" w:space="0" w:color="auto"/>
        <w:right w:val="none" w:sz="0" w:space="0" w:color="auto"/>
      </w:divBdr>
    </w:div>
    <w:div w:id="213667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inresg.org"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rel-se@f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lCoreReviewCompleted xmlns="a0aa4aa5-5db9-46a3-b0f0-2bf9e1a774d5">false</RelCoreReviewCompleted>
    <Notes1 xmlns="a0aa4aa5-5db9-46a3-b0f0-2bf9e1a774d5" xsi:nil="true"/>
    <RPR_COR_FinalReviewCounter xmlns="a0aa4aa5-5db9-46a3-b0f0-2bf9e1a774d5">1</RPR_COR_FinalReviewCounter>
    <RPR_COR_FinalReviewCompleted xmlns="a0aa4aa5-5db9-46a3-b0f0-2bf9e1a774d5">false</RPR_COR_FinalReviewCompleted>
    <NCEE_Commissioner_ReturnedforRevisions xmlns="a0aa4aa5-5db9-46a3-b0f0-2bf9e1a774d5">false</NCEE_Commissioner_ReturnedforRevisions>
    <Document_x0020_Status xmlns="a0aa4aa5-5db9-46a3-b0f0-2bf9e1a774d5">Revisions Requested by RPR COR Final Review</Document_x0020_Status>
    <Study_x0020_Number xmlns="a0aa4aa5-5db9-46a3-b0f0-2bf9e1a774d5">4.1.34</Study_x0020_Number>
    <StartDate xmlns="http://schemas.microsoft.com/sharepoint/v3">2013-08-07T21:00:00+00:00</StartDate>
    <Topics xmlns="a0aa4aa5-5db9-46a3-b0f0-2bf9e1a774d5">
      <Value>3</Value>
    </Topics>
    <RPR_COR_FinalReviewSentBackforRevisions xmlns="a0aa4aa5-5db9-46a3-b0f0-2bf9e1a774d5">true</RPR_COR_FinalReviewSentBackforRevisions>
    <RELCoreReviewCounter xmlns="a0aa4aa5-5db9-46a3-b0f0-2bf9e1a774d5">3</RELCoreReviewCounter>
    <RPRCoreReviewReturnedforRevision xmlns="a0aa4aa5-5db9-46a3-b0f0-2bf9e1a774d5">false</RPRCoreReviewReturnedforRevision>
    <Methods xmlns="a0aa4aa5-5db9-46a3-b0f0-2bf9e1a774d5">
      <Value>10</Value>
    </Methods>
    <NCEE_x0020_Report_x0020__x0023_ xmlns="a0aa4aa5-5db9-46a3-b0f0-2bf9e1a774d5" xsi:nil="true"/>
    <RelCoreReviewReturnedforRevision xmlns="a0aa4aa5-5db9-46a3-b0f0-2bf9e1a774d5">false</RelCoreReviewReturnedforRevision>
    <REL xmlns="a0aa4aa5-5db9-46a3-b0f0-2bf9e1a774d5">SE</REL>
    <NCEE_Commissioner_Completed xmlns="a0aa4aa5-5db9-46a3-b0f0-2bf9e1a774d5">false</NCEE_Commissioner_Completed>
    <NCEE_ReviewCounter xmlns="a0aa4aa5-5db9-46a3-b0f0-2bf9e1a774d5">0</NCEE_ReviewCounter>
    <Project_x0020_Phase xmlns="a0aa4aa5-5db9-46a3-b0f0-2bf9e1a774d5">Proposal 1</Project_x0020_Phase>
    <RPRCoreReviewCompleted xmlns="a0aa4aa5-5db9-46a3-b0f0-2bf9e1a774d5">true</RPRCoreReviewCompleted>
    <Product_x0020_Type xmlns="a0aa4aa5-5db9-46a3-b0f0-2bf9e1a774d5">OMB clearance packages</Product_x0020_Type>
    <Study_x0020_Name xmlns="a0aa4aa5-5db9-46a3-b0f0-2bf9e1a774d5">OMB Plan Part A</Study_x0020_Name>
    <RPRCoreReviewCounter xmlns="a0aa4aa5-5db9-46a3-b0f0-2bf9e1a774d5">1</RPRCoreReview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PR Rel Report" ma:contentTypeID="0x010100DA21BC11206AAC48A7B333673E087B8F00A8F79E6A2E4FD7439AECF28E84D70603" ma:contentTypeVersion="87" ma:contentTypeDescription="" ma:contentTypeScope="" ma:versionID="7ab970b57c3cd5f502a213c5fa9611bf">
  <xsd:schema xmlns:xsd="http://www.w3.org/2001/XMLSchema" xmlns:xs="http://www.w3.org/2001/XMLSchema" xmlns:p="http://schemas.microsoft.com/office/2006/metadata/properties" xmlns:ns1="http://schemas.microsoft.com/sharepoint/v3" xmlns:ns2="a0aa4aa5-5db9-46a3-b0f0-2bf9e1a774d5" targetNamespace="http://schemas.microsoft.com/office/2006/metadata/properties" ma:root="true" ma:fieldsID="b8f811e99ebd6cef2564e730ae176b3f" ns1:_="" ns2:_="">
    <xsd:import namespace="http://schemas.microsoft.com/sharepoint/v3"/>
    <xsd:import namespace="a0aa4aa5-5db9-46a3-b0f0-2bf9e1a774d5"/>
    <xsd:element name="properties">
      <xsd:complexType>
        <xsd:sequence>
          <xsd:element name="documentManagement">
            <xsd:complexType>
              <xsd:all>
                <xsd:element ref="ns2:Study_x0020_Name"/>
                <xsd:element ref="ns1:StartDate" minOccurs="0"/>
                <xsd:element ref="ns2:REL" minOccurs="0"/>
                <xsd:element ref="ns2:Study_x0020_Number"/>
                <xsd:element ref="ns2:Product_x0020_Type" minOccurs="0"/>
                <xsd:element ref="ns2:Topics" minOccurs="0"/>
                <xsd:element ref="ns2:Methods" minOccurs="0"/>
                <xsd:element ref="ns2:Project_x0020_Phase" minOccurs="0"/>
                <xsd:element ref="ns2:Notes1" minOccurs="0"/>
                <xsd:element ref="ns2:Document_x0020_Status" minOccurs="0"/>
                <xsd:element ref="ns2:NCEE_x0020_Report_x0020__x0023_" minOccurs="0"/>
                <xsd:element ref="ns2:RelCoreReviewCompleted" minOccurs="0"/>
                <xsd:element ref="ns2:RelCoreReviewReturnedforRevision" minOccurs="0"/>
                <xsd:element ref="ns2:RELCoreReviewCounter" minOccurs="0"/>
                <xsd:element ref="ns2:RPRCoreReviewCompleted" minOccurs="0"/>
                <xsd:element ref="ns2:RPRCoreReviewReturnedforRevision" minOccurs="0"/>
                <xsd:element ref="ns2:RPRCoreReviewCounter" minOccurs="0"/>
                <xsd:element ref="ns2:RPR_COR_FinalReviewCounter" minOccurs="0"/>
                <xsd:element ref="ns2:RPR_COR_FinalReviewCompleted" minOccurs="0"/>
                <xsd:element ref="ns2:RPR_COR_FinalReviewSentBackforRevisions" minOccurs="0"/>
                <xsd:element ref="ns2:NCEE_ReviewCounter" minOccurs="0"/>
                <xsd:element ref="ns2:NCEE_Commissioner_Completed" minOccurs="0"/>
                <xsd:element ref="ns2:NCEE_Commissioner_ReturnedforRevi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3" nillable="true" ma:displayName="Start Date" ma:default="[today]" ma:format="DateTime" ma:internalNam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aa4aa5-5db9-46a3-b0f0-2bf9e1a774d5" elementFormDefault="qualified">
    <xsd:import namespace="http://schemas.microsoft.com/office/2006/documentManagement/types"/>
    <xsd:import namespace="http://schemas.microsoft.com/office/infopath/2007/PartnerControls"/>
    <xsd:element name="Study_x0020_Name" ma:index="1" ma:displayName="Document Title" ma:description="DO NOT edit this field after the initial upload. Doing so will create a workflow error." ma:internalName="Study_x0020_Name" ma:readOnly="false">
      <xsd:simpleType>
        <xsd:restriction base="dms:Text">
          <xsd:maxLength value="255"/>
        </xsd:restriction>
      </xsd:simpleType>
    </xsd:element>
    <xsd:element name="REL" ma:index="4" nillable="true" ma:displayName="REL" ma:default="SE" ma:internalName="REL">
      <xsd:simpleType>
        <xsd:restriction base="dms:Text">
          <xsd:maxLength value="255"/>
        </xsd:restriction>
      </xsd:simpleType>
    </xsd:element>
    <xsd:element name="Study_x0020_Number" ma:index="5" ma:displayName="Deliverable Number" ma:description="DO NOT INCLUDE THE REL ABBREVIATION IN THIS FIELD. ONLY INCLUDE THE STUDY NUMBER AND DELIVERABLE NUMBER, WITH PERIODS BETWEEN THE NUMBERS. NO SPACES! FOR EXAMPLE: 4.2.1 OR 3.4.DO NOT edit this field after the initial upload. Doing so will create a workflow error" ma:internalName="Study_x0020_Number" ma:readOnly="false">
      <xsd:simpleType>
        <xsd:restriction base="dms:Text">
          <xsd:maxLength value="255"/>
        </xsd:restriction>
      </xsd:simpleType>
    </xsd:element>
    <xsd:element name="Product_x0020_Type" ma:index="6" nillable="true" ma:displayName="Product Type" ma:default="Descriptive data analysis plans" ma:format="Dropdown" ma:internalName="Product_x0020_Type">
      <xsd:simpleType>
        <xsd:restriction base="dms:Choice">
          <xsd:enumeration value="Descriptive data analysis plans"/>
          <xsd:enumeration value="Descriptive data analysis reports"/>
          <xsd:enumeration value="Technical assistance plans"/>
          <xsd:enumeration value="Technical assistance reports"/>
          <xsd:enumeration value="Systematic evidence review plans"/>
          <xsd:enumeration value="Systematic evidence review reports"/>
          <xsd:enumeration value="RCT Evaluation Plans"/>
          <xsd:enumeration value="RCT Evaluation Reports"/>
          <xsd:enumeration value="OMB clearance packages"/>
          <xsd:enumeration value="Restricted use files materials"/>
        </xsd:restriction>
      </xsd:simpleType>
    </xsd:element>
    <xsd:element name="Topics" ma:index="7" nillable="true" ma:displayName="Topic" ma:list="{91da470f-89e0-4eaf-b6ef-5ddd73850f79}" ma:internalName="Topic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Methods" ma:index="8" nillable="true" ma:displayName="Method" ma:list="{ad999427-7a45-45da-8b68-b3908ba5cffb}" ma:internalName="Methods" ma:readOnly="false" ma:showField="Title" ma:web="a0aa4aa5-5db9-46a3-b0f0-2bf9e1a774d5">
      <xsd:complexType>
        <xsd:complexContent>
          <xsd:extension base="dms:MultiChoiceLookup">
            <xsd:sequence>
              <xsd:element name="Value" type="dms:Lookup" maxOccurs="unbounded" minOccurs="0" nillable="true"/>
            </xsd:sequence>
          </xsd:extension>
        </xsd:complexContent>
      </xsd:complexType>
    </xsd:element>
    <xsd:element name="Project_x0020_Phase" ma:index="9" nillable="true" ma:displayName="Project Phase" ma:default="Proposal 1" ma:description="DO NOT edit this field after the initial upload. Doing so will create a workflow error." ma:format="Dropdown" ma:internalName="Project_x0020_Phase" ma:readOnly="false">
      <xsd:simpleType>
        <xsd:restriction base="dms:Choice">
          <xsd:enumeration value="Proposal 1"/>
          <xsd:enumeration value="Proposal 2"/>
          <xsd:enumeration value="Proposal 3"/>
          <xsd:enumeration value="Proposal 4"/>
          <xsd:enumeration value="Report 1"/>
          <xsd:enumeration value="Report 2"/>
          <xsd:enumeration value="Report 3"/>
          <xsd:enumeration value="Report 4"/>
          <xsd:enumeration value="Report 5"/>
          <xsd:enumeration value="Report 6"/>
          <xsd:enumeration value="Report 7"/>
        </xsd:restriction>
      </xsd:simpleType>
    </xsd:element>
    <xsd:element name="Notes1" ma:index="10" nillable="true" ma:displayName="Notes" ma:internalName="Notes1">
      <xsd:simpleType>
        <xsd:restriction base="dms:Note">
          <xsd:maxLength value="255"/>
        </xsd:restriction>
      </xsd:simpleType>
    </xsd:element>
    <xsd:element name="Document_x0020_Status" ma:index="12" nillable="true" ma:displayName="Document Status" ma:default="Send for Review" ma:format="Dropdown" ma:internalName="Document_x0020_Status">
      <xsd:simpleType>
        <xsd:restriction base="dms:Choice">
          <xsd:enumeration value="In Review"/>
          <xsd:enumeration value="Send for Review"/>
          <xsd:enumeration value="Returned for Revision"/>
          <xsd:enumeration value="Completed"/>
          <xsd:enumeration value="Rejected"/>
          <xsd:enumeration value="Approved by REL COR"/>
          <xsd:enumeration value="Approved by RPR COR"/>
          <xsd:enumeration value="Approved by RPR COR Final"/>
          <xsd:enumeration value="Approved by Associate Commissioner"/>
          <xsd:enumeration value="end of RPR review"/>
          <xsd:enumeration value="Revisions Requested by REL COR"/>
          <xsd:enumeration value="Revisions Requested by RPR COR"/>
          <xsd:enumeration value="Revisions Requested by RPR COR Final Review"/>
          <xsd:enumeration value="Revisions Requested by Associate Commissioner"/>
          <xsd:enumeration value="In RPR Team Review"/>
          <xsd:enumeration value="In REL-COR Review"/>
          <xsd:enumeration value="In RPR COR Final Review"/>
        </xsd:restriction>
      </xsd:simpleType>
    </xsd:element>
    <xsd:element name="NCEE_x0020_Report_x0020__x0023_" ma:index="13" nillable="true" ma:displayName="Rel Report #" ma:internalName="NCEE_x0020_Report_x0020__x0023_">
      <xsd:simpleType>
        <xsd:restriction base="dms:Text">
          <xsd:maxLength value="255"/>
        </xsd:restriction>
      </xsd:simpleType>
    </xsd:element>
    <xsd:element name="RelCoreReviewCompleted" ma:index="14" nillable="true" ma:displayName="REL_CORReviewCompleted" ma:default="0" ma:internalName="RelCoreReviewCompleted" ma:readOnly="false">
      <xsd:simpleType>
        <xsd:restriction base="dms:Boolean"/>
      </xsd:simpleType>
    </xsd:element>
    <xsd:element name="RelCoreReviewReturnedforRevision" ma:index="15" nillable="true" ma:displayName="REL_CORReviewReturnedforRevision" ma:default="0" ma:internalName="RelCoreReviewReturnedforRevision" ma:readOnly="false">
      <xsd:simpleType>
        <xsd:restriction base="dms:Boolean"/>
      </xsd:simpleType>
    </xsd:element>
    <xsd:element name="RELCoreReviewCounter" ma:index="16" nillable="true" ma:displayName="REL_CORReviewCounter" ma:decimals="0" ma:default="0" ma:internalName="RELCoreReviewCounter" ma:readOnly="false" ma:percentage="FALSE">
      <xsd:simpleType>
        <xsd:restriction base="dms:Number"/>
      </xsd:simpleType>
    </xsd:element>
    <xsd:element name="RPRCoreReviewCompleted" ma:index="17" nillable="true" ma:displayName="RPR_CORReviewCompleted" ma:default="0" ma:internalName="RPRCoreReviewCompleted">
      <xsd:simpleType>
        <xsd:restriction base="dms:Boolean"/>
      </xsd:simpleType>
    </xsd:element>
    <xsd:element name="RPRCoreReviewReturnedforRevision" ma:index="18" nillable="true" ma:displayName="RPR_CORReviewReturnedforRevision" ma:default="0" ma:internalName="RPRCoreReviewReturnedforRevision">
      <xsd:simpleType>
        <xsd:restriction base="dms:Boolean"/>
      </xsd:simpleType>
    </xsd:element>
    <xsd:element name="RPRCoreReviewCounter" ma:index="19" nillable="true" ma:displayName="RPR_CORReviewCounter" ma:decimals="0" ma:default="0" ma:internalName="RPRCoreReviewCounter" ma:readOnly="false" ma:percentage="FALSE">
      <xsd:simpleType>
        <xsd:restriction base="dms:Number"/>
      </xsd:simpleType>
    </xsd:element>
    <xsd:element name="RPR_COR_FinalReviewCounter" ma:index="20" nillable="true" ma:displayName="RPR_COR_FinalReviewCounter" ma:decimals="0" ma:default="0" ma:internalName="RPR_COR_FinalReviewCounter" ma:readOnly="false" ma:percentage="FALSE">
      <xsd:simpleType>
        <xsd:restriction base="dms:Number"/>
      </xsd:simpleType>
    </xsd:element>
    <xsd:element name="RPR_COR_FinalReviewCompleted" ma:index="21" nillable="true" ma:displayName="RPR_COR_FinalReviewCompleted" ma:default="0" ma:internalName="RPR_COR_FinalReviewCompleted">
      <xsd:simpleType>
        <xsd:restriction base="dms:Boolean"/>
      </xsd:simpleType>
    </xsd:element>
    <xsd:element name="RPR_COR_FinalReviewSentBackforRevisions" ma:index="22" nillable="true" ma:displayName="RPR_COR_FinalReviewReturnedforRevision" ma:default="0" ma:internalName="RPR_COR_FinalReviewSentBackforRevisions" ma:readOnly="false">
      <xsd:simpleType>
        <xsd:restriction base="dms:Boolean"/>
      </xsd:simpleType>
    </xsd:element>
    <xsd:element name="NCEE_ReviewCounter" ma:index="23" nillable="true" ma:displayName="Associate_ReviewCounter" ma:decimals="0" ma:default="0" ma:internalName="NCEE_ReviewCounter" ma:readOnly="false" ma:percentage="FALSE">
      <xsd:simpleType>
        <xsd:restriction base="dms:Number"/>
      </xsd:simpleType>
    </xsd:element>
    <xsd:element name="NCEE_Commissioner_Completed" ma:index="24" nillable="true" ma:displayName="Associate_Commissioner_Completed" ma:default="0" ma:internalName="NCEE_Commissioner_Completed" ma:readOnly="false">
      <xsd:simpleType>
        <xsd:restriction base="dms:Boolean"/>
      </xsd:simpleType>
    </xsd:element>
    <xsd:element name="NCEE_Commissioner_ReturnedforRevisions" ma:index="25" nillable="true" ma:displayName="Associate_Commissioner_ReturnedforRevision" ma:default="0" ma:internalName="NCEE_Commissioner_ReturnedforRevisions"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7" ma:displayName="Content Type"/>
        <xsd:element ref="dc:title" minOccurs="0" maxOccurs="1"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369F3-B280-487A-BD8B-EA789781B853}">
  <ds:schemaRefs>
    <ds:schemaRef ds:uri="http://schemas.microsoft.com/office/2006/metadata/properties"/>
    <ds:schemaRef ds:uri="http://schemas.microsoft.com/office/infopath/2007/PartnerControls"/>
    <ds:schemaRef ds:uri="a0aa4aa5-5db9-46a3-b0f0-2bf9e1a774d5"/>
    <ds:schemaRef ds:uri="http://schemas.microsoft.com/sharepoint/v3"/>
  </ds:schemaRefs>
</ds:datastoreItem>
</file>

<file path=customXml/itemProps2.xml><?xml version="1.0" encoding="utf-8"?>
<ds:datastoreItem xmlns:ds="http://schemas.openxmlformats.org/officeDocument/2006/customXml" ds:itemID="{E724AF83-8A72-49A2-AE21-E0BEF8EA87F3}">
  <ds:schemaRefs>
    <ds:schemaRef ds:uri="http://schemas.microsoft.com/sharepoint/v3/contenttype/forms"/>
  </ds:schemaRefs>
</ds:datastoreItem>
</file>

<file path=customXml/itemProps3.xml><?xml version="1.0" encoding="utf-8"?>
<ds:datastoreItem xmlns:ds="http://schemas.openxmlformats.org/officeDocument/2006/customXml" ds:itemID="{63B970F8-2F6E-4658-A619-A614E8530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aa4aa5-5db9-46a3-b0f0-2bf9e1a77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21226D-FB82-47AC-A428-87392E80017B}">
  <ds:schemaRefs>
    <ds:schemaRef ds:uri="http://schemas.openxmlformats.org/officeDocument/2006/bibliography"/>
  </ds:schemaRefs>
</ds:datastoreItem>
</file>

<file path=customXml/itemProps5.xml><?xml version="1.0" encoding="utf-8"?>
<ds:datastoreItem xmlns:ds="http://schemas.openxmlformats.org/officeDocument/2006/customXml" ds:itemID="{EA89CE74-BBC5-451A-B508-05E45F29C4C5}">
  <ds:schemaRefs>
    <ds:schemaRef ds:uri="http://schemas.openxmlformats.org/officeDocument/2006/bibliography"/>
  </ds:schemaRefs>
</ds:datastoreItem>
</file>

<file path=customXml/itemProps6.xml><?xml version="1.0" encoding="utf-8"?>
<ds:datastoreItem xmlns:ds="http://schemas.openxmlformats.org/officeDocument/2006/customXml" ds:itemID="{60A92F83-0CE6-4529-BDCB-E49A91DE2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7615</Words>
  <Characters>43411</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Instructional Research Group</Company>
  <LinksUpToDate>false</LinksUpToDate>
  <CharactersWithSpaces>50925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Rolfhus</dc:creator>
  <cp:lastModifiedBy>Authorised User</cp:lastModifiedBy>
  <cp:revision>2</cp:revision>
  <cp:lastPrinted>2013-11-21T18:38:00Z</cp:lastPrinted>
  <dcterms:created xsi:type="dcterms:W3CDTF">2014-04-25T15:13:00Z</dcterms:created>
  <dcterms:modified xsi:type="dcterms:W3CDTF">2014-04-25T15:13:00Z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0x010100DA21BC11206AAC48A7B333673E087B8F00A8F79E6A2E4FD7439AECF28E84D70603</vt:lpwstr>
  </property>
  <property fmtid="{D5CDD505-2E9C-101B-9397-08002B2CF9AE}" pid="3" name="WorkflowCreationPath">
    <vt:lpwstr>ad2d2e18-5a9a-497f-86ce-1c2ebce80bcc,4;ad2d2e18-5a9a-497f-86ce-1c2ebce80bcc,12;ad2d2e18-5a9a-497f-86ce-1c2ebce80bcc,17;</vt:lpwstr>
  </property>
</Properties>
</file>