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5A" w:rsidRPr="009F1124" w:rsidRDefault="0002535A" w:rsidP="0002535A">
      <w:pPr>
        <w:jc w:val="center"/>
        <w:rPr>
          <w:rFonts w:ascii="Times New Roman" w:hAnsi="Times New Roman"/>
          <w:b/>
        </w:rPr>
      </w:pPr>
      <w:bookmarkStart w:id="0" w:name="_GoBack"/>
      <w:bookmarkEnd w:id="0"/>
      <w:r>
        <w:rPr>
          <w:rFonts w:ascii="Times New Roman" w:hAnsi="Times New Roman"/>
          <w:b/>
        </w:rPr>
        <w:t xml:space="preserve">Appendix </w:t>
      </w:r>
      <w:r w:rsidR="00F82948">
        <w:rPr>
          <w:rFonts w:ascii="Times New Roman" w:hAnsi="Times New Roman"/>
          <w:b/>
        </w:rPr>
        <w:t>K</w:t>
      </w:r>
      <w:r w:rsidRPr="00030711">
        <w:rPr>
          <w:rFonts w:ascii="Times New Roman" w:hAnsi="Times New Roman"/>
          <w:b/>
        </w:rPr>
        <w:t>- Details for Question B1</w:t>
      </w:r>
    </w:p>
    <w:p w:rsidR="0002535A" w:rsidRDefault="0002535A" w:rsidP="0002535A">
      <w:pPr>
        <w:rPr>
          <w:rFonts w:ascii="Times New Roman" w:hAnsi="Times New Roman"/>
          <w:b/>
          <w:i/>
          <w:sz w:val="24"/>
          <w:szCs w:val="24"/>
        </w:rPr>
      </w:pPr>
      <w:r w:rsidRPr="009D1460">
        <w:rPr>
          <w:rFonts w:ascii="Times New Roman" w:hAnsi="Times New Roman"/>
          <w:b/>
          <w:i/>
          <w:sz w:val="24"/>
          <w:szCs w:val="24"/>
        </w:rPr>
        <w:t>Recruiting</w:t>
      </w:r>
    </w:p>
    <w:p w:rsidR="0002535A" w:rsidRDefault="0002535A" w:rsidP="0002535A">
      <w:pPr>
        <w:jc w:val="both"/>
        <w:rPr>
          <w:rFonts w:ascii="Times New Roman" w:hAnsi="Times New Roman"/>
          <w:sz w:val="24"/>
          <w:szCs w:val="24"/>
        </w:rPr>
      </w:pPr>
      <w:r>
        <w:rPr>
          <w:rFonts w:ascii="Times New Roman" w:hAnsi="Times New Roman"/>
          <w:sz w:val="24"/>
          <w:szCs w:val="24"/>
        </w:rPr>
        <w:t xml:space="preserve">This study is being proposed as part of the activities of a </w:t>
      </w:r>
      <w:r w:rsidR="000162DC">
        <w:rPr>
          <w:rFonts w:ascii="Times New Roman" w:hAnsi="Times New Roman"/>
          <w:sz w:val="24"/>
          <w:szCs w:val="24"/>
        </w:rPr>
        <w:t>REL-</w:t>
      </w:r>
      <w:r>
        <w:rPr>
          <w:rFonts w:ascii="Times New Roman" w:hAnsi="Times New Roman"/>
          <w:sz w:val="24"/>
          <w:szCs w:val="24"/>
        </w:rPr>
        <w:t>Southeast sponsored research alliance</w:t>
      </w:r>
      <w:r w:rsidR="000162DC">
        <w:rPr>
          <w:rFonts w:ascii="Times New Roman" w:hAnsi="Times New Roman"/>
          <w:sz w:val="24"/>
          <w:szCs w:val="24"/>
        </w:rPr>
        <w:t>,</w:t>
      </w:r>
      <w:r>
        <w:rPr>
          <w:rFonts w:ascii="Times New Roman" w:hAnsi="Times New Roman"/>
          <w:sz w:val="24"/>
          <w:szCs w:val="24"/>
        </w:rPr>
        <w:t xml:space="preserve"> which includes education policymakers from Georgia and South Carolina. </w:t>
      </w:r>
      <w:r w:rsidRPr="005F581E">
        <w:rPr>
          <w:rFonts w:ascii="Times New Roman" w:hAnsi="Times New Roman"/>
          <w:sz w:val="24"/>
          <w:szCs w:val="24"/>
        </w:rPr>
        <w:t xml:space="preserve">Once </w:t>
      </w:r>
      <w:r>
        <w:rPr>
          <w:rFonts w:ascii="Times New Roman" w:hAnsi="Times New Roman"/>
          <w:sz w:val="24"/>
          <w:szCs w:val="24"/>
        </w:rPr>
        <w:t>the study has received OMB clearance</w:t>
      </w:r>
      <w:r w:rsidRPr="005F581E">
        <w:rPr>
          <w:rFonts w:ascii="Times New Roman" w:hAnsi="Times New Roman"/>
          <w:sz w:val="24"/>
          <w:szCs w:val="24"/>
        </w:rPr>
        <w:t xml:space="preserve">, districts </w:t>
      </w:r>
      <w:r>
        <w:rPr>
          <w:rFonts w:ascii="Times New Roman" w:hAnsi="Times New Roman"/>
          <w:sz w:val="24"/>
          <w:szCs w:val="24"/>
        </w:rPr>
        <w:t xml:space="preserve">which have expressed interest </w:t>
      </w:r>
      <w:r w:rsidRPr="005F581E">
        <w:rPr>
          <w:rFonts w:ascii="Times New Roman" w:hAnsi="Times New Roman"/>
          <w:sz w:val="24"/>
          <w:szCs w:val="24"/>
        </w:rPr>
        <w:t xml:space="preserve">will be contacted by state </w:t>
      </w:r>
      <w:r w:rsidR="000162DC">
        <w:rPr>
          <w:rFonts w:ascii="Times New Roman" w:hAnsi="Times New Roman"/>
          <w:sz w:val="24"/>
          <w:szCs w:val="24"/>
        </w:rPr>
        <w:t>a</w:t>
      </w:r>
      <w:r w:rsidR="000162DC" w:rsidRPr="005F581E">
        <w:rPr>
          <w:rFonts w:ascii="Times New Roman" w:hAnsi="Times New Roman"/>
          <w:sz w:val="24"/>
          <w:szCs w:val="24"/>
        </w:rPr>
        <w:t xml:space="preserve">lliance </w:t>
      </w:r>
      <w:r w:rsidRPr="005F581E">
        <w:rPr>
          <w:rFonts w:ascii="Times New Roman" w:hAnsi="Times New Roman"/>
          <w:sz w:val="24"/>
          <w:szCs w:val="24"/>
        </w:rPr>
        <w:t>members and the study team</w:t>
      </w:r>
      <w:r>
        <w:rPr>
          <w:rFonts w:ascii="Times New Roman" w:hAnsi="Times New Roman"/>
          <w:sz w:val="24"/>
          <w:szCs w:val="24"/>
        </w:rPr>
        <w:t>.</w:t>
      </w:r>
      <w:r w:rsidRPr="005F581E">
        <w:rPr>
          <w:rFonts w:ascii="Times New Roman" w:hAnsi="Times New Roman"/>
          <w:sz w:val="24"/>
          <w:szCs w:val="24"/>
        </w:rPr>
        <w:t xml:space="preserve"> </w:t>
      </w:r>
      <w:r>
        <w:rPr>
          <w:rFonts w:ascii="Times New Roman" w:hAnsi="Times New Roman"/>
          <w:sz w:val="24"/>
          <w:szCs w:val="24"/>
        </w:rPr>
        <w:t>Districts will be</w:t>
      </w:r>
      <w:r w:rsidRPr="005F581E">
        <w:rPr>
          <w:rFonts w:ascii="Times New Roman" w:hAnsi="Times New Roman"/>
          <w:sz w:val="24"/>
          <w:szCs w:val="24"/>
        </w:rPr>
        <w:t xml:space="preserve"> provided with the approved proposal, MOU</w:t>
      </w:r>
      <w:r>
        <w:rPr>
          <w:rFonts w:ascii="Times New Roman" w:hAnsi="Times New Roman"/>
          <w:sz w:val="24"/>
          <w:szCs w:val="24"/>
        </w:rPr>
        <w:t>s</w:t>
      </w:r>
      <w:r w:rsidR="00DE7189">
        <w:rPr>
          <w:rFonts w:ascii="Times New Roman" w:hAnsi="Times New Roman"/>
          <w:sz w:val="24"/>
          <w:szCs w:val="24"/>
        </w:rPr>
        <w:t xml:space="preserve"> (see Appendix D)</w:t>
      </w:r>
      <w:r>
        <w:rPr>
          <w:rFonts w:ascii="Times New Roman" w:hAnsi="Times New Roman"/>
          <w:sz w:val="24"/>
          <w:szCs w:val="24"/>
        </w:rPr>
        <w:t>,</w:t>
      </w:r>
      <w:r w:rsidR="00891E3E">
        <w:rPr>
          <w:rFonts w:ascii="Times New Roman" w:hAnsi="Times New Roman"/>
          <w:sz w:val="24"/>
          <w:szCs w:val="24"/>
        </w:rPr>
        <w:t xml:space="preserve"> the</w:t>
      </w:r>
      <w:r w:rsidRPr="005F581E">
        <w:rPr>
          <w:rFonts w:ascii="Times New Roman" w:hAnsi="Times New Roman"/>
          <w:sz w:val="24"/>
          <w:szCs w:val="24"/>
        </w:rPr>
        <w:t xml:space="preserve"> </w:t>
      </w:r>
      <w:r w:rsidR="000162DC">
        <w:rPr>
          <w:rFonts w:ascii="Times New Roman" w:hAnsi="Times New Roman"/>
          <w:sz w:val="24"/>
          <w:szCs w:val="24"/>
        </w:rPr>
        <w:t>FAQ</w:t>
      </w:r>
      <w:r w:rsidR="004B1C01">
        <w:rPr>
          <w:rFonts w:ascii="Times New Roman" w:hAnsi="Times New Roman"/>
          <w:sz w:val="24"/>
          <w:szCs w:val="24"/>
        </w:rPr>
        <w:t xml:space="preserve"> (see Appendix </w:t>
      </w:r>
      <w:r w:rsidR="00DE7189">
        <w:rPr>
          <w:rFonts w:ascii="Times New Roman" w:hAnsi="Times New Roman"/>
          <w:sz w:val="24"/>
          <w:szCs w:val="24"/>
        </w:rPr>
        <w:t>E</w:t>
      </w:r>
      <w:r w:rsidR="004B1C01">
        <w:rPr>
          <w:rFonts w:ascii="Times New Roman" w:hAnsi="Times New Roman"/>
          <w:sz w:val="24"/>
          <w:szCs w:val="24"/>
        </w:rPr>
        <w:t>)</w:t>
      </w:r>
      <w:r w:rsidR="000162DC">
        <w:rPr>
          <w:rFonts w:ascii="Times New Roman" w:hAnsi="Times New Roman"/>
          <w:sz w:val="24"/>
          <w:szCs w:val="24"/>
        </w:rPr>
        <w:t xml:space="preserve">, </w:t>
      </w:r>
      <w:r w:rsidRPr="005F581E">
        <w:rPr>
          <w:rFonts w:ascii="Times New Roman" w:hAnsi="Times New Roman"/>
          <w:sz w:val="24"/>
          <w:szCs w:val="24"/>
        </w:rPr>
        <w:t>and consent forms</w:t>
      </w:r>
      <w:r w:rsidR="00DE7189">
        <w:rPr>
          <w:rFonts w:ascii="Times New Roman" w:hAnsi="Times New Roman"/>
          <w:sz w:val="24"/>
          <w:szCs w:val="24"/>
        </w:rPr>
        <w:t xml:space="preserve"> (see Appendix A, F &amp; G)</w:t>
      </w:r>
      <w:r w:rsidRPr="005F581E">
        <w:rPr>
          <w:rFonts w:ascii="Times New Roman" w:hAnsi="Times New Roman"/>
          <w:sz w:val="24"/>
          <w:szCs w:val="24"/>
        </w:rPr>
        <w:t xml:space="preserve">. In-person meetings will be held with LEAs. </w:t>
      </w:r>
      <w:r>
        <w:rPr>
          <w:rFonts w:ascii="Times New Roman" w:hAnsi="Times New Roman"/>
          <w:sz w:val="24"/>
          <w:szCs w:val="24"/>
        </w:rPr>
        <w:t xml:space="preserve">The plan is </w:t>
      </w:r>
      <w:r w:rsidRPr="00575F6C">
        <w:rPr>
          <w:rFonts w:ascii="Times New Roman" w:hAnsi="Times New Roman"/>
          <w:sz w:val="24"/>
          <w:szCs w:val="24"/>
        </w:rPr>
        <w:t xml:space="preserve">to begin contacting districts in </w:t>
      </w:r>
      <w:r>
        <w:rPr>
          <w:rFonts w:ascii="Times New Roman" w:hAnsi="Times New Roman"/>
          <w:sz w:val="24"/>
          <w:szCs w:val="24"/>
        </w:rPr>
        <w:t>January of 2014</w:t>
      </w:r>
      <w:r w:rsidRPr="00575F6C">
        <w:rPr>
          <w:rFonts w:ascii="Times New Roman" w:hAnsi="Times New Roman"/>
          <w:sz w:val="24"/>
          <w:szCs w:val="24"/>
        </w:rPr>
        <w:t xml:space="preserve"> </w:t>
      </w:r>
      <w:r>
        <w:rPr>
          <w:rFonts w:ascii="Times New Roman" w:hAnsi="Times New Roman"/>
          <w:sz w:val="24"/>
          <w:szCs w:val="24"/>
        </w:rPr>
        <w:t xml:space="preserve">(if OMB clearance is complete, or to begin as soon as it is completed) </w:t>
      </w:r>
      <w:r w:rsidRPr="00575F6C">
        <w:rPr>
          <w:rFonts w:ascii="Times New Roman" w:hAnsi="Times New Roman"/>
          <w:sz w:val="24"/>
          <w:szCs w:val="24"/>
        </w:rPr>
        <w:t xml:space="preserve">and to have all signed MOUs </w:t>
      </w:r>
      <w:r w:rsidRPr="002C44BA">
        <w:rPr>
          <w:rFonts w:ascii="Times New Roman" w:hAnsi="Times New Roman"/>
          <w:sz w:val="24"/>
          <w:szCs w:val="24"/>
        </w:rPr>
        <w:t xml:space="preserve">in place by </w:t>
      </w:r>
      <w:r>
        <w:rPr>
          <w:rFonts w:ascii="Times New Roman" w:hAnsi="Times New Roman"/>
          <w:sz w:val="24"/>
          <w:szCs w:val="24"/>
        </w:rPr>
        <w:t xml:space="preserve">June </w:t>
      </w:r>
      <w:r w:rsidRPr="002C44BA">
        <w:rPr>
          <w:rFonts w:ascii="Times New Roman" w:hAnsi="Times New Roman"/>
          <w:sz w:val="24"/>
          <w:szCs w:val="24"/>
        </w:rPr>
        <w:t>201</w:t>
      </w:r>
      <w:r w:rsidRPr="007F3467">
        <w:rPr>
          <w:rFonts w:ascii="Times New Roman" w:hAnsi="Times New Roman"/>
          <w:sz w:val="24"/>
          <w:szCs w:val="24"/>
        </w:rPr>
        <w:t>4</w:t>
      </w:r>
      <w:r w:rsidRPr="00575F6C">
        <w:rPr>
          <w:rFonts w:ascii="Times New Roman" w:hAnsi="Times New Roman"/>
          <w:sz w:val="24"/>
          <w:szCs w:val="24"/>
        </w:rPr>
        <w:t>.</w:t>
      </w:r>
    </w:p>
    <w:p w:rsidR="0002535A" w:rsidRPr="00956232" w:rsidRDefault="00891E3E" w:rsidP="0002535A">
      <w:pPr>
        <w:jc w:val="both"/>
        <w:rPr>
          <w:rFonts w:ascii="Times New Roman" w:hAnsi="Times New Roman"/>
          <w:sz w:val="24"/>
          <w:szCs w:val="24"/>
        </w:rPr>
      </w:pPr>
      <w:r>
        <w:rPr>
          <w:rFonts w:ascii="Times New Roman" w:hAnsi="Times New Roman"/>
          <w:sz w:val="24"/>
          <w:szCs w:val="24"/>
        </w:rPr>
        <w:t>Eight to ten</w:t>
      </w:r>
      <w:r w:rsidR="0002535A">
        <w:rPr>
          <w:rFonts w:ascii="Times New Roman" w:hAnsi="Times New Roman"/>
          <w:sz w:val="24"/>
          <w:szCs w:val="24"/>
        </w:rPr>
        <w:t xml:space="preserve"> </w:t>
      </w:r>
      <w:r w:rsidR="0002535A" w:rsidRPr="00956232">
        <w:rPr>
          <w:rFonts w:ascii="Times New Roman" w:hAnsi="Times New Roman"/>
          <w:sz w:val="24"/>
          <w:szCs w:val="24"/>
        </w:rPr>
        <w:t xml:space="preserve">districts </w:t>
      </w:r>
      <w:r w:rsidR="0002535A">
        <w:rPr>
          <w:rFonts w:ascii="Times New Roman" w:hAnsi="Times New Roman"/>
          <w:sz w:val="24"/>
          <w:szCs w:val="24"/>
        </w:rPr>
        <w:t xml:space="preserve">will be recruited </w:t>
      </w:r>
      <w:r w:rsidR="0002535A" w:rsidRPr="00956232">
        <w:rPr>
          <w:rFonts w:ascii="Times New Roman" w:hAnsi="Times New Roman"/>
          <w:sz w:val="24"/>
          <w:szCs w:val="24"/>
        </w:rPr>
        <w:t xml:space="preserve">across the two states: </w:t>
      </w:r>
      <w:r>
        <w:rPr>
          <w:rFonts w:ascii="Times New Roman" w:hAnsi="Times New Roman"/>
          <w:sz w:val="24"/>
          <w:szCs w:val="24"/>
        </w:rPr>
        <w:t>4-5</w:t>
      </w:r>
      <w:r w:rsidR="0002535A" w:rsidRPr="00956232">
        <w:rPr>
          <w:rFonts w:ascii="Times New Roman" w:hAnsi="Times New Roman"/>
          <w:sz w:val="24"/>
          <w:szCs w:val="24"/>
        </w:rPr>
        <w:t xml:space="preserve"> </w:t>
      </w:r>
      <w:r>
        <w:rPr>
          <w:rFonts w:ascii="Times New Roman" w:hAnsi="Times New Roman"/>
          <w:sz w:val="24"/>
          <w:szCs w:val="24"/>
        </w:rPr>
        <w:t>from each state</w:t>
      </w:r>
      <w:r w:rsidR="0002535A" w:rsidRPr="00956232">
        <w:rPr>
          <w:rFonts w:ascii="Times New Roman" w:hAnsi="Times New Roman"/>
          <w:sz w:val="24"/>
          <w:szCs w:val="24"/>
        </w:rPr>
        <w:t xml:space="preserve">. </w:t>
      </w:r>
      <w:r w:rsidR="0002535A">
        <w:rPr>
          <w:rFonts w:ascii="Times New Roman" w:hAnsi="Times New Roman"/>
          <w:sz w:val="24"/>
          <w:szCs w:val="24"/>
        </w:rPr>
        <w:t>O</w:t>
      </w:r>
      <w:r w:rsidR="0002535A" w:rsidRPr="00956232">
        <w:rPr>
          <w:rFonts w:ascii="Times New Roman" w:hAnsi="Times New Roman"/>
          <w:sz w:val="24"/>
          <w:szCs w:val="24"/>
        </w:rPr>
        <w:t>ne district comprised primarily of rural schools</w:t>
      </w:r>
      <w:r w:rsidR="0002535A">
        <w:rPr>
          <w:rFonts w:ascii="Times New Roman" w:hAnsi="Times New Roman"/>
          <w:sz w:val="24"/>
          <w:szCs w:val="24"/>
        </w:rPr>
        <w:t xml:space="preserve"> will be recruited from each state</w:t>
      </w:r>
      <w:r w:rsidR="002B1DA5">
        <w:rPr>
          <w:rFonts w:ascii="Times New Roman" w:hAnsi="Times New Roman"/>
          <w:sz w:val="24"/>
          <w:szCs w:val="24"/>
        </w:rPr>
        <w:t>, and a mix of urban school districts in small/medium and large town</w:t>
      </w:r>
      <w:r w:rsidR="0002535A" w:rsidRPr="00956232">
        <w:rPr>
          <w:rFonts w:ascii="Times New Roman" w:hAnsi="Times New Roman"/>
          <w:sz w:val="24"/>
          <w:szCs w:val="24"/>
        </w:rPr>
        <w:t xml:space="preserve">, to maximize the type of schools sampled within each state. The number of elementary schools in each state is provided in </w:t>
      </w:r>
      <w:r w:rsidR="0002535A">
        <w:rPr>
          <w:rFonts w:ascii="Times New Roman" w:hAnsi="Times New Roman"/>
          <w:sz w:val="24"/>
          <w:szCs w:val="24"/>
        </w:rPr>
        <w:t>the urbanicity table below (Table F.1)</w:t>
      </w:r>
      <w:r w:rsidR="0002535A" w:rsidRPr="00956232">
        <w:rPr>
          <w:rFonts w:ascii="Times New Roman" w:hAnsi="Times New Roman"/>
          <w:sz w:val="24"/>
          <w:szCs w:val="24"/>
        </w:rPr>
        <w:t xml:space="preserve">. Alliance members in both states will provide contacts for districts that would likely be interested in participating in the study. Districts </w:t>
      </w:r>
      <w:r w:rsidR="0002535A">
        <w:rPr>
          <w:rFonts w:ascii="Times New Roman" w:hAnsi="Times New Roman"/>
          <w:sz w:val="24"/>
          <w:szCs w:val="24"/>
        </w:rPr>
        <w:t>that show interest in participating in the study</w:t>
      </w:r>
      <w:r w:rsidR="0002535A" w:rsidRPr="00956232">
        <w:rPr>
          <w:rFonts w:ascii="Times New Roman" w:hAnsi="Times New Roman"/>
          <w:sz w:val="24"/>
          <w:szCs w:val="24"/>
        </w:rPr>
        <w:t xml:space="preserve"> and hav</w:t>
      </w:r>
      <w:r w:rsidR="0002535A">
        <w:rPr>
          <w:rFonts w:ascii="Times New Roman" w:hAnsi="Times New Roman"/>
          <w:sz w:val="24"/>
          <w:szCs w:val="24"/>
        </w:rPr>
        <w:t xml:space="preserve">e </w:t>
      </w:r>
      <w:r w:rsidR="0002535A" w:rsidRPr="00030711">
        <w:rPr>
          <w:rFonts w:ascii="Times New Roman" w:hAnsi="Times New Roman"/>
          <w:i/>
          <w:sz w:val="24"/>
          <w:szCs w:val="24"/>
        </w:rPr>
        <w:t>at least</w:t>
      </w:r>
      <w:r w:rsidR="0002535A" w:rsidRPr="00956232">
        <w:rPr>
          <w:rFonts w:ascii="Times New Roman" w:hAnsi="Times New Roman"/>
          <w:sz w:val="24"/>
          <w:szCs w:val="24"/>
        </w:rPr>
        <w:t xml:space="preserve"> 6 elementary schools </w:t>
      </w:r>
      <w:r w:rsidR="000162DC">
        <w:rPr>
          <w:rFonts w:ascii="Times New Roman" w:hAnsi="Times New Roman"/>
          <w:sz w:val="24"/>
          <w:szCs w:val="24"/>
        </w:rPr>
        <w:t xml:space="preserve">with at least </w:t>
      </w:r>
      <w:r w:rsidR="00180FFB">
        <w:rPr>
          <w:rFonts w:ascii="Times New Roman" w:hAnsi="Times New Roman"/>
          <w:sz w:val="24"/>
          <w:szCs w:val="24"/>
        </w:rPr>
        <w:t>two</w:t>
      </w:r>
      <w:r w:rsidR="000162DC">
        <w:rPr>
          <w:rFonts w:ascii="Times New Roman" w:hAnsi="Times New Roman"/>
          <w:sz w:val="24"/>
          <w:szCs w:val="24"/>
        </w:rPr>
        <w:t xml:space="preserve"> 4</w:t>
      </w:r>
      <w:r w:rsidR="000162DC" w:rsidRPr="00DE7189">
        <w:rPr>
          <w:rFonts w:ascii="Times New Roman" w:hAnsi="Times New Roman"/>
          <w:sz w:val="24"/>
          <w:szCs w:val="24"/>
          <w:vertAlign w:val="superscript"/>
        </w:rPr>
        <w:t>th</w:t>
      </w:r>
      <w:r w:rsidR="000162DC">
        <w:rPr>
          <w:rFonts w:ascii="Times New Roman" w:hAnsi="Times New Roman"/>
          <w:sz w:val="24"/>
          <w:szCs w:val="24"/>
        </w:rPr>
        <w:t xml:space="preserve"> grade teachers</w:t>
      </w:r>
      <w:r w:rsidR="00180FFB">
        <w:rPr>
          <w:rFonts w:ascii="Times New Roman" w:hAnsi="Times New Roman"/>
          <w:sz w:val="24"/>
          <w:szCs w:val="24"/>
        </w:rPr>
        <w:t xml:space="preserve"> each will be selected for participation</w:t>
      </w:r>
      <w:r w:rsidR="0002535A" w:rsidRPr="00956232">
        <w:rPr>
          <w:rFonts w:ascii="Times New Roman" w:hAnsi="Times New Roman"/>
          <w:sz w:val="24"/>
          <w:szCs w:val="24"/>
        </w:rPr>
        <w:t>.</w:t>
      </w:r>
      <w:r w:rsidR="0002535A">
        <w:rPr>
          <w:rFonts w:ascii="Times New Roman" w:hAnsi="Times New Roman"/>
          <w:sz w:val="24"/>
          <w:szCs w:val="24"/>
        </w:rPr>
        <w:t xml:space="preserve"> It is expected that recruited districts will vary in size, with an average of approximately 1</w:t>
      </w:r>
      <w:r>
        <w:rPr>
          <w:rFonts w:ascii="Times New Roman" w:hAnsi="Times New Roman"/>
          <w:sz w:val="24"/>
          <w:szCs w:val="24"/>
        </w:rPr>
        <w:t>0</w:t>
      </w:r>
      <w:r w:rsidR="0002535A">
        <w:rPr>
          <w:rFonts w:ascii="Times New Roman" w:hAnsi="Times New Roman"/>
          <w:sz w:val="24"/>
          <w:szCs w:val="24"/>
        </w:rPr>
        <w:t xml:space="preserve"> participating elementary schools in </w:t>
      </w:r>
      <w:r>
        <w:rPr>
          <w:rFonts w:ascii="Times New Roman" w:hAnsi="Times New Roman"/>
          <w:sz w:val="24"/>
          <w:szCs w:val="24"/>
        </w:rPr>
        <w:t>8-10</w:t>
      </w:r>
      <w:r w:rsidR="0002535A">
        <w:rPr>
          <w:rFonts w:ascii="Times New Roman" w:hAnsi="Times New Roman"/>
          <w:sz w:val="24"/>
          <w:szCs w:val="24"/>
        </w:rPr>
        <w:t xml:space="preserve"> districts</w:t>
      </w:r>
      <w:r w:rsidR="00A575B0">
        <w:rPr>
          <w:rFonts w:ascii="Times New Roman" w:hAnsi="Times New Roman"/>
          <w:sz w:val="24"/>
          <w:szCs w:val="24"/>
        </w:rPr>
        <w:t xml:space="preserve">, for a </w:t>
      </w:r>
      <w:r w:rsidR="0002535A">
        <w:rPr>
          <w:rFonts w:ascii="Times New Roman" w:hAnsi="Times New Roman"/>
          <w:sz w:val="24"/>
          <w:szCs w:val="24"/>
        </w:rPr>
        <w:t xml:space="preserve">total </w:t>
      </w:r>
      <w:r w:rsidR="00A575B0">
        <w:rPr>
          <w:rFonts w:ascii="Times New Roman" w:hAnsi="Times New Roman"/>
          <w:sz w:val="24"/>
          <w:szCs w:val="24"/>
        </w:rPr>
        <w:t xml:space="preserve">of </w:t>
      </w:r>
      <w:r w:rsidR="0002535A">
        <w:rPr>
          <w:rFonts w:ascii="Times New Roman" w:hAnsi="Times New Roman"/>
          <w:sz w:val="24"/>
          <w:szCs w:val="24"/>
        </w:rPr>
        <w:t>8</w:t>
      </w:r>
      <w:r>
        <w:rPr>
          <w:rFonts w:ascii="Times New Roman" w:hAnsi="Times New Roman"/>
          <w:sz w:val="24"/>
          <w:szCs w:val="24"/>
        </w:rPr>
        <w:t>4</w:t>
      </w:r>
      <w:r w:rsidR="00A575B0">
        <w:rPr>
          <w:rFonts w:ascii="Times New Roman" w:hAnsi="Times New Roman"/>
          <w:sz w:val="24"/>
          <w:szCs w:val="24"/>
        </w:rPr>
        <w:t xml:space="preserve"> schools</w:t>
      </w:r>
      <w:r>
        <w:rPr>
          <w:rStyle w:val="FootnoteReference"/>
          <w:rFonts w:ascii="Times New Roman" w:hAnsi="Times New Roman"/>
          <w:sz w:val="24"/>
          <w:szCs w:val="24"/>
        </w:rPr>
        <w:footnoteReference w:id="1"/>
      </w:r>
      <w:r w:rsidR="0002535A">
        <w:rPr>
          <w:rFonts w:ascii="Times New Roman" w:hAnsi="Times New Roman"/>
          <w:sz w:val="24"/>
          <w:szCs w:val="24"/>
        </w:rPr>
        <w:t xml:space="preserve">. A minimum number of schools was established to eliminate the need to recruit and manage relationships with more than six districts. Because rural districts are required in the plan, it may be necessary to include districts with as low as six eligible </w:t>
      </w:r>
      <w:r w:rsidR="00A575B0">
        <w:rPr>
          <w:rFonts w:ascii="Times New Roman" w:hAnsi="Times New Roman"/>
          <w:sz w:val="24"/>
          <w:szCs w:val="24"/>
        </w:rPr>
        <w:t xml:space="preserve">elementary </w:t>
      </w:r>
      <w:r w:rsidR="0002535A">
        <w:rPr>
          <w:rFonts w:ascii="Times New Roman" w:hAnsi="Times New Roman"/>
          <w:sz w:val="24"/>
          <w:szCs w:val="24"/>
        </w:rPr>
        <w:t xml:space="preserve">schools. It is anticipated that some of the urban and county or suburban districts will have more than six eligible </w:t>
      </w:r>
      <w:r w:rsidR="00A575B0">
        <w:rPr>
          <w:rFonts w:ascii="Times New Roman" w:hAnsi="Times New Roman"/>
          <w:sz w:val="24"/>
          <w:szCs w:val="24"/>
        </w:rPr>
        <w:t xml:space="preserve">elementary </w:t>
      </w:r>
      <w:r w:rsidR="0002535A">
        <w:rPr>
          <w:rFonts w:ascii="Times New Roman" w:hAnsi="Times New Roman"/>
          <w:sz w:val="24"/>
          <w:szCs w:val="24"/>
        </w:rPr>
        <w:t xml:space="preserve">schools. Limiting the study to </w:t>
      </w:r>
      <w:r>
        <w:rPr>
          <w:rFonts w:ascii="Times New Roman" w:hAnsi="Times New Roman"/>
          <w:sz w:val="24"/>
          <w:szCs w:val="24"/>
        </w:rPr>
        <w:t>8-10</w:t>
      </w:r>
      <w:r w:rsidR="0002535A">
        <w:rPr>
          <w:rFonts w:ascii="Times New Roman" w:hAnsi="Times New Roman"/>
          <w:sz w:val="24"/>
          <w:szCs w:val="24"/>
        </w:rPr>
        <w:t xml:space="preserve"> districts also serves to control the number of different DMI training groups (of up to 20 teachers each) that would need to be formed. A number of smaller districts scattered over a larger area would likely necessitate more DMI groups and more trainers.</w:t>
      </w:r>
    </w:p>
    <w:p w:rsidR="0002535A" w:rsidRPr="00956232" w:rsidRDefault="0002535A" w:rsidP="0002535A">
      <w:pPr>
        <w:jc w:val="both"/>
        <w:rPr>
          <w:rFonts w:ascii="Times New Roman" w:hAnsi="Times New Roman"/>
          <w:sz w:val="24"/>
          <w:szCs w:val="24"/>
        </w:rPr>
      </w:pPr>
      <w:r w:rsidRPr="00956232">
        <w:rPr>
          <w:rFonts w:ascii="Times New Roman" w:hAnsi="Times New Roman"/>
          <w:sz w:val="24"/>
          <w:szCs w:val="24"/>
        </w:rPr>
        <w:t xml:space="preserve">Once the district leadership has committed to participate in the study, school leaders within the district (from schools </w:t>
      </w:r>
      <w:r w:rsidR="00180FFB">
        <w:rPr>
          <w:rFonts w:ascii="Times New Roman" w:hAnsi="Times New Roman"/>
          <w:sz w:val="24"/>
          <w:szCs w:val="24"/>
        </w:rPr>
        <w:t>with at least two 4</w:t>
      </w:r>
      <w:r w:rsidR="00180FFB" w:rsidRPr="00DE7189">
        <w:rPr>
          <w:rFonts w:ascii="Times New Roman" w:hAnsi="Times New Roman"/>
          <w:sz w:val="24"/>
          <w:szCs w:val="24"/>
          <w:vertAlign w:val="superscript"/>
        </w:rPr>
        <w:t>th</w:t>
      </w:r>
      <w:r w:rsidR="00180FFB">
        <w:rPr>
          <w:rFonts w:ascii="Times New Roman" w:hAnsi="Times New Roman"/>
          <w:sz w:val="24"/>
          <w:szCs w:val="24"/>
        </w:rPr>
        <w:t xml:space="preserve"> grade teachers/classrooms</w:t>
      </w:r>
      <w:r w:rsidRPr="00956232">
        <w:rPr>
          <w:rFonts w:ascii="Times New Roman" w:hAnsi="Times New Roman"/>
          <w:sz w:val="24"/>
          <w:szCs w:val="24"/>
        </w:rPr>
        <w:t xml:space="preserve">) will be invited to a face-to-face informational meeting. </w:t>
      </w:r>
      <w:r w:rsidR="00891E3E" w:rsidRPr="00891E3E">
        <w:rPr>
          <w:rFonts w:ascii="Times New Roman" w:hAnsi="Times New Roman"/>
          <w:sz w:val="24"/>
          <w:szCs w:val="24"/>
        </w:rPr>
        <w:t>If there are more schools interested than are needed, then a lottery will be used to s</w:t>
      </w:r>
      <w:r w:rsidR="00891E3E">
        <w:rPr>
          <w:rFonts w:ascii="Times New Roman" w:hAnsi="Times New Roman"/>
          <w:sz w:val="24"/>
          <w:szCs w:val="24"/>
        </w:rPr>
        <w:t>elect the participating schools</w:t>
      </w:r>
      <w:r>
        <w:rPr>
          <w:rFonts w:ascii="Times New Roman" w:hAnsi="Times New Roman"/>
          <w:sz w:val="24"/>
          <w:szCs w:val="24"/>
        </w:rPr>
        <w:t xml:space="preserve">. Subsequently, all schools which sign an MOU will be included in the study. </w:t>
      </w:r>
      <w:r w:rsidRPr="00956232">
        <w:rPr>
          <w:rFonts w:ascii="Times New Roman" w:hAnsi="Times New Roman"/>
          <w:sz w:val="24"/>
          <w:szCs w:val="24"/>
        </w:rPr>
        <w:t xml:space="preserve">The study, </w:t>
      </w:r>
      <w:r w:rsidRPr="00DE7189">
        <w:rPr>
          <w:rFonts w:ascii="Times New Roman" w:hAnsi="Times New Roman"/>
          <w:sz w:val="24"/>
          <w:szCs w:val="24"/>
        </w:rPr>
        <w:t>school MOUs,</w:t>
      </w:r>
      <w:r w:rsidRPr="00956232">
        <w:rPr>
          <w:rFonts w:ascii="Times New Roman" w:hAnsi="Times New Roman"/>
          <w:sz w:val="24"/>
          <w:szCs w:val="24"/>
        </w:rPr>
        <w:t xml:space="preserve"> and their roles given possible assignment to either the DMI or control conditions will be carefully explained. School leaders will be asked to commit prior to random assignment only if they are willing to accept the 50% probability of receiving </w:t>
      </w:r>
      <w:r w:rsidR="00A575B0">
        <w:rPr>
          <w:rFonts w:ascii="Times New Roman" w:hAnsi="Times New Roman"/>
          <w:sz w:val="24"/>
          <w:szCs w:val="24"/>
        </w:rPr>
        <w:t>the DMI</w:t>
      </w:r>
      <w:r w:rsidR="00A575B0" w:rsidRPr="00956232">
        <w:rPr>
          <w:rFonts w:ascii="Times New Roman" w:hAnsi="Times New Roman"/>
          <w:sz w:val="24"/>
          <w:szCs w:val="24"/>
        </w:rPr>
        <w:t xml:space="preserve"> </w:t>
      </w:r>
      <w:r w:rsidRPr="00956232">
        <w:rPr>
          <w:rFonts w:ascii="Times New Roman" w:hAnsi="Times New Roman"/>
          <w:sz w:val="24"/>
          <w:szCs w:val="24"/>
        </w:rPr>
        <w:t>professional development. The study team has successfully used this approach in the past to recruit for two large-scale RCTs with 62 and 76 schools</w:t>
      </w:r>
      <w:r w:rsidR="00A575B0">
        <w:rPr>
          <w:rFonts w:ascii="Times New Roman" w:hAnsi="Times New Roman"/>
          <w:sz w:val="24"/>
          <w:szCs w:val="24"/>
        </w:rPr>
        <w:t>,</w:t>
      </w:r>
      <w:r w:rsidRPr="00956232">
        <w:rPr>
          <w:rFonts w:ascii="Times New Roman" w:hAnsi="Times New Roman"/>
          <w:sz w:val="24"/>
          <w:szCs w:val="24"/>
        </w:rPr>
        <w:t xml:space="preserve"> respectively</w:t>
      </w:r>
      <w:r>
        <w:rPr>
          <w:rFonts w:ascii="Times New Roman" w:hAnsi="Times New Roman"/>
          <w:sz w:val="24"/>
          <w:szCs w:val="24"/>
        </w:rPr>
        <w:t xml:space="preserve"> </w:t>
      </w:r>
      <w:r>
        <w:rPr>
          <w:rFonts w:ascii="Times New Roman" w:hAnsi="Times New Roman"/>
          <w:sz w:val="24"/>
          <w:szCs w:val="24"/>
        </w:rPr>
        <w:lastRenderedPageBreak/>
        <w:t>(Gersten, Dimino, Jayanthi, &amp; Haymond, forthcoming; Rolfhus et al., 2012)</w:t>
      </w:r>
      <w:r w:rsidRPr="00956232">
        <w:rPr>
          <w:rFonts w:ascii="Times New Roman" w:hAnsi="Times New Roman"/>
          <w:sz w:val="24"/>
          <w:szCs w:val="24"/>
        </w:rPr>
        <w:t>.</w:t>
      </w:r>
      <w:r>
        <w:rPr>
          <w:rFonts w:ascii="Times New Roman" w:hAnsi="Times New Roman"/>
          <w:sz w:val="24"/>
          <w:szCs w:val="24"/>
        </w:rPr>
        <w:t xml:space="preserve"> Both studies exhibited very low school</w:t>
      </w:r>
      <w:r w:rsidR="00A575B0">
        <w:rPr>
          <w:rFonts w:ascii="Times New Roman" w:hAnsi="Times New Roman"/>
          <w:sz w:val="24"/>
          <w:szCs w:val="24"/>
        </w:rPr>
        <w:t>-</w:t>
      </w:r>
      <w:r>
        <w:rPr>
          <w:rFonts w:ascii="Times New Roman" w:hAnsi="Times New Roman"/>
          <w:sz w:val="24"/>
          <w:szCs w:val="24"/>
        </w:rPr>
        <w:t xml:space="preserve"> and teacher-level attrition (&lt;5%).</w:t>
      </w:r>
    </w:p>
    <w:p w:rsidR="001F007D" w:rsidRDefault="0002535A" w:rsidP="0002535A">
      <w:pPr>
        <w:rPr>
          <w:rFonts w:ascii="Times New Roman" w:hAnsi="Times New Roman"/>
          <w:b/>
          <w:i/>
          <w:sz w:val="24"/>
          <w:szCs w:val="24"/>
        </w:rPr>
      </w:pPr>
      <w:r w:rsidRPr="00956232">
        <w:rPr>
          <w:rFonts w:ascii="Times New Roman" w:hAnsi="Times New Roman"/>
          <w:sz w:val="24"/>
          <w:szCs w:val="24"/>
        </w:rPr>
        <w:t>Once individual school leaders have signed an MOU, information regarding the study, along with informed consent forms will be shared with individual teachers in those schools. Informed consent from teachers will be acquired prior to pairing and random assignment of schools</w:t>
      </w:r>
      <w:r>
        <w:rPr>
          <w:rFonts w:ascii="Times New Roman" w:hAnsi="Times New Roman"/>
          <w:sz w:val="24"/>
          <w:szCs w:val="24"/>
        </w:rPr>
        <w:t>.</w:t>
      </w:r>
      <w:r w:rsidR="001F007D" w:rsidRPr="001F007D">
        <w:rPr>
          <w:rFonts w:ascii="Times New Roman" w:hAnsi="Times New Roman"/>
          <w:b/>
          <w:i/>
          <w:sz w:val="24"/>
          <w:szCs w:val="24"/>
        </w:rPr>
        <w:t xml:space="preserve"> </w:t>
      </w:r>
    </w:p>
    <w:p w:rsidR="0002535A" w:rsidRDefault="001F007D" w:rsidP="0002535A">
      <w:pPr>
        <w:rPr>
          <w:rFonts w:ascii="Times New Roman" w:hAnsi="Times New Roman"/>
          <w:sz w:val="24"/>
          <w:szCs w:val="24"/>
        </w:rPr>
      </w:pPr>
      <w:r w:rsidRPr="00A26C01">
        <w:rPr>
          <w:rFonts w:ascii="Times New Roman" w:hAnsi="Times New Roman"/>
          <w:b/>
          <w:i/>
          <w:sz w:val="24"/>
          <w:szCs w:val="24"/>
        </w:rPr>
        <w:t xml:space="preserve">Table </w:t>
      </w:r>
      <w:r>
        <w:rPr>
          <w:rFonts w:ascii="Times New Roman" w:hAnsi="Times New Roman"/>
          <w:b/>
          <w:i/>
          <w:sz w:val="24"/>
          <w:szCs w:val="24"/>
        </w:rPr>
        <w:t>F</w:t>
      </w:r>
      <w:r w:rsidRPr="00A26C01">
        <w:rPr>
          <w:rFonts w:ascii="Times New Roman" w:hAnsi="Times New Roman"/>
          <w:b/>
          <w:i/>
          <w:sz w:val="24"/>
          <w:szCs w:val="24"/>
        </w:rPr>
        <w:t>.</w:t>
      </w:r>
      <w:r>
        <w:rPr>
          <w:rFonts w:ascii="Times New Roman" w:hAnsi="Times New Roman"/>
          <w:b/>
          <w:i/>
          <w:sz w:val="24"/>
          <w:szCs w:val="24"/>
        </w:rPr>
        <w:t>1</w:t>
      </w:r>
      <w:r w:rsidRPr="00A26C01">
        <w:rPr>
          <w:rFonts w:ascii="Times New Roman" w:hAnsi="Times New Roman"/>
          <w:b/>
          <w:i/>
          <w:sz w:val="24"/>
          <w:szCs w:val="24"/>
        </w:rPr>
        <w:t xml:space="preserve"> </w:t>
      </w:r>
      <w:r>
        <w:rPr>
          <w:rFonts w:ascii="Times New Roman" w:hAnsi="Times New Roman"/>
          <w:b/>
          <w:i/>
          <w:sz w:val="24"/>
          <w:szCs w:val="24"/>
        </w:rPr>
        <w:t>Summary of urban-centric locale designation of s</w:t>
      </w:r>
      <w:r w:rsidRPr="00A26C01">
        <w:rPr>
          <w:rFonts w:ascii="Times New Roman" w:hAnsi="Times New Roman"/>
          <w:b/>
          <w:i/>
          <w:sz w:val="24"/>
          <w:szCs w:val="24"/>
        </w:rPr>
        <w:t>chools</w:t>
      </w:r>
    </w:p>
    <w:tbl>
      <w:tblPr>
        <w:tblW w:w="7129" w:type="dxa"/>
        <w:jc w:val="center"/>
        <w:tblBorders>
          <w:insideH w:val="single" w:sz="4" w:space="0" w:color="auto"/>
        </w:tblBorders>
        <w:tblLook w:val="04A0" w:firstRow="1" w:lastRow="0" w:firstColumn="1" w:lastColumn="0" w:noHBand="0" w:noVBand="1"/>
      </w:tblPr>
      <w:tblGrid>
        <w:gridCol w:w="2197"/>
        <w:gridCol w:w="2656"/>
        <w:gridCol w:w="2276"/>
      </w:tblGrid>
      <w:tr w:rsidR="00D63973" w:rsidRPr="00A26C01" w:rsidTr="00DE7189">
        <w:trPr>
          <w:trHeight w:val="668"/>
          <w:jc w:val="center"/>
        </w:trPr>
        <w:tc>
          <w:tcPr>
            <w:tcW w:w="2197" w:type="dxa"/>
            <w:tcBorders>
              <w:top w:val="single" w:sz="4" w:space="0" w:color="auto"/>
              <w:left w:val="single" w:sz="4" w:space="0" w:color="auto"/>
              <w:bottom w:val="single" w:sz="4" w:space="0" w:color="auto"/>
              <w:right w:val="single" w:sz="4" w:space="0" w:color="auto"/>
            </w:tcBorders>
            <w:shd w:val="clear" w:color="auto" w:fill="D9D9D9"/>
            <w:vAlign w:val="center"/>
          </w:tcPr>
          <w:p w:rsidR="00D63973" w:rsidRPr="00B3296A" w:rsidRDefault="00D63973" w:rsidP="00DE7189">
            <w:pPr>
              <w:spacing w:after="0" w:line="240" w:lineRule="auto"/>
              <w:jc w:val="center"/>
              <w:rPr>
                <w:rFonts w:ascii="Times New Roman" w:hAnsi="Times New Roman"/>
                <w:b/>
                <w:sz w:val="24"/>
                <w:szCs w:val="24"/>
              </w:rPr>
            </w:pPr>
            <w:r w:rsidRPr="00B3296A">
              <w:rPr>
                <w:rFonts w:ascii="Times New Roman" w:hAnsi="Times New Roman"/>
                <w:b/>
                <w:sz w:val="24"/>
                <w:szCs w:val="24"/>
              </w:rPr>
              <w:t>State</w:t>
            </w:r>
          </w:p>
        </w:tc>
        <w:tc>
          <w:tcPr>
            <w:tcW w:w="2656" w:type="dxa"/>
            <w:tcBorders>
              <w:top w:val="single" w:sz="4" w:space="0" w:color="auto"/>
              <w:left w:val="single" w:sz="4" w:space="0" w:color="auto"/>
              <w:bottom w:val="single" w:sz="4" w:space="0" w:color="auto"/>
              <w:right w:val="single" w:sz="4" w:space="0" w:color="auto"/>
            </w:tcBorders>
            <w:shd w:val="clear" w:color="auto" w:fill="D9D9D9"/>
            <w:vAlign w:val="center"/>
          </w:tcPr>
          <w:p w:rsidR="00D63973" w:rsidRPr="00B3296A" w:rsidRDefault="00D63973" w:rsidP="00DE7189">
            <w:pPr>
              <w:spacing w:after="0" w:line="240" w:lineRule="auto"/>
              <w:jc w:val="center"/>
              <w:rPr>
                <w:rFonts w:ascii="Times New Roman" w:hAnsi="Times New Roman"/>
                <w:b/>
                <w:sz w:val="24"/>
                <w:szCs w:val="24"/>
              </w:rPr>
            </w:pPr>
            <w:r w:rsidRPr="00B3296A">
              <w:rPr>
                <w:rFonts w:ascii="Times New Roman" w:hAnsi="Times New Roman"/>
                <w:b/>
                <w:sz w:val="24"/>
                <w:szCs w:val="24"/>
              </w:rPr>
              <w:t>Urban-Centric Locale Designation</w:t>
            </w:r>
          </w:p>
        </w:tc>
        <w:tc>
          <w:tcPr>
            <w:tcW w:w="2276" w:type="dxa"/>
            <w:tcBorders>
              <w:top w:val="single" w:sz="4" w:space="0" w:color="auto"/>
              <w:left w:val="single" w:sz="4" w:space="0" w:color="auto"/>
              <w:bottom w:val="single" w:sz="4" w:space="0" w:color="auto"/>
              <w:right w:val="single" w:sz="4" w:space="0" w:color="auto"/>
            </w:tcBorders>
            <w:shd w:val="clear" w:color="auto" w:fill="D9D9D9"/>
            <w:vAlign w:val="center"/>
          </w:tcPr>
          <w:p w:rsidR="00D63973" w:rsidRPr="00B3296A" w:rsidRDefault="00D63973" w:rsidP="00DE7189">
            <w:pPr>
              <w:spacing w:after="0" w:line="240" w:lineRule="auto"/>
              <w:jc w:val="center"/>
              <w:rPr>
                <w:rFonts w:ascii="Times New Roman" w:hAnsi="Times New Roman"/>
                <w:b/>
                <w:sz w:val="24"/>
                <w:szCs w:val="24"/>
              </w:rPr>
            </w:pPr>
            <w:r w:rsidRPr="00B3296A">
              <w:rPr>
                <w:rFonts w:ascii="Times New Roman" w:hAnsi="Times New Roman"/>
                <w:b/>
                <w:sz w:val="24"/>
                <w:szCs w:val="24"/>
              </w:rPr>
              <w:t>Total Number of Schools</w:t>
            </w:r>
          </w:p>
        </w:tc>
      </w:tr>
      <w:tr w:rsidR="00D63973" w:rsidRPr="00A26C01" w:rsidTr="00DE7189">
        <w:trPr>
          <w:trHeight w:val="313"/>
          <w:jc w:val="center"/>
        </w:trPr>
        <w:tc>
          <w:tcPr>
            <w:tcW w:w="2197" w:type="dxa"/>
            <w:tcBorders>
              <w:top w:val="single" w:sz="4" w:space="0" w:color="auto"/>
              <w:left w:val="single" w:sz="4" w:space="0" w:color="auto"/>
              <w:bottom w:val="nil"/>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Georgia</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City</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707</w:t>
            </w:r>
          </w:p>
        </w:tc>
      </w:tr>
      <w:tr w:rsidR="00D63973" w:rsidRPr="00A26C01" w:rsidTr="00DE7189">
        <w:trPr>
          <w:trHeight w:val="333"/>
          <w:jc w:val="center"/>
        </w:trPr>
        <w:tc>
          <w:tcPr>
            <w:tcW w:w="2197" w:type="dxa"/>
            <w:tcBorders>
              <w:top w:val="nil"/>
              <w:left w:val="single" w:sz="4" w:space="0" w:color="auto"/>
              <w:bottom w:val="nil"/>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Town</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136</w:t>
            </w:r>
          </w:p>
        </w:tc>
      </w:tr>
      <w:tr w:rsidR="00D63973" w:rsidRPr="00A26C01" w:rsidTr="00DE7189">
        <w:trPr>
          <w:trHeight w:val="333"/>
          <w:jc w:val="center"/>
        </w:trPr>
        <w:tc>
          <w:tcPr>
            <w:tcW w:w="2197" w:type="dxa"/>
            <w:tcBorders>
              <w:top w:val="nil"/>
              <w:left w:val="single" w:sz="4" w:space="0" w:color="auto"/>
              <w:bottom w:val="single" w:sz="12" w:space="0" w:color="auto"/>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p>
        </w:tc>
        <w:tc>
          <w:tcPr>
            <w:tcW w:w="2656" w:type="dxa"/>
            <w:tcBorders>
              <w:top w:val="single" w:sz="4" w:space="0" w:color="auto"/>
              <w:left w:val="single" w:sz="4" w:space="0" w:color="auto"/>
              <w:bottom w:val="single" w:sz="12"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Rural</w:t>
            </w:r>
          </w:p>
        </w:tc>
        <w:tc>
          <w:tcPr>
            <w:tcW w:w="2276" w:type="dxa"/>
            <w:tcBorders>
              <w:top w:val="single" w:sz="4" w:space="0" w:color="auto"/>
              <w:left w:val="single" w:sz="4" w:space="0" w:color="auto"/>
              <w:bottom w:val="single" w:sz="12"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480</w:t>
            </w:r>
          </w:p>
        </w:tc>
      </w:tr>
      <w:tr w:rsidR="00D63973" w:rsidRPr="00A26C01" w:rsidTr="00DE7189">
        <w:trPr>
          <w:trHeight w:val="313"/>
          <w:jc w:val="center"/>
        </w:trPr>
        <w:tc>
          <w:tcPr>
            <w:tcW w:w="2197" w:type="dxa"/>
            <w:tcBorders>
              <w:top w:val="single" w:sz="12" w:space="0" w:color="auto"/>
              <w:left w:val="single" w:sz="4" w:space="0" w:color="auto"/>
              <w:bottom w:val="nil"/>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South Carolina</w:t>
            </w:r>
          </w:p>
        </w:tc>
        <w:tc>
          <w:tcPr>
            <w:tcW w:w="2656" w:type="dxa"/>
            <w:tcBorders>
              <w:top w:val="single" w:sz="12"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City</w:t>
            </w:r>
          </w:p>
        </w:tc>
        <w:tc>
          <w:tcPr>
            <w:tcW w:w="2276" w:type="dxa"/>
            <w:tcBorders>
              <w:top w:val="single" w:sz="12"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264</w:t>
            </w:r>
          </w:p>
        </w:tc>
      </w:tr>
      <w:tr w:rsidR="00D63973" w:rsidRPr="00A26C01" w:rsidTr="00DE7189">
        <w:trPr>
          <w:trHeight w:val="333"/>
          <w:jc w:val="center"/>
        </w:trPr>
        <w:tc>
          <w:tcPr>
            <w:tcW w:w="2197" w:type="dxa"/>
            <w:tcBorders>
              <w:top w:val="nil"/>
              <w:left w:val="single" w:sz="4" w:space="0" w:color="auto"/>
              <w:bottom w:val="nil"/>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Town</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107</w:t>
            </w:r>
          </w:p>
        </w:tc>
      </w:tr>
      <w:tr w:rsidR="00D63973" w:rsidRPr="00A26C01" w:rsidTr="00DE7189">
        <w:trPr>
          <w:trHeight w:val="333"/>
          <w:jc w:val="center"/>
        </w:trPr>
        <w:tc>
          <w:tcPr>
            <w:tcW w:w="2197" w:type="dxa"/>
            <w:tcBorders>
              <w:top w:val="nil"/>
              <w:left w:val="single" w:sz="4" w:space="0" w:color="auto"/>
              <w:bottom w:val="single" w:sz="4" w:space="0" w:color="auto"/>
              <w:right w:val="single" w:sz="4" w:space="0" w:color="auto"/>
            </w:tcBorders>
            <w:shd w:val="clear" w:color="auto" w:fill="auto"/>
            <w:vAlign w:val="center"/>
          </w:tcPr>
          <w:p w:rsidR="00D63973" w:rsidRPr="00B3296A" w:rsidRDefault="00D63973" w:rsidP="001F007D">
            <w:pPr>
              <w:spacing w:after="0" w:line="240" w:lineRule="auto"/>
              <w:jc w:val="center"/>
              <w:rPr>
                <w:rFonts w:ascii="Times New Roman" w:hAnsi="Times New Roman"/>
                <w:sz w:val="24"/>
                <w:szCs w:val="24"/>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Rural</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D63973" w:rsidRPr="00B3296A" w:rsidRDefault="00D63973" w:rsidP="001F007D">
            <w:pPr>
              <w:spacing w:after="0" w:line="240" w:lineRule="auto"/>
              <w:jc w:val="center"/>
              <w:rPr>
                <w:rFonts w:ascii="Times New Roman" w:hAnsi="Times New Roman"/>
                <w:sz w:val="24"/>
                <w:szCs w:val="24"/>
              </w:rPr>
            </w:pPr>
            <w:r w:rsidRPr="00B3296A">
              <w:rPr>
                <w:rFonts w:ascii="Times New Roman" w:hAnsi="Times New Roman"/>
                <w:sz w:val="24"/>
                <w:szCs w:val="24"/>
              </w:rPr>
              <w:t>295</w:t>
            </w:r>
          </w:p>
        </w:tc>
      </w:tr>
    </w:tbl>
    <w:p w:rsidR="00234DB3" w:rsidRDefault="00234DB3">
      <w:r>
        <w:br w:type="page"/>
      </w:r>
    </w:p>
    <w:p w:rsidR="00234DB3" w:rsidRPr="009243E5" w:rsidRDefault="00234DB3" w:rsidP="00234DB3">
      <w:pPr>
        <w:tabs>
          <w:tab w:val="left" w:pos="1014"/>
          <w:tab w:val="center" w:pos="6480"/>
        </w:tabs>
        <w:jc w:val="center"/>
        <w:rPr>
          <w:rFonts w:ascii="Times New Roman" w:hAnsi="Times New Roman" w:cs="Times New Roman"/>
          <w:b/>
          <w:bCs/>
          <w:sz w:val="24"/>
          <w:szCs w:val="24"/>
        </w:rPr>
      </w:pPr>
      <w:r w:rsidRPr="009243E5">
        <w:rPr>
          <w:rFonts w:ascii="Times New Roman" w:hAnsi="Times New Roman" w:cs="Times New Roman"/>
          <w:b/>
          <w:bCs/>
          <w:sz w:val="24"/>
          <w:szCs w:val="24"/>
        </w:rPr>
        <w:t>References</w:t>
      </w:r>
    </w:p>
    <w:p w:rsidR="00234DB3" w:rsidRPr="006216AF" w:rsidRDefault="00234DB3" w:rsidP="00234DB3">
      <w:pPr>
        <w:spacing w:line="240" w:lineRule="auto"/>
        <w:ind w:left="720" w:hanging="720"/>
        <w:rPr>
          <w:rFonts w:ascii="Times New Roman" w:hAnsi="Times New Roman" w:cs="Times New Roman"/>
          <w:sz w:val="24"/>
          <w:szCs w:val="24"/>
        </w:rPr>
      </w:pPr>
      <w:r w:rsidRPr="00BC426C">
        <w:rPr>
          <w:rFonts w:ascii="Times New Roman" w:hAnsi="Times New Roman" w:cs="Times New Roman"/>
          <w:sz w:val="24"/>
          <w:szCs w:val="24"/>
        </w:rPr>
        <w:t>Gersten, R., Dimino, J., Jayanthi, M., &amp; Haymond, K. (</w:t>
      </w:r>
      <w:r w:rsidRPr="004A591B">
        <w:rPr>
          <w:rFonts w:ascii="Times New Roman" w:hAnsi="Times New Roman" w:cs="Times New Roman"/>
          <w:sz w:val="24"/>
          <w:szCs w:val="24"/>
        </w:rPr>
        <w:t>Manuscript in preparation</w:t>
      </w:r>
      <w:r w:rsidRPr="006216AF">
        <w:rPr>
          <w:rFonts w:ascii="Times New Roman" w:hAnsi="Times New Roman" w:cs="Times New Roman"/>
          <w:sz w:val="24"/>
          <w:szCs w:val="24"/>
        </w:rPr>
        <w:t xml:space="preserve">). </w:t>
      </w:r>
      <w:r w:rsidRPr="006216AF">
        <w:rPr>
          <w:rFonts w:ascii="Times New Roman" w:hAnsi="Times New Roman" w:cs="Times New Roman"/>
          <w:i/>
          <w:sz w:val="24"/>
          <w:szCs w:val="24"/>
        </w:rPr>
        <w:t>The Impact of Participation in Teacher Study Groups: A Replication in First Grade Classrooms.</w:t>
      </w:r>
      <w:r w:rsidRPr="006216AF">
        <w:rPr>
          <w:rFonts w:ascii="Times New Roman" w:hAnsi="Times New Roman" w:cs="Times New Roman"/>
          <w:sz w:val="24"/>
          <w:szCs w:val="24"/>
        </w:rPr>
        <w:t xml:space="preserve">  </w:t>
      </w:r>
    </w:p>
    <w:p w:rsidR="00234DB3" w:rsidRPr="009243E5" w:rsidRDefault="00234DB3" w:rsidP="00234DB3">
      <w:pPr>
        <w:ind w:left="720" w:hanging="720"/>
        <w:rPr>
          <w:rFonts w:ascii="Times New Roman" w:eastAsia="Calibri" w:hAnsi="Times New Roman" w:cs="Times New Roman"/>
          <w:sz w:val="24"/>
          <w:szCs w:val="24"/>
        </w:rPr>
      </w:pPr>
      <w:r w:rsidRPr="00F36E20">
        <w:rPr>
          <w:rFonts w:ascii="Times New Roman" w:hAnsi="Times New Roman" w:cs="Times New Roman"/>
          <w:sz w:val="24"/>
          <w:szCs w:val="24"/>
        </w:rPr>
        <w:t xml:space="preserve">Rolfhus, E., Gersten, R., Clarke, B., Decker, L., Wilkins, C., and Dimino, J. (2012). </w:t>
      </w:r>
      <w:r w:rsidRPr="00F36E20">
        <w:rPr>
          <w:rFonts w:ascii="Times New Roman" w:hAnsi="Times New Roman" w:cs="Times New Roman"/>
          <w:i/>
          <w:iCs/>
          <w:sz w:val="24"/>
          <w:szCs w:val="24"/>
        </w:rPr>
        <w:t xml:space="preserve">An evaluation of Number Rockets: A Tier 2 intervention for grade 1 students at risk for difficulties in mathematics. </w:t>
      </w:r>
      <w:r w:rsidRPr="00F36E20">
        <w:rPr>
          <w:rFonts w:ascii="Times New Roman" w:hAnsi="Times New Roman" w:cs="Times New Roman"/>
          <w:sz w:val="24"/>
          <w:szCs w:val="24"/>
        </w:rPr>
        <w:t xml:space="preserve">(NCEE 2012-4007). Washington, DC: National Center for Education Evaluation and Regional Assistance, Institute of Education Sciences, U.S. Department of Education. </w:t>
      </w:r>
      <w:r w:rsidRPr="009243E5">
        <w:rPr>
          <w:rFonts w:ascii="Times New Roman" w:eastAsia="Calibri" w:hAnsi="Times New Roman" w:cs="Times New Roman"/>
          <w:sz w:val="24"/>
          <w:szCs w:val="24"/>
        </w:rPr>
        <w:t xml:space="preserve"> </w:t>
      </w:r>
    </w:p>
    <w:p w:rsidR="00234DB3" w:rsidRDefault="00234DB3"/>
    <w:sectPr w:rsidR="00234D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E5" w:rsidRDefault="006567E5" w:rsidP="00197A0F">
      <w:pPr>
        <w:spacing w:after="0" w:line="240" w:lineRule="auto"/>
      </w:pPr>
      <w:r>
        <w:separator/>
      </w:r>
    </w:p>
  </w:endnote>
  <w:endnote w:type="continuationSeparator" w:id="0">
    <w:p w:rsidR="006567E5" w:rsidRDefault="006567E5" w:rsidP="0019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58471"/>
      <w:docPartObj>
        <w:docPartGallery w:val="Page Numbers (Bottom of Page)"/>
        <w:docPartUnique/>
      </w:docPartObj>
    </w:sdtPr>
    <w:sdtEndPr>
      <w:rPr>
        <w:rFonts w:ascii="Times New Roman" w:hAnsi="Times New Roman" w:cs="Times New Roman"/>
        <w:noProof/>
        <w:sz w:val="24"/>
        <w:szCs w:val="24"/>
      </w:rPr>
    </w:sdtEndPr>
    <w:sdtContent>
      <w:p w:rsidR="00197A0F" w:rsidRPr="00197A0F" w:rsidRDefault="001C185A">
        <w:pPr>
          <w:pStyle w:val="Footer"/>
          <w:jc w:val="center"/>
          <w:rPr>
            <w:rFonts w:ascii="Times New Roman" w:hAnsi="Times New Roman" w:cs="Times New Roman"/>
            <w:sz w:val="24"/>
            <w:szCs w:val="24"/>
          </w:rPr>
        </w:pPr>
        <w:r>
          <w:rPr>
            <w:rFonts w:ascii="Times New Roman" w:hAnsi="Times New Roman" w:cs="Times New Roman"/>
            <w:sz w:val="24"/>
            <w:szCs w:val="24"/>
          </w:rPr>
          <w:t xml:space="preserve">K </w:t>
        </w:r>
        <w:r w:rsidR="00DE7189" w:rsidRPr="00DE7189">
          <w:rPr>
            <w:rFonts w:ascii="Times New Roman" w:hAnsi="Times New Roman" w:cs="Times New Roman"/>
            <w:sz w:val="24"/>
            <w:szCs w:val="24"/>
          </w:rPr>
          <w:t xml:space="preserve">- </w:t>
        </w:r>
        <w:r w:rsidR="00197A0F" w:rsidRPr="00197A0F">
          <w:rPr>
            <w:rFonts w:ascii="Times New Roman" w:hAnsi="Times New Roman" w:cs="Times New Roman"/>
            <w:sz w:val="24"/>
            <w:szCs w:val="24"/>
          </w:rPr>
          <w:fldChar w:fldCharType="begin"/>
        </w:r>
        <w:r w:rsidR="00197A0F" w:rsidRPr="00197A0F">
          <w:rPr>
            <w:rFonts w:ascii="Times New Roman" w:hAnsi="Times New Roman" w:cs="Times New Roman"/>
            <w:sz w:val="24"/>
            <w:szCs w:val="24"/>
          </w:rPr>
          <w:instrText xml:space="preserve"> PAGE   \* MERGEFORMAT </w:instrText>
        </w:r>
        <w:r w:rsidR="00197A0F" w:rsidRPr="00197A0F">
          <w:rPr>
            <w:rFonts w:ascii="Times New Roman" w:hAnsi="Times New Roman" w:cs="Times New Roman"/>
            <w:sz w:val="24"/>
            <w:szCs w:val="24"/>
          </w:rPr>
          <w:fldChar w:fldCharType="separate"/>
        </w:r>
        <w:r w:rsidR="006567E5">
          <w:rPr>
            <w:rFonts w:ascii="Times New Roman" w:hAnsi="Times New Roman" w:cs="Times New Roman"/>
            <w:noProof/>
            <w:sz w:val="24"/>
            <w:szCs w:val="24"/>
          </w:rPr>
          <w:t>1</w:t>
        </w:r>
        <w:r w:rsidR="00197A0F" w:rsidRPr="00197A0F">
          <w:rPr>
            <w:rFonts w:ascii="Times New Roman" w:hAnsi="Times New Roman" w:cs="Times New Roman"/>
            <w:noProof/>
            <w:sz w:val="24"/>
            <w:szCs w:val="24"/>
          </w:rPr>
          <w:fldChar w:fldCharType="end"/>
        </w:r>
      </w:p>
    </w:sdtContent>
  </w:sdt>
  <w:p w:rsidR="00197A0F" w:rsidRDefault="00197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E5" w:rsidRDefault="006567E5" w:rsidP="00197A0F">
      <w:pPr>
        <w:spacing w:after="0" w:line="240" w:lineRule="auto"/>
      </w:pPr>
      <w:r>
        <w:separator/>
      </w:r>
    </w:p>
  </w:footnote>
  <w:footnote w:type="continuationSeparator" w:id="0">
    <w:p w:rsidR="006567E5" w:rsidRDefault="006567E5" w:rsidP="00197A0F">
      <w:pPr>
        <w:spacing w:after="0" w:line="240" w:lineRule="auto"/>
      </w:pPr>
      <w:r>
        <w:continuationSeparator/>
      </w:r>
    </w:p>
  </w:footnote>
  <w:footnote w:id="1">
    <w:p w:rsidR="00891E3E" w:rsidRDefault="00891E3E">
      <w:pPr>
        <w:pStyle w:val="FootnoteText"/>
      </w:pPr>
      <w:r>
        <w:rPr>
          <w:rStyle w:val="FootnoteReference"/>
        </w:rPr>
        <w:footnoteRef/>
      </w:r>
      <w:r>
        <w:t xml:space="preserve"> </w:t>
      </w:r>
      <w:r w:rsidRPr="00891E3E">
        <w:rPr>
          <w:rFonts w:ascii="Times New Roman" w:eastAsia="Calibri" w:hAnsi="Times New Roman" w:cs="Times New Roman"/>
          <w:sz w:val="18"/>
          <w:szCs w:val="22"/>
        </w:rPr>
        <w:t xml:space="preserve">We need a minimum of 80 districts for adequate </w:t>
      </w:r>
      <w:r>
        <w:rPr>
          <w:rFonts w:ascii="Times New Roman" w:eastAsia="Calibri" w:hAnsi="Times New Roman" w:cs="Times New Roman"/>
          <w:sz w:val="18"/>
          <w:szCs w:val="22"/>
        </w:rPr>
        <w:t xml:space="preserve">statistical </w:t>
      </w:r>
      <w:r w:rsidRPr="00891E3E">
        <w:rPr>
          <w:rFonts w:ascii="Times New Roman" w:eastAsia="Calibri" w:hAnsi="Times New Roman" w:cs="Times New Roman"/>
          <w:sz w:val="18"/>
          <w:szCs w:val="22"/>
        </w:rPr>
        <w:t>power so we will recruit 84 districts to account for possible school-level attrition.</w:t>
      </w:r>
      <w:r w:rsidR="00C91833">
        <w:rPr>
          <w:rFonts w:ascii="Times New Roman" w:eastAsia="Calibri" w:hAnsi="Times New Roman" w:cs="Times New Roman"/>
          <w:sz w:val="18"/>
          <w:szCs w:val="22"/>
        </w:rPr>
        <w:t xml:space="preserve"> We expect that the final number of schools after attrition will be 82.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89" w:rsidRDefault="00DE7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5A"/>
    <w:rsid w:val="000162DC"/>
    <w:rsid w:val="00024D1D"/>
    <w:rsid w:val="0002535A"/>
    <w:rsid w:val="00180FFB"/>
    <w:rsid w:val="00197A0F"/>
    <w:rsid w:val="001C185A"/>
    <w:rsid w:val="001D5067"/>
    <w:rsid w:val="001F007D"/>
    <w:rsid w:val="00221F77"/>
    <w:rsid w:val="00234DB3"/>
    <w:rsid w:val="002B1DA5"/>
    <w:rsid w:val="002C605B"/>
    <w:rsid w:val="002F28F6"/>
    <w:rsid w:val="00340434"/>
    <w:rsid w:val="00474E9F"/>
    <w:rsid w:val="0048123E"/>
    <w:rsid w:val="004B1C01"/>
    <w:rsid w:val="00526CF5"/>
    <w:rsid w:val="00567A9E"/>
    <w:rsid w:val="005B24F0"/>
    <w:rsid w:val="006177A9"/>
    <w:rsid w:val="006567E5"/>
    <w:rsid w:val="00747425"/>
    <w:rsid w:val="0079525F"/>
    <w:rsid w:val="00891E3E"/>
    <w:rsid w:val="009B3723"/>
    <w:rsid w:val="009B7EAB"/>
    <w:rsid w:val="009E0898"/>
    <w:rsid w:val="00A36A34"/>
    <w:rsid w:val="00A41682"/>
    <w:rsid w:val="00A575B0"/>
    <w:rsid w:val="00B477EE"/>
    <w:rsid w:val="00B726A4"/>
    <w:rsid w:val="00C91833"/>
    <w:rsid w:val="00D411BF"/>
    <w:rsid w:val="00D63973"/>
    <w:rsid w:val="00DE7189"/>
    <w:rsid w:val="00F82948"/>
    <w:rsid w:val="00FB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iPriority w:val="99"/>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semiHidden/>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semiHidden/>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4DB3"/>
    <w:rPr>
      <w:sz w:val="16"/>
      <w:szCs w:val="16"/>
    </w:rPr>
  </w:style>
  <w:style w:type="paragraph" w:styleId="Header">
    <w:name w:val="header"/>
    <w:basedOn w:val="Normal"/>
    <w:link w:val="HeaderChar"/>
    <w:uiPriority w:val="99"/>
    <w:unhideWhenUsed/>
    <w:rsid w:val="0019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0F"/>
  </w:style>
  <w:style w:type="paragraph" w:styleId="Footer">
    <w:name w:val="footer"/>
    <w:basedOn w:val="Normal"/>
    <w:link w:val="FooterChar"/>
    <w:uiPriority w:val="99"/>
    <w:unhideWhenUsed/>
    <w:rsid w:val="0019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0F"/>
  </w:style>
  <w:style w:type="paragraph" w:styleId="BalloonText">
    <w:name w:val="Balloon Text"/>
    <w:basedOn w:val="Normal"/>
    <w:link w:val="BalloonTextChar"/>
    <w:uiPriority w:val="99"/>
    <w:semiHidden/>
    <w:unhideWhenUsed/>
    <w:rsid w:val="0001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C"/>
    <w:rPr>
      <w:rFonts w:ascii="Tahoma" w:hAnsi="Tahoma" w:cs="Tahoma"/>
      <w:sz w:val="16"/>
      <w:szCs w:val="16"/>
    </w:rPr>
  </w:style>
  <w:style w:type="paragraph" w:styleId="CommentText">
    <w:name w:val="annotation text"/>
    <w:basedOn w:val="Normal"/>
    <w:link w:val="CommentTextChar"/>
    <w:uiPriority w:val="99"/>
    <w:semiHidden/>
    <w:unhideWhenUsed/>
    <w:rsid w:val="00A575B0"/>
    <w:pPr>
      <w:spacing w:line="240" w:lineRule="auto"/>
    </w:pPr>
    <w:rPr>
      <w:sz w:val="20"/>
      <w:szCs w:val="20"/>
    </w:rPr>
  </w:style>
  <w:style w:type="character" w:customStyle="1" w:styleId="CommentTextChar">
    <w:name w:val="Comment Text Char"/>
    <w:basedOn w:val="DefaultParagraphFont"/>
    <w:link w:val="CommentText"/>
    <w:uiPriority w:val="99"/>
    <w:semiHidden/>
    <w:rsid w:val="00A575B0"/>
    <w:rPr>
      <w:sz w:val="20"/>
      <w:szCs w:val="20"/>
    </w:rPr>
  </w:style>
  <w:style w:type="paragraph" w:styleId="CommentSubject">
    <w:name w:val="annotation subject"/>
    <w:basedOn w:val="CommentText"/>
    <w:next w:val="CommentText"/>
    <w:link w:val="CommentSubjectChar"/>
    <w:uiPriority w:val="99"/>
    <w:semiHidden/>
    <w:unhideWhenUsed/>
    <w:rsid w:val="00A575B0"/>
    <w:rPr>
      <w:b/>
      <w:bCs/>
    </w:rPr>
  </w:style>
  <w:style w:type="character" w:customStyle="1" w:styleId="CommentSubjectChar">
    <w:name w:val="Comment Subject Char"/>
    <w:basedOn w:val="CommentTextChar"/>
    <w:link w:val="CommentSubject"/>
    <w:uiPriority w:val="99"/>
    <w:semiHidden/>
    <w:rsid w:val="00A575B0"/>
    <w:rPr>
      <w:b/>
      <w:bCs/>
      <w:sz w:val="20"/>
      <w:szCs w:val="20"/>
    </w:rPr>
  </w:style>
  <w:style w:type="paragraph" w:styleId="FootnoteText">
    <w:name w:val="footnote text"/>
    <w:basedOn w:val="Normal"/>
    <w:link w:val="FootnoteTextChar"/>
    <w:uiPriority w:val="99"/>
    <w:semiHidden/>
    <w:unhideWhenUsed/>
    <w:rsid w:val="0089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E3E"/>
    <w:rPr>
      <w:sz w:val="20"/>
      <w:szCs w:val="20"/>
    </w:rPr>
  </w:style>
  <w:style w:type="character" w:styleId="FootnoteReference">
    <w:name w:val="footnote reference"/>
    <w:basedOn w:val="DefaultParagraphFont"/>
    <w:uiPriority w:val="99"/>
    <w:semiHidden/>
    <w:unhideWhenUsed/>
    <w:rsid w:val="00891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Authorised User</cp:lastModifiedBy>
  <cp:revision>2</cp:revision>
  <dcterms:created xsi:type="dcterms:W3CDTF">2014-04-25T15:10:00Z</dcterms:created>
  <dcterms:modified xsi:type="dcterms:W3CDTF">2014-04-25T15:10:00Z</dcterms:modified>
</cp:coreProperties>
</file>