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Pr="000A4E00" w:rsidRDefault="00E012C4" w:rsidP="00A7661C">
      <w:pPr>
        <w:tabs>
          <w:tab w:val="center" w:pos="4680"/>
        </w:tabs>
        <w:jc w:val="center"/>
        <w:rPr>
          <w:b/>
          <w:bCs/>
        </w:rPr>
      </w:pPr>
      <w:r w:rsidRPr="000A4E00">
        <w:rPr>
          <w:b/>
          <w:bCs/>
        </w:rPr>
        <w:fldChar w:fldCharType="begin"/>
      </w:r>
      <w:r w:rsidR="00CA4CD6" w:rsidRPr="000A4E00">
        <w:rPr>
          <w:b/>
          <w:bCs/>
        </w:rPr>
        <w:instrText>tc \l2 "SF</w:instrText>
      </w:r>
      <w:r w:rsidRPr="000A4E00">
        <w:rPr>
          <w:b/>
          <w:bCs/>
        </w:rPr>
        <w:fldChar w:fldCharType="end"/>
      </w:r>
      <w:r w:rsidR="00CA4CD6" w:rsidRPr="000A4E00">
        <w:rPr>
          <w:b/>
          <w:bCs/>
        </w:rPr>
        <w:t>SUPPORTING STATEMENT</w:t>
      </w:r>
    </w:p>
    <w:p w:rsidR="00CA4CD6" w:rsidRPr="000A4E00" w:rsidRDefault="00CA4CD6" w:rsidP="00504745">
      <w:pPr>
        <w:tabs>
          <w:tab w:val="center" w:pos="4680"/>
        </w:tabs>
        <w:outlineLvl w:val="0"/>
      </w:pPr>
      <w:r w:rsidRPr="000A4E00">
        <w:rPr>
          <w:b/>
          <w:bCs/>
        </w:rPr>
        <w:tab/>
        <w:t>ENVIRONMENTAL PROTECTION AGENCY</w:t>
      </w:r>
    </w:p>
    <w:p w:rsidR="00CA4CD6" w:rsidRPr="000A4E00" w:rsidRDefault="00CA4CD6">
      <w:pPr>
        <w:tabs>
          <w:tab w:val="center" w:pos="4680"/>
        </w:tabs>
      </w:pPr>
      <w:r w:rsidRPr="000A4E00">
        <w:tab/>
      </w:r>
    </w:p>
    <w:p w:rsidR="008A6358" w:rsidRPr="000A4E00" w:rsidRDefault="008A6358" w:rsidP="008A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A4E00">
        <w:rPr>
          <w:b/>
          <w:bCs/>
        </w:rPr>
        <w:t>NESHAP for Clay Ceramics Manufacturing, Glass Manufacturing and Secondary Nonferrous Metals Processing Area Sources (40 CFR Part 63, Subparts RRRRRR, SSSSSS, and TTTTTT) (Renewal)</w:t>
      </w:r>
    </w:p>
    <w:p w:rsidR="00CA4CD6" w:rsidRPr="000A4E00" w:rsidRDefault="00CA4CD6"/>
    <w:p w:rsidR="00CA4CD6" w:rsidRPr="000A4E00" w:rsidRDefault="00CA4CD6" w:rsidP="00504745">
      <w:pPr>
        <w:outlineLvl w:val="0"/>
        <w:rPr>
          <w:b/>
          <w:bCs/>
        </w:rPr>
      </w:pPr>
      <w:r w:rsidRPr="000A4E00">
        <w:rPr>
          <w:b/>
          <w:bCs/>
        </w:rPr>
        <w:t>1.  Identification of the Information Collection</w:t>
      </w:r>
    </w:p>
    <w:p w:rsidR="00CA4CD6" w:rsidRPr="000A4E00" w:rsidRDefault="00CA4CD6">
      <w:pPr>
        <w:rPr>
          <w:b/>
          <w:bCs/>
        </w:rPr>
      </w:pPr>
    </w:p>
    <w:p w:rsidR="00E279E2" w:rsidRDefault="00CA4CD6" w:rsidP="00AD176C">
      <w:pPr>
        <w:ind w:firstLine="720"/>
      </w:pPr>
      <w:r w:rsidRPr="000A4E00">
        <w:rPr>
          <w:b/>
          <w:bCs/>
        </w:rPr>
        <w:t>1(a</w:t>
      </w:r>
      <w:proofErr w:type="gramStart"/>
      <w:r w:rsidRPr="000A4E00">
        <w:rPr>
          <w:b/>
          <w:bCs/>
        </w:rPr>
        <w:t>)  Title</w:t>
      </w:r>
      <w:proofErr w:type="gramEnd"/>
      <w:r w:rsidRPr="000A4E00">
        <w:rPr>
          <w:b/>
          <w:bCs/>
        </w:rPr>
        <w:t xml:space="preserve"> of the Information Collection</w:t>
      </w:r>
      <w:r w:rsidR="00E279E2" w:rsidRPr="00E279E2">
        <w:t xml:space="preserve"> </w:t>
      </w:r>
    </w:p>
    <w:p w:rsidR="00E279E2" w:rsidRDefault="00E279E2" w:rsidP="00AD176C">
      <w:pPr>
        <w:ind w:firstLine="720"/>
      </w:pPr>
    </w:p>
    <w:p w:rsidR="00E279E2" w:rsidRDefault="00E279E2" w:rsidP="00E279E2">
      <w:pPr>
        <w:ind w:left="-720" w:firstLine="720"/>
      </w:pPr>
      <w:r w:rsidRPr="000A4E00">
        <w:t>NESHAP for Clay Ceramics Manufacturing, Glass Manufacturing and Secondar</w:t>
      </w:r>
      <w:r>
        <w:t xml:space="preserve">y </w:t>
      </w:r>
    </w:p>
    <w:p w:rsidR="00E279E2" w:rsidRDefault="00E279E2" w:rsidP="00E279E2">
      <w:pPr>
        <w:ind w:left="-720" w:firstLine="720"/>
      </w:pPr>
      <w:r>
        <w:t>N</w:t>
      </w:r>
      <w:r w:rsidR="00C41F7F" w:rsidRPr="000A4E00">
        <w:t xml:space="preserve">onferrous Metals Processing Area Sources (40 CFR Part 63, Subparts RRRRRR, SSSSSS, </w:t>
      </w:r>
      <w:r w:rsidR="00AD176C">
        <w:t xml:space="preserve">  </w:t>
      </w:r>
      <w:r>
        <w:t xml:space="preserve">  </w:t>
      </w:r>
    </w:p>
    <w:p w:rsidR="00CA4CD6" w:rsidRPr="000A4E00" w:rsidRDefault="00C41F7F" w:rsidP="00E279E2">
      <w:pPr>
        <w:ind w:left="-720" w:firstLine="720"/>
        <w:rPr>
          <w:bCs/>
        </w:rPr>
      </w:pPr>
      <w:proofErr w:type="gramStart"/>
      <w:r w:rsidRPr="000A4E00">
        <w:t>and</w:t>
      </w:r>
      <w:proofErr w:type="gramEnd"/>
      <w:r w:rsidRPr="000A4E00">
        <w:t xml:space="preserve"> TTTTTT) (Renewal), </w:t>
      </w:r>
      <w:r w:rsidRPr="000A4E00">
        <w:rPr>
          <w:bCs/>
        </w:rPr>
        <w:t>EPA ICR Number 2274.0</w:t>
      </w:r>
      <w:r w:rsidR="00616E74">
        <w:rPr>
          <w:bCs/>
        </w:rPr>
        <w:t>4, OMB Control Number 2060-0606</w:t>
      </w:r>
    </w:p>
    <w:p w:rsidR="00CA4CD6" w:rsidRPr="000A4E00" w:rsidRDefault="00CA4CD6">
      <w:pPr>
        <w:rPr>
          <w:b/>
          <w:bCs/>
        </w:rPr>
      </w:pPr>
    </w:p>
    <w:p w:rsidR="00CA4CD6" w:rsidRPr="000A4E00" w:rsidRDefault="00CA4CD6">
      <w:pPr>
        <w:ind w:firstLine="720"/>
      </w:pPr>
      <w:r w:rsidRPr="000A4E00">
        <w:rPr>
          <w:b/>
          <w:bCs/>
        </w:rPr>
        <w:t>1(b</w:t>
      </w:r>
      <w:proofErr w:type="gramStart"/>
      <w:r w:rsidRPr="000A4E00">
        <w:rPr>
          <w:b/>
          <w:bCs/>
        </w:rPr>
        <w:t>)  Short</w:t>
      </w:r>
      <w:proofErr w:type="gramEnd"/>
      <w:r w:rsidRPr="000A4E00">
        <w:rPr>
          <w:b/>
          <w:bCs/>
        </w:rPr>
        <w:t xml:space="preserve"> Characterization/Abstract</w:t>
      </w:r>
    </w:p>
    <w:p w:rsidR="008A6358" w:rsidRPr="000A4E00" w:rsidRDefault="008A6358">
      <w:pPr>
        <w:ind w:firstLine="720"/>
      </w:pPr>
    </w:p>
    <w:p w:rsidR="00CA4CD6" w:rsidRPr="000A4E00" w:rsidRDefault="00CA4CD6">
      <w:pPr>
        <w:ind w:firstLine="720"/>
      </w:pPr>
      <w:r w:rsidRPr="000A4E00">
        <w:t>The National Emission Standards for Hazardous Air Pollutants (NESHAP)</w:t>
      </w:r>
      <w:r w:rsidR="008A6358" w:rsidRPr="000A4E00">
        <w:t xml:space="preserve"> </w:t>
      </w:r>
      <w:r w:rsidRPr="000A4E00">
        <w:t xml:space="preserve">for </w:t>
      </w:r>
      <w:r w:rsidR="005F0AD1">
        <w:t>C</w:t>
      </w:r>
      <w:r w:rsidR="00C41F7F" w:rsidRPr="000A4E00">
        <w:t xml:space="preserve">lay </w:t>
      </w:r>
      <w:r w:rsidR="005F0AD1">
        <w:t>C</w:t>
      </w:r>
      <w:r w:rsidR="00C41F7F" w:rsidRPr="000A4E00">
        <w:t xml:space="preserve">eramics </w:t>
      </w:r>
      <w:r w:rsidR="005F0AD1">
        <w:t>M</w:t>
      </w:r>
      <w:r w:rsidR="00C41F7F" w:rsidRPr="000A4E00">
        <w:t xml:space="preserve">anufacturing, </w:t>
      </w:r>
      <w:r w:rsidR="005F0AD1">
        <w:t>G</w:t>
      </w:r>
      <w:r w:rsidR="00C41F7F" w:rsidRPr="000A4E00">
        <w:t xml:space="preserve">lass </w:t>
      </w:r>
      <w:r w:rsidR="005F0AD1">
        <w:t>M</w:t>
      </w:r>
      <w:r w:rsidR="00C41F7F" w:rsidRPr="000A4E00">
        <w:t>anufacturing</w:t>
      </w:r>
      <w:r w:rsidR="005F0AD1">
        <w:t>,</w:t>
      </w:r>
      <w:r w:rsidR="00C41F7F" w:rsidRPr="000A4E00">
        <w:t xml:space="preserve"> and </w:t>
      </w:r>
      <w:r w:rsidR="005F0AD1">
        <w:t>S</w:t>
      </w:r>
      <w:r w:rsidR="00C41F7F" w:rsidRPr="000A4E00">
        <w:t xml:space="preserve">econdary </w:t>
      </w:r>
      <w:r w:rsidR="005F0AD1">
        <w:t>N</w:t>
      </w:r>
      <w:r w:rsidR="00C41F7F" w:rsidRPr="000A4E00">
        <w:t xml:space="preserve">onferrous </w:t>
      </w:r>
      <w:r w:rsidR="005F0AD1">
        <w:t>M</w:t>
      </w:r>
      <w:r w:rsidR="00C41F7F" w:rsidRPr="000A4E00">
        <w:t xml:space="preserve">etals </w:t>
      </w:r>
      <w:r w:rsidR="005F0AD1">
        <w:t>P</w:t>
      </w:r>
      <w:r w:rsidR="00C41F7F" w:rsidRPr="000A4E00">
        <w:t xml:space="preserve">rocessing </w:t>
      </w:r>
      <w:r w:rsidR="005F0AD1">
        <w:t>A</w:t>
      </w:r>
      <w:r w:rsidR="00C41F7F" w:rsidRPr="000A4E00">
        <w:t xml:space="preserve">rea </w:t>
      </w:r>
      <w:r w:rsidR="005F0AD1">
        <w:t>S</w:t>
      </w:r>
      <w:r w:rsidR="00C41F7F" w:rsidRPr="000A4E00">
        <w:t>ources (40 CFR 63</w:t>
      </w:r>
      <w:r w:rsidR="00AD176C">
        <w:t>:</w:t>
      </w:r>
      <w:r w:rsidR="00C41F7F" w:rsidRPr="000A4E00">
        <w:t xml:space="preserve"> subparts RRRRRR, SSSSSS , and TTTTTT </w:t>
      </w:r>
      <w:r w:rsidR="00AD176C">
        <w:t xml:space="preserve">, respectively) </w:t>
      </w:r>
      <w:r w:rsidRPr="000A4E00">
        <w:t>were proposed on</w:t>
      </w:r>
      <w:r w:rsidR="00C41F7F" w:rsidRPr="000A4E00">
        <w:t xml:space="preserve"> September 20, 2007, and promulgated on December 26, 2007 (72 </w:t>
      </w:r>
      <w:r w:rsidR="00C41F7F" w:rsidRPr="000A4E00">
        <w:rPr>
          <w:u w:val="single"/>
        </w:rPr>
        <w:t>FR</w:t>
      </w:r>
      <w:r w:rsidR="00C41F7F" w:rsidRPr="000A4E00">
        <w:t xml:space="preserve"> 73180)</w:t>
      </w:r>
      <w:r w:rsidRPr="000A4E00">
        <w:t>.</w:t>
      </w:r>
      <w:r w:rsidR="00AD176C">
        <w:t xml:space="preserve"> </w:t>
      </w:r>
      <w:r w:rsidRPr="000A4E00">
        <w:t xml:space="preserve"> </w:t>
      </w:r>
      <w:r w:rsidR="00B46D37" w:rsidRPr="000A4E00">
        <w:t xml:space="preserve">These regulations apply to </w:t>
      </w:r>
      <w:r w:rsidR="00AD176C">
        <w:t xml:space="preserve">both </w:t>
      </w:r>
      <w:r w:rsidR="00B46D37" w:rsidRPr="000A4E00">
        <w:t xml:space="preserve">existing and new </w:t>
      </w:r>
      <w:r w:rsidR="00B46D37">
        <w:t xml:space="preserve">clay ceramics manufacturing </w:t>
      </w:r>
      <w:r w:rsidR="00B46D37" w:rsidRPr="000A4E00">
        <w:t>facilities</w:t>
      </w:r>
      <w:r w:rsidR="00B46D37">
        <w:t xml:space="preserve"> </w:t>
      </w:r>
      <w:r w:rsidR="00B71850">
        <w:t xml:space="preserve">that </w:t>
      </w:r>
      <w:r w:rsidR="007D552D">
        <w:t>process</w:t>
      </w:r>
      <w:r w:rsidR="00AD176C">
        <w:t>: 1)</w:t>
      </w:r>
      <w:r w:rsidR="007D552D">
        <w:t xml:space="preserve"> more than 50 tons per year (</w:t>
      </w:r>
      <w:proofErr w:type="spellStart"/>
      <w:r w:rsidR="007D552D">
        <w:t>tpy</w:t>
      </w:r>
      <w:proofErr w:type="spellEnd"/>
      <w:r w:rsidR="007D552D">
        <w:t xml:space="preserve">) of wet clay and are an area sources of hazardous air pollutants (HAP); </w:t>
      </w:r>
      <w:r w:rsidR="00AD176C">
        <w:t xml:space="preserve">2) </w:t>
      </w:r>
      <w:r w:rsidR="007D552D">
        <w:t>glass manufacturing</w:t>
      </w:r>
      <w:r w:rsidR="007D552D" w:rsidRPr="00B46D37">
        <w:t xml:space="preserve"> facilities that </w:t>
      </w:r>
      <w:r w:rsidR="007D552D">
        <w:rPr>
          <w:color w:val="000000"/>
          <w:shd w:val="clear" w:color="auto" w:fill="FFFFFF"/>
        </w:rPr>
        <w:t>do</w:t>
      </w:r>
      <w:r w:rsidR="007D552D" w:rsidRPr="00B46D37">
        <w:rPr>
          <w:color w:val="000000"/>
          <w:shd w:val="clear" w:color="auto" w:fill="FFFFFF"/>
        </w:rPr>
        <w:t xml:space="preserve"> not have the potential to emit any single HAP at a rate of 10 </w:t>
      </w:r>
      <w:proofErr w:type="spellStart"/>
      <w:r w:rsidR="007D552D">
        <w:rPr>
          <w:color w:val="000000"/>
          <w:shd w:val="clear" w:color="auto" w:fill="FFFFFF"/>
        </w:rPr>
        <w:t>tpy</w:t>
      </w:r>
      <w:proofErr w:type="spellEnd"/>
      <w:r w:rsidR="007D552D">
        <w:rPr>
          <w:color w:val="000000"/>
          <w:shd w:val="clear" w:color="auto" w:fill="FFFFFF"/>
        </w:rPr>
        <w:t xml:space="preserve"> </w:t>
      </w:r>
      <w:r w:rsidR="007D552D" w:rsidRPr="00B46D37">
        <w:rPr>
          <w:color w:val="000000"/>
          <w:shd w:val="clear" w:color="auto" w:fill="FFFFFF"/>
        </w:rPr>
        <w:t xml:space="preserve">or more </w:t>
      </w:r>
      <w:r w:rsidR="007D552D">
        <w:rPr>
          <w:color w:val="000000"/>
          <w:shd w:val="clear" w:color="auto" w:fill="FFFFFF"/>
        </w:rPr>
        <w:t>(or</w:t>
      </w:r>
      <w:r w:rsidR="007D552D" w:rsidRPr="00B46D37">
        <w:rPr>
          <w:color w:val="000000"/>
          <w:shd w:val="clear" w:color="auto" w:fill="FFFFFF"/>
        </w:rPr>
        <w:t xml:space="preserve"> any combination of HAP at a rate 25 </w:t>
      </w:r>
      <w:proofErr w:type="spellStart"/>
      <w:r w:rsidR="007D552D" w:rsidRPr="00B46D37">
        <w:rPr>
          <w:color w:val="000000"/>
          <w:shd w:val="clear" w:color="auto" w:fill="FFFFFF"/>
        </w:rPr>
        <w:t>tpy</w:t>
      </w:r>
      <w:proofErr w:type="spellEnd"/>
      <w:r w:rsidR="007D552D" w:rsidRPr="00B46D37">
        <w:rPr>
          <w:color w:val="000000"/>
          <w:shd w:val="clear" w:color="auto" w:fill="FFFFFF"/>
        </w:rPr>
        <w:t xml:space="preserve"> or more), and use continuous furnaces to produce glass that contains HAP as raw materials; and </w:t>
      </w:r>
      <w:r w:rsidR="00AD176C">
        <w:rPr>
          <w:color w:val="000000"/>
          <w:shd w:val="clear" w:color="auto" w:fill="FFFFFF"/>
        </w:rPr>
        <w:t xml:space="preserve">3) </w:t>
      </w:r>
      <w:r w:rsidR="007D552D" w:rsidRPr="00B46D37">
        <w:rPr>
          <w:color w:val="000000"/>
          <w:shd w:val="clear" w:color="auto" w:fill="FFFFFF"/>
        </w:rPr>
        <w:t>secondary nonferrous metals processing facilities that are area sources of HAP</w:t>
      </w:r>
      <w:r w:rsidR="007D552D" w:rsidRPr="00B46D37">
        <w:t>.</w:t>
      </w:r>
      <w:r w:rsidR="007D552D">
        <w:t xml:space="preserve"> </w:t>
      </w:r>
      <w:r w:rsidR="005F0AD1">
        <w:t xml:space="preserve"> </w:t>
      </w:r>
      <w:r w:rsidRPr="000A4E00">
        <w:t>New facilities include those that commenced construction or reconstruction after the date of proposal.  This information is being collected to assure co</w:t>
      </w:r>
      <w:r w:rsidR="00E61CE5" w:rsidRPr="000A4E00">
        <w:t>mpliance with 40 CFR</w:t>
      </w:r>
      <w:r w:rsidR="00C41F7F" w:rsidRPr="000A4E00">
        <w:t xml:space="preserve"> </w:t>
      </w:r>
      <w:proofErr w:type="gramStart"/>
      <w:r w:rsidR="00C41F7F" w:rsidRPr="000A4E00">
        <w:t>part</w:t>
      </w:r>
      <w:proofErr w:type="gramEnd"/>
      <w:r w:rsidR="00C41F7F" w:rsidRPr="000A4E00">
        <w:t xml:space="preserve"> 63, subparts RRRRRR, SSSSSS, and TTTTTT</w:t>
      </w:r>
      <w:r w:rsidRPr="000A4E00">
        <w:t>.</w:t>
      </w:r>
    </w:p>
    <w:p w:rsidR="00CA4CD6" w:rsidRPr="000A4E00" w:rsidRDefault="00CA4CD6"/>
    <w:p w:rsidR="00CA4CD6" w:rsidRPr="000A4E00" w:rsidRDefault="00CA4CD6">
      <w:pPr>
        <w:ind w:firstLine="720"/>
      </w:pPr>
      <w:r w:rsidRPr="000A4E00">
        <w:t>In general, all NESHAP standards require initial notification</w:t>
      </w:r>
      <w:r w:rsidR="00AD176C">
        <w:t xml:space="preserve"> report</w:t>
      </w:r>
      <w:r w:rsidRPr="000A4E00">
        <w: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r w:rsidR="008A6358" w:rsidRPr="000A4E00">
        <w:t>.</w:t>
      </w:r>
    </w:p>
    <w:p w:rsidR="00CA4CD6" w:rsidRPr="000A4E00" w:rsidRDefault="00CA4CD6"/>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Any owner/operator subject to the provisions of this part shall maintain a file of these measurements, and retain the file for at least</w:t>
      </w:r>
      <w:r w:rsidR="00E61CE5" w:rsidRPr="000A4E00">
        <w:t xml:space="preserve"> </w:t>
      </w:r>
      <w:r w:rsidR="00C41F7F" w:rsidRPr="000A4E00">
        <w:t xml:space="preserve">five </w:t>
      </w:r>
      <w:r w:rsidRPr="000A4E00">
        <w:t xml:space="preserve">years following the date of such measurements, maintenance reports, and records.  All reports are sent to the delegated state or local authority.  </w:t>
      </w:r>
      <w:r w:rsidR="00A307A3">
        <w:t xml:space="preserve"> </w:t>
      </w:r>
      <w:r w:rsidRPr="000A4E00">
        <w:t>In the event that there is no such delegated authority, the reports are sent directly to the U</w:t>
      </w:r>
      <w:r w:rsidR="00A307A3">
        <w:t>.</w:t>
      </w:r>
      <w:r w:rsidRPr="000A4E00">
        <w:t xml:space="preserve"> S</w:t>
      </w:r>
      <w:r w:rsidR="00A307A3">
        <w:t>.</w:t>
      </w:r>
      <w:r w:rsidRPr="000A4E00">
        <w:t xml:space="preserve"> Environmental Protection Agency (EPA) regional office.</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E10DA7" w:rsidP="00CF3D83">
      <w:pPr>
        <w:ind w:firstLine="720"/>
      </w:pPr>
      <w:r w:rsidRPr="000A4E00">
        <w:t>Over the next three years</w:t>
      </w:r>
      <w:r w:rsidR="00C41F7F" w:rsidRPr="000A4E00">
        <w:t>, an average</w:t>
      </w:r>
      <w:r w:rsidR="00EC73C2">
        <w:t xml:space="preserve"> of</w:t>
      </w:r>
      <w:r w:rsidR="00C41F7F" w:rsidRPr="000A4E00">
        <w:t xml:space="preserve"> 51 facilities per year for the Clay Ceramics Manufacturing area source category, 21 facilities per year for the Glass Manufacturing area source category, and 10 facilities per year for the Secondary Nonferrous Metals Processing area </w:t>
      </w:r>
      <w:r w:rsidR="00C41F7F" w:rsidRPr="000A4E00">
        <w:lastRenderedPageBreak/>
        <w:t>source category will be subject to the</w:t>
      </w:r>
      <w:r w:rsidR="00EC73C2">
        <w:t>se</w:t>
      </w:r>
      <w:r w:rsidR="00C41F7F" w:rsidRPr="000A4E00">
        <w:t xml:space="preserve"> standard</w:t>
      </w:r>
      <w:r w:rsidR="00EC73C2">
        <w:t>s</w:t>
      </w:r>
      <w:r w:rsidR="00DF1180" w:rsidRPr="000A4E00">
        <w:t xml:space="preserve">, and </w:t>
      </w:r>
      <w:r w:rsidR="00DF1180">
        <w:t xml:space="preserve">no </w:t>
      </w:r>
      <w:r w:rsidR="00DF1180" w:rsidRPr="000A4E00">
        <w:t>additional respondents will become subject to the standard</w:t>
      </w:r>
      <w:r w:rsidR="00DF1180">
        <w:t>s</w:t>
      </w:r>
      <w:r w:rsidR="00DF1180" w:rsidRPr="000A4E00">
        <w:t xml:space="preserve">. </w:t>
      </w:r>
      <w:r w:rsidRPr="000A4E00">
        <w:t xml:space="preserve"> </w:t>
      </w:r>
      <w:r w:rsidR="005F0AD1">
        <w:t xml:space="preserve">Because the compliance date for each standard has passed, all existing facilities are expected to have complied with initial requirements. </w:t>
      </w:r>
    </w:p>
    <w:p w:rsidR="009D6567" w:rsidRPr="000A4E00" w:rsidRDefault="009D6567">
      <w:pPr>
        <w:pBdr>
          <w:top w:val="single" w:sz="6" w:space="0" w:color="FFFFFF"/>
          <w:left w:val="single" w:sz="6" w:space="0" w:color="FFFFFF"/>
          <w:bottom w:val="single" w:sz="6" w:space="0" w:color="FFFFFF"/>
          <w:right w:val="single" w:sz="6" w:space="0" w:color="FFFFFF"/>
        </w:pBdr>
        <w:ind w:firstLine="720"/>
      </w:pPr>
    </w:p>
    <w:p w:rsidR="00756F5A" w:rsidRDefault="009D6567" w:rsidP="002B29A5">
      <w:pPr>
        <w:rPr>
          <w:color w:val="000000"/>
          <w:shd w:val="clear" w:color="auto" w:fill="FFFFFF"/>
        </w:rPr>
      </w:pPr>
      <w:r w:rsidRPr="000A4E00">
        <w:tab/>
      </w:r>
      <w:r w:rsidR="007D552D">
        <w:t>Clay ceramics manufactur</w:t>
      </w:r>
      <w:r w:rsidR="007D552D" w:rsidRPr="007D552D">
        <w:t xml:space="preserve">ing facilities include facilities that manufacture </w:t>
      </w:r>
      <w:r w:rsidR="007D552D" w:rsidRPr="007D552D">
        <w:rPr>
          <w:color w:val="000000"/>
          <w:shd w:val="clear" w:color="auto" w:fill="FFFFFF"/>
        </w:rPr>
        <w:t xml:space="preserve">pressed tile, </w:t>
      </w:r>
      <w:proofErr w:type="spellStart"/>
      <w:r w:rsidR="007D552D" w:rsidRPr="007D552D">
        <w:rPr>
          <w:color w:val="000000"/>
          <w:shd w:val="clear" w:color="auto" w:fill="FFFFFF"/>
        </w:rPr>
        <w:t>sanitaryware</w:t>
      </w:r>
      <w:proofErr w:type="spellEnd"/>
      <w:r w:rsidR="007D552D" w:rsidRPr="007D552D">
        <w:rPr>
          <w:color w:val="000000"/>
          <w:shd w:val="clear" w:color="auto" w:fill="FFFFFF"/>
        </w:rPr>
        <w:t xml:space="preserve">, dinnerware, or pottery </w:t>
      </w:r>
      <w:r w:rsidR="007D552D">
        <w:t>with an atomized glaze spray booth or kiln that f</w:t>
      </w:r>
      <w:r w:rsidR="007D552D" w:rsidRPr="00B46D37">
        <w:t xml:space="preserve">ires glazed ceramic ware. </w:t>
      </w:r>
      <w:r w:rsidR="00842D0F">
        <w:t xml:space="preserve"> </w:t>
      </w:r>
      <w:r w:rsidR="007D552D" w:rsidRPr="00B46D37">
        <w:t xml:space="preserve">Glass manufacturing facilities include facilities that manufacture flat glass, glass containers, or pressed and blown glass by melting a mixture of raw materials, to produce molten glass and form the molten glass into sheets, containers, or other shapes. </w:t>
      </w:r>
      <w:r w:rsidR="007D552D" w:rsidRPr="00B46D37">
        <w:rPr>
          <w:rStyle w:val="apple-converted-space"/>
          <w:color w:val="000000"/>
          <w:shd w:val="clear" w:color="auto" w:fill="FFFFFF"/>
        </w:rPr>
        <w:t xml:space="preserve"> Secondary nonferrous metals processing facilities </w:t>
      </w:r>
      <w:r w:rsidR="007D552D">
        <w:rPr>
          <w:rStyle w:val="apple-converted-space"/>
          <w:color w:val="000000"/>
          <w:shd w:val="clear" w:color="auto" w:fill="FFFFFF"/>
        </w:rPr>
        <w:t xml:space="preserve">means </w:t>
      </w:r>
      <w:r w:rsidR="007D552D" w:rsidRPr="00B46D37">
        <w:rPr>
          <w:color w:val="000000"/>
          <w:shd w:val="clear" w:color="auto" w:fill="FFFFFF"/>
        </w:rPr>
        <w:t>brass and bronze ingot making, secondary magnesium processing, or secondary zinc processing plant</w:t>
      </w:r>
      <w:r w:rsidR="007D552D">
        <w:rPr>
          <w:color w:val="000000"/>
          <w:shd w:val="clear" w:color="auto" w:fill="FFFFFF"/>
        </w:rPr>
        <w:t>s that use</w:t>
      </w:r>
      <w:r w:rsidR="007D552D" w:rsidRPr="00B46D37">
        <w:rPr>
          <w:color w:val="000000"/>
          <w:shd w:val="clear" w:color="auto" w:fill="FFFFFF"/>
        </w:rPr>
        <w:t xml:space="preserve"> furnace melting operations to melt post-consumer nonferrous metal scrap to make products including bars, ingots, blocks, or metal powders.</w:t>
      </w:r>
      <w:r w:rsidR="005F0AD1">
        <w:rPr>
          <w:color w:val="000000"/>
          <w:shd w:val="clear" w:color="auto" w:fill="FFFFFF"/>
        </w:rPr>
        <w:t xml:space="preserve">  </w:t>
      </w:r>
    </w:p>
    <w:p w:rsidR="005D4351" w:rsidRDefault="005D4351" w:rsidP="002B29A5">
      <w:pPr>
        <w:rPr>
          <w:color w:val="000000"/>
          <w:shd w:val="clear" w:color="auto" w:fill="FFFFFF"/>
        </w:rPr>
      </w:pPr>
    </w:p>
    <w:p w:rsidR="005D4351" w:rsidRPr="000A4E00" w:rsidRDefault="005D4351" w:rsidP="005D4351">
      <w:pPr>
        <w:pBdr>
          <w:top w:val="single" w:sz="6" w:space="0" w:color="FFFFFF"/>
          <w:left w:val="single" w:sz="6" w:space="0" w:color="FFFFFF"/>
          <w:bottom w:val="single" w:sz="6" w:space="0" w:color="FFFFFF"/>
          <w:right w:val="single" w:sz="6" w:space="0" w:color="FFFFFF"/>
        </w:pBdr>
        <w:ind w:firstLine="720"/>
      </w:pPr>
      <w:r w:rsidRPr="000A4E00">
        <w:t>The Office of Management and Budget (OMB) approved the currently active Information Collection Request (ICR) without any ‘Terms of Clearance.”</w:t>
      </w:r>
    </w:p>
    <w:p w:rsidR="005D4351" w:rsidRDefault="005D4351" w:rsidP="002B29A5">
      <w:pPr>
        <w:rPr>
          <w:color w:val="000000"/>
          <w:shd w:val="clear" w:color="auto" w:fill="FFFFFF"/>
        </w:rPr>
      </w:pPr>
    </w:p>
    <w:p w:rsidR="00CA4CD6" w:rsidRPr="000A4E00" w:rsidRDefault="00756F5A" w:rsidP="00756F5A">
      <w:pPr>
        <w:ind w:firstLine="720"/>
      </w:pPr>
      <w:r>
        <w:rPr>
          <w:color w:val="000000"/>
          <w:shd w:val="clear" w:color="auto" w:fill="FFFFFF"/>
        </w:rPr>
        <w:t>The</w:t>
      </w:r>
      <w:r w:rsidR="004A4B25" w:rsidRPr="000A4E00">
        <w:t xml:space="preserve"> “Affected Public” </w:t>
      </w:r>
      <w:proofErr w:type="gramStart"/>
      <w:r>
        <w:t>are</w:t>
      </w:r>
      <w:proofErr w:type="gramEnd"/>
      <w:r>
        <w:t xml:space="preserve"> manufacturers, owners and operators of clay ceramics manufacturing, glass manufacturing, and secondary nonferrous metals processing facilities.  The </w:t>
      </w:r>
      <w:r w:rsidR="00EC73C2">
        <w:t>“</w:t>
      </w:r>
      <w:r>
        <w:t>burden</w:t>
      </w:r>
      <w:r w:rsidR="00EC73C2">
        <w:t>”</w:t>
      </w:r>
      <w:r>
        <w:t xml:space="preserve"> to the Affected Public </w:t>
      </w:r>
      <w:r w:rsidR="004A4B25" w:rsidRPr="000A4E00">
        <w:t xml:space="preserve">may be found </w:t>
      </w:r>
      <w:r>
        <w:t xml:space="preserve">below </w:t>
      </w:r>
      <w:r w:rsidR="004A4B25" w:rsidRPr="000A4E00">
        <w:t>in Table 1</w:t>
      </w:r>
      <w:r w:rsidR="002B29A5" w:rsidRPr="000A4E00">
        <w:t>: Annual Respondent Burden and Cost –</w:t>
      </w:r>
      <w:r w:rsidR="00C41F7F" w:rsidRPr="000A4E00">
        <w:t xml:space="preserve"> NESHAP for Clay Ceramics Manufacturing, Glass Manufacturing and Secondary Nonferrous Metals Processing Area Sources (40 CFR Part 63, Subparts RRRRRR, SSSSSS, and TTTTTT) (Renewal).  T</w:t>
      </w:r>
      <w:r w:rsidR="009D6567" w:rsidRPr="000A4E00">
        <w:t xml:space="preserve">he </w:t>
      </w:r>
      <w:r w:rsidR="00EC73C2">
        <w:t>“</w:t>
      </w:r>
      <w:r w:rsidR="004A4B25" w:rsidRPr="000A4E00">
        <w:t>burden</w:t>
      </w:r>
      <w:r w:rsidR="00EC73C2">
        <w:t>”</w:t>
      </w:r>
      <w:r w:rsidR="004A4B25" w:rsidRPr="000A4E00">
        <w:t xml:space="preserve"> to the </w:t>
      </w:r>
      <w:r w:rsidR="009D6567" w:rsidRPr="000A4E00">
        <w:t xml:space="preserve">Federal Government is attributed entirely to work performed by </w:t>
      </w:r>
      <w:r w:rsidR="00EC73C2">
        <w:t>either F</w:t>
      </w:r>
      <w:r w:rsidR="009D6567" w:rsidRPr="000A4E00">
        <w:t>ederal employees</w:t>
      </w:r>
      <w:r w:rsidR="004A4B25" w:rsidRPr="000A4E00">
        <w:t xml:space="preserve"> or government contractor</w:t>
      </w:r>
      <w:r w:rsidR="00EF113F" w:rsidRPr="000A4E00">
        <w:t>s</w:t>
      </w:r>
      <w:r w:rsidR="00C41F7F" w:rsidRPr="000A4E00">
        <w:t>.</w:t>
      </w:r>
      <w:r w:rsidR="00EC73C2">
        <w:t xml:space="preserve"> </w:t>
      </w:r>
      <w:r w:rsidR="00C41F7F" w:rsidRPr="000A4E00">
        <w:t xml:space="preserve"> This burden may be found below in</w:t>
      </w:r>
      <w:r w:rsidR="004A4B25" w:rsidRPr="000A4E00">
        <w:t xml:space="preserve"> Table 2: </w:t>
      </w:r>
      <w:r w:rsidR="002B29A5" w:rsidRPr="000A4E00">
        <w:t xml:space="preserve">Average Annual EPA Burden and Cost – </w:t>
      </w:r>
      <w:r w:rsidR="00C41F7F" w:rsidRPr="000A4E00">
        <w:t>NESHAP for Clay Ceramics Manufacturing, Glass Manufacturing and Secondary Nonferrous Metals Processing Area Sources (40 CFR Part 63, Subparts RRRRRR, SSSSSS, and TTTTTT) (Renewal).</w:t>
      </w:r>
    </w:p>
    <w:p w:rsidR="002B29A5" w:rsidRPr="000A4E00" w:rsidRDefault="002B29A5" w:rsidP="002B29A5"/>
    <w:p w:rsidR="00CA4CD6" w:rsidRPr="000A4E00" w:rsidRDefault="00CA4CD6" w:rsidP="00504745">
      <w:pPr>
        <w:pBdr>
          <w:top w:val="single" w:sz="6" w:space="0" w:color="FFFFFF"/>
          <w:left w:val="single" w:sz="6" w:space="0" w:color="FFFFFF"/>
          <w:bottom w:val="single" w:sz="6" w:space="0" w:color="FFFFFF"/>
          <w:right w:val="single" w:sz="6" w:space="0" w:color="FFFFFF"/>
        </w:pBdr>
        <w:outlineLvl w:val="0"/>
      </w:pPr>
      <w:r w:rsidRPr="000A4E00">
        <w:rPr>
          <w:b/>
          <w:bCs/>
        </w:rPr>
        <w:t>2.  Need for and Use of the Collection</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rPr>
          <w:b/>
          <w:bCs/>
        </w:rPr>
      </w:pPr>
      <w:r w:rsidRPr="000A4E00">
        <w:rPr>
          <w:b/>
          <w:bCs/>
        </w:rPr>
        <w:t>2(a</w:t>
      </w:r>
      <w:proofErr w:type="gramStart"/>
      <w:r w:rsidRPr="000A4E00">
        <w:rPr>
          <w:b/>
          <w:bCs/>
        </w:rPr>
        <w:t>)  Need</w:t>
      </w:r>
      <w:proofErr w:type="gramEnd"/>
      <w:r w:rsidRPr="000A4E00">
        <w:rPr>
          <w:b/>
          <w:bCs/>
        </w:rPr>
        <w:t>/Authority for the Collection</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w:t>
      </w:r>
      <w:r w:rsidR="0069771C" w:rsidRPr="000A4E00">
        <w:t>degree of emission reduction.</w:t>
      </w:r>
      <w:r w:rsidRPr="000A4E00">
        <w:t xml:space="preserve"> In addition, section 114(a) states that the Administrator may require any owner/operator subject to any requirement of this Act to: </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left="1440" w:right="1440"/>
      </w:pPr>
      <w:r w:rsidRPr="000A4E00">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w:t>
      </w:r>
      <w:r w:rsidRPr="000A4E00">
        <w:lastRenderedPageBreak/>
        <w:t>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69771C" w:rsidRPr="000A4E00">
        <w:t>strator may reasonably require.</w:t>
      </w:r>
    </w:p>
    <w:p w:rsidR="00CA4CD6" w:rsidRPr="000A4E00" w:rsidRDefault="00CA4CD6">
      <w:pPr>
        <w:pBdr>
          <w:top w:val="single" w:sz="6" w:space="0" w:color="FFFFFF"/>
          <w:left w:val="single" w:sz="6" w:space="0" w:color="FFFFFF"/>
          <w:bottom w:val="single" w:sz="6" w:space="0" w:color="FFFFFF"/>
          <w:right w:val="single" w:sz="6" w:space="0" w:color="FFFFFF"/>
        </w:pBdr>
      </w:pPr>
    </w:p>
    <w:p w:rsidR="00C41F7F" w:rsidRPr="000A4E00" w:rsidRDefault="00CA4CD6" w:rsidP="00C41F7F">
      <w:pPr>
        <w:ind w:firstLine="720"/>
      </w:pPr>
      <w:r w:rsidRPr="000A4E00">
        <w:t>In the Administrator's judgment</w:t>
      </w:r>
      <w:r w:rsidR="0069771C" w:rsidRPr="000A4E00">
        <w:t xml:space="preserve">, </w:t>
      </w:r>
      <w:r w:rsidR="00C41F7F" w:rsidRPr="000A4E00">
        <w:t xml:space="preserve">HAP emissions from clay ceramics manufacturing, </w:t>
      </w:r>
      <w:r w:rsidR="00916E40">
        <w:t xml:space="preserve"> </w:t>
      </w:r>
      <w:r w:rsidR="00C41F7F" w:rsidRPr="000A4E00">
        <w:t xml:space="preserve">glass manufacturing, and secondary nonferrous metals processing area sources cause </w:t>
      </w:r>
      <w:r w:rsidR="00916E40">
        <w:t xml:space="preserve">either       </w:t>
      </w:r>
      <w:r w:rsidR="00C41F7F" w:rsidRPr="000A4E00">
        <w:t xml:space="preserve">or contribute to air pollution that may reasonably be anticipated to endanger public health </w:t>
      </w:r>
      <w:r w:rsidR="00916E40">
        <w:t xml:space="preserve">and/  </w:t>
      </w:r>
      <w:r w:rsidR="00C41F7F" w:rsidRPr="000A4E00">
        <w:t xml:space="preserve">or welfare.  Therefore, the NESHAP were promulgated for these source categories at 40 CFR </w:t>
      </w:r>
      <w:proofErr w:type="gramStart"/>
      <w:r w:rsidR="00C41F7F" w:rsidRPr="000A4E00">
        <w:t>part</w:t>
      </w:r>
      <w:proofErr w:type="gramEnd"/>
      <w:r w:rsidR="00C41F7F" w:rsidRPr="000A4E00">
        <w:t xml:space="preserve"> 63,</w:t>
      </w:r>
      <w:r w:rsidR="00C41F7F" w:rsidRPr="000A4E00">
        <w:rPr>
          <w:b/>
          <w:bCs/>
          <w:i/>
          <w:iCs/>
        </w:rPr>
        <w:t xml:space="preserve"> </w:t>
      </w:r>
      <w:r w:rsidR="00C41F7F" w:rsidRPr="000A4E00">
        <w:t>subparts RRRRRR, SSSSS</w:t>
      </w:r>
      <w:r w:rsidR="008C13E6">
        <w:t>S</w:t>
      </w:r>
      <w:r w:rsidR="00C41F7F" w:rsidRPr="000A4E00">
        <w:t>, and TTTTTT.</w:t>
      </w:r>
    </w:p>
    <w:p w:rsidR="0069771C" w:rsidRPr="000A4E00" w:rsidRDefault="0069771C" w:rsidP="0069771C">
      <w:pPr>
        <w:ind w:firstLine="720"/>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2(b</w:t>
      </w:r>
      <w:proofErr w:type="gramStart"/>
      <w:r w:rsidRPr="000A4E00">
        <w:rPr>
          <w:b/>
          <w:bCs/>
        </w:rPr>
        <w:t>)  Practical</w:t>
      </w:r>
      <w:proofErr w:type="gramEnd"/>
      <w:r w:rsidRPr="000A4E00">
        <w:rPr>
          <w:b/>
          <w:bCs/>
        </w:rPr>
        <w:t xml:space="preserve"> Utility/Users of the Data</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The recordkeeping and reporting</w:t>
      </w:r>
      <w:r w:rsidR="00C41F7F" w:rsidRPr="000A4E00">
        <w:t xml:space="preserve"> requirements in the standards</w:t>
      </w:r>
      <w:r w:rsidRPr="000A4E00">
        <w:t xml:space="preserve"> ensure compliance with the applicable regulations which were promulgated in accordance with the Clean Air Act.  The collected information is also used for targeting inspections and as evidence in legal proceedings.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Performance tests are required in order to determine an affected facility</w:t>
      </w:r>
      <w:r w:rsidR="00724BC7" w:rsidRPr="000A4E00">
        <w:t>’</w:t>
      </w:r>
      <w:r w:rsidRPr="000A4E00">
        <w:t>s initial capability to comply with the emission standa</w:t>
      </w:r>
      <w:r w:rsidR="00B73817" w:rsidRPr="000A4E00">
        <w:t>rd</w:t>
      </w:r>
      <w:r w:rsidRPr="000A4E00">
        <w:t>s. Continuous emission monitors are used to ensu</w:t>
      </w:r>
      <w:r w:rsidR="00B73817" w:rsidRPr="000A4E00">
        <w:t>re compliance with the standard</w:t>
      </w:r>
      <w:r w:rsidRPr="000A4E00">
        <w:t>s at all times.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The notific</w:t>
      </w:r>
      <w:r w:rsidR="00B73817" w:rsidRPr="000A4E00">
        <w:t>ations required in the standard</w:t>
      </w:r>
      <w:r w:rsidRPr="000A4E00">
        <w:t>s are used to inform the Agency or delegated authority when a source becomes subject to the requirements of the regulations.  The reviewing authority may then inspect the source to check if the pollution control devices are properly installed and operated</w:t>
      </w:r>
      <w:r w:rsidR="0069771C" w:rsidRPr="000A4E00">
        <w:t xml:space="preserve"> </w:t>
      </w:r>
      <w:r w:rsidR="00B73817" w:rsidRPr="000A4E00">
        <w:t>and the standard</w:t>
      </w:r>
      <w:r w:rsidRPr="000A4E00">
        <w:t>s are being met.  The performance test may also be observed.</w:t>
      </w:r>
    </w:p>
    <w:p w:rsidR="00606DEF" w:rsidRPr="000A4E00" w:rsidRDefault="00606DEF">
      <w:pPr>
        <w:pBdr>
          <w:top w:val="single" w:sz="6" w:space="0" w:color="FFFFFF"/>
          <w:left w:val="single" w:sz="6" w:space="0" w:color="FFFFFF"/>
          <w:bottom w:val="single" w:sz="6" w:space="0" w:color="FFFFFF"/>
          <w:right w:val="single" w:sz="6" w:space="0" w:color="FFFFFF"/>
        </w:pBdr>
      </w:pPr>
    </w:p>
    <w:p w:rsidR="00CA4CD6" w:rsidRPr="000A4E0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A4E00">
        <w:rPr>
          <w:b/>
          <w:bCs/>
        </w:rPr>
        <w:t>3.  Non</w:t>
      </w:r>
      <w:r w:rsidR="00693425">
        <w:rPr>
          <w:b/>
          <w:bCs/>
        </w:rPr>
        <w:t>-</w:t>
      </w:r>
      <w:r w:rsidRPr="000A4E00">
        <w:rPr>
          <w:b/>
          <w:bCs/>
        </w:rPr>
        <w:t>duplication, Consultations, and Other Collection Criteria</w:t>
      </w:r>
    </w:p>
    <w:p w:rsidR="00CA4CD6" w:rsidRPr="000A4E00" w:rsidRDefault="00CA4CD6">
      <w:pPr>
        <w:pBdr>
          <w:top w:val="single" w:sz="6" w:space="0" w:color="FFFFFF"/>
          <w:left w:val="single" w:sz="6" w:space="0" w:color="FFFFFF"/>
          <w:bottom w:val="single" w:sz="6" w:space="0" w:color="FFFFFF"/>
          <w:right w:val="single" w:sz="6" w:space="0" w:color="FFFFFF"/>
        </w:pBdr>
        <w:rPr>
          <w:b/>
          <w:bCs/>
        </w:rPr>
      </w:pPr>
    </w:p>
    <w:p w:rsidR="00CA4CD6" w:rsidRPr="000A4E00" w:rsidRDefault="00CA4CD6">
      <w:pPr>
        <w:pBdr>
          <w:top w:val="single" w:sz="6" w:space="0" w:color="FFFFFF"/>
          <w:left w:val="single" w:sz="6" w:space="0" w:color="FFFFFF"/>
          <w:bottom w:val="single" w:sz="6" w:space="0" w:color="FFFFFF"/>
          <w:right w:val="single" w:sz="6" w:space="0" w:color="FFFFFF"/>
        </w:pBdr>
        <w:ind w:firstLine="720"/>
        <w:rPr>
          <w:b/>
          <w:bCs/>
        </w:rPr>
      </w:pPr>
      <w:r w:rsidRPr="000A4E00">
        <w:t>The requested recordkeeping an</w:t>
      </w:r>
      <w:r w:rsidR="0069771C" w:rsidRPr="000A4E00">
        <w:t xml:space="preserve">d reporting are required under </w:t>
      </w:r>
      <w:r w:rsidR="00B73817" w:rsidRPr="000A4E00">
        <w:t>40 CFR part 63, subparts RRRRRR, SSS</w:t>
      </w:r>
      <w:r w:rsidR="008C13E6">
        <w:t>S</w:t>
      </w:r>
      <w:r w:rsidR="00B73817" w:rsidRPr="000A4E00">
        <w:t>SS, and TTTTTT.</w:t>
      </w:r>
    </w:p>
    <w:p w:rsidR="00CA4CD6" w:rsidRPr="000A4E00" w:rsidRDefault="00CA4CD6">
      <w:pPr>
        <w:pBdr>
          <w:top w:val="single" w:sz="6" w:space="0" w:color="FFFFFF"/>
          <w:left w:val="single" w:sz="6" w:space="0" w:color="FFFFFF"/>
          <w:bottom w:val="single" w:sz="6" w:space="0" w:color="FFFFFF"/>
          <w:right w:val="single" w:sz="6" w:space="0" w:color="FFFFFF"/>
        </w:pBdr>
        <w:rPr>
          <w:b/>
          <w:bCs/>
        </w:rP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3(a</w:t>
      </w:r>
      <w:proofErr w:type="gramStart"/>
      <w:r w:rsidRPr="000A4E00">
        <w:rPr>
          <w:b/>
          <w:bCs/>
        </w:rPr>
        <w:t>)  Non</w:t>
      </w:r>
      <w:proofErr w:type="gramEnd"/>
      <w:r w:rsidR="00693425">
        <w:rPr>
          <w:b/>
          <w:bCs/>
        </w:rPr>
        <w:t>-</w:t>
      </w:r>
      <w:r w:rsidRPr="000A4E00">
        <w:rPr>
          <w:b/>
          <w:bCs/>
        </w:rPr>
        <w:t>duplication</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sidRPr="000A4E00">
        <w:t>,  duplication</w:t>
      </w:r>
      <w:proofErr w:type="gramEnd"/>
      <w:r w:rsidRPr="000A4E00">
        <w:t xml:space="preserve"> </w:t>
      </w:r>
      <w:r w:rsidR="00916E40">
        <w:t xml:space="preserve">does not </w:t>
      </w:r>
      <w:r w:rsidRPr="000A4E00">
        <w:t>exist.</w:t>
      </w:r>
    </w:p>
    <w:p w:rsidR="00CA4CD6" w:rsidRPr="000A4E00" w:rsidRDefault="00CA4CD6">
      <w:pPr>
        <w:pBdr>
          <w:top w:val="single" w:sz="6" w:space="0" w:color="FFFFFF"/>
          <w:left w:val="single" w:sz="6" w:space="0" w:color="FFFFFF"/>
          <w:bottom w:val="single" w:sz="6" w:space="0" w:color="FFFFFF"/>
          <w:right w:val="single" w:sz="6" w:space="0" w:color="FFFFFF"/>
        </w:pBdr>
      </w:pPr>
    </w:p>
    <w:p w:rsidR="00FC081F" w:rsidRDefault="00FC081F">
      <w:pPr>
        <w:pBdr>
          <w:top w:val="single" w:sz="6" w:space="0" w:color="FFFFFF"/>
          <w:left w:val="single" w:sz="6" w:space="0" w:color="FFFFFF"/>
          <w:bottom w:val="single" w:sz="6" w:space="0" w:color="FFFFFF"/>
          <w:right w:val="single" w:sz="6" w:space="0" w:color="FFFFFF"/>
        </w:pBdr>
        <w:ind w:firstLine="720"/>
        <w:rPr>
          <w:b/>
          <w:bCs/>
        </w:rPr>
      </w:pPr>
    </w:p>
    <w:p w:rsidR="00FC081F" w:rsidRDefault="00FC081F">
      <w:pPr>
        <w:pBdr>
          <w:top w:val="single" w:sz="6" w:space="0" w:color="FFFFFF"/>
          <w:left w:val="single" w:sz="6" w:space="0" w:color="FFFFFF"/>
          <w:bottom w:val="single" w:sz="6" w:space="0" w:color="FFFFFF"/>
          <w:right w:val="single" w:sz="6" w:space="0" w:color="FFFFFF"/>
        </w:pBdr>
        <w:ind w:firstLine="720"/>
        <w:rPr>
          <w:b/>
          <w:bCs/>
        </w:rP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lastRenderedPageBreak/>
        <w:t>3(b</w:t>
      </w:r>
      <w:proofErr w:type="gramStart"/>
      <w:r w:rsidRPr="000A4E00">
        <w:rPr>
          <w:b/>
          <w:bCs/>
        </w:rPr>
        <w:t>)  Public</w:t>
      </w:r>
      <w:proofErr w:type="gramEnd"/>
      <w:r w:rsidRPr="000A4E00">
        <w:rPr>
          <w:b/>
          <w:bCs/>
        </w:rPr>
        <w:t xml:space="preserve"> Notice Required Prior to ICR Submission to OMB</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An announcement of a public comment period for the renewal of this ICR was published in the</w:t>
      </w:r>
      <w:r w:rsidR="00B73817" w:rsidRPr="000A4E00">
        <w:rPr>
          <w:u w:val="single"/>
        </w:rPr>
        <w:t xml:space="preserve"> Federal Register</w:t>
      </w:r>
      <w:r w:rsidR="00B73817" w:rsidRPr="000A4E00">
        <w:t xml:space="preserve"> (78 </w:t>
      </w:r>
      <w:r w:rsidR="00B73817" w:rsidRPr="000A4E00">
        <w:rPr>
          <w:u w:val="single"/>
        </w:rPr>
        <w:t>FR</w:t>
      </w:r>
      <w:r w:rsidR="00B73817" w:rsidRPr="000A4E00">
        <w:t xml:space="preserve"> 35023) on June 11, 2013</w:t>
      </w:r>
      <w:r w:rsidRPr="000A4E00">
        <w:t>.</w:t>
      </w:r>
      <w:r w:rsidR="0069771C" w:rsidRPr="000A4E00">
        <w:t xml:space="preserve">  </w:t>
      </w:r>
      <w:r w:rsidRPr="000A4E00">
        <w:t xml:space="preserve">No comments were received on the burden published in the </w:t>
      </w:r>
      <w:r w:rsidRPr="000A4E00">
        <w:rPr>
          <w:u w:val="single"/>
        </w:rPr>
        <w:t>Federal Register</w:t>
      </w:r>
      <w:r w:rsidR="0069771C" w:rsidRPr="000A4E00">
        <w:t>.</w:t>
      </w:r>
      <w:r w:rsidRPr="000A4E00">
        <w:t xml:space="preserve"> </w:t>
      </w:r>
    </w:p>
    <w:p w:rsidR="00CA4CD6" w:rsidRPr="000A4E00" w:rsidRDefault="00CA4CD6">
      <w:pPr>
        <w:pBdr>
          <w:top w:val="single" w:sz="6" w:space="0" w:color="FFFFFF"/>
          <w:left w:val="single" w:sz="6" w:space="0" w:color="FFFFFF"/>
          <w:bottom w:val="single" w:sz="6" w:space="0" w:color="FFFFFF"/>
          <w:right w:val="single" w:sz="6" w:space="0" w:color="FFFFFF"/>
        </w:pBdr>
      </w:pPr>
    </w:p>
    <w:p w:rsidR="00123889" w:rsidRPr="000A4E00" w:rsidRDefault="00123889" w:rsidP="00123889">
      <w:pPr>
        <w:pBdr>
          <w:top w:val="single" w:sz="6" w:space="0" w:color="FFFFFF"/>
          <w:left w:val="single" w:sz="6" w:space="0" w:color="FFFFFF"/>
          <w:bottom w:val="single" w:sz="6" w:space="0" w:color="FFFFFF"/>
          <w:right w:val="single" w:sz="6" w:space="0" w:color="FFFFFF"/>
        </w:pBdr>
        <w:ind w:firstLine="720"/>
      </w:pPr>
      <w:r w:rsidRPr="000A4E00">
        <w:rPr>
          <w:b/>
          <w:bCs/>
        </w:rPr>
        <w:t>3(c</w:t>
      </w:r>
      <w:proofErr w:type="gramStart"/>
      <w:r w:rsidRPr="000A4E00">
        <w:rPr>
          <w:b/>
          <w:bCs/>
        </w:rPr>
        <w:t>)  Consultations</w:t>
      </w:r>
      <w:proofErr w:type="gramEnd"/>
    </w:p>
    <w:p w:rsidR="00E53137" w:rsidRPr="000A4E00" w:rsidRDefault="00E53137" w:rsidP="00D92F66">
      <w:pPr>
        <w:spacing w:line="244" w:lineRule="exact"/>
      </w:pPr>
    </w:p>
    <w:p w:rsidR="00B73817" w:rsidRPr="000A4E00" w:rsidRDefault="00B73817" w:rsidP="00B73817">
      <w:pPr>
        <w:ind w:firstLine="720"/>
      </w:pPr>
      <w:r w:rsidRPr="000A4E00">
        <w:t xml:space="preserve">Consultations with industry representatives (i.e., respondents) were conducted to determine if there is any way for EPA to reduce the recordkeeping and reporting burden </w:t>
      </w:r>
      <w:r w:rsidR="002B1D2C">
        <w:t xml:space="preserve">           </w:t>
      </w:r>
      <w:r w:rsidRPr="000A4E00">
        <w:t>or improve the language in the standard</w:t>
      </w:r>
      <w:r w:rsidR="007D552D">
        <w:t>s</w:t>
      </w:r>
      <w:r w:rsidRPr="000A4E00">
        <w:t xml:space="preserve"> to make it easier to comply. </w:t>
      </w:r>
      <w:r w:rsidR="008C13E6">
        <w:t xml:space="preserve"> </w:t>
      </w:r>
      <w:r w:rsidRPr="000A4E00">
        <w:t xml:space="preserve">In developing this </w:t>
      </w:r>
      <w:r w:rsidR="002B1D2C">
        <w:t xml:space="preserve">      </w:t>
      </w:r>
      <w:r w:rsidRPr="000A4E00">
        <w:t>ICR, we contacted</w:t>
      </w:r>
      <w:r w:rsidR="00693425">
        <w:t xml:space="preserve">: 1) </w:t>
      </w:r>
      <w:r w:rsidRPr="000A4E00">
        <w:t>the Tile Council of North America (TCNA)</w:t>
      </w:r>
      <w:r w:rsidR="00693425">
        <w:t>,</w:t>
      </w:r>
      <w:r w:rsidRPr="000A4E00">
        <w:t xml:space="preserve"> at (864) 646-8453 (</w:t>
      </w:r>
      <w:hyperlink r:id="rId8" w:history="1">
        <w:r w:rsidRPr="000A4E00">
          <w:rPr>
            <w:rStyle w:val="Hyperlink"/>
            <w:color w:val="auto"/>
          </w:rPr>
          <w:t>eastrachan@tileusa.com</w:t>
        </w:r>
      </w:hyperlink>
      <w:r w:rsidRPr="000A4E00">
        <w:t>)</w:t>
      </w:r>
      <w:r w:rsidR="00693425">
        <w:t>;</w:t>
      </w:r>
      <w:r w:rsidRPr="000A4E00">
        <w:t xml:space="preserve"> and </w:t>
      </w:r>
      <w:r w:rsidR="00693425">
        <w:t xml:space="preserve">2) </w:t>
      </w:r>
      <w:r w:rsidRPr="000A4E00">
        <w:t>the Glass Manufacturing Industry Council (GMIC)</w:t>
      </w:r>
      <w:r w:rsidR="00693425">
        <w:t>,</w:t>
      </w:r>
      <w:r w:rsidRPr="000A4E00">
        <w:t xml:space="preserve"> at </w:t>
      </w:r>
      <w:r w:rsidR="002B1D2C">
        <w:t xml:space="preserve">      </w:t>
      </w:r>
      <w:r w:rsidRPr="000A4E00">
        <w:t xml:space="preserve">(614) 818-9423 </w:t>
      </w:r>
      <w:r w:rsidRPr="000A4E00">
        <w:rPr>
          <w:rFonts w:ascii="Arial" w:hAnsi="Arial" w:cs="Arial"/>
          <w:sz w:val="27"/>
          <w:szCs w:val="27"/>
          <w:shd w:val="clear" w:color="auto" w:fill="FFFFFF"/>
        </w:rPr>
        <w:t>(</w:t>
      </w:r>
      <w:hyperlink r:id="rId9" w:history="1">
        <w:r w:rsidRPr="000A4E00">
          <w:rPr>
            <w:rStyle w:val="Hyperlink"/>
            <w:color w:val="auto"/>
          </w:rPr>
          <w:t>rwlipetz@gmic.org</w:t>
        </w:r>
      </w:hyperlink>
      <w:r w:rsidRPr="000A4E00">
        <w:t>).</w:t>
      </w:r>
    </w:p>
    <w:p w:rsidR="00B73817" w:rsidRPr="000A4E00" w:rsidRDefault="00B73817" w:rsidP="00B73817">
      <w:pPr>
        <w:ind w:firstLine="720"/>
      </w:pPr>
    </w:p>
    <w:p w:rsidR="00B73817" w:rsidRPr="000A4E00" w:rsidRDefault="00B73817" w:rsidP="00B73817">
      <w:pPr>
        <w:ind w:firstLine="720"/>
      </w:pPr>
      <w:r w:rsidRPr="000A4E00">
        <w:rPr>
          <w:bCs/>
        </w:rPr>
        <w:t xml:space="preserve">It is our policy to respond after a thorough review of comments received since the last ICR renewal as well as those submitted in response to the first </w:t>
      </w:r>
      <w:r w:rsidRPr="000A4E00">
        <w:rPr>
          <w:bCs/>
          <w:u w:val="single"/>
        </w:rPr>
        <w:t>Federal Register</w:t>
      </w:r>
      <w:r w:rsidRPr="000A4E00">
        <w:rPr>
          <w:bCs/>
        </w:rPr>
        <w:t xml:space="preserve"> notice.  </w:t>
      </w:r>
      <w:r w:rsidRPr="000A4E00">
        <w:t>In this case, no comments were received.</w:t>
      </w:r>
    </w:p>
    <w:p w:rsidR="00123889" w:rsidRPr="000A4E00" w:rsidRDefault="00123889">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3(d</w:t>
      </w:r>
      <w:proofErr w:type="gramStart"/>
      <w:r w:rsidRPr="000A4E00">
        <w:rPr>
          <w:b/>
          <w:bCs/>
        </w:rPr>
        <w:t>)  Effects</w:t>
      </w:r>
      <w:proofErr w:type="gramEnd"/>
      <w:r w:rsidRPr="000A4E00">
        <w:rPr>
          <w:b/>
          <w:bCs/>
        </w:rPr>
        <w:t xml:space="preserve"> of Less Frequent Collection</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2B1D2C">
        <w:t xml:space="preserve">   </w:t>
      </w:r>
      <w:r w:rsidRPr="000A4E00">
        <w:t xml:space="preserve">are applied and emission limitations are met.  If the information required by these standards </w:t>
      </w:r>
      <w:r w:rsidR="002B1D2C">
        <w:t xml:space="preserve">   </w:t>
      </w:r>
      <w:r w:rsidRPr="000A4E00">
        <w:t xml:space="preserve">was collected less frequently, </w:t>
      </w:r>
      <w:r w:rsidR="002C1F95" w:rsidRPr="000A4E00">
        <w:t xml:space="preserve">the proper </w:t>
      </w:r>
      <w:r w:rsidRPr="000A4E00">
        <w:t>operation and maintenance of control equipment</w:t>
      </w:r>
      <w:proofErr w:type="gramStart"/>
      <w:r w:rsidR="002B1D2C">
        <w:t>,  as</w:t>
      </w:r>
      <w:proofErr w:type="gramEnd"/>
      <w:r w:rsidR="002B1D2C">
        <w:t xml:space="preserve"> well as </w:t>
      </w:r>
      <w:r w:rsidR="002C1F95" w:rsidRPr="000A4E00">
        <w:t>the possibility of detecting violations would be less likely.</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3(e</w:t>
      </w:r>
      <w:proofErr w:type="gramStart"/>
      <w:r w:rsidRPr="000A4E00">
        <w:rPr>
          <w:b/>
          <w:bCs/>
        </w:rPr>
        <w:t>)  General</w:t>
      </w:r>
      <w:proofErr w:type="gramEnd"/>
      <w:r w:rsidRPr="000A4E00">
        <w:rPr>
          <w:b/>
          <w:bCs/>
        </w:rPr>
        <w:t xml:space="preserve"> Guidelines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101B40">
      <w:pPr>
        <w:pBdr>
          <w:top w:val="single" w:sz="6" w:space="0" w:color="FFFFFF"/>
          <w:left w:val="single" w:sz="6" w:space="0" w:color="FFFFFF"/>
          <w:bottom w:val="single" w:sz="6" w:space="0" w:color="FFFFFF"/>
          <w:right w:val="single" w:sz="6" w:space="0" w:color="FFFFFF"/>
        </w:pBdr>
        <w:ind w:firstLine="720"/>
      </w:pPr>
      <w:r w:rsidRPr="000A4E00">
        <w:t>T</w:t>
      </w:r>
      <w:r w:rsidR="00CA4CD6" w:rsidRPr="000A4E00">
        <w:t xml:space="preserve">hese reporting or recordkeeping requirements </w:t>
      </w:r>
      <w:r w:rsidRPr="000A4E00">
        <w:t xml:space="preserve">do not </w:t>
      </w:r>
      <w:r w:rsidR="00CA4CD6" w:rsidRPr="000A4E00">
        <w:t xml:space="preserve">violate any of the regulations </w:t>
      </w:r>
      <w:r w:rsidR="00206932" w:rsidRPr="000A4E00">
        <w:t>promulgated by</w:t>
      </w:r>
      <w:r w:rsidRPr="000A4E00">
        <w:t xml:space="preserve"> </w:t>
      </w:r>
      <w:r w:rsidR="00CA4CD6" w:rsidRPr="000A4E00">
        <w:t xml:space="preserve">OMB </w:t>
      </w:r>
      <w:r w:rsidRPr="000A4E00">
        <w:t>under</w:t>
      </w:r>
      <w:r w:rsidR="00CA4CD6" w:rsidRPr="000A4E00">
        <w:t xml:space="preserve"> 5 CFR part 1320, section 1320.5.</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rsidP="000F7234">
      <w:pPr>
        <w:pBdr>
          <w:top w:val="single" w:sz="6" w:space="0" w:color="FFFFFF"/>
          <w:left w:val="single" w:sz="6" w:space="0" w:color="FFFFFF"/>
          <w:bottom w:val="single" w:sz="6" w:space="0" w:color="FFFFFF"/>
          <w:right w:val="single" w:sz="6" w:space="0" w:color="FFFFFF"/>
        </w:pBdr>
        <w:ind w:firstLine="720"/>
      </w:pPr>
      <w:r w:rsidRPr="000A4E00">
        <w:t>These standards require the respondents to maintain all records, including reports and notifications for at least five years.  This is consistent with the General Provisions as applied to the standards.  EPA believes that the five</w:t>
      </w:r>
      <w:r w:rsidR="002B1D2C">
        <w:t>-</w:t>
      </w:r>
      <w:r w:rsidRPr="000A4E00">
        <w:t>year records retention requirement is consistent</w:t>
      </w:r>
      <w:r w:rsidR="00D022D8">
        <w:t xml:space="preserve"> with</w:t>
      </w:r>
      <w:r w:rsidRPr="000A4E00">
        <w:t xml:space="preserve"> the Part 70 permit program and the five</w:t>
      </w:r>
      <w:r w:rsidR="00D022D8">
        <w:t>-</w:t>
      </w:r>
      <w:r w:rsidRPr="000A4E00">
        <w:t xml:space="preserve">year statute of limitations on which the permit program is based.  </w:t>
      </w:r>
      <w:r w:rsidR="005F42F8" w:rsidRPr="000A4E00">
        <w:t>T</w:t>
      </w:r>
      <w:r w:rsidRPr="000A4E00">
        <w:t>he retention of records for five</w:t>
      </w:r>
      <w:r w:rsidR="002B1D2C">
        <w:t xml:space="preserve"> </w:t>
      </w:r>
      <w:r w:rsidRPr="000A4E00">
        <w:t>years allow</w:t>
      </w:r>
      <w:r w:rsidR="005F42F8" w:rsidRPr="000A4E00">
        <w:t>s</w:t>
      </w:r>
      <w:r w:rsidRPr="000A4E00">
        <w:t xml:space="preserve"> EPA to establish the compliance history of a source</w:t>
      </w:r>
      <w:r w:rsidR="005F42F8" w:rsidRPr="000A4E00">
        <w:t xml:space="preserve">, </w:t>
      </w:r>
      <w:r w:rsidRPr="000A4E00">
        <w:t xml:space="preserve">any pattern of </w:t>
      </w:r>
      <w:r w:rsidR="005F42F8" w:rsidRPr="000A4E00">
        <w:t>non-</w:t>
      </w:r>
      <w:r w:rsidRPr="000A4E00">
        <w:t>compliance</w:t>
      </w:r>
      <w:r w:rsidR="005F42F8" w:rsidRPr="000A4E00">
        <w:t xml:space="preserve"> and to determine the appropriate level of enforcement action.  </w:t>
      </w:r>
      <w:r w:rsidRPr="000A4E00">
        <w:t xml:space="preserve">EPA has found that the most flagrant violators have violations extending beyond five years.  </w:t>
      </w:r>
      <w:r w:rsidR="005F42F8" w:rsidRPr="000A4E00">
        <w:t xml:space="preserve">In addition, </w:t>
      </w:r>
      <w:r w:rsidRPr="000A4E00">
        <w:t xml:space="preserve">EPA would be prevented from pursuing the violators due to the destruction or nonexistence of </w:t>
      </w:r>
      <w:r w:rsidR="005F42F8" w:rsidRPr="000A4E00">
        <w:t xml:space="preserve">essential </w:t>
      </w:r>
      <w:r w:rsidRPr="000A4E00">
        <w:t>records</w:t>
      </w:r>
      <w:r w:rsidR="000F7234" w:rsidRPr="000A4E00">
        <w:t>.</w:t>
      </w:r>
    </w:p>
    <w:p w:rsidR="00CA4CD6" w:rsidRPr="000A4E00" w:rsidRDefault="00CA4CD6">
      <w:pPr>
        <w:pBdr>
          <w:top w:val="single" w:sz="6" w:space="0" w:color="FFFFFF"/>
          <w:left w:val="single" w:sz="6" w:space="0" w:color="FFFFFF"/>
          <w:bottom w:val="single" w:sz="6" w:space="0" w:color="FFFFFF"/>
          <w:right w:val="single" w:sz="6" w:space="0" w:color="FFFFFF"/>
        </w:pBdr>
      </w:pPr>
    </w:p>
    <w:p w:rsidR="002B1D2C" w:rsidRDefault="002B1D2C">
      <w:pPr>
        <w:pBdr>
          <w:top w:val="single" w:sz="6" w:space="0" w:color="FFFFFF"/>
          <w:left w:val="single" w:sz="6" w:space="0" w:color="FFFFFF"/>
          <w:bottom w:val="single" w:sz="6" w:space="0" w:color="FFFFFF"/>
          <w:right w:val="single" w:sz="6" w:space="0" w:color="FFFFFF"/>
        </w:pBdr>
        <w:ind w:firstLine="720"/>
        <w:rPr>
          <w:b/>
          <w:bCs/>
        </w:rPr>
      </w:pPr>
    </w:p>
    <w:p w:rsidR="002B1D2C" w:rsidRDefault="002B1D2C">
      <w:pPr>
        <w:pBdr>
          <w:top w:val="single" w:sz="6" w:space="0" w:color="FFFFFF"/>
          <w:left w:val="single" w:sz="6" w:space="0" w:color="FFFFFF"/>
          <w:bottom w:val="single" w:sz="6" w:space="0" w:color="FFFFFF"/>
          <w:right w:val="single" w:sz="6" w:space="0" w:color="FFFFFF"/>
        </w:pBdr>
        <w:ind w:firstLine="720"/>
        <w:rPr>
          <w:b/>
          <w:bCs/>
        </w:rP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lastRenderedPageBreak/>
        <w:t>3(f</w:t>
      </w:r>
      <w:proofErr w:type="gramStart"/>
      <w:r w:rsidRPr="000A4E00">
        <w:rPr>
          <w:b/>
          <w:bCs/>
        </w:rPr>
        <w:t>)  Confidentiality</w:t>
      </w:r>
      <w:proofErr w:type="gramEnd"/>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Any information submitted to the Agency for which a claim of confidentiality is made will be safeguarded according to the Agency policies set forth in Title 40, chapter 1, part 2, subpart B - Confidentiality of Business Information </w:t>
      </w:r>
      <w:r w:rsidR="002B1D2C">
        <w:t xml:space="preserve">(CBI) </w:t>
      </w:r>
      <w:r w:rsidRPr="000A4E00">
        <w:t xml:space="preserve">(see 40 CFR 2; 41 </w:t>
      </w:r>
      <w:r w:rsidRPr="000A4E00">
        <w:rPr>
          <w:u w:val="single"/>
        </w:rPr>
        <w:t>FR</w:t>
      </w:r>
      <w:r w:rsidRPr="000A4E00">
        <w:t xml:space="preserve"> 36902, September 1, 1976; amended by 43 </w:t>
      </w:r>
      <w:r w:rsidRPr="000A4E00">
        <w:rPr>
          <w:u w:val="single"/>
        </w:rPr>
        <w:t>FR</w:t>
      </w:r>
      <w:r w:rsidRPr="000A4E00">
        <w:t xml:space="preserve"> 40000, September 8, 1978; 43 </w:t>
      </w:r>
      <w:r w:rsidRPr="000A4E00">
        <w:rPr>
          <w:u w:val="single"/>
        </w:rPr>
        <w:t>FR</w:t>
      </w:r>
      <w:r w:rsidRPr="000A4E00">
        <w:t xml:space="preserve"> 42251, September 20, 1978; 44 </w:t>
      </w:r>
      <w:r w:rsidRPr="000A4E00">
        <w:rPr>
          <w:u w:val="single"/>
        </w:rPr>
        <w:t>FR</w:t>
      </w:r>
      <w:r w:rsidRPr="000A4E00">
        <w:t xml:space="preserve"> 17674, March 23, 1979).</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3(g</w:t>
      </w:r>
      <w:proofErr w:type="gramStart"/>
      <w:r w:rsidRPr="000A4E00">
        <w:rPr>
          <w:b/>
          <w:bCs/>
        </w:rPr>
        <w:t>)  Sensitive</w:t>
      </w:r>
      <w:proofErr w:type="gramEnd"/>
      <w:r w:rsidRPr="000A4E00">
        <w:rPr>
          <w:b/>
          <w:bCs/>
        </w:rPr>
        <w:t xml:space="preserve"> Questions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40391F">
      <w:pPr>
        <w:pBdr>
          <w:top w:val="single" w:sz="6" w:space="0" w:color="FFFFFF"/>
          <w:left w:val="single" w:sz="6" w:space="0" w:color="FFFFFF"/>
          <w:bottom w:val="single" w:sz="6" w:space="0" w:color="FFFFFF"/>
          <w:right w:val="single" w:sz="6" w:space="0" w:color="FFFFFF"/>
        </w:pBdr>
        <w:ind w:firstLine="720"/>
      </w:pPr>
      <w:r w:rsidRPr="000A4E00">
        <w:t>T</w:t>
      </w:r>
      <w:r w:rsidR="00CA4CD6" w:rsidRPr="000A4E00">
        <w:t xml:space="preserve">he reporting or recordkeeping requirements </w:t>
      </w:r>
      <w:r w:rsidRPr="000A4E00">
        <w:t>in the standard</w:t>
      </w:r>
      <w:r w:rsidR="007D552D">
        <w:t>s</w:t>
      </w:r>
      <w:r w:rsidRPr="000A4E00">
        <w:t xml:space="preserve"> do not </w:t>
      </w:r>
      <w:r w:rsidR="00B46A57" w:rsidRPr="000A4E00">
        <w:t xml:space="preserve">include </w:t>
      </w:r>
      <w:r w:rsidR="00CA4CD6" w:rsidRPr="000A4E00">
        <w:t>sensitive questions.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A4E00">
        <w:rPr>
          <w:b/>
          <w:bCs/>
        </w:rPr>
        <w:t>4.  The Respondents and the Information Requested</w:t>
      </w:r>
    </w:p>
    <w:p w:rsidR="00CA4CD6" w:rsidRPr="000A4E00" w:rsidRDefault="00CA4CD6">
      <w:pPr>
        <w:pBdr>
          <w:top w:val="single" w:sz="6" w:space="0" w:color="FFFFFF"/>
          <w:left w:val="single" w:sz="6" w:space="0" w:color="FFFFFF"/>
          <w:bottom w:val="single" w:sz="6" w:space="0" w:color="FFFFFF"/>
          <w:right w:val="single" w:sz="6" w:space="0" w:color="FFFFFF"/>
        </w:pBdr>
        <w:rPr>
          <w:b/>
          <w:bCs/>
        </w:rP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4(a</w:t>
      </w:r>
      <w:proofErr w:type="gramStart"/>
      <w:r w:rsidRPr="000A4E00">
        <w:rPr>
          <w:b/>
          <w:bCs/>
        </w:rPr>
        <w:t>)  Respondents</w:t>
      </w:r>
      <w:proofErr w:type="gramEnd"/>
      <w:r w:rsidRPr="000A4E00">
        <w:rPr>
          <w:b/>
          <w:bCs/>
        </w:rPr>
        <w:t>/SIC Codes</w:t>
      </w:r>
    </w:p>
    <w:p w:rsidR="00CA4CD6" w:rsidRPr="000A4E00" w:rsidRDefault="00CA4CD6">
      <w:pPr>
        <w:pBdr>
          <w:top w:val="single" w:sz="6" w:space="0" w:color="FFFFFF"/>
          <w:left w:val="single" w:sz="6" w:space="0" w:color="FFFFFF"/>
          <w:bottom w:val="single" w:sz="6" w:space="0" w:color="FFFFFF"/>
          <w:right w:val="single" w:sz="6" w:space="0" w:color="FFFFFF"/>
        </w:pBdr>
      </w:pPr>
    </w:p>
    <w:p w:rsidR="00B73817" w:rsidRPr="000A4E00" w:rsidRDefault="00B73817" w:rsidP="00B73817">
      <w:pPr>
        <w:pBdr>
          <w:top w:val="single" w:sz="6" w:space="0" w:color="FFFFFF"/>
          <w:left w:val="single" w:sz="6" w:space="0" w:color="FFFFFF"/>
          <w:bottom w:val="single" w:sz="6" w:space="0" w:color="FFFFFF"/>
          <w:right w:val="single" w:sz="6" w:space="0" w:color="FFFFFF"/>
        </w:pBdr>
        <w:ind w:firstLine="720"/>
      </w:pPr>
      <w:r w:rsidRPr="000A4E00">
        <w:t>The respondents to the recordkeeping and reporting requirements are owners or operators of clay ceramics manufacturing, glass manufacturing, and secondary nonferrous metals processing area sources.</w:t>
      </w:r>
      <w:r w:rsidR="008C13E6">
        <w:t xml:space="preserve"> </w:t>
      </w:r>
      <w:r w:rsidRPr="000A4E00">
        <w:t xml:space="preserve"> The United States Standard Industrial Classification (SIC) codes for the respondents affected, </w:t>
      </w:r>
      <w:r w:rsidR="008C13E6">
        <w:t xml:space="preserve">and their corresponding </w:t>
      </w:r>
      <w:r w:rsidRPr="000A4E00">
        <w:t xml:space="preserve">North American Industry Classification System (NAICS) codes, are found in the following table: </w:t>
      </w:r>
    </w:p>
    <w:p w:rsidR="00CA4CD6" w:rsidRPr="000A4E00"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Layout w:type="fixed"/>
        <w:tblCellMar>
          <w:left w:w="112" w:type="dxa"/>
          <w:right w:w="112" w:type="dxa"/>
        </w:tblCellMar>
        <w:tblLook w:val="0000"/>
      </w:tblPr>
      <w:tblGrid>
        <w:gridCol w:w="4590"/>
        <w:gridCol w:w="2700"/>
        <w:gridCol w:w="2070"/>
      </w:tblGrid>
      <w:tr w:rsidR="00B73817" w:rsidRPr="000A4E00" w:rsidTr="00E609BE">
        <w:tc>
          <w:tcPr>
            <w:tcW w:w="4590" w:type="dxa"/>
            <w:tcBorders>
              <w:top w:val="single" w:sz="7" w:space="0" w:color="000000"/>
              <w:left w:val="single" w:sz="7" w:space="0" w:color="000000"/>
              <w:bottom w:val="single" w:sz="8" w:space="0" w:color="000000"/>
              <w:right w:val="single" w:sz="6" w:space="0" w:color="FFFFFF"/>
            </w:tcBorders>
          </w:tcPr>
          <w:p w:rsidR="00B73817" w:rsidRPr="000A4E00" w:rsidRDefault="00B73817" w:rsidP="00DC566D">
            <w:pPr>
              <w:spacing w:line="120" w:lineRule="exact"/>
              <w:jc w:val="center"/>
            </w:pPr>
          </w:p>
          <w:p w:rsidR="00B73817" w:rsidRPr="000A4E00" w:rsidRDefault="00B73817" w:rsidP="00DC566D">
            <w:pPr>
              <w:pBdr>
                <w:top w:val="single" w:sz="6" w:space="0" w:color="FFFFFF"/>
                <w:left w:val="single" w:sz="6" w:space="0" w:color="FFFFFF"/>
                <w:bottom w:val="single" w:sz="6" w:space="0" w:color="FFFFFF"/>
                <w:right w:val="single" w:sz="6" w:space="0" w:color="FFFFFF"/>
              </w:pBdr>
              <w:spacing w:after="54"/>
              <w:jc w:val="center"/>
              <w:rPr>
                <w:b/>
                <w:bCs/>
              </w:rPr>
            </w:pPr>
            <w:r w:rsidRPr="000A4E00">
              <w:rPr>
                <w:b/>
                <w:bCs/>
              </w:rPr>
              <w:t>Standard</w:t>
            </w:r>
            <w:r w:rsidR="008C13E6">
              <w:rPr>
                <w:b/>
                <w:bCs/>
              </w:rPr>
              <w:t xml:space="preserve"> (40 CFR Part 63, Subpart RRRRRR)</w:t>
            </w:r>
          </w:p>
        </w:tc>
        <w:tc>
          <w:tcPr>
            <w:tcW w:w="2700" w:type="dxa"/>
            <w:tcBorders>
              <w:top w:val="single" w:sz="7" w:space="0" w:color="000000"/>
              <w:left w:val="single" w:sz="7" w:space="0" w:color="000000"/>
              <w:bottom w:val="single" w:sz="8" w:space="0" w:color="000000"/>
              <w:right w:val="single" w:sz="6" w:space="0" w:color="FFFFFF"/>
            </w:tcBorders>
          </w:tcPr>
          <w:p w:rsidR="00B73817" w:rsidRPr="000A4E00" w:rsidRDefault="00B73817" w:rsidP="00DC566D">
            <w:pPr>
              <w:spacing w:line="120" w:lineRule="exact"/>
              <w:jc w:val="center"/>
              <w:rPr>
                <w:b/>
                <w:bCs/>
              </w:rPr>
            </w:pPr>
          </w:p>
          <w:p w:rsidR="00B73817" w:rsidRPr="000A4E00" w:rsidRDefault="00B73817" w:rsidP="00DC566D">
            <w:pPr>
              <w:pBdr>
                <w:top w:val="single" w:sz="6" w:space="0" w:color="FFFFFF"/>
                <w:left w:val="single" w:sz="6" w:space="0" w:color="FFFFFF"/>
                <w:bottom w:val="single" w:sz="6" w:space="0" w:color="FFFFFF"/>
                <w:right w:val="single" w:sz="6" w:space="0" w:color="FFFFFF"/>
              </w:pBdr>
              <w:spacing w:after="54"/>
              <w:jc w:val="center"/>
              <w:rPr>
                <w:b/>
                <w:bCs/>
              </w:rPr>
            </w:pPr>
            <w:r w:rsidRPr="000A4E00">
              <w:rPr>
                <w:b/>
                <w:bCs/>
              </w:rPr>
              <w:t>SIC Codes</w:t>
            </w:r>
          </w:p>
        </w:tc>
        <w:tc>
          <w:tcPr>
            <w:tcW w:w="2070" w:type="dxa"/>
            <w:tcBorders>
              <w:top w:val="single" w:sz="7" w:space="0" w:color="000000"/>
              <w:left w:val="single" w:sz="7" w:space="0" w:color="000000"/>
              <w:bottom w:val="single" w:sz="8" w:space="0" w:color="000000"/>
              <w:right w:val="single" w:sz="7" w:space="0" w:color="000000"/>
            </w:tcBorders>
          </w:tcPr>
          <w:p w:rsidR="00B73817" w:rsidRPr="000A4E00" w:rsidRDefault="00B73817" w:rsidP="00DC566D">
            <w:pPr>
              <w:spacing w:line="120" w:lineRule="exact"/>
              <w:jc w:val="center"/>
              <w:rPr>
                <w:b/>
                <w:bCs/>
              </w:rPr>
            </w:pPr>
          </w:p>
          <w:p w:rsidR="00B73817" w:rsidRPr="000A4E00" w:rsidRDefault="00B73817" w:rsidP="00DC566D">
            <w:pPr>
              <w:pBdr>
                <w:top w:val="single" w:sz="6" w:space="0" w:color="FFFFFF"/>
                <w:left w:val="single" w:sz="6" w:space="0" w:color="FFFFFF"/>
                <w:bottom w:val="single" w:sz="6" w:space="0" w:color="FFFFFF"/>
                <w:right w:val="single" w:sz="6" w:space="0" w:color="FFFFFF"/>
              </w:pBdr>
              <w:spacing w:after="54"/>
              <w:jc w:val="center"/>
              <w:rPr>
                <w:b/>
                <w:bCs/>
              </w:rPr>
            </w:pPr>
            <w:r w:rsidRPr="000A4E00">
              <w:rPr>
                <w:b/>
                <w:bCs/>
              </w:rPr>
              <w:t>NAICS Codes</w:t>
            </w:r>
          </w:p>
        </w:tc>
      </w:tr>
      <w:tr w:rsidR="00B73817" w:rsidRPr="000A4E00" w:rsidTr="00E609BE">
        <w:tc>
          <w:tcPr>
            <w:tcW w:w="4590" w:type="dxa"/>
            <w:tcBorders>
              <w:top w:val="single" w:sz="8" w:space="0" w:color="000000"/>
              <w:left w:val="single" w:sz="8" w:space="0" w:color="000000"/>
              <w:bottom w:val="single" w:sz="8" w:space="0" w:color="000000"/>
              <w:right w:val="single" w:sz="8" w:space="0" w:color="000000"/>
            </w:tcBorders>
          </w:tcPr>
          <w:p w:rsidR="00B73817" w:rsidRPr="000A4E00" w:rsidRDefault="008C13E6" w:rsidP="00DC566D">
            <w:r>
              <w:t>Pottery, Ceramics, and Plumbing Fixture Manufacturing</w:t>
            </w:r>
          </w:p>
        </w:tc>
        <w:tc>
          <w:tcPr>
            <w:tcW w:w="2700" w:type="dxa"/>
            <w:tcBorders>
              <w:top w:val="single" w:sz="8" w:space="0" w:color="000000"/>
              <w:left w:val="single" w:sz="8" w:space="0" w:color="000000"/>
              <w:bottom w:val="single" w:sz="8" w:space="0" w:color="000000"/>
              <w:right w:val="single" w:sz="8" w:space="0" w:color="000000"/>
            </w:tcBorders>
            <w:vAlign w:val="center"/>
          </w:tcPr>
          <w:p w:rsidR="00B73817" w:rsidRPr="000A4E00" w:rsidRDefault="00B73817" w:rsidP="00E609BE">
            <w:pPr>
              <w:jc w:val="center"/>
            </w:pPr>
            <w:r w:rsidRPr="000A4E00">
              <w:t>3261, 3262, 3263, 326</w:t>
            </w:r>
            <w:r w:rsidR="008C13E6">
              <w:t>4</w:t>
            </w:r>
            <w:r w:rsidRPr="000A4E00">
              <w:t>, 32</w:t>
            </w:r>
            <w:r w:rsidR="008C13E6">
              <w:t>6</w:t>
            </w:r>
            <w:r w:rsidRPr="000A4E00">
              <w:t xml:space="preserve">9, </w:t>
            </w:r>
            <w:r w:rsidR="008C13E6">
              <w:t xml:space="preserve">3299, </w:t>
            </w:r>
            <w:r w:rsidRPr="000A4E00">
              <w:t>5719</w:t>
            </w:r>
          </w:p>
        </w:tc>
        <w:tc>
          <w:tcPr>
            <w:tcW w:w="2070" w:type="dxa"/>
            <w:tcBorders>
              <w:top w:val="single" w:sz="8" w:space="0" w:color="000000"/>
              <w:left w:val="single" w:sz="8" w:space="0" w:color="000000"/>
              <w:bottom w:val="single" w:sz="8" w:space="0" w:color="000000"/>
              <w:right w:val="single" w:sz="8" w:space="0" w:color="000000"/>
            </w:tcBorders>
            <w:vAlign w:val="center"/>
          </w:tcPr>
          <w:p w:rsidR="00B73817" w:rsidRPr="000A4E00" w:rsidRDefault="00B73817" w:rsidP="00E609BE">
            <w:pPr>
              <w:jc w:val="center"/>
            </w:pPr>
            <w:r w:rsidRPr="000A4E00">
              <w:t>32711</w:t>
            </w:r>
            <w:r w:rsidR="008C13E6">
              <w:t>0</w:t>
            </w:r>
          </w:p>
        </w:tc>
      </w:tr>
      <w:tr w:rsidR="008C13E6" w:rsidRPr="000A4E00" w:rsidTr="00E609BE">
        <w:tc>
          <w:tcPr>
            <w:tcW w:w="4590" w:type="dxa"/>
            <w:tcBorders>
              <w:top w:val="single" w:sz="8" w:space="0" w:color="000000"/>
              <w:left w:val="single" w:sz="8" w:space="0" w:color="000000"/>
              <w:bottom w:val="single" w:sz="8" w:space="0" w:color="000000"/>
              <w:right w:val="single" w:sz="8" w:space="0" w:color="000000"/>
            </w:tcBorders>
          </w:tcPr>
          <w:p w:rsidR="008C13E6" w:rsidRPr="000A4E00" w:rsidRDefault="008C13E6" w:rsidP="008C13E6">
            <w:r>
              <w:t>Clay Building Material and Refractories Manufacturing</w:t>
            </w:r>
          </w:p>
        </w:tc>
        <w:tc>
          <w:tcPr>
            <w:tcW w:w="2700" w:type="dxa"/>
            <w:tcBorders>
              <w:top w:val="single" w:sz="8" w:space="0" w:color="000000"/>
              <w:left w:val="single" w:sz="8" w:space="0" w:color="000000"/>
              <w:bottom w:val="single" w:sz="8" w:space="0" w:color="000000"/>
              <w:right w:val="single" w:sz="8" w:space="0" w:color="000000"/>
            </w:tcBorders>
            <w:vAlign w:val="center"/>
          </w:tcPr>
          <w:p w:rsidR="008C13E6" w:rsidRPr="000A4E00" w:rsidRDefault="008C13E6" w:rsidP="00E609BE">
            <w:pPr>
              <w:jc w:val="center"/>
            </w:pPr>
            <w:r>
              <w:t>3251, 3253, 3255, 3259, 3297</w:t>
            </w:r>
          </w:p>
        </w:tc>
        <w:tc>
          <w:tcPr>
            <w:tcW w:w="2070" w:type="dxa"/>
            <w:tcBorders>
              <w:top w:val="single" w:sz="8" w:space="0" w:color="000000"/>
              <w:left w:val="single" w:sz="8" w:space="0" w:color="000000"/>
              <w:bottom w:val="single" w:sz="8" w:space="0" w:color="000000"/>
              <w:right w:val="single" w:sz="8" w:space="0" w:color="000000"/>
            </w:tcBorders>
            <w:vAlign w:val="center"/>
          </w:tcPr>
          <w:p w:rsidR="008C13E6" w:rsidRPr="000A4E00" w:rsidRDefault="008C13E6" w:rsidP="00E609BE">
            <w:pPr>
              <w:jc w:val="center"/>
            </w:pPr>
            <w:r>
              <w:t>327120</w:t>
            </w:r>
          </w:p>
        </w:tc>
      </w:tr>
      <w:tr w:rsidR="008C13E6" w:rsidRPr="000A4E00" w:rsidTr="00E609BE">
        <w:tc>
          <w:tcPr>
            <w:tcW w:w="4590" w:type="dxa"/>
            <w:tcBorders>
              <w:top w:val="single" w:sz="7" w:space="0" w:color="000000"/>
              <w:left w:val="single" w:sz="7" w:space="0" w:color="000000"/>
              <w:bottom w:val="single" w:sz="8" w:space="0" w:color="000000"/>
              <w:right w:val="single" w:sz="6" w:space="0" w:color="FFFFFF"/>
            </w:tcBorders>
          </w:tcPr>
          <w:p w:rsidR="008C13E6" w:rsidRPr="000A4E00" w:rsidRDefault="008C13E6" w:rsidP="008C13E6">
            <w:pPr>
              <w:spacing w:line="120" w:lineRule="exact"/>
              <w:jc w:val="center"/>
            </w:pPr>
          </w:p>
          <w:p w:rsidR="008C13E6" w:rsidRPr="000A4E00" w:rsidRDefault="008C13E6" w:rsidP="008C13E6">
            <w:pPr>
              <w:pBdr>
                <w:top w:val="single" w:sz="6" w:space="0" w:color="FFFFFF"/>
                <w:left w:val="single" w:sz="6" w:space="0" w:color="FFFFFF"/>
                <w:bottom w:val="single" w:sz="6" w:space="0" w:color="FFFFFF"/>
                <w:right w:val="single" w:sz="6" w:space="0" w:color="FFFFFF"/>
              </w:pBdr>
              <w:spacing w:after="54"/>
              <w:jc w:val="center"/>
              <w:rPr>
                <w:b/>
                <w:bCs/>
              </w:rPr>
            </w:pPr>
            <w:r w:rsidRPr="000A4E00">
              <w:rPr>
                <w:b/>
                <w:bCs/>
              </w:rPr>
              <w:t>Standard</w:t>
            </w:r>
            <w:r>
              <w:rPr>
                <w:b/>
                <w:bCs/>
              </w:rPr>
              <w:t xml:space="preserve"> (40 CFR Part 63, Subpart SSSSSS)</w:t>
            </w:r>
          </w:p>
        </w:tc>
        <w:tc>
          <w:tcPr>
            <w:tcW w:w="2700" w:type="dxa"/>
            <w:tcBorders>
              <w:top w:val="single" w:sz="7" w:space="0" w:color="000000"/>
              <w:left w:val="single" w:sz="7" w:space="0" w:color="000000"/>
              <w:bottom w:val="single" w:sz="8" w:space="0" w:color="000000"/>
              <w:right w:val="single" w:sz="6" w:space="0" w:color="FFFFFF"/>
            </w:tcBorders>
            <w:vAlign w:val="center"/>
          </w:tcPr>
          <w:p w:rsidR="008C13E6" w:rsidRPr="000A4E00" w:rsidRDefault="008C13E6" w:rsidP="00E609BE">
            <w:pPr>
              <w:spacing w:line="120" w:lineRule="exact"/>
              <w:jc w:val="center"/>
              <w:rPr>
                <w:b/>
                <w:bCs/>
              </w:rPr>
            </w:pPr>
          </w:p>
          <w:p w:rsidR="008C13E6" w:rsidRPr="000A4E00" w:rsidRDefault="008C13E6" w:rsidP="00E609BE">
            <w:pPr>
              <w:pBdr>
                <w:top w:val="single" w:sz="6" w:space="0" w:color="FFFFFF"/>
                <w:left w:val="single" w:sz="6" w:space="0" w:color="FFFFFF"/>
                <w:bottom w:val="single" w:sz="6" w:space="0" w:color="FFFFFF"/>
                <w:right w:val="single" w:sz="6" w:space="0" w:color="FFFFFF"/>
              </w:pBdr>
              <w:spacing w:after="54"/>
              <w:jc w:val="center"/>
              <w:rPr>
                <w:b/>
                <w:bCs/>
              </w:rPr>
            </w:pPr>
            <w:r w:rsidRPr="000A4E00">
              <w:rPr>
                <w:b/>
                <w:bCs/>
              </w:rPr>
              <w:t>SIC Codes</w:t>
            </w:r>
          </w:p>
        </w:tc>
        <w:tc>
          <w:tcPr>
            <w:tcW w:w="2070" w:type="dxa"/>
            <w:tcBorders>
              <w:top w:val="single" w:sz="7" w:space="0" w:color="000000"/>
              <w:left w:val="single" w:sz="7" w:space="0" w:color="000000"/>
              <w:bottom w:val="single" w:sz="8" w:space="0" w:color="000000"/>
              <w:right w:val="single" w:sz="7" w:space="0" w:color="000000"/>
            </w:tcBorders>
            <w:vAlign w:val="center"/>
          </w:tcPr>
          <w:p w:rsidR="008C13E6" w:rsidRPr="000A4E00" w:rsidRDefault="008C13E6" w:rsidP="00E609BE">
            <w:pPr>
              <w:spacing w:line="120" w:lineRule="exact"/>
              <w:jc w:val="center"/>
              <w:rPr>
                <w:b/>
                <w:bCs/>
              </w:rPr>
            </w:pPr>
          </w:p>
          <w:p w:rsidR="008C13E6" w:rsidRPr="000A4E00" w:rsidRDefault="008C13E6" w:rsidP="00E609BE">
            <w:pPr>
              <w:pBdr>
                <w:top w:val="single" w:sz="6" w:space="0" w:color="FFFFFF"/>
                <w:left w:val="single" w:sz="6" w:space="0" w:color="FFFFFF"/>
                <w:bottom w:val="single" w:sz="6" w:space="0" w:color="FFFFFF"/>
                <w:right w:val="single" w:sz="6" w:space="0" w:color="FFFFFF"/>
              </w:pBdr>
              <w:spacing w:after="54"/>
              <w:jc w:val="center"/>
              <w:rPr>
                <w:b/>
                <w:bCs/>
              </w:rPr>
            </w:pPr>
            <w:r w:rsidRPr="000A4E00">
              <w:rPr>
                <w:b/>
                <w:bCs/>
              </w:rPr>
              <w:t>NAICS Codes</w:t>
            </w:r>
          </w:p>
        </w:tc>
      </w:tr>
      <w:tr w:rsidR="008C13E6" w:rsidRPr="000A4E00" w:rsidTr="00E609BE">
        <w:tc>
          <w:tcPr>
            <w:tcW w:w="4590" w:type="dxa"/>
            <w:tcBorders>
              <w:top w:val="single" w:sz="8" w:space="0" w:color="000000"/>
              <w:left w:val="single" w:sz="8" w:space="0" w:color="000000"/>
              <w:bottom w:val="single" w:sz="8" w:space="0" w:color="000000"/>
              <w:right w:val="single" w:sz="8" w:space="0" w:color="000000"/>
            </w:tcBorders>
          </w:tcPr>
          <w:p w:rsidR="008C13E6" w:rsidRPr="000A4E00" w:rsidRDefault="008C13E6" w:rsidP="00DC566D">
            <w:r>
              <w:t>Flat Glass Manufacturing</w:t>
            </w:r>
          </w:p>
        </w:tc>
        <w:tc>
          <w:tcPr>
            <w:tcW w:w="2700" w:type="dxa"/>
            <w:tcBorders>
              <w:top w:val="single" w:sz="8" w:space="0" w:color="000000"/>
              <w:left w:val="single" w:sz="8" w:space="0" w:color="000000"/>
              <w:bottom w:val="single" w:sz="8" w:space="0" w:color="000000"/>
              <w:right w:val="single" w:sz="8" w:space="0" w:color="000000"/>
            </w:tcBorders>
            <w:vAlign w:val="center"/>
          </w:tcPr>
          <w:p w:rsidR="008C13E6" w:rsidRPr="000A4E00" w:rsidRDefault="00E609BE" w:rsidP="00E609BE">
            <w:pPr>
              <w:jc w:val="center"/>
            </w:pPr>
            <w:r>
              <w:t>3211</w:t>
            </w:r>
          </w:p>
        </w:tc>
        <w:tc>
          <w:tcPr>
            <w:tcW w:w="2070" w:type="dxa"/>
            <w:tcBorders>
              <w:top w:val="single" w:sz="8" w:space="0" w:color="000000"/>
              <w:left w:val="single" w:sz="8" w:space="0" w:color="000000"/>
              <w:bottom w:val="single" w:sz="8" w:space="0" w:color="000000"/>
              <w:right w:val="single" w:sz="8" w:space="0" w:color="000000"/>
            </w:tcBorders>
            <w:vAlign w:val="center"/>
          </w:tcPr>
          <w:p w:rsidR="008C13E6" w:rsidRPr="000A4E00" w:rsidRDefault="008C13E6" w:rsidP="00E609BE">
            <w:pPr>
              <w:jc w:val="center"/>
            </w:pPr>
            <w:r>
              <w:t>327211</w:t>
            </w:r>
          </w:p>
        </w:tc>
      </w:tr>
      <w:tr w:rsidR="00B73817" w:rsidRPr="000A4E00" w:rsidTr="00E609BE">
        <w:tc>
          <w:tcPr>
            <w:tcW w:w="4590" w:type="dxa"/>
            <w:tcBorders>
              <w:top w:val="single" w:sz="8" w:space="0" w:color="000000"/>
              <w:left w:val="single" w:sz="8" w:space="0" w:color="000000"/>
              <w:bottom w:val="single" w:sz="8" w:space="0" w:color="000000"/>
              <w:right w:val="single" w:sz="8" w:space="0" w:color="000000"/>
            </w:tcBorders>
          </w:tcPr>
          <w:p w:rsidR="00B73817" w:rsidRPr="000A4E00" w:rsidRDefault="00E609BE" w:rsidP="00DC566D">
            <w:r>
              <w:t>Other Pressed and Blown Glass and Glassware Manufacturing</w:t>
            </w:r>
          </w:p>
        </w:tc>
        <w:tc>
          <w:tcPr>
            <w:tcW w:w="2700" w:type="dxa"/>
            <w:tcBorders>
              <w:top w:val="single" w:sz="8" w:space="0" w:color="000000"/>
              <w:left w:val="single" w:sz="8" w:space="0" w:color="000000"/>
              <w:bottom w:val="single" w:sz="8" w:space="0" w:color="000000"/>
              <w:right w:val="single" w:sz="8" w:space="0" w:color="000000"/>
            </w:tcBorders>
            <w:vAlign w:val="center"/>
          </w:tcPr>
          <w:p w:rsidR="00B73817" w:rsidRPr="000A4E00" w:rsidRDefault="00E609BE" w:rsidP="00E609BE">
            <w:pPr>
              <w:jc w:val="center"/>
            </w:pPr>
            <w:r>
              <w:t>3229</w:t>
            </w:r>
          </w:p>
        </w:tc>
        <w:tc>
          <w:tcPr>
            <w:tcW w:w="2070" w:type="dxa"/>
            <w:tcBorders>
              <w:top w:val="single" w:sz="8" w:space="0" w:color="000000"/>
              <w:left w:val="single" w:sz="8" w:space="0" w:color="000000"/>
              <w:bottom w:val="single" w:sz="8" w:space="0" w:color="000000"/>
              <w:right w:val="single" w:sz="8" w:space="0" w:color="000000"/>
            </w:tcBorders>
            <w:vAlign w:val="center"/>
          </w:tcPr>
          <w:p w:rsidR="00B73817" w:rsidRPr="000A4E00" w:rsidRDefault="00B73817" w:rsidP="00E609BE">
            <w:pPr>
              <w:jc w:val="center"/>
            </w:pPr>
            <w:r w:rsidRPr="000A4E00">
              <w:t>327212</w:t>
            </w:r>
          </w:p>
        </w:tc>
      </w:tr>
      <w:tr w:rsidR="008C13E6" w:rsidRPr="000A4E00" w:rsidTr="00E609BE">
        <w:tc>
          <w:tcPr>
            <w:tcW w:w="4590" w:type="dxa"/>
            <w:tcBorders>
              <w:top w:val="single" w:sz="8" w:space="0" w:color="000000"/>
              <w:left w:val="single" w:sz="8" w:space="0" w:color="000000"/>
              <w:bottom w:val="single" w:sz="8" w:space="0" w:color="000000"/>
              <w:right w:val="single" w:sz="8" w:space="0" w:color="000000"/>
            </w:tcBorders>
          </w:tcPr>
          <w:p w:rsidR="008C13E6" w:rsidRPr="000A4E00" w:rsidRDefault="00E609BE" w:rsidP="008C13E6">
            <w:r>
              <w:t>Glass Container Manufacturing</w:t>
            </w:r>
          </w:p>
        </w:tc>
        <w:tc>
          <w:tcPr>
            <w:tcW w:w="2700" w:type="dxa"/>
            <w:tcBorders>
              <w:top w:val="single" w:sz="8" w:space="0" w:color="000000"/>
              <w:left w:val="single" w:sz="8" w:space="0" w:color="000000"/>
              <w:bottom w:val="single" w:sz="8" w:space="0" w:color="000000"/>
              <w:right w:val="single" w:sz="8" w:space="0" w:color="000000"/>
            </w:tcBorders>
            <w:vAlign w:val="center"/>
          </w:tcPr>
          <w:p w:rsidR="008C13E6" w:rsidRPr="000A4E00" w:rsidRDefault="00E609BE" w:rsidP="00E609BE">
            <w:pPr>
              <w:jc w:val="center"/>
            </w:pPr>
            <w:r>
              <w:t>3221</w:t>
            </w:r>
          </w:p>
        </w:tc>
        <w:tc>
          <w:tcPr>
            <w:tcW w:w="2070" w:type="dxa"/>
            <w:tcBorders>
              <w:top w:val="single" w:sz="8" w:space="0" w:color="000000"/>
              <w:left w:val="single" w:sz="8" w:space="0" w:color="000000"/>
              <w:bottom w:val="single" w:sz="8" w:space="0" w:color="000000"/>
              <w:right w:val="single" w:sz="8" w:space="0" w:color="000000"/>
            </w:tcBorders>
            <w:vAlign w:val="center"/>
          </w:tcPr>
          <w:p w:rsidR="008C13E6" w:rsidRPr="000A4E00" w:rsidRDefault="008C13E6" w:rsidP="00E609BE">
            <w:pPr>
              <w:jc w:val="center"/>
            </w:pPr>
            <w:r>
              <w:t>327213</w:t>
            </w:r>
          </w:p>
        </w:tc>
      </w:tr>
      <w:tr w:rsidR="008C13E6" w:rsidRPr="000A4E00" w:rsidTr="00E609BE">
        <w:tc>
          <w:tcPr>
            <w:tcW w:w="4590" w:type="dxa"/>
            <w:tcBorders>
              <w:top w:val="single" w:sz="7" w:space="0" w:color="000000"/>
              <w:left w:val="single" w:sz="7" w:space="0" w:color="000000"/>
              <w:bottom w:val="single" w:sz="8" w:space="0" w:color="000000"/>
              <w:right w:val="single" w:sz="6" w:space="0" w:color="FFFFFF"/>
            </w:tcBorders>
          </w:tcPr>
          <w:p w:rsidR="008C13E6" w:rsidRPr="000A4E00" w:rsidRDefault="008C13E6" w:rsidP="008C13E6">
            <w:pPr>
              <w:spacing w:line="120" w:lineRule="exact"/>
              <w:jc w:val="center"/>
            </w:pPr>
          </w:p>
          <w:p w:rsidR="008C13E6" w:rsidRPr="000A4E00" w:rsidRDefault="008C13E6" w:rsidP="008C13E6">
            <w:pPr>
              <w:pBdr>
                <w:top w:val="single" w:sz="6" w:space="0" w:color="FFFFFF"/>
                <w:left w:val="single" w:sz="6" w:space="0" w:color="FFFFFF"/>
                <w:bottom w:val="single" w:sz="6" w:space="0" w:color="FFFFFF"/>
                <w:right w:val="single" w:sz="6" w:space="0" w:color="FFFFFF"/>
              </w:pBdr>
              <w:spacing w:after="54"/>
              <w:jc w:val="center"/>
              <w:rPr>
                <w:b/>
                <w:bCs/>
              </w:rPr>
            </w:pPr>
            <w:r w:rsidRPr="000A4E00">
              <w:rPr>
                <w:b/>
                <w:bCs/>
              </w:rPr>
              <w:t>Standard</w:t>
            </w:r>
            <w:r>
              <w:rPr>
                <w:b/>
                <w:bCs/>
              </w:rPr>
              <w:t xml:space="preserve"> (40 CFR Part 63, Subpart TTTTTT)</w:t>
            </w:r>
          </w:p>
        </w:tc>
        <w:tc>
          <w:tcPr>
            <w:tcW w:w="2700" w:type="dxa"/>
            <w:tcBorders>
              <w:top w:val="single" w:sz="7" w:space="0" w:color="000000"/>
              <w:left w:val="single" w:sz="7" w:space="0" w:color="000000"/>
              <w:bottom w:val="single" w:sz="8" w:space="0" w:color="000000"/>
              <w:right w:val="single" w:sz="6" w:space="0" w:color="FFFFFF"/>
            </w:tcBorders>
            <w:vAlign w:val="center"/>
          </w:tcPr>
          <w:p w:rsidR="008C13E6" w:rsidRPr="000A4E00" w:rsidRDefault="008C13E6" w:rsidP="00E609BE">
            <w:pPr>
              <w:spacing w:line="120" w:lineRule="exact"/>
              <w:jc w:val="center"/>
              <w:rPr>
                <w:b/>
                <w:bCs/>
              </w:rPr>
            </w:pPr>
          </w:p>
          <w:p w:rsidR="008C13E6" w:rsidRPr="000A4E00" w:rsidRDefault="008C13E6" w:rsidP="00E609BE">
            <w:pPr>
              <w:pBdr>
                <w:top w:val="single" w:sz="6" w:space="0" w:color="FFFFFF"/>
                <w:left w:val="single" w:sz="6" w:space="0" w:color="FFFFFF"/>
                <w:bottom w:val="single" w:sz="6" w:space="0" w:color="FFFFFF"/>
                <w:right w:val="single" w:sz="6" w:space="0" w:color="FFFFFF"/>
              </w:pBdr>
              <w:spacing w:after="54"/>
              <w:jc w:val="center"/>
              <w:rPr>
                <w:b/>
                <w:bCs/>
              </w:rPr>
            </w:pPr>
            <w:r w:rsidRPr="000A4E00">
              <w:rPr>
                <w:b/>
                <w:bCs/>
              </w:rPr>
              <w:t>SIC Codes</w:t>
            </w:r>
          </w:p>
        </w:tc>
        <w:tc>
          <w:tcPr>
            <w:tcW w:w="2070" w:type="dxa"/>
            <w:tcBorders>
              <w:top w:val="single" w:sz="7" w:space="0" w:color="000000"/>
              <w:left w:val="single" w:sz="7" w:space="0" w:color="000000"/>
              <w:bottom w:val="single" w:sz="8" w:space="0" w:color="000000"/>
              <w:right w:val="single" w:sz="7" w:space="0" w:color="000000"/>
            </w:tcBorders>
            <w:vAlign w:val="center"/>
          </w:tcPr>
          <w:p w:rsidR="008C13E6" w:rsidRPr="000A4E00" w:rsidRDefault="008C13E6" w:rsidP="00E609BE">
            <w:pPr>
              <w:spacing w:line="120" w:lineRule="exact"/>
              <w:jc w:val="center"/>
              <w:rPr>
                <w:b/>
                <w:bCs/>
              </w:rPr>
            </w:pPr>
          </w:p>
          <w:p w:rsidR="008C13E6" w:rsidRPr="000A4E00" w:rsidRDefault="008C13E6" w:rsidP="00E609BE">
            <w:pPr>
              <w:pBdr>
                <w:top w:val="single" w:sz="6" w:space="0" w:color="FFFFFF"/>
                <w:left w:val="single" w:sz="6" w:space="0" w:color="FFFFFF"/>
                <w:bottom w:val="single" w:sz="6" w:space="0" w:color="FFFFFF"/>
                <w:right w:val="single" w:sz="6" w:space="0" w:color="FFFFFF"/>
              </w:pBdr>
              <w:spacing w:after="54"/>
              <w:jc w:val="center"/>
              <w:rPr>
                <w:b/>
                <w:bCs/>
              </w:rPr>
            </w:pPr>
            <w:r w:rsidRPr="000A4E00">
              <w:rPr>
                <w:b/>
                <w:bCs/>
              </w:rPr>
              <w:t>NAICS Codes</w:t>
            </w:r>
          </w:p>
        </w:tc>
      </w:tr>
      <w:tr w:rsidR="00B73817" w:rsidRPr="000A4E00" w:rsidTr="00E609BE">
        <w:tc>
          <w:tcPr>
            <w:tcW w:w="4590" w:type="dxa"/>
            <w:tcBorders>
              <w:top w:val="single" w:sz="8" w:space="0" w:color="000000"/>
              <w:left w:val="single" w:sz="8" w:space="0" w:color="000000"/>
              <w:bottom w:val="single" w:sz="8" w:space="0" w:color="000000"/>
              <w:right w:val="single" w:sz="8" w:space="0" w:color="000000"/>
            </w:tcBorders>
          </w:tcPr>
          <w:p w:rsidR="00B73817" w:rsidRPr="000A4E00" w:rsidRDefault="00E609BE" w:rsidP="008C13E6">
            <w:r>
              <w:t>Secondary Smelting, Refining, and Alloying of Nonferrous Metal (except Copper and Aluminum)</w:t>
            </w:r>
          </w:p>
        </w:tc>
        <w:tc>
          <w:tcPr>
            <w:tcW w:w="2700" w:type="dxa"/>
            <w:tcBorders>
              <w:top w:val="single" w:sz="8" w:space="0" w:color="000000"/>
              <w:left w:val="single" w:sz="8" w:space="0" w:color="000000"/>
              <w:bottom w:val="single" w:sz="8" w:space="0" w:color="000000"/>
              <w:right w:val="single" w:sz="8" w:space="0" w:color="000000"/>
            </w:tcBorders>
            <w:vAlign w:val="center"/>
          </w:tcPr>
          <w:p w:rsidR="00B73817" w:rsidRPr="000A4E00" w:rsidRDefault="00B73817" w:rsidP="00E609BE">
            <w:pPr>
              <w:jc w:val="center"/>
            </w:pPr>
            <w:r w:rsidRPr="000A4E00">
              <w:t>3341, 3399</w:t>
            </w:r>
          </w:p>
        </w:tc>
        <w:tc>
          <w:tcPr>
            <w:tcW w:w="2070" w:type="dxa"/>
            <w:tcBorders>
              <w:top w:val="single" w:sz="8" w:space="0" w:color="000000"/>
              <w:left w:val="single" w:sz="8" w:space="0" w:color="000000"/>
              <w:bottom w:val="single" w:sz="8" w:space="0" w:color="000000"/>
              <w:right w:val="single" w:sz="8" w:space="0" w:color="000000"/>
            </w:tcBorders>
            <w:vAlign w:val="center"/>
          </w:tcPr>
          <w:p w:rsidR="00B73817" w:rsidRPr="000A4E00" w:rsidRDefault="00B73817" w:rsidP="00E609BE">
            <w:pPr>
              <w:jc w:val="center"/>
            </w:pPr>
            <w:r w:rsidRPr="000A4E00">
              <w:t>331492</w:t>
            </w:r>
          </w:p>
        </w:tc>
      </w:tr>
      <w:tr w:rsidR="008C13E6" w:rsidRPr="000A4E00" w:rsidTr="00E609BE">
        <w:tc>
          <w:tcPr>
            <w:tcW w:w="4590" w:type="dxa"/>
            <w:tcBorders>
              <w:top w:val="single" w:sz="8" w:space="0" w:color="000000"/>
              <w:left w:val="single" w:sz="8" w:space="0" w:color="000000"/>
              <w:bottom w:val="single" w:sz="4" w:space="0" w:color="auto"/>
              <w:right w:val="single" w:sz="8" w:space="0" w:color="000000"/>
            </w:tcBorders>
          </w:tcPr>
          <w:p w:rsidR="008C13E6" w:rsidRPr="000A4E00" w:rsidRDefault="00E609BE" w:rsidP="00DC566D">
            <w:r>
              <w:t>Copper Rolling, Drawing, Extruding, and Alloying</w:t>
            </w:r>
          </w:p>
        </w:tc>
        <w:tc>
          <w:tcPr>
            <w:tcW w:w="2700" w:type="dxa"/>
            <w:tcBorders>
              <w:top w:val="single" w:sz="8" w:space="0" w:color="000000"/>
              <w:left w:val="single" w:sz="8" w:space="0" w:color="000000"/>
              <w:bottom w:val="single" w:sz="4" w:space="0" w:color="auto"/>
              <w:right w:val="single" w:sz="8" w:space="0" w:color="000000"/>
            </w:tcBorders>
            <w:vAlign w:val="center"/>
          </w:tcPr>
          <w:p w:rsidR="008C13E6" w:rsidRPr="000A4E00" w:rsidRDefault="00E609BE" w:rsidP="00E609BE">
            <w:pPr>
              <w:jc w:val="center"/>
            </w:pPr>
            <w:r>
              <w:t>3341, 3351, 3357, 3399</w:t>
            </w:r>
          </w:p>
        </w:tc>
        <w:tc>
          <w:tcPr>
            <w:tcW w:w="2070" w:type="dxa"/>
            <w:tcBorders>
              <w:top w:val="single" w:sz="8" w:space="0" w:color="000000"/>
              <w:left w:val="single" w:sz="8" w:space="0" w:color="000000"/>
              <w:bottom w:val="single" w:sz="4" w:space="0" w:color="auto"/>
              <w:right w:val="single" w:sz="8" w:space="0" w:color="000000"/>
            </w:tcBorders>
            <w:vAlign w:val="center"/>
          </w:tcPr>
          <w:p w:rsidR="008C13E6" w:rsidRPr="000A4E00" w:rsidRDefault="008C13E6" w:rsidP="00E609BE">
            <w:pPr>
              <w:jc w:val="center"/>
            </w:pPr>
            <w:r>
              <w:t>33142</w:t>
            </w:r>
            <w:r w:rsidR="00E609BE">
              <w:t>0</w:t>
            </w:r>
          </w:p>
        </w:tc>
      </w:tr>
    </w:tbl>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lastRenderedPageBreak/>
        <w:t>4(b</w:t>
      </w:r>
      <w:proofErr w:type="gramStart"/>
      <w:r w:rsidRPr="000A4E00">
        <w:rPr>
          <w:b/>
          <w:bCs/>
        </w:rPr>
        <w:t>)  Information</w:t>
      </w:r>
      <w:proofErr w:type="gramEnd"/>
      <w:r w:rsidRPr="000A4E00">
        <w:rPr>
          <w:b/>
          <w:bCs/>
        </w:rPr>
        <w:t xml:space="preserve"> Requested</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F33E91" w:rsidRDefault="00CA4CD6" w:rsidP="00F33E91">
      <w:pPr>
        <w:pStyle w:val="ListParagraph"/>
        <w:numPr>
          <w:ilvl w:val="0"/>
          <w:numId w:val="3"/>
        </w:numPr>
        <w:pBdr>
          <w:top w:val="single" w:sz="6" w:space="0" w:color="FFFFFF"/>
          <w:left w:val="single" w:sz="6" w:space="0" w:color="FFFFFF"/>
          <w:bottom w:val="single" w:sz="6" w:space="0" w:color="FFFFFF"/>
          <w:right w:val="single" w:sz="6" w:space="0" w:color="FFFFFF"/>
        </w:pBdr>
        <w:outlineLvl w:val="0"/>
        <w:rPr>
          <w:b/>
          <w:bCs/>
        </w:rPr>
      </w:pPr>
      <w:r w:rsidRPr="00F33E91">
        <w:rPr>
          <w:b/>
          <w:bCs/>
        </w:rPr>
        <w:t>Data Items</w:t>
      </w:r>
    </w:p>
    <w:p w:rsidR="00F33E91" w:rsidRPr="000A4E00" w:rsidRDefault="00F33E91" w:rsidP="002D600B">
      <w:pPr>
        <w:pStyle w:val="ListParagraph"/>
        <w:pBdr>
          <w:top w:val="single" w:sz="6" w:space="0" w:color="FFFFFF"/>
          <w:left w:val="single" w:sz="6" w:space="0" w:color="FFFFFF"/>
          <w:bottom w:val="single" w:sz="6" w:space="0" w:color="FFFFFF"/>
          <w:right w:val="single" w:sz="6" w:space="0" w:color="FFFFFF"/>
        </w:pBdr>
        <w:ind w:left="2160"/>
        <w:outlineLvl w:val="0"/>
      </w:pPr>
    </w:p>
    <w:p w:rsidR="00CA4CD6" w:rsidRPr="000A4E00" w:rsidRDefault="00817E8B" w:rsidP="009E56B2">
      <w:pPr>
        <w:ind w:firstLine="720"/>
      </w:pPr>
      <w:r w:rsidRPr="000A4E00">
        <w:t>I</w:t>
      </w:r>
      <w:r w:rsidR="00CA4CD6" w:rsidRPr="000A4E00">
        <w:t>n this ICR</w:t>
      </w:r>
      <w:r w:rsidRPr="000A4E00">
        <w:t>, all the data</w:t>
      </w:r>
      <w:r w:rsidR="00CA4CD6" w:rsidRPr="000A4E00">
        <w:t xml:space="preserve"> </w:t>
      </w:r>
      <w:r w:rsidRPr="000A4E00">
        <w:t xml:space="preserve">that is </w:t>
      </w:r>
      <w:r w:rsidR="00CA4CD6" w:rsidRPr="000A4E00">
        <w:t xml:space="preserve">recorded or reported </w:t>
      </w:r>
      <w:r w:rsidRPr="000A4E00">
        <w:t>is</w:t>
      </w:r>
      <w:r w:rsidR="00CA4CD6" w:rsidRPr="000A4E00">
        <w:t xml:space="preserve"> required by </w:t>
      </w:r>
      <w:r w:rsidR="00E609BE">
        <w:t xml:space="preserve">the </w:t>
      </w:r>
      <w:r w:rsidR="00E609BE" w:rsidRPr="000A4E00">
        <w:t>NESHAP for Clay Ceramics Manufacturing, Glass Manufacturing and Secondary Nonferrous Metals Processing Area Sources (40 CFR Part 63, Subparts RRRRRR, SSSSSS, and TTTTTT)</w:t>
      </w:r>
      <w:r w:rsidR="00B73817" w:rsidRPr="000A4E00">
        <w:t>.</w:t>
      </w:r>
    </w:p>
    <w:p w:rsidR="00CA4CD6" w:rsidRPr="000A4E00" w:rsidRDefault="00CA4CD6">
      <w:pPr>
        <w:pBdr>
          <w:top w:val="single" w:sz="6" w:space="0" w:color="FFFFFF"/>
          <w:left w:val="single" w:sz="6" w:space="0" w:color="FFFFFF"/>
          <w:bottom w:val="single" w:sz="6" w:space="0" w:color="FFFFFF"/>
          <w:right w:val="single" w:sz="6" w:space="0" w:color="FFFFFF"/>
        </w:pBdr>
      </w:pPr>
    </w:p>
    <w:p w:rsidR="009E56B2" w:rsidRPr="009E3227" w:rsidRDefault="009E56B2" w:rsidP="009E56B2">
      <w:pPr>
        <w:ind w:firstLine="720"/>
      </w:pPr>
      <w:r w:rsidRPr="009E3227">
        <w:t xml:space="preserve">A source </w:t>
      </w:r>
      <w:r w:rsidR="00366484" w:rsidRPr="009E3227">
        <w:t xml:space="preserve">must make the following reports: </w:t>
      </w:r>
    </w:p>
    <w:p w:rsidR="009E56B2" w:rsidRPr="00366484" w:rsidRDefault="009E56B2" w:rsidP="009E56B2">
      <w:pPr>
        <w:ind w:firstLine="720"/>
        <w:rPr>
          <w:highlight w:val="yellow"/>
        </w:rPr>
      </w:pPr>
    </w:p>
    <w:tbl>
      <w:tblPr>
        <w:tblW w:w="0" w:type="auto"/>
        <w:jc w:val="center"/>
        <w:tblInd w:w="-247" w:type="dxa"/>
        <w:tblLayout w:type="fixed"/>
        <w:tblCellMar>
          <w:left w:w="120" w:type="dxa"/>
          <w:right w:w="120" w:type="dxa"/>
        </w:tblCellMar>
        <w:tblLook w:val="0000"/>
      </w:tblPr>
      <w:tblGrid>
        <w:gridCol w:w="6030"/>
        <w:gridCol w:w="3330"/>
      </w:tblGrid>
      <w:tr w:rsidR="009E3227" w:rsidTr="00616E7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Default="009E3227" w:rsidP="00616E74">
            <w:pPr>
              <w:spacing w:line="120" w:lineRule="exact"/>
              <w:rPr>
                <w:color w:val="000000"/>
              </w:rPr>
            </w:pPr>
          </w:p>
          <w:p w:rsidR="009E3227" w:rsidRPr="006E4A6E" w:rsidRDefault="009E3227" w:rsidP="00616E74">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Pr>
                <w:b/>
                <w:color w:val="000000"/>
              </w:rPr>
              <w:t>s</w:t>
            </w:r>
          </w:p>
        </w:tc>
      </w:tr>
      <w:tr w:rsidR="009E3227" w:rsidTr="00616E74">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Pr="00D47CBE" w:rsidRDefault="009E3227" w:rsidP="00616E74">
            <w:pPr>
              <w:pBdr>
                <w:top w:val="single" w:sz="6" w:space="0" w:color="FFFFFF"/>
                <w:left w:val="single" w:sz="6" w:space="0" w:color="FFFFFF"/>
                <w:bottom w:val="single" w:sz="6" w:space="0" w:color="FFFFFF"/>
                <w:right w:val="single" w:sz="6" w:space="0" w:color="FFFFFF"/>
              </w:pBdr>
              <w:spacing w:after="58"/>
              <w:rPr>
                <w:b/>
                <w:color w:val="000000"/>
              </w:rPr>
            </w:pPr>
            <w:r w:rsidRPr="00D47CBE">
              <w:rPr>
                <w:b/>
                <w:color w:val="000000"/>
              </w:rPr>
              <w:t>Standard (40 CFR Part 63, Subpart RRRRRR)</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applicability</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A65FAD" w:rsidP="00616E74">
            <w:r>
              <w:t xml:space="preserve">Table 1 to subpart RRRRRR / </w:t>
            </w:r>
            <w:r w:rsidR="009E3227" w:rsidRPr="000A4E00">
              <w:t>63.11442(a)</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Notification of construction/reconstruction </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63.9(b)(5)</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Notification of special compliance requirements </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Table 1 to subpart RRRRRR</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performance test</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63.9(e)</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opacity/VE observations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63.9(f)</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Additional CMS notifications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63.9(g)</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compliance status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A65FAD" w:rsidP="00616E74">
            <w:r>
              <w:t xml:space="preserve">Table 1 to subpart RRRRRR / </w:t>
            </w:r>
            <w:r w:rsidR="009E3227" w:rsidRPr="000A4E00">
              <w:t>63.11442(b)</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changes in information</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Table 1 to subpart RRRRRR</w:t>
            </w:r>
          </w:p>
        </w:tc>
      </w:tr>
      <w:tr w:rsidR="009E3227" w:rsidTr="00616E74">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Default="009E3227" w:rsidP="00616E74">
            <w:pPr>
              <w:pBdr>
                <w:top w:val="single" w:sz="6" w:space="0" w:color="FFFFFF"/>
                <w:left w:val="single" w:sz="6" w:space="0" w:color="FFFFFF"/>
                <w:bottom w:val="single" w:sz="6" w:space="0" w:color="FFFFFF"/>
                <w:right w:val="single" w:sz="6" w:space="0" w:color="FFFFFF"/>
              </w:pBdr>
              <w:spacing w:after="58"/>
              <w:rPr>
                <w:color w:val="000000"/>
              </w:rPr>
            </w:pPr>
            <w:r w:rsidRPr="00D47CBE">
              <w:rPr>
                <w:b/>
                <w:color w:val="000000"/>
              </w:rPr>
              <w:t xml:space="preserve">Standard (40 CFR Part 63, Subpart </w:t>
            </w:r>
            <w:r>
              <w:rPr>
                <w:b/>
                <w:color w:val="000000"/>
              </w:rPr>
              <w:t>SSSSSS</w:t>
            </w:r>
            <w:r w:rsidRPr="00D47CBE">
              <w:rPr>
                <w:b/>
                <w:color w:val="000000"/>
              </w:rPr>
              <w:t>)</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applicability</w:t>
            </w:r>
          </w:p>
        </w:tc>
        <w:tc>
          <w:tcPr>
            <w:tcW w:w="3330" w:type="dxa"/>
            <w:tcBorders>
              <w:top w:val="single" w:sz="7" w:space="0" w:color="000000"/>
              <w:left w:val="single" w:sz="7" w:space="0" w:color="000000"/>
              <w:bottom w:val="single" w:sz="7" w:space="0" w:color="000000"/>
              <w:right w:val="single" w:sz="7" w:space="0" w:color="000000"/>
            </w:tcBorders>
          </w:tcPr>
          <w:p w:rsidR="009E3227" w:rsidRDefault="009E3227" w:rsidP="00616E74">
            <w:pPr>
              <w:pBdr>
                <w:top w:val="single" w:sz="6" w:space="0" w:color="FFFFFF"/>
                <w:left w:val="single" w:sz="6" w:space="0" w:color="FFFFFF"/>
                <w:bottom w:val="single" w:sz="6" w:space="0" w:color="FFFFFF"/>
                <w:right w:val="single" w:sz="6" w:space="0" w:color="FFFFFF"/>
              </w:pBdr>
              <w:spacing w:after="58"/>
              <w:rPr>
                <w:color w:val="000000"/>
              </w:rPr>
            </w:pPr>
            <w:r w:rsidRPr="000A4E00">
              <w:t>63.11456(a)</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Notification of construction/reconstruction </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63.9(b)(5)</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Notification of special compliance requirements </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63.9(d)</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performance test</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63.9(e)</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opacity/VE observations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63.9(f)</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Additional CMS notifications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63.9(g)</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compliance status</w:t>
            </w:r>
          </w:p>
        </w:tc>
        <w:tc>
          <w:tcPr>
            <w:tcW w:w="3330" w:type="dxa"/>
            <w:tcBorders>
              <w:top w:val="single" w:sz="7" w:space="0" w:color="000000"/>
              <w:left w:val="single" w:sz="7" w:space="0" w:color="000000"/>
              <w:bottom w:val="single" w:sz="7" w:space="0" w:color="000000"/>
              <w:right w:val="single" w:sz="7" w:space="0" w:color="000000"/>
            </w:tcBorders>
          </w:tcPr>
          <w:p w:rsidR="009E3227" w:rsidRDefault="009E3227" w:rsidP="00616E74">
            <w:pPr>
              <w:pBdr>
                <w:top w:val="single" w:sz="6" w:space="0" w:color="FFFFFF"/>
                <w:left w:val="single" w:sz="6" w:space="0" w:color="FFFFFF"/>
                <w:bottom w:val="single" w:sz="6" w:space="0" w:color="FFFFFF"/>
                <w:right w:val="single" w:sz="6" w:space="0" w:color="FFFFFF"/>
              </w:pBdr>
              <w:spacing w:after="58"/>
              <w:rPr>
                <w:color w:val="000000"/>
              </w:rPr>
            </w:pPr>
            <w:r w:rsidRPr="000A4E00">
              <w:t>63.11456(b)</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changes in information</w:t>
            </w:r>
          </w:p>
        </w:tc>
        <w:tc>
          <w:tcPr>
            <w:tcW w:w="3330" w:type="dxa"/>
            <w:tcBorders>
              <w:top w:val="single" w:sz="7" w:space="0" w:color="000000"/>
              <w:left w:val="single" w:sz="7" w:space="0" w:color="000000"/>
              <w:bottom w:val="single" w:sz="7" w:space="0" w:color="000000"/>
              <w:right w:val="single" w:sz="7" w:space="0" w:color="000000"/>
            </w:tcBorders>
          </w:tcPr>
          <w:p w:rsidR="009E3227" w:rsidRDefault="009E3227" w:rsidP="00616E74">
            <w:pPr>
              <w:pBdr>
                <w:top w:val="single" w:sz="6" w:space="0" w:color="FFFFFF"/>
                <w:left w:val="single" w:sz="6" w:space="0" w:color="FFFFFF"/>
                <w:bottom w:val="single" w:sz="6" w:space="0" w:color="FFFFFF"/>
                <w:right w:val="single" w:sz="6" w:space="0" w:color="FFFFFF"/>
              </w:pBdr>
              <w:spacing w:after="58"/>
              <w:rPr>
                <w:color w:val="000000"/>
              </w:rPr>
            </w:pPr>
            <w:r w:rsidRPr="000A4E00">
              <w:t>63.9(j)</w:t>
            </w:r>
          </w:p>
        </w:tc>
      </w:tr>
      <w:tr w:rsidR="009E3227" w:rsidTr="00616E74">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Default="009E3227" w:rsidP="00616E74">
            <w:pPr>
              <w:pBdr>
                <w:top w:val="single" w:sz="6" w:space="0" w:color="FFFFFF"/>
                <w:left w:val="single" w:sz="6" w:space="0" w:color="FFFFFF"/>
                <w:bottom w:val="single" w:sz="6" w:space="0" w:color="FFFFFF"/>
                <w:right w:val="single" w:sz="6" w:space="0" w:color="FFFFFF"/>
              </w:pBdr>
              <w:spacing w:after="58"/>
              <w:rPr>
                <w:color w:val="000000"/>
              </w:rPr>
            </w:pPr>
            <w:r w:rsidRPr="00D47CBE">
              <w:rPr>
                <w:b/>
                <w:color w:val="000000"/>
              </w:rPr>
              <w:t xml:space="preserve">Standard (40 CFR Part 63, Subpart </w:t>
            </w:r>
            <w:r>
              <w:rPr>
                <w:b/>
                <w:color w:val="000000"/>
              </w:rPr>
              <w:t>TTTTTT</w:t>
            </w:r>
            <w:r w:rsidRPr="00D47CBE">
              <w:rPr>
                <w:b/>
                <w:color w:val="000000"/>
              </w:rPr>
              <w:t>)</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applicability</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Table 1 to subpart TTTTTT / 63.11469(a)</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Notification of construction/reconstruction </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63.9(b)(5)</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Notification of special compliance requirements </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Table 1 to subpart TTTTTT</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performance test</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63.9(e)</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opacity/VE observations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63.9(f)</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Additional CMS notifications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63.9(g)</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Notification of compliance status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F74B35" w:rsidP="00616E74">
            <w:r>
              <w:t xml:space="preserve">Table 1 to subpart TTTTTT / </w:t>
            </w:r>
            <w:r w:rsidR="009E3227" w:rsidRPr="000A4E00">
              <w:lastRenderedPageBreak/>
              <w:t>63.11469(b)</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lastRenderedPageBreak/>
              <w:t>Notification of changes in information</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Table 1 to subpart TTTTTT</w:t>
            </w:r>
          </w:p>
        </w:tc>
      </w:tr>
    </w:tbl>
    <w:p w:rsidR="009E3227" w:rsidRPr="00366484" w:rsidRDefault="009E3227" w:rsidP="009E3227">
      <w:pPr>
        <w:rPr>
          <w:highlight w:val="yellow"/>
        </w:rPr>
      </w:pPr>
    </w:p>
    <w:tbl>
      <w:tblPr>
        <w:tblW w:w="0" w:type="auto"/>
        <w:jc w:val="center"/>
        <w:tblLayout w:type="fixed"/>
        <w:tblCellMar>
          <w:left w:w="120" w:type="dxa"/>
          <w:right w:w="120" w:type="dxa"/>
        </w:tblCellMar>
        <w:tblLook w:val="0000"/>
      </w:tblPr>
      <w:tblGrid>
        <w:gridCol w:w="6030"/>
        <w:gridCol w:w="3330"/>
      </w:tblGrid>
      <w:tr w:rsidR="009E3227" w:rsidTr="00616E7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Pr="006E4A6E" w:rsidRDefault="009E3227" w:rsidP="00616E74">
            <w:pPr>
              <w:pBdr>
                <w:top w:val="single" w:sz="6" w:space="0" w:color="FFFFFF"/>
                <w:left w:val="single" w:sz="6" w:space="0" w:color="FFFFFF"/>
                <w:bottom w:val="single" w:sz="6" w:space="0" w:color="FFFFFF"/>
                <w:right w:val="single" w:sz="6" w:space="0" w:color="FFFFFF"/>
              </w:pBdr>
              <w:spacing w:after="58"/>
              <w:jc w:val="center"/>
              <w:rPr>
                <w:b/>
                <w:color w:val="000000"/>
              </w:rPr>
            </w:pPr>
            <w:r>
              <w:rPr>
                <w:b/>
                <w:color w:val="000000"/>
              </w:rPr>
              <w:t>Reports</w:t>
            </w:r>
          </w:p>
        </w:tc>
      </w:tr>
      <w:tr w:rsidR="009E3227" w:rsidTr="00616E74">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Pr="00D47CBE" w:rsidRDefault="009E3227" w:rsidP="00616E74">
            <w:pPr>
              <w:pBdr>
                <w:top w:val="single" w:sz="6" w:space="0" w:color="FFFFFF"/>
                <w:left w:val="single" w:sz="6" w:space="0" w:color="FFFFFF"/>
                <w:bottom w:val="single" w:sz="6" w:space="0" w:color="FFFFFF"/>
                <w:right w:val="single" w:sz="6" w:space="0" w:color="FFFFFF"/>
              </w:pBdr>
              <w:spacing w:after="58"/>
              <w:rPr>
                <w:b/>
                <w:color w:val="000000"/>
              </w:rPr>
            </w:pPr>
            <w:r w:rsidRPr="00D47CBE">
              <w:rPr>
                <w:b/>
                <w:color w:val="000000"/>
              </w:rPr>
              <w:t>Standard (40 CFR Part 63, Subpart RRRRRR)</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Reports of deviation</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NA</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Semiannual monitoring reports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NA</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Initial/repeat performance tests </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F74B35" w:rsidP="00616E74">
            <w:r>
              <w:t xml:space="preserve">63.7(e)(1), </w:t>
            </w:r>
            <w:r w:rsidR="009E3227" w:rsidRPr="000A4E00">
              <w:t>63.6(h)(7)</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Quality assurance test plan</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63.7(c)</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CMS performance evaluation/report</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63.8(e)(5)</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SSM reports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63.6(e)(3)</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Excess emissions reports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63.10(e)(3)</w:t>
            </w:r>
          </w:p>
        </w:tc>
      </w:tr>
      <w:tr w:rsidR="009E3227" w:rsidTr="00616E74">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Default="009E3227" w:rsidP="00616E74">
            <w:pPr>
              <w:pBdr>
                <w:top w:val="single" w:sz="6" w:space="0" w:color="FFFFFF"/>
                <w:left w:val="single" w:sz="6" w:space="0" w:color="FFFFFF"/>
                <w:bottom w:val="single" w:sz="6" w:space="0" w:color="FFFFFF"/>
                <w:right w:val="single" w:sz="6" w:space="0" w:color="FFFFFF"/>
              </w:pBdr>
              <w:spacing w:after="58"/>
              <w:rPr>
                <w:color w:val="000000"/>
              </w:rPr>
            </w:pPr>
            <w:r w:rsidRPr="00D47CBE">
              <w:rPr>
                <w:b/>
                <w:color w:val="000000"/>
              </w:rPr>
              <w:t xml:space="preserve">Standard (40 CFR Part 63, Subpart </w:t>
            </w:r>
            <w:r>
              <w:rPr>
                <w:b/>
                <w:color w:val="000000"/>
              </w:rPr>
              <w:t>SSSSSS</w:t>
            </w:r>
            <w:r w:rsidRPr="00D47CBE">
              <w:rPr>
                <w:b/>
                <w:color w:val="000000"/>
              </w:rPr>
              <w:t>)</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Reports of deviation</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N/A</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Semiannual monitoring reports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N/A</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Initial/repeat performance tests </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63.7(e)(1) /</w:t>
            </w:r>
          </w:p>
          <w:p w:rsidR="009E3227" w:rsidRPr="000A4E00" w:rsidRDefault="009E3227" w:rsidP="00616E74">
            <w:r w:rsidRPr="000A4E00">
              <w:t>63.6(h)(7)</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Quality assurance test plan</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63.7(c)</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CMS performance evaluation/report</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63.8(e)(5)</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SSM reports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63.6(e)(3)</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Excess emissions reports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63.10(e)(3)</w:t>
            </w:r>
          </w:p>
        </w:tc>
      </w:tr>
      <w:tr w:rsidR="009E3227" w:rsidTr="00616E74">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Default="009E3227" w:rsidP="00616E74">
            <w:pPr>
              <w:pBdr>
                <w:top w:val="single" w:sz="6" w:space="0" w:color="FFFFFF"/>
                <w:left w:val="single" w:sz="6" w:space="0" w:color="FFFFFF"/>
                <w:bottom w:val="single" w:sz="6" w:space="0" w:color="FFFFFF"/>
                <w:right w:val="single" w:sz="6" w:space="0" w:color="FFFFFF"/>
              </w:pBdr>
              <w:spacing w:after="58"/>
              <w:rPr>
                <w:color w:val="000000"/>
              </w:rPr>
            </w:pPr>
            <w:r w:rsidRPr="00D47CBE">
              <w:rPr>
                <w:b/>
                <w:color w:val="000000"/>
              </w:rPr>
              <w:t xml:space="preserve">Standard (40 CFR Part 63, Subpart </w:t>
            </w:r>
            <w:r>
              <w:rPr>
                <w:b/>
                <w:color w:val="000000"/>
              </w:rPr>
              <w:t>TTTTTT</w:t>
            </w:r>
            <w:r w:rsidRPr="00D47CBE">
              <w:rPr>
                <w:b/>
                <w:color w:val="000000"/>
              </w:rPr>
              <w:t>)</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Reports of deviation</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NA</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Semiannual monitoring reports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NA</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Initial/repeat performance tests </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F74B35" w:rsidP="00616E74">
            <w:r>
              <w:t xml:space="preserve">63.7(e)(1), </w:t>
            </w:r>
            <w:r w:rsidR="009E3227" w:rsidRPr="000A4E00">
              <w:t>63.6(h)(7)</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Quality assurance test plan</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63.7(c)</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CMS performance evaluation/report</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63.8(e)(5)</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SSM reports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63.6(e)(3)</w:t>
            </w:r>
          </w:p>
        </w:tc>
      </w:tr>
      <w:tr w:rsidR="009E3227" w:rsidTr="00616E74">
        <w:trPr>
          <w:jc w:val="center"/>
        </w:trPr>
        <w:tc>
          <w:tcPr>
            <w:tcW w:w="60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Excess emissions reports</w:t>
            </w:r>
          </w:p>
        </w:tc>
        <w:tc>
          <w:tcPr>
            <w:tcW w:w="333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63.10(e)(3)</w:t>
            </w:r>
          </w:p>
        </w:tc>
      </w:tr>
    </w:tbl>
    <w:p w:rsidR="00B73817" w:rsidRPr="009E3227" w:rsidRDefault="00B73817" w:rsidP="00B4111E"/>
    <w:p w:rsidR="00B73817" w:rsidRPr="000A4E00" w:rsidRDefault="00B73817" w:rsidP="00B73817">
      <w:pPr>
        <w:ind w:firstLine="720"/>
      </w:pPr>
      <w:r w:rsidRPr="009E3227">
        <w:t xml:space="preserve">A source </w:t>
      </w:r>
      <w:r w:rsidR="00366484" w:rsidRPr="009E3227">
        <w:t>must keep the following records</w:t>
      </w:r>
      <w:r w:rsidRPr="009E3227">
        <w:t>:</w:t>
      </w:r>
    </w:p>
    <w:p w:rsidR="00B73817" w:rsidRPr="000A4E00" w:rsidRDefault="00B73817" w:rsidP="00B73817">
      <w:pPr>
        <w:ind w:firstLine="720"/>
        <w:rPr>
          <w:i/>
          <w:iCs/>
        </w:rPr>
      </w:pPr>
    </w:p>
    <w:tbl>
      <w:tblPr>
        <w:tblW w:w="0" w:type="auto"/>
        <w:jc w:val="center"/>
        <w:tblLayout w:type="fixed"/>
        <w:tblCellMar>
          <w:left w:w="120" w:type="dxa"/>
          <w:right w:w="120" w:type="dxa"/>
        </w:tblCellMar>
        <w:tblLook w:val="0000"/>
      </w:tblPr>
      <w:tblGrid>
        <w:gridCol w:w="5850"/>
        <w:gridCol w:w="3510"/>
      </w:tblGrid>
      <w:tr w:rsidR="009E3227" w:rsidTr="00616E7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Default="009E3227" w:rsidP="00616E74">
            <w:pPr>
              <w:spacing w:line="120" w:lineRule="exact"/>
              <w:rPr>
                <w:color w:val="000000"/>
              </w:rPr>
            </w:pPr>
          </w:p>
          <w:p w:rsidR="009E3227" w:rsidRPr="006E4A6E" w:rsidRDefault="009E3227" w:rsidP="00616E74">
            <w:pPr>
              <w:pBdr>
                <w:top w:val="single" w:sz="6" w:space="0" w:color="FFFFFF"/>
                <w:left w:val="single" w:sz="6" w:space="0" w:color="FFFFFF"/>
                <w:bottom w:val="single" w:sz="6" w:space="0" w:color="FFFFFF"/>
                <w:right w:val="single" w:sz="6" w:space="0" w:color="FFFFFF"/>
              </w:pBdr>
              <w:spacing w:after="58"/>
              <w:jc w:val="center"/>
              <w:rPr>
                <w:b/>
                <w:color w:val="000000"/>
              </w:rPr>
            </w:pPr>
            <w:r>
              <w:rPr>
                <w:b/>
                <w:color w:val="000000"/>
              </w:rPr>
              <w:t>Recordkeeping</w:t>
            </w:r>
          </w:p>
        </w:tc>
      </w:tr>
      <w:tr w:rsidR="009E3227" w:rsidTr="00616E74">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Pr="00D47CBE" w:rsidRDefault="009E3227" w:rsidP="00616E74">
            <w:pPr>
              <w:pBdr>
                <w:top w:val="single" w:sz="6" w:space="0" w:color="FFFFFF"/>
                <w:left w:val="single" w:sz="6" w:space="0" w:color="FFFFFF"/>
                <w:bottom w:val="single" w:sz="6" w:space="0" w:color="FFFFFF"/>
                <w:right w:val="single" w:sz="6" w:space="0" w:color="FFFFFF"/>
              </w:pBdr>
              <w:spacing w:after="58"/>
              <w:rPr>
                <w:b/>
                <w:color w:val="000000"/>
              </w:rPr>
            </w:pPr>
            <w:r w:rsidRPr="00D47CBE">
              <w:rPr>
                <w:b/>
                <w:color w:val="000000"/>
              </w:rPr>
              <w:t>Standard (40 CFR Part 63, Subpart RRRRRR)</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Records of notifications</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Table 1 to subpart RRRRRR / 63.11443(a)(1)</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Monitoring/inspection information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Table 1 to subpart RRRRRR / 63.11443(a)(2)</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Kiln peak temperature</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63.11440(a)</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lastRenderedPageBreak/>
              <w:t xml:space="preserve">Monitoring: </w:t>
            </w:r>
            <w:r w:rsidRPr="000A4E00">
              <w:t>APCD parameter check</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63.11440(b)(1)</w:t>
            </w:r>
            <w:r>
              <w:t xml:space="preserve"> (new sources)</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Visible emissions test</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63.11440(b)(2)</w:t>
            </w:r>
            <w:r>
              <w:t xml:space="preserve"> (new sources)</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APCD inspection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63.11440(c)(1)</w:t>
            </w:r>
            <w:r>
              <w:t xml:space="preserve"> (existing sources)</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Alternative monitoring technique</w:t>
            </w:r>
          </w:p>
        </w:tc>
        <w:tc>
          <w:tcPr>
            <w:tcW w:w="3510" w:type="dxa"/>
            <w:tcBorders>
              <w:top w:val="single" w:sz="7" w:space="0" w:color="000000"/>
              <w:left w:val="single" w:sz="7" w:space="0" w:color="000000"/>
              <w:bottom w:val="single" w:sz="7" w:space="0" w:color="000000"/>
              <w:right w:val="single" w:sz="7" w:space="0" w:color="000000"/>
            </w:tcBorders>
          </w:tcPr>
          <w:p w:rsidR="009E3227" w:rsidRDefault="009E3227" w:rsidP="00616E74">
            <w:r w:rsidRPr="000A4E00">
              <w:t>Table 1 to subpart RRRRRR / 63.11440(b)(3)</w:t>
            </w:r>
            <w:r>
              <w:t xml:space="preserve"> (new sources),</w:t>
            </w:r>
          </w:p>
          <w:p w:rsidR="009E3227" w:rsidRPr="000A4E00" w:rsidRDefault="009E3227" w:rsidP="00616E74">
            <w:r w:rsidRPr="000A4E00">
              <w:t>63.11440(c)(2)</w:t>
            </w:r>
            <w:r>
              <w:t xml:space="preserve"> (existing sources)</w:t>
            </w:r>
          </w:p>
        </w:tc>
      </w:tr>
      <w:tr w:rsidR="009E3227" w:rsidRPr="000A4E00"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SSM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63.6(e)(3)</w:t>
            </w:r>
          </w:p>
        </w:tc>
      </w:tr>
      <w:tr w:rsidR="009E3227" w:rsidRPr="000A4E00"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Performance test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63.7(c)(2)</w:t>
            </w:r>
          </w:p>
        </w:tc>
      </w:tr>
      <w:tr w:rsidR="009E3227" w:rsidRPr="000A4E00"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CMS quality control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63.8(d)</w:t>
            </w:r>
          </w:p>
        </w:tc>
      </w:tr>
      <w:tr w:rsidR="009E3227" w:rsidRPr="000A4E00"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CMS performance evaluation test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63.8(e)(3)</w:t>
            </w:r>
          </w:p>
        </w:tc>
      </w:tr>
      <w:tr w:rsidR="009E3227" w:rsidTr="00616E74">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Default="009E3227" w:rsidP="00616E74">
            <w:pPr>
              <w:pBdr>
                <w:top w:val="single" w:sz="6" w:space="0" w:color="FFFFFF"/>
                <w:left w:val="single" w:sz="6" w:space="0" w:color="FFFFFF"/>
                <w:bottom w:val="single" w:sz="6" w:space="0" w:color="FFFFFF"/>
                <w:right w:val="single" w:sz="6" w:space="0" w:color="FFFFFF"/>
              </w:pBdr>
              <w:spacing w:after="58"/>
              <w:rPr>
                <w:color w:val="000000"/>
              </w:rPr>
            </w:pPr>
            <w:r w:rsidRPr="00D47CBE">
              <w:rPr>
                <w:b/>
                <w:color w:val="000000"/>
              </w:rPr>
              <w:t xml:space="preserve">Standard (40 CFR Part 63, Subpart </w:t>
            </w:r>
            <w:r>
              <w:rPr>
                <w:b/>
                <w:color w:val="000000"/>
              </w:rPr>
              <w:t>SSSSSS</w:t>
            </w:r>
            <w:r w:rsidRPr="00D47CBE">
              <w:rPr>
                <w:b/>
                <w:color w:val="000000"/>
              </w:rPr>
              <w:t>)</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Records of notifications</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63.11457(a)(1)</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Records of startups, shutdowns and malfunctions</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63.10</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Records that demonstrate continuous compliance</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63.11457(a)(3)</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Records of glass production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63.11457(a)(4)</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Monitoring/inspection information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F74B35" w:rsidP="00616E74">
            <w:r>
              <w:t xml:space="preserve">63.11457(a)(5-8), </w:t>
            </w:r>
            <w:r w:rsidR="009E3227" w:rsidRPr="000A4E00">
              <w:t>63.11457(c)</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Furnace ESP secondary voltage and current</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63.11454(b)</w:t>
            </w:r>
            <w:r>
              <w:t xml:space="preserve"> (existing sources), </w:t>
            </w:r>
            <w:r w:rsidRPr="000A4E00">
              <w:t>63.11454(d)</w:t>
            </w:r>
            <w:r>
              <w:t xml:space="preserve"> (new sources)</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Furnace fabric filter inlet temperature</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63.11454(c)</w:t>
            </w:r>
            <w:r>
              <w:t xml:space="preserve"> (existing sources), </w:t>
            </w:r>
            <w:r w:rsidRPr="000A4E00">
              <w:t>63.11454(e)</w:t>
            </w:r>
            <w:r>
              <w:t xml:space="preserve"> (new sources)</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SSM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63.6(e)(3)</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Performance test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63.7(c)(2)</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CMS quality control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63.8(d)</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CMS performance evaluation test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63.8(e)(3)</w:t>
            </w:r>
          </w:p>
        </w:tc>
      </w:tr>
      <w:tr w:rsidR="009E3227" w:rsidTr="00616E74">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9E3227" w:rsidRDefault="009E3227" w:rsidP="00616E74">
            <w:pPr>
              <w:pBdr>
                <w:top w:val="single" w:sz="6" w:space="0" w:color="FFFFFF"/>
                <w:left w:val="single" w:sz="6" w:space="0" w:color="FFFFFF"/>
                <w:bottom w:val="single" w:sz="6" w:space="0" w:color="FFFFFF"/>
                <w:right w:val="single" w:sz="6" w:space="0" w:color="FFFFFF"/>
              </w:pBdr>
              <w:spacing w:after="58"/>
              <w:rPr>
                <w:color w:val="000000"/>
              </w:rPr>
            </w:pPr>
            <w:r w:rsidRPr="00D47CBE">
              <w:rPr>
                <w:b/>
                <w:color w:val="000000"/>
              </w:rPr>
              <w:t xml:space="preserve">Standard (40 CFR Part 63, Subpart </w:t>
            </w:r>
            <w:r>
              <w:rPr>
                <w:b/>
                <w:color w:val="000000"/>
              </w:rPr>
              <w:t>TTTTTT</w:t>
            </w:r>
            <w:r w:rsidRPr="00D47CBE">
              <w:rPr>
                <w:b/>
                <w:color w:val="000000"/>
              </w:rPr>
              <w:t>)</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Records of notifications</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Table 1 to subpart TTTTTT / 63.11470(a)(1)</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Monitoring/inspection information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Table 1 to subpart TTTTTT / 63.11470(a)(2)</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Visual inspection of capture device</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63.11466(a)</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 xml:space="preserve">Visible emissions check </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63.11466(b)</w:t>
            </w:r>
            <w:r>
              <w:t xml:space="preserve"> (existing sources)</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Visual bag inspection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 xml:space="preserve">63.11466(b) </w:t>
            </w:r>
            <w:r>
              <w:t>(existing sources)</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t xml:space="preserve">Monitoring: </w:t>
            </w:r>
            <w:r w:rsidRPr="000A4E00">
              <w:t>Bag leak detection system</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63.11466(c)</w:t>
            </w:r>
            <w:r>
              <w:t xml:space="preserve"> (new sources)</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SSM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63.6(e)(3)</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Performance test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63.7(c)(2)</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CMS quality control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63.8(d)</w:t>
            </w:r>
          </w:p>
        </w:tc>
      </w:tr>
      <w:tr w:rsidR="009E3227" w:rsidTr="00F74B35">
        <w:trPr>
          <w:jc w:val="center"/>
        </w:trPr>
        <w:tc>
          <w:tcPr>
            <w:tcW w:w="585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CMS performance evaluation test plan</w:t>
            </w:r>
          </w:p>
        </w:tc>
        <w:tc>
          <w:tcPr>
            <w:tcW w:w="3510" w:type="dxa"/>
            <w:tcBorders>
              <w:top w:val="single" w:sz="7" w:space="0" w:color="000000"/>
              <w:left w:val="single" w:sz="7" w:space="0" w:color="000000"/>
              <w:bottom w:val="single" w:sz="7" w:space="0" w:color="000000"/>
              <w:right w:val="single" w:sz="7" w:space="0" w:color="000000"/>
            </w:tcBorders>
          </w:tcPr>
          <w:p w:rsidR="009E3227" w:rsidRPr="000A4E00" w:rsidRDefault="009E3227" w:rsidP="00616E74">
            <w:r w:rsidRPr="000A4E00">
              <w:t>63.8(e)(3)</w:t>
            </w:r>
          </w:p>
        </w:tc>
      </w:tr>
    </w:tbl>
    <w:p w:rsidR="009E56B2" w:rsidRPr="000A4E00" w:rsidRDefault="009E56B2" w:rsidP="00504745">
      <w:pPr>
        <w:pBdr>
          <w:top w:val="single" w:sz="6" w:space="0" w:color="FFFFFF"/>
          <w:left w:val="single" w:sz="6" w:space="0" w:color="FFFFFF"/>
          <w:bottom w:val="single" w:sz="6" w:space="0" w:color="FFFFFF"/>
          <w:right w:val="single" w:sz="6" w:space="0" w:color="FFFFFF"/>
        </w:pBdr>
        <w:outlineLvl w:val="0"/>
        <w:rPr>
          <w:u w:val="single"/>
        </w:rPr>
      </w:pPr>
    </w:p>
    <w:p w:rsidR="00FC081F" w:rsidRDefault="00FC081F" w:rsidP="00504745">
      <w:pPr>
        <w:pBdr>
          <w:top w:val="single" w:sz="6" w:space="0" w:color="FFFFFF"/>
          <w:left w:val="single" w:sz="6" w:space="0" w:color="FFFFFF"/>
          <w:bottom w:val="single" w:sz="6" w:space="0" w:color="FFFFFF"/>
          <w:right w:val="single" w:sz="6" w:space="0" w:color="FFFFFF"/>
        </w:pBdr>
        <w:outlineLvl w:val="0"/>
        <w:rPr>
          <w:u w:val="single"/>
        </w:rPr>
      </w:pPr>
    </w:p>
    <w:p w:rsidR="00FC081F" w:rsidRDefault="00FC081F" w:rsidP="00504745">
      <w:pPr>
        <w:pBdr>
          <w:top w:val="single" w:sz="6" w:space="0" w:color="FFFFFF"/>
          <w:left w:val="single" w:sz="6" w:space="0" w:color="FFFFFF"/>
          <w:bottom w:val="single" w:sz="6" w:space="0" w:color="FFFFFF"/>
          <w:right w:val="single" w:sz="6" w:space="0" w:color="FFFFFF"/>
        </w:pBdr>
        <w:outlineLvl w:val="0"/>
        <w:rPr>
          <w:u w:val="single"/>
        </w:rPr>
      </w:pPr>
    </w:p>
    <w:p w:rsidR="00CA4CD6" w:rsidRPr="000A4E00" w:rsidRDefault="00CA4CD6" w:rsidP="00504745">
      <w:pPr>
        <w:pBdr>
          <w:top w:val="single" w:sz="6" w:space="0" w:color="FFFFFF"/>
          <w:left w:val="single" w:sz="6" w:space="0" w:color="FFFFFF"/>
          <w:bottom w:val="single" w:sz="6" w:space="0" w:color="FFFFFF"/>
          <w:right w:val="single" w:sz="6" w:space="0" w:color="FFFFFF"/>
        </w:pBdr>
        <w:outlineLvl w:val="0"/>
      </w:pPr>
      <w:r w:rsidRPr="000A4E00">
        <w:rPr>
          <w:u w:val="single"/>
        </w:rPr>
        <w:lastRenderedPageBreak/>
        <w:t>Electronic Reporting</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2743D2" w:rsidP="00F33E91">
      <w:pPr>
        <w:pBdr>
          <w:top w:val="single" w:sz="6" w:space="0" w:color="FFFFFF"/>
          <w:left w:val="single" w:sz="6" w:space="0" w:color="FFFFFF"/>
          <w:bottom w:val="single" w:sz="6" w:space="0" w:color="FFFFFF"/>
          <w:right w:val="single" w:sz="6" w:space="0" w:color="FFFFFF"/>
        </w:pBdr>
        <w:ind w:firstLine="720"/>
      </w:pPr>
      <w:r w:rsidRPr="000A4E00">
        <w:t>Some of the r</w:t>
      </w:r>
      <w:r w:rsidR="00CA4CD6" w:rsidRPr="000A4E00">
        <w:t xml:space="preserve">espondents are using monitoring equipment that automatically records parameter data.  Although personnel at the affected facility must </w:t>
      </w:r>
      <w:r w:rsidRPr="000A4E00">
        <w:t xml:space="preserve">still </w:t>
      </w:r>
      <w:r w:rsidR="00CA4CD6" w:rsidRPr="000A4E00">
        <w:t xml:space="preserve">evaluate the data, internal automation has significantly reduced the burden associated with monitoring and recordkeeping at </w:t>
      </w:r>
      <w:r w:rsidRPr="000A4E00">
        <w:t>a</w:t>
      </w:r>
      <w:r w:rsidR="00CA4CD6" w:rsidRPr="000A4E00">
        <w:t xml:space="preserve"> plant site. </w:t>
      </w:r>
    </w:p>
    <w:p w:rsidR="002B1D2C" w:rsidRDefault="002B1D2C">
      <w:pPr>
        <w:pBdr>
          <w:top w:val="single" w:sz="6" w:space="0" w:color="FFFFFF"/>
          <w:left w:val="single" w:sz="6" w:space="0" w:color="FFFFFF"/>
          <w:bottom w:val="single" w:sz="6" w:space="0" w:color="FFFFFF"/>
          <w:right w:val="single" w:sz="6" w:space="0" w:color="FFFFFF"/>
        </w:pBdr>
        <w:ind w:firstLine="720"/>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Also, regulatory agencies in cooperation with th</w:t>
      </w:r>
      <w:r w:rsidR="00724BC7" w:rsidRPr="000A4E00">
        <w:t>e respondents</w:t>
      </w:r>
      <w:r w:rsidRPr="000A4E00">
        <w:t xml:space="preserve"> continue to create reporting systems to transmit data electronically.  However, electronic reporting systems are still not widely used.  At this time, it is estimated that approximately 10 percent of the respon</w:t>
      </w:r>
      <w:r w:rsidR="009E56B2" w:rsidRPr="000A4E00">
        <w:t>dents use electronic reporting.</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0A4E00">
        <w:rPr>
          <w:b/>
          <w:bCs/>
        </w:rPr>
        <w:t>(ii)  Respondent Activities</w:t>
      </w:r>
      <w:r w:rsidRPr="000A4E00">
        <w:rPr>
          <w:b/>
          <w:bCs/>
        </w:rPr>
        <w:tab/>
      </w:r>
    </w:p>
    <w:p w:rsidR="00CA4CD6" w:rsidRPr="000A4E00"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rsidR="00CA4CD6" w:rsidRPr="000A4E00">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0A4E00">
              <w:rPr>
                <w:b/>
                <w:bCs/>
              </w:rPr>
              <w:t>Respondent Activities</w:t>
            </w:r>
          </w:p>
        </w:tc>
      </w:tr>
      <w:tr w:rsidR="00CA4CD6" w:rsidRPr="000A4E0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rPr>
                <w:b/>
                <w:bCs/>
              </w:rPr>
            </w:pPr>
          </w:p>
          <w:p w:rsidR="00CA4CD6" w:rsidRPr="000A4E00" w:rsidRDefault="00CA4CD6">
            <w:pPr>
              <w:pBdr>
                <w:top w:val="single" w:sz="6" w:space="0" w:color="FFFFFF"/>
                <w:left w:val="single" w:sz="6" w:space="0" w:color="FFFFFF"/>
                <w:bottom w:val="single" w:sz="6" w:space="0" w:color="FFFFFF"/>
                <w:right w:val="single" w:sz="6" w:space="0" w:color="FFFFFF"/>
              </w:pBdr>
              <w:spacing w:after="55"/>
            </w:pPr>
            <w:r w:rsidRPr="000A4E00">
              <w:t>Read instructions.</w:t>
            </w:r>
          </w:p>
        </w:tc>
      </w:tr>
      <w:tr w:rsidR="00CA4CD6" w:rsidRPr="000A4E0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rsidP="00F60050">
            <w:pPr>
              <w:pBdr>
                <w:top w:val="single" w:sz="6" w:space="0" w:color="FFFFFF"/>
                <w:left w:val="single" w:sz="6" w:space="0" w:color="FFFFFF"/>
                <w:bottom w:val="single" w:sz="6" w:space="0" w:color="FFFFFF"/>
                <w:right w:val="single" w:sz="6" w:space="0" w:color="FFFFFF"/>
              </w:pBdr>
              <w:spacing w:after="55"/>
            </w:pPr>
            <w:r w:rsidRPr="000A4E00">
              <w:t xml:space="preserve">Perform initial performance test, Reference </w:t>
            </w:r>
            <w:r w:rsidR="00F60050">
              <w:t xml:space="preserve">EPA </w:t>
            </w:r>
            <w:r w:rsidRPr="000A4E00">
              <w:t xml:space="preserve">Method </w:t>
            </w:r>
            <w:r w:rsidR="00F60050">
              <w:t>1 or 1A; 2, 2A, 2C, 2F, or 2G; 3, 3A, or 3B; 4; 5 or 17; 22</w:t>
            </w:r>
            <w:r w:rsidRPr="000A4E00">
              <w:t xml:space="preserve"> test, and repeat performance tests if necessary.</w:t>
            </w:r>
          </w:p>
        </w:tc>
      </w:tr>
      <w:tr w:rsidR="00CA4CD6" w:rsidRPr="000A4E0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55"/>
            </w:pPr>
            <w:r w:rsidRPr="000A4E00">
              <w:t>Write the notifications and reports listed above.</w:t>
            </w:r>
          </w:p>
        </w:tc>
      </w:tr>
      <w:tr w:rsidR="00CA4CD6" w:rsidRPr="000A4E0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55"/>
            </w:pPr>
            <w:r w:rsidRPr="000A4E00">
              <w:t>Enter information required to be recorded above.</w:t>
            </w:r>
          </w:p>
        </w:tc>
      </w:tr>
      <w:tr w:rsidR="00CA4CD6" w:rsidRPr="000A4E0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55"/>
            </w:pPr>
            <w:r w:rsidRPr="000A4E00">
              <w:t>Submit the required reports developing, acquiring, installing, and utilizing technology and systems for the purpose of collecting, validating, and verifying information.</w:t>
            </w:r>
          </w:p>
        </w:tc>
      </w:tr>
      <w:tr w:rsidR="00CA4CD6" w:rsidRPr="000A4E0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55"/>
            </w:pPr>
            <w:r w:rsidRPr="000A4E00">
              <w:t>Develop, acquire, install, and utilize technology and systems for the purpose of processing and maintaining information.</w:t>
            </w:r>
          </w:p>
        </w:tc>
      </w:tr>
      <w:tr w:rsidR="00CA4CD6" w:rsidRPr="000A4E0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55"/>
            </w:pPr>
            <w:r w:rsidRPr="000A4E00">
              <w:t>Develop, acquire, install, and utilize technology and systems for the purpose of disclosing and providing information.</w:t>
            </w:r>
          </w:p>
        </w:tc>
      </w:tr>
      <w:tr w:rsidR="00CA4CD6" w:rsidRPr="000A4E0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55"/>
            </w:pPr>
            <w:r w:rsidRPr="000A4E00">
              <w:t>Train personnel to be able to respond to a collection of information.</w:t>
            </w:r>
          </w:p>
        </w:tc>
      </w:tr>
      <w:tr w:rsidR="00CA4CD6" w:rsidRPr="000A4E00">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74"/>
            </w:pPr>
            <w:r w:rsidRPr="000A4E00">
              <w:t>Transmit, or otherwise disclose the information.</w:t>
            </w:r>
          </w:p>
        </w:tc>
      </w:tr>
    </w:tbl>
    <w:p w:rsidR="00CA4CD6" w:rsidRPr="000A4E00" w:rsidRDefault="00CA4CD6">
      <w:pPr>
        <w:pBdr>
          <w:top w:val="single" w:sz="6" w:space="0" w:color="FFFFFF"/>
          <w:left w:val="single" w:sz="6" w:space="0" w:color="FFFFFF"/>
          <w:bottom w:val="single" w:sz="6" w:space="0" w:color="FFFFFF"/>
          <w:right w:val="single" w:sz="6" w:space="0" w:color="FFFFFF"/>
        </w:pBdr>
      </w:pPr>
    </w:p>
    <w:p w:rsidR="00606DEF" w:rsidRPr="000A4E00" w:rsidRDefault="00CF2B37" w:rsidP="00CF2B37">
      <w:pPr>
        <w:pBdr>
          <w:top w:val="single" w:sz="6" w:space="0" w:color="FFFFFF"/>
          <w:left w:val="single" w:sz="6" w:space="0" w:color="FFFFFF"/>
          <w:bottom w:val="single" w:sz="6" w:space="0" w:color="FFFFFF"/>
          <w:right w:val="single" w:sz="6" w:space="0" w:color="FFFFFF"/>
        </w:pBdr>
        <w:ind w:firstLine="720"/>
      </w:pPr>
      <w:r w:rsidRPr="000A4E00">
        <w:t xml:space="preserve">Currently sources are using monitoring and reporting equipment that provide parameter data in an automated way </w:t>
      </w:r>
      <w:r w:rsidR="000D018D">
        <w:t>(</w:t>
      </w:r>
      <w:r w:rsidRPr="000A4E00">
        <w:t>e.g., continuous parameter monitoring system</w:t>
      </w:r>
      <w:r w:rsidR="000D018D">
        <w:t>)</w:t>
      </w:r>
      <w:r w:rsidRPr="000A4E00">
        <w:t xml:space="preserve">.  Although personnel at the source still need to evaluate the data, this type of monitoring equipment has significantly reduced the burden associated with monitoring and recordkeeping. </w:t>
      </w:r>
    </w:p>
    <w:p w:rsidR="00CF2B37" w:rsidRPr="000A4E00" w:rsidRDefault="00CF2B37">
      <w:pPr>
        <w:pBdr>
          <w:top w:val="single" w:sz="6" w:space="0" w:color="FFFFFF"/>
          <w:left w:val="single" w:sz="6" w:space="0" w:color="FFFFFF"/>
          <w:bottom w:val="single" w:sz="6" w:space="0" w:color="FFFFFF"/>
          <w:right w:val="single" w:sz="6" w:space="0" w:color="FFFFFF"/>
        </w:pBdr>
        <w:rPr>
          <w:b/>
          <w:bCs/>
        </w:rPr>
      </w:pPr>
    </w:p>
    <w:p w:rsidR="002B1D2C" w:rsidRDefault="002B1D2C" w:rsidP="00504745">
      <w:pPr>
        <w:pBdr>
          <w:top w:val="single" w:sz="6" w:space="0" w:color="FFFFFF"/>
          <w:left w:val="single" w:sz="6" w:space="0" w:color="FFFFFF"/>
          <w:bottom w:val="single" w:sz="6" w:space="0" w:color="FFFFFF"/>
          <w:right w:val="single" w:sz="6" w:space="0" w:color="FFFFFF"/>
        </w:pBdr>
        <w:outlineLvl w:val="0"/>
        <w:rPr>
          <w:b/>
          <w:bCs/>
        </w:rPr>
      </w:pPr>
    </w:p>
    <w:p w:rsidR="002B1D2C" w:rsidRDefault="002B1D2C" w:rsidP="00504745">
      <w:pPr>
        <w:pBdr>
          <w:top w:val="single" w:sz="6" w:space="0" w:color="FFFFFF"/>
          <w:left w:val="single" w:sz="6" w:space="0" w:color="FFFFFF"/>
          <w:bottom w:val="single" w:sz="6" w:space="0" w:color="FFFFFF"/>
          <w:right w:val="single" w:sz="6" w:space="0" w:color="FFFFFF"/>
        </w:pBdr>
        <w:outlineLvl w:val="0"/>
        <w:rPr>
          <w:b/>
          <w:bCs/>
        </w:rPr>
      </w:pPr>
    </w:p>
    <w:p w:rsidR="002B1D2C" w:rsidRDefault="002B1D2C" w:rsidP="00504745">
      <w:pPr>
        <w:pBdr>
          <w:top w:val="single" w:sz="6" w:space="0" w:color="FFFFFF"/>
          <w:left w:val="single" w:sz="6" w:space="0" w:color="FFFFFF"/>
          <w:bottom w:val="single" w:sz="6" w:space="0" w:color="FFFFFF"/>
          <w:right w:val="single" w:sz="6" w:space="0" w:color="FFFFFF"/>
        </w:pBdr>
        <w:outlineLvl w:val="0"/>
        <w:rPr>
          <w:b/>
          <w:bCs/>
        </w:rPr>
      </w:pPr>
    </w:p>
    <w:p w:rsidR="00CA4CD6" w:rsidRPr="000A4E0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A4E00">
        <w:rPr>
          <w:b/>
          <w:bCs/>
        </w:rPr>
        <w:lastRenderedPageBreak/>
        <w:t>5.  The Information Collected:  Agency Activities, Collection Methodology, and Information Management</w:t>
      </w:r>
    </w:p>
    <w:p w:rsidR="00CA4CD6" w:rsidRPr="000A4E00" w:rsidRDefault="00CA4CD6">
      <w:pPr>
        <w:pBdr>
          <w:top w:val="single" w:sz="6" w:space="0" w:color="FFFFFF"/>
          <w:left w:val="single" w:sz="6" w:space="0" w:color="FFFFFF"/>
          <w:bottom w:val="single" w:sz="6" w:space="0" w:color="FFFFFF"/>
          <w:right w:val="single" w:sz="6" w:space="0" w:color="FFFFFF"/>
        </w:pBdr>
        <w:rPr>
          <w:b/>
          <w:bCs/>
        </w:rP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5(a</w:t>
      </w:r>
      <w:proofErr w:type="gramStart"/>
      <w:r w:rsidRPr="000A4E00">
        <w:rPr>
          <w:b/>
          <w:bCs/>
        </w:rPr>
        <w:t>)  Agency</w:t>
      </w:r>
      <w:proofErr w:type="gramEnd"/>
      <w:r w:rsidRPr="000A4E00">
        <w:rPr>
          <w:b/>
          <w:bCs/>
        </w:rPr>
        <w:t xml:space="preserve"> Activities</w:t>
      </w:r>
      <w:r w:rsidR="009E56B2" w:rsidRPr="000A4E00">
        <w:t xml:space="preserve"> </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EPA conducts the following activities in connection with the acquisition, analysis, storage, and distribution of the required information</w:t>
      </w:r>
      <w:r w:rsidR="002B1D2C">
        <w:t>:</w:t>
      </w:r>
    </w:p>
    <w:p w:rsidR="00CA4CD6" w:rsidRDefault="00CA4CD6">
      <w:pPr>
        <w:pBdr>
          <w:top w:val="single" w:sz="6" w:space="0" w:color="FFFFFF"/>
          <w:left w:val="single" w:sz="6" w:space="0" w:color="FFFFFF"/>
          <w:bottom w:val="single" w:sz="6" w:space="0" w:color="FFFFFF"/>
          <w:right w:val="single" w:sz="6" w:space="0" w:color="FFFFFF"/>
        </w:pBdr>
      </w:pPr>
    </w:p>
    <w:p w:rsidR="004E1425" w:rsidRPr="000A4E00" w:rsidRDefault="004E1425">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rsidR="00CA4CD6" w:rsidRPr="000A4E00">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A4E00">
              <w:rPr>
                <w:b/>
                <w:bCs/>
              </w:rPr>
              <w:t>Agency Activities</w:t>
            </w:r>
          </w:p>
        </w:tc>
      </w:tr>
      <w:tr w:rsidR="00CA4CD6" w:rsidRPr="000A4E00">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rsidP="0044591A">
            <w:pPr>
              <w:pBdr>
                <w:top w:val="single" w:sz="6" w:space="0" w:color="FFFFFF"/>
                <w:left w:val="single" w:sz="6" w:space="0" w:color="FFFFFF"/>
                <w:bottom w:val="single" w:sz="6" w:space="0" w:color="FFFFFF"/>
                <w:right w:val="single" w:sz="6" w:space="0" w:color="FFFFFF"/>
              </w:pBdr>
              <w:spacing w:after="52"/>
            </w:pPr>
            <w:r w:rsidRPr="000A4E00">
              <w:t xml:space="preserve">Review notifications and reports, including performance test reports, </w:t>
            </w:r>
            <w:r w:rsidR="003842A9" w:rsidRPr="000A4E00">
              <w:t xml:space="preserve">initial notification of applicability, and notification of compliance status. </w:t>
            </w:r>
          </w:p>
        </w:tc>
      </w:tr>
      <w:tr w:rsidR="00CA4CD6" w:rsidRPr="000A4E00">
        <w:tc>
          <w:tcPr>
            <w:tcW w:w="9360" w:type="dxa"/>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rsidP="00B4111E">
            <w:pPr>
              <w:pBdr>
                <w:top w:val="single" w:sz="6" w:space="0" w:color="FFFFFF"/>
                <w:left w:val="single" w:sz="6" w:space="0" w:color="FFFFFF"/>
                <w:bottom w:val="single" w:sz="6" w:space="0" w:color="FFFFFF"/>
                <w:right w:val="single" w:sz="6" w:space="0" w:color="FFFFFF"/>
              </w:pBdr>
              <w:spacing w:after="52"/>
            </w:pPr>
            <w:r w:rsidRPr="000A4E00">
              <w:t>Audit facility records.</w:t>
            </w:r>
            <w:r w:rsidR="00B4111E">
              <w:t xml:space="preserve"> </w:t>
            </w:r>
          </w:p>
        </w:tc>
      </w:tr>
      <w:tr w:rsidR="00E609BE" w:rsidRPr="000A4E00" w:rsidTr="00E609BE">
        <w:tc>
          <w:tcPr>
            <w:tcW w:w="9360" w:type="dxa"/>
            <w:tcBorders>
              <w:top w:val="single" w:sz="7" w:space="0" w:color="000000"/>
              <w:left w:val="single" w:sz="7" w:space="0" w:color="000000"/>
              <w:bottom w:val="single" w:sz="6" w:space="0" w:color="FFFFFF"/>
              <w:right w:val="single" w:sz="7" w:space="0" w:color="000000"/>
            </w:tcBorders>
          </w:tcPr>
          <w:p w:rsidR="00E609BE" w:rsidRPr="000A4E00" w:rsidRDefault="00E609BE" w:rsidP="00E609BE">
            <w:pPr>
              <w:spacing w:line="120" w:lineRule="exact"/>
            </w:pPr>
          </w:p>
          <w:p w:rsidR="00E609BE" w:rsidRPr="000A4E00" w:rsidRDefault="00E609BE" w:rsidP="00E609BE">
            <w:pPr>
              <w:pBdr>
                <w:top w:val="single" w:sz="6" w:space="0" w:color="FFFFFF"/>
                <w:left w:val="single" w:sz="6" w:space="0" w:color="FFFFFF"/>
                <w:bottom w:val="single" w:sz="6" w:space="0" w:color="FFFFFF"/>
                <w:right w:val="single" w:sz="6" w:space="0" w:color="FFFFFF"/>
              </w:pBdr>
              <w:spacing w:after="52"/>
            </w:pPr>
            <w:r w:rsidRPr="000A4E00">
              <w:t>Attend performance tests.</w:t>
            </w:r>
          </w:p>
        </w:tc>
      </w:tr>
      <w:tr w:rsidR="00CA4CD6" w:rsidRPr="000A4E00">
        <w:tc>
          <w:tcPr>
            <w:tcW w:w="9360" w:type="dxa"/>
            <w:tcBorders>
              <w:top w:val="single" w:sz="7" w:space="0" w:color="000000"/>
              <w:left w:val="single" w:sz="7" w:space="0" w:color="000000"/>
              <w:bottom w:val="single" w:sz="7" w:space="0" w:color="000000"/>
              <w:right w:val="single" w:sz="7" w:space="0" w:color="000000"/>
            </w:tcBorders>
          </w:tcPr>
          <w:p w:rsidR="00CA4CD6" w:rsidRPr="000A4E00" w:rsidRDefault="00CA4CD6">
            <w:pPr>
              <w:spacing w:line="120" w:lineRule="exact"/>
            </w:pPr>
          </w:p>
          <w:p w:rsidR="00CA4CD6" w:rsidRPr="000A4E00" w:rsidRDefault="00CA4CD6" w:rsidP="004C701D">
            <w:pPr>
              <w:pBdr>
                <w:top w:val="single" w:sz="6" w:space="0" w:color="FFFFFF"/>
                <w:left w:val="single" w:sz="6" w:space="0" w:color="FFFFFF"/>
                <w:bottom w:val="single" w:sz="6" w:space="0" w:color="FFFFFF"/>
                <w:right w:val="single" w:sz="6" w:space="0" w:color="FFFFFF"/>
              </w:pBdr>
              <w:spacing w:after="72"/>
            </w:pPr>
            <w:r w:rsidRPr="000A4E00">
              <w:t xml:space="preserve">Input, analyze, and maintain data in the </w:t>
            </w:r>
            <w:r w:rsidR="004C701D" w:rsidRPr="000A4E00">
              <w:t xml:space="preserve">Online Tracking Information System (OTIS). </w:t>
            </w:r>
          </w:p>
        </w:tc>
      </w:tr>
    </w:tbl>
    <w:p w:rsidR="00CA4CD6" w:rsidRPr="000A4E00" w:rsidRDefault="00CA4CD6">
      <w:pPr>
        <w:pBdr>
          <w:top w:val="single" w:sz="6" w:space="0" w:color="FFFFFF"/>
          <w:left w:val="single" w:sz="6" w:space="0" w:color="FFFFFF"/>
          <w:bottom w:val="single" w:sz="6" w:space="0" w:color="FFFFFF"/>
          <w:right w:val="single" w:sz="6" w:space="0" w:color="FFFFFF"/>
        </w:pBdr>
        <w:rPr>
          <w:b/>
          <w:bCs/>
        </w:rP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5(b</w:t>
      </w:r>
      <w:proofErr w:type="gramStart"/>
      <w:r w:rsidRPr="000A4E00">
        <w:rPr>
          <w:b/>
          <w:bCs/>
        </w:rPr>
        <w:t>)  Collection</w:t>
      </w:r>
      <w:proofErr w:type="gramEnd"/>
      <w:r w:rsidRPr="000A4E00">
        <w:rPr>
          <w:b/>
          <w:bCs/>
        </w:rPr>
        <w:t xml:space="preserve"> Methodology and Management</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Following notification of </w:t>
      </w:r>
      <w:r w:rsidR="000667B0">
        <w:t xml:space="preserve">any </w:t>
      </w:r>
      <w:r w:rsidRPr="000A4E00">
        <w:t xml:space="preserve">startup, the reviewing authority </w:t>
      </w:r>
      <w:r w:rsidR="002B29A7" w:rsidRPr="000A4E00">
        <w:t xml:space="preserve">could </w:t>
      </w:r>
      <w:r w:rsidRPr="000A4E00">
        <w:t xml:space="preserve">inspect the </w:t>
      </w:r>
      <w:r w:rsidR="000667B0">
        <w:t xml:space="preserve">       </w:t>
      </w:r>
      <w:r w:rsidRPr="000A4E00">
        <w:t xml:space="preserve">source </w:t>
      </w:r>
      <w:r w:rsidR="000667B0">
        <w:t xml:space="preserve">   </w:t>
      </w:r>
      <w:r w:rsidRPr="000A4E00">
        <w:t>to determine whether the pollution control devices are properly installed and oper</w:t>
      </w:r>
      <w:r w:rsidR="003842A9" w:rsidRPr="000A4E00">
        <w:t xml:space="preserve">ated. </w:t>
      </w:r>
      <w:r w:rsidR="000667B0">
        <w:t xml:space="preserve"> </w:t>
      </w:r>
      <w:r w:rsidRPr="000A4E00">
        <w:t>Performance test reports are used by the Agency to discern a source</w:t>
      </w:r>
      <w:r w:rsidR="004C701D" w:rsidRPr="000A4E00">
        <w:t>’</w:t>
      </w:r>
      <w:r w:rsidRPr="000A4E00">
        <w:t>s initial capability to co</w:t>
      </w:r>
      <w:r w:rsidR="003842A9" w:rsidRPr="000A4E00">
        <w:t>mply with the emission standard</w:t>
      </w:r>
      <w:r w:rsidR="007D552D">
        <w:t>s</w:t>
      </w:r>
      <w:r w:rsidR="003842A9" w:rsidRPr="000A4E00">
        <w:t xml:space="preserve"> and </w:t>
      </w:r>
      <w:r w:rsidRPr="000A4E00">
        <w:t>note the operating conditions under</w:t>
      </w:r>
      <w:r w:rsidR="003842A9" w:rsidRPr="000A4E00">
        <w:t xml:space="preserve"> which compliance was achieved.</w:t>
      </w:r>
      <w:r w:rsidRPr="000A4E00">
        <w:t xml:space="preserve">  Data and records maintained by the respondents are tabulated and published for </w:t>
      </w:r>
      <w:proofErr w:type="gramStart"/>
      <w:r w:rsidRPr="000A4E00">
        <w:t xml:space="preserve">use </w:t>
      </w:r>
      <w:r w:rsidR="000667B0">
        <w:t xml:space="preserve"> </w:t>
      </w:r>
      <w:r w:rsidRPr="000A4E00">
        <w:t>in</w:t>
      </w:r>
      <w:proofErr w:type="gramEnd"/>
      <w:r w:rsidRPr="000A4E00">
        <w:t xml:space="preserve"> compliance and enforcement programs.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Information contained in </w:t>
      </w:r>
      <w:r w:rsidR="004C701D" w:rsidRPr="000A4E00">
        <w:t xml:space="preserve">the reports is entered into OTIS </w:t>
      </w:r>
      <w:r w:rsidRPr="000A4E00">
        <w:t xml:space="preserve">which is operated and maintained by EPA's Office of Compliance.  </w:t>
      </w:r>
      <w:r w:rsidR="004C701D" w:rsidRPr="000A4E00">
        <w:t xml:space="preserve">OTIS </w:t>
      </w:r>
      <w:r w:rsidRPr="000A4E00">
        <w:t>is EPA</w:t>
      </w:r>
      <w:r w:rsidR="004C701D" w:rsidRPr="000A4E00">
        <w:t>’</w:t>
      </w:r>
      <w:r w:rsidRPr="000A4E00">
        <w:t xml:space="preserve">s database for the collection, maintenance, and retrieval of compliance data for approximately 125,000 industrial and government-owned facilities.  EPA uses the </w:t>
      </w:r>
      <w:r w:rsidR="004C701D" w:rsidRPr="000A4E00">
        <w:t>OTIS</w:t>
      </w:r>
      <w:r w:rsidRPr="000A4E00">
        <w:t xml:space="preserve"> for tracking air pollution compliance and enforcement by local and state regulatory agencies, EPA regional offices and EPA headquarters.  EPA and its delegated Authorities can edit, store, retrieve and analyze the data.</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 The records required by this regulation must be retained by the owner/operator for five</w:t>
      </w:r>
      <w:r w:rsidR="003842A9" w:rsidRPr="000A4E00">
        <w:t xml:space="preserve"> </w:t>
      </w:r>
      <w:r w:rsidRPr="000A4E00">
        <w:t>years.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5(c</w:t>
      </w:r>
      <w:proofErr w:type="gramStart"/>
      <w:r w:rsidRPr="000A4E00">
        <w:rPr>
          <w:b/>
          <w:bCs/>
        </w:rPr>
        <w:t>)  Small</w:t>
      </w:r>
      <w:proofErr w:type="gramEnd"/>
      <w:r w:rsidRPr="000A4E00">
        <w:rPr>
          <w:b/>
          <w:bCs/>
        </w:rPr>
        <w:t xml:space="preserve"> Entity Flexibility</w:t>
      </w:r>
    </w:p>
    <w:p w:rsidR="00CA4CD6" w:rsidRPr="000A4E00" w:rsidRDefault="00CA4CD6" w:rsidP="006E4A6E">
      <w:pPr>
        <w:pBdr>
          <w:top w:val="single" w:sz="6" w:space="0" w:color="FFFFFF"/>
          <w:left w:val="single" w:sz="6" w:space="0" w:color="FFFFFF"/>
          <w:bottom w:val="single" w:sz="6" w:space="0" w:color="FFFFFF"/>
          <w:right w:val="single" w:sz="6" w:space="0" w:color="FFFFFF"/>
        </w:pBdr>
      </w:pPr>
    </w:p>
    <w:p w:rsidR="003842A9" w:rsidRPr="000A4E00" w:rsidRDefault="003842A9" w:rsidP="00F33E91">
      <w:pPr>
        <w:ind w:firstLine="720"/>
      </w:pPr>
      <w:r w:rsidRPr="000A4E00">
        <w:t xml:space="preserve">The Small Business Administration defines a small entity as a firm having no more than 500 to 750 employees for Clay Ceramics Manufacturing, less than 750 to 1,000 employees for Glass Manufacturing, and less than 750 employees for Secondary Nonferrous Metals Processing depending on the size definition for the affected NAICS code.  There will not be adverse impacts </w:t>
      </w:r>
      <w:r w:rsidRPr="000A4E00">
        <w:lastRenderedPageBreak/>
        <w:t>on any small entities in the Clay Ceramics Manufacturing, Glass Manufacturing, and Secondary Nonferrous Metals Processing area source categories.  The final Clay Ceramics Manufacturing rule does not create any new requirements or burdens for existing sources other than minimal notification requirements.  The final Glass Manufacturing rule will require additional costs for 21 glass manufacturing facilities, but only three of those facilities will be expected to install control devices and incur costs beyond those associated with annual inspections of control devices; only one of these facilities is a small business.  The final Secondary Nonferrous Metals Processing rule does not create any new requirements or burdens for existing sources</w:t>
      </w:r>
      <w:r w:rsidR="000667B0">
        <w:t>,</w:t>
      </w:r>
      <w:r w:rsidRPr="000A4E00">
        <w:t xml:space="preserve"> other than minimal notification requirements.</w:t>
      </w:r>
    </w:p>
    <w:p w:rsidR="000667B0" w:rsidRDefault="000667B0" w:rsidP="003842A9">
      <w:pPr>
        <w:pBdr>
          <w:top w:val="single" w:sz="6" w:space="0" w:color="FFFFFF"/>
          <w:left w:val="single" w:sz="6" w:space="0" w:color="FFFFFF"/>
          <w:bottom w:val="single" w:sz="6" w:space="0" w:color="FFFFFF"/>
          <w:right w:val="single" w:sz="6" w:space="0" w:color="FFFFFF"/>
        </w:pBdr>
        <w:ind w:firstLine="720"/>
      </w:pPr>
    </w:p>
    <w:p w:rsidR="00CA4CD6" w:rsidRPr="000A4E00" w:rsidRDefault="00CA4CD6" w:rsidP="003842A9">
      <w:pPr>
        <w:pBdr>
          <w:top w:val="single" w:sz="6" w:space="0" w:color="FFFFFF"/>
          <w:left w:val="single" w:sz="6" w:space="0" w:color="FFFFFF"/>
          <w:bottom w:val="single" w:sz="6" w:space="0" w:color="FFFFFF"/>
          <w:right w:val="single" w:sz="6" w:space="0" w:color="FFFFFF"/>
        </w:pBdr>
        <w:ind w:firstLine="720"/>
      </w:pPr>
      <w:r w:rsidRPr="000A4E00">
        <w:t>A majority of the respondents are large entities (i.e., large businesses).  However, the impact on small entities (i.e., small businesses) was taken into consideration during the</w:t>
      </w:r>
      <w:r w:rsidR="003842A9" w:rsidRPr="000A4E00">
        <w:t xml:space="preserve"> development of the regulation.</w:t>
      </w:r>
      <w:r w:rsidRPr="000A4E00">
        <w:t xml:space="preserve"> </w:t>
      </w:r>
      <w:r w:rsidR="000667B0">
        <w:t xml:space="preserve"> </w:t>
      </w:r>
      <w:r w:rsidRPr="000A4E00">
        <w:t xml:space="preserve">Due to technical considerations involving the process operations and the types of control equipment employed, the recordkeeping and reporting requirements are the same for both small and large entities.  The Agency considers these </w:t>
      </w:r>
      <w:r w:rsidR="002B29A7" w:rsidRPr="000A4E00">
        <w:t xml:space="preserve">to be the minimum </w:t>
      </w:r>
      <w:r w:rsidRPr="000A4E00">
        <w:t xml:space="preserve">requirements needed to ensure compliance and, therefore, cannot reduce them further for small entities.  </w:t>
      </w:r>
      <w:r w:rsidR="000667B0">
        <w:t>T</w:t>
      </w:r>
      <w:r w:rsidR="000667B0" w:rsidRPr="000A4E00">
        <w:t>he overall burden will be reduced</w:t>
      </w:r>
      <w:r w:rsidR="000667B0">
        <w:t xml:space="preserve"> to</w:t>
      </w:r>
      <w:r w:rsidRPr="000A4E00">
        <w:t xml:space="preserve"> the extent that larger businesses can use economies of scale to reduce their burden</w:t>
      </w:r>
      <w:r w:rsidR="000667B0">
        <w:t>.</w:t>
      </w:r>
      <w:r w:rsidRPr="000A4E00">
        <w:t xml:space="preserve"> </w:t>
      </w:r>
    </w:p>
    <w:p w:rsidR="00CA4CD6" w:rsidRPr="000A4E00" w:rsidRDefault="00CA4CD6">
      <w:pPr>
        <w:pBdr>
          <w:top w:val="single" w:sz="6" w:space="0" w:color="FFFFFF"/>
          <w:left w:val="single" w:sz="6" w:space="0" w:color="FFFFFF"/>
          <w:bottom w:val="single" w:sz="6" w:space="0" w:color="FFFFFF"/>
          <w:right w:val="single" w:sz="6" w:space="0" w:color="FFFFFF"/>
        </w:pBdr>
        <w:rPr>
          <w:b/>
          <w:bCs/>
        </w:rP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5(d</w:t>
      </w:r>
      <w:proofErr w:type="gramStart"/>
      <w:r w:rsidRPr="000A4E00">
        <w:rPr>
          <w:b/>
          <w:bCs/>
        </w:rPr>
        <w:t>)  Collection</w:t>
      </w:r>
      <w:proofErr w:type="gramEnd"/>
      <w:r w:rsidRPr="000A4E00">
        <w:rPr>
          <w:b/>
          <w:bCs/>
        </w:rPr>
        <w:t xml:space="preserve"> Schedule</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rPr>
          <w:b/>
          <w:bCs/>
        </w:rPr>
      </w:pPr>
      <w:r w:rsidRPr="000A4E00">
        <w:t xml:space="preserve">The specific frequency for each information collection activity within this request is shown </w:t>
      </w:r>
      <w:r w:rsidR="001F6599" w:rsidRPr="000A4E00">
        <w:t>below</w:t>
      </w:r>
      <w:r w:rsidR="001F6599" w:rsidRPr="000A4E00">
        <w:t xml:space="preserve"> </w:t>
      </w:r>
      <w:r w:rsidRPr="000A4E00">
        <w:t xml:space="preserve">in Table 1: </w:t>
      </w:r>
      <w:r w:rsidR="00CF2B37" w:rsidRPr="000A4E00">
        <w:t>Annual Respondent Burden and Cost –</w:t>
      </w:r>
      <w:r w:rsidRPr="000A4E00">
        <w:t xml:space="preserve"> </w:t>
      </w:r>
      <w:r w:rsidR="00B73817" w:rsidRPr="000A4E00">
        <w:t>NESHAP for Clay Ceramics Manufacturing, Glass Manufacturing and Secondary Nonferrous Metals Processing Area Sources (40 CFR Part 63, Subparts RRRRRR, SSSSSS, and TTTTTT) (Renewal).</w:t>
      </w:r>
    </w:p>
    <w:p w:rsidR="00CA4CD6" w:rsidRPr="000A4E00" w:rsidRDefault="00CA4CD6">
      <w:pPr>
        <w:pBdr>
          <w:top w:val="single" w:sz="6" w:space="0" w:color="FFFFFF"/>
          <w:left w:val="single" w:sz="6" w:space="0" w:color="FFFFFF"/>
          <w:bottom w:val="single" w:sz="6" w:space="0" w:color="FFFFFF"/>
          <w:right w:val="single" w:sz="6" w:space="0" w:color="FFFFFF"/>
        </w:pBdr>
        <w:rPr>
          <w:b/>
          <w:bCs/>
        </w:rPr>
      </w:pPr>
    </w:p>
    <w:p w:rsidR="00CA4CD6" w:rsidRPr="000A4E00"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0A4E00">
        <w:rPr>
          <w:b/>
          <w:bCs/>
        </w:rPr>
        <w:t>6.  Estimating the Burden and Cost of the Collection</w:t>
      </w:r>
    </w:p>
    <w:p w:rsidR="00CA4CD6" w:rsidRPr="000A4E00"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0A4E00" w:rsidRDefault="00CA4CD6" w:rsidP="004C701D">
      <w:pPr>
        <w:pBdr>
          <w:top w:val="single" w:sz="6" w:space="1" w:color="FFFFFF"/>
          <w:left w:val="single" w:sz="6" w:space="0" w:color="FFFFFF"/>
          <w:bottom w:val="single" w:sz="6" w:space="0" w:color="FFFFFF"/>
          <w:right w:val="single" w:sz="6" w:space="0" w:color="FFFFFF"/>
        </w:pBdr>
        <w:ind w:firstLine="720"/>
      </w:pPr>
      <w:r w:rsidRPr="000A4E00">
        <w:t>Table 1 documents the computation of individual burdens for the recordkeeping and reporting requirements applicab</w:t>
      </w:r>
      <w:r w:rsidR="003842A9" w:rsidRPr="000A4E00">
        <w:t>le to the industry for each of the subparts</w:t>
      </w:r>
      <w:r w:rsidRPr="000A4E00">
        <w:t xml:space="preserve"> included in this ICR.  The individual burdens are expressed under standardized headings believed to be consistent with the concept of burden under the Paperwork Reduction Act. Where</w:t>
      </w:r>
      <w:r w:rsidR="00242390">
        <w:t>ver</w:t>
      </w:r>
      <w:r w:rsidRPr="000A4E00">
        <w:t xml:space="preserve"> appropriate, specific tasks and major assumptions have been identified.  Responses to this information collection are mandatory.</w:t>
      </w:r>
    </w:p>
    <w:p w:rsidR="00CA4CD6" w:rsidRPr="000A4E00" w:rsidRDefault="00CA4CD6" w:rsidP="004C701D">
      <w:pPr>
        <w:pBdr>
          <w:top w:val="single" w:sz="6" w:space="1" w:color="FFFFFF"/>
          <w:left w:val="single" w:sz="6" w:space="0" w:color="FFFFFF"/>
          <w:bottom w:val="single" w:sz="6" w:space="0" w:color="FFFFFF"/>
          <w:right w:val="single" w:sz="6" w:space="0" w:color="FFFFFF"/>
        </w:pBdr>
      </w:pPr>
    </w:p>
    <w:p w:rsidR="00CA4CD6" w:rsidRPr="000A4E00" w:rsidRDefault="00CA4CD6" w:rsidP="004C701D">
      <w:pPr>
        <w:pBdr>
          <w:top w:val="single" w:sz="6" w:space="1" w:color="FFFFFF"/>
          <w:left w:val="single" w:sz="6" w:space="0" w:color="FFFFFF"/>
          <w:bottom w:val="single" w:sz="6" w:space="0" w:color="FFFFFF"/>
          <w:right w:val="single" w:sz="6" w:space="0" w:color="FFFFFF"/>
        </w:pBdr>
        <w:ind w:firstLine="720"/>
      </w:pPr>
      <w:r w:rsidRPr="000A4E00">
        <w:t>The Agency may not conduct or sponsor, and a person is not required to respond to, a collection of information unless it displays a currently valid OMB Control Number.</w:t>
      </w:r>
    </w:p>
    <w:p w:rsidR="00CA4CD6" w:rsidRPr="000A4E00" w:rsidRDefault="00CA4CD6" w:rsidP="004C701D">
      <w:pPr>
        <w:pBdr>
          <w:top w:val="single" w:sz="6" w:space="1" w:color="FFFFFF"/>
          <w:left w:val="single" w:sz="6" w:space="0" w:color="FFFFFF"/>
          <w:bottom w:val="single" w:sz="6" w:space="0" w:color="FFFFFF"/>
          <w:right w:val="single" w:sz="6" w:space="0" w:color="FFFFFF"/>
        </w:pBdr>
      </w:pPr>
    </w:p>
    <w:p w:rsidR="00CA4CD6" w:rsidRPr="000A4E00" w:rsidRDefault="00CA4CD6" w:rsidP="004C701D">
      <w:pPr>
        <w:pBdr>
          <w:top w:val="single" w:sz="6" w:space="1" w:color="FFFFFF"/>
          <w:left w:val="single" w:sz="6" w:space="0" w:color="FFFFFF"/>
          <w:bottom w:val="single" w:sz="6" w:space="0" w:color="FFFFFF"/>
          <w:right w:val="single" w:sz="6" w:space="0" w:color="FFFFFF"/>
        </w:pBdr>
        <w:ind w:firstLine="720"/>
      </w:pPr>
      <w:r w:rsidRPr="000A4E00">
        <w:rPr>
          <w:b/>
          <w:bCs/>
        </w:rPr>
        <w:t>6(a</w:t>
      </w:r>
      <w:proofErr w:type="gramStart"/>
      <w:r w:rsidRPr="000A4E00">
        <w:rPr>
          <w:b/>
          <w:bCs/>
        </w:rPr>
        <w:t>)  Estimating</w:t>
      </w:r>
      <w:proofErr w:type="gramEnd"/>
      <w:r w:rsidRPr="000A4E00">
        <w:rPr>
          <w:b/>
          <w:bCs/>
        </w:rPr>
        <w:t xml:space="preserve"> Respondent Burden</w:t>
      </w:r>
    </w:p>
    <w:p w:rsidR="00CA4CD6" w:rsidRPr="000A4E00" w:rsidRDefault="00CA4CD6" w:rsidP="004C701D">
      <w:pPr>
        <w:pBdr>
          <w:top w:val="single" w:sz="6" w:space="1" w:color="FFFFFF"/>
          <w:left w:val="single" w:sz="6" w:space="0" w:color="FFFFFF"/>
          <w:bottom w:val="single" w:sz="6" w:space="0" w:color="FFFFFF"/>
          <w:right w:val="single" w:sz="6" w:space="0" w:color="FFFFFF"/>
        </w:pBdr>
      </w:pPr>
    </w:p>
    <w:p w:rsidR="00CA4CD6" w:rsidRPr="000A4E00" w:rsidRDefault="00CA4CD6" w:rsidP="004C701D">
      <w:pPr>
        <w:pBdr>
          <w:top w:val="single" w:sz="6" w:space="1" w:color="FFFFFF"/>
          <w:left w:val="single" w:sz="6" w:space="0" w:color="FFFFFF"/>
          <w:bottom w:val="single" w:sz="6" w:space="0" w:color="FFFFFF"/>
          <w:right w:val="single" w:sz="6" w:space="0" w:color="FFFFFF"/>
        </w:pBdr>
        <w:ind w:firstLine="720"/>
      </w:pPr>
      <w:r w:rsidRPr="000A4E00">
        <w:t>The average annual burden to industry over the next three years from these recordkeeping and reporting requirement</w:t>
      </w:r>
      <w:r w:rsidR="004C701D" w:rsidRPr="000A4E00">
        <w:t xml:space="preserve">s is estimated to be </w:t>
      </w:r>
      <w:r w:rsidR="00F60050">
        <w:t>1,763</w:t>
      </w:r>
      <w:r w:rsidR="00424B05">
        <w:t xml:space="preserve"> hours</w:t>
      </w:r>
      <w:r w:rsidR="00F60050">
        <w:t xml:space="preserve"> (Total Labor Hours from Table 1</w:t>
      </w:r>
      <w:r w:rsidR="00424B05">
        <w:t xml:space="preserve"> below</w:t>
      </w:r>
      <w:r w:rsidR="00F60050">
        <w:t xml:space="preserve">).  </w:t>
      </w:r>
      <w:r w:rsidR="00B73817" w:rsidRPr="000A4E00">
        <w:t xml:space="preserve">Glass manufacturing is expect to contribute </w:t>
      </w:r>
      <w:r w:rsidR="007D552D" w:rsidRPr="000A4E00">
        <w:t>the entire</w:t>
      </w:r>
      <w:r w:rsidR="00B73817" w:rsidRPr="000A4E00">
        <w:t xml:space="preserve"> burden while the other two industries are not expected to experience any additional burden from the current requirements.  </w:t>
      </w:r>
      <w:r w:rsidR="001C5991" w:rsidRPr="000A4E00">
        <w:t>T</w:t>
      </w:r>
      <w:r w:rsidRPr="000A4E00">
        <w:t>hese hours are based on Agency studies and background documen</w:t>
      </w:r>
      <w:r w:rsidR="004C701D" w:rsidRPr="000A4E00">
        <w:t xml:space="preserve">ts from the development of </w:t>
      </w:r>
      <w:r w:rsidR="004C701D" w:rsidRPr="000A4E00">
        <w:lastRenderedPageBreak/>
        <w:t xml:space="preserve">the </w:t>
      </w:r>
      <w:r w:rsidRPr="000A4E00">
        <w:t>regulation, Agency knowledge and experience with the NESHAP</w:t>
      </w:r>
      <w:r w:rsidR="003842A9" w:rsidRPr="000A4E00">
        <w:t xml:space="preserve"> </w:t>
      </w:r>
      <w:r w:rsidRPr="000A4E00">
        <w:t>program, the previously</w:t>
      </w:r>
      <w:r w:rsidR="001F6599">
        <w:t>-</w:t>
      </w:r>
      <w:r w:rsidRPr="000A4E00">
        <w:t xml:space="preserve"> approved ICR, and any comments received.</w:t>
      </w:r>
    </w:p>
    <w:p w:rsidR="00CA4CD6" w:rsidRPr="000A4E00" w:rsidRDefault="00CA4CD6" w:rsidP="004C701D">
      <w:pPr>
        <w:pBdr>
          <w:top w:val="single" w:sz="6" w:space="1" w:color="FFFFFF"/>
          <w:left w:val="single" w:sz="6" w:space="0" w:color="FFFFFF"/>
          <w:bottom w:val="single" w:sz="6" w:space="0" w:color="FFFFFF"/>
          <w:right w:val="single" w:sz="6" w:space="0" w:color="FFFFFF"/>
        </w:pBdr>
      </w:pPr>
    </w:p>
    <w:p w:rsidR="002712EB" w:rsidRPr="000A4E00"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0A4E00">
        <w:rPr>
          <w:b/>
          <w:bCs/>
        </w:rPr>
        <w:t>6(b</w:t>
      </w:r>
      <w:proofErr w:type="gramStart"/>
      <w:r w:rsidRPr="000A4E00">
        <w:rPr>
          <w:b/>
          <w:bCs/>
        </w:rPr>
        <w:t>)  Estimating</w:t>
      </w:r>
      <w:proofErr w:type="gramEnd"/>
      <w:r w:rsidRPr="000A4E00">
        <w:rPr>
          <w:b/>
          <w:bCs/>
        </w:rPr>
        <w:t xml:space="preserve"> Respondent Costs</w:t>
      </w:r>
    </w:p>
    <w:p w:rsidR="002712EB" w:rsidRPr="000A4E00"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0A4E00"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0A4E00">
        <w:rPr>
          <w:b/>
          <w:bCs/>
        </w:rPr>
        <w:t>(</w:t>
      </w:r>
      <w:proofErr w:type="spellStart"/>
      <w:r w:rsidRPr="000A4E00">
        <w:rPr>
          <w:b/>
          <w:bCs/>
        </w:rPr>
        <w:t>i</w:t>
      </w:r>
      <w:proofErr w:type="spellEnd"/>
      <w:r w:rsidRPr="000A4E00">
        <w:rPr>
          <w:b/>
          <w:bCs/>
        </w:rPr>
        <w:t>)  Estimating Labor Costs</w:t>
      </w:r>
      <w:r w:rsidRPr="000A4E00">
        <w:t xml:space="preserve"> </w:t>
      </w:r>
    </w:p>
    <w:p w:rsidR="002712EB" w:rsidRPr="000A4E00" w:rsidRDefault="002712EB" w:rsidP="004C701D">
      <w:pPr>
        <w:pBdr>
          <w:top w:val="single" w:sz="6" w:space="1" w:color="FFFFFF"/>
          <w:left w:val="single" w:sz="6" w:space="0" w:color="FFFFFF"/>
          <w:bottom w:val="single" w:sz="6" w:space="0" w:color="FFFFFF"/>
          <w:right w:val="single" w:sz="6" w:space="0" w:color="FFFFFF"/>
        </w:pBdr>
      </w:pPr>
      <w:r w:rsidRPr="000A4E00">
        <w:t xml:space="preserve"> </w:t>
      </w:r>
    </w:p>
    <w:p w:rsidR="002712EB" w:rsidRPr="000A4E00" w:rsidRDefault="002712EB" w:rsidP="004C701D">
      <w:pPr>
        <w:pBdr>
          <w:top w:val="single" w:sz="6" w:space="1" w:color="FFFFFF"/>
          <w:left w:val="single" w:sz="6" w:space="0" w:color="FFFFFF"/>
          <w:bottom w:val="single" w:sz="6" w:space="0" w:color="FFFFFF"/>
          <w:right w:val="single" w:sz="6" w:space="0" w:color="FFFFFF"/>
        </w:pBdr>
        <w:ind w:firstLine="720"/>
      </w:pPr>
      <w:r w:rsidRPr="000A4E00">
        <w:t xml:space="preserve">This ICR uses the following labor rates: </w:t>
      </w:r>
    </w:p>
    <w:p w:rsidR="002712EB" w:rsidRPr="000A4E00" w:rsidRDefault="002712EB" w:rsidP="004C701D">
      <w:pPr>
        <w:pBdr>
          <w:top w:val="single" w:sz="6" w:space="1" w:color="FFFFFF"/>
          <w:left w:val="single" w:sz="6" w:space="0" w:color="FFFFFF"/>
          <w:bottom w:val="single" w:sz="6" w:space="0" w:color="FFFFFF"/>
          <w:right w:val="single" w:sz="6" w:space="0" w:color="FFFFFF"/>
        </w:pBdr>
      </w:pPr>
    </w:p>
    <w:p w:rsidR="002712EB" w:rsidRPr="000A4E0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A4E00">
        <w:t>Managerial</w:t>
      </w:r>
      <w:r w:rsidRPr="000A4E00">
        <w:tab/>
        <w:t>$1</w:t>
      </w:r>
      <w:r w:rsidR="00861489" w:rsidRPr="000A4E00">
        <w:t>2</w:t>
      </w:r>
      <w:r w:rsidR="00F87E6A" w:rsidRPr="000A4E00">
        <w:t>3</w:t>
      </w:r>
      <w:r w:rsidR="004F6FCD" w:rsidRPr="000A4E00">
        <w:t>.</w:t>
      </w:r>
      <w:r w:rsidR="00F87E6A" w:rsidRPr="000A4E00">
        <w:t>04</w:t>
      </w:r>
      <w:r w:rsidRPr="000A4E00">
        <w:t xml:space="preserve"> ($5</w:t>
      </w:r>
      <w:r w:rsidR="00E72D70" w:rsidRPr="000A4E00">
        <w:t>8</w:t>
      </w:r>
      <w:r w:rsidR="004F6FCD" w:rsidRPr="000A4E00">
        <w:t>.</w:t>
      </w:r>
      <w:r w:rsidR="00F87E6A" w:rsidRPr="000A4E00">
        <w:t>59</w:t>
      </w:r>
      <w:r w:rsidRPr="000A4E00">
        <w:t xml:space="preserve">+ 110%)   </w:t>
      </w:r>
    </w:p>
    <w:p w:rsidR="002712EB" w:rsidRPr="000A4E0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A4E00">
        <w:t>Technical</w:t>
      </w:r>
      <w:r w:rsidRPr="000A4E00">
        <w:tab/>
        <w:t>$</w:t>
      </w:r>
      <w:r w:rsidR="00102B52" w:rsidRPr="000A4E00">
        <w:t>10</w:t>
      </w:r>
      <w:r w:rsidR="00E72D70" w:rsidRPr="000A4E00">
        <w:t>1</w:t>
      </w:r>
      <w:r w:rsidR="00861489" w:rsidRPr="000A4E00">
        <w:t>.</w:t>
      </w:r>
      <w:r w:rsidR="00102B52" w:rsidRPr="000A4E00">
        <w:t>2</w:t>
      </w:r>
      <w:r w:rsidR="00F87E6A" w:rsidRPr="000A4E00">
        <w:t>2</w:t>
      </w:r>
      <w:r w:rsidRPr="000A4E00">
        <w:t xml:space="preserve"> ($4</w:t>
      </w:r>
      <w:r w:rsidR="00E72D70" w:rsidRPr="000A4E00">
        <w:t>8</w:t>
      </w:r>
      <w:r w:rsidRPr="000A4E00">
        <w:t>.</w:t>
      </w:r>
      <w:r w:rsidR="00E72D70" w:rsidRPr="000A4E00">
        <w:t>2</w:t>
      </w:r>
      <w:r w:rsidR="00F87E6A" w:rsidRPr="000A4E00">
        <w:t>0</w:t>
      </w:r>
      <w:r w:rsidRPr="000A4E00">
        <w:t xml:space="preserve"> + 110%)</w:t>
      </w:r>
    </w:p>
    <w:p w:rsidR="002712EB" w:rsidRPr="000A4E0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A4E00">
        <w:t>Clerical</w:t>
      </w:r>
      <w:r w:rsidRPr="000A4E00">
        <w:tab/>
        <w:t>$</w:t>
      </w:r>
      <w:r w:rsidR="00102B52" w:rsidRPr="000A4E00">
        <w:t>5</w:t>
      </w:r>
      <w:r w:rsidR="00F87E6A" w:rsidRPr="000A4E00">
        <w:t>1</w:t>
      </w:r>
      <w:r w:rsidRPr="000A4E00">
        <w:t>.</w:t>
      </w:r>
      <w:r w:rsidR="00F87E6A" w:rsidRPr="000A4E00">
        <w:t>18</w:t>
      </w:r>
      <w:r w:rsidRPr="000A4E00">
        <w:t xml:space="preserve"> ($2</w:t>
      </w:r>
      <w:r w:rsidR="00102B52" w:rsidRPr="000A4E00">
        <w:t>4</w:t>
      </w:r>
      <w:r w:rsidRPr="000A4E00">
        <w:t>.</w:t>
      </w:r>
      <w:r w:rsidR="00F87E6A" w:rsidRPr="000A4E00">
        <w:t>37</w:t>
      </w:r>
      <w:r w:rsidRPr="000A4E00">
        <w:t xml:space="preserve"> + 110%)</w:t>
      </w:r>
    </w:p>
    <w:p w:rsidR="002712EB" w:rsidRPr="000A4E00" w:rsidRDefault="002712EB" w:rsidP="002712EB">
      <w:pPr>
        <w:pBdr>
          <w:top w:val="single" w:sz="6" w:space="0" w:color="FFFFFF"/>
          <w:left w:val="single" w:sz="6" w:space="0" w:color="FFFFFF"/>
          <w:bottom w:val="single" w:sz="6" w:space="0" w:color="FFFFFF"/>
          <w:right w:val="single" w:sz="6" w:space="0" w:color="FFFFFF"/>
        </w:pBdr>
      </w:pPr>
    </w:p>
    <w:p w:rsidR="002712EB" w:rsidRPr="000A4E00" w:rsidRDefault="002712EB" w:rsidP="002712EB">
      <w:pPr>
        <w:pBdr>
          <w:top w:val="single" w:sz="6" w:space="0" w:color="FFFFFF"/>
          <w:left w:val="single" w:sz="6" w:space="0" w:color="FFFFFF"/>
          <w:bottom w:val="single" w:sz="6" w:space="0" w:color="FFFFFF"/>
          <w:right w:val="single" w:sz="6" w:space="0" w:color="FFFFFF"/>
        </w:pBdr>
      </w:pPr>
      <w:r w:rsidRPr="000A4E00">
        <w:t xml:space="preserve">These rates are from the United States Department of Labor, Bureau of Labor Statistics, </w:t>
      </w:r>
      <w:r w:rsidR="00F87E6A" w:rsidRPr="000A4E00">
        <w:t>March 2013</w:t>
      </w:r>
      <w:r w:rsidRPr="000A4E00">
        <w:t xml:space="preserve">, </w:t>
      </w:r>
      <w:r w:rsidR="004C701D" w:rsidRPr="000A4E00">
        <w:t>“</w:t>
      </w:r>
      <w:r w:rsidRPr="000A4E00">
        <w:t xml:space="preserve">Table 2. </w:t>
      </w:r>
      <w:proofErr w:type="gramStart"/>
      <w:r w:rsidRPr="000A4E00">
        <w:t>Civilian Workers, by occupational and industry group.</w:t>
      </w:r>
      <w:r w:rsidR="004C701D" w:rsidRPr="000A4E00">
        <w:t>”</w:t>
      </w:r>
      <w:proofErr w:type="gramEnd"/>
      <w:r w:rsidRPr="000A4E00">
        <w:t xml:space="preserve">  The rates are from column 1, </w:t>
      </w:r>
      <w:r w:rsidR="004C701D" w:rsidRPr="000A4E00">
        <w:t>“</w:t>
      </w:r>
      <w:r w:rsidRPr="000A4E00">
        <w:t>Total compensation.</w:t>
      </w:r>
      <w:r w:rsidR="004C701D" w:rsidRPr="000A4E00">
        <w:t>”</w:t>
      </w:r>
      <w:r w:rsidRPr="000A4E00">
        <w:t xml:space="preserve">  The rates have been increased by 110 percent to account for the benefit packages available to those employed by private industry.</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A4E00">
        <w:rPr>
          <w:b/>
          <w:bCs/>
        </w:rPr>
        <w:t>(ii)  Estimating Capital/Startup and Operation and Maintenance Costs</w:t>
      </w:r>
    </w:p>
    <w:p w:rsidR="00B73817" w:rsidRPr="000A4E00" w:rsidRDefault="00B73817" w:rsidP="00B73817">
      <w:pPr>
        <w:ind w:firstLine="720"/>
      </w:pPr>
    </w:p>
    <w:p w:rsidR="00372D27" w:rsidRDefault="00B73817" w:rsidP="00B73817">
      <w:pPr>
        <w:ind w:firstLine="720"/>
      </w:pPr>
      <w:r w:rsidRPr="000A4E00">
        <w:t xml:space="preserve">For </w:t>
      </w:r>
      <w:r w:rsidR="001F6599">
        <w:t xml:space="preserve">both </w:t>
      </w:r>
      <w:r w:rsidRPr="000A4E00">
        <w:t>clay ceramics manufacturing and secondary nonferrous metals processing, the only costs to the regulated industry</w:t>
      </w:r>
      <w:r w:rsidR="001F6599">
        <w:t xml:space="preserve"> that</w:t>
      </w:r>
      <w:r w:rsidRPr="000A4E00">
        <w:t xml:space="preserve"> result from information collection activities</w:t>
      </w:r>
      <w:r w:rsidR="001F6599">
        <w:t>,</w:t>
      </w:r>
      <w:r w:rsidRPr="000A4E00">
        <w:t xml:space="preserve"> required by the subject standards</w:t>
      </w:r>
      <w:r w:rsidR="001F6599">
        <w:t>,</w:t>
      </w:r>
      <w:r w:rsidRPr="000A4E00">
        <w:t xml:space="preserve"> are labor costs.  There are no capital/startup or operation and maintenance costs.  </w:t>
      </w:r>
    </w:p>
    <w:p w:rsidR="00372D27" w:rsidRDefault="00372D27" w:rsidP="00B73817">
      <w:pPr>
        <w:ind w:firstLine="720"/>
      </w:pPr>
    </w:p>
    <w:p w:rsidR="00B73817" w:rsidRPr="000A4E00" w:rsidRDefault="00B73817" w:rsidP="00B73817">
      <w:pPr>
        <w:ind w:firstLine="720"/>
      </w:pPr>
      <w:r w:rsidRPr="000A4E00">
        <w:t>For glass manufacturing, the type of industry costs associated with the information collection activities in the subject standards are both labor costs</w:t>
      </w:r>
      <w:r w:rsidR="001F6599">
        <w:t>,</w:t>
      </w:r>
      <w:r w:rsidRPr="000A4E00">
        <w:t xml:space="preserve"> which are addressed elsewhere in this ICR</w:t>
      </w:r>
      <w:r w:rsidR="001F6599">
        <w:t>,</w:t>
      </w:r>
      <w:r w:rsidRPr="000A4E00">
        <w:t xml:space="preserve"> and the costs associated with continuous monitoring.  The capital/startup costs are </w:t>
      </w:r>
      <w:r w:rsidR="001F6599">
        <w:t xml:space="preserve">a </w:t>
      </w:r>
      <w:r w:rsidRPr="000A4E00">
        <w:t>one-time cost when a facility becomes subject to the regulation</w:t>
      </w:r>
      <w:r w:rsidR="001F6599">
        <w:t>s</w:t>
      </w:r>
      <w:r w:rsidRPr="000A4E00">
        <w:t>.  The annual operation and maintenance costs are the ongoing costs to maintain the monitors and other costs such as photocopying and postage.</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A4E00">
        <w:rPr>
          <w:b/>
          <w:bCs/>
        </w:rPr>
        <w:t>(iii)  Capital/Startup vs. Operation and Maintenance (O&amp;M) Costs</w:t>
      </w:r>
    </w:p>
    <w:p w:rsidR="00CA4CD6" w:rsidRPr="000A4E00" w:rsidRDefault="00CA4CD6">
      <w:pPr>
        <w:pBdr>
          <w:top w:val="single" w:sz="6" w:space="0" w:color="FFFFFF"/>
          <w:left w:val="single" w:sz="6" w:space="0" w:color="FFFFFF"/>
          <w:bottom w:val="single" w:sz="6" w:space="0" w:color="FFFFFF"/>
          <w:right w:val="single" w:sz="6" w:space="0" w:color="FFFFFF"/>
        </w:pBdr>
      </w:pPr>
    </w:p>
    <w:p w:rsidR="00B73817" w:rsidRPr="000A4E00" w:rsidRDefault="00B73817" w:rsidP="00B73817">
      <w:pPr>
        <w:ind w:firstLine="720"/>
      </w:pPr>
      <w:r w:rsidRPr="000A4E00">
        <w:t xml:space="preserve">For </w:t>
      </w:r>
      <w:r w:rsidR="001F6599">
        <w:t xml:space="preserve">both </w:t>
      </w:r>
      <w:r w:rsidRPr="000A4E00">
        <w:t>clay ceramics manufacturing and secondary nonferrous metals processing, the only type of industry costs associated with the information collection activity in the regulations are labor costs.  There are no capital/startup or operation and maintenance costs.</w:t>
      </w:r>
    </w:p>
    <w:p w:rsidR="00B73817" w:rsidRPr="000A4E00" w:rsidRDefault="00B73817" w:rsidP="00B73817">
      <w:pPr>
        <w:ind w:firstLine="720"/>
      </w:pPr>
    </w:p>
    <w:p w:rsidR="00B73817" w:rsidRDefault="00B73817" w:rsidP="00B73817">
      <w:pPr>
        <w:ind w:firstLine="720"/>
      </w:pPr>
      <w:r w:rsidRPr="000A4E00">
        <w:t>For glass manufacturing, the capital/startup and operation and maintenance costs are summarized in the following table:</w:t>
      </w:r>
    </w:p>
    <w:p w:rsidR="001F6599" w:rsidRDefault="001F6599" w:rsidP="00B73817">
      <w:pPr>
        <w:ind w:firstLine="720"/>
      </w:pPr>
    </w:p>
    <w:p w:rsidR="001F6599" w:rsidRDefault="001F6599" w:rsidP="00B73817">
      <w:pPr>
        <w:ind w:firstLine="720"/>
      </w:pPr>
    </w:p>
    <w:p w:rsidR="001F6599" w:rsidRPr="000A4E00" w:rsidRDefault="001F6599" w:rsidP="00B73817">
      <w:pPr>
        <w:ind w:firstLine="720"/>
      </w:pPr>
    </w:p>
    <w:p w:rsidR="00CA4CD6" w:rsidRPr="000A4E00" w:rsidRDefault="00CA4CD6" w:rsidP="0061560D">
      <w:pPr>
        <w:widowControl/>
        <w:autoSpaceDE/>
        <w:autoSpaceDN/>
        <w:adjustRightInd/>
      </w:pPr>
    </w:p>
    <w:tbl>
      <w:tblPr>
        <w:tblW w:w="0" w:type="auto"/>
        <w:tblInd w:w="111" w:type="dxa"/>
        <w:tblLayout w:type="fixed"/>
        <w:tblCellMar>
          <w:left w:w="111" w:type="dxa"/>
          <w:right w:w="111" w:type="dxa"/>
        </w:tblCellMar>
        <w:tblLook w:val="0000"/>
      </w:tblPr>
      <w:tblGrid>
        <w:gridCol w:w="1350"/>
        <w:gridCol w:w="1440"/>
        <w:gridCol w:w="1260"/>
        <w:gridCol w:w="1440"/>
        <w:gridCol w:w="1350"/>
        <w:gridCol w:w="1260"/>
        <w:gridCol w:w="1260"/>
      </w:tblGrid>
      <w:tr w:rsidR="00A73600" w:rsidRPr="000A4E00" w:rsidTr="00B73817">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Pr="000A4E00" w:rsidRDefault="00CA4CD6">
            <w:pPr>
              <w:spacing w:line="120" w:lineRule="exact"/>
            </w:pPr>
          </w:p>
          <w:p w:rsidR="00CA4CD6" w:rsidRPr="000A4E00"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A4E00">
              <w:rPr>
                <w:b/>
                <w:bCs/>
              </w:rPr>
              <w:t>Capital/Startup vs. Operation and Maintenance (O&amp;M) Costs</w:t>
            </w:r>
          </w:p>
        </w:tc>
      </w:tr>
      <w:tr w:rsidR="00035BDC" w:rsidRPr="000A4E00" w:rsidTr="001E0536">
        <w:tc>
          <w:tcPr>
            <w:tcW w:w="1350" w:type="dxa"/>
            <w:tcBorders>
              <w:top w:val="single" w:sz="7" w:space="0" w:color="000000"/>
              <w:left w:val="single" w:sz="7" w:space="0" w:color="000000"/>
              <w:bottom w:val="single" w:sz="6" w:space="0" w:color="FFFFFF"/>
              <w:right w:val="single" w:sz="6" w:space="0" w:color="FFFFFF"/>
            </w:tcBorders>
          </w:tcPr>
          <w:p w:rsidR="00035BDC" w:rsidRPr="000A4E00" w:rsidRDefault="00035BDC" w:rsidP="00137DB5">
            <w:pPr>
              <w:spacing w:line="120" w:lineRule="exact"/>
              <w:jc w:val="center"/>
              <w:rPr>
                <w:b/>
                <w:bCs/>
                <w:sz w:val="20"/>
                <w:szCs w:val="20"/>
              </w:rPr>
            </w:pPr>
          </w:p>
          <w:p w:rsidR="00035BDC" w:rsidRPr="000A4E00" w:rsidRDefault="00035BDC" w:rsidP="00137DB5">
            <w:pPr>
              <w:pBdr>
                <w:top w:val="single" w:sz="6" w:space="0" w:color="FFFFFF"/>
                <w:left w:val="single" w:sz="6" w:space="0" w:color="FFFFFF"/>
                <w:bottom w:val="single" w:sz="6" w:space="0" w:color="FFFFFF"/>
                <w:right w:val="single" w:sz="6" w:space="0" w:color="FFFFFF"/>
              </w:pBdr>
              <w:jc w:val="center"/>
              <w:rPr>
                <w:sz w:val="20"/>
                <w:szCs w:val="20"/>
              </w:rPr>
            </w:pPr>
            <w:r w:rsidRPr="000A4E00">
              <w:rPr>
                <w:sz w:val="20"/>
                <w:szCs w:val="20"/>
              </w:rPr>
              <w:t>(A)</w:t>
            </w:r>
          </w:p>
          <w:p w:rsidR="00035BDC" w:rsidRPr="000A4E00" w:rsidRDefault="00372D27" w:rsidP="00705CE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035BDC" w:rsidRPr="000A4E00" w:rsidRDefault="00035BDC" w:rsidP="00137DB5">
            <w:pPr>
              <w:spacing w:line="120" w:lineRule="exact"/>
              <w:jc w:val="center"/>
              <w:rPr>
                <w:sz w:val="20"/>
                <w:szCs w:val="20"/>
              </w:rPr>
            </w:pPr>
          </w:p>
          <w:p w:rsidR="00035BDC" w:rsidRPr="000A4E00" w:rsidRDefault="00035BDC" w:rsidP="00137DB5">
            <w:pPr>
              <w:pBdr>
                <w:top w:val="single" w:sz="6" w:space="0" w:color="FFFFFF"/>
                <w:left w:val="single" w:sz="6" w:space="0" w:color="FFFFFF"/>
                <w:bottom w:val="single" w:sz="6" w:space="0" w:color="FFFFFF"/>
                <w:right w:val="single" w:sz="6" w:space="0" w:color="FFFFFF"/>
              </w:pBdr>
              <w:jc w:val="center"/>
              <w:rPr>
                <w:sz w:val="20"/>
                <w:szCs w:val="20"/>
              </w:rPr>
            </w:pPr>
            <w:r w:rsidRPr="000A4E00">
              <w:rPr>
                <w:sz w:val="20"/>
                <w:szCs w:val="20"/>
              </w:rPr>
              <w:t>(B)</w:t>
            </w:r>
          </w:p>
          <w:p w:rsidR="00035BDC" w:rsidRPr="000A4E00" w:rsidRDefault="00035BDC" w:rsidP="00705CE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Capital/Startup Cost for One Respondent</w:t>
            </w:r>
            <w:r w:rsidR="00E30554">
              <w:rPr>
                <w:sz w:val="20"/>
                <w:szCs w:val="20"/>
              </w:rPr>
              <w:t xml:space="preserve"> </w:t>
            </w:r>
            <w:r w:rsidR="00E30554" w:rsidRPr="000A4E00">
              <w:rPr>
                <w:sz w:val="20"/>
                <w:szCs w:val="20"/>
                <w:vertAlign w:val="superscript"/>
              </w:rPr>
              <w:t>b</w:t>
            </w:r>
          </w:p>
        </w:tc>
        <w:tc>
          <w:tcPr>
            <w:tcW w:w="1260" w:type="dxa"/>
            <w:tcBorders>
              <w:top w:val="single" w:sz="7" w:space="0" w:color="000000"/>
              <w:left w:val="single" w:sz="7" w:space="0" w:color="000000"/>
              <w:bottom w:val="single" w:sz="6" w:space="0" w:color="FFFFFF"/>
              <w:right w:val="single" w:sz="6" w:space="0" w:color="FFFFFF"/>
            </w:tcBorders>
          </w:tcPr>
          <w:p w:rsidR="00035BDC" w:rsidRPr="000A4E00" w:rsidRDefault="00035BDC" w:rsidP="00137DB5">
            <w:pPr>
              <w:spacing w:line="120" w:lineRule="exact"/>
              <w:jc w:val="center"/>
              <w:rPr>
                <w:sz w:val="20"/>
                <w:szCs w:val="20"/>
              </w:rPr>
            </w:pPr>
          </w:p>
          <w:p w:rsidR="00035BDC" w:rsidRPr="000A4E00" w:rsidRDefault="00035BDC" w:rsidP="00137DB5">
            <w:pPr>
              <w:pBdr>
                <w:top w:val="single" w:sz="6" w:space="0" w:color="FFFFFF"/>
                <w:left w:val="single" w:sz="6" w:space="0" w:color="FFFFFF"/>
                <w:bottom w:val="single" w:sz="6" w:space="0" w:color="FFFFFF"/>
                <w:right w:val="single" w:sz="6" w:space="0" w:color="FFFFFF"/>
              </w:pBdr>
              <w:jc w:val="center"/>
              <w:rPr>
                <w:sz w:val="20"/>
                <w:szCs w:val="20"/>
              </w:rPr>
            </w:pPr>
            <w:r w:rsidRPr="000A4E00">
              <w:rPr>
                <w:sz w:val="20"/>
                <w:szCs w:val="20"/>
              </w:rPr>
              <w:t>(C)</w:t>
            </w:r>
          </w:p>
          <w:p w:rsidR="00035BDC" w:rsidRPr="000A4E00" w:rsidRDefault="00035BDC" w:rsidP="00705CE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035BDC" w:rsidRPr="000A4E00" w:rsidRDefault="00035BDC" w:rsidP="00137DB5">
            <w:pPr>
              <w:spacing w:line="120" w:lineRule="exact"/>
              <w:jc w:val="center"/>
              <w:rPr>
                <w:sz w:val="20"/>
                <w:szCs w:val="20"/>
              </w:rPr>
            </w:pPr>
          </w:p>
          <w:p w:rsidR="00035BDC" w:rsidRPr="000A4E00" w:rsidRDefault="00035BDC" w:rsidP="00137DB5">
            <w:pPr>
              <w:pBdr>
                <w:top w:val="single" w:sz="6" w:space="0" w:color="FFFFFF"/>
                <w:left w:val="single" w:sz="6" w:space="0" w:color="FFFFFF"/>
                <w:bottom w:val="single" w:sz="6" w:space="0" w:color="FFFFFF"/>
                <w:right w:val="single" w:sz="6" w:space="0" w:color="FFFFFF"/>
              </w:pBdr>
              <w:jc w:val="center"/>
              <w:rPr>
                <w:sz w:val="20"/>
                <w:szCs w:val="20"/>
              </w:rPr>
            </w:pPr>
            <w:r w:rsidRPr="000A4E00">
              <w:rPr>
                <w:sz w:val="20"/>
                <w:szCs w:val="20"/>
              </w:rPr>
              <w:t>(D)</w:t>
            </w:r>
          </w:p>
          <w:p w:rsidR="001E0536" w:rsidRDefault="00035BDC" w:rsidP="00137DB5">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Total Capital</w:t>
            </w:r>
            <w:r w:rsidR="001E0536">
              <w:rPr>
                <w:sz w:val="20"/>
                <w:szCs w:val="20"/>
              </w:rPr>
              <w:t>/</w:t>
            </w:r>
          </w:p>
          <w:p w:rsidR="00035BDC" w:rsidRPr="000A4E00" w:rsidRDefault="001E0536" w:rsidP="00137DB5">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 xml:space="preserve"> </w:t>
            </w:r>
            <w:r w:rsidR="00035BDC" w:rsidRPr="000A4E00">
              <w:rPr>
                <w:sz w:val="20"/>
                <w:szCs w:val="20"/>
              </w:rPr>
              <w:t>Startup Cost</w:t>
            </w:r>
            <w:r w:rsidR="00372D27">
              <w:rPr>
                <w:sz w:val="20"/>
                <w:szCs w:val="20"/>
              </w:rPr>
              <w:t xml:space="preserve"> </w:t>
            </w:r>
            <w:r w:rsidR="00035BDC" w:rsidRPr="000A4E00">
              <w:rPr>
                <w:sz w:val="20"/>
                <w:szCs w:val="20"/>
                <w:vertAlign w:val="superscript"/>
              </w:rPr>
              <w:t>a</w:t>
            </w:r>
            <w:r w:rsidR="00035BDC" w:rsidRPr="000A4E00">
              <w:rPr>
                <w:sz w:val="20"/>
                <w:szCs w:val="20"/>
              </w:rPr>
              <w:t xml:space="preserve">  </w:t>
            </w:r>
          </w:p>
          <w:p w:rsidR="00035BDC" w:rsidRPr="000A4E00" w:rsidRDefault="00035BDC" w:rsidP="00705CE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035BDC" w:rsidRPr="000A4E00" w:rsidRDefault="00035BDC" w:rsidP="00137DB5">
            <w:pPr>
              <w:spacing w:line="120" w:lineRule="exact"/>
              <w:jc w:val="center"/>
              <w:rPr>
                <w:sz w:val="20"/>
                <w:szCs w:val="20"/>
              </w:rPr>
            </w:pPr>
          </w:p>
          <w:p w:rsidR="00035BDC" w:rsidRPr="000A4E00" w:rsidRDefault="00035BDC" w:rsidP="00137DB5">
            <w:pPr>
              <w:pBdr>
                <w:top w:val="single" w:sz="6" w:space="0" w:color="FFFFFF"/>
                <w:left w:val="single" w:sz="6" w:space="0" w:color="FFFFFF"/>
                <w:bottom w:val="single" w:sz="6" w:space="0" w:color="FFFFFF"/>
                <w:right w:val="single" w:sz="6" w:space="0" w:color="FFFFFF"/>
              </w:pBdr>
              <w:jc w:val="center"/>
              <w:rPr>
                <w:sz w:val="20"/>
                <w:szCs w:val="20"/>
              </w:rPr>
            </w:pPr>
            <w:r w:rsidRPr="000A4E00">
              <w:rPr>
                <w:sz w:val="20"/>
                <w:szCs w:val="20"/>
              </w:rPr>
              <w:t>(E)</w:t>
            </w:r>
          </w:p>
          <w:p w:rsidR="00035BDC" w:rsidRPr="000A4E00" w:rsidRDefault="00035BDC" w:rsidP="00E30554">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Annual O&amp;M Costs for One Respondent</w:t>
            </w:r>
            <w:r w:rsidR="00372D27">
              <w:rPr>
                <w:sz w:val="20"/>
                <w:szCs w:val="20"/>
              </w:rPr>
              <w:t xml:space="preserve"> </w:t>
            </w:r>
          </w:p>
        </w:tc>
        <w:tc>
          <w:tcPr>
            <w:tcW w:w="1260" w:type="dxa"/>
            <w:tcBorders>
              <w:top w:val="single" w:sz="7" w:space="0" w:color="000000"/>
              <w:left w:val="single" w:sz="7" w:space="0" w:color="000000"/>
              <w:bottom w:val="single" w:sz="6" w:space="0" w:color="FFFFFF"/>
              <w:right w:val="single" w:sz="6" w:space="0" w:color="FFFFFF"/>
            </w:tcBorders>
          </w:tcPr>
          <w:p w:rsidR="00035BDC" w:rsidRPr="000A4E00" w:rsidRDefault="00035BDC" w:rsidP="00137DB5">
            <w:pPr>
              <w:spacing w:line="120" w:lineRule="exact"/>
              <w:jc w:val="center"/>
              <w:rPr>
                <w:sz w:val="20"/>
                <w:szCs w:val="20"/>
              </w:rPr>
            </w:pPr>
          </w:p>
          <w:p w:rsidR="00035BDC" w:rsidRPr="000A4E00" w:rsidRDefault="00035BDC" w:rsidP="00137DB5">
            <w:pPr>
              <w:pBdr>
                <w:top w:val="single" w:sz="6" w:space="0" w:color="FFFFFF"/>
                <w:left w:val="single" w:sz="6" w:space="0" w:color="FFFFFF"/>
                <w:bottom w:val="single" w:sz="6" w:space="0" w:color="FFFFFF"/>
                <w:right w:val="single" w:sz="6" w:space="0" w:color="FFFFFF"/>
              </w:pBdr>
              <w:jc w:val="center"/>
              <w:rPr>
                <w:sz w:val="20"/>
                <w:szCs w:val="20"/>
              </w:rPr>
            </w:pPr>
            <w:r w:rsidRPr="000A4E00">
              <w:rPr>
                <w:sz w:val="20"/>
                <w:szCs w:val="20"/>
              </w:rPr>
              <w:t>(F)</w:t>
            </w:r>
          </w:p>
          <w:p w:rsidR="00035BDC" w:rsidRPr="000A4E00" w:rsidRDefault="00035BDC" w:rsidP="00705CE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Number of Respondents  with O&amp;M</w:t>
            </w:r>
          </w:p>
        </w:tc>
        <w:tc>
          <w:tcPr>
            <w:tcW w:w="1260" w:type="dxa"/>
            <w:tcBorders>
              <w:top w:val="single" w:sz="7" w:space="0" w:color="000000"/>
              <w:left w:val="single" w:sz="7" w:space="0" w:color="000000"/>
              <w:bottom w:val="single" w:sz="6" w:space="0" w:color="FFFFFF"/>
              <w:right w:val="single" w:sz="7" w:space="0" w:color="000000"/>
            </w:tcBorders>
          </w:tcPr>
          <w:p w:rsidR="00035BDC" w:rsidRPr="000A4E00" w:rsidRDefault="00035BDC" w:rsidP="00137DB5">
            <w:pPr>
              <w:spacing w:line="120" w:lineRule="exact"/>
              <w:jc w:val="center"/>
              <w:rPr>
                <w:sz w:val="20"/>
                <w:szCs w:val="20"/>
              </w:rPr>
            </w:pPr>
          </w:p>
          <w:p w:rsidR="00035BDC" w:rsidRPr="000A4E00" w:rsidRDefault="00035BDC" w:rsidP="00137DB5">
            <w:pPr>
              <w:pBdr>
                <w:top w:val="single" w:sz="6" w:space="0" w:color="FFFFFF"/>
                <w:left w:val="single" w:sz="6" w:space="0" w:color="FFFFFF"/>
                <w:bottom w:val="single" w:sz="6" w:space="0" w:color="FFFFFF"/>
                <w:right w:val="single" w:sz="6" w:space="0" w:color="FFFFFF"/>
              </w:pBdr>
              <w:jc w:val="center"/>
              <w:rPr>
                <w:sz w:val="20"/>
                <w:szCs w:val="20"/>
              </w:rPr>
            </w:pPr>
            <w:r w:rsidRPr="000A4E00">
              <w:rPr>
                <w:sz w:val="20"/>
                <w:szCs w:val="20"/>
              </w:rPr>
              <w:t>(G)</w:t>
            </w:r>
          </w:p>
          <w:p w:rsidR="00035BDC" w:rsidRPr="000A4E00" w:rsidRDefault="00035BDC" w:rsidP="00137DB5">
            <w:pPr>
              <w:pBdr>
                <w:top w:val="single" w:sz="6" w:space="0" w:color="FFFFFF"/>
                <w:left w:val="single" w:sz="6" w:space="0" w:color="FFFFFF"/>
                <w:bottom w:val="single" w:sz="6" w:space="0" w:color="FFFFFF"/>
                <w:right w:val="single" w:sz="6" w:space="0" w:color="FFFFFF"/>
              </w:pBdr>
              <w:jc w:val="center"/>
              <w:rPr>
                <w:sz w:val="20"/>
                <w:szCs w:val="20"/>
              </w:rPr>
            </w:pPr>
            <w:r w:rsidRPr="000A4E00">
              <w:rPr>
                <w:sz w:val="20"/>
                <w:szCs w:val="20"/>
              </w:rPr>
              <w:t>Total O&amp;M,</w:t>
            </w:r>
          </w:p>
          <w:p w:rsidR="00035BDC" w:rsidRPr="000A4E00" w:rsidRDefault="00035BDC" w:rsidP="00705CE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(E X F)</w:t>
            </w:r>
          </w:p>
        </w:tc>
      </w:tr>
      <w:tr w:rsidR="00EF2EF0" w:rsidRPr="000A4E00" w:rsidTr="001E0536">
        <w:tc>
          <w:tcPr>
            <w:tcW w:w="1350" w:type="dxa"/>
            <w:tcBorders>
              <w:top w:val="single" w:sz="7" w:space="0" w:color="000000"/>
              <w:left w:val="single" w:sz="7" w:space="0" w:color="000000"/>
              <w:bottom w:val="single" w:sz="6" w:space="0" w:color="FFFFFF"/>
              <w:right w:val="single" w:sz="6" w:space="0" w:color="FFFFFF"/>
            </w:tcBorders>
          </w:tcPr>
          <w:p w:rsidR="00EF2EF0" w:rsidRPr="000A4E00" w:rsidRDefault="00EF2EF0" w:rsidP="006D350D">
            <w:pPr>
              <w:pBdr>
                <w:top w:val="single" w:sz="6" w:space="0" w:color="FFFFFF"/>
                <w:left w:val="single" w:sz="6" w:space="0" w:color="FFFFFF"/>
                <w:bottom w:val="single" w:sz="6" w:space="0" w:color="FFFFFF"/>
                <w:right w:val="single" w:sz="6" w:space="0" w:color="FFFFFF"/>
              </w:pBdr>
              <w:spacing w:after="52"/>
              <w:rPr>
                <w:sz w:val="20"/>
                <w:szCs w:val="20"/>
              </w:rPr>
            </w:pPr>
            <w:r w:rsidRPr="000A4E00">
              <w:rPr>
                <w:sz w:val="20"/>
                <w:szCs w:val="20"/>
              </w:rPr>
              <w:t>Performance Tests</w:t>
            </w:r>
          </w:p>
        </w:tc>
        <w:tc>
          <w:tcPr>
            <w:tcW w:w="144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$8,740</w:t>
            </w:r>
          </w:p>
        </w:tc>
        <w:tc>
          <w:tcPr>
            <w:tcW w:w="126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NA</w:t>
            </w:r>
          </w:p>
        </w:tc>
      </w:tr>
      <w:tr w:rsidR="00EF2EF0" w:rsidRPr="000A4E00" w:rsidTr="001E0536">
        <w:tc>
          <w:tcPr>
            <w:tcW w:w="1350" w:type="dxa"/>
            <w:tcBorders>
              <w:top w:val="single" w:sz="7" w:space="0" w:color="000000"/>
              <w:left w:val="single" w:sz="7" w:space="0" w:color="000000"/>
              <w:bottom w:val="single" w:sz="6" w:space="0" w:color="FFFFFF"/>
              <w:right w:val="single" w:sz="6" w:space="0" w:color="FFFFFF"/>
            </w:tcBorders>
          </w:tcPr>
          <w:p w:rsidR="00EF2EF0" w:rsidRPr="000A4E00" w:rsidRDefault="00EF2EF0" w:rsidP="006D350D">
            <w:pPr>
              <w:pBdr>
                <w:top w:val="single" w:sz="6" w:space="0" w:color="FFFFFF"/>
                <w:left w:val="single" w:sz="6" w:space="0" w:color="FFFFFF"/>
                <w:bottom w:val="single" w:sz="6" w:space="0" w:color="FFFFFF"/>
                <w:right w:val="single" w:sz="6" w:space="0" w:color="FFFFFF"/>
              </w:pBdr>
              <w:spacing w:after="52"/>
              <w:rPr>
                <w:sz w:val="20"/>
                <w:szCs w:val="20"/>
              </w:rPr>
            </w:pPr>
            <w:r w:rsidRPr="000A4E00">
              <w:rPr>
                <w:sz w:val="20"/>
                <w:szCs w:val="20"/>
              </w:rPr>
              <w:t>Monitoring Equipment</w:t>
            </w:r>
          </w:p>
        </w:tc>
        <w:tc>
          <w:tcPr>
            <w:tcW w:w="144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$5,603</w:t>
            </w:r>
          </w:p>
        </w:tc>
        <w:tc>
          <w:tcPr>
            <w:tcW w:w="126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sidRPr="000A4E00">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NA</w:t>
            </w:r>
          </w:p>
        </w:tc>
      </w:tr>
      <w:tr w:rsidR="00EF2EF0" w:rsidRPr="000A4E00" w:rsidTr="001E0536">
        <w:tc>
          <w:tcPr>
            <w:tcW w:w="1350" w:type="dxa"/>
            <w:tcBorders>
              <w:top w:val="single" w:sz="7" w:space="0" w:color="000000"/>
              <w:left w:val="single" w:sz="7" w:space="0" w:color="000000"/>
              <w:bottom w:val="single" w:sz="7" w:space="0" w:color="000000"/>
              <w:right w:val="single" w:sz="6" w:space="0" w:color="FFFFFF"/>
            </w:tcBorders>
          </w:tcPr>
          <w:p w:rsidR="00EF2EF0" w:rsidRPr="000A4E00" w:rsidRDefault="00EF2EF0" w:rsidP="00035BDC">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File Cabinets</w:t>
            </w:r>
          </w:p>
        </w:tc>
        <w:tc>
          <w:tcPr>
            <w:tcW w:w="1440" w:type="dxa"/>
            <w:tcBorders>
              <w:top w:val="single" w:sz="7" w:space="0" w:color="000000"/>
              <w:left w:val="single" w:sz="7" w:space="0" w:color="000000"/>
              <w:bottom w:val="single" w:sz="7" w:space="0" w:color="000000"/>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$235</w:t>
            </w:r>
          </w:p>
        </w:tc>
        <w:tc>
          <w:tcPr>
            <w:tcW w:w="1260" w:type="dxa"/>
            <w:tcBorders>
              <w:top w:val="single" w:sz="7" w:space="0" w:color="000000"/>
              <w:left w:val="single" w:sz="7" w:space="0" w:color="000000"/>
              <w:bottom w:val="single" w:sz="7" w:space="0" w:color="000000"/>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EF2EF0" w:rsidRPr="000A4E00" w:rsidRDefault="00EF2EF0"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NA</w:t>
            </w:r>
          </w:p>
        </w:tc>
      </w:tr>
      <w:tr w:rsidR="00035BDC" w:rsidRPr="000A4E00" w:rsidTr="001E0536">
        <w:tc>
          <w:tcPr>
            <w:tcW w:w="1350" w:type="dxa"/>
            <w:tcBorders>
              <w:top w:val="single" w:sz="7" w:space="0" w:color="000000"/>
              <w:left w:val="single" w:sz="7" w:space="0" w:color="000000"/>
              <w:bottom w:val="single" w:sz="7" w:space="0" w:color="000000"/>
              <w:right w:val="single" w:sz="6" w:space="0" w:color="FFFFFF"/>
            </w:tcBorders>
          </w:tcPr>
          <w:p w:rsidR="00035BDC" w:rsidRPr="000A4E00" w:rsidRDefault="00035BDC" w:rsidP="00035BDC">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Other O&amp;M</w:t>
            </w:r>
            <w:r w:rsidR="00372D27">
              <w:rPr>
                <w:sz w:val="20"/>
                <w:szCs w:val="20"/>
              </w:rPr>
              <w:t xml:space="preserve"> </w:t>
            </w:r>
            <w:r w:rsidR="00377A4E" w:rsidRPr="000A4E00">
              <w:rPr>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w:t>
            </w:r>
          </w:p>
        </w:tc>
        <w:tc>
          <w:tcPr>
            <w:tcW w:w="126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w:t>
            </w:r>
          </w:p>
        </w:tc>
        <w:tc>
          <w:tcPr>
            <w:tcW w:w="144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w:t>
            </w:r>
          </w:p>
        </w:tc>
        <w:tc>
          <w:tcPr>
            <w:tcW w:w="135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E30554"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w:t>
            </w:r>
          </w:p>
        </w:tc>
        <w:tc>
          <w:tcPr>
            <w:tcW w:w="126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372D27"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14</w:t>
            </w:r>
          </w:p>
        </w:tc>
        <w:tc>
          <w:tcPr>
            <w:tcW w:w="1260" w:type="dxa"/>
            <w:tcBorders>
              <w:top w:val="single" w:sz="7" w:space="0" w:color="000000"/>
              <w:left w:val="single" w:sz="7" w:space="0" w:color="000000"/>
              <w:bottom w:val="single" w:sz="7" w:space="0" w:color="000000"/>
              <w:right w:val="single" w:sz="7" w:space="0" w:color="000000"/>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$9,854</w:t>
            </w:r>
          </w:p>
        </w:tc>
      </w:tr>
      <w:tr w:rsidR="00035BDC" w:rsidRPr="000A4E00" w:rsidTr="001E0536">
        <w:tc>
          <w:tcPr>
            <w:tcW w:w="1350" w:type="dxa"/>
            <w:tcBorders>
              <w:top w:val="single" w:sz="7" w:space="0" w:color="000000"/>
              <w:left w:val="single" w:sz="7" w:space="0" w:color="000000"/>
              <w:bottom w:val="single" w:sz="7" w:space="0" w:color="000000"/>
              <w:right w:val="single" w:sz="6" w:space="0" w:color="FFFFFF"/>
            </w:tcBorders>
          </w:tcPr>
          <w:p w:rsidR="00035BDC" w:rsidRPr="000A4E00" w:rsidRDefault="00035BDC" w:rsidP="00705CE7">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035BDC" w:rsidRPr="000A4E00" w:rsidRDefault="00035BDC" w:rsidP="00EF2EF0">
            <w:pPr>
              <w:pBdr>
                <w:top w:val="single" w:sz="6" w:space="0" w:color="FFFFFF"/>
                <w:left w:val="single" w:sz="6" w:space="0" w:color="FFFFFF"/>
                <w:bottom w:val="single" w:sz="6" w:space="0" w:color="FFFFFF"/>
                <w:right w:val="single" w:sz="6" w:space="0" w:color="FFFFFF"/>
              </w:pBdr>
              <w:spacing w:after="72"/>
              <w:jc w:val="center"/>
              <w:rPr>
                <w:sz w:val="20"/>
                <w:szCs w:val="20"/>
              </w:rPr>
            </w:pPr>
            <w:r w:rsidRPr="000A4E00">
              <w:rPr>
                <w:sz w:val="20"/>
                <w:szCs w:val="20"/>
              </w:rPr>
              <w:t>$</w:t>
            </w:r>
            <w:r w:rsidR="00E30554">
              <w:rPr>
                <w:sz w:val="20"/>
                <w:szCs w:val="20"/>
              </w:rPr>
              <w:t>9,854</w:t>
            </w:r>
          </w:p>
        </w:tc>
      </w:tr>
    </w:tbl>
    <w:p w:rsidR="00377A4E" w:rsidRPr="000A4E00" w:rsidRDefault="00035BDC" w:rsidP="00372D27">
      <w:pPr>
        <w:ind w:left="90" w:hanging="90"/>
        <w:rPr>
          <w:sz w:val="18"/>
          <w:szCs w:val="18"/>
        </w:rPr>
      </w:pPr>
      <w:proofErr w:type="gramStart"/>
      <w:r w:rsidRPr="000A4E00">
        <w:rPr>
          <w:sz w:val="18"/>
          <w:szCs w:val="18"/>
          <w:vertAlign w:val="superscript"/>
        </w:rPr>
        <w:t>a</w:t>
      </w:r>
      <w:proofErr w:type="gramEnd"/>
      <w:r w:rsidR="00372D27">
        <w:rPr>
          <w:sz w:val="18"/>
          <w:szCs w:val="18"/>
          <w:vertAlign w:val="superscript"/>
        </w:rPr>
        <w:t xml:space="preserve"> </w:t>
      </w:r>
      <w:r w:rsidRPr="000A4E00">
        <w:rPr>
          <w:sz w:val="18"/>
          <w:szCs w:val="18"/>
        </w:rPr>
        <w:t>No new sources are expected and all existing sources have fully implemented capital costs to comply with the current standards.  Therefore, no additional capital/start-up costs are expected.</w:t>
      </w:r>
    </w:p>
    <w:p w:rsidR="00377A4E" w:rsidRPr="00372D27" w:rsidRDefault="00035BDC" w:rsidP="00372D27">
      <w:pPr>
        <w:ind w:left="90" w:hanging="90"/>
        <w:rPr>
          <w:sz w:val="18"/>
          <w:szCs w:val="18"/>
        </w:rPr>
      </w:pPr>
      <w:proofErr w:type="gramStart"/>
      <w:r w:rsidRPr="000A4E00">
        <w:rPr>
          <w:sz w:val="18"/>
          <w:szCs w:val="18"/>
          <w:vertAlign w:val="superscript"/>
        </w:rPr>
        <w:t>b</w:t>
      </w:r>
      <w:proofErr w:type="gramEnd"/>
      <w:r w:rsidR="00372D27">
        <w:rPr>
          <w:sz w:val="18"/>
          <w:szCs w:val="18"/>
          <w:vertAlign w:val="superscript"/>
        </w:rPr>
        <w:t xml:space="preserve"> </w:t>
      </w:r>
      <w:r w:rsidRPr="000A4E00">
        <w:rPr>
          <w:sz w:val="18"/>
          <w:szCs w:val="18"/>
        </w:rPr>
        <w:t xml:space="preserve">Annualized </w:t>
      </w:r>
      <w:r w:rsidR="00E30554">
        <w:rPr>
          <w:sz w:val="18"/>
          <w:szCs w:val="18"/>
        </w:rPr>
        <w:t>capital costs are $2,130 per performance test, $800 per monitoring equipment, and $26 per file cabinet. C</w:t>
      </w:r>
      <w:r w:rsidRPr="000A4E00">
        <w:rPr>
          <w:sz w:val="18"/>
          <w:szCs w:val="18"/>
        </w:rPr>
        <w:t>osts are calculated by multiplying the capital recovery fa</w:t>
      </w:r>
      <w:r w:rsidR="00377A4E" w:rsidRPr="000A4E00">
        <w:rPr>
          <w:sz w:val="18"/>
          <w:szCs w:val="18"/>
        </w:rPr>
        <w:t xml:space="preserve">ctor (CRF) by the capital cost. </w:t>
      </w:r>
      <w:r w:rsidRPr="000A4E00">
        <w:rPr>
          <w:sz w:val="18"/>
          <w:szCs w:val="18"/>
        </w:rPr>
        <w:t>CRF=(</w:t>
      </w:r>
      <w:proofErr w:type="spellStart"/>
      <w:r w:rsidRPr="000A4E00">
        <w:rPr>
          <w:sz w:val="18"/>
          <w:szCs w:val="18"/>
        </w:rPr>
        <w:t>i</w:t>
      </w:r>
      <w:proofErr w:type="spellEnd"/>
      <w:r w:rsidRPr="000A4E00">
        <w:rPr>
          <w:sz w:val="18"/>
          <w:szCs w:val="18"/>
        </w:rPr>
        <w:t xml:space="preserve">)×(1+i)^t/((1+i)^t-1) where </w:t>
      </w:r>
      <w:proofErr w:type="spellStart"/>
      <w:r w:rsidRPr="000A4E00">
        <w:rPr>
          <w:sz w:val="18"/>
          <w:szCs w:val="18"/>
        </w:rPr>
        <w:t>i</w:t>
      </w:r>
      <w:proofErr w:type="spellEnd"/>
      <w:r w:rsidRPr="000A4E00">
        <w:rPr>
          <w:sz w:val="18"/>
          <w:szCs w:val="18"/>
        </w:rPr>
        <w:t xml:space="preserve"> = interest rate (%) and t = equipment life (years).</w:t>
      </w:r>
      <w:r w:rsidR="00377A4E" w:rsidRPr="000A4E00">
        <w:rPr>
          <w:sz w:val="18"/>
          <w:szCs w:val="18"/>
        </w:rPr>
        <w:t xml:space="preserve"> Performance tests: </w:t>
      </w:r>
      <w:r w:rsidRPr="000A4E00">
        <w:rPr>
          <w:bCs/>
          <w:sz w:val="18"/>
          <w:szCs w:val="18"/>
        </w:rPr>
        <w:t>5 yr life, 7% interest; CRF =0.2439</w:t>
      </w:r>
      <w:r w:rsidR="00377A4E" w:rsidRPr="000A4E00">
        <w:rPr>
          <w:bCs/>
          <w:sz w:val="18"/>
          <w:szCs w:val="18"/>
        </w:rPr>
        <w:t xml:space="preserve">; Monitoring equipment: </w:t>
      </w:r>
      <w:r w:rsidRPr="000A4E00">
        <w:rPr>
          <w:bCs/>
          <w:sz w:val="18"/>
          <w:szCs w:val="18"/>
        </w:rPr>
        <w:t>10 yr life, 7% interest; CRF =0.1424</w:t>
      </w:r>
      <w:r w:rsidR="00377A4E" w:rsidRPr="000A4E00">
        <w:rPr>
          <w:bCs/>
          <w:sz w:val="18"/>
          <w:szCs w:val="18"/>
        </w:rPr>
        <w:t>; File cabinets:</w:t>
      </w:r>
      <w:r w:rsidR="00377A4E" w:rsidRPr="000A4E00">
        <w:rPr>
          <w:sz w:val="18"/>
          <w:szCs w:val="18"/>
        </w:rPr>
        <w:t xml:space="preserve"> </w:t>
      </w:r>
      <w:r w:rsidRPr="000A4E00">
        <w:rPr>
          <w:bCs/>
          <w:sz w:val="18"/>
          <w:szCs w:val="18"/>
        </w:rPr>
        <w:t>15 yr life, 7% interest; CRF =0.1098</w:t>
      </w:r>
    </w:p>
    <w:p w:rsidR="00035BDC" w:rsidRPr="000A4E00" w:rsidRDefault="00377A4E" w:rsidP="00372D27">
      <w:pPr>
        <w:ind w:left="90" w:hanging="90"/>
        <w:rPr>
          <w:bCs/>
          <w:sz w:val="18"/>
          <w:szCs w:val="18"/>
        </w:rPr>
      </w:pPr>
      <w:proofErr w:type="gramStart"/>
      <w:r w:rsidRPr="000A4E00">
        <w:rPr>
          <w:sz w:val="18"/>
          <w:szCs w:val="18"/>
          <w:vertAlign w:val="superscript"/>
        </w:rPr>
        <w:t>c</w:t>
      </w:r>
      <w:proofErr w:type="gramEnd"/>
      <w:r w:rsidR="00372D27">
        <w:rPr>
          <w:sz w:val="18"/>
          <w:szCs w:val="18"/>
          <w:vertAlign w:val="superscript"/>
        </w:rPr>
        <w:t xml:space="preserve"> </w:t>
      </w:r>
      <w:r w:rsidR="00035BDC" w:rsidRPr="000A4E00">
        <w:rPr>
          <w:bCs/>
          <w:sz w:val="18"/>
          <w:szCs w:val="18"/>
        </w:rPr>
        <w:t>Costs of annual inspections of emission control systems, assuming 8 hr per inspection for each of the 14 affected furnaces with a control device.</w:t>
      </w:r>
    </w:p>
    <w:p w:rsidR="00035BDC" w:rsidRPr="000A4E00" w:rsidRDefault="00035BDC" w:rsidP="00705CE7">
      <w:pPr>
        <w:ind w:firstLine="720"/>
      </w:pPr>
    </w:p>
    <w:p w:rsidR="00CA4CD6" w:rsidRPr="000A4E00" w:rsidRDefault="00705CE7" w:rsidP="00705CE7">
      <w:pPr>
        <w:ind w:firstLine="720"/>
      </w:pPr>
      <w:r w:rsidRPr="000A4E00">
        <w:t xml:space="preserve">There are no capital/startup costs for the three years covered by this ICR. </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The total operation and maintenance (O&amp;M) costs for this ICR are</w:t>
      </w:r>
      <w:r w:rsidR="007D552D">
        <w:t xml:space="preserve"> </w:t>
      </w:r>
      <w:r w:rsidR="007D552D" w:rsidRPr="000A4E00">
        <w:t>$</w:t>
      </w:r>
      <w:r w:rsidR="00E30554">
        <w:t>9,854</w:t>
      </w:r>
      <w:r w:rsidR="00705CE7" w:rsidRPr="000A4E00">
        <w:t>.</w:t>
      </w:r>
      <w:r w:rsidRPr="000A4E00">
        <w:t xml:space="preserve"> </w:t>
      </w:r>
      <w:r w:rsidR="00507EC5" w:rsidRPr="000A4E00">
        <w:t xml:space="preserve">This is the total of column G. </w:t>
      </w:r>
      <w:r w:rsidR="00E30554">
        <w:t xml:space="preserve"> These costs are attributed to the glass manufacturing sector only (subpart SSSSSS). </w:t>
      </w:r>
    </w:p>
    <w:p w:rsidR="004C701D" w:rsidRPr="000A4E00" w:rsidRDefault="004C701D">
      <w:pPr>
        <w:pBdr>
          <w:top w:val="single" w:sz="6" w:space="0" w:color="FFFFFF"/>
          <w:left w:val="single" w:sz="6" w:space="0" w:color="FFFFFF"/>
          <w:bottom w:val="single" w:sz="6" w:space="0" w:color="FFFFFF"/>
          <w:right w:val="single" w:sz="6" w:space="0" w:color="FFFFFF"/>
        </w:pBdr>
        <w:ind w:firstLine="720"/>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The average annual cost</w:t>
      </w:r>
      <w:r w:rsidR="001F6599">
        <w:t>s</w:t>
      </w:r>
      <w:r w:rsidRPr="000A4E00">
        <w:t xml:space="preserve"> for </w:t>
      </w:r>
      <w:r w:rsidR="001F6599">
        <w:t xml:space="preserve">both </w:t>
      </w:r>
      <w:r w:rsidRPr="000A4E00">
        <w:t>capital/startup and operation and maintenance to</w:t>
      </w:r>
      <w:r w:rsidR="001F6599">
        <w:t xml:space="preserve"> the </w:t>
      </w:r>
      <w:r w:rsidRPr="000A4E00">
        <w:t>industry over the next three years of th</w:t>
      </w:r>
      <w:r w:rsidR="001F6599">
        <w:t>is</w:t>
      </w:r>
      <w:r w:rsidRPr="000A4E00">
        <w:t xml:space="preserve"> ICR is estimated to be</w:t>
      </w:r>
      <w:r w:rsidR="007D552D">
        <w:t xml:space="preserve"> </w:t>
      </w:r>
      <w:r w:rsidR="007D552D" w:rsidRPr="000A4E00">
        <w:t>$</w:t>
      </w:r>
      <w:r w:rsidR="00E30554">
        <w:t>9,85</w:t>
      </w:r>
      <w:r w:rsidR="007D552D" w:rsidRPr="000A4E00">
        <w:t>4</w:t>
      </w:r>
      <w:r w:rsidRPr="000A4E00">
        <w:t xml:space="preserve">. </w:t>
      </w:r>
      <w:r w:rsidR="001C5991" w:rsidRPr="000A4E00">
        <w:t xml:space="preserve">These are </w:t>
      </w:r>
      <w:r w:rsidR="001F6599">
        <w:t xml:space="preserve">the </w:t>
      </w:r>
      <w:r w:rsidR="001C5991" w:rsidRPr="000A4E00">
        <w:t>recordkeeping costs</w:t>
      </w:r>
      <w:r w:rsidR="00705CE7" w:rsidRPr="000A4E00">
        <w:t>.</w:t>
      </w:r>
    </w:p>
    <w:p w:rsidR="00705CE7" w:rsidRPr="000A4E00" w:rsidRDefault="00705CE7">
      <w:pPr>
        <w:pBdr>
          <w:top w:val="single" w:sz="6" w:space="0" w:color="FFFFFF"/>
          <w:left w:val="single" w:sz="6" w:space="0" w:color="FFFFFF"/>
          <w:bottom w:val="single" w:sz="6" w:space="0" w:color="FFFFFF"/>
          <w:right w:val="single" w:sz="6" w:space="0" w:color="FFFFFF"/>
        </w:pBdr>
        <w:ind w:firstLine="720"/>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6(c</w:t>
      </w:r>
      <w:proofErr w:type="gramStart"/>
      <w:r w:rsidRPr="000A4E00">
        <w:rPr>
          <w:b/>
          <w:bCs/>
        </w:rPr>
        <w:t>)  Estimating</w:t>
      </w:r>
      <w:proofErr w:type="gramEnd"/>
      <w:r w:rsidRPr="000A4E00">
        <w:rPr>
          <w:b/>
          <w:bCs/>
        </w:rPr>
        <w:t xml:space="preserve"> Agency Burden and Cost</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The only costs to the Agency are those costs associated with analysis of the reported information.  EPA's overall compliance and enforcement program i</w:t>
      </w:r>
      <w:r w:rsidR="005C42AC" w:rsidRPr="000A4E00">
        <w:t xml:space="preserve">ncludes activities such as the </w:t>
      </w:r>
      <w:r w:rsidRPr="000A4E00">
        <w:t>examination of records maint</w:t>
      </w:r>
      <w:r w:rsidR="0035325B" w:rsidRPr="000A4E00">
        <w:t xml:space="preserve">ained by the respondents, </w:t>
      </w:r>
      <w:r w:rsidRPr="000A4E00">
        <w:t xml:space="preserve">periodic inspection of sources of emissions, and the publication and distribution of collected information. </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The average annual Agency cost during the three years of the ICR is estimated to be $</w:t>
      </w:r>
      <w:r w:rsidR="00862114" w:rsidRPr="000A4E00">
        <w:t>1,329</w:t>
      </w:r>
      <w:r w:rsidRPr="000A4E00">
        <w:t xml:space="preserve">.  </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This cost is based on the average hourly labor rate as follows:</w:t>
      </w:r>
    </w:p>
    <w:p w:rsidR="00D2273E" w:rsidRPr="000A4E00" w:rsidRDefault="00D2273E" w:rsidP="00D2273E"/>
    <w:p w:rsidR="00CA4CD6" w:rsidRPr="000A4E00" w:rsidRDefault="00D2273E" w:rsidP="00D2273E">
      <w:r w:rsidRPr="000A4E00">
        <w:tab/>
      </w:r>
      <w:r w:rsidRPr="000A4E00">
        <w:tab/>
      </w:r>
      <w:r w:rsidR="00CA4CD6" w:rsidRPr="000A4E00">
        <w:t>Managerial</w:t>
      </w:r>
      <w:r w:rsidR="00CA4CD6" w:rsidRPr="000A4E00">
        <w:tab/>
        <w:t>$</w:t>
      </w:r>
      <w:r w:rsidR="00A038EC" w:rsidRPr="000A4E00">
        <w:t>6</w:t>
      </w:r>
      <w:r w:rsidR="002B517F" w:rsidRPr="000A4E00">
        <w:t>2.27</w:t>
      </w:r>
      <w:r w:rsidR="00CA4CD6" w:rsidRPr="000A4E00">
        <w:t xml:space="preserve"> (GS-13, Step 5, $</w:t>
      </w:r>
      <w:r w:rsidR="009018EC" w:rsidRPr="000A4E00">
        <w:t>3</w:t>
      </w:r>
      <w:r w:rsidR="00A038EC" w:rsidRPr="000A4E00">
        <w:t>8.</w:t>
      </w:r>
      <w:r w:rsidR="002B517F" w:rsidRPr="000A4E00">
        <w:t>92</w:t>
      </w:r>
      <w:r w:rsidR="00CA4CD6" w:rsidRPr="000A4E00">
        <w:t xml:space="preserve"> </w:t>
      </w:r>
      <w:r w:rsidR="00E77D5E" w:rsidRPr="000A4E00">
        <w:t>+ 60%</w:t>
      </w:r>
      <w:r w:rsidR="00D46FA2" w:rsidRPr="000A4E00">
        <w:t xml:space="preserve">) </w:t>
      </w:r>
    </w:p>
    <w:p w:rsidR="00CA4CD6" w:rsidRPr="000A4E00" w:rsidRDefault="00D2273E" w:rsidP="00D2273E">
      <w:r w:rsidRPr="000A4E00">
        <w:tab/>
      </w:r>
      <w:r w:rsidRPr="000A4E00">
        <w:tab/>
      </w:r>
      <w:r w:rsidR="00CA4CD6" w:rsidRPr="000A4E00">
        <w:t>Technical</w:t>
      </w:r>
      <w:r w:rsidR="00CA4CD6" w:rsidRPr="000A4E00">
        <w:tab/>
        <w:t>$</w:t>
      </w:r>
      <w:r w:rsidR="009018EC" w:rsidRPr="000A4E00">
        <w:t>4</w:t>
      </w:r>
      <w:r w:rsidR="002B517F" w:rsidRPr="000A4E00">
        <w:t>6</w:t>
      </w:r>
      <w:r w:rsidR="00A038EC" w:rsidRPr="000A4E00">
        <w:t>.</w:t>
      </w:r>
      <w:r w:rsidR="002B517F" w:rsidRPr="000A4E00">
        <w:t>21</w:t>
      </w:r>
      <w:r w:rsidR="00CA4CD6" w:rsidRPr="000A4E00">
        <w:t xml:space="preserve"> (GS-12, Step 1, $</w:t>
      </w:r>
      <w:r w:rsidR="00A038EC" w:rsidRPr="000A4E00">
        <w:t>28.</w:t>
      </w:r>
      <w:r w:rsidR="002B517F" w:rsidRPr="000A4E00">
        <w:t>88</w:t>
      </w:r>
      <w:r w:rsidR="00CA4CD6" w:rsidRPr="000A4E00">
        <w:t xml:space="preserve"> </w:t>
      </w:r>
      <w:r w:rsidR="00E77D5E" w:rsidRPr="000A4E00">
        <w:t>+ 60%</w:t>
      </w:r>
      <w:r w:rsidR="00CA4CD6" w:rsidRPr="000A4E00">
        <w:t>)</w:t>
      </w:r>
    </w:p>
    <w:p w:rsidR="00CA4CD6" w:rsidRPr="000A4E00" w:rsidRDefault="00D2273E" w:rsidP="00D2273E">
      <w:r w:rsidRPr="000A4E00">
        <w:lastRenderedPageBreak/>
        <w:tab/>
      </w:r>
      <w:r w:rsidRPr="000A4E00">
        <w:tab/>
      </w:r>
      <w:r w:rsidR="00CA4CD6" w:rsidRPr="000A4E00">
        <w:t>Clerical</w:t>
      </w:r>
      <w:r w:rsidR="00CA4CD6" w:rsidRPr="000A4E00">
        <w:tab/>
        <w:t>$2</w:t>
      </w:r>
      <w:r w:rsidR="002B517F" w:rsidRPr="000A4E00">
        <w:t>5.01</w:t>
      </w:r>
      <w:r w:rsidR="00CA4CD6" w:rsidRPr="000A4E00">
        <w:t xml:space="preserve"> (GS-6, Step 3, $</w:t>
      </w:r>
      <w:r w:rsidR="00A038EC" w:rsidRPr="000A4E00">
        <w:t>15.</w:t>
      </w:r>
      <w:r w:rsidR="002B517F" w:rsidRPr="000A4E00">
        <w:t>63</w:t>
      </w:r>
      <w:r w:rsidR="00CA4CD6" w:rsidRPr="000A4E00">
        <w:t xml:space="preserve"> </w:t>
      </w:r>
      <w:r w:rsidR="00E77D5E" w:rsidRPr="000A4E00">
        <w:t>+ 60%</w:t>
      </w:r>
      <w:r w:rsidR="00CA4CD6" w:rsidRPr="000A4E00">
        <w:t>)</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pPr>
      <w:r w:rsidRPr="000A4E00">
        <w:t>These rates are from the Office of Personnel Management (OPM)</w:t>
      </w:r>
      <w:r w:rsidR="007A458D" w:rsidRPr="000A4E00">
        <w:t>,</w:t>
      </w:r>
      <w:r w:rsidRPr="000A4E00">
        <w:t xml:space="preserve"> 20</w:t>
      </w:r>
      <w:r w:rsidR="002B517F" w:rsidRPr="000A4E00">
        <w:t>1</w:t>
      </w:r>
      <w:r w:rsidR="00F87E6A" w:rsidRPr="000A4E00">
        <w:t>3</w:t>
      </w:r>
      <w:r w:rsidRPr="000A4E00">
        <w:t xml:space="preserve"> General Schedule</w:t>
      </w:r>
      <w:r w:rsidR="007A458D" w:rsidRPr="000A4E00">
        <w:t>,</w:t>
      </w:r>
      <w:r w:rsidRPr="000A4E00">
        <w:t xml:space="preserve"> which excludes locality</w:t>
      </w:r>
      <w:r w:rsidR="006D350D">
        <w:t>,</w:t>
      </w:r>
      <w:r w:rsidRPr="000A4E00">
        <w:t xml:space="preserve"> rates of pay.</w:t>
      </w:r>
      <w:r w:rsidR="00E77D5E" w:rsidRPr="000A4E00">
        <w:t xml:space="preserve">  The rates have been increased by 60</w:t>
      </w:r>
      <w:r w:rsidR="00D2273E" w:rsidRPr="000A4E00">
        <w:t xml:space="preserve"> percent</w:t>
      </w:r>
      <w:r w:rsidR="00E77D5E" w:rsidRPr="000A4E00">
        <w:t xml:space="preserve"> to account for the benefit packages available to government employees.  </w:t>
      </w:r>
      <w:r w:rsidRPr="000A4E00">
        <w:t xml:space="preserve">Details upon which this estimate is based appear </w:t>
      </w:r>
      <w:r w:rsidR="007A458D" w:rsidRPr="000A4E00">
        <w:t xml:space="preserve">below in </w:t>
      </w:r>
      <w:r w:rsidRPr="000A4E00">
        <w:t xml:space="preserve">Table 2: </w:t>
      </w:r>
      <w:r w:rsidR="00CF2B37" w:rsidRPr="000A4E00">
        <w:t>Average Annual EPA Burden and Cost –</w:t>
      </w:r>
      <w:r w:rsidR="00144F35" w:rsidRPr="000A4E00">
        <w:t xml:space="preserve"> </w:t>
      </w:r>
      <w:r w:rsidR="003842A9" w:rsidRPr="000A4E00">
        <w:t>NESHAP for Clay Ceramics Manufacturing, Glass Manufacturing and Secondary Nonferrous Metals Processing Area Sources (40 CFR Part 63, Subparts RRRRRR, SSSSSS, and TTTTTT) (Renewal).</w:t>
      </w:r>
    </w:p>
    <w:p w:rsidR="00CA4CD6"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rPr>
          <w:b/>
          <w:bCs/>
        </w:rPr>
      </w:pPr>
      <w:r w:rsidRPr="000A4E00">
        <w:rPr>
          <w:b/>
          <w:bCs/>
        </w:rPr>
        <w:t>6(d</w:t>
      </w:r>
      <w:proofErr w:type="gramStart"/>
      <w:r w:rsidRPr="000A4E00">
        <w:rPr>
          <w:b/>
          <w:bCs/>
        </w:rPr>
        <w:t>)  Estimating</w:t>
      </w:r>
      <w:proofErr w:type="gramEnd"/>
      <w:r w:rsidRPr="000A4E00">
        <w:rPr>
          <w:b/>
          <w:bCs/>
        </w:rPr>
        <w:t xml:space="preserve"> the Respondent Universe and Total Burden and Costs</w:t>
      </w:r>
    </w:p>
    <w:p w:rsidR="00CA4CD6" w:rsidRPr="000A4E00" w:rsidRDefault="00CA4CD6">
      <w:pPr>
        <w:pBdr>
          <w:top w:val="single" w:sz="6" w:space="0" w:color="FFFFFF"/>
          <w:left w:val="single" w:sz="6" w:space="0" w:color="FFFFFF"/>
          <w:bottom w:val="single" w:sz="6" w:space="0" w:color="FFFFFF"/>
          <w:right w:val="single" w:sz="6" w:space="0" w:color="FFFFFF"/>
        </w:pBdr>
        <w:rPr>
          <w:b/>
          <w:bCs/>
        </w:rPr>
      </w:pPr>
    </w:p>
    <w:p w:rsidR="00CA4CD6" w:rsidRPr="000A4E00" w:rsidRDefault="00CA4CD6" w:rsidP="007020EF">
      <w:pPr>
        <w:pBdr>
          <w:top w:val="single" w:sz="6" w:space="0" w:color="FFFFFF"/>
          <w:left w:val="single" w:sz="6" w:space="0" w:color="FFFFFF"/>
          <w:bottom w:val="single" w:sz="6" w:space="0" w:color="FFFFFF"/>
          <w:right w:val="single" w:sz="6" w:space="0" w:color="FFFFFF"/>
        </w:pBdr>
        <w:ind w:firstLine="720"/>
      </w:pPr>
      <w:proofErr w:type="gramStart"/>
      <w:r w:rsidRPr="000A4E00">
        <w:t xml:space="preserve">Based on our research for this ICR, on average over the next three years, </w:t>
      </w:r>
      <w:r w:rsidR="007020EF" w:rsidRPr="000A4E00">
        <w:t>approximately</w:t>
      </w:r>
      <w:r w:rsidR="00A159C6">
        <w:t>:</w:t>
      </w:r>
      <w:r w:rsidR="007020EF" w:rsidRPr="000A4E00">
        <w:t xml:space="preserve"> 51 existing respondents will be subject to the clay ceramics manufacturing area source standard; 21 existing respondents will be subject to the glass manufacturing area source standard; and 10 existing respondents will be subject to the secondary nonferrous metals processing area source standard.</w:t>
      </w:r>
      <w:proofErr w:type="gramEnd"/>
      <w:r w:rsidR="007020EF" w:rsidRPr="000A4E00">
        <w:t xml:space="preserve"> </w:t>
      </w:r>
      <w:r w:rsidR="00E30554">
        <w:t xml:space="preserve">  </w:t>
      </w:r>
      <w:r w:rsidR="007020EF" w:rsidRPr="000A4E00">
        <w:t xml:space="preserve">It is estimated that no additional respondents will become subject </w:t>
      </w:r>
      <w:r w:rsidR="00E30554">
        <w:t>to these</w:t>
      </w:r>
      <w:r w:rsidR="007020EF" w:rsidRPr="000A4E00">
        <w:t xml:space="preserve"> standards.  The overall average number of respondents, as shown in the table below, is</w:t>
      </w:r>
      <w:r w:rsidR="00A159C6">
        <w:t>:</w:t>
      </w:r>
      <w:r w:rsidR="007020EF" w:rsidRPr="000A4E00">
        <w:t xml:space="preserve"> 51 for clay ceramics manufacturing area sources, 21 for glass manufacturing area sources, and 10 for secondary nonferrous metals processing area sources.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The number of respondents is calculated using the following table </w:t>
      </w:r>
      <w:r w:rsidR="002B29A7" w:rsidRPr="000A4E00">
        <w:t xml:space="preserve">that </w:t>
      </w:r>
      <w:r w:rsidRPr="000A4E00">
        <w:t>addresses the three years covered by this ICR</w:t>
      </w:r>
      <w:r w:rsidR="00A159C6">
        <w:t>:</w:t>
      </w:r>
      <w:r w:rsidRPr="000A4E00">
        <w:t xml:space="preserve">  </w:t>
      </w:r>
    </w:p>
    <w:p w:rsidR="00ED7292" w:rsidRPr="000A4E00" w:rsidRDefault="00ED7292" w:rsidP="00ED7292">
      <w:pPr>
        <w:ind w:firstLine="720"/>
      </w:pPr>
    </w:p>
    <w:tbl>
      <w:tblPr>
        <w:tblW w:w="9360" w:type="dxa"/>
        <w:jc w:val="center"/>
        <w:tblLayout w:type="fixed"/>
        <w:tblCellMar>
          <w:left w:w="110" w:type="dxa"/>
          <w:right w:w="110" w:type="dxa"/>
        </w:tblCellMar>
        <w:tblLook w:val="0000"/>
      </w:tblPr>
      <w:tblGrid>
        <w:gridCol w:w="901"/>
        <w:gridCol w:w="1597"/>
        <w:gridCol w:w="1282"/>
        <w:gridCol w:w="2070"/>
        <w:gridCol w:w="1890"/>
        <w:gridCol w:w="1620"/>
      </w:tblGrid>
      <w:tr w:rsidR="00ED7292" w:rsidRPr="000A4E00" w:rsidTr="00137DB5">
        <w:trPr>
          <w:cantSplit/>
          <w:tblHeader/>
          <w:jc w:val="center"/>
        </w:trPr>
        <w:tc>
          <w:tcPr>
            <w:tcW w:w="9360" w:type="dxa"/>
            <w:gridSpan w:val="6"/>
            <w:tcBorders>
              <w:top w:val="single" w:sz="2" w:space="0" w:color="000000"/>
              <w:left w:val="single" w:sz="2" w:space="0" w:color="000000"/>
              <w:bottom w:val="single" w:sz="2" w:space="0" w:color="000000"/>
              <w:right w:val="single" w:sz="2" w:space="0" w:color="000000"/>
            </w:tcBorders>
          </w:tcPr>
          <w:p w:rsidR="00E30554" w:rsidRDefault="00ED7292" w:rsidP="00E30554">
            <w:pPr>
              <w:tabs>
                <w:tab w:val="left" w:pos="645"/>
                <w:tab w:val="center" w:pos="4570"/>
              </w:tabs>
              <w:jc w:val="center"/>
              <w:rPr>
                <w:b/>
              </w:rPr>
            </w:pPr>
            <w:r w:rsidRPr="000A4E00">
              <w:rPr>
                <w:b/>
              </w:rPr>
              <w:t xml:space="preserve">Number of Respondents </w:t>
            </w:r>
          </w:p>
          <w:p w:rsidR="00ED7292" w:rsidRPr="000A4E00" w:rsidRDefault="00E30554" w:rsidP="00E30554">
            <w:pPr>
              <w:tabs>
                <w:tab w:val="left" w:pos="645"/>
                <w:tab w:val="center" w:pos="4570"/>
              </w:tabs>
              <w:jc w:val="center"/>
              <w:rPr>
                <w:b/>
              </w:rPr>
            </w:pPr>
            <w:r>
              <w:rPr>
                <w:b/>
              </w:rPr>
              <w:t>(</w:t>
            </w:r>
            <w:r w:rsidR="00ED7292" w:rsidRPr="000A4E00">
              <w:rPr>
                <w:b/>
              </w:rPr>
              <w:t>Clay Ceramics Manufacturing Area Sources</w:t>
            </w:r>
            <w:r>
              <w:rPr>
                <w:b/>
              </w:rPr>
              <w:t>, Subpart RRRRRR)</w:t>
            </w:r>
          </w:p>
        </w:tc>
      </w:tr>
      <w:tr w:rsidR="00ED7292" w:rsidRPr="000A4E00" w:rsidTr="00137DB5">
        <w:trPr>
          <w:cantSplit/>
          <w:tblHeader/>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Year</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(A)</w:t>
            </w:r>
          </w:p>
          <w:p w:rsidR="00ED7292" w:rsidRPr="000A4E00" w:rsidRDefault="00ED7292" w:rsidP="00FA1133">
            <w:pPr>
              <w:jc w:val="center"/>
              <w:rPr>
                <w:sz w:val="20"/>
              </w:rPr>
            </w:pPr>
            <w:r w:rsidRPr="000A4E00">
              <w:rPr>
                <w:sz w:val="20"/>
              </w:rPr>
              <w:t xml:space="preserve">Number of New Respondents </w:t>
            </w:r>
            <w:r w:rsidR="00FA1133">
              <w:rPr>
                <w:sz w:val="20"/>
                <w:vertAlign w:val="superscript"/>
              </w:rPr>
              <w:t>1</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(B)</w:t>
            </w:r>
          </w:p>
          <w:p w:rsidR="00ED7292" w:rsidRPr="000A4E00" w:rsidRDefault="00ED7292" w:rsidP="00137DB5">
            <w:pPr>
              <w:jc w:val="center"/>
              <w:rPr>
                <w:sz w:val="20"/>
              </w:rPr>
            </w:pPr>
            <w:r w:rsidRPr="000A4E00">
              <w:rPr>
                <w:sz w:val="20"/>
              </w:rPr>
              <w:t>Number of Existing Respondents</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(C)</w:t>
            </w:r>
          </w:p>
          <w:p w:rsidR="00ED7292" w:rsidRPr="000A4E00" w:rsidRDefault="00ED7292" w:rsidP="00137DB5">
            <w:pPr>
              <w:jc w:val="center"/>
              <w:rPr>
                <w:sz w:val="20"/>
              </w:rPr>
            </w:pPr>
            <w:r w:rsidRPr="000A4E00">
              <w:rPr>
                <w:sz w:val="20"/>
              </w:rPr>
              <w:t>Number of Existing  Respondents that keep records but do not submit reports</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(D)</w:t>
            </w:r>
          </w:p>
          <w:p w:rsidR="00ED7292" w:rsidRPr="000A4E00" w:rsidRDefault="00ED7292" w:rsidP="00137DB5">
            <w:pPr>
              <w:jc w:val="center"/>
              <w:rPr>
                <w:sz w:val="20"/>
              </w:rPr>
            </w:pPr>
            <w:r w:rsidRPr="000A4E00">
              <w:rPr>
                <w:sz w:val="20"/>
              </w:rPr>
              <w:t>Number of Existing Respondents That Are Also New Respondents</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(E)</w:t>
            </w:r>
          </w:p>
          <w:p w:rsidR="00ED7292" w:rsidRPr="000A4E00" w:rsidRDefault="00ED7292" w:rsidP="00137DB5">
            <w:pPr>
              <w:jc w:val="center"/>
              <w:rPr>
                <w:sz w:val="20"/>
              </w:rPr>
            </w:pPr>
            <w:r w:rsidRPr="000A4E00">
              <w:rPr>
                <w:sz w:val="20"/>
              </w:rPr>
              <w:t>Number of Respondents</w:t>
            </w:r>
          </w:p>
          <w:p w:rsidR="00ED7292" w:rsidRPr="000A4E00" w:rsidRDefault="00ED7292" w:rsidP="00137DB5">
            <w:pPr>
              <w:jc w:val="center"/>
              <w:rPr>
                <w:sz w:val="20"/>
              </w:rPr>
            </w:pPr>
            <w:r w:rsidRPr="000A4E00">
              <w:rPr>
                <w:sz w:val="20"/>
              </w:rPr>
              <w:t>(E=A+B+C-D)</w:t>
            </w:r>
          </w:p>
        </w:tc>
      </w:tr>
      <w:tr w:rsidR="00ED7292" w:rsidRPr="000A4E00" w:rsidTr="00137DB5">
        <w:trPr>
          <w:cantSplit/>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1</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51</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51</w:t>
            </w:r>
          </w:p>
        </w:tc>
      </w:tr>
      <w:tr w:rsidR="00ED7292" w:rsidRPr="000A4E00" w:rsidTr="00137DB5">
        <w:trPr>
          <w:cantSplit/>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51</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51</w:t>
            </w:r>
          </w:p>
        </w:tc>
      </w:tr>
      <w:tr w:rsidR="00ED7292" w:rsidRPr="000A4E00" w:rsidTr="00137DB5">
        <w:trPr>
          <w:cantSplit/>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3</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51</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51</w:t>
            </w:r>
          </w:p>
        </w:tc>
      </w:tr>
      <w:tr w:rsidR="00ED7292" w:rsidRPr="000A4E00" w:rsidTr="00137DB5">
        <w:trPr>
          <w:cantSplit/>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rPr>
                <w:sz w:val="20"/>
              </w:rPr>
            </w:pPr>
            <w:r w:rsidRPr="000A4E00">
              <w:rPr>
                <w:sz w:val="20"/>
              </w:rPr>
              <w:t>Average</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51</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51</w:t>
            </w:r>
          </w:p>
        </w:tc>
      </w:tr>
    </w:tbl>
    <w:p w:rsidR="00ED7292" w:rsidRPr="000A4E00" w:rsidRDefault="00FA1133" w:rsidP="00ED7292">
      <w:pPr>
        <w:rPr>
          <w:sz w:val="20"/>
        </w:rPr>
      </w:pPr>
      <w:r>
        <w:rPr>
          <w:sz w:val="20"/>
          <w:vertAlign w:val="superscript"/>
        </w:rPr>
        <w:t>1</w:t>
      </w:r>
      <w:r w:rsidR="00ED7292" w:rsidRPr="000A4E00">
        <w:rPr>
          <w:sz w:val="20"/>
        </w:rPr>
        <w:t xml:space="preserve"> New respondent include sources with constructed, reconstructed, and modified affected facilities.  </w:t>
      </w:r>
    </w:p>
    <w:p w:rsidR="00ED7292" w:rsidRPr="000A4E00" w:rsidRDefault="00ED7292" w:rsidP="00ED7292">
      <w:pPr>
        <w:rPr>
          <w:sz w:val="20"/>
        </w:rPr>
      </w:pPr>
    </w:p>
    <w:tbl>
      <w:tblPr>
        <w:tblW w:w="9360" w:type="dxa"/>
        <w:jc w:val="center"/>
        <w:tblLayout w:type="fixed"/>
        <w:tblCellMar>
          <w:left w:w="110" w:type="dxa"/>
          <w:right w:w="110" w:type="dxa"/>
        </w:tblCellMar>
        <w:tblLook w:val="0000"/>
      </w:tblPr>
      <w:tblGrid>
        <w:gridCol w:w="901"/>
        <w:gridCol w:w="1597"/>
        <w:gridCol w:w="1282"/>
        <w:gridCol w:w="2070"/>
        <w:gridCol w:w="1890"/>
        <w:gridCol w:w="1620"/>
      </w:tblGrid>
      <w:tr w:rsidR="00ED7292" w:rsidRPr="000A4E00" w:rsidTr="00137DB5">
        <w:trPr>
          <w:cantSplit/>
          <w:tblHeader/>
          <w:jc w:val="center"/>
        </w:trPr>
        <w:tc>
          <w:tcPr>
            <w:tcW w:w="9360" w:type="dxa"/>
            <w:gridSpan w:val="6"/>
            <w:tcBorders>
              <w:top w:val="single" w:sz="2" w:space="0" w:color="000000"/>
              <w:left w:val="single" w:sz="2" w:space="0" w:color="000000"/>
              <w:bottom w:val="single" w:sz="2" w:space="0" w:color="000000"/>
              <w:right w:val="single" w:sz="2" w:space="0" w:color="000000"/>
            </w:tcBorders>
          </w:tcPr>
          <w:p w:rsidR="00E30554" w:rsidRDefault="00ED7292" w:rsidP="00E30554">
            <w:pPr>
              <w:jc w:val="center"/>
              <w:rPr>
                <w:b/>
              </w:rPr>
            </w:pPr>
            <w:r w:rsidRPr="000A4E00">
              <w:rPr>
                <w:b/>
              </w:rPr>
              <w:t xml:space="preserve">Number of Respondents </w:t>
            </w:r>
          </w:p>
          <w:p w:rsidR="00ED7292" w:rsidRPr="000A4E00" w:rsidRDefault="00E30554" w:rsidP="00E30554">
            <w:pPr>
              <w:jc w:val="center"/>
              <w:rPr>
                <w:b/>
              </w:rPr>
            </w:pPr>
            <w:r>
              <w:rPr>
                <w:b/>
              </w:rPr>
              <w:t>(</w:t>
            </w:r>
            <w:r w:rsidR="00ED7292" w:rsidRPr="000A4E00">
              <w:rPr>
                <w:b/>
              </w:rPr>
              <w:t>Glass Manufacturing Area Sources</w:t>
            </w:r>
            <w:r>
              <w:rPr>
                <w:b/>
              </w:rPr>
              <w:t>, Subpart SSSSSS)</w:t>
            </w:r>
          </w:p>
        </w:tc>
      </w:tr>
      <w:tr w:rsidR="00ED7292" w:rsidRPr="000A4E00" w:rsidTr="00137DB5">
        <w:trPr>
          <w:cantSplit/>
          <w:tblHeader/>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Year</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(A)</w:t>
            </w:r>
          </w:p>
          <w:p w:rsidR="00ED7292" w:rsidRPr="000A4E00" w:rsidRDefault="00ED7292" w:rsidP="00FA1133">
            <w:pPr>
              <w:jc w:val="center"/>
              <w:rPr>
                <w:sz w:val="20"/>
              </w:rPr>
            </w:pPr>
            <w:r w:rsidRPr="000A4E00">
              <w:rPr>
                <w:sz w:val="20"/>
              </w:rPr>
              <w:t xml:space="preserve">Number of New Respondents </w:t>
            </w:r>
            <w:r w:rsidR="00FA1133">
              <w:rPr>
                <w:sz w:val="20"/>
                <w:vertAlign w:val="superscript"/>
              </w:rPr>
              <w:t>1</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(B)</w:t>
            </w:r>
          </w:p>
          <w:p w:rsidR="00ED7292" w:rsidRPr="000A4E00" w:rsidRDefault="00ED7292" w:rsidP="00137DB5">
            <w:pPr>
              <w:jc w:val="center"/>
              <w:rPr>
                <w:sz w:val="20"/>
              </w:rPr>
            </w:pPr>
            <w:r w:rsidRPr="000A4E00">
              <w:rPr>
                <w:sz w:val="20"/>
              </w:rPr>
              <w:t>Number of Existing Respondents</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(C)</w:t>
            </w:r>
          </w:p>
          <w:p w:rsidR="00ED7292" w:rsidRPr="000A4E00" w:rsidRDefault="00ED7292" w:rsidP="00137DB5">
            <w:pPr>
              <w:jc w:val="center"/>
              <w:rPr>
                <w:sz w:val="20"/>
              </w:rPr>
            </w:pPr>
            <w:r w:rsidRPr="000A4E00">
              <w:rPr>
                <w:sz w:val="20"/>
              </w:rPr>
              <w:t>Number of Existing  Respondents that keep records but do not submit reports</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(D)</w:t>
            </w:r>
          </w:p>
          <w:p w:rsidR="00ED7292" w:rsidRPr="000A4E00" w:rsidRDefault="00ED7292" w:rsidP="00137DB5">
            <w:pPr>
              <w:jc w:val="center"/>
              <w:rPr>
                <w:sz w:val="20"/>
              </w:rPr>
            </w:pPr>
            <w:r w:rsidRPr="000A4E00">
              <w:rPr>
                <w:sz w:val="20"/>
              </w:rPr>
              <w:t>Number of Existing Respondents That Are Also New Respondents</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(E)</w:t>
            </w:r>
          </w:p>
          <w:p w:rsidR="00ED7292" w:rsidRPr="000A4E00" w:rsidRDefault="00ED7292" w:rsidP="00137DB5">
            <w:pPr>
              <w:jc w:val="center"/>
              <w:rPr>
                <w:sz w:val="20"/>
              </w:rPr>
            </w:pPr>
            <w:r w:rsidRPr="000A4E00">
              <w:rPr>
                <w:sz w:val="20"/>
              </w:rPr>
              <w:t>Number of Respondents</w:t>
            </w:r>
          </w:p>
          <w:p w:rsidR="00ED7292" w:rsidRPr="000A4E00" w:rsidRDefault="00ED7292" w:rsidP="00137DB5">
            <w:pPr>
              <w:jc w:val="center"/>
              <w:rPr>
                <w:sz w:val="20"/>
              </w:rPr>
            </w:pPr>
            <w:r w:rsidRPr="000A4E00">
              <w:rPr>
                <w:sz w:val="20"/>
              </w:rPr>
              <w:t>(E=A+B+C-D)</w:t>
            </w:r>
          </w:p>
        </w:tc>
      </w:tr>
      <w:tr w:rsidR="00ED7292" w:rsidRPr="000A4E00" w:rsidTr="00137DB5">
        <w:trPr>
          <w:cantSplit/>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1</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21</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21</w:t>
            </w:r>
          </w:p>
        </w:tc>
      </w:tr>
      <w:tr w:rsidR="00ED7292" w:rsidRPr="000A4E00" w:rsidTr="00137DB5">
        <w:trPr>
          <w:cantSplit/>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21</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21</w:t>
            </w:r>
          </w:p>
        </w:tc>
      </w:tr>
      <w:tr w:rsidR="00ED7292" w:rsidRPr="000A4E00" w:rsidTr="00137DB5">
        <w:trPr>
          <w:cantSplit/>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3</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21</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21</w:t>
            </w:r>
          </w:p>
        </w:tc>
      </w:tr>
      <w:tr w:rsidR="00ED7292" w:rsidRPr="000A4E00" w:rsidTr="00137DB5">
        <w:trPr>
          <w:cantSplit/>
          <w:jc w:val="center"/>
        </w:trPr>
        <w:tc>
          <w:tcPr>
            <w:tcW w:w="901"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rPr>
                <w:sz w:val="20"/>
              </w:rPr>
            </w:pPr>
            <w:r w:rsidRPr="000A4E00">
              <w:rPr>
                <w:sz w:val="20"/>
              </w:rPr>
              <w:t>Average</w:t>
            </w:r>
          </w:p>
        </w:tc>
        <w:tc>
          <w:tcPr>
            <w:tcW w:w="1597"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282"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21</w:t>
            </w:r>
          </w:p>
        </w:tc>
        <w:tc>
          <w:tcPr>
            <w:tcW w:w="207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89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0</w:t>
            </w:r>
          </w:p>
        </w:tc>
        <w:tc>
          <w:tcPr>
            <w:tcW w:w="1620" w:type="dxa"/>
            <w:tcBorders>
              <w:top w:val="single" w:sz="2" w:space="0" w:color="000000"/>
              <w:left w:val="single" w:sz="2" w:space="0" w:color="000000"/>
              <w:bottom w:val="single" w:sz="2" w:space="0" w:color="000000"/>
              <w:right w:val="single" w:sz="2" w:space="0" w:color="000000"/>
            </w:tcBorders>
          </w:tcPr>
          <w:p w:rsidR="00ED7292" w:rsidRPr="000A4E00" w:rsidRDefault="00ED7292" w:rsidP="00137DB5">
            <w:pPr>
              <w:jc w:val="center"/>
              <w:rPr>
                <w:sz w:val="20"/>
              </w:rPr>
            </w:pPr>
            <w:r w:rsidRPr="000A4E00">
              <w:rPr>
                <w:sz w:val="20"/>
              </w:rPr>
              <w:t>21</w:t>
            </w:r>
          </w:p>
        </w:tc>
      </w:tr>
    </w:tbl>
    <w:p w:rsidR="00ED7292" w:rsidRPr="000A4E00" w:rsidRDefault="00FA1133" w:rsidP="00ED7292">
      <w:pPr>
        <w:rPr>
          <w:sz w:val="20"/>
        </w:rPr>
      </w:pPr>
      <w:r>
        <w:rPr>
          <w:sz w:val="20"/>
          <w:vertAlign w:val="superscript"/>
        </w:rPr>
        <w:t>1</w:t>
      </w:r>
      <w:r>
        <w:rPr>
          <w:sz w:val="20"/>
        </w:rPr>
        <w:t xml:space="preserve"> </w:t>
      </w:r>
      <w:r w:rsidR="00ED7292" w:rsidRPr="000A4E00">
        <w:rPr>
          <w:sz w:val="20"/>
        </w:rPr>
        <w:t xml:space="preserve">New respondent include sources with constructed, reconstructed, and modified affected facilities.  </w:t>
      </w:r>
    </w:p>
    <w:p w:rsidR="00ED7292" w:rsidRPr="000A4E00" w:rsidRDefault="00ED7292" w:rsidP="00ED7292"/>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0" w:type="dxa"/>
          <w:right w:w="110" w:type="dxa"/>
        </w:tblCellMar>
        <w:tblLook w:val="0000"/>
      </w:tblPr>
      <w:tblGrid>
        <w:gridCol w:w="901"/>
        <w:gridCol w:w="1597"/>
        <w:gridCol w:w="1282"/>
        <w:gridCol w:w="2070"/>
        <w:gridCol w:w="1980"/>
        <w:gridCol w:w="1530"/>
      </w:tblGrid>
      <w:tr w:rsidR="00ED7292" w:rsidRPr="000A4E00" w:rsidTr="00137DB5">
        <w:trPr>
          <w:cantSplit/>
          <w:tblHeader/>
          <w:jc w:val="center"/>
        </w:trPr>
        <w:tc>
          <w:tcPr>
            <w:tcW w:w="9360" w:type="dxa"/>
            <w:gridSpan w:val="6"/>
          </w:tcPr>
          <w:p w:rsidR="00E30554" w:rsidRDefault="00ED7292" w:rsidP="00E30554">
            <w:pPr>
              <w:keepNext/>
              <w:jc w:val="center"/>
              <w:rPr>
                <w:b/>
              </w:rPr>
            </w:pPr>
            <w:r w:rsidRPr="000A4E00">
              <w:rPr>
                <w:b/>
              </w:rPr>
              <w:t xml:space="preserve">Number of Respondents </w:t>
            </w:r>
          </w:p>
          <w:p w:rsidR="00ED7292" w:rsidRPr="000A4E00" w:rsidRDefault="00E30554" w:rsidP="00E30554">
            <w:pPr>
              <w:keepNext/>
              <w:jc w:val="center"/>
              <w:rPr>
                <w:b/>
              </w:rPr>
            </w:pPr>
            <w:r>
              <w:rPr>
                <w:b/>
              </w:rPr>
              <w:t>(</w:t>
            </w:r>
            <w:r w:rsidR="00ED7292" w:rsidRPr="000A4E00">
              <w:rPr>
                <w:b/>
              </w:rPr>
              <w:t>Secondary Nonferrous Metals Processing Area Sources</w:t>
            </w:r>
            <w:r>
              <w:rPr>
                <w:b/>
              </w:rPr>
              <w:t>, Subpart TTTTTT)</w:t>
            </w:r>
          </w:p>
        </w:tc>
      </w:tr>
      <w:tr w:rsidR="00ED7292" w:rsidRPr="000A4E00" w:rsidTr="00137DB5">
        <w:trPr>
          <w:cantSplit/>
          <w:jc w:val="center"/>
        </w:trPr>
        <w:tc>
          <w:tcPr>
            <w:tcW w:w="901" w:type="dxa"/>
          </w:tcPr>
          <w:p w:rsidR="00ED7292" w:rsidRPr="000A4E00" w:rsidRDefault="00ED7292" w:rsidP="00137DB5">
            <w:pPr>
              <w:jc w:val="center"/>
              <w:rPr>
                <w:sz w:val="20"/>
              </w:rPr>
            </w:pPr>
            <w:r w:rsidRPr="000A4E00">
              <w:rPr>
                <w:sz w:val="20"/>
              </w:rPr>
              <w:t>Year</w:t>
            </w:r>
          </w:p>
        </w:tc>
        <w:tc>
          <w:tcPr>
            <w:tcW w:w="1597" w:type="dxa"/>
          </w:tcPr>
          <w:p w:rsidR="00ED7292" w:rsidRPr="000A4E00" w:rsidRDefault="00ED7292" w:rsidP="00137DB5">
            <w:pPr>
              <w:jc w:val="center"/>
              <w:rPr>
                <w:sz w:val="20"/>
              </w:rPr>
            </w:pPr>
            <w:r w:rsidRPr="000A4E00">
              <w:rPr>
                <w:sz w:val="20"/>
              </w:rPr>
              <w:t>(A)</w:t>
            </w:r>
          </w:p>
          <w:p w:rsidR="00ED7292" w:rsidRPr="000A4E00" w:rsidRDefault="00ED7292" w:rsidP="00C50936">
            <w:pPr>
              <w:jc w:val="center"/>
              <w:rPr>
                <w:sz w:val="20"/>
              </w:rPr>
            </w:pPr>
            <w:r w:rsidRPr="000A4E00">
              <w:rPr>
                <w:sz w:val="20"/>
              </w:rPr>
              <w:t xml:space="preserve">Number of New Respondents </w:t>
            </w:r>
            <w:r w:rsidR="00C50936">
              <w:rPr>
                <w:sz w:val="20"/>
                <w:vertAlign w:val="superscript"/>
              </w:rPr>
              <w:t>1</w:t>
            </w:r>
          </w:p>
        </w:tc>
        <w:tc>
          <w:tcPr>
            <w:tcW w:w="1282" w:type="dxa"/>
          </w:tcPr>
          <w:p w:rsidR="00ED7292" w:rsidRPr="000A4E00" w:rsidRDefault="00ED7292" w:rsidP="00137DB5">
            <w:pPr>
              <w:jc w:val="center"/>
              <w:rPr>
                <w:sz w:val="20"/>
              </w:rPr>
            </w:pPr>
            <w:r w:rsidRPr="000A4E00">
              <w:rPr>
                <w:sz w:val="20"/>
              </w:rPr>
              <w:t>(B)</w:t>
            </w:r>
          </w:p>
          <w:p w:rsidR="00ED7292" w:rsidRPr="000A4E00" w:rsidRDefault="00ED7292" w:rsidP="00137DB5">
            <w:pPr>
              <w:jc w:val="center"/>
              <w:rPr>
                <w:sz w:val="20"/>
              </w:rPr>
            </w:pPr>
            <w:r w:rsidRPr="000A4E00">
              <w:rPr>
                <w:sz w:val="20"/>
              </w:rPr>
              <w:t>Number of Existing Respondents</w:t>
            </w:r>
          </w:p>
        </w:tc>
        <w:tc>
          <w:tcPr>
            <w:tcW w:w="2070" w:type="dxa"/>
          </w:tcPr>
          <w:p w:rsidR="00ED7292" w:rsidRPr="000A4E00" w:rsidRDefault="00ED7292" w:rsidP="00137DB5">
            <w:pPr>
              <w:jc w:val="center"/>
              <w:rPr>
                <w:sz w:val="20"/>
              </w:rPr>
            </w:pPr>
            <w:r w:rsidRPr="000A4E00">
              <w:rPr>
                <w:sz w:val="20"/>
              </w:rPr>
              <w:t>(C)</w:t>
            </w:r>
          </w:p>
          <w:p w:rsidR="00ED7292" w:rsidRPr="000A4E00" w:rsidRDefault="00ED7292" w:rsidP="00137DB5">
            <w:pPr>
              <w:jc w:val="center"/>
              <w:rPr>
                <w:sz w:val="20"/>
              </w:rPr>
            </w:pPr>
            <w:r w:rsidRPr="000A4E00">
              <w:rPr>
                <w:sz w:val="20"/>
              </w:rPr>
              <w:t>Number of Existing  Respondents that keep records but do not submit reports</w:t>
            </w:r>
          </w:p>
        </w:tc>
        <w:tc>
          <w:tcPr>
            <w:tcW w:w="1980" w:type="dxa"/>
          </w:tcPr>
          <w:p w:rsidR="00ED7292" w:rsidRPr="000A4E00" w:rsidRDefault="00ED7292" w:rsidP="00137DB5">
            <w:pPr>
              <w:jc w:val="center"/>
              <w:rPr>
                <w:sz w:val="20"/>
              </w:rPr>
            </w:pPr>
            <w:r w:rsidRPr="000A4E00">
              <w:rPr>
                <w:sz w:val="20"/>
              </w:rPr>
              <w:t>(D)</w:t>
            </w:r>
          </w:p>
          <w:p w:rsidR="00ED7292" w:rsidRPr="000A4E00" w:rsidRDefault="00ED7292" w:rsidP="00137DB5">
            <w:pPr>
              <w:jc w:val="center"/>
              <w:rPr>
                <w:sz w:val="20"/>
              </w:rPr>
            </w:pPr>
            <w:r w:rsidRPr="000A4E00">
              <w:rPr>
                <w:sz w:val="20"/>
              </w:rPr>
              <w:t>Number of Existing Respondents That Are Also New Respondents</w:t>
            </w:r>
          </w:p>
        </w:tc>
        <w:tc>
          <w:tcPr>
            <w:tcW w:w="1530" w:type="dxa"/>
          </w:tcPr>
          <w:p w:rsidR="00ED7292" w:rsidRPr="000A4E00" w:rsidRDefault="00ED7292" w:rsidP="00137DB5">
            <w:pPr>
              <w:jc w:val="center"/>
              <w:rPr>
                <w:sz w:val="20"/>
              </w:rPr>
            </w:pPr>
            <w:r w:rsidRPr="000A4E00">
              <w:rPr>
                <w:sz w:val="20"/>
              </w:rPr>
              <w:t>(E)</w:t>
            </w:r>
          </w:p>
          <w:p w:rsidR="00ED7292" w:rsidRPr="000A4E00" w:rsidRDefault="00ED7292" w:rsidP="00137DB5">
            <w:pPr>
              <w:jc w:val="center"/>
              <w:rPr>
                <w:sz w:val="20"/>
              </w:rPr>
            </w:pPr>
            <w:r w:rsidRPr="000A4E00">
              <w:rPr>
                <w:sz w:val="20"/>
              </w:rPr>
              <w:t>Number of Respondents</w:t>
            </w:r>
          </w:p>
          <w:p w:rsidR="00ED7292" w:rsidRPr="000A4E00" w:rsidRDefault="00ED7292" w:rsidP="00137DB5">
            <w:pPr>
              <w:jc w:val="center"/>
              <w:rPr>
                <w:sz w:val="20"/>
              </w:rPr>
            </w:pPr>
            <w:r w:rsidRPr="000A4E00">
              <w:rPr>
                <w:sz w:val="20"/>
              </w:rPr>
              <w:t>(E=A+B+C-D)</w:t>
            </w:r>
          </w:p>
        </w:tc>
      </w:tr>
      <w:tr w:rsidR="00ED7292" w:rsidRPr="000A4E00" w:rsidTr="00137DB5">
        <w:trPr>
          <w:cantSplit/>
          <w:jc w:val="center"/>
        </w:trPr>
        <w:tc>
          <w:tcPr>
            <w:tcW w:w="901" w:type="dxa"/>
          </w:tcPr>
          <w:p w:rsidR="00ED7292" w:rsidRPr="000A4E00" w:rsidRDefault="00ED7292" w:rsidP="00137DB5">
            <w:pPr>
              <w:jc w:val="center"/>
              <w:rPr>
                <w:sz w:val="20"/>
              </w:rPr>
            </w:pPr>
            <w:r w:rsidRPr="000A4E00">
              <w:rPr>
                <w:sz w:val="20"/>
              </w:rPr>
              <w:t>1</w:t>
            </w:r>
          </w:p>
        </w:tc>
        <w:tc>
          <w:tcPr>
            <w:tcW w:w="1597" w:type="dxa"/>
          </w:tcPr>
          <w:p w:rsidR="00ED7292" w:rsidRPr="000A4E00" w:rsidRDefault="00ED7292" w:rsidP="00137DB5">
            <w:pPr>
              <w:jc w:val="center"/>
              <w:rPr>
                <w:sz w:val="20"/>
              </w:rPr>
            </w:pPr>
            <w:r w:rsidRPr="000A4E00">
              <w:rPr>
                <w:sz w:val="20"/>
              </w:rPr>
              <w:t>0</w:t>
            </w:r>
          </w:p>
        </w:tc>
        <w:tc>
          <w:tcPr>
            <w:tcW w:w="1282" w:type="dxa"/>
          </w:tcPr>
          <w:p w:rsidR="00ED7292" w:rsidRPr="000A4E00" w:rsidRDefault="00ED7292" w:rsidP="00137DB5">
            <w:pPr>
              <w:jc w:val="center"/>
              <w:rPr>
                <w:sz w:val="20"/>
              </w:rPr>
            </w:pPr>
            <w:r w:rsidRPr="000A4E00">
              <w:rPr>
                <w:sz w:val="20"/>
              </w:rPr>
              <w:t>10</w:t>
            </w:r>
          </w:p>
        </w:tc>
        <w:tc>
          <w:tcPr>
            <w:tcW w:w="2070" w:type="dxa"/>
          </w:tcPr>
          <w:p w:rsidR="00ED7292" w:rsidRPr="000A4E00" w:rsidRDefault="00ED7292" w:rsidP="00137DB5">
            <w:pPr>
              <w:jc w:val="center"/>
              <w:rPr>
                <w:sz w:val="20"/>
              </w:rPr>
            </w:pPr>
            <w:r w:rsidRPr="000A4E00">
              <w:rPr>
                <w:sz w:val="20"/>
              </w:rPr>
              <w:t>0</w:t>
            </w:r>
          </w:p>
        </w:tc>
        <w:tc>
          <w:tcPr>
            <w:tcW w:w="1980" w:type="dxa"/>
          </w:tcPr>
          <w:p w:rsidR="00ED7292" w:rsidRPr="000A4E00" w:rsidRDefault="00ED7292" w:rsidP="00137DB5">
            <w:pPr>
              <w:jc w:val="center"/>
              <w:rPr>
                <w:sz w:val="20"/>
              </w:rPr>
            </w:pPr>
            <w:r w:rsidRPr="000A4E00">
              <w:rPr>
                <w:sz w:val="20"/>
              </w:rPr>
              <w:t>0</w:t>
            </w:r>
          </w:p>
        </w:tc>
        <w:tc>
          <w:tcPr>
            <w:tcW w:w="1530" w:type="dxa"/>
          </w:tcPr>
          <w:p w:rsidR="00ED7292" w:rsidRPr="000A4E00" w:rsidRDefault="00ED7292" w:rsidP="00137DB5">
            <w:pPr>
              <w:jc w:val="center"/>
              <w:rPr>
                <w:sz w:val="20"/>
              </w:rPr>
            </w:pPr>
            <w:r w:rsidRPr="000A4E00">
              <w:rPr>
                <w:sz w:val="20"/>
              </w:rPr>
              <w:t>10</w:t>
            </w:r>
          </w:p>
        </w:tc>
      </w:tr>
      <w:tr w:rsidR="00ED7292" w:rsidRPr="000A4E00" w:rsidTr="00137DB5">
        <w:trPr>
          <w:cantSplit/>
          <w:jc w:val="center"/>
        </w:trPr>
        <w:tc>
          <w:tcPr>
            <w:tcW w:w="901" w:type="dxa"/>
          </w:tcPr>
          <w:p w:rsidR="00ED7292" w:rsidRPr="000A4E00" w:rsidRDefault="00ED7292" w:rsidP="00137DB5">
            <w:pPr>
              <w:jc w:val="center"/>
              <w:rPr>
                <w:sz w:val="20"/>
              </w:rPr>
            </w:pPr>
            <w:r w:rsidRPr="000A4E00">
              <w:rPr>
                <w:sz w:val="20"/>
              </w:rPr>
              <w:t>2</w:t>
            </w:r>
          </w:p>
        </w:tc>
        <w:tc>
          <w:tcPr>
            <w:tcW w:w="1597" w:type="dxa"/>
          </w:tcPr>
          <w:p w:rsidR="00ED7292" w:rsidRPr="000A4E00" w:rsidRDefault="00ED7292" w:rsidP="00137DB5">
            <w:pPr>
              <w:jc w:val="center"/>
              <w:rPr>
                <w:sz w:val="20"/>
              </w:rPr>
            </w:pPr>
            <w:r w:rsidRPr="000A4E00">
              <w:rPr>
                <w:sz w:val="20"/>
              </w:rPr>
              <w:t>0</w:t>
            </w:r>
          </w:p>
        </w:tc>
        <w:tc>
          <w:tcPr>
            <w:tcW w:w="1282" w:type="dxa"/>
          </w:tcPr>
          <w:p w:rsidR="00ED7292" w:rsidRPr="000A4E00" w:rsidRDefault="00ED7292" w:rsidP="00137DB5">
            <w:pPr>
              <w:jc w:val="center"/>
              <w:rPr>
                <w:sz w:val="20"/>
              </w:rPr>
            </w:pPr>
            <w:r w:rsidRPr="000A4E00">
              <w:rPr>
                <w:sz w:val="20"/>
              </w:rPr>
              <w:t>10</w:t>
            </w:r>
          </w:p>
        </w:tc>
        <w:tc>
          <w:tcPr>
            <w:tcW w:w="2070" w:type="dxa"/>
          </w:tcPr>
          <w:p w:rsidR="00ED7292" w:rsidRPr="000A4E00" w:rsidRDefault="00ED7292" w:rsidP="00137DB5">
            <w:pPr>
              <w:jc w:val="center"/>
              <w:rPr>
                <w:sz w:val="20"/>
              </w:rPr>
            </w:pPr>
            <w:r w:rsidRPr="000A4E00">
              <w:rPr>
                <w:sz w:val="20"/>
              </w:rPr>
              <w:t>0</w:t>
            </w:r>
          </w:p>
        </w:tc>
        <w:tc>
          <w:tcPr>
            <w:tcW w:w="1980" w:type="dxa"/>
          </w:tcPr>
          <w:p w:rsidR="00ED7292" w:rsidRPr="000A4E00" w:rsidRDefault="00ED7292" w:rsidP="00137DB5">
            <w:pPr>
              <w:jc w:val="center"/>
              <w:rPr>
                <w:sz w:val="20"/>
              </w:rPr>
            </w:pPr>
            <w:r w:rsidRPr="000A4E00">
              <w:rPr>
                <w:sz w:val="20"/>
              </w:rPr>
              <w:t>0</w:t>
            </w:r>
          </w:p>
        </w:tc>
        <w:tc>
          <w:tcPr>
            <w:tcW w:w="1530" w:type="dxa"/>
          </w:tcPr>
          <w:p w:rsidR="00ED7292" w:rsidRPr="000A4E00" w:rsidRDefault="00ED7292" w:rsidP="00137DB5">
            <w:pPr>
              <w:jc w:val="center"/>
              <w:rPr>
                <w:sz w:val="20"/>
              </w:rPr>
            </w:pPr>
            <w:r w:rsidRPr="000A4E00">
              <w:rPr>
                <w:sz w:val="20"/>
              </w:rPr>
              <w:t>10</w:t>
            </w:r>
          </w:p>
        </w:tc>
      </w:tr>
      <w:tr w:rsidR="00ED7292" w:rsidRPr="000A4E00" w:rsidTr="00137DB5">
        <w:trPr>
          <w:cantSplit/>
          <w:jc w:val="center"/>
        </w:trPr>
        <w:tc>
          <w:tcPr>
            <w:tcW w:w="901" w:type="dxa"/>
          </w:tcPr>
          <w:p w:rsidR="00ED7292" w:rsidRPr="000A4E00" w:rsidRDefault="00ED7292" w:rsidP="00137DB5">
            <w:pPr>
              <w:jc w:val="center"/>
              <w:rPr>
                <w:sz w:val="20"/>
              </w:rPr>
            </w:pPr>
            <w:r w:rsidRPr="000A4E00">
              <w:rPr>
                <w:sz w:val="20"/>
              </w:rPr>
              <w:t>3</w:t>
            </w:r>
          </w:p>
        </w:tc>
        <w:tc>
          <w:tcPr>
            <w:tcW w:w="1597" w:type="dxa"/>
          </w:tcPr>
          <w:p w:rsidR="00ED7292" w:rsidRPr="000A4E00" w:rsidRDefault="00ED7292" w:rsidP="00137DB5">
            <w:pPr>
              <w:jc w:val="center"/>
              <w:rPr>
                <w:sz w:val="20"/>
              </w:rPr>
            </w:pPr>
            <w:r w:rsidRPr="000A4E00">
              <w:rPr>
                <w:sz w:val="20"/>
              </w:rPr>
              <w:t>0</w:t>
            </w:r>
          </w:p>
        </w:tc>
        <w:tc>
          <w:tcPr>
            <w:tcW w:w="1282" w:type="dxa"/>
          </w:tcPr>
          <w:p w:rsidR="00ED7292" w:rsidRPr="000A4E00" w:rsidRDefault="00ED7292" w:rsidP="00137DB5">
            <w:pPr>
              <w:jc w:val="center"/>
              <w:rPr>
                <w:sz w:val="20"/>
              </w:rPr>
            </w:pPr>
            <w:r w:rsidRPr="000A4E00">
              <w:rPr>
                <w:sz w:val="20"/>
              </w:rPr>
              <w:t>10</w:t>
            </w:r>
          </w:p>
        </w:tc>
        <w:tc>
          <w:tcPr>
            <w:tcW w:w="2070" w:type="dxa"/>
          </w:tcPr>
          <w:p w:rsidR="00ED7292" w:rsidRPr="000A4E00" w:rsidRDefault="00ED7292" w:rsidP="00137DB5">
            <w:pPr>
              <w:jc w:val="center"/>
              <w:rPr>
                <w:sz w:val="20"/>
              </w:rPr>
            </w:pPr>
            <w:r w:rsidRPr="000A4E00">
              <w:rPr>
                <w:sz w:val="20"/>
              </w:rPr>
              <w:t>0</w:t>
            </w:r>
          </w:p>
        </w:tc>
        <w:tc>
          <w:tcPr>
            <w:tcW w:w="1980" w:type="dxa"/>
          </w:tcPr>
          <w:p w:rsidR="00ED7292" w:rsidRPr="000A4E00" w:rsidRDefault="00ED7292" w:rsidP="00137DB5">
            <w:pPr>
              <w:jc w:val="center"/>
              <w:rPr>
                <w:sz w:val="20"/>
              </w:rPr>
            </w:pPr>
            <w:r w:rsidRPr="000A4E00">
              <w:rPr>
                <w:sz w:val="20"/>
              </w:rPr>
              <w:t>0</w:t>
            </w:r>
          </w:p>
        </w:tc>
        <w:tc>
          <w:tcPr>
            <w:tcW w:w="1530" w:type="dxa"/>
          </w:tcPr>
          <w:p w:rsidR="00ED7292" w:rsidRPr="000A4E00" w:rsidRDefault="00ED7292" w:rsidP="00137DB5">
            <w:pPr>
              <w:jc w:val="center"/>
              <w:rPr>
                <w:sz w:val="20"/>
              </w:rPr>
            </w:pPr>
            <w:r w:rsidRPr="000A4E00">
              <w:rPr>
                <w:sz w:val="20"/>
              </w:rPr>
              <w:t>10</w:t>
            </w:r>
          </w:p>
        </w:tc>
      </w:tr>
      <w:tr w:rsidR="00ED7292" w:rsidRPr="000A4E00" w:rsidTr="00137DB5">
        <w:trPr>
          <w:cantSplit/>
          <w:jc w:val="center"/>
        </w:trPr>
        <w:tc>
          <w:tcPr>
            <w:tcW w:w="901" w:type="dxa"/>
          </w:tcPr>
          <w:p w:rsidR="00ED7292" w:rsidRPr="000A4E00" w:rsidRDefault="00ED7292" w:rsidP="00137DB5">
            <w:pPr>
              <w:rPr>
                <w:sz w:val="20"/>
              </w:rPr>
            </w:pPr>
            <w:r w:rsidRPr="000A4E00">
              <w:rPr>
                <w:sz w:val="20"/>
              </w:rPr>
              <w:t>Average</w:t>
            </w:r>
          </w:p>
        </w:tc>
        <w:tc>
          <w:tcPr>
            <w:tcW w:w="1597" w:type="dxa"/>
          </w:tcPr>
          <w:p w:rsidR="00ED7292" w:rsidRPr="000A4E00" w:rsidRDefault="00ED7292" w:rsidP="00137DB5">
            <w:pPr>
              <w:jc w:val="center"/>
              <w:rPr>
                <w:sz w:val="20"/>
              </w:rPr>
            </w:pPr>
            <w:r w:rsidRPr="000A4E00">
              <w:rPr>
                <w:sz w:val="20"/>
              </w:rPr>
              <w:t>0</w:t>
            </w:r>
          </w:p>
        </w:tc>
        <w:tc>
          <w:tcPr>
            <w:tcW w:w="1282" w:type="dxa"/>
          </w:tcPr>
          <w:p w:rsidR="00ED7292" w:rsidRPr="000A4E00" w:rsidRDefault="00ED7292" w:rsidP="00137DB5">
            <w:pPr>
              <w:jc w:val="center"/>
              <w:rPr>
                <w:sz w:val="20"/>
              </w:rPr>
            </w:pPr>
            <w:r w:rsidRPr="000A4E00">
              <w:rPr>
                <w:sz w:val="20"/>
              </w:rPr>
              <w:t>10</w:t>
            </w:r>
          </w:p>
        </w:tc>
        <w:tc>
          <w:tcPr>
            <w:tcW w:w="2070" w:type="dxa"/>
          </w:tcPr>
          <w:p w:rsidR="00ED7292" w:rsidRPr="000A4E00" w:rsidRDefault="00ED7292" w:rsidP="00137DB5">
            <w:pPr>
              <w:jc w:val="center"/>
              <w:rPr>
                <w:sz w:val="20"/>
              </w:rPr>
            </w:pPr>
            <w:r w:rsidRPr="000A4E00">
              <w:rPr>
                <w:sz w:val="20"/>
              </w:rPr>
              <w:t>0</w:t>
            </w:r>
          </w:p>
        </w:tc>
        <w:tc>
          <w:tcPr>
            <w:tcW w:w="1980" w:type="dxa"/>
          </w:tcPr>
          <w:p w:rsidR="00ED7292" w:rsidRPr="000A4E00" w:rsidRDefault="00ED7292" w:rsidP="00137DB5">
            <w:pPr>
              <w:jc w:val="center"/>
              <w:rPr>
                <w:sz w:val="20"/>
              </w:rPr>
            </w:pPr>
            <w:r w:rsidRPr="000A4E00">
              <w:rPr>
                <w:sz w:val="20"/>
              </w:rPr>
              <w:t>0</w:t>
            </w:r>
          </w:p>
        </w:tc>
        <w:tc>
          <w:tcPr>
            <w:tcW w:w="1530" w:type="dxa"/>
          </w:tcPr>
          <w:p w:rsidR="00ED7292" w:rsidRPr="000A4E00" w:rsidRDefault="00ED7292" w:rsidP="00137DB5">
            <w:pPr>
              <w:jc w:val="center"/>
              <w:rPr>
                <w:sz w:val="20"/>
              </w:rPr>
            </w:pPr>
            <w:r w:rsidRPr="000A4E00">
              <w:rPr>
                <w:sz w:val="20"/>
              </w:rPr>
              <w:t>10</w:t>
            </w:r>
          </w:p>
        </w:tc>
      </w:tr>
    </w:tbl>
    <w:p w:rsidR="00ED7292" w:rsidRPr="000A4E00" w:rsidRDefault="00C50936" w:rsidP="00ED7292">
      <w:pPr>
        <w:rPr>
          <w:sz w:val="20"/>
        </w:rPr>
      </w:pPr>
      <w:r>
        <w:rPr>
          <w:sz w:val="20"/>
          <w:vertAlign w:val="superscript"/>
        </w:rPr>
        <w:t>1</w:t>
      </w:r>
      <w:r>
        <w:rPr>
          <w:sz w:val="20"/>
        </w:rPr>
        <w:t xml:space="preserve"> </w:t>
      </w:r>
      <w:r w:rsidR="00ED7292" w:rsidRPr="000A4E00">
        <w:rPr>
          <w:sz w:val="20"/>
        </w:rPr>
        <w:t xml:space="preserve">New respondent include sources with constructed, reconstructed and modified affected facilities.  </w:t>
      </w:r>
    </w:p>
    <w:p w:rsidR="00ED7292" w:rsidRPr="000A4E00" w:rsidRDefault="00ED7292" w:rsidP="00ED7292">
      <w:pPr>
        <w:ind w:firstLine="720"/>
      </w:pPr>
    </w:p>
    <w:p w:rsidR="00ED7292" w:rsidRPr="000A4E00" w:rsidRDefault="00ED7292" w:rsidP="00ED7292">
      <w:pPr>
        <w:ind w:firstLine="720"/>
      </w:pPr>
      <w:r w:rsidRPr="000A4E00">
        <w:t>Column D is subtracted to avoid double-counting respondents.  As shown above, the average Number of Respondents over the three-year period of this ICR is</w:t>
      </w:r>
      <w:r w:rsidR="00A159C6">
        <w:t>:</w:t>
      </w:r>
      <w:r w:rsidRPr="000A4E00">
        <w:t xml:space="preserve"> 51 for clay ceramic manufacturing area sources</w:t>
      </w:r>
      <w:r w:rsidR="00A159C6">
        <w:t>;</w:t>
      </w:r>
      <w:r w:rsidRPr="000A4E00">
        <w:t xml:space="preserve"> 21 for glass manufacturing area sources</w:t>
      </w:r>
      <w:r w:rsidR="00A159C6">
        <w:t>;</w:t>
      </w:r>
      <w:r w:rsidRPr="000A4E00">
        <w:t xml:space="preserve"> and 10 for secondary nonferrous metals processing area sources.</w:t>
      </w:r>
    </w:p>
    <w:p w:rsidR="00CA4CD6" w:rsidRPr="000A4E00" w:rsidRDefault="00CA4CD6">
      <w:pPr>
        <w:pBdr>
          <w:top w:val="single" w:sz="6" w:space="0" w:color="FFFFFF"/>
          <w:left w:val="single" w:sz="6" w:space="0" w:color="FFFFFF"/>
          <w:bottom w:val="single" w:sz="6" w:space="0" w:color="FFFFFF"/>
          <w:right w:val="single" w:sz="6" w:space="0" w:color="FFFFFF"/>
        </w:pBdr>
      </w:pPr>
    </w:p>
    <w:p w:rsidR="00ED7292" w:rsidRPr="000A4E00" w:rsidRDefault="00ED7292" w:rsidP="00ED7292">
      <w:pPr>
        <w:ind w:firstLine="720"/>
      </w:pPr>
      <w:r w:rsidRPr="000A4E00">
        <w:t>The total number of annual responses per year is calculated using the following tables:</w:t>
      </w:r>
    </w:p>
    <w:p w:rsidR="00ED7292" w:rsidRPr="000A4E00" w:rsidRDefault="00ED7292" w:rsidP="00ED7292">
      <w:pPr>
        <w:ind w:firstLine="720"/>
      </w:pPr>
    </w:p>
    <w:tbl>
      <w:tblPr>
        <w:tblW w:w="9315" w:type="dxa"/>
        <w:jc w:val="center"/>
        <w:tblInd w:w="270"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CellMar>
          <w:left w:w="111" w:type="dxa"/>
          <w:right w:w="111" w:type="dxa"/>
        </w:tblCellMar>
        <w:tblLook w:val="0000"/>
      </w:tblPr>
      <w:tblGrid>
        <w:gridCol w:w="2858"/>
        <w:gridCol w:w="1350"/>
        <w:gridCol w:w="1260"/>
        <w:gridCol w:w="2429"/>
        <w:gridCol w:w="1418"/>
      </w:tblGrid>
      <w:tr w:rsidR="00ED7292" w:rsidRPr="000A4E00" w:rsidTr="00E30554">
        <w:trPr>
          <w:cantSplit/>
          <w:tblHeader/>
          <w:jc w:val="center"/>
        </w:trPr>
        <w:tc>
          <w:tcPr>
            <w:tcW w:w="9315" w:type="dxa"/>
            <w:gridSpan w:val="5"/>
          </w:tcPr>
          <w:p w:rsidR="00E30554"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b/>
                <w:bCs/>
                <w:sz w:val="20"/>
              </w:rPr>
            </w:pPr>
            <w:r w:rsidRPr="000A4E00">
              <w:rPr>
                <w:b/>
                <w:bCs/>
                <w:sz w:val="20"/>
              </w:rPr>
              <w:t xml:space="preserve">Total Annual Responses </w:t>
            </w:r>
          </w:p>
          <w:p w:rsidR="00ED7292" w:rsidRPr="000A4E00" w:rsidRDefault="00E30554" w:rsidP="00E30554">
            <w:pPr>
              <w:keepNext/>
              <w:keepLines/>
              <w:pBdr>
                <w:top w:val="single" w:sz="6" w:space="0" w:color="FFFFFF"/>
                <w:left w:val="single" w:sz="6" w:space="0" w:color="FFFFFF"/>
                <w:bottom w:val="single" w:sz="6" w:space="0" w:color="FFFFFF"/>
                <w:right w:val="single" w:sz="6" w:space="0" w:color="FFFFFF"/>
              </w:pBdr>
              <w:spacing w:after="52"/>
              <w:jc w:val="center"/>
              <w:rPr>
                <w:b/>
                <w:bCs/>
                <w:sz w:val="20"/>
              </w:rPr>
            </w:pPr>
            <w:r>
              <w:rPr>
                <w:b/>
                <w:bCs/>
                <w:sz w:val="20"/>
              </w:rPr>
              <w:t>(</w:t>
            </w:r>
            <w:r w:rsidR="00ED7292" w:rsidRPr="000A4E00">
              <w:rPr>
                <w:b/>
                <w:bCs/>
                <w:sz w:val="20"/>
              </w:rPr>
              <w:t>Clay Ceramics Manufacturing Area Sources</w:t>
            </w:r>
            <w:r>
              <w:rPr>
                <w:b/>
                <w:bCs/>
                <w:sz w:val="20"/>
              </w:rPr>
              <w:t>, Subpart RRRRRR)</w:t>
            </w:r>
          </w:p>
        </w:tc>
      </w:tr>
      <w:tr w:rsidR="00ED7292" w:rsidRPr="000A4E00" w:rsidTr="00BE3496">
        <w:trPr>
          <w:cantSplit/>
          <w:tblHeader/>
          <w:jc w:val="center"/>
        </w:trPr>
        <w:tc>
          <w:tcPr>
            <w:tcW w:w="2858" w:type="dxa"/>
          </w:tcPr>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jc w:val="center"/>
              <w:rPr>
                <w:sz w:val="20"/>
              </w:rPr>
            </w:pPr>
            <w:r w:rsidRPr="000A4E00">
              <w:rPr>
                <w:sz w:val="20"/>
              </w:rPr>
              <w:t>(A)</w:t>
            </w:r>
          </w:p>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jc w:val="center"/>
              <w:rPr>
                <w:sz w:val="20"/>
              </w:rPr>
            </w:pPr>
            <w:r w:rsidRPr="000A4E00">
              <w:rPr>
                <w:sz w:val="20"/>
              </w:rPr>
              <w:t>Information Collection Activity</w:t>
            </w:r>
          </w:p>
        </w:tc>
        <w:tc>
          <w:tcPr>
            <w:tcW w:w="1350" w:type="dxa"/>
          </w:tcPr>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jc w:val="center"/>
              <w:rPr>
                <w:sz w:val="20"/>
              </w:rPr>
            </w:pPr>
            <w:r w:rsidRPr="000A4E00">
              <w:rPr>
                <w:sz w:val="20"/>
              </w:rPr>
              <w:t>(B)</w:t>
            </w:r>
          </w:p>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Number of Respondents</w:t>
            </w:r>
          </w:p>
        </w:tc>
        <w:tc>
          <w:tcPr>
            <w:tcW w:w="1260" w:type="dxa"/>
          </w:tcPr>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jc w:val="center"/>
              <w:rPr>
                <w:sz w:val="20"/>
              </w:rPr>
            </w:pPr>
            <w:r w:rsidRPr="000A4E00">
              <w:rPr>
                <w:sz w:val="20"/>
              </w:rPr>
              <w:t>(C)</w:t>
            </w:r>
          </w:p>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Number of Responses</w:t>
            </w:r>
          </w:p>
        </w:tc>
        <w:tc>
          <w:tcPr>
            <w:tcW w:w="2429" w:type="dxa"/>
          </w:tcPr>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jc w:val="center"/>
              <w:rPr>
                <w:sz w:val="20"/>
              </w:rPr>
            </w:pPr>
            <w:r w:rsidRPr="000A4E00">
              <w:rPr>
                <w:sz w:val="20"/>
              </w:rPr>
              <w:t>(D)</w:t>
            </w:r>
          </w:p>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Number of Existing Respondents That Keep Records But Do Not Submit Reports</w:t>
            </w:r>
          </w:p>
        </w:tc>
        <w:tc>
          <w:tcPr>
            <w:tcW w:w="1418" w:type="dxa"/>
          </w:tcPr>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jc w:val="center"/>
              <w:rPr>
                <w:sz w:val="20"/>
              </w:rPr>
            </w:pPr>
            <w:r w:rsidRPr="000A4E00">
              <w:rPr>
                <w:sz w:val="20"/>
              </w:rPr>
              <w:t>(E)</w:t>
            </w:r>
          </w:p>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jc w:val="center"/>
              <w:rPr>
                <w:sz w:val="20"/>
              </w:rPr>
            </w:pPr>
            <w:r w:rsidRPr="000A4E00">
              <w:rPr>
                <w:sz w:val="20"/>
              </w:rPr>
              <w:t>Total Annual Responses</w:t>
            </w:r>
          </w:p>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E=(</w:t>
            </w:r>
            <w:proofErr w:type="spellStart"/>
            <w:r w:rsidRPr="000A4E00">
              <w:rPr>
                <w:sz w:val="20"/>
              </w:rPr>
              <w:t>BxC</w:t>
            </w:r>
            <w:proofErr w:type="spellEnd"/>
            <w:r w:rsidRPr="000A4E00">
              <w:rPr>
                <w:sz w:val="20"/>
              </w:rPr>
              <w:t>)+D</w:t>
            </w:r>
          </w:p>
        </w:tc>
      </w:tr>
      <w:tr w:rsidR="00ED7292" w:rsidRPr="000A4E00" w:rsidTr="00BE3496">
        <w:trPr>
          <w:cantSplit/>
          <w:jc w:val="center"/>
        </w:trPr>
        <w:tc>
          <w:tcPr>
            <w:tcW w:w="2858" w:type="dxa"/>
          </w:tcPr>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spacing w:after="52"/>
              <w:rPr>
                <w:sz w:val="20"/>
              </w:rPr>
            </w:pPr>
            <w:r w:rsidRPr="000A4E00">
              <w:rPr>
                <w:sz w:val="20"/>
              </w:rPr>
              <w:t>Keeps records</w:t>
            </w:r>
          </w:p>
        </w:tc>
        <w:tc>
          <w:tcPr>
            <w:tcW w:w="1350" w:type="dxa"/>
          </w:tcPr>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0</w:t>
            </w:r>
          </w:p>
        </w:tc>
        <w:tc>
          <w:tcPr>
            <w:tcW w:w="1260" w:type="dxa"/>
          </w:tcPr>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0</w:t>
            </w:r>
          </w:p>
        </w:tc>
        <w:tc>
          <w:tcPr>
            <w:tcW w:w="2429" w:type="dxa"/>
          </w:tcPr>
          <w:p w:rsidR="00ED7292" w:rsidRPr="000A4E00" w:rsidRDefault="00ED7292" w:rsidP="0050135B">
            <w:pPr>
              <w:keepNext/>
              <w:keepLines/>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n/a</w:t>
            </w:r>
            <w:r w:rsidR="00E30554">
              <w:rPr>
                <w:sz w:val="20"/>
              </w:rPr>
              <w:t xml:space="preserve"> </w:t>
            </w:r>
            <w:r w:rsidR="0050135B">
              <w:rPr>
                <w:sz w:val="20"/>
                <w:vertAlign w:val="superscript"/>
              </w:rPr>
              <w:t>1</w:t>
            </w:r>
          </w:p>
        </w:tc>
        <w:tc>
          <w:tcPr>
            <w:tcW w:w="1418" w:type="dxa"/>
          </w:tcPr>
          <w:p w:rsidR="00ED7292" w:rsidRPr="000A4E00"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0</w:t>
            </w:r>
          </w:p>
        </w:tc>
      </w:tr>
      <w:tr w:rsidR="00ED7292" w:rsidRPr="000A4E00" w:rsidTr="00BE3496">
        <w:trPr>
          <w:cantSplit/>
          <w:jc w:val="center"/>
        </w:trPr>
        <w:tc>
          <w:tcPr>
            <w:tcW w:w="2858" w:type="dxa"/>
          </w:tcPr>
          <w:p w:rsidR="00ED7292" w:rsidRPr="00F33E91" w:rsidRDefault="0050135B" w:rsidP="00F33E91">
            <w:pPr>
              <w:keepNext/>
              <w:keepLines/>
              <w:pBdr>
                <w:top w:val="single" w:sz="6" w:space="0" w:color="FFFFFF"/>
                <w:left w:val="single" w:sz="6" w:space="0" w:color="FFFFFF"/>
                <w:bottom w:val="single" w:sz="6" w:space="0" w:color="FFFFFF"/>
                <w:right w:val="single" w:sz="6" w:space="0" w:color="FFFFFF"/>
              </w:pBdr>
              <w:spacing w:after="52"/>
              <w:rPr>
                <w:b/>
                <w:sz w:val="20"/>
              </w:rPr>
            </w:pPr>
            <w:r w:rsidRPr="00F33E91">
              <w:rPr>
                <w:b/>
                <w:sz w:val="20"/>
              </w:rPr>
              <w:t xml:space="preserve">Total </w:t>
            </w:r>
          </w:p>
        </w:tc>
        <w:tc>
          <w:tcPr>
            <w:tcW w:w="1350" w:type="dxa"/>
          </w:tcPr>
          <w:p w:rsidR="00ED7292" w:rsidRPr="00F33E91"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b/>
                <w:sz w:val="20"/>
              </w:rPr>
            </w:pPr>
          </w:p>
        </w:tc>
        <w:tc>
          <w:tcPr>
            <w:tcW w:w="1260" w:type="dxa"/>
          </w:tcPr>
          <w:p w:rsidR="00ED7292" w:rsidRPr="00F33E91"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b/>
                <w:sz w:val="20"/>
              </w:rPr>
            </w:pPr>
          </w:p>
        </w:tc>
        <w:tc>
          <w:tcPr>
            <w:tcW w:w="2429" w:type="dxa"/>
          </w:tcPr>
          <w:p w:rsidR="00ED7292" w:rsidRPr="00F33E91" w:rsidRDefault="00ED7292" w:rsidP="00E30554">
            <w:pPr>
              <w:keepNext/>
              <w:keepLines/>
              <w:pBdr>
                <w:top w:val="single" w:sz="6" w:space="0" w:color="FFFFFF"/>
                <w:left w:val="single" w:sz="6" w:space="0" w:color="FFFFFF"/>
                <w:bottom w:val="single" w:sz="6" w:space="0" w:color="FFFFFF"/>
                <w:right w:val="single" w:sz="6" w:space="0" w:color="FFFFFF"/>
              </w:pBdr>
              <w:spacing w:after="52"/>
              <w:rPr>
                <w:b/>
                <w:sz w:val="20"/>
              </w:rPr>
            </w:pPr>
          </w:p>
        </w:tc>
        <w:tc>
          <w:tcPr>
            <w:tcW w:w="1418" w:type="dxa"/>
          </w:tcPr>
          <w:p w:rsidR="00ED7292" w:rsidRPr="00F33E91" w:rsidRDefault="00ED7292" w:rsidP="00E30554">
            <w:pPr>
              <w:keepNext/>
              <w:keepLines/>
              <w:pBdr>
                <w:top w:val="single" w:sz="6" w:space="0" w:color="FFFFFF"/>
                <w:left w:val="single" w:sz="6" w:space="0" w:color="FFFFFF"/>
                <w:bottom w:val="single" w:sz="6" w:space="0" w:color="FFFFFF"/>
                <w:right w:val="single" w:sz="6" w:space="0" w:color="FFFFFF"/>
              </w:pBdr>
              <w:spacing w:after="52"/>
              <w:jc w:val="center"/>
              <w:rPr>
                <w:b/>
                <w:sz w:val="20"/>
              </w:rPr>
            </w:pPr>
            <w:r w:rsidRPr="00F33E91">
              <w:rPr>
                <w:b/>
                <w:sz w:val="20"/>
              </w:rPr>
              <w:t>0</w:t>
            </w:r>
          </w:p>
        </w:tc>
      </w:tr>
    </w:tbl>
    <w:p w:rsidR="00F33E91" w:rsidRPr="000A4E00" w:rsidRDefault="0050135B" w:rsidP="00ED7292">
      <w:pPr>
        <w:keepNext/>
        <w:widowControl/>
        <w:rPr>
          <w:sz w:val="20"/>
        </w:rPr>
      </w:pPr>
      <w:r>
        <w:rPr>
          <w:sz w:val="20"/>
          <w:vertAlign w:val="superscript"/>
        </w:rPr>
        <w:t>1</w:t>
      </w:r>
      <w:r w:rsidR="00ED7292" w:rsidRPr="000A4E00">
        <w:rPr>
          <w:sz w:val="20"/>
        </w:rPr>
        <w:t xml:space="preserve"> No responses are required for this activ</w:t>
      </w:r>
      <w:r w:rsidR="00BC26CA">
        <w:rPr>
          <w:sz w:val="20"/>
        </w:rPr>
        <w:t>ity after the first three years</w:t>
      </w:r>
    </w:p>
    <w:p w:rsidR="00ED7292" w:rsidRPr="000A4E00" w:rsidRDefault="00ED7292" w:rsidP="00ED7292">
      <w:pPr>
        <w:keepNext/>
        <w:widowControl/>
        <w:rPr>
          <w:sz w:val="20"/>
        </w:rPr>
      </w:pPr>
    </w:p>
    <w:tbl>
      <w:tblPr>
        <w:tblW w:w="9315" w:type="dxa"/>
        <w:jc w:val="center"/>
        <w:tblInd w:w="270"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CellMar>
          <w:left w:w="111" w:type="dxa"/>
          <w:right w:w="111" w:type="dxa"/>
        </w:tblCellMar>
        <w:tblLook w:val="0000"/>
      </w:tblPr>
      <w:tblGrid>
        <w:gridCol w:w="3492"/>
        <w:gridCol w:w="1285"/>
        <w:gridCol w:w="1101"/>
        <w:gridCol w:w="2019"/>
        <w:gridCol w:w="1418"/>
      </w:tblGrid>
      <w:tr w:rsidR="00ED7292" w:rsidRPr="000A4E00" w:rsidTr="00366484">
        <w:trPr>
          <w:cantSplit/>
          <w:tblHeader/>
          <w:jc w:val="center"/>
        </w:trPr>
        <w:tc>
          <w:tcPr>
            <w:tcW w:w="9315" w:type="dxa"/>
            <w:gridSpan w:val="5"/>
          </w:tcPr>
          <w:p w:rsidR="00E30554" w:rsidRDefault="00ED7292" w:rsidP="00E30554">
            <w:pPr>
              <w:pBdr>
                <w:top w:val="single" w:sz="6" w:space="0" w:color="FFFFFF"/>
                <w:left w:val="single" w:sz="6" w:space="0" w:color="FFFFFF"/>
                <w:bottom w:val="single" w:sz="6" w:space="0" w:color="FFFFFF"/>
                <w:right w:val="single" w:sz="6" w:space="0" w:color="FFFFFF"/>
              </w:pBdr>
              <w:spacing w:after="52"/>
              <w:jc w:val="center"/>
              <w:rPr>
                <w:b/>
                <w:bCs/>
                <w:sz w:val="20"/>
              </w:rPr>
            </w:pPr>
            <w:r w:rsidRPr="000A4E00">
              <w:rPr>
                <w:b/>
                <w:bCs/>
                <w:sz w:val="20"/>
              </w:rPr>
              <w:t xml:space="preserve">Total Annual Responses </w:t>
            </w:r>
          </w:p>
          <w:p w:rsidR="00ED7292" w:rsidRPr="000A4E00" w:rsidRDefault="00E30554" w:rsidP="00E30554">
            <w:pPr>
              <w:pBdr>
                <w:top w:val="single" w:sz="6" w:space="0" w:color="FFFFFF"/>
                <w:left w:val="single" w:sz="6" w:space="0" w:color="FFFFFF"/>
                <w:bottom w:val="single" w:sz="6" w:space="0" w:color="FFFFFF"/>
                <w:right w:val="single" w:sz="6" w:space="0" w:color="FFFFFF"/>
              </w:pBdr>
              <w:spacing w:after="52"/>
              <w:jc w:val="center"/>
              <w:rPr>
                <w:b/>
                <w:bCs/>
                <w:sz w:val="20"/>
              </w:rPr>
            </w:pPr>
            <w:r>
              <w:rPr>
                <w:b/>
                <w:bCs/>
                <w:sz w:val="20"/>
              </w:rPr>
              <w:t>(</w:t>
            </w:r>
            <w:r w:rsidR="00ED7292" w:rsidRPr="000A4E00">
              <w:rPr>
                <w:b/>
                <w:bCs/>
                <w:sz w:val="20"/>
              </w:rPr>
              <w:t>Glass Manufacturing Area Sources</w:t>
            </w:r>
            <w:r>
              <w:rPr>
                <w:b/>
                <w:bCs/>
                <w:sz w:val="20"/>
              </w:rPr>
              <w:t>, Subpart SSSSSS)</w:t>
            </w:r>
          </w:p>
        </w:tc>
      </w:tr>
      <w:tr w:rsidR="00ED7292" w:rsidRPr="000A4E00" w:rsidTr="00366484">
        <w:trPr>
          <w:cantSplit/>
          <w:jc w:val="center"/>
        </w:trPr>
        <w:tc>
          <w:tcPr>
            <w:tcW w:w="3492"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(A)</w:t>
            </w:r>
          </w:p>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Information Collection Activity</w:t>
            </w:r>
          </w:p>
        </w:tc>
        <w:tc>
          <w:tcPr>
            <w:tcW w:w="1285"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(B)</w:t>
            </w:r>
          </w:p>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Number of Respondents</w:t>
            </w:r>
          </w:p>
        </w:tc>
        <w:tc>
          <w:tcPr>
            <w:tcW w:w="1101"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(C)</w:t>
            </w:r>
          </w:p>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Number of Responses</w:t>
            </w:r>
          </w:p>
        </w:tc>
        <w:tc>
          <w:tcPr>
            <w:tcW w:w="2019"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(D)</w:t>
            </w:r>
          </w:p>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Number of Existing Respondents That Keep Records But Do Not Submit Reports</w:t>
            </w:r>
          </w:p>
        </w:tc>
        <w:tc>
          <w:tcPr>
            <w:tcW w:w="1418"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(E)</w:t>
            </w:r>
          </w:p>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Total Annual Responses</w:t>
            </w:r>
          </w:p>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E=(</w:t>
            </w:r>
            <w:proofErr w:type="spellStart"/>
            <w:r w:rsidRPr="000A4E00">
              <w:rPr>
                <w:sz w:val="20"/>
              </w:rPr>
              <w:t>BxC</w:t>
            </w:r>
            <w:proofErr w:type="spellEnd"/>
            <w:r w:rsidRPr="000A4E00">
              <w:rPr>
                <w:sz w:val="20"/>
              </w:rPr>
              <w:t>)+D</w:t>
            </w:r>
          </w:p>
        </w:tc>
      </w:tr>
      <w:tr w:rsidR="00ED7292" w:rsidRPr="000A4E00" w:rsidTr="00366484">
        <w:trPr>
          <w:cantSplit/>
          <w:jc w:val="center"/>
        </w:trPr>
        <w:tc>
          <w:tcPr>
            <w:tcW w:w="3492"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rPr>
                <w:sz w:val="20"/>
              </w:rPr>
            </w:pPr>
            <w:r w:rsidRPr="000A4E00">
              <w:rPr>
                <w:sz w:val="20"/>
              </w:rPr>
              <w:t>Keeps records</w:t>
            </w:r>
          </w:p>
        </w:tc>
        <w:tc>
          <w:tcPr>
            <w:tcW w:w="1285"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0</w:t>
            </w:r>
          </w:p>
        </w:tc>
        <w:tc>
          <w:tcPr>
            <w:tcW w:w="1101"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0</w:t>
            </w:r>
          </w:p>
        </w:tc>
        <w:tc>
          <w:tcPr>
            <w:tcW w:w="2019"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14</w:t>
            </w:r>
          </w:p>
        </w:tc>
        <w:tc>
          <w:tcPr>
            <w:tcW w:w="1418"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14</w:t>
            </w:r>
          </w:p>
        </w:tc>
      </w:tr>
      <w:tr w:rsidR="00ED7292" w:rsidRPr="000A4E00" w:rsidTr="00366484">
        <w:trPr>
          <w:cantSplit/>
          <w:jc w:val="center"/>
        </w:trPr>
        <w:tc>
          <w:tcPr>
            <w:tcW w:w="3492" w:type="dxa"/>
          </w:tcPr>
          <w:p w:rsidR="00ED7292" w:rsidRPr="00F33E91" w:rsidRDefault="00F33E91" w:rsidP="00F33E91">
            <w:pPr>
              <w:pBdr>
                <w:top w:val="single" w:sz="6" w:space="0" w:color="FFFFFF"/>
                <w:left w:val="single" w:sz="6" w:space="0" w:color="FFFFFF"/>
                <w:bottom w:val="single" w:sz="6" w:space="0" w:color="FFFFFF"/>
                <w:right w:val="single" w:sz="6" w:space="0" w:color="FFFFFF"/>
              </w:pBdr>
              <w:spacing w:after="52"/>
              <w:rPr>
                <w:b/>
                <w:sz w:val="20"/>
              </w:rPr>
            </w:pPr>
            <w:r w:rsidRPr="00F33E91">
              <w:rPr>
                <w:b/>
                <w:sz w:val="20"/>
              </w:rPr>
              <w:t xml:space="preserve">Total </w:t>
            </w:r>
          </w:p>
        </w:tc>
        <w:tc>
          <w:tcPr>
            <w:tcW w:w="1285" w:type="dxa"/>
          </w:tcPr>
          <w:p w:rsidR="00ED7292" w:rsidRPr="00F33E91" w:rsidRDefault="00ED7292" w:rsidP="00137DB5">
            <w:pPr>
              <w:pBdr>
                <w:top w:val="single" w:sz="6" w:space="0" w:color="FFFFFF"/>
                <w:left w:val="single" w:sz="6" w:space="0" w:color="FFFFFF"/>
                <w:bottom w:val="single" w:sz="6" w:space="0" w:color="FFFFFF"/>
                <w:right w:val="single" w:sz="6" w:space="0" w:color="FFFFFF"/>
              </w:pBdr>
              <w:spacing w:after="52"/>
              <w:jc w:val="center"/>
              <w:rPr>
                <w:b/>
                <w:sz w:val="20"/>
              </w:rPr>
            </w:pPr>
          </w:p>
        </w:tc>
        <w:tc>
          <w:tcPr>
            <w:tcW w:w="1101" w:type="dxa"/>
          </w:tcPr>
          <w:p w:rsidR="00ED7292" w:rsidRPr="00F33E91" w:rsidRDefault="00ED7292" w:rsidP="00137DB5">
            <w:pPr>
              <w:pBdr>
                <w:top w:val="single" w:sz="6" w:space="0" w:color="FFFFFF"/>
                <w:left w:val="single" w:sz="6" w:space="0" w:color="FFFFFF"/>
                <w:bottom w:val="single" w:sz="6" w:space="0" w:color="FFFFFF"/>
                <w:right w:val="single" w:sz="6" w:space="0" w:color="FFFFFF"/>
              </w:pBdr>
              <w:spacing w:after="52"/>
              <w:jc w:val="center"/>
              <w:rPr>
                <w:b/>
                <w:sz w:val="20"/>
              </w:rPr>
            </w:pPr>
          </w:p>
        </w:tc>
        <w:tc>
          <w:tcPr>
            <w:tcW w:w="2019" w:type="dxa"/>
          </w:tcPr>
          <w:p w:rsidR="00ED7292" w:rsidRPr="00F33E91" w:rsidRDefault="00ED7292" w:rsidP="00137DB5">
            <w:pPr>
              <w:pBdr>
                <w:top w:val="single" w:sz="6" w:space="0" w:color="FFFFFF"/>
                <w:left w:val="single" w:sz="6" w:space="0" w:color="FFFFFF"/>
                <w:bottom w:val="single" w:sz="6" w:space="0" w:color="FFFFFF"/>
                <w:right w:val="single" w:sz="6" w:space="0" w:color="FFFFFF"/>
              </w:pBdr>
              <w:spacing w:after="52"/>
              <w:rPr>
                <w:b/>
                <w:sz w:val="20"/>
              </w:rPr>
            </w:pPr>
          </w:p>
        </w:tc>
        <w:tc>
          <w:tcPr>
            <w:tcW w:w="1418" w:type="dxa"/>
          </w:tcPr>
          <w:p w:rsidR="00ED7292" w:rsidRPr="00F33E91" w:rsidRDefault="00ED7292" w:rsidP="00137DB5">
            <w:pPr>
              <w:pBdr>
                <w:top w:val="single" w:sz="6" w:space="0" w:color="FFFFFF"/>
                <w:left w:val="single" w:sz="6" w:space="0" w:color="FFFFFF"/>
                <w:bottom w:val="single" w:sz="6" w:space="0" w:color="FFFFFF"/>
                <w:right w:val="single" w:sz="6" w:space="0" w:color="FFFFFF"/>
              </w:pBdr>
              <w:spacing w:after="52"/>
              <w:jc w:val="center"/>
              <w:rPr>
                <w:b/>
                <w:sz w:val="20"/>
              </w:rPr>
            </w:pPr>
            <w:r w:rsidRPr="00F33E91">
              <w:rPr>
                <w:b/>
                <w:sz w:val="20"/>
              </w:rPr>
              <w:t>14</w:t>
            </w:r>
          </w:p>
        </w:tc>
      </w:tr>
    </w:tbl>
    <w:p w:rsidR="00F33E91" w:rsidRDefault="00F33E91" w:rsidP="00ED7292">
      <w:pPr>
        <w:keepNext/>
        <w:widowControl/>
        <w:rPr>
          <w:sz w:val="20"/>
        </w:rPr>
      </w:pPr>
    </w:p>
    <w:p w:rsidR="00BE3496" w:rsidRDefault="00BE3496" w:rsidP="00ED7292">
      <w:pPr>
        <w:keepNext/>
        <w:widowControl/>
        <w:rPr>
          <w:sz w:val="20"/>
        </w:rPr>
      </w:pPr>
    </w:p>
    <w:tbl>
      <w:tblPr>
        <w:tblW w:w="9315" w:type="dxa"/>
        <w:jc w:val="center"/>
        <w:tblInd w:w="270"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CellMar>
          <w:left w:w="111" w:type="dxa"/>
          <w:right w:w="111" w:type="dxa"/>
        </w:tblCellMar>
        <w:tblLook w:val="0000"/>
      </w:tblPr>
      <w:tblGrid>
        <w:gridCol w:w="3492"/>
        <w:gridCol w:w="1285"/>
        <w:gridCol w:w="1101"/>
        <w:gridCol w:w="2019"/>
        <w:gridCol w:w="1418"/>
      </w:tblGrid>
      <w:tr w:rsidR="00ED7292" w:rsidRPr="000A4E00" w:rsidTr="00366484">
        <w:trPr>
          <w:cantSplit/>
          <w:tblHeader/>
          <w:jc w:val="center"/>
        </w:trPr>
        <w:tc>
          <w:tcPr>
            <w:tcW w:w="9315" w:type="dxa"/>
            <w:gridSpan w:val="5"/>
          </w:tcPr>
          <w:p w:rsidR="00366484" w:rsidRDefault="00ED7292" w:rsidP="00366484">
            <w:pPr>
              <w:pBdr>
                <w:top w:val="single" w:sz="6" w:space="0" w:color="FFFFFF"/>
                <w:left w:val="single" w:sz="6" w:space="0" w:color="FFFFFF"/>
                <w:bottom w:val="single" w:sz="6" w:space="0" w:color="FFFFFF"/>
                <w:right w:val="single" w:sz="6" w:space="0" w:color="FFFFFF"/>
              </w:pBdr>
              <w:spacing w:after="52"/>
              <w:jc w:val="center"/>
              <w:rPr>
                <w:b/>
                <w:bCs/>
                <w:sz w:val="20"/>
              </w:rPr>
            </w:pPr>
            <w:r w:rsidRPr="000A4E00">
              <w:rPr>
                <w:b/>
                <w:bCs/>
                <w:sz w:val="20"/>
              </w:rPr>
              <w:t xml:space="preserve">Total Annual Responses </w:t>
            </w:r>
          </w:p>
          <w:p w:rsidR="00ED7292" w:rsidRPr="000A4E00" w:rsidRDefault="00366484" w:rsidP="00366484">
            <w:pPr>
              <w:pBdr>
                <w:top w:val="single" w:sz="6" w:space="0" w:color="FFFFFF"/>
                <w:left w:val="single" w:sz="6" w:space="0" w:color="FFFFFF"/>
                <w:bottom w:val="single" w:sz="6" w:space="0" w:color="FFFFFF"/>
                <w:right w:val="single" w:sz="6" w:space="0" w:color="FFFFFF"/>
              </w:pBdr>
              <w:spacing w:after="52"/>
              <w:jc w:val="center"/>
              <w:rPr>
                <w:b/>
                <w:bCs/>
                <w:sz w:val="20"/>
              </w:rPr>
            </w:pPr>
            <w:r>
              <w:rPr>
                <w:b/>
                <w:bCs/>
                <w:sz w:val="20"/>
              </w:rPr>
              <w:t>(</w:t>
            </w:r>
            <w:r w:rsidR="00ED7292" w:rsidRPr="000A4E00">
              <w:rPr>
                <w:b/>
                <w:bCs/>
                <w:sz w:val="20"/>
              </w:rPr>
              <w:t>Secondary Nonferrous Metals Processing Area Sources</w:t>
            </w:r>
            <w:r>
              <w:rPr>
                <w:b/>
                <w:bCs/>
                <w:sz w:val="20"/>
              </w:rPr>
              <w:t>, Subpart TTTTTT)</w:t>
            </w:r>
          </w:p>
        </w:tc>
      </w:tr>
      <w:tr w:rsidR="00ED7292" w:rsidRPr="000A4E00" w:rsidTr="00366484">
        <w:trPr>
          <w:cantSplit/>
          <w:jc w:val="center"/>
        </w:trPr>
        <w:tc>
          <w:tcPr>
            <w:tcW w:w="3492"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lastRenderedPageBreak/>
              <w:t>(A)</w:t>
            </w:r>
          </w:p>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Information Collection Activity</w:t>
            </w:r>
          </w:p>
        </w:tc>
        <w:tc>
          <w:tcPr>
            <w:tcW w:w="1285"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(B)</w:t>
            </w:r>
          </w:p>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Number of Respondents</w:t>
            </w:r>
          </w:p>
        </w:tc>
        <w:tc>
          <w:tcPr>
            <w:tcW w:w="1101"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(C)</w:t>
            </w:r>
          </w:p>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Number of Responses</w:t>
            </w:r>
          </w:p>
        </w:tc>
        <w:tc>
          <w:tcPr>
            <w:tcW w:w="2019"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(D)</w:t>
            </w:r>
          </w:p>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Number of Existing Respondents That Keep Records But Do Not Submit Reports</w:t>
            </w:r>
          </w:p>
        </w:tc>
        <w:tc>
          <w:tcPr>
            <w:tcW w:w="1418"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(E)</w:t>
            </w:r>
          </w:p>
          <w:p w:rsidR="00ED7292" w:rsidRPr="000A4E00" w:rsidRDefault="00ED7292" w:rsidP="00137DB5">
            <w:pPr>
              <w:pBdr>
                <w:top w:val="single" w:sz="6" w:space="0" w:color="FFFFFF"/>
                <w:left w:val="single" w:sz="6" w:space="0" w:color="FFFFFF"/>
                <w:bottom w:val="single" w:sz="6" w:space="0" w:color="FFFFFF"/>
                <w:right w:val="single" w:sz="6" w:space="0" w:color="FFFFFF"/>
              </w:pBdr>
              <w:jc w:val="center"/>
              <w:rPr>
                <w:sz w:val="20"/>
              </w:rPr>
            </w:pPr>
            <w:r w:rsidRPr="000A4E00">
              <w:rPr>
                <w:sz w:val="20"/>
              </w:rPr>
              <w:t>Total Annual Responses</w:t>
            </w:r>
          </w:p>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E=(</w:t>
            </w:r>
            <w:proofErr w:type="spellStart"/>
            <w:r w:rsidRPr="000A4E00">
              <w:rPr>
                <w:sz w:val="20"/>
              </w:rPr>
              <w:t>BxC</w:t>
            </w:r>
            <w:proofErr w:type="spellEnd"/>
            <w:r w:rsidRPr="000A4E00">
              <w:rPr>
                <w:sz w:val="20"/>
              </w:rPr>
              <w:t>)+D</w:t>
            </w:r>
          </w:p>
        </w:tc>
      </w:tr>
      <w:tr w:rsidR="00ED7292" w:rsidRPr="000A4E00" w:rsidTr="00366484">
        <w:trPr>
          <w:cantSplit/>
          <w:jc w:val="center"/>
        </w:trPr>
        <w:tc>
          <w:tcPr>
            <w:tcW w:w="3492"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rPr>
                <w:sz w:val="20"/>
              </w:rPr>
            </w:pPr>
            <w:r w:rsidRPr="000A4E00">
              <w:rPr>
                <w:sz w:val="20"/>
              </w:rPr>
              <w:t>Keeps records</w:t>
            </w:r>
          </w:p>
        </w:tc>
        <w:tc>
          <w:tcPr>
            <w:tcW w:w="1285"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0</w:t>
            </w:r>
          </w:p>
        </w:tc>
        <w:tc>
          <w:tcPr>
            <w:tcW w:w="1101"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0</w:t>
            </w:r>
          </w:p>
        </w:tc>
        <w:tc>
          <w:tcPr>
            <w:tcW w:w="2019" w:type="dxa"/>
          </w:tcPr>
          <w:p w:rsidR="00ED7292" w:rsidRPr="000A4E00" w:rsidRDefault="00ED7292" w:rsidP="00B225E9">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n/a</w:t>
            </w:r>
            <w:r w:rsidR="00E30554">
              <w:rPr>
                <w:sz w:val="20"/>
              </w:rPr>
              <w:t xml:space="preserve"> </w:t>
            </w:r>
            <w:r w:rsidR="00B225E9">
              <w:rPr>
                <w:sz w:val="20"/>
                <w:vertAlign w:val="superscript"/>
              </w:rPr>
              <w:t>1</w:t>
            </w:r>
          </w:p>
        </w:tc>
        <w:tc>
          <w:tcPr>
            <w:tcW w:w="1418"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r w:rsidRPr="000A4E00">
              <w:rPr>
                <w:sz w:val="20"/>
              </w:rPr>
              <w:t>0</w:t>
            </w:r>
          </w:p>
        </w:tc>
      </w:tr>
      <w:tr w:rsidR="00ED7292" w:rsidRPr="000A4E00" w:rsidTr="00366484">
        <w:trPr>
          <w:cantSplit/>
          <w:jc w:val="center"/>
        </w:trPr>
        <w:tc>
          <w:tcPr>
            <w:tcW w:w="3492" w:type="dxa"/>
          </w:tcPr>
          <w:p w:rsidR="00ED7292" w:rsidRPr="00B225E9" w:rsidRDefault="00F33E91" w:rsidP="00B225E9">
            <w:pPr>
              <w:pBdr>
                <w:top w:val="single" w:sz="6" w:space="0" w:color="FFFFFF"/>
                <w:left w:val="single" w:sz="6" w:space="0" w:color="FFFFFF"/>
                <w:bottom w:val="single" w:sz="6" w:space="0" w:color="FFFFFF"/>
                <w:right w:val="single" w:sz="6" w:space="0" w:color="FFFFFF"/>
              </w:pBdr>
              <w:spacing w:after="52"/>
              <w:rPr>
                <w:b/>
                <w:sz w:val="20"/>
              </w:rPr>
            </w:pPr>
            <w:r w:rsidRPr="00B225E9">
              <w:rPr>
                <w:b/>
                <w:sz w:val="20"/>
              </w:rPr>
              <w:t>Total</w:t>
            </w:r>
          </w:p>
        </w:tc>
        <w:tc>
          <w:tcPr>
            <w:tcW w:w="1285"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p>
        </w:tc>
        <w:tc>
          <w:tcPr>
            <w:tcW w:w="1101"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jc w:val="center"/>
              <w:rPr>
                <w:sz w:val="20"/>
              </w:rPr>
            </w:pPr>
          </w:p>
        </w:tc>
        <w:tc>
          <w:tcPr>
            <w:tcW w:w="2019" w:type="dxa"/>
          </w:tcPr>
          <w:p w:rsidR="00ED7292" w:rsidRPr="000A4E00" w:rsidRDefault="00ED7292" w:rsidP="00137DB5">
            <w:pPr>
              <w:pBdr>
                <w:top w:val="single" w:sz="6" w:space="0" w:color="FFFFFF"/>
                <w:left w:val="single" w:sz="6" w:space="0" w:color="FFFFFF"/>
                <w:bottom w:val="single" w:sz="6" w:space="0" w:color="FFFFFF"/>
                <w:right w:val="single" w:sz="6" w:space="0" w:color="FFFFFF"/>
              </w:pBdr>
              <w:spacing w:after="52"/>
              <w:rPr>
                <w:sz w:val="20"/>
              </w:rPr>
            </w:pPr>
          </w:p>
        </w:tc>
        <w:tc>
          <w:tcPr>
            <w:tcW w:w="1418" w:type="dxa"/>
          </w:tcPr>
          <w:p w:rsidR="00ED7292" w:rsidRPr="00BA15AE" w:rsidRDefault="00ED7292" w:rsidP="00137DB5">
            <w:pPr>
              <w:pBdr>
                <w:top w:val="single" w:sz="6" w:space="0" w:color="FFFFFF"/>
                <w:left w:val="single" w:sz="6" w:space="0" w:color="FFFFFF"/>
                <w:bottom w:val="single" w:sz="6" w:space="0" w:color="FFFFFF"/>
                <w:right w:val="single" w:sz="6" w:space="0" w:color="FFFFFF"/>
              </w:pBdr>
              <w:spacing w:after="52"/>
              <w:jc w:val="center"/>
              <w:rPr>
                <w:b/>
                <w:sz w:val="20"/>
              </w:rPr>
            </w:pPr>
            <w:r w:rsidRPr="00BA15AE">
              <w:rPr>
                <w:b/>
                <w:sz w:val="20"/>
              </w:rPr>
              <w:t>0</w:t>
            </w:r>
          </w:p>
        </w:tc>
      </w:tr>
    </w:tbl>
    <w:p w:rsidR="00ED7292" w:rsidRDefault="00B225E9" w:rsidP="00BA15AE">
      <w:pPr>
        <w:jc w:val="both"/>
        <w:rPr>
          <w:sz w:val="20"/>
        </w:rPr>
      </w:pPr>
      <w:r>
        <w:rPr>
          <w:sz w:val="20"/>
          <w:vertAlign w:val="superscript"/>
        </w:rPr>
        <w:t>1</w:t>
      </w:r>
      <w:r w:rsidR="00ED7292" w:rsidRPr="000A4E00">
        <w:rPr>
          <w:sz w:val="20"/>
        </w:rPr>
        <w:t xml:space="preserve"> No responses are required for this activ</w:t>
      </w:r>
      <w:r w:rsidR="00BC26CA">
        <w:rPr>
          <w:sz w:val="20"/>
        </w:rPr>
        <w:t>ity after the first three years</w:t>
      </w:r>
    </w:p>
    <w:p w:rsidR="00BC26CA" w:rsidRPr="00BA15AE" w:rsidRDefault="00BC26CA" w:rsidP="00BA15AE">
      <w:pPr>
        <w:jc w:val="both"/>
        <w:rPr>
          <w:sz w:val="20"/>
        </w:rPr>
      </w:pPr>
    </w:p>
    <w:p w:rsidR="00ED7292" w:rsidRPr="000A4E00" w:rsidRDefault="00ED7292" w:rsidP="00ED7292">
      <w:pPr>
        <w:ind w:firstLine="720"/>
      </w:pPr>
      <w:r w:rsidRPr="000A4E00">
        <w:t>The number of Total Annual Responses is 14 and</w:t>
      </w:r>
      <w:r w:rsidR="00366484">
        <w:t xml:space="preserve"> is</w:t>
      </w:r>
      <w:r w:rsidRPr="000A4E00">
        <w:t xml:space="preserve"> attributable to glass manufacturing area sources</w:t>
      </w:r>
      <w:r w:rsidR="00A159C6">
        <w:t xml:space="preserve"> exclusively</w:t>
      </w:r>
      <w:r w:rsidRPr="000A4E00">
        <w:t>.  No responses are required from ceramics manufacturing and nonferrous metals manufacturing area sources.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The total annual labor costs are </w:t>
      </w:r>
      <w:r w:rsidR="00862114" w:rsidRPr="000A4E00">
        <w:t>$172,447.</w:t>
      </w:r>
      <w:r w:rsidR="00507EC5" w:rsidRPr="000A4E00">
        <w:t xml:space="preserve">  </w:t>
      </w:r>
      <w:r w:rsidR="00ED7292" w:rsidRPr="000A4E00">
        <w:t xml:space="preserve">All labor costs for this ICR are attributable to impact on the glass manufacturing area sources. </w:t>
      </w:r>
      <w:r w:rsidR="00366484">
        <w:t xml:space="preserve"> </w:t>
      </w:r>
      <w:r w:rsidRPr="000A4E00">
        <w:t xml:space="preserve">Details regarding these estimates may be found </w:t>
      </w:r>
      <w:r w:rsidR="007A458D" w:rsidRPr="000A4E00">
        <w:t xml:space="preserve">below </w:t>
      </w:r>
      <w:r w:rsidR="0035325B" w:rsidRPr="000A4E00">
        <w:t>in Table 1:</w:t>
      </w:r>
      <w:r w:rsidRPr="000A4E00">
        <w:t xml:space="preserve"> Annual Respondent Burden and Cost</w:t>
      </w:r>
      <w:r w:rsidR="00CF2B37" w:rsidRPr="000A4E00">
        <w:t xml:space="preserve"> –</w:t>
      </w:r>
      <w:r w:rsidRPr="000A4E00">
        <w:t xml:space="preserve"> </w:t>
      </w:r>
      <w:r w:rsidR="007020EF" w:rsidRPr="000A4E00">
        <w:t>NESHAP for Clay Ceramics Manufacturing, Glass Manufacturing, and Secondary Nonferrous Metals Processing (40 CFR</w:t>
      </w:r>
      <w:r w:rsidR="007020EF" w:rsidRPr="000A4E00">
        <w:rPr>
          <w:bCs/>
        </w:rPr>
        <w:t xml:space="preserve"> Part 63, Subparts RRRRRR, SSSSSS, and TTTTTT) (Renewal)</w:t>
      </w:r>
      <w:r w:rsidR="007020EF" w:rsidRPr="000A4E00">
        <w:t xml:space="preserve">.   </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6(e</w:t>
      </w:r>
      <w:proofErr w:type="gramStart"/>
      <w:r w:rsidRPr="000A4E00">
        <w:rPr>
          <w:b/>
          <w:bCs/>
        </w:rPr>
        <w:t>)  Bottom</w:t>
      </w:r>
      <w:proofErr w:type="gramEnd"/>
      <w:r w:rsidRPr="000A4E00">
        <w:rPr>
          <w:b/>
          <w:bCs/>
        </w:rPr>
        <w:t xml:space="preserve"> Line Burden Hours and Cost Tables</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The detailed bottom line burden hours and cost calculations for the respondents and the Agency are shown in Tables 1 and 2</w:t>
      </w:r>
      <w:r w:rsidR="00FE2099" w:rsidRPr="000A4E00">
        <w:t xml:space="preserve"> below</w:t>
      </w:r>
      <w:r w:rsidRPr="000A4E00">
        <w:t xml:space="preserve">, respectively, and summarized below.  </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A4E00">
        <w:rPr>
          <w:b/>
          <w:bCs/>
        </w:rPr>
        <w:t>(</w:t>
      </w:r>
      <w:proofErr w:type="spellStart"/>
      <w:r w:rsidRPr="000A4E00">
        <w:rPr>
          <w:b/>
          <w:bCs/>
        </w:rPr>
        <w:t>i</w:t>
      </w:r>
      <w:proofErr w:type="spellEnd"/>
      <w:r w:rsidRPr="000A4E00">
        <w:rPr>
          <w:b/>
          <w:bCs/>
        </w:rPr>
        <w:t>) Respondent Tally</w:t>
      </w:r>
    </w:p>
    <w:p w:rsidR="00CA4CD6" w:rsidRPr="000A4E00" w:rsidRDefault="00CA4CD6">
      <w:pPr>
        <w:pBdr>
          <w:top w:val="single" w:sz="6" w:space="0" w:color="FFFFFF"/>
          <w:left w:val="single" w:sz="6" w:space="0" w:color="FFFFFF"/>
          <w:bottom w:val="single" w:sz="6" w:space="0" w:color="FFFFFF"/>
          <w:right w:val="single" w:sz="6" w:space="0" w:color="FFFFFF"/>
        </w:pBdr>
      </w:pPr>
    </w:p>
    <w:p w:rsidR="00144F35" w:rsidRPr="000A4E00" w:rsidRDefault="00CA4CD6" w:rsidP="0021722B">
      <w:pPr>
        <w:pBdr>
          <w:top w:val="single" w:sz="6" w:space="0" w:color="FFFFFF"/>
          <w:left w:val="single" w:sz="6" w:space="0" w:color="FFFFFF"/>
          <w:bottom w:val="single" w:sz="6" w:space="0" w:color="FFFFFF"/>
          <w:right w:val="single" w:sz="6" w:space="0" w:color="FFFFFF"/>
        </w:pBdr>
        <w:ind w:firstLine="720"/>
      </w:pPr>
      <w:r w:rsidRPr="000A4E00">
        <w:t xml:space="preserve">The total annual labor </w:t>
      </w:r>
      <w:r w:rsidR="002C416A" w:rsidRPr="000A4E00">
        <w:t>hours are</w:t>
      </w:r>
      <w:r w:rsidRPr="000A4E00">
        <w:t xml:space="preserve"> </w:t>
      </w:r>
      <w:r w:rsidR="00366484">
        <w:t>1,763</w:t>
      </w:r>
      <w:r w:rsidR="00BA15AE">
        <w:t xml:space="preserve"> at a cost of $172,447</w:t>
      </w:r>
      <w:r w:rsidR="00862114" w:rsidRPr="000A4E00">
        <w:t xml:space="preserve">.  </w:t>
      </w:r>
      <w:r w:rsidRPr="000A4E00">
        <w:t>Details regarding these estimates m</w:t>
      </w:r>
      <w:r w:rsidR="00862114" w:rsidRPr="000A4E00">
        <w:t xml:space="preserve">ay be found </w:t>
      </w:r>
      <w:r w:rsidR="00BA15AE">
        <w:t xml:space="preserve">below </w:t>
      </w:r>
      <w:r w:rsidR="00862114" w:rsidRPr="000A4E00">
        <w:t>in Table 1:</w:t>
      </w:r>
      <w:r w:rsidRPr="000A4E00">
        <w:t xml:space="preserve"> Annual Respondent Burden and Cost</w:t>
      </w:r>
      <w:r w:rsidR="00CF2B37" w:rsidRPr="000A4E00">
        <w:t xml:space="preserve"> –</w:t>
      </w:r>
      <w:r w:rsidR="0054051E" w:rsidRPr="000A4E00">
        <w:t xml:space="preserve"> NESHAP for Clay Ceramics Manufacturing, Glass Manufacturing, and Secondary Nonferrous Metals Processing (40 CFR</w:t>
      </w:r>
      <w:r w:rsidR="0054051E" w:rsidRPr="000A4E00">
        <w:rPr>
          <w:bCs/>
        </w:rPr>
        <w:t xml:space="preserve"> Part 63, Subparts RRRRRR, SSSSSS, and TTTTTT) (Renewal)</w:t>
      </w:r>
      <w:r w:rsidR="0054051E" w:rsidRPr="000A4E00">
        <w:t xml:space="preserve">.  </w:t>
      </w:r>
      <w:r w:rsidRPr="000A4E00">
        <w:t xml:space="preserve"> </w:t>
      </w:r>
    </w:p>
    <w:p w:rsidR="00144F35" w:rsidRPr="000A4E00"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0A4E00" w:rsidRDefault="00CA4CD6" w:rsidP="0021722B">
      <w:pPr>
        <w:pBdr>
          <w:top w:val="single" w:sz="6" w:space="0" w:color="FFFFFF"/>
          <w:left w:val="single" w:sz="6" w:space="0" w:color="FFFFFF"/>
          <w:bottom w:val="single" w:sz="6" w:space="0" w:color="FFFFFF"/>
          <w:right w:val="single" w:sz="6" w:space="0" w:color="FFFFFF"/>
        </w:pBdr>
        <w:ind w:firstLine="720"/>
      </w:pPr>
      <w:r w:rsidRPr="000A4E00">
        <w:t xml:space="preserve">Furthermore, the annual public reporting and recordkeeping burden for this collection of information is estimated to average </w:t>
      </w:r>
      <w:r w:rsidR="007D552D" w:rsidRPr="000A4E00">
        <w:t>126</w:t>
      </w:r>
      <w:r w:rsidRPr="000A4E00">
        <w:t xml:space="preserve"> hours per response</w:t>
      </w:r>
      <w:r w:rsidR="0021722B" w:rsidRPr="000A4E00">
        <w:t>.</w:t>
      </w:r>
    </w:p>
    <w:p w:rsidR="0021722B" w:rsidRPr="000A4E00"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The total annual capital/startup and O&amp;M costs to the regulated entity are </w:t>
      </w:r>
      <w:r w:rsidR="0054051E" w:rsidRPr="000A4E00">
        <w:t>$</w:t>
      </w:r>
      <w:r w:rsidR="00366484">
        <w:t>9,854</w:t>
      </w:r>
      <w:r w:rsidR="00507EC5" w:rsidRPr="000A4E00">
        <w:t xml:space="preserve">.  </w:t>
      </w:r>
      <w:r w:rsidRPr="000A4E00">
        <w:t>The cost calculations are detailed in Section 6(b</w:t>
      </w:r>
      <w:proofErr w:type="gramStart"/>
      <w:r w:rsidRPr="000A4E00">
        <w:t>)(</w:t>
      </w:r>
      <w:proofErr w:type="gramEnd"/>
      <w:r w:rsidRPr="000A4E00">
        <w:t>iii), Capital/Startup vs. Operation and Maintenance (O&amp;M) Costs.</w:t>
      </w:r>
    </w:p>
    <w:p w:rsidR="00FC081F" w:rsidRDefault="00FC081F" w:rsidP="00504745">
      <w:pPr>
        <w:pBdr>
          <w:top w:val="single" w:sz="6" w:space="0" w:color="FFFFFF"/>
          <w:left w:val="single" w:sz="6" w:space="0" w:color="FFFFFF"/>
          <w:bottom w:val="single" w:sz="6" w:space="0" w:color="FFFFFF"/>
          <w:right w:val="single" w:sz="6" w:space="0" w:color="FFFFFF"/>
        </w:pBdr>
        <w:ind w:firstLine="1440"/>
        <w:outlineLvl w:val="0"/>
        <w:rPr>
          <w:b/>
          <w:bCs/>
        </w:rPr>
      </w:pPr>
    </w:p>
    <w:p w:rsidR="00CA4CD6" w:rsidRPr="000A4E0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A4E00">
        <w:rPr>
          <w:b/>
          <w:bCs/>
        </w:rPr>
        <w:t>(ii) The Agency Tally</w:t>
      </w:r>
    </w:p>
    <w:p w:rsidR="00CA4CD6" w:rsidRPr="000A4E00" w:rsidRDefault="00CA4CD6">
      <w:pPr>
        <w:pBdr>
          <w:top w:val="single" w:sz="6" w:space="0" w:color="FFFFFF"/>
          <w:left w:val="single" w:sz="6" w:space="0" w:color="FFFFFF"/>
          <w:bottom w:val="single" w:sz="6" w:space="0" w:color="FFFFFF"/>
          <w:right w:val="single" w:sz="6" w:space="0" w:color="FFFFFF"/>
        </w:pBdr>
      </w:pPr>
    </w:p>
    <w:p w:rsidR="0054051E" w:rsidRPr="000A4E00" w:rsidRDefault="00CA4CD6" w:rsidP="0054051E">
      <w:pPr>
        <w:pBdr>
          <w:top w:val="single" w:sz="6" w:space="0" w:color="FFFFFF"/>
          <w:left w:val="single" w:sz="6" w:space="0" w:color="FFFFFF"/>
          <w:bottom w:val="single" w:sz="6" w:space="0" w:color="FFFFFF"/>
          <w:right w:val="single" w:sz="6" w:space="0" w:color="FFFFFF"/>
        </w:pBdr>
        <w:ind w:firstLine="720"/>
      </w:pPr>
      <w:r w:rsidRPr="000A4E00">
        <w:t xml:space="preserve">The average annual Agency burden and cost over next three years is estimated to be </w:t>
      </w:r>
      <w:r w:rsidR="00862114" w:rsidRPr="000A4E00">
        <w:t>18</w:t>
      </w:r>
      <w:r w:rsidR="00A159C6" w:rsidRPr="00A159C6">
        <w:t xml:space="preserve"> </w:t>
      </w:r>
      <w:r w:rsidR="00A159C6" w:rsidRPr="000A4E00">
        <w:t>labor</w:t>
      </w:r>
      <w:r w:rsidR="00862114" w:rsidRPr="000A4E00">
        <w:t xml:space="preserve"> </w:t>
      </w:r>
      <w:r w:rsidRPr="000A4E00">
        <w:t>hours</w:t>
      </w:r>
      <w:r w:rsidR="00A159C6">
        <w:t>,</w:t>
      </w:r>
      <w:r w:rsidRPr="000A4E00">
        <w:t xml:space="preserve"> at a cost of </w:t>
      </w:r>
      <w:r w:rsidR="00862114" w:rsidRPr="000A4E00">
        <w:t xml:space="preserve">$1,329. </w:t>
      </w:r>
      <w:r w:rsidR="00A159C6">
        <w:t xml:space="preserve"> </w:t>
      </w:r>
      <w:r w:rsidR="00144F35" w:rsidRPr="000A4E00">
        <w:t xml:space="preserve">See </w:t>
      </w:r>
      <w:r w:rsidR="00BA15AE">
        <w:t xml:space="preserve">below </w:t>
      </w:r>
      <w:r w:rsidR="00144F35" w:rsidRPr="000A4E00">
        <w:t xml:space="preserve">Table 2: </w:t>
      </w:r>
      <w:r w:rsidR="00CF2B37" w:rsidRPr="000A4E00">
        <w:t>Average Annual EPA Burden and Cost –</w:t>
      </w:r>
      <w:r w:rsidR="00144F35" w:rsidRPr="000A4E00">
        <w:t xml:space="preserve"> </w:t>
      </w:r>
      <w:r w:rsidR="0054051E" w:rsidRPr="000A4E00">
        <w:t xml:space="preserve">NESHAP for Clay Ceramics Manufacturing, Glass Manufacturing, and Secondary Nonferrous </w:t>
      </w:r>
      <w:r w:rsidR="0054051E" w:rsidRPr="000A4E00">
        <w:lastRenderedPageBreak/>
        <w:t>Metals Processing (40 CFR</w:t>
      </w:r>
      <w:r w:rsidR="0054051E" w:rsidRPr="000A4E00">
        <w:rPr>
          <w:bCs/>
        </w:rPr>
        <w:t xml:space="preserve"> Part 63, Subparts RRRRRR, SSSSSS, and TTTTTT) (Renewal)</w:t>
      </w:r>
      <w:r w:rsidR="0054051E" w:rsidRPr="000A4E00">
        <w:t xml:space="preserve">.   </w:t>
      </w:r>
    </w:p>
    <w:p w:rsidR="00CA4CD6" w:rsidRPr="000A4E00" w:rsidRDefault="00CA4CD6" w:rsidP="00144F35">
      <w:pPr>
        <w:pBdr>
          <w:top w:val="single" w:sz="6" w:space="0" w:color="FFFFFF"/>
          <w:left w:val="single" w:sz="6" w:space="0" w:color="FFFFFF"/>
          <w:bottom w:val="single" w:sz="6" w:space="0" w:color="FFFFFF"/>
          <w:right w:val="single" w:sz="6" w:space="0" w:color="FFFFFF"/>
        </w:pBdr>
        <w:ind w:firstLine="720"/>
      </w:pPr>
    </w:p>
    <w:p w:rsidR="00516952" w:rsidRPr="000A4E00" w:rsidRDefault="00CA4CD6" w:rsidP="00862114">
      <w:pPr>
        <w:pBdr>
          <w:top w:val="single" w:sz="6" w:space="0" w:color="FFFFFF"/>
          <w:left w:val="single" w:sz="6" w:space="0" w:color="FFFFFF"/>
          <w:bottom w:val="single" w:sz="6" w:space="0" w:color="FFFFFF"/>
          <w:right w:val="single" w:sz="6" w:space="0" w:color="FFFFFF"/>
        </w:pBdr>
        <w:ind w:firstLine="720"/>
      </w:pPr>
      <w:r w:rsidRPr="000A4E00">
        <w:rPr>
          <w:b/>
          <w:bCs/>
        </w:rPr>
        <w:t>6(f</w:t>
      </w:r>
      <w:proofErr w:type="gramStart"/>
      <w:r w:rsidRPr="000A4E00">
        <w:rPr>
          <w:b/>
          <w:bCs/>
        </w:rPr>
        <w:t>)  Reasons</w:t>
      </w:r>
      <w:proofErr w:type="gramEnd"/>
      <w:r w:rsidRPr="000A4E00">
        <w:rPr>
          <w:b/>
          <w:bCs/>
        </w:rPr>
        <w:t xml:space="preserve"> for Change in Burden</w:t>
      </w:r>
    </w:p>
    <w:p w:rsidR="00516952" w:rsidRPr="000A4E00" w:rsidRDefault="00516952" w:rsidP="00516952">
      <w:pPr>
        <w:ind w:firstLine="720"/>
      </w:pPr>
    </w:p>
    <w:p w:rsidR="000A4E00" w:rsidRPr="000A4E00" w:rsidRDefault="000A4E00" w:rsidP="000A4E00">
      <w:pPr>
        <w:pBdr>
          <w:top w:val="single" w:sz="6" w:space="0" w:color="FFFFFF"/>
          <w:left w:val="single" w:sz="6" w:space="0" w:color="FFFFFF"/>
          <w:bottom w:val="single" w:sz="6" w:space="0" w:color="FFFFFF"/>
          <w:right w:val="single" w:sz="6" w:space="0" w:color="FFFFFF"/>
        </w:pBdr>
        <w:ind w:firstLine="720"/>
      </w:pPr>
      <w:r w:rsidRPr="000A4E00">
        <w:t>There is no change in the labor hours in this ICR compared to the previous ICR.  This is due to two considerations</w:t>
      </w:r>
      <w:r w:rsidR="00A159C6">
        <w:t xml:space="preserve">: 1) </w:t>
      </w:r>
      <w:r w:rsidRPr="000A4E00">
        <w:t>the regulations have not changed over the past three years and are not anticipated to change over the next three years</w:t>
      </w:r>
      <w:r w:rsidR="00A159C6">
        <w:t>; and</w:t>
      </w:r>
      <w:r w:rsidRPr="000A4E00">
        <w:t xml:space="preserve"> </w:t>
      </w:r>
      <w:r w:rsidR="00A159C6">
        <w:t xml:space="preserve">2) </w:t>
      </w:r>
      <w:r w:rsidRPr="000A4E00">
        <w:t xml:space="preserve">the growth rate for the industry is non-existent, so there is no significant change in the overall burden. </w:t>
      </w:r>
      <w:r w:rsidR="00366484">
        <w:t xml:space="preserve"> However, there is an adjustment increase in the respondent burden cost due to an update in labor rates.  There is also an adjustment decrease in the total O&amp;M costs due to a correction.  The previous ICR included</w:t>
      </w:r>
      <w:r w:rsidR="00A159C6">
        <w:t xml:space="preserve"> the</w:t>
      </w:r>
      <w:r w:rsidR="00366484">
        <w:t xml:space="preserve"> annualized capital costs of initial performance tests and equipment as O&amp;M costs.  This ICR corrects the O&amp;M costs to only include ongoing costs </w:t>
      </w:r>
      <w:r w:rsidR="00A159C6">
        <w:t xml:space="preserve">in order </w:t>
      </w:r>
      <w:r w:rsidR="00366484">
        <w:t xml:space="preserve">to maintain the monitors. </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rPr>
          <w:b/>
          <w:bCs/>
        </w:rPr>
        <w:t>6(g</w:t>
      </w:r>
      <w:proofErr w:type="gramStart"/>
      <w:r w:rsidRPr="000A4E00">
        <w:rPr>
          <w:b/>
          <w:bCs/>
        </w:rPr>
        <w:t>)  Burden</w:t>
      </w:r>
      <w:proofErr w:type="gramEnd"/>
      <w:r w:rsidRPr="000A4E00">
        <w:rPr>
          <w:b/>
          <w:bCs/>
        </w:rPr>
        <w:t xml:space="preserve"> Statement</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 xml:space="preserve">The annual public reporting and recordkeeping burden for this collection of information is estimated to average </w:t>
      </w:r>
      <w:r w:rsidR="000A4E00" w:rsidRPr="000A4E00">
        <w:t xml:space="preserve">126 </w:t>
      </w:r>
      <w:r w:rsidRPr="000A4E00">
        <w:t xml:space="preserve">hours per response.  Burden means the total time, effort, or financial resources expended by persons to generate, maintain, retain, or disclose or provide information </w:t>
      </w:r>
      <w:r w:rsidR="00A159C6">
        <w:t xml:space="preserve">either </w:t>
      </w:r>
      <w:r w:rsidRPr="000A4E00">
        <w:t xml:space="preserve">to or for a Federal agency.  This includes the time needed to review instructions; develop, acquire, install, and utilize technology and systems for the purposes of collecting, validating, </w:t>
      </w:r>
      <w:r w:rsidR="00A159C6">
        <w:t xml:space="preserve"> </w:t>
      </w:r>
      <w:r w:rsidRPr="000A4E00">
        <w:t>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0A4E00" w:rsidRDefault="00CA4CD6">
      <w:pPr>
        <w:pBdr>
          <w:top w:val="single" w:sz="6" w:space="0" w:color="FFFFFF"/>
          <w:left w:val="single" w:sz="6" w:space="0" w:color="FFFFFF"/>
          <w:bottom w:val="single" w:sz="6" w:space="0" w:color="FFFFFF"/>
          <w:right w:val="single" w:sz="6" w:space="0" w:color="FFFFFF"/>
        </w:pBdr>
      </w:pPr>
    </w:p>
    <w:p w:rsidR="00CA4CD6" w:rsidRPr="000A4E00" w:rsidRDefault="00CA4CD6">
      <w:pPr>
        <w:pBdr>
          <w:top w:val="single" w:sz="6" w:space="0" w:color="FFFFFF"/>
          <w:left w:val="single" w:sz="6" w:space="0" w:color="FFFFFF"/>
          <w:bottom w:val="single" w:sz="6" w:space="0" w:color="FFFFFF"/>
          <w:right w:val="single" w:sz="6" w:space="0" w:color="FFFFFF"/>
        </w:pBdr>
        <w:ind w:firstLine="720"/>
      </w:pPr>
      <w:r w:rsidRPr="000A4E00">
        <w:t>An agency may not conduct or sponsor, and a person is not required to respond to, a collection of information unless it displays a valid OMB Control Number.  The OMB Control Numbers for EPA</w:t>
      </w:r>
      <w:r w:rsidR="00906EDB" w:rsidRPr="000A4E00">
        <w:t xml:space="preserve"> </w:t>
      </w:r>
      <w:r w:rsidRPr="000A4E00">
        <w:t>regulations are listed at 40 CFR part 9 and 48 CFR chapter 15.</w:t>
      </w:r>
    </w:p>
    <w:p w:rsidR="006741F7" w:rsidRPr="000A4E00" w:rsidRDefault="006741F7" w:rsidP="00354C15"/>
    <w:p w:rsidR="00354C15" w:rsidRPr="000A4E00" w:rsidRDefault="00FB0650" w:rsidP="00354C15">
      <w:r w:rsidRPr="000A4E00">
        <w:tab/>
      </w:r>
      <w:r w:rsidR="00CA4CD6" w:rsidRPr="000A4E00">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0A4E00">
        <w:t>EPA-HQ-OECA-2013</w:t>
      </w:r>
      <w:r w:rsidR="000A4E00" w:rsidRPr="000A4E00">
        <w:t>-0355.</w:t>
      </w:r>
      <w:r w:rsidR="007D552D">
        <w:t xml:space="preserve"> </w:t>
      </w:r>
      <w:r w:rsidR="00A159C6">
        <w:t xml:space="preserve"> </w:t>
      </w:r>
      <w:r w:rsidR="00354C15" w:rsidRPr="000A4E00">
        <w:t xml:space="preserve">An electronic version of the public docket is available at </w:t>
      </w:r>
      <w:r w:rsidR="00354C15" w:rsidRPr="00A159C6">
        <w:rPr>
          <w:u w:val="single"/>
        </w:rPr>
        <w:t>http://www.regulations.gov/</w:t>
      </w:r>
      <w:r w:rsidR="00A159C6">
        <w:t>,</w:t>
      </w:r>
      <w:r w:rsidR="00354C15" w:rsidRPr="000A4E00">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0A4E00">
        <w:rPr>
          <w:rStyle w:val="1"/>
        </w:rPr>
        <w:t xml:space="preserve">, select “search,” then key in the docket ID number identified in this document.  The documents are also </w:t>
      </w:r>
      <w:r w:rsidR="00CA4CD6" w:rsidRPr="000A4E00">
        <w:t xml:space="preserve">available for public viewing at the Enforcement and Compliance Docket and Information Center in the EPA Docket Center (EPA/DC), </w:t>
      </w:r>
      <w:r w:rsidR="00A159C6">
        <w:t>WJC</w:t>
      </w:r>
      <w:r w:rsidR="00D95819" w:rsidRPr="000A4E00">
        <w:t xml:space="preserve"> West, Room 3334</w:t>
      </w:r>
      <w:r w:rsidR="00CA4CD6" w:rsidRPr="000A4E00">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0A4E00">
        <w:t>for the docket center i</w:t>
      </w:r>
      <w:r w:rsidR="00CA4CD6" w:rsidRPr="000A4E00">
        <w:t>s (202) 566-</w:t>
      </w:r>
      <w:r w:rsidR="00850ACF" w:rsidRPr="000A4E00">
        <w:t>17</w:t>
      </w:r>
      <w:r w:rsidR="00CB65C6">
        <w:t>52</w:t>
      </w:r>
      <w:r w:rsidR="00354C15" w:rsidRPr="000A4E00">
        <w:t xml:space="preserve">.  </w:t>
      </w:r>
      <w:r w:rsidR="00CA4CD6" w:rsidRPr="000A4E00">
        <w:t xml:space="preserve">Also, you can send comments to the Office of Information and Regulatory Affairs, Office of Management and Budget, 725 17th Street, NW, </w:t>
      </w:r>
      <w:r w:rsidR="00CA4CD6" w:rsidRPr="000A4E00">
        <w:lastRenderedPageBreak/>
        <w:t xml:space="preserve">Washington, DC 20503, Attention: Desk Officer for EPA.  Please include the EPA Docket ID Number </w:t>
      </w:r>
      <w:r w:rsidR="00144A82" w:rsidRPr="000A4E00">
        <w:t>EPA-HQ-OECA-20</w:t>
      </w:r>
      <w:r w:rsidR="0035325B" w:rsidRPr="000A4E00">
        <w:t>13</w:t>
      </w:r>
      <w:r w:rsidR="000A4E00" w:rsidRPr="000A4E00">
        <w:t xml:space="preserve">-0355 </w:t>
      </w:r>
      <w:r w:rsidR="00CA4CD6" w:rsidRPr="000A4E00">
        <w:t xml:space="preserve">and OMB Control Number </w:t>
      </w:r>
      <w:r w:rsidR="000A4E00" w:rsidRPr="000A4E00">
        <w:t xml:space="preserve">2060-0606 </w:t>
      </w:r>
      <w:r w:rsidR="00CA4CD6" w:rsidRPr="000A4E00">
        <w:t xml:space="preserve">in any correspondence. </w:t>
      </w:r>
    </w:p>
    <w:p w:rsidR="00F340DF" w:rsidRPr="000A4E00" w:rsidRDefault="00F340DF" w:rsidP="00F340DF">
      <w:pPr>
        <w:rPr>
          <w:rStyle w:val="1"/>
          <w:rFonts w:ascii="WP TypographicSymbols" w:hAnsi="WP TypographicSymbols" w:cs="WP TypographicSymbols"/>
        </w:rPr>
      </w:pPr>
    </w:p>
    <w:p w:rsidR="00F340DF" w:rsidRPr="000A4E00" w:rsidRDefault="00CA4CD6" w:rsidP="00504745">
      <w:pPr>
        <w:outlineLvl w:val="0"/>
        <w:rPr>
          <w:b/>
          <w:bCs/>
        </w:rPr>
      </w:pPr>
      <w:r w:rsidRPr="000A4E00">
        <w:rPr>
          <w:b/>
          <w:bCs/>
        </w:rPr>
        <w:t>Part B of the Supporting Statement</w:t>
      </w:r>
    </w:p>
    <w:p w:rsidR="00F340DF" w:rsidRPr="000A4E00" w:rsidRDefault="00F340DF" w:rsidP="00F340DF">
      <w:pPr>
        <w:rPr>
          <w:b/>
          <w:bCs/>
        </w:rPr>
      </w:pPr>
    </w:p>
    <w:p w:rsidR="00CA4CD6" w:rsidRPr="000A4E00" w:rsidRDefault="00CA4CD6" w:rsidP="00F340DF">
      <w:r w:rsidRPr="000A4E00">
        <w:t>This part is not applicable because no statistical methods were used in collecting this information.</w:t>
      </w:r>
    </w:p>
    <w:p w:rsidR="00144F35" w:rsidRPr="000A4E00" w:rsidRDefault="00144F35" w:rsidP="00F340DF">
      <w:pPr>
        <w:sectPr w:rsidR="00144F35" w:rsidRPr="000A4E00" w:rsidSect="00A7661C">
          <w:headerReference w:type="default" r:id="rId10"/>
          <w:type w:val="continuous"/>
          <w:pgSz w:w="12240" w:h="15840"/>
          <w:pgMar w:top="1350" w:right="1440" w:bottom="1440" w:left="1440" w:header="1350" w:footer="1440" w:gutter="0"/>
          <w:cols w:space="720"/>
          <w:noEndnote/>
          <w:titlePg/>
          <w:docGrid w:linePitch="326"/>
        </w:sectPr>
      </w:pPr>
    </w:p>
    <w:p w:rsidR="00826FB2" w:rsidRDefault="00144F35" w:rsidP="00366484">
      <w:pPr>
        <w:jc w:val="center"/>
        <w:outlineLvl w:val="0"/>
        <w:rPr>
          <w:b/>
        </w:rPr>
      </w:pPr>
      <w:r w:rsidRPr="000A4E00">
        <w:rPr>
          <w:b/>
          <w:bCs/>
        </w:rPr>
        <w:lastRenderedPageBreak/>
        <w:t xml:space="preserve">Table 1: Annual Respondent Burden and Cost – </w:t>
      </w:r>
      <w:r w:rsidR="000A4E00" w:rsidRPr="000A4E00">
        <w:rPr>
          <w:b/>
        </w:rPr>
        <w:t>NESHAP for Clay Ceramics Manufacturing, Glass Manufacturing, and</w:t>
      </w:r>
    </w:p>
    <w:p w:rsidR="00144F35" w:rsidRPr="000A4E00" w:rsidRDefault="00826FB2" w:rsidP="00826FB2">
      <w:pPr>
        <w:outlineLvl w:val="0"/>
        <w:rPr>
          <w:b/>
          <w:bCs/>
        </w:rPr>
      </w:pPr>
      <w:r>
        <w:rPr>
          <w:b/>
        </w:rPr>
        <w:t xml:space="preserve">      </w:t>
      </w:r>
      <w:r w:rsidR="000A4E00" w:rsidRPr="000A4E00">
        <w:rPr>
          <w:b/>
        </w:rPr>
        <w:t>Secondary Nonferrous Metals Processing (40 CFR</w:t>
      </w:r>
      <w:r w:rsidR="000A4E00" w:rsidRPr="000A4E00">
        <w:rPr>
          <w:b/>
          <w:bCs/>
        </w:rPr>
        <w:t xml:space="preserve"> Part 63, Subparts RRRRRR, SSSSSS, and TTTTTT) (Renewal)</w:t>
      </w:r>
    </w:p>
    <w:p w:rsidR="00C214B6" w:rsidRPr="000A4E00" w:rsidRDefault="00C214B6" w:rsidP="00C214B6">
      <w:pPr>
        <w:rPr>
          <w:b/>
          <w:bCs/>
        </w:rPr>
      </w:pPr>
    </w:p>
    <w:tbl>
      <w:tblPr>
        <w:tblW w:w="5356" w:type="pct"/>
        <w:jc w:val="center"/>
        <w:tblInd w:w="-5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8" w:type="dxa"/>
          <w:right w:w="58" w:type="dxa"/>
        </w:tblCellMar>
        <w:tblLook w:val="0000"/>
      </w:tblPr>
      <w:tblGrid>
        <w:gridCol w:w="4550"/>
        <w:gridCol w:w="1224"/>
        <w:gridCol w:w="1196"/>
        <w:gridCol w:w="1128"/>
        <w:gridCol w:w="1210"/>
        <w:gridCol w:w="1100"/>
        <w:gridCol w:w="1238"/>
        <w:gridCol w:w="1210"/>
        <w:gridCol w:w="1247"/>
      </w:tblGrid>
      <w:tr w:rsidR="00DF1180" w:rsidTr="00BC26CA">
        <w:trPr>
          <w:cantSplit/>
          <w:tblHeader/>
          <w:jc w:val="center"/>
        </w:trPr>
        <w:tc>
          <w:tcPr>
            <w:tcW w:w="1613" w:type="pct"/>
            <w:vAlign w:val="center"/>
          </w:tcPr>
          <w:p w:rsidR="00DF1180" w:rsidRDefault="00DF1180" w:rsidP="00137DB5">
            <w:pPr>
              <w:widowControl/>
              <w:autoSpaceDE/>
              <w:autoSpaceDN/>
              <w:adjustRightInd/>
              <w:jc w:val="center"/>
              <w:rPr>
                <w:sz w:val="20"/>
              </w:rPr>
            </w:pPr>
            <w:r w:rsidRPr="001879E9">
              <w:rPr>
                <w:b/>
                <w:sz w:val="20"/>
                <w:szCs w:val="20"/>
              </w:rPr>
              <w:t>Burden Item</w:t>
            </w:r>
          </w:p>
        </w:tc>
        <w:tc>
          <w:tcPr>
            <w:tcW w:w="434" w:type="pct"/>
          </w:tcPr>
          <w:p w:rsidR="00DF1180" w:rsidRDefault="00DF1180" w:rsidP="00BC26CA">
            <w:pPr>
              <w:widowControl/>
              <w:autoSpaceDE/>
              <w:autoSpaceDN/>
              <w:adjustRightInd/>
              <w:jc w:val="center"/>
              <w:rPr>
                <w:sz w:val="20"/>
              </w:rPr>
            </w:pPr>
            <w:r w:rsidRPr="001879E9">
              <w:rPr>
                <w:b/>
                <w:sz w:val="20"/>
                <w:szCs w:val="20"/>
              </w:rPr>
              <w:t xml:space="preserve">(A)            Respondent Hours per Occurrence  </w:t>
            </w:r>
          </w:p>
        </w:tc>
        <w:tc>
          <w:tcPr>
            <w:tcW w:w="424" w:type="pct"/>
          </w:tcPr>
          <w:p w:rsidR="00DF1180" w:rsidRPr="001879E9" w:rsidRDefault="00DF1180" w:rsidP="00137DB5">
            <w:pPr>
              <w:jc w:val="center"/>
              <w:rPr>
                <w:b/>
                <w:sz w:val="20"/>
                <w:szCs w:val="20"/>
              </w:rPr>
            </w:pPr>
            <w:r w:rsidRPr="001879E9">
              <w:rPr>
                <w:b/>
                <w:sz w:val="20"/>
                <w:szCs w:val="20"/>
              </w:rPr>
              <w:t xml:space="preserve">(B)       </w:t>
            </w:r>
          </w:p>
          <w:p w:rsidR="00DF1180" w:rsidRDefault="00DF1180" w:rsidP="00137DB5">
            <w:pPr>
              <w:widowControl/>
              <w:autoSpaceDE/>
              <w:autoSpaceDN/>
              <w:adjustRightInd/>
              <w:jc w:val="center"/>
              <w:rPr>
                <w:sz w:val="20"/>
              </w:rPr>
            </w:pPr>
            <w:r w:rsidRPr="001879E9">
              <w:rPr>
                <w:b/>
                <w:sz w:val="20"/>
                <w:szCs w:val="20"/>
              </w:rPr>
              <w:t xml:space="preserve">Number of Occurrences per Respondent per Year                        </w:t>
            </w:r>
          </w:p>
        </w:tc>
        <w:tc>
          <w:tcPr>
            <w:tcW w:w="400" w:type="pct"/>
          </w:tcPr>
          <w:p w:rsidR="00DF1180" w:rsidRDefault="00DF1180" w:rsidP="00137DB5">
            <w:pPr>
              <w:widowControl/>
              <w:autoSpaceDE/>
              <w:autoSpaceDN/>
              <w:adjustRightInd/>
              <w:jc w:val="center"/>
              <w:rPr>
                <w:sz w:val="20"/>
              </w:rPr>
            </w:pPr>
            <w:r w:rsidRPr="001879E9">
              <w:rPr>
                <w:b/>
                <w:sz w:val="20"/>
                <w:szCs w:val="20"/>
              </w:rPr>
              <w:t xml:space="preserve">(C)               Hours per Respondent per Year        (C=A x B)          </w:t>
            </w:r>
          </w:p>
        </w:tc>
        <w:tc>
          <w:tcPr>
            <w:tcW w:w="429" w:type="pct"/>
          </w:tcPr>
          <w:p w:rsidR="00DF1180" w:rsidRDefault="00DF1180" w:rsidP="00DF1180">
            <w:pPr>
              <w:widowControl/>
              <w:autoSpaceDE/>
              <w:autoSpaceDN/>
              <w:adjustRightInd/>
              <w:jc w:val="center"/>
              <w:rPr>
                <w:sz w:val="20"/>
              </w:rPr>
            </w:pPr>
            <w:r w:rsidRPr="001879E9">
              <w:rPr>
                <w:b/>
                <w:sz w:val="20"/>
                <w:szCs w:val="20"/>
              </w:rPr>
              <w:t xml:space="preserve">(D)          Number of Respondents per Year                  </w:t>
            </w:r>
          </w:p>
        </w:tc>
        <w:tc>
          <w:tcPr>
            <w:tcW w:w="390" w:type="pct"/>
          </w:tcPr>
          <w:p w:rsidR="00DF1180" w:rsidRDefault="00DF1180" w:rsidP="00BC26CA">
            <w:pPr>
              <w:widowControl/>
              <w:autoSpaceDE/>
              <w:autoSpaceDN/>
              <w:adjustRightInd/>
              <w:jc w:val="center"/>
              <w:rPr>
                <w:sz w:val="20"/>
              </w:rPr>
            </w:pPr>
            <w:r w:rsidRPr="001879E9">
              <w:rPr>
                <w:b/>
                <w:sz w:val="20"/>
                <w:szCs w:val="20"/>
              </w:rPr>
              <w:t xml:space="preserve">(E)            Technical Hours per Year                (E=C x D)        </w:t>
            </w:r>
          </w:p>
        </w:tc>
        <w:tc>
          <w:tcPr>
            <w:tcW w:w="439" w:type="pct"/>
          </w:tcPr>
          <w:p w:rsidR="00DF1180" w:rsidRDefault="00DF1180" w:rsidP="00BC26CA">
            <w:pPr>
              <w:widowControl/>
              <w:autoSpaceDE/>
              <w:autoSpaceDN/>
              <w:adjustRightInd/>
              <w:jc w:val="center"/>
              <w:rPr>
                <w:sz w:val="20"/>
              </w:rPr>
            </w:pPr>
            <w:r w:rsidRPr="001879E9">
              <w:rPr>
                <w:b/>
                <w:sz w:val="20"/>
                <w:szCs w:val="20"/>
              </w:rPr>
              <w:t xml:space="preserve">(F)            Management Hours per Year                   (F= E x 0.05)        </w:t>
            </w:r>
          </w:p>
        </w:tc>
        <w:tc>
          <w:tcPr>
            <w:tcW w:w="429" w:type="pct"/>
          </w:tcPr>
          <w:p w:rsidR="00DF1180" w:rsidRDefault="00DF1180" w:rsidP="00BC26CA">
            <w:pPr>
              <w:widowControl/>
              <w:autoSpaceDE/>
              <w:autoSpaceDN/>
              <w:adjustRightInd/>
              <w:jc w:val="center"/>
              <w:rPr>
                <w:sz w:val="20"/>
              </w:rPr>
            </w:pPr>
            <w:r w:rsidRPr="001879E9">
              <w:rPr>
                <w:b/>
                <w:sz w:val="20"/>
                <w:szCs w:val="20"/>
              </w:rPr>
              <w:t xml:space="preserve">(G)            Clerical Hours per Year                   (G= E x 0.1)        </w:t>
            </w:r>
          </w:p>
        </w:tc>
        <w:tc>
          <w:tcPr>
            <w:tcW w:w="442" w:type="pct"/>
          </w:tcPr>
          <w:p w:rsidR="00DF1180" w:rsidRPr="001879E9" w:rsidRDefault="00DF1180" w:rsidP="00137DB5">
            <w:pPr>
              <w:jc w:val="center"/>
              <w:rPr>
                <w:b/>
                <w:sz w:val="20"/>
                <w:szCs w:val="20"/>
              </w:rPr>
            </w:pPr>
            <w:r w:rsidRPr="001879E9">
              <w:rPr>
                <w:b/>
                <w:sz w:val="20"/>
                <w:szCs w:val="20"/>
              </w:rPr>
              <w:t>(H)</w:t>
            </w:r>
          </w:p>
          <w:p w:rsidR="00DF1180" w:rsidRDefault="00DF1180" w:rsidP="00137DB5">
            <w:pPr>
              <w:widowControl/>
              <w:autoSpaceDE/>
              <w:autoSpaceDN/>
              <w:adjustRightInd/>
              <w:jc w:val="center"/>
              <w:rPr>
                <w:sz w:val="20"/>
              </w:rPr>
            </w:pPr>
            <w:r w:rsidRPr="001879E9">
              <w:rPr>
                <w:b/>
                <w:sz w:val="20"/>
                <w:szCs w:val="20"/>
              </w:rPr>
              <w:t>Total Labor Costs per Year</w:t>
            </w:r>
            <w:r w:rsidRPr="001879E9">
              <w:rPr>
                <w:b/>
                <w:sz w:val="20"/>
                <w:szCs w:val="20"/>
                <w:vertAlign w:val="superscript"/>
              </w:rPr>
              <w:t xml:space="preserve"> </w:t>
            </w:r>
            <w:r>
              <w:rPr>
                <w:b/>
                <w:sz w:val="20"/>
                <w:szCs w:val="20"/>
                <w:vertAlign w:val="superscript"/>
              </w:rPr>
              <w:t xml:space="preserve"> </w:t>
            </w:r>
            <w:r w:rsidRPr="001879E9">
              <w:rPr>
                <w:b/>
                <w:sz w:val="20"/>
                <w:szCs w:val="20"/>
                <w:vertAlign w:val="superscript"/>
              </w:rPr>
              <w:t>a</w:t>
            </w:r>
          </w:p>
        </w:tc>
      </w:tr>
      <w:tr w:rsidR="00DF1180" w:rsidTr="00BC26CA">
        <w:trPr>
          <w:cantSplit/>
          <w:jc w:val="center"/>
        </w:trPr>
        <w:tc>
          <w:tcPr>
            <w:tcW w:w="1613" w:type="pct"/>
          </w:tcPr>
          <w:p w:rsidR="00C214B6" w:rsidRDefault="00C214B6" w:rsidP="00137DB5">
            <w:pPr>
              <w:widowControl/>
              <w:autoSpaceDE/>
              <w:autoSpaceDN/>
              <w:adjustRightInd/>
              <w:rPr>
                <w:sz w:val="20"/>
              </w:rPr>
            </w:pPr>
            <w:r>
              <w:rPr>
                <w:sz w:val="20"/>
              </w:rPr>
              <w:t>1.  Applications</w:t>
            </w:r>
          </w:p>
        </w:tc>
        <w:tc>
          <w:tcPr>
            <w:tcW w:w="434" w:type="pct"/>
          </w:tcPr>
          <w:p w:rsidR="00C214B6" w:rsidRDefault="00C214B6" w:rsidP="00137DB5">
            <w:pPr>
              <w:widowControl/>
              <w:autoSpaceDE/>
              <w:autoSpaceDN/>
              <w:adjustRightInd/>
              <w:jc w:val="center"/>
              <w:rPr>
                <w:sz w:val="20"/>
              </w:rPr>
            </w:pPr>
            <w:r>
              <w:rPr>
                <w:sz w:val="20"/>
              </w:rPr>
              <w:t>N/A</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137DB5">
            <w:pPr>
              <w:widowControl/>
              <w:autoSpaceDE/>
              <w:autoSpaceDN/>
              <w:adjustRightInd/>
              <w:jc w:val="center"/>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rPr>
                <w:sz w:val="20"/>
              </w:rPr>
            </w:pPr>
            <w:r>
              <w:rPr>
                <w:sz w:val="20"/>
              </w:rPr>
              <w:t>2.  Surveys and Studies</w:t>
            </w:r>
          </w:p>
        </w:tc>
        <w:tc>
          <w:tcPr>
            <w:tcW w:w="434" w:type="pct"/>
          </w:tcPr>
          <w:p w:rsidR="00C214B6" w:rsidRDefault="00C214B6" w:rsidP="00137DB5">
            <w:pPr>
              <w:widowControl/>
              <w:autoSpaceDE/>
              <w:autoSpaceDN/>
              <w:adjustRightInd/>
              <w:jc w:val="center"/>
              <w:rPr>
                <w:sz w:val="20"/>
              </w:rPr>
            </w:pPr>
            <w:r>
              <w:rPr>
                <w:sz w:val="20"/>
              </w:rPr>
              <w:t>N/A</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137DB5">
            <w:pPr>
              <w:widowControl/>
              <w:autoSpaceDE/>
              <w:autoSpaceDN/>
              <w:adjustRightInd/>
              <w:jc w:val="center"/>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rPr>
                <w:sz w:val="20"/>
              </w:rPr>
            </w:pPr>
            <w:r>
              <w:rPr>
                <w:sz w:val="20"/>
              </w:rPr>
              <w:t>3.  Acquis</w:t>
            </w:r>
            <w:r w:rsidR="00DF1180">
              <w:rPr>
                <w:sz w:val="20"/>
              </w:rPr>
              <w:t>ition, i</w:t>
            </w:r>
            <w:r>
              <w:rPr>
                <w:sz w:val="20"/>
              </w:rPr>
              <w:t>nstall</w:t>
            </w:r>
            <w:r w:rsidR="00DF1180">
              <w:rPr>
                <w:sz w:val="20"/>
              </w:rPr>
              <w:t>ation, and u</w:t>
            </w:r>
            <w:r>
              <w:rPr>
                <w:sz w:val="20"/>
              </w:rPr>
              <w:t>til</w:t>
            </w:r>
            <w:r w:rsidR="00DF1180">
              <w:rPr>
                <w:sz w:val="20"/>
              </w:rPr>
              <w:t>ization of   technology  and s</w:t>
            </w:r>
            <w:r>
              <w:rPr>
                <w:sz w:val="20"/>
              </w:rPr>
              <w:t>ystems</w:t>
            </w:r>
          </w:p>
        </w:tc>
        <w:tc>
          <w:tcPr>
            <w:tcW w:w="434" w:type="pct"/>
          </w:tcPr>
          <w:p w:rsidR="00C214B6" w:rsidRDefault="00C214B6" w:rsidP="00137DB5">
            <w:pPr>
              <w:widowControl/>
              <w:autoSpaceDE/>
              <w:autoSpaceDN/>
              <w:adjustRightInd/>
              <w:jc w:val="center"/>
              <w:rPr>
                <w:sz w:val="20"/>
              </w:rPr>
            </w:pPr>
            <w:r>
              <w:rPr>
                <w:sz w:val="20"/>
              </w:rPr>
              <w:t>N/A</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137DB5">
            <w:pPr>
              <w:widowControl/>
              <w:autoSpaceDE/>
              <w:autoSpaceDN/>
              <w:adjustRightInd/>
              <w:jc w:val="center"/>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rPr>
                <w:sz w:val="20"/>
              </w:rPr>
            </w:pPr>
            <w:r>
              <w:rPr>
                <w:sz w:val="20"/>
              </w:rPr>
              <w:t>4.  Reporting Requirements</w:t>
            </w:r>
          </w:p>
        </w:tc>
        <w:tc>
          <w:tcPr>
            <w:tcW w:w="434" w:type="pct"/>
          </w:tcPr>
          <w:p w:rsidR="00C214B6" w:rsidRDefault="00C214B6" w:rsidP="00137DB5">
            <w:pPr>
              <w:widowControl/>
              <w:autoSpaceDE/>
              <w:autoSpaceDN/>
              <w:adjustRightInd/>
              <w:jc w:val="center"/>
              <w:rPr>
                <w:sz w:val="20"/>
              </w:rPr>
            </w:pPr>
            <w:r>
              <w:rPr>
                <w:sz w:val="20"/>
              </w:rPr>
              <w:t> </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137DB5">
            <w:pPr>
              <w:widowControl/>
              <w:autoSpaceDE/>
              <w:autoSpaceDN/>
              <w:adjustRightInd/>
              <w:jc w:val="center"/>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 xml:space="preserve">A.  Read instructions </w:t>
            </w:r>
            <w:r>
              <w:rPr>
                <w:sz w:val="20"/>
                <w:vertAlign w:val="superscript"/>
              </w:rPr>
              <w:t>b</w:t>
            </w:r>
          </w:p>
        </w:tc>
        <w:tc>
          <w:tcPr>
            <w:tcW w:w="434" w:type="pct"/>
          </w:tcPr>
          <w:p w:rsidR="00C214B6" w:rsidRDefault="00C214B6" w:rsidP="00137DB5">
            <w:pPr>
              <w:widowControl/>
              <w:autoSpaceDE/>
              <w:autoSpaceDN/>
              <w:adjustRightInd/>
              <w:jc w:val="center"/>
              <w:rPr>
                <w:sz w:val="20"/>
              </w:rPr>
            </w:pPr>
            <w:r>
              <w:rPr>
                <w:sz w:val="20"/>
              </w:rPr>
              <w:t>2</w:t>
            </w:r>
          </w:p>
        </w:tc>
        <w:tc>
          <w:tcPr>
            <w:tcW w:w="424" w:type="pct"/>
          </w:tcPr>
          <w:p w:rsidR="00C214B6" w:rsidRDefault="00C214B6" w:rsidP="00137DB5">
            <w:pPr>
              <w:widowControl/>
              <w:autoSpaceDE/>
              <w:autoSpaceDN/>
              <w:adjustRightInd/>
              <w:jc w:val="center"/>
              <w:rPr>
                <w:sz w:val="20"/>
              </w:rPr>
            </w:pPr>
            <w:r>
              <w:rPr>
                <w:sz w:val="20"/>
              </w:rPr>
              <w:t>1</w:t>
            </w:r>
          </w:p>
        </w:tc>
        <w:tc>
          <w:tcPr>
            <w:tcW w:w="400" w:type="pct"/>
          </w:tcPr>
          <w:p w:rsidR="00C214B6" w:rsidRDefault="00C214B6" w:rsidP="00137DB5">
            <w:pPr>
              <w:widowControl/>
              <w:autoSpaceDE/>
              <w:autoSpaceDN/>
              <w:adjustRightInd/>
              <w:jc w:val="center"/>
              <w:rPr>
                <w:sz w:val="20"/>
              </w:rPr>
            </w:pPr>
            <w:r>
              <w:rPr>
                <w:sz w:val="20"/>
              </w:rPr>
              <w:t>2</w:t>
            </w:r>
          </w:p>
        </w:tc>
        <w:tc>
          <w:tcPr>
            <w:tcW w:w="429" w:type="pct"/>
          </w:tcPr>
          <w:p w:rsidR="00C214B6" w:rsidRDefault="00C214B6" w:rsidP="00137DB5">
            <w:pPr>
              <w:widowControl/>
              <w:autoSpaceDE/>
              <w:autoSpaceDN/>
              <w:adjustRightInd/>
              <w:jc w:val="center"/>
              <w:rPr>
                <w:sz w:val="20"/>
              </w:rPr>
            </w:pPr>
            <w:r>
              <w:rPr>
                <w:sz w:val="20"/>
              </w:rPr>
              <w:t>0</w:t>
            </w:r>
          </w:p>
        </w:tc>
        <w:tc>
          <w:tcPr>
            <w:tcW w:w="390" w:type="pct"/>
          </w:tcPr>
          <w:p w:rsidR="00C214B6" w:rsidRDefault="00C214B6" w:rsidP="00137DB5">
            <w:pPr>
              <w:widowControl/>
              <w:autoSpaceDE/>
              <w:autoSpaceDN/>
              <w:adjustRightInd/>
              <w:jc w:val="center"/>
              <w:rPr>
                <w:sz w:val="20"/>
              </w:rPr>
            </w:pPr>
            <w:r>
              <w:rPr>
                <w:sz w:val="20"/>
              </w:rPr>
              <w:t>0</w:t>
            </w:r>
          </w:p>
        </w:tc>
        <w:tc>
          <w:tcPr>
            <w:tcW w:w="439" w:type="pct"/>
          </w:tcPr>
          <w:p w:rsidR="00C214B6" w:rsidRDefault="00C214B6" w:rsidP="00137DB5">
            <w:pPr>
              <w:widowControl/>
              <w:autoSpaceDE/>
              <w:autoSpaceDN/>
              <w:adjustRightInd/>
              <w:jc w:val="center"/>
              <w:rPr>
                <w:sz w:val="20"/>
              </w:rPr>
            </w:pPr>
            <w:r>
              <w:rPr>
                <w:sz w:val="20"/>
              </w:rPr>
              <w:t>0</w:t>
            </w:r>
          </w:p>
        </w:tc>
        <w:tc>
          <w:tcPr>
            <w:tcW w:w="429" w:type="pct"/>
          </w:tcPr>
          <w:p w:rsidR="00C214B6" w:rsidRDefault="00C214B6" w:rsidP="00137DB5">
            <w:pPr>
              <w:widowControl/>
              <w:autoSpaceDE/>
              <w:autoSpaceDN/>
              <w:adjustRightInd/>
              <w:jc w:val="center"/>
              <w:rPr>
                <w:sz w:val="20"/>
              </w:rPr>
            </w:pPr>
            <w:r>
              <w:rPr>
                <w:sz w:val="20"/>
              </w:rPr>
              <w:t>0</w:t>
            </w:r>
          </w:p>
        </w:tc>
        <w:tc>
          <w:tcPr>
            <w:tcW w:w="442" w:type="pct"/>
          </w:tcPr>
          <w:p w:rsidR="00C214B6" w:rsidRDefault="00C214B6" w:rsidP="00934FF5">
            <w:pPr>
              <w:widowControl/>
              <w:autoSpaceDE/>
              <w:autoSpaceDN/>
              <w:adjustRightInd/>
              <w:jc w:val="right"/>
              <w:rPr>
                <w:sz w:val="20"/>
              </w:rPr>
            </w:pPr>
            <w:r>
              <w:rPr>
                <w:sz w:val="20"/>
              </w:rPr>
              <w:t xml:space="preserve">$0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B.  Required activities</w:t>
            </w:r>
          </w:p>
        </w:tc>
        <w:tc>
          <w:tcPr>
            <w:tcW w:w="434" w:type="pct"/>
          </w:tcPr>
          <w:p w:rsidR="00C214B6" w:rsidRDefault="00C214B6" w:rsidP="00137DB5">
            <w:pPr>
              <w:widowControl/>
              <w:autoSpaceDE/>
              <w:autoSpaceDN/>
              <w:adjustRightInd/>
              <w:jc w:val="center"/>
              <w:rPr>
                <w:sz w:val="20"/>
              </w:rPr>
            </w:pPr>
            <w:r>
              <w:rPr>
                <w:sz w:val="20"/>
              </w:rPr>
              <w:t> </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934FF5">
            <w:pPr>
              <w:widowControl/>
              <w:autoSpaceDE/>
              <w:autoSpaceDN/>
              <w:adjustRightInd/>
              <w:jc w:val="right"/>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ind w:left="475"/>
              <w:rPr>
                <w:sz w:val="20"/>
              </w:rPr>
            </w:pPr>
            <w:r>
              <w:rPr>
                <w:sz w:val="20"/>
              </w:rPr>
              <w:t xml:space="preserve">Initial notification of applicability </w:t>
            </w:r>
            <w:r>
              <w:rPr>
                <w:sz w:val="20"/>
                <w:vertAlign w:val="superscript"/>
              </w:rPr>
              <w:t>c</w:t>
            </w:r>
          </w:p>
        </w:tc>
        <w:tc>
          <w:tcPr>
            <w:tcW w:w="434" w:type="pct"/>
          </w:tcPr>
          <w:p w:rsidR="00C214B6" w:rsidRDefault="00C214B6" w:rsidP="00137DB5">
            <w:pPr>
              <w:widowControl/>
              <w:autoSpaceDE/>
              <w:autoSpaceDN/>
              <w:adjustRightInd/>
              <w:jc w:val="center"/>
              <w:rPr>
                <w:sz w:val="20"/>
              </w:rPr>
            </w:pPr>
            <w:r>
              <w:rPr>
                <w:sz w:val="20"/>
              </w:rPr>
              <w:t>2</w:t>
            </w:r>
          </w:p>
        </w:tc>
        <w:tc>
          <w:tcPr>
            <w:tcW w:w="424" w:type="pct"/>
          </w:tcPr>
          <w:p w:rsidR="00C214B6" w:rsidRDefault="00C214B6" w:rsidP="00137DB5">
            <w:pPr>
              <w:widowControl/>
              <w:autoSpaceDE/>
              <w:autoSpaceDN/>
              <w:adjustRightInd/>
              <w:jc w:val="center"/>
              <w:rPr>
                <w:sz w:val="20"/>
              </w:rPr>
            </w:pPr>
            <w:r>
              <w:rPr>
                <w:sz w:val="20"/>
              </w:rPr>
              <w:t>1</w:t>
            </w:r>
          </w:p>
        </w:tc>
        <w:tc>
          <w:tcPr>
            <w:tcW w:w="400" w:type="pct"/>
          </w:tcPr>
          <w:p w:rsidR="00C214B6" w:rsidRDefault="00C214B6" w:rsidP="00137DB5">
            <w:pPr>
              <w:widowControl/>
              <w:autoSpaceDE/>
              <w:autoSpaceDN/>
              <w:adjustRightInd/>
              <w:jc w:val="center"/>
              <w:rPr>
                <w:sz w:val="20"/>
              </w:rPr>
            </w:pPr>
            <w:r>
              <w:rPr>
                <w:sz w:val="20"/>
              </w:rPr>
              <w:t>2</w:t>
            </w:r>
          </w:p>
        </w:tc>
        <w:tc>
          <w:tcPr>
            <w:tcW w:w="429" w:type="pct"/>
          </w:tcPr>
          <w:p w:rsidR="00C214B6" w:rsidRDefault="00C214B6" w:rsidP="00137DB5">
            <w:pPr>
              <w:widowControl/>
              <w:autoSpaceDE/>
              <w:autoSpaceDN/>
              <w:adjustRightInd/>
              <w:jc w:val="center"/>
              <w:rPr>
                <w:sz w:val="20"/>
              </w:rPr>
            </w:pPr>
            <w:r>
              <w:rPr>
                <w:sz w:val="20"/>
              </w:rPr>
              <w:t>0</w:t>
            </w:r>
          </w:p>
        </w:tc>
        <w:tc>
          <w:tcPr>
            <w:tcW w:w="390" w:type="pct"/>
          </w:tcPr>
          <w:p w:rsidR="00C214B6" w:rsidRDefault="00C214B6" w:rsidP="00137DB5">
            <w:pPr>
              <w:widowControl/>
              <w:autoSpaceDE/>
              <w:autoSpaceDN/>
              <w:adjustRightInd/>
              <w:jc w:val="center"/>
              <w:rPr>
                <w:sz w:val="20"/>
              </w:rPr>
            </w:pPr>
            <w:r>
              <w:rPr>
                <w:sz w:val="20"/>
              </w:rPr>
              <w:t>0</w:t>
            </w:r>
          </w:p>
        </w:tc>
        <w:tc>
          <w:tcPr>
            <w:tcW w:w="439" w:type="pct"/>
          </w:tcPr>
          <w:p w:rsidR="00C214B6" w:rsidRDefault="00C214B6" w:rsidP="00137DB5">
            <w:pPr>
              <w:widowControl/>
              <w:autoSpaceDE/>
              <w:autoSpaceDN/>
              <w:adjustRightInd/>
              <w:jc w:val="center"/>
              <w:rPr>
                <w:sz w:val="20"/>
              </w:rPr>
            </w:pPr>
            <w:r>
              <w:rPr>
                <w:sz w:val="20"/>
              </w:rPr>
              <w:t>0</w:t>
            </w:r>
          </w:p>
        </w:tc>
        <w:tc>
          <w:tcPr>
            <w:tcW w:w="429" w:type="pct"/>
          </w:tcPr>
          <w:p w:rsidR="00C214B6" w:rsidRDefault="00C214B6" w:rsidP="00137DB5">
            <w:pPr>
              <w:widowControl/>
              <w:autoSpaceDE/>
              <w:autoSpaceDN/>
              <w:adjustRightInd/>
              <w:jc w:val="center"/>
              <w:rPr>
                <w:sz w:val="20"/>
              </w:rPr>
            </w:pPr>
            <w:r>
              <w:rPr>
                <w:sz w:val="20"/>
              </w:rPr>
              <w:t>0</w:t>
            </w:r>
          </w:p>
        </w:tc>
        <w:tc>
          <w:tcPr>
            <w:tcW w:w="442" w:type="pct"/>
          </w:tcPr>
          <w:p w:rsidR="00C214B6" w:rsidRDefault="00C214B6" w:rsidP="00934FF5">
            <w:pPr>
              <w:widowControl/>
              <w:autoSpaceDE/>
              <w:autoSpaceDN/>
              <w:adjustRightInd/>
              <w:jc w:val="right"/>
              <w:rPr>
                <w:sz w:val="20"/>
              </w:rPr>
            </w:pPr>
            <w:r>
              <w:rPr>
                <w:sz w:val="20"/>
              </w:rPr>
              <w:t>$0</w:t>
            </w:r>
          </w:p>
        </w:tc>
      </w:tr>
      <w:tr w:rsidR="00DF1180" w:rsidTr="00BC26CA">
        <w:trPr>
          <w:cantSplit/>
          <w:jc w:val="center"/>
        </w:trPr>
        <w:tc>
          <w:tcPr>
            <w:tcW w:w="1613" w:type="pct"/>
          </w:tcPr>
          <w:p w:rsidR="00C214B6" w:rsidRDefault="00C214B6" w:rsidP="00137DB5">
            <w:pPr>
              <w:widowControl/>
              <w:autoSpaceDE/>
              <w:autoSpaceDN/>
              <w:adjustRightInd/>
              <w:ind w:left="475"/>
              <w:rPr>
                <w:sz w:val="20"/>
              </w:rPr>
            </w:pPr>
            <w:r>
              <w:rPr>
                <w:sz w:val="20"/>
              </w:rPr>
              <w:t xml:space="preserve">Notification of compliance status </w:t>
            </w:r>
            <w:r>
              <w:rPr>
                <w:sz w:val="20"/>
                <w:vertAlign w:val="superscript"/>
              </w:rPr>
              <w:t>d</w:t>
            </w:r>
          </w:p>
        </w:tc>
        <w:tc>
          <w:tcPr>
            <w:tcW w:w="434" w:type="pct"/>
          </w:tcPr>
          <w:p w:rsidR="00C214B6" w:rsidRDefault="00C214B6" w:rsidP="00137DB5">
            <w:pPr>
              <w:widowControl/>
              <w:autoSpaceDE/>
              <w:autoSpaceDN/>
              <w:adjustRightInd/>
              <w:jc w:val="center"/>
              <w:rPr>
                <w:sz w:val="20"/>
              </w:rPr>
            </w:pPr>
            <w:r>
              <w:rPr>
                <w:sz w:val="20"/>
              </w:rPr>
              <w:t>4</w:t>
            </w:r>
          </w:p>
        </w:tc>
        <w:tc>
          <w:tcPr>
            <w:tcW w:w="424" w:type="pct"/>
          </w:tcPr>
          <w:p w:rsidR="00C214B6" w:rsidRDefault="00C214B6" w:rsidP="00137DB5">
            <w:pPr>
              <w:widowControl/>
              <w:autoSpaceDE/>
              <w:autoSpaceDN/>
              <w:adjustRightInd/>
              <w:jc w:val="center"/>
              <w:rPr>
                <w:sz w:val="20"/>
              </w:rPr>
            </w:pPr>
            <w:r>
              <w:rPr>
                <w:sz w:val="20"/>
              </w:rPr>
              <w:t>1</w:t>
            </w:r>
          </w:p>
        </w:tc>
        <w:tc>
          <w:tcPr>
            <w:tcW w:w="400" w:type="pct"/>
          </w:tcPr>
          <w:p w:rsidR="00C214B6" w:rsidRDefault="00C214B6" w:rsidP="00137DB5">
            <w:pPr>
              <w:widowControl/>
              <w:autoSpaceDE/>
              <w:autoSpaceDN/>
              <w:adjustRightInd/>
              <w:jc w:val="center"/>
              <w:rPr>
                <w:sz w:val="20"/>
              </w:rPr>
            </w:pPr>
            <w:r>
              <w:rPr>
                <w:sz w:val="20"/>
              </w:rPr>
              <w:t>4</w:t>
            </w:r>
          </w:p>
        </w:tc>
        <w:tc>
          <w:tcPr>
            <w:tcW w:w="429" w:type="pct"/>
          </w:tcPr>
          <w:p w:rsidR="00C214B6" w:rsidRDefault="00C214B6" w:rsidP="00137DB5">
            <w:pPr>
              <w:widowControl/>
              <w:autoSpaceDE/>
              <w:autoSpaceDN/>
              <w:adjustRightInd/>
              <w:jc w:val="center"/>
              <w:rPr>
                <w:sz w:val="20"/>
              </w:rPr>
            </w:pPr>
            <w:r>
              <w:rPr>
                <w:sz w:val="20"/>
              </w:rPr>
              <w:t>0</w:t>
            </w:r>
          </w:p>
        </w:tc>
        <w:tc>
          <w:tcPr>
            <w:tcW w:w="390" w:type="pct"/>
          </w:tcPr>
          <w:p w:rsidR="00C214B6" w:rsidRDefault="00C214B6" w:rsidP="00137DB5">
            <w:pPr>
              <w:widowControl/>
              <w:autoSpaceDE/>
              <w:autoSpaceDN/>
              <w:adjustRightInd/>
              <w:jc w:val="center"/>
              <w:rPr>
                <w:sz w:val="20"/>
              </w:rPr>
            </w:pPr>
            <w:r>
              <w:rPr>
                <w:sz w:val="20"/>
              </w:rPr>
              <w:t>0</w:t>
            </w:r>
          </w:p>
        </w:tc>
        <w:tc>
          <w:tcPr>
            <w:tcW w:w="439" w:type="pct"/>
          </w:tcPr>
          <w:p w:rsidR="00C214B6" w:rsidRDefault="00C214B6" w:rsidP="00137DB5">
            <w:pPr>
              <w:widowControl/>
              <w:autoSpaceDE/>
              <w:autoSpaceDN/>
              <w:adjustRightInd/>
              <w:jc w:val="center"/>
              <w:rPr>
                <w:sz w:val="20"/>
              </w:rPr>
            </w:pPr>
            <w:r>
              <w:rPr>
                <w:sz w:val="20"/>
              </w:rPr>
              <w:t>0</w:t>
            </w:r>
          </w:p>
        </w:tc>
        <w:tc>
          <w:tcPr>
            <w:tcW w:w="429" w:type="pct"/>
          </w:tcPr>
          <w:p w:rsidR="00C214B6" w:rsidRDefault="00C214B6" w:rsidP="00137DB5">
            <w:pPr>
              <w:widowControl/>
              <w:autoSpaceDE/>
              <w:autoSpaceDN/>
              <w:adjustRightInd/>
              <w:jc w:val="center"/>
              <w:rPr>
                <w:sz w:val="20"/>
              </w:rPr>
            </w:pPr>
            <w:r>
              <w:rPr>
                <w:sz w:val="20"/>
              </w:rPr>
              <w:t>0</w:t>
            </w:r>
          </w:p>
        </w:tc>
        <w:tc>
          <w:tcPr>
            <w:tcW w:w="442" w:type="pct"/>
          </w:tcPr>
          <w:p w:rsidR="00C214B6" w:rsidRDefault="00C214B6" w:rsidP="00934FF5">
            <w:pPr>
              <w:widowControl/>
              <w:autoSpaceDE/>
              <w:autoSpaceDN/>
              <w:adjustRightInd/>
              <w:jc w:val="right"/>
              <w:rPr>
                <w:sz w:val="20"/>
              </w:rPr>
            </w:pPr>
            <w:r>
              <w:rPr>
                <w:sz w:val="20"/>
              </w:rPr>
              <w:t xml:space="preserve">$0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C.  Create information</w:t>
            </w:r>
          </w:p>
        </w:tc>
        <w:tc>
          <w:tcPr>
            <w:tcW w:w="434" w:type="pct"/>
          </w:tcPr>
          <w:p w:rsidR="00C214B6" w:rsidRDefault="00C214B6" w:rsidP="00137DB5">
            <w:pPr>
              <w:widowControl/>
              <w:autoSpaceDE/>
              <w:autoSpaceDN/>
              <w:adjustRightInd/>
              <w:jc w:val="center"/>
              <w:rPr>
                <w:sz w:val="20"/>
              </w:rPr>
            </w:pPr>
            <w:r>
              <w:rPr>
                <w:sz w:val="20"/>
              </w:rPr>
              <w:t>See 4B</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934FF5">
            <w:pPr>
              <w:widowControl/>
              <w:autoSpaceDE/>
              <w:autoSpaceDN/>
              <w:adjustRightInd/>
              <w:jc w:val="right"/>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D.  Gather existing information</w:t>
            </w:r>
          </w:p>
        </w:tc>
        <w:tc>
          <w:tcPr>
            <w:tcW w:w="434" w:type="pct"/>
          </w:tcPr>
          <w:p w:rsidR="00C214B6" w:rsidRDefault="00C214B6" w:rsidP="00137DB5">
            <w:pPr>
              <w:widowControl/>
              <w:autoSpaceDE/>
              <w:autoSpaceDN/>
              <w:adjustRightInd/>
              <w:jc w:val="center"/>
              <w:rPr>
                <w:sz w:val="20"/>
              </w:rPr>
            </w:pPr>
            <w:r>
              <w:rPr>
                <w:sz w:val="20"/>
              </w:rPr>
              <w:t>See 4B</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934FF5">
            <w:pPr>
              <w:widowControl/>
              <w:autoSpaceDE/>
              <w:autoSpaceDN/>
              <w:adjustRightInd/>
              <w:jc w:val="right"/>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E.  Write report</w:t>
            </w:r>
          </w:p>
        </w:tc>
        <w:tc>
          <w:tcPr>
            <w:tcW w:w="434" w:type="pct"/>
          </w:tcPr>
          <w:p w:rsidR="00C214B6" w:rsidRDefault="00C214B6" w:rsidP="00137DB5">
            <w:pPr>
              <w:widowControl/>
              <w:autoSpaceDE/>
              <w:autoSpaceDN/>
              <w:adjustRightInd/>
              <w:jc w:val="center"/>
              <w:rPr>
                <w:sz w:val="20"/>
              </w:rPr>
            </w:pPr>
            <w:r>
              <w:rPr>
                <w:sz w:val="20"/>
              </w:rPr>
              <w:t>See 4B</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934FF5">
            <w:pPr>
              <w:widowControl/>
              <w:autoSpaceDE/>
              <w:autoSpaceDN/>
              <w:adjustRightInd/>
              <w:jc w:val="right"/>
              <w:rPr>
                <w:sz w:val="20"/>
              </w:rPr>
            </w:pPr>
            <w:r>
              <w:rPr>
                <w:sz w:val="20"/>
              </w:rPr>
              <w:t> </w:t>
            </w:r>
          </w:p>
        </w:tc>
      </w:tr>
      <w:tr w:rsidR="00C214B6" w:rsidTr="00BC26CA">
        <w:trPr>
          <w:cantSplit/>
          <w:jc w:val="center"/>
        </w:trPr>
        <w:tc>
          <w:tcPr>
            <w:tcW w:w="1613" w:type="pct"/>
          </w:tcPr>
          <w:p w:rsidR="00C214B6" w:rsidRPr="00B65E16" w:rsidRDefault="00C214B6" w:rsidP="00137DB5">
            <w:pPr>
              <w:widowControl/>
              <w:autoSpaceDE/>
              <w:autoSpaceDN/>
              <w:adjustRightInd/>
              <w:rPr>
                <w:b/>
                <w:iCs/>
                <w:sz w:val="20"/>
              </w:rPr>
            </w:pPr>
            <w:r w:rsidRPr="00B65E16">
              <w:rPr>
                <w:b/>
                <w:iCs/>
                <w:sz w:val="20"/>
              </w:rPr>
              <w:t>Subtotal for Reporting Requirements</w:t>
            </w:r>
          </w:p>
        </w:tc>
        <w:tc>
          <w:tcPr>
            <w:tcW w:w="434" w:type="pct"/>
          </w:tcPr>
          <w:p w:rsidR="00C214B6" w:rsidRPr="00B65E16" w:rsidRDefault="00C214B6" w:rsidP="00137DB5">
            <w:pPr>
              <w:widowControl/>
              <w:autoSpaceDE/>
              <w:autoSpaceDN/>
              <w:adjustRightInd/>
              <w:jc w:val="center"/>
              <w:rPr>
                <w:b/>
                <w:sz w:val="20"/>
              </w:rPr>
            </w:pPr>
            <w:r w:rsidRPr="00B65E16">
              <w:rPr>
                <w:b/>
                <w:sz w:val="20"/>
              </w:rPr>
              <w:t> </w:t>
            </w:r>
          </w:p>
        </w:tc>
        <w:tc>
          <w:tcPr>
            <w:tcW w:w="424" w:type="pct"/>
          </w:tcPr>
          <w:p w:rsidR="00C214B6" w:rsidRPr="00B65E16" w:rsidRDefault="00C214B6" w:rsidP="00137DB5">
            <w:pPr>
              <w:widowControl/>
              <w:autoSpaceDE/>
              <w:autoSpaceDN/>
              <w:adjustRightInd/>
              <w:jc w:val="center"/>
              <w:rPr>
                <w:b/>
                <w:sz w:val="20"/>
              </w:rPr>
            </w:pPr>
            <w:r w:rsidRPr="00B65E16">
              <w:rPr>
                <w:b/>
                <w:sz w:val="20"/>
              </w:rPr>
              <w:t> </w:t>
            </w:r>
          </w:p>
        </w:tc>
        <w:tc>
          <w:tcPr>
            <w:tcW w:w="400" w:type="pct"/>
          </w:tcPr>
          <w:p w:rsidR="00C214B6" w:rsidRPr="00B65E16" w:rsidRDefault="00C214B6" w:rsidP="00137DB5">
            <w:pPr>
              <w:widowControl/>
              <w:autoSpaceDE/>
              <w:autoSpaceDN/>
              <w:adjustRightInd/>
              <w:jc w:val="center"/>
              <w:rPr>
                <w:b/>
                <w:sz w:val="20"/>
              </w:rPr>
            </w:pPr>
            <w:r w:rsidRPr="00B65E16">
              <w:rPr>
                <w:b/>
                <w:sz w:val="20"/>
              </w:rPr>
              <w:t> </w:t>
            </w:r>
          </w:p>
        </w:tc>
        <w:tc>
          <w:tcPr>
            <w:tcW w:w="429" w:type="pct"/>
          </w:tcPr>
          <w:p w:rsidR="00C214B6" w:rsidRPr="00B65E16" w:rsidRDefault="00C214B6" w:rsidP="00137DB5">
            <w:pPr>
              <w:widowControl/>
              <w:autoSpaceDE/>
              <w:autoSpaceDN/>
              <w:adjustRightInd/>
              <w:jc w:val="center"/>
              <w:rPr>
                <w:b/>
                <w:sz w:val="20"/>
              </w:rPr>
            </w:pPr>
            <w:r w:rsidRPr="00B65E16">
              <w:rPr>
                <w:b/>
                <w:sz w:val="20"/>
              </w:rPr>
              <w:t> </w:t>
            </w:r>
          </w:p>
        </w:tc>
        <w:tc>
          <w:tcPr>
            <w:tcW w:w="1258" w:type="pct"/>
            <w:gridSpan w:val="3"/>
          </w:tcPr>
          <w:p w:rsidR="00C214B6" w:rsidRPr="00B65E16" w:rsidRDefault="00C214B6" w:rsidP="00137DB5">
            <w:pPr>
              <w:widowControl/>
              <w:autoSpaceDE/>
              <w:autoSpaceDN/>
              <w:adjustRightInd/>
              <w:jc w:val="center"/>
              <w:rPr>
                <w:b/>
                <w:sz w:val="20"/>
              </w:rPr>
            </w:pPr>
            <w:r w:rsidRPr="00B65E16">
              <w:rPr>
                <w:b/>
                <w:sz w:val="20"/>
              </w:rPr>
              <w:t>0</w:t>
            </w:r>
          </w:p>
        </w:tc>
        <w:tc>
          <w:tcPr>
            <w:tcW w:w="442" w:type="pct"/>
          </w:tcPr>
          <w:p w:rsidR="00C214B6" w:rsidRPr="00B65E16" w:rsidRDefault="00C214B6" w:rsidP="00934FF5">
            <w:pPr>
              <w:widowControl/>
              <w:autoSpaceDE/>
              <w:autoSpaceDN/>
              <w:adjustRightInd/>
              <w:jc w:val="right"/>
              <w:rPr>
                <w:b/>
                <w:sz w:val="20"/>
              </w:rPr>
            </w:pPr>
            <w:r w:rsidRPr="00B65E16">
              <w:rPr>
                <w:b/>
                <w:sz w:val="20"/>
              </w:rPr>
              <w:t>$0</w:t>
            </w:r>
          </w:p>
        </w:tc>
      </w:tr>
      <w:tr w:rsidR="00DF1180" w:rsidTr="00BC26CA">
        <w:trPr>
          <w:cantSplit/>
          <w:jc w:val="center"/>
        </w:trPr>
        <w:tc>
          <w:tcPr>
            <w:tcW w:w="1613" w:type="pct"/>
          </w:tcPr>
          <w:p w:rsidR="00C214B6" w:rsidRDefault="00C214B6" w:rsidP="00137DB5">
            <w:pPr>
              <w:widowControl/>
              <w:autoSpaceDE/>
              <w:autoSpaceDN/>
              <w:adjustRightInd/>
              <w:rPr>
                <w:sz w:val="20"/>
              </w:rPr>
            </w:pPr>
            <w:r>
              <w:rPr>
                <w:sz w:val="20"/>
              </w:rPr>
              <w:t xml:space="preserve">5.  Recordkeeping Requirements </w:t>
            </w:r>
          </w:p>
        </w:tc>
        <w:tc>
          <w:tcPr>
            <w:tcW w:w="434" w:type="pct"/>
          </w:tcPr>
          <w:p w:rsidR="00C214B6" w:rsidRDefault="00C214B6" w:rsidP="00137DB5">
            <w:pPr>
              <w:widowControl/>
              <w:autoSpaceDE/>
              <w:autoSpaceDN/>
              <w:adjustRightInd/>
              <w:jc w:val="center"/>
              <w:rPr>
                <w:sz w:val="20"/>
              </w:rPr>
            </w:pPr>
            <w:r>
              <w:rPr>
                <w:sz w:val="20"/>
              </w:rPr>
              <w:t> </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934FF5">
            <w:pPr>
              <w:widowControl/>
              <w:autoSpaceDE/>
              <w:autoSpaceDN/>
              <w:adjustRightInd/>
              <w:jc w:val="right"/>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 xml:space="preserve">A.  Read instructions </w:t>
            </w:r>
            <w:r>
              <w:rPr>
                <w:sz w:val="20"/>
                <w:vertAlign w:val="superscript"/>
              </w:rPr>
              <w:t>e</w:t>
            </w:r>
          </w:p>
        </w:tc>
        <w:tc>
          <w:tcPr>
            <w:tcW w:w="434" w:type="pct"/>
          </w:tcPr>
          <w:p w:rsidR="00C214B6" w:rsidRDefault="00C214B6" w:rsidP="00137DB5">
            <w:pPr>
              <w:widowControl/>
              <w:autoSpaceDE/>
              <w:autoSpaceDN/>
              <w:adjustRightInd/>
              <w:jc w:val="center"/>
              <w:rPr>
                <w:sz w:val="20"/>
              </w:rPr>
            </w:pPr>
            <w:r>
              <w:rPr>
                <w:sz w:val="20"/>
              </w:rPr>
              <w:t>2</w:t>
            </w:r>
          </w:p>
        </w:tc>
        <w:tc>
          <w:tcPr>
            <w:tcW w:w="424" w:type="pct"/>
          </w:tcPr>
          <w:p w:rsidR="00C214B6" w:rsidRDefault="00C214B6" w:rsidP="00137DB5">
            <w:pPr>
              <w:widowControl/>
              <w:autoSpaceDE/>
              <w:autoSpaceDN/>
              <w:adjustRightInd/>
              <w:jc w:val="center"/>
              <w:rPr>
                <w:sz w:val="20"/>
              </w:rPr>
            </w:pPr>
            <w:r>
              <w:rPr>
                <w:sz w:val="20"/>
              </w:rPr>
              <w:t>1</w:t>
            </w:r>
          </w:p>
        </w:tc>
        <w:tc>
          <w:tcPr>
            <w:tcW w:w="400" w:type="pct"/>
          </w:tcPr>
          <w:p w:rsidR="00C214B6" w:rsidRDefault="00C214B6" w:rsidP="00137DB5">
            <w:pPr>
              <w:widowControl/>
              <w:autoSpaceDE/>
              <w:autoSpaceDN/>
              <w:adjustRightInd/>
              <w:jc w:val="center"/>
              <w:rPr>
                <w:sz w:val="20"/>
              </w:rPr>
            </w:pPr>
            <w:r>
              <w:rPr>
                <w:sz w:val="20"/>
              </w:rPr>
              <w:t>2</w:t>
            </w:r>
          </w:p>
        </w:tc>
        <w:tc>
          <w:tcPr>
            <w:tcW w:w="429" w:type="pct"/>
          </w:tcPr>
          <w:p w:rsidR="00C214B6" w:rsidRDefault="00C214B6" w:rsidP="00137DB5">
            <w:pPr>
              <w:widowControl/>
              <w:autoSpaceDE/>
              <w:autoSpaceDN/>
              <w:adjustRightInd/>
              <w:jc w:val="center"/>
              <w:rPr>
                <w:sz w:val="20"/>
              </w:rPr>
            </w:pPr>
            <w:r>
              <w:rPr>
                <w:sz w:val="20"/>
              </w:rPr>
              <w:t>0</w:t>
            </w:r>
          </w:p>
        </w:tc>
        <w:tc>
          <w:tcPr>
            <w:tcW w:w="390" w:type="pct"/>
          </w:tcPr>
          <w:p w:rsidR="00C214B6" w:rsidRDefault="00C214B6" w:rsidP="00137DB5">
            <w:pPr>
              <w:widowControl/>
              <w:autoSpaceDE/>
              <w:autoSpaceDN/>
              <w:adjustRightInd/>
              <w:jc w:val="center"/>
              <w:rPr>
                <w:sz w:val="20"/>
              </w:rPr>
            </w:pPr>
          </w:p>
        </w:tc>
        <w:tc>
          <w:tcPr>
            <w:tcW w:w="439" w:type="pct"/>
          </w:tcPr>
          <w:p w:rsidR="00C214B6" w:rsidRDefault="00C214B6" w:rsidP="00137DB5">
            <w:pPr>
              <w:widowControl/>
              <w:autoSpaceDE/>
              <w:autoSpaceDN/>
              <w:adjustRightInd/>
              <w:jc w:val="center"/>
              <w:rPr>
                <w:sz w:val="20"/>
              </w:rPr>
            </w:pPr>
          </w:p>
        </w:tc>
        <w:tc>
          <w:tcPr>
            <w:tcW w:w="429" w:type="pct"/>
          </w:tcPr>
          <w:p w:rsidR="00C214B6" w:rsidRDefault="00C214B6" w:rsidP="00137DB5">
            <w:pPr>
              <w:widowControl/>
              <w:autoSpaceDE/>
              <w:autoSpaceDN/>
              <w:adjustRightInd/>
              <w:jc w:val="center"/>
              <w:rPr>
                <w:sz w:val="20"/>
              </w:rPr>
            </w:pPr>
          </w:p>
        </w:tc>
        <w:tc>
          <w:tcPr>
            <w:tcW w:w="442" w:type="pct"/>
          </w:tcPr>
          <w:p w:rsidR="00C214B6" w:rsidRDefault="00C214B6" w:rsidP="00934FF5">
            <w:pPr>
              <w:widowControl/>
              <w:autoSpaceDE/>
              <w:autoSpaceDN/>
              <w:adjustRightInd/>
              <w:jc w:val="right"/>
              <w:rPr>
                <w:sz w:val="20"/>
              </w:rPr>
            </w:pPr>
            <w:r>
              <w:rPr>
                <w:sz w:val="20"/>
              </w:rPr>
              <w:t xml:space="preserve">$0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B.  Plan activities</w:t>
            </w:r>
          </w:p>
        </w:tc>
        <w:tc>
          <w:tcPr>
            <w:tcW w:w="434" w:type="pct"/>
          </w:tcPr>
          <w:p w:rsidR="00C214B6" w:rsidRDefault="00C214B6" w:rsidP="00137DB5">
            <w:pPr>
              <w:widowControl/>
              <w:autoSpaceDE/>
              <w:autoSpaceDN/>
              <w:adjustRightInd/>
              <w:jc w:val="center"/>
              <w:rPr>
                <w:sz w:val="20"/>
              </w:rPr>
            </w:pPr>
            <w:r>
              <w:rPr>
                <w:sz w:val="20"/>
              </w:rPr>
              <w:t>See 5E</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137DB5">
            <w:pPr>
              <w:widowControl/>
              <w:autoSpaceDE/>
              <w:autoSpaceDN/>
              <w:adjustRightInd/>
              <w:jc w:val="center"/>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C.  Implement activities</w:t>
            </w:r>
          </w:p>
        </w:tc>
        <w:tc>
          <w:tcPr>
            <w:tcW w:w="434" w:type="pct"/>
          </w:tcPr>
          <w:p w:rsidR="00C214B6" w:rsidRDefault="00C214B6" w:rsidP="00137DB5">
            <w:pPr>
              <w:widowControl/>
              <w:autoSpaceDE/>
              <w:autoSpaceDN/>
              <w:adjustRightInd/>
              <w:jc w:val="center"/>
              <w:rPr>
                <w:sz w:val="20"/>
              </w:rPr>
            </w:pPr>
            <w:r>
              <w:rPr>
                <w:sz w:val="20"/>
              </w:rPr>
              <w:t>See 5E</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137DB5">
            <w:pPr>
              <w:widowControl/>
              <w:autoSpaceDE/>
              <w:autoSpaceDN/>
              <w:adjustRightInd/>
              <w:jc w:val="center"/>
              <w:rPr>
                <w:sz w:val="20"/>
              </w:rPr>
            </w:pPr>
            <w:r>
              <w:rPr>
                <w:sz w:val="20"/>
              </w:rPr>
              <w:t>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 xml:space="preserve">D.  Record data </w:t>
            </w:r>
            <w:r w:rsidRPr="000A4E00">
              <w:rPr>
                <w:bCs/>
                <w:sz w:val="20"/>
                <w:vertAlign w:val="superscript"/>
              </w:rPr>
              <w:t xml:space="preserve">f, </w:t>
            </w:r>
            <w:proofErr w:type="spellStart"/>
            <w:r w:rsidRPr="000A4E00">
              <w:rPr>
                <w:bCs/>
                <w:sz w:val="20"/>
                <w:vertAlign w:val="superscript"/>
              </w:rPr>
              <w:t>i</w:t>
            </w:r>
            <w:proofErr w:type="spellEnd"/>
          </w:p>
        </w:tc>
        <w:tc>
          <w:tcPr>
            <w:tcW w:w="434" w:type="pct"/>
          </w:tcPr>
          <w:p w:rsidR="00C214B6" w:rsidRDefault="00C214B6" w:rsidP="00137DB5">
            <w:pPr>
              <w:widowControl/>
              <w:autoSpaceDE/>
              <w:autoSpaceDN/>
              <w:adjustRightInd/>
              <w:jc w:val="center"/>
              <w:rPr>
                <w:sz w:val="20"/>
              </w:rPr>
            </w:pPr>
            <w:r>
              <w:rPr>
                <w:sz w:val="20"/>
              </w:rPr>
              <w:t>0.1</w:t>
            </w:r>
          </w:p>
        </w:tc>
        <w:tc>
          <w:tcPr>
            <w:tcW w:w="424" w:type="pct"/>
          </w:tcPr>
          <w:p w:rsidR="00C214B6" w:rsidRDefault="00C214B6" w:rsidP="00137DB5">
            <w:pPr>
              <w:widowControl/>
              <w:autoSpaceDE/>
              <w:autoSpaceDN/>
              <w:adjustRightInd/>
              <w:jc w:val="center"/>
              <w:rPr>
                <w:sz w:val="20"/>
              </w:rPr>
            </w:pPr>
            <w:r>
              <w:rPr>
                <w:sz w:val="20"/>
              </w:rPr>
              <w:t>1,095</w:t>
            </w:r>
          </w:p>
        </w:tc>
        <w:tc>
          <w:tcPr>
            <w:tcW w:w="400" w:type="pct"/>
          </w:tcPr>
          <w:p w:rsidR="00C214B6" w:rsidRDefault="00C214B6" w:rsidP="00137DB5">
            <w:pPr>
              <w:widowControl/>
              <w:autoSpaceDE/>
              <w:autoSpaceDN/>
              <w:adjustRightInd/>
              <w:jc w:val="center"/>
              <w:rPr>
                <w:sz w:val="20"/>
              </w:rPr>
            </w:pPr>
            <w:r>
              <w:rPr>
                <w:sz w:val="20"/>
              </w:rPr>
              <w:t>109.5</w:t>
            </w:r>
          </w:p>
        </w:tc>
        <w:tc>
          <w:tcPr>
            <w:tcW w:w="429" w:type="pct"/>
          </w:tcPr>
          <w:p w:rsidR="00C214B6" w:rsidRDefault="00C214B6" w:rsidP="00137DB5">
            <w:pPr>
              <w:widowControl/>
              <w:autoSpaceDE/>
              <w:autoSpaceDN/>
              <w:adjustRightInd/>
              <w:jc w:val="center"/>
              <w:rPr>
                <w:sz w:val="20"/>
              </w:rPr>
            </w:pPr>
            <w:r>
              <w:rPr>
                <w:sz w:val="20"/>
              </w:rPr>
              <w:t>14</w:t>
            </w:r>
          </w:p>
        </w:tc>
        <w:tc>
          <w:tcPr>
            <w:tcW w:w="390" w:type="pct"/>
          </w:tcPr>
          <w:p w:rsidR="00C214B6" w:rsidRDefault="00C214B6" w:rsidP="00137DB5">
            <w:pPr>
              <w:widowControl/>
              <w:autoSpaceDE/>
              <w:autoSpaceDN/>
              <w:adjustRightInd/>
              <w:jc w:val="center"/>
              <w:rPr>
                <w:sz w:val="20"/>
              </w:rPr>
            </w:pPr>
            <w:r>
              <w:rPr>
                <w:sz w:val="20"/>
              </w:rPr>
              <w:t>1,533</w:t>
            </w:r>
          </w:p>
        </w:tc>
        <w:tc>
          <w:tcPr>
            <w:tcW w:w="439" w:type="pct"/>
          </w:tcPr>
          <w:p w:rsidR="00C214B6" w:rsidRDefault="00C214B6" w:rsidP="00137DB5">
            <w:pPr>
              <w:widowControl/>
              <w:autoSpaceDE/>
              <w:autoSpaceDN/>
              <w:adjustRightInd/>
              <w:jc w:val="center"/>
              <w:rPr>
                <w:sz w:val="20"/>
              </w:rPr>
            </w:pPr>
            <w:r>
              <w:rPr>
                <w:sz w:val="20"/>
              </w:rPr>
              <w:t>76.7</w:t>
            </w:r>
          </w:p>
        </w:tc>
        <w:tc>
          <w:tcPr>
            <w:tcW w:w="429" w:type="pct"/>
          </w:tcPr>
          <w:p w:rsidR="00C214B6" w:rsidRDefault="00C214B6" w:rsidP="00137DB5">
            <w:pPr>
              <w:widowControl/>
              <w:autoSpaceDE/>
              <w:autoSpaceDN/>
              <w:adjustRightInd/>
              <w:jc w:val="center"/>
              <w:rPr>
                <w:sz w:val="20"/>
              </w:rPr>
            </w:pPr>
            <w:r>
              <w:rPr>
                <w:sz w:val="20"/>
              </w:rPr>
              <w:t>153.3</w:t>
            </w:r>
          </w:p>
        </w:tc>
        <w:tc>
          <w:tcPr>
            <w:tcW w:w="442" w:type="pct"/>
          </w:tcPr>
          <w:p w:rsidR="00C214B6" w:rsidRDefault="00C214B6" w:rsidP="00934FF5">
            <w:pPr>
              <w:widowControl/>
              <w:autoSpaceDE/>
              <w:autoSpaceDN/>
              <w:adjustRightInd/>
              <w:jc w:val="right"/>
              <w:rPr>
                <w:sz w:val="20"/>
              </w:rPr>
            </w:pPr>
            <w:r>
              <w:rPr>
                <w:sz w:val="20"/>
              </w:rPr>
              <w:t xml:space="preserve">$172,447.17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 xml:space="preserve">E.  Time to transmit or disclose information </w:t>
            </w:r>
            <w:r>
              <w:rPr>
                <w:sz w:val="20"/>
                <w:vertAlign w:val="superscript"/>
              </w:rPr>
              <w:t>g,</w:t>
            </w:r>
            <w:r w:rsidR="00934FF5">
              <w:rPr>
                <w:sz w:val="20"/>
                <w:vertAlign w:val="superscript"/>
              </w:rPr>
              <w:t xml:space="preserve"> </w:t>
            </w:r>
            <w:proofErr w:type="spellStart"/>
            <w:r>
              <w:rPr>
                <w:sz w:val="20"/>
                <w:vertAlign w:val="superscript"/>
              </w:rPr>
              <w:t>i</w:t>
            </w:r>
            <w:proofErr w:type="spellEnd"/>
          </w:p>
        </w:tc>
        <w:tc>
          <w:tcPr>
            <w:tcW w:w="434" w:type="pct"/>
          </w:tcPr>
          <w:p w:rsidR="00C214B6" w:rsidRDefault="00C214B6" w:rsidP="00137DB5">
            <w:pPr>
              <w:widowControl/>
              <w:autoSpaceDE/>
              <w:autoSpaceDN/>
              <w:adjustRightInd/>
              <w:jc w:val="center"/>
              <w:rPr>
                <w:sz w:val="20"/>
              </w:rPr>
            </w:pPr>
            <w:r>
              <w:rPr>
                <w:sz w:val="20"/>
              </w:rPr>
              <w:t>0.25</w:t>
            </w:r>
          </w:p>
        </w:tc>
        <w:tc>
          <w:tcPr>
            <w:tcW w:w="424" w:type="pct"/>
          </w:tcPr>
          <w:p w:rsidR="00C214B6" w:rsidRDefault="00C214B6" w:rsidP="00137DB5">
            <w:pPr>
              <w:widowControl/>
              <w:autoSpaceDE/>
              <w:autoSpaceDN/>
              <w:adjustRightInd/>
              <w:jc w:val="center"/>
              <w:rPr>
                <w:sz w:val="20"/>
              </w:rPr>
            </w:pPr>
            <w:r>
              <w:rPr>
                <w:sz w:val="20"/>
              </w:rPr>
              <w:t>3.3</w:t>
            </w:r>
          </w:p>
        </w:tc>
        <w:tc>
          <w:tcPr>
            <w:tcW w:w="400" w:type="pct"/>
          </w:tcPr>
          <w:p w:rsidR="00C214B6" w:rsidRDefault="00C214B6" w:rsidP="00137DB5">
            <w:pPr>
              <w:widowControl/>
              <w:autoSpaceDE/>
              <w:autoSpaceDN/>
              <w:adjustRightInd/>
              <w:jc w:val="center"/>
              <w:rPr>
                <w:sz w:val="20"/>
              </w:rPr>
            </w:pPr>
            <w:r>
              <w:rPr>
                <w:sz w:val="20"/>
              </w:rPr>
              <w:t>0.8</w:t>
            </w:r>
          </w:p>
        </w:tc>
        <w:tc>
          <w:tcPr>
            <w:tcW w:w="429" w:type="pct"/>
          </w:tcPr>
          <w:p w:rsidR="00C214B6" w:rsidRDefault="00C214B6" w:rsidP="00137DB5">
            <w:pPr>
              <w:widowControl/>
              <w:autoSpaceDE/>
              <w:autoSpaceDN/>
              <w:adjustRightInd/>
              <w:jc w:val="center"/>
              <w:rPr>
                <w:sz w:val="20"/>
              </w:rPr>
            </w:pPr>
            <w:r>
              <w:rPr>
                <w:sz w:val="20"/>
              </w:rPr>
              <w:t>0</w:t>
            </w:r>
          </w:p>
        </w:tc>
        <w:tc>
          <w:tcPr>
            <w:tcW w:w="390" w:type="pct"/>
          </w:tcPr>
          <w:p w:rsidR="00C214B6" w:rsidRDefault="00C214B6" w:rsidP="00137DB5">
            <w:pPr>
              <w:widowControl/>
              <w:autoSpaceDE/>
              <w:autoSpaceDN/>
              <w:adjustRightInd/>
              <w:jc w:val="center"/>
              <w:rPr>
                <w:sz w:val="20"/>
              </w:rPr>
            </w:pPr>
            <w:r>
              <w:rPr>
                <w:sz w:val="20"/>
              </w:rPr>
              <w:t>0</w:t>
            </w:r>
          </w:p>
        </w:tc>
        <w:tc>
          <w:tcPr>
            <w:tcW w:w="439" w:type="pct"/>
          </w:tcPr>
          <w:p w:rsidR="00C214B6" w:rsidRDefault="00C214B6" w:rsidP="00137DB5">
            <w:pPr>
              <w:widowControl/>
              <w:autoSpaceDE/>
              <w:autoSpaceDN/>
              <w:adjustRightInd/>
              <w:jc w:val="center"/>
              <w:rPr>
                <w:sz w:val="20"/>
              </w:rPr>
            </w:pPr>
            <w:r>
              <w:rPr>
                <w:sz w:val="20"/>
              </w:rPr>
              <w:t>0</w:t>
            </w:r>
          </w:p>
        </w:tc>
        <w:tc>
          <w:tcPr>
            <w:tcW w:w="429" w:type="pct"/>
          </w:tcPr>
          <w:p w:rsidR="00C214B6" w:rsidRDefault="00C214B6" w:rsidP="00137DB5">
            <w:pPr>
              <w:widowControl/>
              <w:autoSpaceDE/>
              <w:autoSpaceDN/>
              <w:adjustRightInd/>
              <w:jc w:val="center"/>
              <w:rPr>
                <w:sz w:val="20"/>
              </w:rPr>
            </w:pPr>
            <w:r>
              <w:rPr>
                <w:sz w:val="20"/>
              </w:rPr>
              <w:t>0</w:t>
            </w:r>
          </w:p>
        </w:tc>
        <w:tc>
          <w:tcPr>
            <w:tcW w:w="442" w:type="pct"/>
          </w:tcPr>
          <w:p w:rsidR="00C214B6" w:rsidRDefault="00C214B6" w:rsidP="00934FF5">
            <w:pPr>
              <w:widowControl/>
              <w:autoSpaceDE/>
              <w:autoSpaceDN/>
              <w:adjustRightInd/>
              <w:jc w:val="right"/>
              <w:rPr>
                <w:sz w:val="20"/>
              </w:rPr>
            </w:pPr>
            <w:r>
              <w:rPr>
                <w:sz w:val="20"/>
              </w:rPr>
              <w:t xml:space="preserve">$0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 xml:space="preserve">F.  Time to train personnel </w:t>
            </w:r>
            <w:r>
              <w:rPr>
                <w:sz w:val="20"/>
                <w:vertAlign w:val="superscript"/>
              </w:rPr>
              <w:t>h,</w:t>
            </w:r>
            <w:r w:rsidR="00934FF5">
              <w:rPr>
                <w:sz w:val="20"/>
                <w:vertAlign w:val="superscript"/>
              </w:rPr>
              <w:t xml:space="preserve"> </w:t>
            </w:r>
            <w:proofErr w:type="spellStart"/>
            <w:r>
              <w:rPr>
                <w:sz w:val="20"/>
                <w:vertAlign w:val="superscript"/>
              </w:rPr>
              <w:t>i</w:t>
            </w:r>
            <w:proofErr w:type="spellEnd"/>
          </w:p>
        </w:tc>
        <w:tc>
          <w:tcPr>
            <w:tcW w:w="434" w:type="pct"/>
          </w:tcPr>
          <w:p w:rsidR="00C214B6" w:rsidRDefault="00C214B6" w:rsidP="00137DB5">
            <w:pPr>
              <w:widowControl/>
              <w:autoSpaceDE/>
              <w:autoSpaceDN/>
              <w:adjustRightInd/>
              <w:jc w:val="center"/>
              <w:rPr>
                <w:sz w:val="20"/>
              </w:rPr>
            </w:pPr>
            <w:r>
              <w:rPr>
                <w:sz w:val="20"/>
              </w:rPr>
              <w:t>12</w:t>
            </w:r>
          </w:p>
        </w:tc>
        <w:tc>
          <w:tcPr>
            <w:tcW w:w="424" w:type="pct"/>
          </w:tcPr>
          <w:p w:rsidR="00C214B6" w:rsidRDefault="00C214B6" w:rsidP="00137DB5">
            <w:pPr>
              <w:widowControl/>
              <w:autoSpaceDE/>
              <w:autoSpaceDN/>
              <w:adjustRightInd/>
              <w:jc w:val="center"/>
              <w:rPr>
                <w:sz w:val="20"/>
              </w:rPr>
            </w:pPr>
            <w:r>
              <w:rPr>
                <w:sz w:val="20"/>
              </w:rPr>
              <w:t>1</w:t>
            </w:r>
          </w:p>
        </w:tc>
        <w:tc>
          <w:tcPr>
            <w:tcW w:w="400" w:type="pct"/>
          </w:tcPr>
          <w:p w:rsidR="00C214B6" w:rsidRDefault="00C214B6" w:rsidP="00137DB5">
            <w:pPr>
              <w:widowControl/>
              <w:autoSpaceDE/>
              <w:autoSpaceDN/>
              <w:adjustRightInd/>
              <w:jc w:val="center"/>
              <w:rPr>
                <w:sz w:val="20"/>
              </w:rPr>
            </w:pPr>
            <w:r>
              <w:rPr>
                <w:sz w:val="20"/>
              </w:rPr>
              <w:t>12</w:t>
            </w:r>
          </w:p>
        </w:tc>
        <w:tc>
          <w:tcPr>
            <w:tcW w:w="429" w:type="pct"/>
          </w:tcPr>
          <w:p w:rsidR="00C214B6" w:rsidRDefault="00C214B6" w:rsidP="00137DB5">
            <w:pPr>
              <w:widowControl/>
              <w:autoSpaceDE/>
              <w:autoSpaceDN/>
              <w:adjustRightInd/>
              <w:jc w:val="center"/>
              <w:rPr>
                <w:sz w:val="20"/>
              </w:rPr>
            </w:pPr>
            <w:r>
              <w:rPr>
                <w:sz w:val="20"/>
              </w:rPr>
              <w:t>0</w:t>
            </w:r>
          </w:p>
        </w:tc>
        <w:tc>
          <w:tcPr>
            <w:tcW w:w="390" w:type="pct"/>
          </w:tcPr>
          <w:p w:rsidR="00C214B6" w:rsidRDefault="00C214B6" w:rsidP="00137DB5">
            <w:pPr>
              <w:widowControl/>
              <w:autoSpaceDE/>
              <w:autoSpaceDN/>
              <w:adjustRightInd/>
              <w:jc w:val="center"/>
              <w:rPr>
                <w:sz w:val="20"/>
              </w:rPr>
            </w:pPr>
            <w:r>
              <w:rPr>
                <w:sz w:val="20"/>
              </w:rPr>
              <w:t>0</w:t>
            </w:r>
          </w:p>
        </w:tc>
        <w:tc>
          <w:tcPr>
            <w:tcW w:w="439" w:type="pct"/>
          </w:tcPr>
          <w:p w:rsidR="00C214B6" w:rsidRDefault="00C214B6" w:rsidP="00137DB5">
            <w:pPr>
              <w:widowControl/>
              <w:autoSpaceDE/>
              <w:autoSpaceDN/>
              <w:adjustRightInd/>
              <w:jc w:val="center"/>
              <w:rPr>
                <w:sz w:val="20"/>
              </w:rPr>
            </w:pPr>
            <w:r>
              <w:rPr>
                <w:sz w:val="20"/>
              </w:rPr>
              <w:t>0</w:t>
            </w:r>
          </w:p>
        </w:tc>
        <w:tc>
          <w:tcPr>
            <w:tcW w:w="429" w:type="pct"/>
          </w:tcPr>
          <w:p w:rsidR="00C214B6" w:rsidRDefault="00C214B6" w:rsidP="00137DB5">
            <w:pPr>
              <w:widowControl/>
              <w:autoSpaceDE/>
              <w:autoSpaceDN/>
              <w:adjustRightInd/>
              <w:jc w:val="center"/>
              <w:rPr>
                <w:sz w:val="20"/>
              </w:rPr>
            </w:pPr>
            <w:r>
              <w:rPr>
                <w:sz w:val="20"/>
              </w:rPr>
              <w:t>0</w:t>
            </w:r>
          </w:p>
        </w:tc>
        <w:tc>
          <w:tcPr>
            <w:tcW w:w="442" w:type="pct"/>
          </w:tcPr>
          <w:p w:rsidR="00C214B6" w:rsidRDefault="00C214B6" w:rsidP="00934FF5">
            <w:pPr>
              <w:widowControl/>
              <w:autoSpaceDE/>
              <w:autoSpaceDN/>
              <w:adjustRightInd/>
              <w:jc w:val="right"/>
              <w:rPr>
                <w:sz w:val="20"/>
              </w:rPr>
            </w:pPr>
            <w:r>
              <w:rPr>
                <w:sz w:val="20"/>
              </w:rPr>
              <w:t xml:space="preserve">$0 </w:t>
            </w:r>
          </w:p>
        </w:tc>
      </w:tr>
      <w:tr w:rsidR="00DF1180" w:rsidTr="00BC26CA">
        <w:trPr>
          <w:cantSplit/>
          <w:jc w:val="center"/>
        </w:trPr>
        <w:tc>
          <w:tcPr>
            <w:tcW w:w="1613" w:type="pct"/>
          </w:tcPr>
          <w:p w:rsidR="00C214B6" w:rsidRDefault="00C214B6" w:rsidP="00137DB5">
            <w:pPr>
              <w:widowControl/>
              <w:autoSpaceDE/>
              <w:autoSpaceDN/>
              <w:adjustRightInd/>
              <w:ind w:left="216"/>
              <w:rPr>
                <w:sz w:val="20"/>
              </w:rPr>
            </w:pPr>
            <w:r>
              <w:rPr>
                <w:sz w:val="20"/>
              </w:rPr>
              <w:t>G.  Time for audits</w:t>
            </w:r>
            <w:r w:rsidR="00366484">
              <w:rPr>
                <w:sz w:val="20"/>
              </w:rPr>
              <w:t xml:space="preserve"> </w:t>
            </w:r>
            <w:proofErr w:type="spellStart"/>
            <w:r>
              <w:rPr>
                <w:sz w:val="20"/>
                <w:vertAlign w:val="superscript"/>
              </w:rPr>
              <w:t>i</w:t>
            </w:r>
            <w:proofErr w:type="spellEnd"/>
          </w:p>
        </w:tc>
        <w:tc>
          <w:tcPr>
            <w:tcW w:w="434" w:type="pct"/>
          </w:tcPr>
          <w:p w:rsidR="00C214B6" w:rsidRDefault="00C214B6" w:rsidP="00137DB5">
            <w:pPr>
              <w:widowControl/>
              <w:autoSpaceDE/>
              <w:autoSpaceDN/>
              <w:adjustRightInd/>
              <w:jc w:val="center"/>
              <w:rPr>
                <w:sz w:val="20"/>
              </w:rPr>
            </w:pPr>
            <w:r>
              <w:rPr>
                <w:sz w:val="20"/>
              </w:rPr>
              <w:t>N/A</w:t>
            </w:r>
          </w:p>
        </w:tc>
        <w:tc>
          <w:tcPr>
            <w:tcW w:w="424" w:type="pct"/>
          </w:tcPr>
          <w:p w:rsidR="00C214B6" w:rsidRDefault="00C214B6" w:rsidP="00137DB5">
            <w:pPr>
              <w:widowControl/>
              <w:autoSpaceDE/>
              <w:autoSpaceDN/>
              <w:adjustRightInd/>
              <w:jc w:val="center"/>
              <w:rPr>
                <w:sz w:val="20"/>
              </w:rPr>
            </w:pPr>
            <w:r>
              <w:rPr>
                <w:sz w:val="20"/>
              </w:rPr>
              <w:t> </w:t>
            </w:r>
          </w:p>
        </w:tc>
        <w:tc>
          <w:tcPr>
            <w:tcW w:w="400"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390" w:type="pct"/>
          </w:tcPr>
          <w:p w:rsidR="00C214B6" w:rsidRDefault="00C214B6" w:rsidP="00137DB5">
            <w:pPr>
              <w:widowControl/>
              <w:autoSpaceDE/>
              <w:autoSpaceDN/>
              <w:adjustRightInd/>
              <w:jc w:val="center"/>
              <w:rPr>
                <w:sz w:val="20"/>
              </w:rPr>
            </w:pPr>
            <w:r>
              <w:rPr>
                <w:sz w:val="20"/>
              </w:rPr>
              <w:t> </w:t>
            </w:r>
          </w:p>
        </w:tc>
        <w:tc>
          <w:tcPr>
            <w:tcW w:w="439" w:type="pct"/>
          </w:tcPr>
          <w:p w:rsidR="00C214B6" w:rsidRDefault="00C214B6" w:rsidP="00137DB5">
            <w:pPr>
              <w:widowControl/>
              <w:autoSpaceDE/>
              <w:autoSpaceDN/>
              <w:adjustRightInd/>
              <w:jc w:val="center"/>
              <w:rPr>
                <w:sz w:val="20"/>
              </w:rPr>
            </w:pPr>
            <w:r>
              <w:rPr>
                <w:sz w:val="20"/>
              </w:rPr>
              <w:t> </w:t>
            </w:r>
          </w:p>
        </w:tc>
        <w:tc>
          <w:tcPr>
            <w:tcW w:w="429" w:type="pct"/>
          </w:tcPr>
          <w:p w:rsidR="00C214B6" w:rsidRDefault="00C214B6" w:rsidP="00137DB5">
            <w:pPr>
              <w:widowControl/>
              <w:autoSpaceDE/>
              <w:autoSpaceDN/>
              <w:adjustRightInd/>
              <w:jc w:val="center"/>
              <w:rPr>
                <w:sz w:val="20"/>
              </w:rPr>
            </w:pPr>
            <w:r>
              <w:rPr>
                <w:sz w:val="20"/>
              </w:rPr>
              <w:t> </w:t>
            </w:r>
          </w:p>
        </w:tc>
        <w:tc>
          <w:tcPr>
            <w:tcW w:w="442" w:type="pct"/>
          </w:tcPr>
          <w:p w:rsidR="00C214B6" w:rsidRDefault="00C214B6" w:rsidP="00934FF5">
            <w:pPr>
              <w:widowControl/>
              <w:autoSpaceDE/>
              <w:autoSpaceDN/>
              <w:adjustRightInd/>
              <w:jc w:val="right"/>
              <w:rPr>
                <w:sz w:val="20"/>
              </w:rPr>
            </w:pPr>
            <w:r>
              <w:rPr>
                <w:sz w:val="20"/>
              </w:rPr>
              <w:t> </w:t>
            </w:r>
          </w:p>
        </w:tc>
      </w:tr>
      <w:tr w:rsidR="00C214B6" w:rsidRPr="000A0719" w:rsidTr="00BC26CA">
        <w:trPr>
          <w:cantSplit/>
          <w:jc w:val="center"/>
        </w:trPr>
        <w:tc>
          <w:tcPr>
            <w:tcW w:w="1613" w:type="pct"/>
          </w:tcPr>
          <w:p w:rsidR="00C214B6" w:rsidRPr="00B65E16" w:rsidRDefault="00C214B6" w:rsidP="00137DB5">
            <w:pPr>
              <w:widowControl/>
              <w:autoSpaceDE/>
              <w:autoSpaceDN/>
              <w:adjustRightInd/>
              <w:rPr>
                <w:b/>
                <w:iCs/>
                <w:sz w:val="20"/>
              </w:rPr>
            </w:pPr>
            <w:r w:rsidRPr="00B65E16">
              <w:rPr>
                <w:b/>
                <w:iCs/>
                <w:sz w:val="20"/>
              </w:rPr>
              <w:t>Subtotal for Recordkeeping Requirements</w:t>
            </w:r>
          </w:p>
        </w:tc>
        <w:tc>
          <w:tcPr>
            <w:tcW w:w="434" w:type="pct"/>
          </w:tcPr>
          <w:p w:rsidR="00C214B6" w:rsidRPr="00B65E16" w:rsidRDefault="00C214B6" w:rsidP="00137DB5">
            <w:pPr>
              <w:widowControl/>
              <w:autoSpaceDE/>
              <w:autoSpaceDN/>
              <w:adjustRightInd/>
              <w:jc w:val="center"/>
              <w:rPr>
                <w:b/>
                <w:i/>
                <w:sz w:val="20"/>
              </w:rPr>
            </w:pPr>
            <w:r w:rsidRPr="00B65E16">
              <w:rPr>
                <w:b/>
                <w:i/>
                <w:sz w:val="20"/>
              </w:rPr>
              <w:t> </w:t>
            </w:r>
          </w:p>
        </w:tc>
        <w:tc>
          <w:tcPr>
            <w:tcW w:w="424" w:type="pct"/>
          </w:tcPr>
          <w:p w:rsidR="00C214B6" w:rsidRPr="00B65E16" w:rsidRDefault="00C214B6" w:rsidP="00137DB5">
            <w:pPr>
              <w:widowControl/>
              <w:autoSpaceDE/>
              <w:autoSpaceDN/>
              <w:adjustRightInd/>
              <w:jc w:val="center"/>
              <w:rPr>
                <w:b/>
                <w:i/>
                <w:sz w:val="20"/>
              </w:rPr>
            </w:pPr>
            <w:r w:rsidRPr="00B65E16">
              <w:rPr>
                <w:b/>
                <w:i/>
                <w:sz w:val="20"/>
              </w:rPr>
              <w:t> </w:t>
            </w:r>
          </w:p>
        </w:tc>
        <w:tc>
          <w:tcPr>
            <w:tcW w:w="400" w:type="pct"/>
          </w:tcPr>
          <w:p w:rsidR="00C214B6" w:rsidRPr="00B65E16" w:rsidRDefault="00C214B6" w:rsidP="00137DB5">
            <w:pPr>
              <w:widowControl/>
              <w:autoSpaceDE/>
              <w:autoSpaceDN/>
              <w:adjustRightInd/>
              <w:jc w:val="center"/>
              <w:rPr>
                <w:b/>
                <w:i/>
                <w:sz w:val="20"/>
              </w:rPr>
            </w:pPr>
            <w:r w:rsidRPr="00B65E16">
              <w:rPr>
                <w:b/>
                <w:i/>
                <w:sz w:val="20"/>
              </w:rPr>
              <w:t> </w:t>
            </w:r>
          </w:p>
        </w:tc>
        <w:tc>
          <w:tcPr>
            <w:tcW w:w="429" w:type="pct"/>
          </w:tcPr>
          <w:p w:rsidR="00C214B6" w:rsidRPr="00B65E16" w:rsidRDefault="00C214B6" w:rsidP="00137DB5">
            <w:pPr>
              <w:widowControl/>
              <w:autoSpaceDE/>
              <w:autoSpaceDN/>
              <w:adjustRightInd/>
              <w:jc w:val="center"/>
              <w:rPr>
                <w:b/>
                <w:i/>
                <w:sz w:val="20"/>
              </w:rPr>
            </w:pPr>
            <w:r w:rsidRPr="00B65E16">
              <w:rPr>
                <w:b/>
                <w:i/>
                <w:sz w:val="20"/>
              </w:rPr>
              <w:t> </w:t>
            </w:r>
          </w:p>
        </w:tc>
        <w:tc>
          <w:tcPr>
            <w:tcW w:w="1258" w:type="pct"/>
            <w:gridSpan w:val="3"/>
          </w:tcPr>
          <w:p w:rsidR="00C214B6" w:rsidRPr="00B65E16" w:rsidRDefault="00C214B6" w:rsidP="00137DB5">
            <w:pPr>
              <w:widowControl/>
              <w:autoSpaceDE/>
              <w:autoSpaceDN/>
              <w:adjustRightInd/>
              <w:jc w:val="center"/>
              <w:rPr>
                <w:b/>
                <w:sz w:val="20"/>
              </w:rPr>
            </w:pPr>
            <w:r w:rsidRPr="00B65E16">
              <w:rPr>
                <w:b/>
                <w:sz w:val="20"/>
              </w:rPr>
              <w:t>1,763</w:t>
            </w:r>
          </w:p>
        </w:tc>
        <w:tc>
          <w:tcPr>
            <w:tcW w:w="442" w:type="pct"/>
          </w:tcPr>
          <w:p w:rsidR="00C214B6" w:rsidRPr="00B65E16" w:rsidRDefault="00C214B6" w:rsidP="00934FF5">
            <w:pPr>
              <w:widowControl/>
              <w:autoSpaceDE/>
              <w:autoSpaceDN/>
              <w:adjustRightInd/>
              <w:jc w:val="right"/>
              <w:rPr>
                <w:b/>
                <w:sz w:val="20"/>
              </w:rPr>
            </w:pPr>
            <w:r w:rsidRPr="00B65E16">
              <w:rPr>
                <w:b/>
                <w:sz w:val="20"/>
              </w:rPr>
              <w:t>$172,447</w:t>
            </w:r>
          </w:p>
        </w:tc>
      </w:tr>
      <w:tr w:rsidR="00C214B6" w:rsidTr="00BC26CA">
        <w:trPr>
          <w:cantSplit/>
          <w:jc w:val="center"/>
        </w:trPr>
        <w:tc>
          <w:tcPr>
            <w:tcW w:w="1613" w:type="pct"/>
          </w:tcPr>
          <w:p w:rsidR="00C214B6" w:rsidRPr="00C214B6" w:rsidRDefault="00C214B6" w:rsidP="00137DB5">
            <w:pPr>
              <w:widowControl/>
              <w:autoSpaceDE/>
              <w:autoSpaceDN/>
              <w:adjustRightInd/>
              <w:rPr>
                <w:b/>
                <w:bCs/>
                <w:sz w:val="20"/>
              </w:rPr>
            </w:pPr>
            <w:r w:rsidRPr="00C214B6">
              <w:rPr>
                <w:b/>
                <w:bCs/>
                <w:sz w:val="20"/>
              </w:rPr>
              <w:t>TOTAL LABOR BURDEN AND COST</w:t>
            </w:r>
            <w:r w:rsidR="00046A95">
              <w:rPr>
                <w:b/>
                <w:bCs/>
                <w:sz w:val="20"/>
              </w:rPr>
              <w:t xml:space="preserve"> (rounded)</w:t>
            </w:r>
          </w:p>
        </w:tc>
        <w:tc>
          <w:tcPr>
            <w:tcW w:w="1687" w:type="pct"/>
            <w:gridSpan w:val="4"/>
          </w:tcPr>
          <w:p w:rsidR="00C214B6" w:rsidRDefault="00C214B6" w:rsidP="00137DB5">
            <w:pPr>
              <w:widowControl/>
              <w:autoSpaceDE/>
              <w:autoSpaceDN/>
              <w:adjustRightInd/>
              <w:jc w:val="center"/>
              <w:rPr>
                <w:bCs/>
                <w:sz w:val="20"/>
              </w:rPr>
            </w:pPr>
            <w:r>
              <w:rPr>
                <w:bCs/>
                <w:sz w:val="20"/>
              </w:rPr>
              <w:t> </w:t>
            </w:r>
          </w:p>
        </w:tc>
        <w:tc>
          <w:tcPr>
            <w:tcW w:w="1258" w:type="pct"/>
            <w:gridSpan w:val="3"/>
          </w:tcPr>
          <w:p w:rsidR="00C214B6" w:rsidRPr="00DF1180" w:rsidRDefault="00C214B6" w:rsidP="00137DB5">
            <w:pPr>
              <w:widowControl/>
              <w:autoSpaceDE/>
              <w:autoSpaceDN/>
              <w:adjustRightInd/>
              <w:jc w:val="center"/>
              <w:rPr>
                <w:b/>
                <w:bCs/>
                <w:sz w:val="20"/>
              </w:rPr>
            </w:pPr>
            <w:r w:rsidRPr="00DF1180">
              <w:rPr>
                <w:b/>
                <w:bCs/>
                <w:sz w:val="20"/>
              </w:rPr>
              <w:t>1,763</w:t>
            </w:r>
          </w:p>
        </w:tc>
        <w:tc>
          <w:tcPr>
            <w:tcW w:w="442" w:type="pct"/>
          </w:tcPr>
          <w:p w:rsidR="00C214B6" w:rsidRPr="00DF1180" w:rsidRDefault="00C214B6" w:rsidP="00934FF5">
            <w:pPr>
              <w:widowControl/>
              <w:autoSpaceDE/>
              <w:autoSpaceDN/>
              <w:adjustRightInd/>
              <w:jc w:val="right"/>
              <w:rPr>
                <w:b/>
                <w:bCs/>
                <w:sz w:val="20"/>
              </w:rPr>
            </w:pPr>
            <w:r w:rsidRPr="00DF1180">
              <w:rPr>
                <w:b/>
                <w:bCs/>
                <w:sz w:val="20"/>
              </w:rPr>
              <w:t xml:space="preserve">$172,447 </w:t>
            </w:r>
          </w:p>
        </w:tc>
      </w:tr>
    </w:tbl>
    <w:p w:rsidR="00C214B6" w:rsidRDefault="00C214B6" w:rsidP="00C214B6">
      <w:pPr>
        <w:widowControl/>
        <w:rPr>
          <w:b/>
          <w:sz w:val="20"/>
        </w:rPr>
      </w:pPr>
    </w:p>
    <w:p w:rsidR="00C214B6" w:rsidRDefault="00C214B6" w:rsidP="00C214B6">
      <w:pPr>
        <w:widowControl/>
        <w:rPr>
          <w:b/>
          <w:sz w:val="20"/>
        </w:rPr>
      </w:pPr>
      <w:r>
        <w:rPr>
          <w:b/>
          <w:sz w:val="20"/>
        </w:rPr>
        <w:t>Assumptions:</w:t>
      </w:r>
    </w:p>
    <w:p w:rsidR="00C214B6" w:rsidRDefault="00C214B6" w:rsidP="00C214B6">
      <w:pPr>
        <w:widowControl/>
        <w:rPr>
          <w:bCs/>
          <w:sz w:val="20"/>
        </w:rPr>
      </w:pPr>
      <w:proofErr w:type="spellStart"/>
      <w:proofErr w:type="gramStart"/>
      <w:r>
        <w:rPr>
          <w:bCs/>
          <w:sz w:val="20"/>
          <w:vertAlign w:val="superscript"/>
        </w:rPr>
        <w:t>a</w:t>
      </w:r>
      <w:proofErr w:type="spellEnd"/>
      <w:r>
        <w:rPr>
          <w:bCs/>
          <w:sz w:val="20"/>
        </w:rPr>
        <w:t xml:space="preserve">  </w:t>
      </w:r>
      <w:r w:rsidRPr="00C214B6">
        <w:rPr>
          <w:bCs/>
          <w:sz w:val="20"/>
        </w:rPr>
        <w:t>This</w:t>
      </w:r>
      <w:proofErr w:type="gramEnd"/>
      <w:r w:rsidRPr="00C214B6">
        <w:rPr>
          <w:bCs/>
          <w:sz w:val="20"/>
        </w:rPr>
        <w:t xml:space="preserve"> ICR uses the following labor rates: $123.04 for managerial labor, $101.22 for technical labor, and $51.18 for clerical labor.  These rates are from the United States Department of Labor, Bureau of Labor Statistics, March 2013, “Table 2. </w:t>
      </w:r>
      <w:proofErr w:type="gramStart"/>
      <w:r w:rsidRPr="00C214B6">
        <w:rPr>
          <w:bCs/>
          <w:sz w:val="20"/>
        </w:rPr>
        <w:t>Civilian Workers, by Occupational and Industry group.”</w:t>
      </w:r>
      <w:proofErr w:type="gramEnd"/>
      <w:r w:rsidRPr="00C214B6">
        <w:rPr>
          <w:bCs/>
          <w:sz w:val="20"/>
        </w:rPr>
        <w:t xml:space="preserve">  The rates are </w:t>
      </w:r>
      <w:r w:rsidRPr="00C214B6">
        <w:rPr>
          <w:bCs/>
          <w:sz w:val="20"/>
        </w:rPr>
        <w:lastRenderedPageBreak/>
        <w:t>from column 1, “Total Compensation.”  The rates have been increased by 110 percent to account for the benefit packages available to those employed by private industry.</w:t>
      </w:r>
    </w:p>
    <w:p w:rsidR="00C214B6" w:rsidRDefault="00C214B6" w:rsidP="00C214B6">
      <w:pPr>
        <w:widowControl/>
        <w:rPr>
          <w:bCs/>
          <w:sz w:val="20"/>
        </w:rPr>
      </w:pPr>
      <w:r>
        <w:rPr>
          <w:bCs/>
          <w:sz w:val="20"/>
          <w:vertAlign w:val="superscript"/>
        </w:rPr>
        <w:t>b</w:t>
      </w:r>
      <w:r>
        <w:rPr>
          <w:bCs/>
          <w:sz w:val="20"/>
        </w:rPr>
        <w:t xml:space="preserve">  There are an estimated 21 existing glass manufacturing facilities, 51 clay manufacturing facilities, and 10 secondary nonferrous metals processing facilities that use HAP metals.  Only new facilities are expected to read instructions and no new facilities are expected in either industry.</w:t>
      </w:r>
    </w:p>
    <w:p w:rsidR="00C214B6" w:rsidRDefault="00C214B6" w:rsidP="00C214B6">
      <w:pPr>
        <w:widowControl/>
        <w:rPr>
          <w:bCs/>
          <w:sz w:val="20"/>
        </w:rPr>
      </w:pPr>
      <w:proofErr w:type="gramStart"/>
      <w:r>
        <w:rPr>
          <w:bCs/>
          <w:sz w:val="20"/>
          <w:vertAlign w:val="superscript"/>
        </w:rPr>
        <w:t>c</w:t>
      </w:r>
      <w:r>
        <w:rPr>
          <w:bCs/>
          <w:sz w:val="20"/>
        </w:rPr>
        <w:t xml:space="preserve">  After</w:t>
      </w:r>
      <w:proofErr w:type="gramEnd"/>
      <w:r>
        <w:rPr>
          <w:bCs/>
          <w:sz w:val="20"/>
        </w:rPr>
        <w:t xml:space="preserve"> full implementation, existing facilities are not longer required to submit an Initial Notification.</w:t>
      </w:r>
    </w:p>
    <w:p w:rsidR="00C214B6" w:rsidRDefault="00C214B6" w:rsidP="00C214B6">
      <w:pPr>
        <w:widowControl/>
        <w:rPr>
          <w:bCs/>
          <w:sz w:val="20"/>
        </w:rPr>
      </w:pPr>
      <w:proofErr w:type="gramStart"/>
      <w:r>
        <w:rPr>
          <w:bCs/>
          <w:sz w:val="20"/>
          <w:vertAlign w:val="superscript"/>
        </w:rPr>
        <w:t>d</w:t>
      </w:r>
      <w:r>
        <w:rPr>
          <w:bCs/>
          <w:sz w:val="20"/>
        </w:rPr>
        <w:t xml:space="preserve">  After</w:t>
      </w:r>
      <w:proofErr w:type="gramEnd"/>
      <w:r>
        <w:rPr>
          <w:bCs/>
          <w:sz w:val="20"/>
        </w:rPr>
        <w:t xml:space="preserve"> full implementation, existing facilities are not longer required to submit Notifications of Compliance Status.</w:t>
      </w:r>
    </w:p>
    <w:p w:rsidR="00C214B6" w:rsidRDefault="00C214B6" w:rsidP="00C214B6">
      <w:pPr>
        <w:widowControl/>
        <w:rPr>
          <w:bCs/>
          <w:sz w:val="20"/>
        </w:rPr>
      </w:pPr>
      <w:proofErr w:type="gramStart"/>
      <w:r>
        <w:rPr>
          <w:bCs/>
          <w:sz w:val="20"/>
          <w:vertAlign w:val="superscript"/>
        </w:rPr>
        <w:t>e</w:t>
      </w:r>
      <w:r>
        <w:rPr>
          <w:bCs/>
          <w:sz w:val="20"/>
        </w:rPr>
        <w:t xml:space="preserve">  After</w:t>
      </w:r>
      <w:proofErr w:type="gramEnd"/>
      <w:r>
        <w:rPr>
          <w:bCs/>
          <w:sz w:val="20"/>
        </w:rPr>
        <w:t xml:space="preserve"> full implementation, existing facilities are not longer required to keep records of the notifications </w:t>
      </w:r>
      <w:r w:rsidR="00366484">
        <w:rPr>
          <w:bCs/>
          <w:sz w:val="20"/>
        </w:rPr>
        <w:t>or to read instructions</w:t>
      </w:r>
      <w:r>
        <w:rPr>
          <w:bCs/>
          <w:sz w:val="20"/>
        </w:rPr>
        <w:t>.</w:t>
      </w:r>
    </w:p>
    <w:p w:rsidR="00C214B6" w:rsidRDefault="00C214B6" w:rsidP="00C214B6">
      <w:pPr>
        <w:widowControl/>
        <w:rPr>
          <w:bCs/>
          <w:sz w:val="20"/>
        </w:rPr>
      </w:pPr>
      <w:proofErr w:type="gramStart"/>
      <w:r>
        <w:rPr>
          <w:bCs/>
          <w:sz w:val="20"/>
          <w:vertAlign w:val="superscript"/>
        </w:rPr>
        <w:t>f</w:t>
      </w:r>
      <w:r>
        <w:rPr>
          <w:bCs/>
          <w:sz w:val="20"/>
        </w:rPr>
        <w:t xml:space="preserve">  </w:t>
      </w:r>
      <w:r w:rsidR="00366484">
        <w:rPr>
          <w:bCs/>
          <w:sz w:val="20"/>
        </w:rPr>
        <w:t>We</w:t>
      </w:r>
      <w:proofErr w:type="gramEnd"/>
      <w:r w:rsidR="00366484">
        <w:rPr>
          <w:bCs/>
          <w:sz w:val="20"/>
        </w:rPr>
        <w:t xml:space="preserve"> estimate 21 glass manufacturing facilities with 27 affected furnaces. </w:t>
      </w:r>
      <w:r>
        <w:rPr>
          <w:bCs/>
          <w:sz w:val="20"/>
        </w:rPr>
        <w:t>It is assumed that 13 of the 27 affected furnaces can meet the emission limit without installation of a control device.  It is assumed that each of the remaining 14 affected furnaces have automatic monitoring and recording systems.</w:t>
      </w:r>
    </w:p>
    <w:p w:rsidR="00C214B6" w:rsidRDefault="00C214B6" w:rsidP="00C214B6">
      <w:pPr>
        <w:widowControl/>
        <w:rPr>
          <w:bCs/>
          <w:sz w:val="20"/>
        </w:rPr>
      </w:pPr>
      <w:proofErr w:type="gramStart"/>
      <w:r>
        <w:rPr>
          <w:bCs/>
          <w:sz w:val="20"/>
          <w:vertAlign w:val="superscript"/>
        </w:rPr>
        <w:t>g</w:t>
      </w:r>
      <w:r>
        <w:rPr>
          <w:bCs/>
          <w:sz w:val="20"/>
        </w:rPr>
        <w:t xml:space="preserve">  Since</w:t>
      </w:r>
      <w:proofErr w:type="gramEnd"/>
      <w:r>
        <w:rPr>
          <w:bCs/>
          <w:sz w:val="20"/>
        </w:rPr>
        <w:t xml:space="preserve"> Initial Notification and Notifications of Compliance Status are not expected for existing facilities after full implementation, transmittal of these items is not expected.</w:t>
      </w:r>
    </w:p>
    <w:p w:rsidR="00C214B6" w:rsidRDefault="00C214B6" w:rsidP="00C214B6">
      <w:pPr>
        <w:widowControl/>
        <w:rPr>
          <w:bCs/>
          <w:sz w:val="20"/>
        </w:rPr>
      </w:pPr>
      <w:proofErr w:type="gramStart"/>
      <w:r>
        <w:rPr>
          <w:bCs/>
          <w:sz w:val="20"/>
          <w:vertAlign w:val="superscript"/>
        </w:rPr>
        <w:t>h</w:t>
      </w:r>
      <w:r>
        <w:rPr>
          <w:bCs/>
          <w:sz w:val="20"/>
        </w:rPr>
        <w:t xml:space="preserve">  After</w:t>
      </w:r>
      <w:proofErr w:type="gramEnd"/>
      <w:r>
        <w:rPr>
          <w:bCs/>
          <w:sz w:val="20"/>
        </w:rPr>
        <w:t xml:space="preserve"> full implementation, training is not expected to occur at existing facilities.</w:t>
      </w:r>
    </w:p>
    <w:p w:rsidR="00C214B6" w:rsidRDefault="00C214B6" w:rsidP="00C214B6">
      <w:pPr>
        <w:widowControl/>
        <w:rPr>
          <w:bCs/>
          <w:sz w:val="20"/>
        </w:rPr>
      </w:pPr>
      <w:proofErr w:type="spellStart"/>
      <w:r>
        <w:rPr>
          <w:bCs/>
          <w:sz w:val="20"/>
        </w:rPr>
        <w:t>i</w:t>
      </w:r>
      <w:proofErr w:type="spellEnd"/>
      <w:r>
        <w:rPr>
          <w:bCs/>
          <w:sz w:val="20"/>
        </w:rPr>
        <w:t xml:space="preserve">  </w:t>
      </w:r>
      <w:r>
        <w:rPr>
          <w:sz w:val="20"/>
        </w:rPr>
        <w:t>Because the data are already collected by respondents as required by the existing permit requirements, no costs or burden are associated with these information collection activities for clay ceramics manufacturing and secondary nonferrous metals processing.</w:t>
      </w:r>
    </w:p>
    <w:p w:rsidR="000A0719" w:rsidRDefault="00144F35" w:rsidP="00366484">
      <w:pPr>
        <w:jc w:val="center"/>
        <w:outlineLvl w:val="0"/>
        <w:rPr>
          <w:b/>
        </w:rPr>
      </w:pPr>
      <w:r w:rsidRPr="000A4E00">
        <w:rPr>
          <w:b/>
          <w:bCs/>
        </w:rPr>
        <w:br w:type="page"/>
      </w:r>
      <w:r w:rsidRPr="000A4E00">
        <w:rPr>
          <w:b/>
          <w:bCs/>
        </w:rPr>
        <w:lastRenderedPageBreak/>
        <w:t xml:space="preserve">Table 2: Average Annual EPA Burden and Cost – </w:t>
      </w:r>
      <w:r w:rsidR="00C214B6" w:rsidRPr="000A4E00">
        <w:rPr>
          <w:b/>
        </w:rPr>
        <w:t>NESHAP for Clay Ceramics Manufacturing, Glass Manufacturing, and</w:t>
      </w:r>
    </w:p>
    <w:p w:rsidR="00144F35" w:rsidRDefault="000A0719" w:rsidP="000A0719">
      <w:pPr>
        <w:outlineLvl w:val="0"/>
        <w:rPr>
          <w:b/>
          <w:bCs/>
        </w:rPr>
      </w:pPr>
      <w:r>
        <w:rPr>
          <w:b/>
        </w:rPr>
        <w:t xml:space="preserve">    </w:t>
      </w:r>
      <w:r w:rsidR="00C214B6" w:rsidRPr="000A4E00">
        <w:rPr>
          <w:b/>
        </w:rPr>
        <w:t xml:space="preserve"> Secondary Nonferrous Metals Processing (40 CFR</w:t>
      </w:r>
      <w:r w:rsidR="00C214B6" w:rsidRPr="000A4E00">
        <w:rPr>
          <w:b/>
          <w:bCs/>
        </w:rPr>
        <w:t xml:space="preserve"> Part 63, Subparts RRRRRR, SSSSSS, and TTTTTT) (Renewal)</w:t>
      </w:r>
    </w:p>
    <w:p w:rsidR="00C214B6" w:rsidRPr="000A4E00" w:rsidRDefault="00C214B6" w:rsidP="00504745">
      <w:pPr>
        <w:outlineLvl w:val="0"/>
        <w:rPr>
          <w:b/>
          <w:bCs/>
        </w:rPr>
      </w:pPr>
    </w:p>
    <w:tbl>
      <w:tblPr>
        <w:tblW w:w="5223" w:type="pct"/>
        <w:jc w:val="center"/>
        <w:tblInd w:w="-5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8" w:type="dxa"/>
          <w:right w:w="58" w:type="dxa"/>
        </w:tblCellMar>
        <w:tblLook w:val="0000"/>
      </w:tblPr>
      <w:tblGrid>
        <w:gridCol w:w="3783"/>
        <w:gridCol w:w="1120"/>
        <w:gridCol w:w="1195"/>
        <w:gridCol w:w="1120"/>
        <w:gridCol w:w="946"/>
        <w:gridCol w:w="1551"/>
        <w:gridCol w:w="1551"/>
        <w:gridCol w:w="1406"/>
        <w:gridCol w:w="1081"/>
      </w:tblGrid>
      <w:tr w:rsidR="00DF1180" w:rsidTr="00573A3B">
        <w:trPr>
          <w:cantSplit/>
          <w:tblHeader/>
          <w:jc w:val="center"/>
        </w:trPr>
        <w:tc>
          <w:tcPr>
            <w:tcW w:w="1375" w:type="pct"/>
            <w:vAlign w:val="center"/>
          </w:tcPr>
          <w:p w:rsidR="00DF1180" w:rsidRPr="00A04FD2" w:rsidRDefault="00DF1180" w:rsidP="00137DB5">
            <w:pPr>
              <w:widowControl/>
              <w:autoSpaceDE/>
              <w:autoSpaceDN/>
              <w:adjustRightInd/>
              <w:jc w:val="center"/>
              <w:rPr>
                <w:b/>
                <w:sz w:val="20"/>
                <w:szCs w:val="20"/>
                <w:lang w:eastAsia="zh-CN"/>
              </w:rPr>
            </w:pPr>
            <w:r w:rsidRPr="00A04FD2">
              <w:rPr>
                <w:b/>
                <w:sz w:val="20"/>
                <w:szCs w:val="20"/>
                <w:lang w:eastAsia="zh-CN"/>
              </w:rPr>
              <w:t>Burden Item</w:t>
            </w:r>
          </w:p>
        </w:tc>
        <w:tc>
          <w:tcPr>
            <w:tcW w:w="407" w:type="pct"/>
          </w:tcPr>
          <w:p w:rsidR="00DF1180" w:rsidRPr="00A04FD2" w:rsidRDefault="00DF1180" w:rsidP="002C7F10">
            <w:pPr>
              <w:widowControl/>
              <w:autoSpaceDE/>
              <w:autoSpaceDN/>
              <w:adjustRightInd/>
              <w:jc w:val="center"/>
              <w:rPr>
                <w:b/>
                <w:sz w:val="20"/>
                <w:szCs w:val="20"/>
                <w:lang w:eastAsia="zh-CN"/>
              </w:rPr>
            </w:pPr>
            <w:r w:rsidRPr="00A04FD2">
              <w:rPr>
                <w:b/>
                <w:sz w:val="20"/>
                <w:szCs w:val="20"/>
                <w:lang w:eastAsia="zh-CN"/>
              </w:rPr>
              <w:t xml:space="preserve">(A)            EPA Hours per Occurrence  </w:t>
            </w:r>
          </w:p>
        </w:tc>
        <w:tc>
          <w:tcPr>
            <w:tcW w:w="434" w:type="pct"/>
          </w:tcPr>
          <w:p w:rsidR="00DF1180" w:rsidRPr="00A04FD2" w:rsidRDefault="00DF1180" w:rsidP="00137DB5">
            <w:pPr>
              <w:widowControl/>
              <w:autoSpaceDE/>
              <w:autoSpaceDN/>
              <w:adjustRightInd/>
              <w:jc w:val="center"/>
              <w:rPr>
                <w:b/>
                <w:sz w:val="20"/>
                <w:szCs w:val="20"/>
                <w:lang w:eastAsia="zh-CN"/>
              </w:rPr>
            </w:pPr>
            <w:r w:rsidRPr="00A04FD2">
              <w:rPr>
                <w:b/>
                <w:sz w:val="20"/>
                <w:szCs w:val="20"/>
                <w:lang w:eastAsia="zh-CN"/>
              </w:rPr>
              <w:t>(B)        Number of Occurrences per Plant per Year</w:t>
            </w:r>
          </w:p>
        </w:tc>
        <w:tc>
          <w:tcPr>
            <w:tcW w:w="407" w:type="pct"/>
          </w:tcPr>
          <w:p w:rsidR="00DF1180" w:rsidRPr="00A04FD2" w:rsidRDefault="00DF1180" w:rsidP="00137DB5">
            <w:pPr>
              <w:widowControl/>
              <w:autoSpaceDE/>
              <w:autoSpaceDN/>
              <w:adjustRightInd/>
              <w:jc w:val="center"/>
              <w:rPr>
                <w:b/>
                <w:sz w:val="20"/>
                <w:szCs w:val="20"/>
                <w:lang w:eastAsia="zh-CN"/>
              </w:rPr>
            </w:pPr>
            <w:r w:rsidRPr="00A04FD2">
              <w:rPr>
                <w:b/>
                <w:sz w:val="20"/>
                <w:szCs w:val="20"/>
                <w:lang w:eastAsia="zh-CN"/>
              </w:rPr>
              <w:t xml:space="preserve">(C)               EPA Hours per Year        (C=A x B)          </w:t>
            </w:r>
          </w:p>
        </w:tc>
        <w:tc>
          <w:tcPr>
            <w:tcW w:w="344" w:type="pct"/>
          </w:tcPr>
          <w:p w:rsidR="00DF1180" w:rsidRPr="00A04FD2" w:rsidRDefault="00DF1180" w:rsidP="00DF1180">
            <w:pPr>
              <w:widowControl/>
              <w:autoSpaceDE/>
              <w:autoSpaceDN/>
              <w:adjustRightInd/>
              <w:jc w:val="center"/>
              <w:rPr>
                <w:b/>
                <w:sz w:val="20"/>
                <w:szCs w:val="20"/>
                <w:lang w:eastAsia="zh-CN"/>
              </w:rPr>
            </w:pPr>
            <w:r w:rsidRPr="00A04FD2">
              <w:rPr>
                <w:b/>
                <w:sz w:val="20"/>
                <w:szCs w:val="20"/>
                <w:lang w:eastAsia="zh-CN"/>
              </w:rPr>
              <w:t>(D)          Plants per Year</w:t>
            </w:r>
            <w:r w:rsidRPr="00A04FD2">
              <w:rPr>
                <w:b/>
                <w:sz w:val="20"/>
                <w:szCs w:val="20"/>
                <w:vertAlign w:val="superscript"/>
                <w:lang w:eastAsia="zh-CN"/>
              </w:rPr>
              <w:t xml:space="preserve">    </w:t>
            </w:r>
            <w:r w:rsidRPr="00A04FD2">
              <w:rPr>
                <w:b/>
                <w:sz w:val="20"/>
                <w:szCs w:val="20"/>
                <w:lang w:eastAsia="zh-CN"/>
              </w:rPr>
              <w:t xml:space="preserve">             </w:t>
            </w:r>
          </w:p>
        </w:tc>
        <w:tc>
          <w:tcPr>
            <w:tcW w:w="564" w:type="pct"/>
          </w:tcPr>
          <w:p w:rsidR="00DF1180" w:rsidRPr="00A04FD2" w:rsidRDefault="00DF1180" w:rsidP="002C7F10">
            <w:pPr>
              <w:widowControl/>
              <w:autoSpaceDE/>
              <w:autoSpaceDN/>
              <w:adjustRightInd/>
              <w:jc w:val="center"/>
              <w:rPr>
                <w:b/>
                <w:sz w:val="20"/>
                <w:szCs w:val="20"/>
                <w:lang w:eastAsia="zh-CN"/>
              </w:rPr>
            </w:pPr>
            <w:r w:rsidRPr="00A04FD2">
              <w:rPr>
                <w:b/>
                <w:sz w:val="20"/>
                <w:szCs w:val="20"/>
                <w:lang w:eastAsia="zh-CN"/>
              </w:rPr>
              <w:t xml:space="preserve">(E)            Technical Hours per Year                (E=C x D)        </w:t>
            </w:r>
          </w:p>
        </w:tc>
        <w:tc>
          <w:tcPr>
            <w:tcW w:w="564" w:type="pct"/>
          </w:tcPr>
          <w:p w:rsidR="00DF1180" w:rsidRPr="00A04FD2" w:rsidRDefault="00DF1180" w:rsidP="002C7F10">
            <w:pPr>
              <w:widowControl/>
              <w:autoSpaceDE/>
              <w:autoSpaceDN/>
              <w:adjustRightInd/>
              <w:jc w:val="center"/>
              <w:rPr>
                <w:b/>
                <w:sz w:val="20"/>
                <w:szCs w:val="20"/>
                <w:lang w:eastAsia="zh-CN"/>
              </w:rPr>
            </w:pPr>
            <w:r w:rsidRPr="00A04FD2">
              <w:rPr>
                <w:b/>
                <w:sz w:val="20"/>
                <w:szCs w:val="20"/>
                <w:lang w:eastAsia="zh-CN"/>
              </w:rPr>
              <w:t xml:space="preserve">(F)            Management Hours per Year                   (F= E x 0.05)        </w:t>
            </w:r>
          </w:p>
        </w:tc>
        <w:tc>
          <w:tcPr>
            <w:tcW w:w="511" w:type="pct"/>
          </w:tcPr>
          <w:p w:rsidR="00DF1180" w:rsidRPr="00A04FD2" w:rsidRDefault="00DF1180" w:rsidP="002C7F10">
            <w:pPr>
              <w:widowControl/>
              <w:autoSpaceDE/>
              <w:autoSpaceDN/>
              <w:adjustRightInd/>
              <w:jc w:val="center"/>
              <w:rPr>
                <w:b/>
                <w:sz w:val="20"/>
                <w:szCs w:val="20"/>
                <w:lang w:eastAsia="zh-CN"/>
              </w:rPr>
            </w:pPr>
            <w:r w:rsidRPr="00A04FD2">
              <w:rPr>
                <w:b/>
                <w:sz w:val="20"/>
                <w:szCs w:val="20"/>
                <w:lang w:eastAsia="zh-CN"/>
              </w:rPr>
              <w:t xml:space="preserve">(G)            Clerical Hours per Year                   (G= E x 0.1)        </w:t>
            </w:r>
          </w:p>
        </w:tc>
        <w:tc>
          <w:tcPr>
            <w:tcW w:w="393" w:type="pct"/>
          </w:tcPr>
          <w:p w:rsidR="00DF1180" w:rsidRPr="00A04FD2" w:rsidRDefault="00DF1180" w:rsidP="00137DB5">
            <w:pPr>
              <w:widowControl/>
              <w:autoSpaceDE/>
              <w:autoSpaceDN/>
              <w:adjustRightInd/>
              <w:jc w:val="center"/>
              <w:rPr>
                <w:b/>
                <w:sz w:val="20"/>
                <w:szCs w:val="20"/>
                <w:lang w:eastAsia="zh-CN"/>
              </w:rPr>
            </w:pPr>
            <w:r w:rsidRPr="00A04FD2">
              <w:rPr>
                <w:b/>
                <w:sz w:val="20"/>
                <w:szCs w:val="20"/>
                <w:lang w:eastAsia="zh-CN"/>
              </w:rPr>
              <w:t xml:space="preserve"> </w:t>
            </w:r>
            <w:r>
              <w:rPr>
                <w:b/>
                <w:sz w:val="20"/>
                <w:szCs w:val="20"/>
                <w:lang w:eastAsia="zh-CN"/>
              </w:rPr>
              <w:t>(H</w:t>
            </w:r>
            <w:r w:rsidRPr="00A04FD2">
              <w:rPr>
                <w:b/>
                <w:sz w:val="20"/>
                <w:szCs w:val="20"/>
                <w:lang w:eastAsia="zh-CN"/>
              </w:rPr>
              <w:t xml:space="preserve">)                  </w:t>
            </w:r>
            <w:r>
              <w:rPr>
                <w:b/>
                <w:sz w:val="20"/>
                <w:szCs w:val="20"/>
                <w:lang w:eastAsia="zh-CN"/>
              </w:rPr>
              <w:t xml:space="preserve">                Costs per Year </w:t>
            </w:r>
            <w:r w:rsidRPr="00A04FD2">
              <w:rPr>
                <w:b/>
                <w:sz w:val="20"/>
                <w:szCs w:val="20"/>
                <w:vertAlign w:val="superscript"/>
                <w:lang w:eastAsia="zh-CN"/>
              </w:rPr>
              <w:t>a</w:t>
            </w:r>
            <w:r w:rsidRPr="00A04FD2">
              <w:rPr>
                <w:b/>
                <w:sz w:val="20"/>
                <w:szCs w:val="20"/>
                <w:lang w:eastAsia="zh-CN"/>
              </w:rPr>
              <w:t xml:space="preserve">                              </w:t>
            </w:r>
          </w:p>
        </w:tc>
      </w:tr>
      <w:tr w:rsidR="00DF1180" w:rsidTr="00573A3B">
        <w:trPr>
          <w:cantSplit/>
          <w:jc w:val="center"/>
        </w:trPr>
        <w:tc>
          <w:tcPr>
            <w:tcW w:w="1375" w:type="pct"/>
          </w:tcPr>
          <w:p w:rsidR="00DF1180" w:rsidRDefault="00DF1180" w:rsidP="00137DB5">
            <w:pPr>
              <w:widowControl/>
              <w:autoSpaceDE/>
              <w:autoSpaceDN/>
              <w:adjustRightInd/>
              <w:rPr>
                <w:sz w:val="20"/>
              </w:rPr>
            </w:pPr>
            <w:r>
              <w:rPr>
                <w:sz w:val="20"/>
              </w:rPr>
              <w:t xml:space="preserve">Attend performance test </w:t>
            </w:r>
            <w:r>
              <w:rPr>
                <w:sz w:val="20"/>
                <w:vertAlign w:val="superscript"/>
              </w:rPr>
              <w:t>b</w:t>
            </w:r>
          </w:p>
        </w:tc>
        <w:tc>
          <w:tcPr>
            <w:tcW w:w="407" w:type="pct"/>
          </w:tcPr>
          <w:p w:rsidR="00DF1180" w:rsidRDefault="00DF1180" w:rsidP="00137DB5">
            <w:pPr>
              <w:widowControl/>
              <w:autoSpaceDE/>
              <w:autoSpaceDN/>
              <w:adjustRightInd/>
              <w:jc w:val="center"/>
              <w:rPr>
                <w:sz w:val="20"/>
              </w:rPr>
            </w:pPr>
            <w:r>
              <w:rPr>
                <w:sz w:val="20"/>
              </w:rPr>
              <w:t>16</w:t>
            </w:r>
          </w:p>
        </w:tc>
        <w:tc>
          <w:tcPr>
            <w:tcW w:w="434" w:type="pct"/>
          </w:tcPr>
          <w:p w:rsidR="00DF1180" w:rsidRDefault="00DF1180" w:rsidP="00137DB5">
            <w:pPr>
              <w:widowControl/>
              <w:autoSpaceDE/>
              <w:autoSpaceDN/>
              <w:adjustRightInd/>
              <w:jc w:val="center"/>
              <w:rPr>
                <w:sz w:val="20"/>
              </w:rPr>
            </w:pPr>
            <w:r>
              <w:rPr>
                <w:sz w:val="20"/>
              </w:rPr>
              <w:t>1</w:t>
            </w:r>
          </w:p>
        </w:tc>
        <w:tc>
          <w:tcPr>
            <w:tcW w:w="407" w:type="pct"/>
          </w:tcPr>
          <w:p w:rsidR="00DF1180" w:rsidRDefault="00DF1180" w:rsidP="00137DB5">
            <w:pPr>
              <w:widowControl/>
              <w:autoSpaceDE/>
              <w:autoSpaceDN/>
              <w:adjustRightInd/>
              <w:jc w:val="center"/>
              <w:rPr>
                <w:sz w:val="20"/>
              </w:rPr>
            </w:pPr>
            <w:r>
              <w:rPr>
                <w:sz w:val="20"/>
              </w:rPr>
              <w:t>16</w:t>
            </w:r>
          </w:p>
        </w:tc>
        <w:tc>
          <w:tcPr>
            <w:tcW w:w="344" w:type="pct"/>
          </w:tcPr>
          <w:p w:rsidR="00DF1180" w:rsidRDefault="00DF1180" w:rsidP="00137DB5">
            <w:pPr>
              <w:widowControl/>
              <w:autoSpaceDE/>
              <w:autoSpaceDN/>
              <w:adjustRightInd/>
              <w:jc w:val="center"/>
              <w:rPr>
                <w:sz w:val="20"/>
              </w:rPr>
            </w:pPr>
            <w:r>
              <w:rPr>
                <w:sz w:val="20"/>
              </w:rPr>
              <w:t>1</w:t>
            </w:r>
          </w:p>
        </w:tc>
        <w:tc>
          <w:tcPr>
            <w:tcW w:w="564" w:type="pct"/>
          </w:tcPr>
          <w:p w:rsidR="00DF1180" w:rsidRDefault="00DF1180" w:rsidP="00137DB5">
            <w:pPr>
              <w:widowControl/>
              <w:autoSpaceDE/>
              <w:autoSpaceDN/>
              <w:adjustRightInd/>
              <w:jc w:val="center"/>
              <w:rPr>
                <w:sz w:val="20"/>
              </w:rPr>
            </w:pPr>
            <w:r>
              <w:rPr>
                <w:sz w:val="20"/>
              </w:rPr>
              <w:t>16</w:t>
            </w:r>
          </w:p>
        </w:tc>
        <w:tc>
          <w:tcPr>
            <w:tcW w:w="564" w:type="pct"/>
          </w:tcPr>
          <w:p w:rsidR="00DF1180" w:rsidRDefault="00DF1180" w:rsidP="00137DB5">
            <w:pPr>
              <w:widowControl/>
              <w:autoSpaceDE/>
              <w:autoSpaceDN/>
              <w:adjustRightInd/>
              <w:jc w:val="center"/>
              <w:rPr>
                <w:sz w:val="20"/>
              </w:rPr>
            </w:pPr>
            <w:r>
              <w:rPr>
                <w:sz w:val="20"/>
              </w:rPr>
              <w:t>0.8</w:t>
            </w:r>
          </w:p>
        </w:tc>
        <w:tc>
          <w:tcPr>
            <w:tcW w:w="511" w:type="pct"/>
          </w:tcPr>
          <w:p w:rsidR="00DF1180" w:rsidRDefault="00DF1180" w:rsidP="00137DB5">
            <w:pPr>
              <w:widowControl/>
              <w:autoSpaceDE/>
              <w:autoSpaceDN/>
              <w:adjustRightInd/>
              <w:jc w:val="center"/>
              <w:rPr>
                <w:sz w:val="20"/>
              </w:rPr>
            </w:pPr>
            <w:r>
              <w:rPr>
                <w:sz w:val="20"/>
              </w:rPr>
              <w:t>1.6</w:t>
            </w:r>
          </w:p>
        </w:tc>
        <w:tc>
          <w:tcPr>
            <w:tcW w:w="393" w:type="pct"/>
          </w:tcPr>
          <w:p w:rsidR="00DF1180" w:rsidRDefault="00DF1180" w:rsidP="00573A3B">
            <w:pPr>
              <w:widowControl/>
              <w:autoSpaceDE/>
              <w:autoSpaceDN/>
              <w:adjustRightInd/>
              <w:jc w:val="right"/>
              <w:rPr>
                <w:sz w:val="20"/>
              </w:rPr>
            </w:pPr>
            <w:r>
              <w:rPr>
                <w:sz w:val="20"/>
              </w:rPr>
              <w:t>$829</w:t>
            </w:r>
            <w:r w:rsidR="00573A3B">
              <w:rPr>
                <w:sz w:val="20"/>
              </w:rPr>
              <w:t>.20</w:t>
            </w:r>
            <w:r>
              <w:rPr>
                <w:sz w:val="20"/>
              </w:rPr>
              <w:t xml:space="preserve"> </w:t>
            </w:r>
          </w:p>
        </w:tc>
      </w:tr>
      <w:tr w:rsidR="00DF1180" w:rsidTr="00573A3B">
        <w:trPr>
          <w:cantSplit/>
          <w:jc w:val="center"/>
        </w:trPr>
        <w:tc>
          <w:tcPr>
            <w:tcW w:w="1375" w:type="pct"/>
          </w:tcPr>
          <w:p w:rsidR="00DF1180" w:rsidRDefault="00DF1180" w:rsidP="00137DB5">
            <w:pPr>
              <w:widowControl/>
              <w:autoSpaceDE/>
              <w:autoSpaceDN/>
              <w:adjustRightInd/>
              <w:rPr>
                <w:sz w:val="20"/>
              </w:rPr>
            </w:pPr>
            <w:r>
              <w:rPr>
                <w:sz w:val="20"/>
              </w:rPr>
              <w:t>Report review:</w:t>
            </w:r>
          </w:p>
        </w:tc>
        <w:tc>
          <w:tcPr>
            <w:tcW w:w="407" w:type="pct"/>
          </w:tcPr>
          <w:p w:rsidR="00DF1180" w:rsidRDefault="00DF1180" w:rsidP="00137DB5">
            <w:pPr>
              <w:widowControl/>
              <w:autoSpaceDE/>
              <w:autoSpaceDN/>
              <w:adjustRightInd/>
              <w:jc w:val="center"/>
              <w:rPr>
                <w:sz w:val="20"/>
              </w:rPr>
            </w:pPr>
            <w:r>
              <w:rPr>
                <w:sz w:val="20"/>
              </w:rPr>
              <w:t> </w:t>
            </w:r>
          </w:p>
        </w:tc>
        <w:tc>
          <w:tcPr>
            <w:tcW w:w="434" w:type="pct"/>
          </w:tcPr>
          <w:p w:rsidR="00DF1180" w:rsidRDefault="00DF1180" w:rsidP="00137DB5">
            <w:pPr>
              <w:widowControl/>
              <w:autoSpaceDE/>
              <w:autoSpaceDN/>
              <w:adjustRightInd/>
              <w:jc w:val="center"/>
              <w:rPr>
                <w:sz w:val="20"/>
              </w:rPr>
            </w:pPr>
            <w:r>
              <w:rPr>
                <w:sz w:val="20"/>
              </w:rPr>
              <w:t> </w:t>
            </w:r>
          </w:p>
        </w:tc>
        <w:tc>
          <w:tcPr>
            <w:tcW w:w="407" w:type="pct"/>
          </w:tcPr>
          <w:p w:rsidR="00DF1180" w:rsidRDefault="00DF1180" w:rsidP="00137DB5">
            <w:pPr>
              <w:widowControl/>
              <w:autoSpaceDE/>
              <w:autoSpaceDN/>
              <w:adjustRightInd/>
              <w:jc w:val="center"/>
              <w:rPr>
                <w:sz w:val="20"/>
              </w:rPr>
            </w:pPr>
            <w:r>
              <w:rPr>
                <w:sz w:val="20"/>
              </w:rPr>
              <w:t> </w:t>
            </w:r>
          </w:p>
        </w:tc>
        <w:tc>
          <w:tcPr>
            <w:tcW w:w="344" w:type="pct"/>
          </w:tcPr>
          <w:p w:rsidR="00DF1180" w:rsidRDefault="00DF1180" w:rsidP="00137DB5">
            <w:pPr>
              <w:widowControl/>
              <w:autoSpaceDE/>
              <w:autoSpaceDN/>
              <w:adjustRightInd/>
              <w:jc w:val="center"/>
              <w:rPr>
                <w:sz w:val="20"/>
              </w:rPr>
            </w:pPr>
            <w:r>
              <w:rPr>
                <w:sz w:val="20"/>
              </w:rPr>
              <w:t> </w:t>
            </w:r>
          </w:p>
        </w:tc>
        <w:tc>
          <w:tcPr>
            <w:tcW w:w="564" w:type="pct"/>
          </w:tcPr>
          <w:p w:rsidR="00DF1180" w:rsidRDefault="00DF1180" w:rsidP="00137DB5">
            <w:pPr>
              <w:widowControl/>
              <w:autoSpaceDE/>
              <w:autoSpaceDN/>
              <w:adjustRightInd/>
              <w:jc w:val="center"/>
              <w:rPr>
                <w:sz w:val="20"/>
              </w:rPr>
            </w:pPr>
            <w:r>
              <w:rPr>
                <w:sz w:val="20"/>
              </w:rPr>
              <w:t> </w:t>
            </w:r>
          </w:p>
        </w:tc>
        <w:tc>
          <w:tcPr>
            <w:tcW w:w="564" w:type="pct"/>
          </w:tcPr>
          <w:p w:rsidR="00DF1180" w:rsidRDefault="00DF1180" w:rsidP="00137DB5">
            <w:pPr>
              <w:widowControl/>
              <w:autoSpaceDE/>
              <w:autoSpaceDN/>
              <w:adjustRightInd/>
              <w:jc w:val="center"/>
              <w:rPr>
                <w:sz w:val="20"/>
              </w:rPr>
            </w:pPr>
            <w:r>
              <w:rPr>
                <w:sz w:val="20"/>
              </w:rPr>
              <w:t> </w:t>
            </w:r>
          </w:p>
        </w:tc>
        <w:tc>
          <w:tcPr>
            <w:tcW w:w="511" w:type="pct"/>
          </w:tcPr>
          <w:p w:rsidR="00DF1180" w:rsidRDefault="00DF1180" w:rsidP="00137DB5">
            <w:pPr>
              <w:widowControl/>
              <w:autoSpaceDE/>
              <w:autoSpaceDN/>
              <w:adjustRightInd/>
              <w:jc w:val="center"/>
              <w:rPr>
                <w:sz w:val="20"/>
              </w:rPr>
            </w:pPr>
            <w:r>
              <w:rPr>
                <w:sz w:val="20"/>
              </w:rPr>
              <w:t> </w:t>
            </w:r>
          </w:p>
        </w:tc>
        <w:tc>
          <w:tcPr>
            <w:tcW w:w="393" w:type="pct"/>
          </w:tcPr>
          <w:p w:rsidR="00DF1180" w:rsidRDefault="00DF1180" w:rsidP="00137DB5">
            <w:pPr>
              <w:widowControl/>
              <w:autoSpaceDE/>
              <w:autoSpaceDN/>
              <w:adjustRightInd/>
              <w:jc w:val="center"/>
              <w:rPr>
                <w:sz w:val="20"/>
              </w:rPr>
            </w:pPr>
            <w:r>
              <w:rPr>
                <w:sz w:val="20"/>
              </w:rPr>
              <w:t> </w:t>
            </w:r>
          </w:p>
        </w:tc>
      </w:tr>
      <w:tr w:rsidR="00DF1180" w:rsidTr="00573A3B">
        <w:trPr>
          <w:cantSplit/>
          <w:jc w:val="center"/>
        </w:trPr>
        <w:tc>
          <w:tcPr>
            <w:tcW w:w="1375" w:type="pct"/>
          </w:tcPr>
          <w:p w:rsidR="00DF1180" w:rsidRDefault="00DF1180" w:rsidP="00137DB5">
            <w:pPr>
              <w:widowControl/>
              <w:autoSpaceDE/>
              <w:autoSpaceDN/>
              <w:adjustRightInd/>
              <w:ind w:left="216"/>
              <w:rPr>
                <w:sz w:val="20"/>
              </w:rPr>
            </w:pPr>
            <w:r>
              <w:rPr>
                <w:sz w:val="20"/>
              </w:rPr>
              <w:t xml:space="preserve">Initial notification of applicability </w:t>
            </w:r>
            <w:r>
              <w:rPr>
                <w:sz w:val="20"/>
                <w:vertAlign w:val="superscript"/>
              </w:rPr>
              <w:t>c</w:t>
            </w:r>
          </w:p>
        </w:tc>
        <w:tc>
          <w:tcPr>
            <w:tcW w:w="407" w:type="pct"/>
          </w:tcPr>
          <w:p w:rsidR="00DF1180" w:rsidRDefault="00DF1180" w:rsidP="00137DB5">
            <w:pPr>
              <w:widowControl/>
              <w:autoSpaceDE/>
              <w:autoSpaceDN/>
              <w:adjustRightInd/>
              <w:jc w:val="center"/>
              <w:rPr>
                <w:sz w:val="20"/>
              </w:rPr>
            </w:pPr>
            <w:r>
              <w:rPr>
                <w:sz w:val="20"/>
              </w:rPr>
              <w:t>2</w:t>
            </w:r>
          </w:p>
        </w:tc>
        <w:tc>
          <w:tcPr>
            <w:tcW w:w="434" w:type="pct"/>
          </w:tcPr>
          <w:p w:rsidR="00DF1180" w:rsidRDefault="00DF1180" w:rsidP="00137DB5">
            <w:pPr>
              <w:widowControl/>
              <w:autoSpaceDE/>
              <w:autoSpaceDN/>
              <w:adjustRightInd/>
              <w:jc w:val="center"/>
              <w:rPr>
                <w:sz w:val="20"/>
              </w:rPr>
            </w:pPr>
            <w:r>
              <w:rPr>
                <w:sz w:val="20"/>
              </w:rPr>
              <w:t>1</w:t>
            </w:r>
          </w:p>
        </w:tc>
        <w:tc>
          <w:tcPr>
            <w:tcW w:w="407" w:type="pct"/>
          </w:tcPr>
          <w:p w:rsidR="00DF1180" w:rsidRDefault="00DF1180" w:rsidP="00137DB5">
            <w:pPr>
              <w:widowControl/>
              <w:autoSpaceDE/>
              <w:autoSpaceDN/>
              <w:adjustRightInd/>
              <w:jc w:val="center"/>
              <w:rPr>
                <w:sz w:val="20"/>
              </w:rPr>
            </w:pPr>
            <w:r>
              <w:rPr>
                <w:sz w:val="20"/>
              </w:rPr>
              <w:t>2</w:t>
            </w:r>
          </w:p>
        </w:tc>
        <w:tc>
          <w:tcPr>
            <w:tcW w:w="344" w:type="pct"/>
          </w:tcPr>
          <w:p w:rsidR="00DF1180" w:rsidRDefault="00DF1180" w:rsidP="00137DB5">
            <w:pPr>
              <w:widowControl/>
              <w:autoSpaceDE/>
              <w:autoSpaceDN/>
              <w:adjustRightInd/>
              <w:jc w:val="center"/>
              <w:rPr>
                <w:sz w:val="20"/>
              </w:rPr>
            </w:pPr>
            <w:r>
              <w:rPr>
                <w:sz w:val="20"/>
              </w:rPr>
              <w:t>0</w:t>
            </w:r>
          </w:p>
        </w:tc>
        <w:tc>
          <w:tcPr>
            <w:tcW w:w="564" w:type="pct"/>
          </w:tcPr>
          <w:p w:rsidR="00DF1180" w:rsidRDefault="00DF1180" w:rsidP="00137DB5">
            <w:pPr>
              <w:widowControl/>
              <w:autoSpaceDE/>
              <w:autoSpaceDN/>
              <w:adjustRightInd/>
              <w:jc w:val="center"/>
              <w:rPr>
                <w:sz w:val="20"/>
              </w:rPr>
            </w:pPr>
            <w:r>
              <w:rPr>
                <w:sz w:val="20"/>
              </w:rPr>
              <w:t>0</w:t>
            </w:r>
          </w:p>
        </w:tc>
        <w:tc>
          <w:tcPr>
            <w:tcW w:w="564" w:type="pct"/>
          </w:tcPr>
          <w:p w:rsidR="00DF1180" w:rsidRDefault="00DF1180" w:rsidP="00137DB5">
            <w:pPr>
              <w:widowControl/>
              <w:autoSpaceDE/>
              <w:autoSpaceDN/>
              <w:adjustRightInd/>
              <w:jc w:val="center"/>
              <w:rPr>
                <w:sz w:val="20"/>
              </w:rPr>
            </w:pPr>
            <w:r>
              <w:rPr>
                <w:sz w:val="20"/>
              </w:rPr>
              <w:t>0</w:t>
            </w:r>
          </w:p>
        </w:tc>
        <w:tc>
          <w:tcPr>
            <w:tcW w:w="511" w:type="pct"/>
          </w:tcPr>
          <w:p w:rsidR="00DF1180" w:rsidRDefault="00DF1180" w:rsidP="00137DB5">
            <w:pPr>
              <w:widowControl/>
              <w:autoSpaceDE/>
              <w:autoSpaceDN/>
              <w:adjustRightInd/>
              <w:jc w:val="center"/>
              <w:rPr>
                <w:sz w:val="20"/>
              </w:rPr>
            </w:pPr>
            <w:r>
              <w:rPr>
                <w:sz w:val="20"/>
              </w:rPr>
              <w:t>0</w:t>
            </w:r>
          </w:p>
        </w:tc>
        <w:tc>
          <w:tcPr>
            <w:tcW w:w="393" w:type="pct"/>
          </w:tcPr>
          <w:p w:rsidR="00DF1180" w:rsidRDefault="00DF1180" w:rsidP="00573A3B">
            <w:pPr>
              <w:widowControl/>
              <w:autoSpaceDE/>
              <w:autoSpaceDN/>
              <w:adjustRightInd/>
              <w:jc w:val="right"/>
              <w:rPr>
                <w:sz w:val="20"/>
              </w:rPr>
            </w:pPr>
            <w:r>
              <w:rPr>
                <w:sz w:val="20"/>
              </w:rPr>
              <w:t>$0</w:t>
            </w:r>
          </w:p>
        </w:tc>
      </w:tr>
      <w:tr w:rsidR="00DF1180" w:rsidTr="00573A3B">
        <w:trPr>
          <w:cantSplit/>
          <w:jc w:val="center"/>
        </w:trPr>
        <w:tc>
          <w:tcPr>
            <w:tcW w:w="1375" w:type="pct"/>
          </w:tcPr>
          <w:p w:rsidR="00DF1180" w:rsidRDefault="00DF1180" w:rsidP="00137DB5">
            <w:pPr>
              <w:widowControl/>
              <w:autoSpaceDE/>
              <w:autoSpaceDN/>
              <w:adjustRightInd/>
              <w:ind w:left="216"/>
              <w:rPr>
                <w:sz w:val="20"/>
              </w:rPr>
            </w:pPr>
            <w:r>
              <w:rPr>
                <w:sz w:val="20"/>
              </w:rPr>
              <w:t xml:space="preserve">Notification of performance test </w:t>
            </w:r>
            <w:r>
              <w:rPr>
                <w:sz w:val="20"/>
                <w:vertAlign w:val="superscript"/>
              </w:rPr>
              <w:t>d</w:t>
            </w:r>
          </w:p>
        </w:tc>
        <w:tc>
          <w:tcPr>
            <w:tcW w:w="407" w:type="pct"/>
          </w:tcPr>
          <w:p w:rsidR="00DF1180" w:rsidRDefault="00DF1180" w:rsidP="00137DB5">
            <w:pPr>
              <w:widowControl/>
              <w:autoSpaceDE/>
              <w:autoSpaceDN/>
              <w:adjustRightInd/>
              <w:jc w:val="center"/>
              <w:rPr>
                <w:sz w:val="20"/>
              </w:rPr>
            </w:pPr>
            <w:r>
              <w:rPr>
                <w:sz w:val="20"/>
              </w:rPr>
              <w:t> </w:t>
            </w:r>
          </w:p>
        </w:tc>
        <w:tc>
          <w:tcPr>
            <w:tcW w:w="434" w:type="pct"/>
          </w:tcPr>
          <w:p w:rsidR="00DF1180" w:rsidRDefault="00DF1180" w:rsidP="00137DB5">
            <w:pPr>
              <w:widowControl/>
              <w:autoSpaceDE/>
              <w:autoSpaceDN/>
              <w:adjustRightInd/>
              <w:jc w:val="center"/>
              <w:rPr>
                <w:sz w:val="20"/>
              </w:rPr>
            </w:pPr>
            <w:r>
              <w:rPr>
                <w:sz w:val="20"/>
              </w:rPr>
              <w:t> </w:t>
            </w:r>
          </w:p>
        </w:tc>
        <w:tc>
          <w:tcPr>
            <w:tcW w:w="407" w:type="pct"/>
          </w:tcPr>
          <w:p w:rsidR="00DF1180" w:rsidRDefault="00DF1180" w:rsidP="00137DB5">
            <w:pPr>
              <w:widowControl/>
              <w:autoSpaceDE/>
              <w:autoSpaceDN/>
              <w:adjustRightInd/>
              <w:jc w:val="center"/>
              <w:rPr>
                <w:sz w:val="20"/>
              </w:rPr>
            </w:pPr>
            <w:r>
              <w:rPr>
                <w:sz w:val="20"/>
              </w:rPr>
              <w:t> </w:t>
            </w:r>
          </w:p>
        </w:tc>
        <w:tc>
          <w:tcPr>
            <w:tcW w:w="344" w:type="pct"/>
          </w:tcPr>
          <w:p w:rsidR="00DF1180" w:rsidRDefault="00DF1180" w:rsidP="00137DB5">
            <w:pPr>
              <w:widowControl/>
              <w:autoSpaceDE/>
              <w:autoSpaceDN/>
              <w:adjustRightInd/>
              <w:jc w:val="center"/>
              <w:rPr>
                <w:sz w:val="20"/>
              </w:rPr>
            </w:pPr>
            <w:r>
              <w:rPr>
                <w:sz w:val="20"/>
              </w:rPr>
              <w:t> </w:t>
            </w:r>
          </w:p>
        </w:tc>
        <w:tc>
          <w:tcPr>
            <w:tcW w:w="564" w:type="pct"/>
          </w:tcPr>
          <w:p w:rsidR="00DF1180" w:rsidRDefault="00DF1180" w:rsidP="00137DB5">
            <w:pPr>
              <w:widowControl/>
              <w:autoSpaceDE/>
              <w:autoSpaceDN/>
              <w:adjustRightInd/>
              <w:jc w:val="center"/>
              <w:rPr>
                <w:sz w:val="20"/>
              </w:rPr>
            </w:pPr>
            <w:r>
              <w:rPr>
                <w:sz w:val="20"/>
              </w:rPr>
              <w:t> </w:t>
            </w:r>
          </w:p>
        </w:tc>
        <w:tc>
          <w:tcPr>
            <w:tcW w:w="564" w:type="pct"/>
          </w:tcPr>
          <w:p w:rsidR="00DF1180" w:rsidRDefault="00DF1180" w:rsidP="00137DB5">
            <w:pPr>
              <w:widowControl/>
              <w:autoSpaceDE/>
              <w:autoSpaceDN/>
              <w:adjustRightInd/>
              <w:jc w:val="center"/>
              <w:rPr>
                <w:sz w:val="20"/>
              </w:rPr>
            </w:pPr>
            <w:r>
              <w:rPr>
                <w:sz w:val="20"/>
              </w:rPr>
              <w:t> </w:t>
            </w:r>
          </w:p>
        </w:tc>
        <w:tc>
          <w:tcPr>
            <w:tcW w:w="511" w:type="pct"/>
          </w:tcPr>
          <w:p w:rsidR="00DF1180" w:rsidRDefault="00DF1180" w:rsidP="00137DB5">
            <w:pPr>
              <w:widowControl/>
              <w:autoSpaceDE/>
              <w:autoSpaceDN/>
              <w:adjustRightInd/>
              <w:jc w:val="center"/>
              <w:rPr>
                <w:sz w:val="20"/>
              </w:rPr>
            </w:pPr>
            <w:r>
              <w:rPr>
                <w:sz w:val="20"/>
              </w:rPr>
              <w:t> </w:t>
            </w:r>
          </w:p>
        </w:tc>
        <w:tc>
          <w:tcPr>
            <w:tcW w:w="393" w:type="pct"/>
          </w:tcPr>
          <w:p w:rsidR="00DF1180" w:rsidRDefault="00DF1180" w:rsidP="00573A3B">
            <w:pPr>
              <w:widowControl/>
              <w:autoSpaceDE/>
              <w:autoSpaceDN/>
              <w:adjustRightInd/>
              <w:jc w:val="right"/>
              <w:rPr>
                <w:sz w:val="20"/>
              </w:rPr>
            </w:pPr>
            <w:r>
              <w:rPr>
                <w:sz w:val="20"/>
              </w:rPr>
              <w:t> </w:t>
            </w:r>
          </w:p>
        </w:tc>
      </w:tr>
      <w:tr w:rsidR="00DF1180" w:rsidTr="00573A3B">
        <w:trPr>
          <w:cantSplit/>
          <w:jc w:val="center"/>
        </w:trPr>
        <w:tc>
          <w:tcPr>
            <w:tcW w:w="1375" w:type="pct"/>
          </w:tcPr>
          <w:p w:rsidR="00DF1180" w:rsidRDefault="00DF1180" w:rsidP="00137DB5">
            <w:pPr>
              <w:widowControl/>
              <w:autoSpaceDE/>
              <w:autoSpaceDN/>
              <w:adjustRightInd/>
              <w:ind w:left="216"/>
              <w:rPr>
                <w:sz w:val="20"/>
              </w:rPr>
            </w:pPr>
            <w:r>
              <w:rPr>
                <w:sz w:val="20"/>
              </w:rPr>
              <w:t xml:space="preserve">Notification of compliance status </w:t>
            </w:r>
            <w:r>
              <w:rPr>
                <w:sz w:val="20"/>
                <w:vertAlign w:val="superscript"/>
              </w:rPr>
              <w:t>e</w:t>
            </w:r>
          </w:p>
        </w:tc>
        <w:tc>
          <w:tcPr>
            <w:tcW w:w="407" w:type="pct"/>
          </w:tcPr>
          <w:p w:rsidR="00DF1180" w:rsidRDefault="00DF1180" w:rsidP="00137DB5">
            <w:pPr>
              <w:widowControl/>
              <w:autoSpaceDE/>
              <w:autoSpaceDN/>
              <w:adjustRightInd/>
              <w:jc w:val="center"/>
              <w:rPr>
                <w:sz w:val="20"/>
              </w:rPr>
            </w:pPr>
            <w:r>
              <w:rPr>
                <w:sz w:val="20"/>
              </w:rPr>
              <w:t>4</w:t>
            </w:r>
          </w:p>
        </w:tc>
        <w:tc>
          <w:tcPr>
            <w:tcW w:w="434" w:type="pct"/>
          </w:tcPr>
          <w:p w:rsidR="00DF1180" w:rsidRDefault="00DF1180" w:rsidP="00137DB5">
            <w:pPr>
              <w:widowControl/>
              <w:autoSpaceDE/>
              <w:autoSpaceDN/>
              <w:adjustRightInd/>
              <w:jc w:val="center"/>
              <w:rPr>
                <w:sz w:val="20"/>
              </w:rPr>
            </w:pPr>
            <w:r>
              <w:rPr>
                <w:sz w:val="20"/>
              </w:rPr>
              <w:t>1</w:t>
            </w:r>
          </w:p>
        </w:tc>
        <w:tc>
          <w:tcPr>
            <w:tcW w:w="407" w:type="pct"/>
          </w:tcPr>
          <w:p w:rsidR="00DF1180" w:rsidRDefault="00DF1180" w:rsidP="00137DB5">
            <w:pPr>
              <w:widowControl/>
              <w:autoSpaceDE/>
              <w:autoSpaceDN/>
              <w:adjustRightInd/>
              <w:jc w:val="center"/>
              <w:rPr>
                <w:sz w:val="20"/>
              </w:rPr>
            </w:pPr>
            <w:r>
              <w:rPr>
                <w:sz w:val="20"/>
              </w:rPr>
              <w:t>4</w:t>
            </w:r>
          </w:p>
        </w:tc>
        <w:tc>
          <w:tcPr>
            <w:tcW w:w="344" w:type="pct"/>
          </w:tcPr>
          <w:p w:rsidR="00DF1180" w:rsidRDefault="00DF1180" w:rsidP="00137DB5">
            <w:pPr>
              <w:widowControl/>
              <w:autoSpaceDE/>
              <w:autoSpaceDN/>
              <w:adjustRightInd/>
              <w:jc w:val="center"/>
              <w:rPr>
                <w:sz w:val="20"/>
              </w:rPr>
            </w:pPr>
            <w:r>
              <w:rPr>
                <w:sz w:val="20"/>
              </w:rPr>
              <w:t>0</w:t>
            </w:r>
          </w:p>
        </w:tc>
        <w:tc>
          <w:tcPr>
            <w:tcW w:w="564" w:type="pct"/>
          </w:tcPr>
          <w:p w:rsidR="00DF1180" w:rsidRDefault="00DF1180" w:rsidP="00137DB5">
            <w:pPr>
              <w:widowControl/>
              <w:autoSpaceDE/>
              <w:autoSpaceDN/>
              <w:adjustRightInd/>
              <w:jc w:val="center"/>
              <w:rPr>
                <w:sz w:val="20"/>
              </w:rPr>
            </w:pPr>
            <w:r>
              <w:rPr>
                <w:sz w:val="20"/>
              </w:rPr>
              <w:t>0</w:t>
            </w:r>
          </w:p>
        </w:tc>
        <w:tc>
          <w:tcPr>
            <w:tcW w:w="564" w:type="pct"/>
          </w:tcPr>
          <w:p w:rsidR="00DF1180" w:rsidRDefault="00DF1180" w:rsidP="00137DB5">
            <w:pPr>
              <w:widowControl/>
              <w:autoSpaceDE/>
              <w:autoSpaceDN/>
              <w:adjustRightInd/>
              <w:jc w:val="center"/>
              <w:rPr>
                <w:sz w:val="20"/>
              </w:rPr>
            </w:pPr>
            <w:r>
              <w:rPr>
                <w:sz w:val="20"/>
              </w:rPr>
              <w:t>0</w:t>
            </w:r>
          </w:p>
        </w:tc>
        <w:tc>
          <w:tcPr>
            <w:tcW w:w="511" w:type="pct"/>
          </w:tcPr>
          <w:p w:rsidR="00DF1180" w:rsidRDefault="00DF1180" w:rsidP="00137DB5">
            <w:pPr>
              <w:widowControl/>
              <w:autoSpaceDE/>
              <w:autoSpaceDN/>
              <w:adjustRightInd/>
              <w:jc w:val="center"/>
              <w:rPr>
                <w:sz w:val="20"/>
              </w:rPr>
            </w:pPr>
            <w:r>
              <w:rPr>
                <w:sz w:val="20"/>
              </w:rPr>
              <w:t>0</w:t>
            </w:r>
          </w:p>
        </w:tc>
        <w:tc>
          <w:tcPr>
            <w:tcW w:w="393" w:type="pct"/>
          </w:tcPr>
          <w:p w:rsidR="00DF1180" w:rsidRDefault="00DF1180" w:rsidP="00573A3B">
            <w:pPr>
              <w:widowControl/>
              <w:autoSpaceDE/>
              <w:autoSpaceDN/>
              <w:adjustRightInd/>
              <w:jc w:val="right"/>
              <w:rPr>
                <w:sz w:val="20"/>
              </w:rPr>
            </w:pPr>
            <w:r>
              <w:rPr>
                <w:sz w:val="20"/>
              </w:rPr>
              <w:t>$0</w:t>
            </w:r>
          </w:p>
        </w:tc>
      </w:tr>
      <w:tr w:rsidR="00DF1180" w:rsidTr="00573A3B">
        <w:trPr>
          <w:cantSplit/>
          <w:jc w:val="center"/>
        </w:trPr>
        <w:tc>
          <w:tcPr>
            <w:tcW w:w="1375" w:type="pct"/>
          </w:tcPr>
          <w:p w:rsidR="00DF1180" w:rsidRDefault="00DF1180" w:rsidP="00137DB5">
            <w:pPr>
              <w:widowControl/>
              <w:autoSpaceDE/>
              <w:autoSpaceDN/>
              <w:adjustRightInd/>
              <w:rPr>
                <w:bCs/>
                <w:sz w:val="20"/>
              </w:rPr>
            </w:pPr>
            <w:r>
              <w:rPr>
                <w:color w:val="000000"/>
                <w:sz w:val="18"/>
                <w:szCs w:val="18"/>
              </w:rPr>
              <w:t>Travel expenses for tests attended</w:t>
            </w:r>
            <w:r w:rsidR="009E3227">
              <w:rPr>
                <w:color w:val="000000"/>
                <w:sz w:val="18"/>
                <w:szCs w:val="18"/>
              </w:rPr>
              <w:t xml:space="preserve"> </w:t>
            </w:r>
            <w:r>
              <w:rPr>
                <w:color w:val="000000"/>
                <w:sz w:val="18"/>
                <w:szCs w:val="18"/>
                <w:vertAlign w:val="superscript"/>
              </w:rPr>
              <w:t>f</w:t>
            </w:r>
          </w:p>
        </w:tc>
        <w:tc>
          <w:tcPr>
            <w:tcW w:w="1592" w:type="pct"/>
            <w:gridSpan w:val="4"/>
          </w:tcPr>
          <w:p w:rsidR="00DF1180" w:rsidRDefault="00DF1180" w:rsidP="00137DB5">
            <w:pPr>
              <w:widowControl/>
              <w:autoSpaceDE/>
              <w:autoSpaceDN/>
              <w:adjustRightInd/>
              <w:jc w:val="center"/>
              <w:rPr>
                <w:bCs/>
                <w:sz w:val="20"/>
              </w:rPr>
            </w:pPr>
          </w:p>
        </w:tc>
        <w:tc>
          <w:tcPr>
            <w:tcW w:w="1639" w:type="pct"/>
            <w:gridSpan w:val="3"/>
          </w:tcPr>
          <w:p w:rsidR="00DF1180" w:rsidRDefault="00DF1180" w:rsidP="00137DB5">
            <w:pPr>
              <w:widowControl/>
              <w:autoSpaceDE/>
              <w:autoSpaceDN/>
              <w:adjustRightInd/>
              <w:jc w:val="center"/>
              <w:rPr>
                <w:bCs/>
                <w:sz w:val="20"/>
              </w:rPr>
            </w:pPr>
          </w:p>
        </w:tc>
        <w:tc>
          <w:tcPr>
            <w:tcW w:w="393" w:type="pct"/>
          </w:tcPr>
          <w:p w:rsidR="00DF1180" w:rsidRDefault="00DF1180" w:rsidP="00573A3B">
            <w:pPr>
              <w:widowControl/>
              <w:autoSpaceDE/>
              <w:autoSpaceDN/>
              <w:adjustRightInd/>
              <w:jc w:val="right"/>
              <w:rPr>
                <w:bCs/>
                <w:sz w:val="20"/>
              </w:rPr>
            </w:pPr>
            <w:r>
              <w:rPr>
                <w:bCs/>
                <w:sz w:val="20"/>
              </w:rPr>
              <w:t>$500</w:t>
            </w:r>
          </w:p>
        </w:tc>
      </w:tr>
      <w:tr w:rsidR="00DF1180" w:rsidRPr="00DF1180" w:rsidTr="00573A3B">
        <w:trPr>
          <w:cantSplit/>
          <w:jc w:val="center"/>
        </w:trPr>
        <w:tc>
          <w:tcPr>
            <w:tcW w:w="1375" w:type="pct"/>
          </w:tcPr>
          <w:p w:rsidR="00DF1180" w:rsidRDefault="00DF1180" w:rsidP="00137DB5">
            <w:pPr>
              <w:widowControl/>
              <w:autoSpaceDE/>
              <w:autoSpaceDN/>
              <w:adjustRightInd/>
              <w:rPr>
                <w:bCs/>
                <w:sz w:val="20"/>
              </w:rPr>
            </w:pPr>
            <w:r w:rsidRPr="00A04FD2">
              <w:rPr>
                <w:b/>
                <w:bCs/>
                <w:sz w:val="20"/>
                <w:szCs w:val="20"/>
                <w:lang w:eastAsia="zh-CN"/>
              </w:rPr>
              <w:t>TOTAL ANNUAL BURDEN</w:t>
            </w:r>
            <w:r w:rsidR="00573A3B">
              <w:rPr>
                <w:b/>
                <w:bCs/>
                <w:sz w:val="20"/>
                <w:szCs w:val="20"/>
                <w:lang w:eastAsia="zh-CN"/>
              </w:rPr>
              <w:t xml:space="preserve"> (rounded)</w:t>
            </w:r>
          </w:p>
        </w:tc>
        <w:tc>
          <w:tcPr>
            <w:tcW w:w="1592" w:type="pct"/>
            <w:gridSpan w:val="4"/>
          </w:tcPr>
          <w:p w:rsidR="00DF1180" w:rsidRDefault="00DF1180" w:rsidP="00137DB5">
            <w:pPr>
              <w:widowControl/>
              <w:autoSpaceDE/>
              <w:autoSpaceDN/>
              <w:adjustRightInd/>
              <w:jc w:val="center"/>
              <w:rPr>
                <w:bCs/>
                <w:sz w:val="20"/>
              </w:rPr>
            </w:pPr>
            <w:r>
              <w:rPr>
                <w:bCs/>
                <w:sz w:val="20"/>
              </w:rPr>
              <w:t> </w:t>
            </w:r>
          </w:p>
        </w:tc>
        <w:tc>
          <w:tcPr>
            <w:tcW w:w="1639" w:type="pct"/>
            <w:gridSpan w:val="3"/>
          </w:tcPr>
          <w:p w:rsidR="00DF1180" w:rsidRPr="00DF1180" w:rsidRDefault="00DF1180" w:rsidP="00137DB5">
            <w:pPr>
              <w:widowControl/>
              <w:autoSpaceDE/>
              <w:autoSpaceDN/>
              <w:adjustRightInd/>
              <w:jc w:val="center"/>
              <w:rPr>
                <w:b/>
                <w:bCs/>
                <w:sz w:val="20"/>
              </w:rPr>
            </w:pPr>
            <w:r w:rsidRPr="00DF1180">
              <w:rPr>
                <w:b/>
                <w:bCs/>
                <w:sz w:val="20"/>
              </w:rPr>
              <w:t>18</w:t>
            </w:r>
          </w:p>
        </w:tc>
        <w:tc>
          <w:tcPr>
            <w:tcW w:w="393" w:type="pct"/>
          </w:tcPr>
          <w:p w:rsidR="00DF1180" w:rsidRPr="00DF1180" w:rsidRDefault="00DF1180" w:rsidP="00573A3B">
            <w:pPr>
              <w:widowControl/>
              <w:autoSpaceDE/>
              <w:autoSpaceDN/>
              <w:adjustRightInd/>
              <w:jc w:val="right"/>
              <w:rPr>
                <w:b/>
                <w:bCs/>
                <w:sz w:val="20"/>
              </w:rPr>
            </w:pPr>
            <w:r w:rsidRPr="00DF1180">
              <w:rPr>
                <w:b/>
                <w:bCs/>
                <w:sz w:val="20"/>
              </w:rPr>
              <w:t xml:space="preserve">$1,329 </w:t>
            </w:r>
          </w:p>
        </w:tc>
      </w:tr>
    </w:tbl>
    <w:p w:rsidR="00C214B6" w:rsidRDefault="00C214B6" w:rsidP="00C214B6">
      <w:pPr>
        <w:widowControl/>
        <w:rPr>
          <w:b/>
          <w:sz w:val="20"/>
        </w:rPr>
      </w:pPr>
    </w:p>
    <w:p w:rsidR="00C214B6" w:rsidRDefault="00C214B6" w:rsidP="00C214B6">
      <w:pPr>
        <w:widowControl/>
        <w:rPr>
          <w:b/>
          <w:sz w:val="20"/>
        </w:rPr>
      </w:pPr>
      <w:r>
        <w:rPr>
          <w:b/>
          <w:sz w:val="20"/>
        </w:rPr>
        <w:t>Assumptions:</w:t>
      </w:r>
    </w:p>
    <w:p w:rsidR="00C214B6" w:rsidRDefault="00C214B6" w:rsidP="00C214B6">
      <w:pPr>
        <w:rPr>
          <w:sz w:val="20"/>
        </w:rPr>
      </w:pPr>
      <w:proofErr w:type="spellStart"/>
      <w:proofErr w:type="gramStart"/>
      <w:r>
        <w:rPr>
          <w:sz w:val="20"/>
          <w:vertAlign w:val="superscript"/>
        </w:rPr>
        <w:t>a</w:t>
      </w:r>
      <w:proofErr w:type="spellEnd"/>
      <w:r>
        <w:rPr>
          <w:sz w:val="20"/>
        </w:rPr>
        <w:t xml:space="preserve">  This</w:t>
      </w:r>
      <w:proofErr w:type="gramEnd"/>
      <w:r>
        <w:rPr>
          <w:sz w:val="20"/>
        </w:rPr>
        <w:t xml:space="preserve"> ICR uses the following average hourly labor rates: $62.27 for managerial (GS-13, Step 5, $38.92×1.6), $46.21 (GS-12, Step 1, $28.88×1.6) for technical and $25.01 (GS-6, Step 3, $15.63×1.6) for clerical.  These rates are from the Office of Personnel Management (OPM), 2013 General Schedule, which excludes </w:t>
      </w:r>
      <w:proofErr w:type="gramStart"/>
      <w:r>
        <w:rPr>
          <w:sz w:val="20"/>
        </w:rPr>
        <w:t>locality</w:t>
      </w:r>
      <w:proofErr w:type="gramEnd"/>
      <w:r>
        <w:rPr>
          <w:sz w:val="20"/>
        </w:rPr>
        <w:t xml:space="preserve"> rates of pay.  The rates have been increased by 60 percent to account for the benefit packages available to government employees.</w:t>
      </w:r>
    </w:p>
    <w:p w:rsidR="00C214B6" w:rsidRDefault="00C214B6" w:rsidP="00C214B6">
      <w:pPr>
        <w:rPr>
          <w:sz w:val="20"/>
        </w:rPr>
      </w:pPr>
      <w:proofErr w:type="gramStart"/>
      <w:r>
        <w:rPr>
          <w:sz w:val="20"/>
          <w:vertAlign w:val="superscript"/>
        </w:rPr>
        <w:t>b</w:t>
      </w:r>
      <w:r>
        <w:rPr>
          <w:sz w:val="20"/>
        </w:rPr>
        <w:t xml:space="preserve">  Assumes</w:t>
      </w:r>
      <w:proofErr w:type="gramEnd"/>
      <w:r>
        <w:rPr>
          <w:sz w:val="20"/>
        </w:rPr>
        <w:t xml:space="preserve"> Agency personnel will attend the performance test for one affected source per year.  This only applies for glass manufacturing area sources.</w:t>
      </w:r>
    </w:p>
    <w:p w:rsidR="00C214B6" w:rsidRDefault="00C214B6" w:rsidP="00C214B6">
      <w:pPr>
        <w:rPr>
          <w:sz w:val="20"/>
        </w:rPr>
      </w:pPr>
      <w:proofErr w:type="gramStart"/>
      <w:r>
        <w:rPr>
          <w:sz w:val="20"/>
          <w:vertAlign w:val="superscript"/>
        </w:rPr>
        <w:t>c</w:t>
      </w:r>
      <w:r>
        <w:rPr>
          <w:sz w:val="20"/>
        </w:rPr>
        <w:t xml:space="preserve">  After</w:t>
      </w:r>
      <w:proofErr w:type="gramEnd"/>
      <w:r>
        <w:rPr>
          <w:sz w:val="20"/>
        </w:rPr>
        <w:t xml:space="preserve"> full implementation, existing facilities are not required to submit Initial Notifications..</w:t>
      </w:r>
    </w:p>
    <w:p w:rsidR="00C214B6" w:rsidRDefault="00C214B6" w:rsidP="00C214B6">
      <w:pPr>
        <w:rPr>
          <w:sz w:val="20"/>
        </w:rPr>
      </w:pPr>
      <w:proofErr w:type="gramStart"/>
      <w:r>
        <w:rPr>
          <w:sz w:val="20"/>
          <w:vertAlign w:val="superscript"/>
        </w:rPr>
        <w:t>d</w:t>
      </w:r>
      <w:r>
        <w:rPr>
          <w:sz w:val="20"/>
        </w:rPr>
        <w:t xml:space="preserve">  Not</w:t>
      </w:r>
      <w:proofErr w:type="gramEnd"/>
      <w:r>
        <w:rPr>
          <w:sz w:val="20"/>
        </w:rPr>
        <w:t xml:space="preserve"> required</w:t>
      </w:r>
    </w:p>
    <w:p w:rsidR="00C214B6" w:rsidRDefault="00C214B6" w:rsidP="00C214B6">
      <w:pPr>
        <w:rPr>
          <w:sz w:val="20"/>
        </w:rPr>
      </w:pPr>
      <w:proofErr w:type="gramStart"/>
      <w:r>
        <w:rPr>
          <w:sz w:val="20"/>
          <w:vertAlign w:val="superscript"/>
        </w:rPr>
        <w:t>e</w:t>
      </w:r>
      <w:r>
        <w:rPr>
          <w:sz w:val="20"/>
        </w:rPr>
        <w:t xml:space="preserve">  After</w:t>
      </w:r>
      <w:proofErr w:type="gramEnd"/>
      <w:r>
        <w:rPr>
          <w:sz w:val="20"/>
        </w:rPr>
        <w:t xml:space="preserve"> full implementation, existing facilities are not required to submit Notifications of Compliance Status. </w:t>
      </w:r>
    </w:p>
    <w:p w:rsidR="00C214B6" w:rsidRPr="00C214B6" w:rsidRDefault="00C214B6" w:rsidP="00C214B6">
      <w:pPr>
        <w:widowControl/>
        <w:ind w:right="-90"/>
        <w:rPr>
          <w:sz w:val="20"/>
        </w:rPr>
      </w:pPr>
      <w:proofErr w:type="gramStart"/>
      <w:r>
        <w:rPr>
          <w:sz w:val="20"/>
          <w:vertAlign w:val="superscript"/>
        </w:rPr>
        <w:t>f</w:t>
      </w:r>
      <w:r>
        <w:rPr>
          <w:sz w:val="20"/>
        </w:rPr>
        <w:t xml:space="preserve">  Assumes</w:t>
      </w:r>
      <w:proofErr w:type="gramEnd"/>
      <w:r>
        <w:rPr>
          <w:sz w:val="20"/>
        </w:rPr>
        <w:t xml:space="preserve"> Agency personnel (1 person) will spend 2 days per plant, at $50 per diem per day, and $400 transportation expense per round trip to attend performance tests.</w:t>
      </w:r>
    </w:p>
    <w:p w:rsidR="00144F35" w:rsidRPr="000A4E00" w:rsidRDefault="00144F35" w:rsidP="00F340DF">
      <w:pPr>
        <w:rPr>
          <w:b/>
          <w:bCs/>
        </w:rPr>
      </w:pPr>
    </w:p>
    <w:sectPr w:rsidR="00144F35" w:rsidRPr="000A4E00"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C2" w:rsidRDefault="00EC73C2">
      <w:r>
        <w:separator/>
      </w:r>
    </w:p>
  </w:endnote>
  <w:endnote w:type="continuationSeparator" w:id="0">
    <w:p w:rsidR="00EC73C2" w:rsidRDefault="00EC7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C2" w:rsidRDefault="00EC73C2">
      <w:r>
        <w:separator/>
      </w:r>
    </w:p>
  </w:footnote>
  <w:footnote w:type="continuationSeparator" w:id="0">
    <w:p w:rsidR="00EC73C2" w:rsidRDefault="00EC7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C2" w:rsidRDefault="00EC73C2">
    <w:pPr>
      <w:framePr w:w="9361" w:wrap="notBeside" w:vAnchor="text" w:hAnchor="text" w:x="1" w:y="1"/>
      <w:jc w:val="center"/>
    </w:pPr>
    <w:fldSimple w:instr="PAGE ">
      <w:r w:rsidR="00FC081F">
        <w:rPr>
          <w:noProof/>
        </w:rPr>
        <w:t>2</w:t>
      </w:r>
    </w:fldSimple>
  </w:p>
  <w:p w:rsidR="00EC73C2" w:rsidRDefault="00EC73C2"/>
  <w:p w:rsidR="00EC73C2" w:rsidRDefault="00EC73C2">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58F77A8"/>
    <w:multiLevelType w:val="hybridMultilevel"/>
    <w:tmpl w:val="C57CE0E2"/>
    <w:lvl w:ilvl="0" w:tplc="E070A3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1"/>
  </w:num>
  <w:num w:numId="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5BDC"/>
    <w:rsid w:val="0003619B"/>
    <w:rsid w:val="00046A95"/>
    <w:rsid w:val="00055BDF"/>
    <w:rsid w:val="00055DC5"/>
    <w:rsid w:val="000667B0"/>
    <w:rsid w:val="000A0719"/>
    <w:rsid w:val="000A1FBB"/>
    <w:rsid w:val="000A4E00"/>
    <w:rsid w:val="000A687C"/>
    <w:rsid w:val="000B2DD6"/>
    <w:rsid w:val="000D018D"/>
    <w:rsid w:val="000D2272"/>
    <w:rsid w:val="000F08DA"/>
    <w:rsid w:val="000F7234"/>
    <w:rsid w:val="000F772C"/>
    <w:rsid w:val="00101B40"/>
    <w:rsid w:val="00102B52"/>
    <w:rsid w:val="0010697C"/>
    <w:rsid w:val="00123889"/>
    <w:rsid w:val="00126A7C"/>
    <w:rsid w:val="001356D4"/>
    <w:rsid w:val="00137DB5"/>
    <w:rsid w:val="0014079D"/>
    <w:rsid w:val="00144978"/>
    <w:rsid w:val="00144A82"/>
    <w:rsid w:val="00144F35"/>
    <w:rsid w:val="0015433E"/>
    <w:rsid w:val="00186DA3"/>
    <w:rsid w:val="00195753"/>
    <w:rsid w:val="001A0B41"/>
    <w:rsid w:val="001B0B9A"/>
    <w:rsid w:val="001B35F2"/>
    <w:rsid w:val="001C5991"/>
    <w:rsid w:val="001D762C"/>
    <w:rsid w:val="001E0536"/>
    <w:rsid w:val="001F19FF"/>
    <w:rsid w:val="001F6599"/>
    <w:rsid w:val="002041C5"/>
    <w:rsid w:val="002063FE"/>
    <w:rsid w:val="00206932"/>
    <w:rsid w:val="0021722B"/>
    <w:rsid w:val="0022738C"/>
    <w:rsid w:val="00232ED7"/>
    <w:rsid w:val="00234A28"/>
    <w:rsid w:val="00236DB3"/>
    <w:rsid w:val="00242390"/>
    <w:rsid w:val="002431D9"/>
    <w:rsid w:val="002619A7"/>
    <w:rsid w:val="002638A0"/>
    <w:rsid w:val="002712EB"/>
    <w:rsid w:val="0027222A"/>
    <w:rsid w:val="002743D2"/>
    <w:rsid w:val="00277F42"/>
    <w:rsid w:val="00281CAE"/>
    <w:rsid w:val="0029006A"/>
    <w:rsid w:val="002904E7"/>
    <w:rsid w:val="002976E9"/>
    <w:rsid w:val="002B1D2C"/>
    <w:rsid w:val="002B29A5"/>
    <w:rsid w:val="002B29A7"/>
    <w:rsid w:val="002B517F"/>
    <w:rsid w:val="002B6993"/>
    <w:rsid w:val="002C1F95"/>
    <w:rsid w:val="002C416A"/>
    <w:rsid w:val="002C77DF"/>
    <w:rsid w:val="002C7F10"/>
    <w:rsid w:val="002D600B"/>
    <w:rsid w:val="002D7683"/>
    <w:rsid w:val="002F4769"/>
    <w:rsid w:val="002F674B"/>
    <w:rsid w:val="002F6DB3"/>
    <w:rsid w:val="003139FC"/>
    <w:rsid w:val="00341540"/>
    <w:rsid w:val="003511C6"/>
    <w:rsid w:val="0035325B"/>
    <w:rsid w:val="00354C15"/>
    <w:rsid w:val="0035512B"/>
    <w:rsid w:val="00366484"/>
    <w:rsid w:val="00367D24"/>
    <w:rsid w:val="00372D27"/>
    <w:rsid w:val="00377A4E"/>
    <w:rsid w:val="003842A9"/>
    <w:rsid w:val="003C4B46"/>
    <w:rsid w:val="003C5023"/>
    <w:rsid w:val="003D5927"/>
    <w:rsid w:val="003E30B5"/>
    <w:rsid w:val="003E4C18"/>
    <w:rsid w:val="0040391F"/>
    <w:rsid w:val="00415B71"/>
    <w:rsid w:val="00424B05"/>
    <w:rsid w:val="00432A88"/>
    <w:rsid w:val="0044133C"/>
    <w:rsid w:val="0044591A"/>
    <w:rsid w:val="00455557"/>
    <w:rsid w:val="00484A45"/>
    <w:rsid w:val="004A0C6B"/>
    <w:rsid w:val="004A4B25"/>
    <w:rsid w:val="004C5E95"/>
    <w:rsid w:val="004C701D"/>
    <w:rsid w:val="004E1425"/>
    <w:rsid w:val="004E26EB"/>
    <w:rsid w:val="004F1469"/>
    <w:rsid w:val="004F6FCD"/>
    <w:rsid w:val="0050135B"/>
    <w:rsid w:val="00504745"/>
    <w:rsid w:val="00507EC5"/>
    <w:rsid w:val="00516952"/>
    <w:rsid w:val="005253D4"/>
    <w:rsid w:val="00535543"/>
    <w:rsid w:val="0054051E"/>
    <w:rsid w:val="00551815"/>
    <w:rsid w:val="00560AD2"/>
    <w:rsid w:val="00565A51"/>
    <w:rsid w:val="00571260"/>
    <w:rsid w:val="00573A3B"/>
    <w:rsid w:val="00583626"/>
    <w:rsid w:val="005A1986"/>
    <w:rsid w:val="005B5DE8"/>
    <w:rsid w:val="005C1000"/>
    <w:rsid w:val="005C3665"/>
    <w:rsid w:val="005C42AC"/>
    <w:rsid w:val="005D385C"/>
    <w:rsid w:val="005D4351"/>
    <w:rsid w:val="005E183B"/>
    <w:rsid w:val="005E194B"/>
    <w:rsid w:val="005F0AD1"/>
    <w:rsid w:val="005F42F8"/>
    <w:rsid w:val="00601205"/>
    <w:rsid w:val="00606DEF"/>
    <w:rsid w:val="0061560D"/>
    <w:rsid w:val="00616E74"/>
    <w:rsid w:val="00631517"/>
    <w:rsid w:val="00633128"/>
    <w:rsid w:val="00633195"/>
    <w:rsid w:val="00635DBD"/>
    <w:rsid w:val="006741F7"/>
    <w:rsid w:val="00693425"/>
    <w:rsid w:val="00694B55"/>
    <w:rsid w:val="0069771C"/>
    <w:rsid w:val="006D1B12"/>
    <w:rsid w:val="006D350D"/>
    <w:rsid w:val="006E4A6E"/>
    <w:rsid w:val="006E642B"/>
    <w:rsid w:val="007020EF"/>
    <w:rsid w:val="00705CE7"/>
    <w:rsid w:val="00724BC7"/>
    <w:rsid w:val="00737AF0"/>
    <w:rsid w:val="00756F5A"/>
    <w:rsid w:val="00763160"/>
    <w:rsid w:val="00780612"/>
    <w:rsid w:val="00786A20"/>
    <w:rsid w:val="007A0634"/>
    <w:rsid w:val="007A16F4"/>
    <w:rsid w:val="007A458D"/>
    <w:rsid w:val="007C0FAA"/>
    <w:rsid w:val="007D552D"/>
    <w:rsid w:val="007E6FF4"/>
    <w:rsid w:val="007F07FB"/>
    <w:rsid w:val="007F29BC"/>
    <w:rsid w:val="008029F0"/>
    <w:rsid w:val="00810507"/>
    <w:rsid w:val="00813E69"/>
    <w:rsid w:val="00817E8B"/>
    <w:rsid w:val="00826FB2"/>
    <w:rsid w:val="008338D4"/>
    <w:rsid w:val="0084255D"/>
    <w:rsid w:val="00842D0F"/>
    <w:rsid w:val="00850ACF"/>
    <w:rsid w:val="00852038"/>
    <w:rsid w:val="00857FE3"/>
    <w:rsid w:val="00861489"/>
    <w:rsid w:val="00862114"/>
    <w:rsid w:val="00873012"/>
    <w:rsid w:val="0088639E"/>
    <w:rsid w:val="008A46EB"/>
    <w:rsid w:val="008A6358"/>
    <w:rsid w:val="008B407C"/>
    <w:rsid w:val="008C13E6"/>
    <w:rsid w:val="008C2763"/>
    <w:rsid w:val="008E65E6"/>
    <w:rsid w:val="008F285B"/>
    <w:rsid w:val="008F4564"/>
    <w:rsid w:val="009018EC"/>
    <w:rsid w:val="00905A78"/>
    <w:rsid w:val="00906EDB"/>
    <w:rsid w:val="00910282"/>
    <w:rsid w:val="00912E00"/>
    <w:rsid w:val="00916E40"/>
    <w:rsid w:val="00923C46"/>
    <w:rsid w:val="00923FB8"/>
    <w:rsid w:val="00934FF5"/>
    <w:rsid w:val="009578F2"/>
    <w:rsid w:val="009711DB"/>
    <w:rsid w:val="009A0F50"/>
    <w:rsid w:val="009A16CD"/>
    <w:rsid w:val="009A4175"/>
    <w:rsid w:val="009C06F5"/>
    <w:rsid w:val="009D4478"/>
    <w:rsid w:val="009D6567"/>
    <w:rsid w:val="009E0F31"/>
    <w:rsid w:val="009E112B"/>
    <w:rsid w:val="009E3227"/>
    <w:rsid w:val="009E56B2"/>
    <w:rsid w:val="00A007F5"/>
    <w:rsid w:val="00A038EC"/>
    <w:rsid w:val="00A145B0"/>
    <w:rsid w:val="00A15172"/>
    <w:rsid w:val="00A159C6"/>
    <w:rsid w:val="00A26EF7"/>
    <w:rsid w:val="00A277D6"/>
    <w:rsid w:val="00A307A3"/>
    <w:rsid w:val="00A341B6"/>
    <w:rsid w:val="00A379F8"/>
    <w:rsid w:val="00A54EEA"/>
    <w:rsid w:val="00A56BFF"/>
    <w:rsid w:val="00A65FAD"/>
    <w:rsid w:val="00A73600"/>
    <w:rsid w:val="00A74C1E"/>
    <w:rsid w:val="00A7661C"/>
    <w:rsid w:val="00A95BC7"/>
    <w:rsid w:val="00A962DF"/>
    <w:rsid w:val="00AD176C"/>
    <w:rsid w:val="00AE1586"/>
    <w:rsid w:val="00AE7E7A"/>
    <w:rsid w:val="00AF70A1"/>
    <w:rsid w:val="00B07F79"/>
    <w:rsid w:val="00B16C07"/>
    <w:rsid w:val="00B225E9"/>
    <w:rsid w:val="00B4111E"/>
    <w:rsid w:val="00B46A57"/>
    <w:rsid w:val="00B46D37"/>
    <w:rsid w:val="00B65754"/>
    <w:rsid w:val="00B65E16"/>
    <w:rsid w:val="00B66231"/>
    <w:rsid w:val="00B71850"/>
    <w:rsid w:val="00B73817"/>
    <w:rsid w:val="00B769F1"/>
    <w:rsid w:val="00B82025"/>
    <w:rsid w:val="00B92DE2"/>
    <w:rsid w:val="00BA0A91"/>
    <w:rsid w:val="00BA15AE"/>
    <w:rsid w:val="00BA4887"/>
    <w:rsid w:val="00BB3390"/>
    <w:rsid w:val="00BB3C1A"/>
    <w:rsid w:val="00BB7A08"/>
    <w:rsid w:val="00BC26CA"/>
    <w:rsid w:val="00BC6DEF"/>
    <w:rsid w:val="00BD7CAE"/>
    <w:rsid w:val="00BE2989"/>
    <w:rsid w:val="00BE3496"/>
    <w:rsid w:val="00BE7A11"/>
    <w:rsid w:val="00BF722F"/>
    <w:rsid w:val="00C13FE8"/>
    <w:rsid w:val="00C214B6"/>
    <w:rsid w:val="00C30A60"/>
    <w:rsid w:val="00C33ABA"/>
    <w:rsid w:val="00C37BB6"/>
    <w:rsid w:val="00C41F7F"/>
    <w:rsid w:val="00C50936"/>
    <w:rsid w:val="00C52EFD"/>
    <w:rsid w:val="00C62955"/>
    <w:rsid w:val="00C64378"/>
    <w:rsid w:val="00C75CF0"/>
    <w:rsid w:val="00C80667"/>
    <w:rsid w:val="00C808B5"/>
    <w:rsid w:val="00C82DB6"/>
    <w:rsid w:val="00CA4CD6"/>
    <w:rsid w:val="00CA6343"/>
    <w:rsid w:val="00CA7DA0"/>
    <w:rsid w:val="00CB65C6"/>
    <w:rsid w:val="00CC0CC4"/>
    <w:rsid w:val="00CC48AB"/>
    <w:rsid w:val="00CC58F6"/>
    <w:rsid w:val="00CD2069"/>
    <w:rsid w:val="00CD280D"/>
    <w:rsid w:val="00CF2B37"/>
    <w:rsid w:val="00CF3D83"/>
    <w:rsid w:val="00D022D8"/>
    <w:rsid w:val="00D13D9A"/>
    <w:rsid w:val="00D14A8D"/>
    <w:rsid w:val="00D21198"/>
    <w:rsid w:val="00D2273E"/>
    <w:rsid w:val="00D32056"/>
    <w:rsid w:val="00D42D52"/>
    <w:rsid w:val="00D46FA2"/>
    <w:rsid w:val="00D5080D"/>
    <w:rsid w:val="00D56F5F"/>
    <w:rsid w:val="00D61B37"/>
    <w:rsid w:val="00D63B96"/>
    <w:rsid w:val="00D92F66"/>
    <w:rsid w:val="00D95819"/>
    <w:rsid w:val="00DA7285"/>
    <w:rsid w:val="00DB59E1"/>
    <w:rsid w:val="00DC566D"/>
    <w:rsid w:val="00DD1AC1"/>
    <w:rsid w:val="00DD7D49"/>
    <w:rsid w:val="00DF1180"/>
    <w:rsid w:val="00DF5C4E"/>
    <w:rsid w:val="00E012C4"/>
    <w:rsid w:val="00E10DA7"/>
    <w:rsid w:val="00E1538C"/>
    <w:rsid w:val="00E25DB6"/>
    <w:rsid w:val="00E276CD"/>
    <w:rsid w:val="00E279E2"/>
    <w:rsid w:val="00E30554"/>
    <w:rsid w:val="00E32EDA"/>
    <w:rsid w:val="00E53137"/>
    <w:rsid w:val="00E609BE"/>
    <w:rsid w:val="00E61CE5"/>
    <w:rsid w:val="00E702F6"/>
    <w:rsid w:val="00E72D70"/>
    <w:rsid w:val="00E77D5E"/>
    <w:rsid w:val="00E868BB"/>
    <w:rsid w:val="00EA37A9"/>
    <w:rsid w:val="00EA7026"/>
    <w:rsid w:val="00EC4074"/>
    <w:rsid w:val="00EC73C2"/>
    <w:rsid w:val="00ED7292"/>
    <w:rsid w:val="00ED741E"/>
    <w:rsid w:val="00EF113F"/>
    <w:rsid w:val="00EF2EF0"/>
    <w:rsid w:val="00EF64FA"/>
    <w:rsid w:val="00F02EB3"/>
    <w:rsid w:val="00F033F0"/>
    <w:rsid w:val="00F03803"/>
    <w:rsid w:val="00F066C9"/>
    <w:rsid w:val="00F20822"/>
    <w:rsid w:val="00F33E91"/>
    <w:rsid w:val="00F340DF"/>
    <w:rsid w:val="00F538BC"/>
    <w:rsid w:val="00F60050"/>
    <w:rsid w:val="00F74B35"/>
    <w:rsid w:val="00F87E6A"/>
    <w:rsid w:val="00F9092B"/>
    <w:rsid w:val="00F92D22"/>
    <w:rsid w:val="00FA1133"/>
    <w:rsid w:val="00FB0650"/>
    <w:rsid w:val="00FB4D98"/>
    <w:rsid w:val="00FB6378"/>
    <w:rsid w:val="00FB7BCE"/>
    <w:rsid w:val="00FC081F"/>
    <w:rsid w:val="00FC4E09"/>
    <w:rsid w:val="00FD72B2"/>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character" w:customStyle="1" w:styleId="apple-converted-space">
    <w:name w:val="apple-converted-space"/>
    <w:basedOn w:val="DefaultParagraphFont"/>
    <w:rsid w:val="00B46D37"/>
  </w:style>
  <w:style w:type="paragraph" w:styleId="ListParagraph">
    <w:name w:val="List Paragraph"/>
    <w:basedOn w:val="Normal"/>
    <w:uiPriority w:val="34"/>
    <w:qFormat/>
    <w:rsid w:val="00F33E91"/>
    <w:pPr>
      <w:ind w:left="720"/>
      <w:contextualSpacing/>
    </w:p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trachan@tile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lipetz@gm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AAF8-EADA-47DF-BD8F-DF4013C6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6511</Words>
  <Characters>38498</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dcterms:created xsi:type="dcterms:W3CDTF">2014-03-06T16:48:00Z</dcterms:created>
  <dcterms:modified xsi:type="dcterms:W3CDTF">2014-03-06T16:48:00Z</dcterms:modified>
</cp:coreProperties>
</file>