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161" w:rsidRPr="00356788" w:rsidRDefault="00362161">
      <w:pPr>
        <w:jc w:val="center"/>
        <w:rPr>
          <w:rFonts w:ascii="Times New Roman" w:hAnsi="Times New Roman"/>
          <w:b/>
          <w:bCs/>
        </w:rPr>
      </w:pPr>
      <w:r w:rsidRPr="00356788">
        <w:rPr>
          <w:rFonts w:ascii="Times New Roman" w:hAnsi="Times New Roman"/>
          <w:b/>
          <w:bCs/>
        </w:rPr>
        <w:t>SUPPORTING STATEMENT FOR AN</w:t>
      </w:r>
    </w:p>
    <w:p w:rsidR="00362161" w:rsidRPr="00356788" w:rsidRDefault="00362161">
      <w:pPr>
        <w:jc w:val="center"/>
        <w:rPr>
          <w:rFonts w:ascii="Times New Roman" w:hAnsi="Times New Roman"/>
        </w:rPr>
      </w:pPr>
      <w:r w:rsidRPr="00356788">
        <w:rPr>
          <w:rFonts w:ascii="Times New Roman" w:hAnsi="Times New Roman"/>
          <w:b/>
          <w:bCs/>
        </w:rPr>
        <w:t>INFORMATION COLLECTION REQUEST</w:t>
      </w:r>
    </w:p>
    <w:p w:rsidR="00362161" w:rsidRPr="00356788" w:rsidRDefault="00362161">
      <w:pPr>
        <w:ind w:firstLine="720"/>
        <w:rPr>
          <w:rFonts w:ascii="Times New Roman" w:hAnsi="Times New Roman"/>
        </w:rPr>
      </w:pPr>
    </w:p>
    <w:p w:rsidR="00362161" w:rsidRPr="00356788" w:rsidRDefault="00362161">
      <w:pPr>
        <w:tabs>
          <w:tab w:val="left" w:pos="-1440"/>
        </w:tabs>
        <w:rPr>
          <w:rFonts w:ascii="Times New Roman" w:hAnsi="Times New Roman"/>
        </w:rPr>
      </w:pPr>
      <w:r w:rsidRPr="00356788">
        <w:rPr>
          <w:rFonts w:ascii="Times New Roman" w:hAnsi="Times New Roman"/>
          <w:b/>
          <w:bCs/>
        </w:rPr>
        <w:t>1.</w:t>
      </w:r>
      <w:r w:rsidRPr="00356788">
        <w:rPr>
          <w:rFonts w:ascii="Times New Roman" w:hAnsi="Times New Roman"/>
          <w:b/>
          <w:bCs/>
        </w:rPr>
        <w:tab/>
      </w:r>
      <w:r w:rsidRPr="00356788">
        <w:rPr>
          <w:rFonts w:ascii="Times New Roman" w:hAnsi="Times New Roman"/>
          <w:b/>
          <w:bCs/>
          <w:u w:val="single"/>
        </w:rPr>
        <w:t>IDENTIFICATION OF THE INFORMATION COLLECTION</w:t>
      </w:r>
    </w:p>
    <w:p w:rsidR="00362161" w:rsidRPr="00356788" w:rsidRDefault="00362161">
      <w:pPr>
        <w:rPr>
          <w:rFonts w:ascii="Times New Roman" w:hAnsi="Times New Roman"/>
        </w:rPr>
      </w:pPr>
    </w:p>
    <w:p w:rsidR="00362161" w:rsidRPr="00356788" w:rsidRDefault="00AA30B9">
      <w:pPr>
        <w:tabs>
          <w:tab w:val="left" w:pos="-1440"/>
        </w:tabs>
        <w:ind w:left="1440" w:hanging="720"/>
        <w:rPr>
          <w:rFonts w:ascii="Times New Roman" w:hAnsi="Times New Roman"/>
        </w:rPr>
      </w:pPr>
      <w:r w:rsidRPr="00356788">
        <w:rPr>
          <w:rFonts w:ascii="Times New Roman" w:hAnsi="Times New Roman"/>
          <w:b/>
          <w:bCs/>
        </w:rPr>
        <w:t>1(a</w:t>
      </w:r>
      <w:proofErr w:type="gramStart"/>
      <w:r w:rsidRPr="00356788">
        <w:rPr>
          <w:rFonts w:ascii="Times New Roman" w:hAnsi="Times New Roman"/>
          <w:b/>
          <w:bCs/>
        </w:rPr>
        <w:t xml:space="preserve">)  </w:t>
      </w:r>
      <w:r w:rsidR="00362161" w:rsidRPr="00356788">
        <w:rPr>
          <w:rFonts w:ascii="Times New Roman" w:hAnsi="Times New Roman"/>
          <w:b/>
          <w:bCs/>
        </w:rPr>
        <w:t>Title</w:t>
      </w:r>
      <w:proofErr w:type="gramEnd"/>
      <w:r w:rsidR="00003B56">
        <w:rPr>
          <w:rFonts w:ascii="Times New Roman" w:hAnsi="Times New Roman"/>
          <w:b/>
          <w:bCs/>
        </w:rPr>
        <w:t xml:space="preserve"> </w:t>
      </w:r>
      <w:r w:rsidR="00362161" w:rsidRPr="00356788">
        <w:rPr>
          <w:rFonts w:ascii="Times New Roman" w:hAnsi="Times New Roman"/>
          <w:b/>
          <w:bCs/>
        </w:rPr>
        <w:t>of the Information Collection</w:t>
      </w:r>
    </w:p>
    <w:p w:rsidR="00362161" w:rsidRPr="00356788" w:rsidRDefault="00362161">
      <w:pPr>
        <w:rPr>
          <w:rFonts w:ascii="Times New Roman" w:hAnsi="Times New Roman"/>
        </w:rPr>
      </w:pPr>
    </w:p>
    <w:p w:rsidR="00362161" w:rsidRPr="00356788" w:rsidRDefault="00362161">
      <w:pPr>
        <w:ind w:left="720"/>
        <w:rPr>
          <w:rFonts w:ascii="Times New Roman" w:hAnsi="Times New Roman"/>
        </w:rPr>
      </w:pPr>
      <w:r w:rsidRPr="00AF75CD">
        <w:rPr>
          <w:rFonts w:ascii="Times New Roman" w:hAnsi="Times New Roman"/>
          <w:b/>
        </w:rPr>
        <w:t>TITLE:</w:t>
      </w:r>
      <w:r w:rsidRPr="00356788">
        <w:rPr>
          <w:rFonts w:ascii="Times New Roman" w:hAnsi="Times New Roman"/>
        </w:rPr>
        <w:t xml:space="preserve">  Requirements for Certified Applicators Using 1080 Collars for Livestock Protection</w:t>
      </w:r>
    </w:p>
    <w:p w:rsidR="00362161" w:rsidRPr="00356788" w:rsidRDefault="00362161">
      <w:pPr>
        <w:rPr>
          <w:rFonts w:ascii="Times New Roman" w:hAnsi="Times New Roman"/>
        </w:rPr>
      </w:pPr>
    </w:p>
    <w:p w:rsidR="003B426F" w:rsidRPr="00356788" w:rsidRDefault="00362161">
      <w:pPr>
        <w:ind w:firstLine="720"/>
        <w:rPr>
          <w:rFonts w:ascii="Times New Roman" w:hAnsi="Times New Roman"/>
        </w:rPr>
      </w:pPr>
      <w:r w:rsidRPr="00AF75CD">
        <w:rPr>
          <w:rFonts w:ascii="Times New Roman" w:hAnsi="Times New Roman"/>
          <w:b/>
        </w:rPr>
        <w:t>OMB</w:t>
      </w:r>
      <w:r w:rsidR="003B426F" w:rsidRPr="00AF75CD">
        <w:rPr>
          <w:rFonts w:ascii="Times New Roman" w:hAnsi="Times New Roman"/>
          <w:b/>
        </w:rPr>
        <w:t xml:space="preserve"> No</w:t>
      </w:r>
      <w:r w:rsidR="00D874EC" w:rsidRPr="00AF75CD">
        <w:rPr>
          <w:rFonts w:ascii="Times New Roman" w:hAnsi="Times New Roman"/>
          <w:b/>
        </w:rPr>
        <w:t>.</w:t>
      </w:r>
      <w:r w:rsidR="00D874EC" w:rsidRPr="00356788">
        <w:rPr>
          <w:rFonts w:ascii="Times New Roman" w:hAnsi="Times New Roman"/>
        </w:rPr>
        <w:t xml:space="preserve"> 2070-0074</w:t>
      </w:r>
      <w:r w:rsidR="00AF75CD">
        <w:rPr>
          <w:rFonts w:ascii="Times New Roman" w:hAnsi="Times New Roman"/>
        </w:rPr>
        <w:t xml:space="preserve">; </w:t>
      </w:r>
      <w:r w:rsidR="00D874EC" w:rsidRPr="00AF75CD">
        <w:rPr>
          <w:rFonts w:ascii="Times New Roman" w:hAnsi="Times New Roman"/>
          <w:b/>
        </w:rPr>
        <w:t>EPA No.</w:t>
      </w:r>
      <w:r w:rsidR="00D874EC" w:rsidRPr="00356788">
        <w:rPr>
          <w:rFonts w:ascii="Times New Roman" w:hAnsi="Times New Roman"/>
        </w:rPr>
        <w:t xml:space="preserve"> 1249.</w:t>
      </w:r>
      <w:r w:rsidR="003B222B">
        <w:rPr>
          <w:rFonts w:ascii="Times New Roman" w:hAnsi="Times New Roman"/>
        </w:rPr>
        <w:t>1</w:t>
      </w:r>
      <w:r w:rsidR="001B671C" w:rsidRPr="00356788">
        <w:rPr>
          <w:rFonts w:ascii="Times New Roman" w:hAnsi="Times New Roman"/>
        </w:rPr>
        <w:t>0</w:t>
      </w:r>
      <w:r w:rsidR="00AF75CD">
        <w:rPr>
          <w:rFonts w:ascii="Times New Roman" w:hAnsi="Times New Roman"/>
        </w:rPr>
        <w:t xml:space="preserve">; </w:t>
      </w:r>
      <w:r w:rsidR="003B426F" w:rsidRPr="00AF75CD">
        <w:rPr>
          <w:rFonts w:ascii="Times New Roman" w:hAnsi="Times New Roman"/>
          <w:b/>
        </w:rPr>
        <w:t>Docket ID No.</w:t>
      </w:r>
      <w:r w:rsidR="003B426F">
        <w:rPr>
          <w:rFonts w:ascii="Times New Roman" w:hAnsi="Times New Roman"/>
        </w:rPr>
        <w:t xml:space="preserve"> EPA-HQ-OPP-2013-0150</w:t>
      </w:r>
    </w:p>
    <w:p w:rsidR="00362161" w:rsidRPr="00356788" w:rsidRDefault="00362161">
      <w:pPr>
        <w:rPr>
          <w:rFonts w:ascii="Times New Roman" w:hAnsi="Times New Roman"/>
        </w:rPr>
      </w:pPr>
    </w:p>
    <w:p w:rsidR="00362161" w:rsidRPr="00356788" w:rsidRDefault="00AA30B9">
      <w:pPr>
        <w:tabs>
          <w:tab w:val="left" w:pos="-1440"/>
        </w:tabs>
        <w:ind w:left="1440" w:hanging="720"/>
        <w:rPr>
          <w:rFonts w:ascii="Times New Roman" w:hAnsi="Times New Roman"/>
        </w:rPr>
      </w:pPr>
      <w:r w:rsidRPr="00356788">
        <w:rPr>
          <w:rFonts w:ascii="Times New Roman" w:hAnsi="Times New Roman"/>
          <w:b/>
          <w:bCs/>
        </w:rPr>
        <w:t>1(b</w:t>
      </w:r>
      <w:proofErr w:type="gramStart"/>
      <w:r w:rsidRPr="00356788">
        <w:rPr>
          <w:rFonts w:ascii="Times New Roman" w:hAnsi="Times New Roman"/>
          <w:b/>
          <w:bCs/>
        </w:rPr>
        <w:t xml:space="preserve">)  </w:t>
      </w:r>
      <w:r w:rsidR="00362161" w:rsidRPr="00356788">
        <w:rPr>
          <w:rFonts w:ascii="Times New Roman" w:hAnsi="Times New Roman"/>
          <w:b/>
          <w:bCs/>
        </w:rPr>
        <w:t>Short</w:t>
      </w:r>
      <w:proofErr w:type="gramEnd"/>
      <w:r w:rsidR="00362161" w:rsidRPr="00356788">
        <w:rPr>
          <w:rFonts w:ascii="Times New Roman" w:hAnsi="Times New Roman"/>
          <w:b/>
          <w:bCs/>
        </w:rPr>
        <w:t xml:space="preserve"> Characterization/Abstract</w:t>
      </w:r>
    </w:p>
    <w:p w:rsidR="00362161" w:rsidRPr="00356788" w:rsidRDefault="00362161">
      <w:pPr>
        <w:ind w:firstLine="720"/>
        <w:rPr>
          <w:rFonts w:ascii="Times New Roman" w:hAnsi="Times New Roman"/>
        </w:rPr>
      </w:pPr>
    </w:p>
    <w:p w:rsidR="0043316E" w:rsidRPr="00356788" w:rsidRDefault="00362161" w:rsidP="00B004AC">
      <w:pPr>
        <w:ind w:firstLine="720"/>
        <w:rPr>
          <w:rFonts w:ascii="Times New Roman" w:hAnsi="Times New Roman"/>
          <w:color w:val="000000"/>
        </w:rPr>
      </w:pPr>
      <w:r w:rsidRPr="00356788">
        <w:rPr>
          <w:rFonts w:ascii="Times New Roman" w:hAnsi="Times New Roman"/>
        </w:rPr>
        <w:t xml:space="preserve">This information collection </w:t>
      </w:r>
      <w:r w:rsidR="00D67434" w:rsidRPr="00356788">
        <w:rPr>
          <w:rFonts w:ascii="Times New Roman" w:hAnsi="Times New Roman"/>
        </w:rPr>
        <w:t xml:space="preserve">request (ICR) is a renewal of an existing ICR that is currently approved by OMB and is due to expire on </w:t>
      </w:r>
      <w:r w:rsidR="00A72979">
        <w:rPr>
          <w:rFonts w:ascii="Times New Roman" w:hAnsi="Times New Roman"/>
        </w:rPr>
        <w:t>March</w:t>
      </w:r>
      <w:r w:rsidR="000C6D90" w:rsidRPr="00356788">
        <w:rPr>
          <w:rFonts w:ascii="Times New Roman" w:hAnsi="Times New Roman"/>
        </w:rPr>
        <w:t xml:space="preserve"> 3</w:t>
      </w:r>
      <w:r w:rsidR="00A72979">
        <w:rPr>
          <w:rFonts w:ascii="Times New Roman" w:hAnsi="Times New Roman"/>
        </w:rPr>
        <w:t>1</w:t>
      </w:r>
      <w:r w:rsidR="000C6D90" w:rsidRPr="00356788">
        <w:rPr>
          <w:rFonts w:ascii="Times New Roman" w:hAnsi="Times New Roman"/>
        </w:rPr>
        <w:t>, 201</w:t>
      </w:r>
      <w:r w:rsidR="00263998">
        <w:rPr>
          <w:rFonts w:ascii="Times New Roman" w:hAnsi="Times New Roman"/>
        </w:rPr>
        <w:t>4</w:t>
      </w:r>
      <w:r w:rsidR="00D67434" w:rsidRPr="00356788">
        <w:rPr>
          <w:rFonts w:ascii="Times New Roman" w:hAnsi="Times New Roman"/>
        </w:rPr>
        <w:t>.</w:t>
      </w:r>
      <w:r w:rsidR="00263998">
        <w:rPr>
          <w:rFonts w:ascii="Times New Roman" w:hAnsi="Times New Roman"/>
        </w:rPr>
        <w:t xml:space="preserve"> </w:t>
      </w:r>
      <w:r w:rsidR="00D67434" w:rsidRPr="00356788">
        <w:rPr>
          <w:rFonts w:ascii="Times New Roman" w:hAnsi="Times New Roman"/>
        </w:rPr>
        <w:t xml:space="preserve">This information collection activity </w:t>
      </w:r>
      <w:r w:rsidRPr="00356788">
        <w:rPr>
          <w:rFonts w:ascii="Times New Roman" w:hAnsi="Times New Roman"/>
        </w:rPr>
        <w:t>enable</w:t>
      </w:r>
      <w:r w:rsidR="00D67434" w:rsidRPr="00356788">
        <w:rPr>
          <w:rFonts w:ascii="Times New Roman" w:hAnsi="Times New Roman"/>
        </w:rPr>
        <w:t>s</w:t>
      </w:r>
      <w:r w:rsidRPr="00356788">
        <w:rPr>
          <w:rFonts w:ascii="Times New Roman" w:hAnsi="Times New Roman"/>
        </w:rPr>
        <w:t xml:space="preserve"> the Environmental Protection Agency (EPA) to obtain the information needed to track the use of registered </w:t>
      </w:r>
      <w:r w:rsidR="003D3640">
        <w:rPr>
          <w:rFonts w:ascii="Times New Roman" w:hAnsi="Times New Roman"/>
        </w:rPr>
        <w:t xml:space="preserve">Livestock Protection Collar products which contain solutions of Sodium </w:t>
      </w:r>
      <w:r w:rsidR="006B3B64">
        <w:rPr>
          <w:rFonts w:ascii="Times New Roman" w:hAnsi="Times New Roman"/>
        </w:rPr>
        <w:t>Monof</w:t>
      </w:r>
      <w:r w:rsidR="003D3640">
        <w:rPr>
          <w:rFonts w:ascii="Times New Roman" w:hAnsi="Times New Roman"/>
        </w:rPr>
        <w:t xml:space="preserve">luoroacetate (Compound </w:t>
      </w:r>
      <w:r w:rsidRPr="00356788">
        <w:rPr>
          <w:rFonts w:ascii="Times New Roman" w:hAnsi="Times New Roman"/>
        </w:rPr>
        <w:t>1080</w:t>
      </w:r>
      <w:r w:rsidR="003D3640">
        <w:rPr>
          <w:rFonts w:ascii="Times New Roman" w:hAnsi="Times New Roman"/>
        </w:rPr>
        <w:t>)</w:t>
      </w:r>
      <w:r w:rsidRPr="00356788">
        <w:rPr>
          <w:rFonts w:ascii="Times New Roman" w:hAnsi="Times New Roman"/>
        </w:rPr>
        <w:t xml:space="preserve"> and the record keeping requirements imposed by an administrative judge in October 1982 and confirmed by the Agency in 1983.  This ICR </w:t>
      </w:r>
      <w:r w:rsidR="006B3B64">
        <w:rPr>
          <w:rFonts w:ascii="Times New Roman" w:hAnsi="Times New Roman"/>
        </w:rPr>
        <w:t xml:space="preserve">potentially </w:t>
      </w:r>
      <w:r w:rsidRPr="00356788">
        <w:rPr>
          <w:rFonts w:ascii="Times New Roman" w:hAnsi="Times New Roman"/>
        </w:rPr>
        <w:t>affects</w:t>
      </w:r>
      <w:r w:rsidR="00263998">
        <w:rPr>
          <w:rFonts w:ascii="Times New Roman" w:hAnsi="Times New Roman"/>
        </w:rPr>
        <w:t xml:space="preserve"> non-federal</w:t>
      </w:r>
      <w:r w:rsidR="00997BC7">
        <w:rPr>
          <w:rFonts w:ascii="Times New Roman" w:hAnsi="Times New Roman"/>
        </w:rPr>
        <w:t xml:space="preserve"> Certified Applicators</w:t>
      </w:r>
      <w:r w:rsidR="00E1627E">
        <w:rPr>
          <w:rFonts w:ascii="Times New Roman" w:hAnsi="Times New Roman"/>
        </w:rPr>
        <w:t xml:space="preserve"> in</w:t>
      </w:r>
      <w:r w:rsidR="00997BC7">
        <w:rPr>
          <w:rFonts w:ascii="Times New Roman" w:hAnsi="Times New Roman"/>
        </w:rPr>
        <w:t xml:space="preserve"> </w:t>
      </w:r>
      <w:r w:rsidR="00263998">
        <w:rPr>
          <w:rFonts w:ascii="Times New Roman" w:hAnsi="Times New Roman"/>
        </w:rPr>
        <w:t>three</w:t>
      </w:r>
      <w:r w:rsidRPr="00356788">
        <w:rPr>
          <w:rFonts w:ascii="Times New Roman" w:hAnsi="Times New Roman"/>
        </w:rPr>
        <w:t xml:space="preserve"> States (New Mexico, South Dakota, and Wyoming)</w:t>
      </w:r>
      <w:r w:rsidR="00E1627E">
        <w:rPr>
          <w:rFonts w:ascii="Times New Roman" w:hAnsi="Times New Roman"/>
        </w:rPr>
        <w:t>, the State lead agencies for pesticide regulation in those States</w:t>
      </w:r>
      <w:r w:rsidRPr="00356788">
        <w:rPr>
          <w:rFonts w:ascii="Times New Roman" w:hAnsi="Times New Roman"/>
        </w:rPr>
        <w:t xml:space="preserve"> that monitor the program</w:t>
      </w:r>
      <w:r w:rsidR="00E1627E">
        <w:rPr>
          <w:rFonts w:ascii="Times New Roman" w:hAnsi="Times New Roman"/>
        </w:rPr>
        <w:t xml:space="preserve"> and are </w:t>
      </w:r>
      <w:r w:rsidR="006B3B64">
        <w:rPr>
          <w:rFonts w:ascii="Times New Roman" w:hAnsi="Times New Roman"/>
        </w:rPr>
        <w:t xml:space="preserve">themselves </w:t>
      </w:r>
      <w:r w:rsidR="00E1627E">
        <w:rPr>
          <w:rFonts w:ascii="Times New Roman" w:hAnsi="Times New Roman"/>
        </w:rPr>
        <w:t>registrants of 1080 Livestock Protection Collar products</w:t>
      </w:r>
      <w:r w:rsidR="00997BC7">
        <w:rPr>
          <w:rFonts w:ascii="Times New Roman" w:hAnsi="Times New Roman"/>
        </w:rPr>
        <w:t>,</w:t>
      </w:r>
      <w:r w:rsidRPr="00356788">
        <w:rPr>
          <w:rFonts w:ascii="Times New Roman" w:hAnsi="Times New Roman"/>
        </w:rPr>
        <w:t xml:space="preserve"> </w:t>
      </w:r>
      <w:r w:rsidR="00997BC7">
        <w:rPr>
          <w:rFonts w:ascii="Times New Roman" w:hAnsi="Times New Roman"/>
        </w:rPr>
        <w:t xml:space="preserve">and </w:t>
      </w:r>
      <w:r w:rsidRPr="00356788">
        <w:rPr>
          <w:rFonts w:ascii="Times New Roman" w:hAnsi="Times New Roman"/>
        </w:rPr>
        <w:t xml:space="preserve">one </w:t>
      </w:r>
      <w:r w:rsidR="00E1627E">
        <w:rPr>
          <w:rFonts w:ascii="Times New Roman" w:hAnsi="Times New Roman"/>
        </w:rPr>
        <w:t xml:space="preserve">additional </w:t>
      </w:r>
      <w:r w:rsidRPr="00356788">
        <w:rPr>
          <w:rFonts w:ascii="Times New Roman" w:hAnsi="Times New Roman"/>
        </w:rPr>
        <w:t xml:space="preserve">registrant.  </w:t>
      </w:r>
      <w:r w:rsidR="003D3640">
        <w:rPr>
          <w:rFonts w:ascii="Times New Roman" w:hAnsi="Times New Roman"/>
        </w:rPr>
        <w:t xml:space="preserve">EPA also receives annual reports on use of a </w:t>
      </w:r>
      <w:r w:rsidR="00E1627E">
        <w:rPr>
          <w:rFonts w:ascii="Times New Roman" w:hAnsi="Times New Roman"/>
        </w:rPr>
        <w:t xml:space="preserve">1080 </w:t>
      </w:r>
      <w:r w:rsidR="003D3640">
        <w:rPr>
          <w:rFonts w:ascii="Times New Roman" w:hAnsi="Times New Roman"/>
        </w:rPr>
        <w:t>Livestock Protection Collar product registered to the U.S. Department of Agriculture, Animal and Plant Health Inspection Service</w:t>
      </w:r>
      <w:r w:rsidR="006B3B64">
        <w:rPr>
          <w:rFonts w:ascii="Times New Roman" w:hAnsi="Times New Roman"/>
        </w:rPr>
        <w:t xml:space="preserve"> (USDA/APHIS).  That product </w:t>
      </w:r>
      <w:r w:rsidR="003D3640">
        <w:rPr>
          <w:rFonts w:ascii="Times New Roman" w:hAnsi="Times New Roman"/>
        </w:rPr>
        <w:t xml:space="preserve">is applied in several States by employees of </w:t>
      </w:r>
      <w:r w:rsidR="006B3B64">
        <w:rPr>
          <w:rFonts w:ascii="Times New Roman" w:hAnsi="Times New Roman"/>
        </w:rPr>
        <w:t>USDA/APHIS</w:t>
      </w:r>
      <w:r w:rsidR="003D3640">
        <w:rPr>
          <w:rFonts w:ascii="Times New Roman" w:hAnsi="Times New Roman"/>
        </w:rPr>
        <w:t xml:space="preserve">.  </w:t>
      </w:r>
      <w:r w:rsidRPr="00356788">
        <w:rPr>
          <w:rFonts w:ascii="Times New Roman" w:hAnsi="Times New Roman"/>
        </w:rPr>
        <w:t xml:space="preserve">Applicators who are certified to apply livestock protection collars are required to keep records of: </w:t>
      </w:r>
      <w:r w:rsidR="0043316E" w:rsidRPr="00356788">
        <w:rPr>
          <w:rFonts w:ascii="Times New Roman" w:hAnsi="Times New Roman"/>
          <w:color w:val="000000"/>
        </w:rPr>
        <w:t>a)</w:t>
      </w:r>
      <w:r w:rsidR="00997BC7">
        <w:rPr>
          <w:rFonts w:ascii="Times New Roman" w:hAnsi="Times New Roman"/>
          <w:color w:val="000000"/>
        </w:rPr>
        <w:t xml:space="preserve"> </w:t>
      </w:r>
      <w:r w:rsidR="0043316E" w:rsidRPr="00356788">
        <w:rPr>
          <w:rFonts w:ascii="Times New Roman" w:hAnsi="Times New Roman"/>
          <w:color w:val="000000"/>
        </w:rPr>
        <w:t xml:space="preserve">the number of collars attached on livestock; b) </w:t>
      </w:r>
      <w:r w:rsidR="006B3B64">
        <w:rPr>
          <w:rFonts w:ascii="Times New Roman" w:hAnsi="Times New Roman"/>
          <w:color w:val="000000"/>
        </w:rPr>
        <w:t xml:space="preserve">the </w:t>
      </w:r>
      <w:r w:rsidR="0043316E" w:rsidRPr="00356788">
        <w:rPr>
          <w:rFonts w:ascii="Times New Roman" w:hAnsi="Times New Roman"/>
        </w:rPr>
        <w:t xml:space="preserve">pasture(s) where collared livestock were placed; c) the dates of each attachment, inspection, and removal; </w:t>
      </w:r>
      <w:r w:rsidR="0043316E" w:rsidRPr="00356788">
        <w:rPr>
          <w:rFonts w:ascii="Times New Roman" w:hAnsi="Times New Roman"/>
          <w:color w:val="000000"/>
        </w:rPr>
        <w:t xml:space="preserve">d) the </w:t>
      </w:r>
      <w:r w:rsidR="0043316E" w:rsidRPr="00356788">
        <w:rPr>
          <w:rFonts w:ascii="Times New Roman" w:hAnsi="Times New Roman"/>
        </w:rPr>
        <w:t xml:space="preserve">number and locations of livestock found with ruptured or punctured collars and the apparent cause of the damage; </w:t>
      </w:r>
      <w:r w:rsidR="0043316E" w:rsidRPr="00356788">
        <w:rPr>
          <w:rFonts w:ascii="Times New Roman" w:hAnsi="Times New Roman"/>
          <w:color w:val="000000"/>
        </w:rPr>
        <w:t>e)</w:t>
      </w:r>
      <w:r w:rsidR="0043316E" w:rsidRPr="00356788">
        <w:rPr>
          <w:rFonts w:ascii="Times New Roman" w:hAnsi="Times New Roman"/>
        </w:rPr>
        <w:t xml:space="preserve"> the number, dates, and approximate location of all collars lost; and </w:t>
      </w:r>
      <w:r w:rsidR="0043316E" w:rsidRPr="00356788">
        <w:rPr>
          <w:rFonts w:ascii="Times New Roman" w:hAnsi="Times New Roman"/>
          <w:color w:val="000000"/>
        </w:rPr>
        <w:t xml:space="preserve">f) the species, </w:t>
      </w:r>
      <w:r w:rsidR="0043316E" w:rsidRPr="00356788">
        <w:rPr>
          <w:rFonts w:ascii="Times New Roman" w:hAnsi="Times New Roman"/>
        </w:rPr>
        <w:t>locations, and dates of all suspected poisonings of humans, domestic animals or non-target wild animals resulting from collar use.</w:t>
      </w:r>
    </w:p>
    <w:p w:rsidR="0043316E" w:rsidRPr="00356788" w:rsidRDefault="004D28B7">
      <w:pPr>
        <w:ind w:firstLine="720"/>
        <w:rPr>
          <w:rFonts w:ascii="Times New Roman" w:hAnsi="Times New Roman"/>
          <w:color w:val="000000"/>
        </w:rPr>
      </w:pPr>
      <w:r w:rsidRPr="00356788">
        <w:rPr>
          <w:rFonts w:ascii="Times New Roman" w:hAnsi="Times New Roman"/>
          <w:color w:val="000000"/>
        </w:rPr>
        <w:t xml:space="preserve">  </w:t>
      </w:r>
    </w:p>
    <w:p w:rsidR="00362161" w:rsidRPr="00356788" w:rsidRDefault="00997BC7" w:rsidP="00997BC7">
      <w:pPr>
        <w:ind w:firstLine="720"/>
        <w:rPr>
          <w:rFonts w:ascii="Times New Roman" w:hAnsi="Times New Roman"/>
        </w:rPr>
      </w:pPr>
      <w:r w:rsidRPr="00356788">
        <w:rPr>
          <w:rFonts w:ascii="Times New Roman" w:hAnsi="Times New Roman"/>
        </w:rPr>
        <w:t xml:space="preserve">EPA receives annual monitoring reports </w:t>
      </w:r>
      <w:r w:rsidR="003D3640">
        <w:rPr>
          <w:rFonts w:ascii="Times New Roman" w:hAnsi="Times New Roman"/>
        </w:rPr>
        <w:t xml:space="preserve">regarding 1080 collars </w:t>
      </w:r>
      <w:r w:rsidRPr="00356788">
        <w:rPr>
          <w:rFonts w:ascii="Times New Roman" w:hAnsi="Times New Roman"/>
        </w:rPr>
        <w:t>from registrants</w:t>
      </w:r>
      <w:r w:rsidR="003D3640">
        <w:rPr>
          <w:rFonts w:ascii="Times New Roman" w:hAnsi="Times New Roman"/>
        </w:rPr>
        <w:t xml:space="preserve"> </w:t>
      </w:r>
      <w:r>
        <w:rPr>
          <w:rFonts w:ascii="Times New Roman" w:hAnsi="Times New Roman"/>
        </w:rPr>
        <w:t>and</w:t>
      </w:r>
      <w:r w:rsidRPr="00356788">
        <w:rPr>
          <w:rFonts w:ascii="Times New Roman" w:hAnsi="Times New Roman"/>
        </w:rPr>
        <w:t xml:space="preserve"> State lead agencies.</w:t>
      </w:r>
      <w:r w:rsidR="006B07A8" w:rsidRPr="00356788">
        <w:rPr>
          <w:rFonts w:ascii="Times New Roman" w:hAnsi="Times New Roman"/>
        </w:rPr>
        <w:t xml:space="preserve"> </w:t>
      </w:r>
      <w:r w:rsidR="00362161" w:rsidRPr="00356788">
        <w:rPr>
          <w:rFonts w:ascii="Times New Roman" w:hAnsi="Times New Roman"/>
        </w:rPr>
        <w:t xml:space="preserve">Applicators </w:t>
      </w:r>
      <w:r w:rsidR="003D3640">
        <w:rPr>
          <w:rFonts w:ascii="Times New Roman" w:hAnsi="Times New Roman"/>
        </w:rPr>
        <w:t xml:space="preserve">are required to </w:t>
      </w:r>
      <w:r w:rsidR="00362161" w:rsidRPr="00356788">
        <w:rPr>
          <w:rFonts w:ascii="Times New Roman" w:hAnsi="Times New Roman"/>
        </w:rPr>
        <w:t>maintain records</w:t>
      </w:r>
      <w:r w:rsidR="003D3640">
        <w:rPr>
          <w:rFonts w:ascii="Times New Roman" w:hAnsi="Times New Roman"/>
        </w:rPr>
        <w:t>.  T</w:t>
      </w:r>
      <w:r w:rsidR="00362161" w:rsidRPr="00356788">
        <w:rPr>
          <w:rFonts w:ascii="Times New Roman" w:hAnsi="Times New Roman"/>
        </w:rPr>
        <w:t>he registrants/</w:t>
      </w:r>
      <w:r>
        <w:rPr>
          <w:rFonts w:ascii="Times New Roman" w:hAnsi="Times New Roman"/>
        </w:rPr>
        <w:t>state</w:t>
      </w:r>
      <w:r w:rsidR="00362161" w:rsidRPr="00356788">
        <w:rPr>
          <w:rFonts w:ascii="Times New Roman" w:hAnsi="Times New Roman"/>
        </w:rPr>
        <w:t xml:space="preserve"> agencies do </w:t>
      </w:r>
      <w:r w:rsidR="002C1090">
        <w:rPr>
          <w:rFonts w:ascii="Times New Roman" w:hAnsi="Times New Roman"/>
        </w:rPr>
        <w:t xml:space="preserve">the </w:t>
      </w:r>
      <w:r w:rsidR="00362161" w:rsidRPr="00356788">
        <w:rPr>
          <w:rFonts w:ascii="Times New Roman" w:hAnsi="Times New Roman"/>
        </w:rPr>
        <w:t>monitoring studies and submit the reports.  These records are monitored by either</w:t>
      </w:r>
      <w:r w:rsidR="006B07A8" w:rsidRPr="00356788">
        <w:rPr>
          <w:rFonts w:ascii="Times New Roman" w:hAnsi="Times New Roman"/>
        </w:rPr>
        <w:t xml:space="preserve"> </w:t>
      </w:r>
      <w:r w:rsidR="00362161" w:rsidRPr="00356788">
        <w:rPr>
          <w:rFonts w:ascii="Times New Roman" w:hAnsi="Times New Roman"/>
        </w:rPr>
        <w:t>a) State lead agencies</w:t>
      </w:r>
      <w:r w:rsidR="006B07A8" w:rsidRPr="00356788">
        <w:rPr>
          <w:rFonts w:ascii="Times New Roman" w:hAnsi="Times New Roman"/>
        </w:rPr>
        <w:t xml:space="preserve">, </w:t>
      </w:r>
      <w:r w:rsidR="00362161" w:rsidRPr="00356788">
        <w:rPr>
          <w:rFonts w:ascii="Times New Roman" w:hAnsi="Times New Roman"/>
        </w:rPr>
        <w:t>or b) registrants.</w:t>
      </w:r>
      <w:r w:rsidRPr="00997BC7">
        <w:rPr>
          <w:rFonts w:ascii="Times New Roman" w:hAnsi="Times New Roman"/>
        </w:rPr>
        <w:t xml:space="preserve"> </w:t>
      </w:r>
      <w:r w:rsidRPr="00356788">
        <w:rPr>
          <w:rFonts w:ascii="Times New Roman" w:hAnsi="Times New Roman"/>
        </w:rPr>
        <w:t xml:space="preserve">This </w:t>
      </w:r>
      <w:r>
        <w:rPr>
          <w:rFonts w:ascii="Times New Roman" w:hAnsi="Times New Roman"/>
        </w:rPr>
        <w:t>ICR also covers</w:t>
      </w:r>
      <w:r w:rsidRPr="00356788">
        <w:rPr>
          <w:rFonts w:ascii="Times New Roman" w:hAnsi="Times New Roman"/>
        </w:rPr>
        <w:t xml:space="preserve"> monitoring activities associated with collar use</w:t>
      </w:r>
      <w:r w:rsidR="006B3B64">
        <w:rPr>
          <w:rFonts w:ascii="Times New Roman" w:hAnsi="Times New Roman"/>
        </w:rPr>
        <w:t>,</w:t>
      </w:r>
      <w:r w:rsidRPr="00356788">
        <w:rPr>
          <w:rFonts w:ascii="Times New Roman" w:hAnsi="Times New Roman"/>
        </w:rPr>
        <w:t xml:space="preserve"> a</w:t>
      </w:r>
      <w:r w:rsidR="006B3B64">
        <w:rPr>
          <w:rFonts w:ascii="Times New Roman" w:hAnsi="Times New Roman"/>
        </w:rPr>
        <w:t>s well as</w:t>
      </w:r>
      <w:r w:rsidRPr="00356788">
        <w:rPr>
          <w:rFonts w:ascii="Times New Roman" w:hAnsi="Times New Roman"/>
        </w:rPr>
        <w:t xml:space="preserve"> the preparation and submission of an annual monitoring report to EPA</w:t>
      </w:r>
      <w:r w:rsidR="006B3B64">
        <w:rPr>
          <w:rFonts w:ascii="Times New Roman" w:hAnsi="Times New Roman"/>
        </w:rPr>
        <w:t>,</w:t>
      </w:r>
      <w:r w:rsidRPr="00356788">
        <w:rPr>
          <w:rFonts w:ascii="Times New Roman" w:hAnsi="Times New Roman"/>
        </w:rPr>
        <w:t xml:space="preserve"> that are over and above requirements that are either conditions of registration or obligations associated with the handling and regulation of any restricted use pesticide product.  </w:t>
      </w:r>
    </w:p>
    <w:p w:rsidR="00362161" w:rsidRPr="00356788" w:rsidRDefault="00362161">
      <w:pPr>
        <w:rPr>
          <w:rFonts w:ascii="Times New Roman" w:hAnsi="Times New Roman"/>
        </w:rPr>
      </w:pPr>
    </w:p>
    <w:p w:rsidR="00362161" w:rsidRPr="00356788" w:rsidRDefault="00362161">
      <w:pPr>
        <w:tabs>
          <w:tab w:val="left" w:pos="-1440"/>
        </w:tabs>
        <w:rPr>
          <w:rFonts w:ascii="Times New Roman" w:hAnsi="Times New Roman"/>
          <w:b/>
          <w:bCs/>
        </w:rPr>
      </w:pPr>
      <w:r w:rsidRPr="00356788">
        <w:rPr>
          <w:rFonts w:ascii="Times New Roman" w:hAnsi="Times New Roman"/>
          <w:b/>
          <w:bCs/>
        </w:rPr>
        <w:t>2.</w:t>
      </w:r>
      <w:r w:rsidRPr="00356788">
        <w:rPr>
          <w:rFonts w:ascii="Times New Roman" w:hAnsi="Times New Roman"/>
          <w:b/>
          <w:bCs/>
        </w:rPr>
        <w:tab/>
      </w:r>
      <w:r w:rsidRPr="00356788">
        <w:rPr>
          <w:rFonts w:ascii="Times New Roman" w:hAnsi="Times New Roman"/>
          <w:b/>
          <w:bCs/>
          <w:u w:val="single"/>
        </w:rPr>
        <w:t>NEED FOR AND USE OF THE COLLECTION</w:t>
      </w:r>
    </w:p>
    <w:p w:rsidR="00362161" w:rsidRPr="00356788" w:rsidRDefault="00362161">
      <w:pPr>
        <w:rPr>
          <w:rFonts w:ascii="Times New Roman" w:hAnsi="Times New Roman"/>
          <w:b/>
          <w:bCs/>
        </w:rPr>
      </w:pPr>
    </w:p>
    <w:p w:rsidR="00362161" w:rsidRPr="00356788" w:rsidRDefault="00AA30B9">
      <w:pPr>
        <w:ind w:firstLine="720"/>
        <w:rPr>
          <w:rFonts w:ascii="Times New Roman" w:hAnsi="Times New Roman"/>
        </w:rPr>
      </w:pPr>
      <w:r w:rsidRPr="00356788">
        <w:rPr>
          <w:rFonts w:ascii="Times New Roman" w:hAnsi="Times New Roman"/>
          <w:b/>
          <w:bCs/>
        </w:rPr>
        <w:t>2(a)</w:t>
      </w:r>
      <w:r w:rsidR="00362161" w:rsidRPr="00356788">
        <w:rPr>
          <w:rFonts w:ascii="Times New Roman" w:hAnsi="Times New Roman"/>
          <w:b/>
          <w:bCs/>
        </w:rPr>
        <w:t xml:space="preserve"> Need/Authority for the Collection</w:t>
      </w:r>
    </w:p>
    <w:p w:rsidR="00362161" w:rsidRPr="00356788" w:rsidRDefault="00362161">
      <w:pPr>
        <w:rPr>
          <w:rFonts w:ascii="Times New Roman" w:hAnsi="Times New Roman"/>
        </w:rPr>
      </w:pPr>
    </w:p>
    <w:p w:rsidR="00352AE6" w:rsidRPr="00356788" w:rsidRDefault="00362161" w:rsidP="00997BC7">
      <w:pPr>
        <w:ind w:firstLine="720"/>
        <w:rPr>
          <w:rFonts w:ascii="Times New Roman" w:hAnsi="Times New Roman"/>
        </w:rPr>
      </w:pPr>
      <w:r w:rsidRPr="00356788">
        <w:rPr>
          <w:rFonts w:ascii="Times New Roman" w:hAnsi="Times New Roman"/>
        </w:rPr>
        <w:t xml:space="preserve">EPA banned all predator </w:t>
      </w:r>
      <w:r w:rsidR="006B3B64">
        <w:rPr>
          <w:rFonts w:ascii="Times New Roman" w:hAnsi="Times New Roman"/>
        </w:rPr>
        <w:t xml:space="preserve">control </w:t>
      </w:r>
      <w:r w:rsidRPr="00356788">
        <w:rPr>
          <w:rFonts w:ascii="Times New Roman" w:hAnsi="Times New Roman"/>
        </w:rPr>
        <w:t xml:space="preserve">uses of Sodium Monofluoroacetate in 1972.  In 1981 and 1982, EPA received applications to register </w:t>
      </w:r>
      <w:r w:rsidR="006B3B64">
        <w:rPr>
          <w:rFonts w:ascii="Times New Roman" w:hAnsi="Times New Roman"/>
        </w:rPr>
        <w:t xml:space="preserve">Compound </w:t>
      </w:r>
      <w:r w:rsidRPr="00356788">
        <w:rPr>
          <w:rFonts w:ascii="Times New Roman" w:hAnsi="Times New Roman"/>
        </w:rPr>
        <w:t xml:space="preserve">1080 in several delivery mechanisms, one of which was the toxic collar.  Following extensive public hearings in 1982, EPA's Administrative Law Judge Nissen declared, on October 22, 1982, that the Agency could register the collar, with certain specific use restrictions, after going through the normal registration process.  The Administrative Law Judge </w:t>
      </w:r>
      <w:r w:rsidRPr="00356788">
        <w:rPr>
          <w:rFonts w:ascii="Times New Roman" w:hAnsi="Times New Roman"/>
        </w:rPr>
        <w:lastRenderedPageBreak/>
        <w:t xml:space="preserve">included restrictions and recordkeeping requirements in Attachment </w:t>
      </w:r>
      <w:r w:rsidR="009352D1">
        <w:rPr>
          <w:rFonts w:ascii="Times New Roman" w:hAnsi="Times New Roman"/>
        </w:rPr>
        <w:t>C</w:t>
      </w:r>
      <w:r w:rsidRPr="00356788">
        <w:rPr>
          <w:rFonts w:ascii="Times New Roman" w:hAnsi="Times New Roman"/>
        </w:rPr>
        <w:t xml:space="preserve"> of his initial decision</w:t>
      </w:r>
      <w:r w:rsidR="00B76F7A">
        <w:rPr>
          <w:rFonts w:ascii="Times New Roman" w:hAnsi="Times New Roman"/>
        </w:rPr>
        <w:t xml:space="preserve"> (see Attachment A)</w:t>
      </w:r>
      <w:r w:rsidRPr="00356788">
        <w:rPr>
          <w:rFonts w:ascii="Times New Roman" w:hAnsi="Times New Roman"/>
        </w:rPr>
        <w:t xml:space="preserve">.  On October 31, 1983, then EPA Assistant Administrator Lee M. Thomas affirmed Judge </w:t>
      </w:r>
      <w:proofErr w:type="spellStart"/>
      <w:r w:rsidRPr="00356788">
        <w:rPr>
          <w:rFonts w:ascii="Times New Roman" w:hAnsi="Times New Roman"/>
        </w:rPr>
        <w:t>Nissen's</w:t>
      </w:r>
      <w:proofErr w:type="spellEnd"/>
      <w:r w:rsidRPr="00356788">
        <w:rPr>
          <w:rFonts w:ascii="Times New Roman" w:hAnsi="Times New Roman"/>
        </w:rPr>
        <w:t xml:space="preserve"> initial decision, including the use restrictions and recordkeeping requirements.</w:t>
      </w:r>
    </w:p>
    <w:p w:rsidR="00352AE6" w:rsidRPr="00356788" w:rsidRDefault="00352AE6" w:rsidP="00352AE6">
      <w:pPr>
        <w:ind w:firstLine="720"/>
        <w:rPr>
          <w:rFonts w:ascii="Times New Roman" w:hAnsi="Times New Roman"/>
        </w:rPr>
      </w:pPr>
    </w:p>
    <w:p w:rsidR="00362161" w:rsidRPr="00356788" w:rsidRDefault="00352AE6" w:rsidP="00352AE6">
      <w:pPr>
        <w:ind w:firstLine="720"/>
        <w:rPr>
          <w:rFonts w:ascii="Times New Roman" w:hAnsi="Times New Roman"/>
        </w:rPr>
      </w:pPr>
      <w:r w:rsidRPr="00356788">
        <w:rPr>
          <w:rFonts w:ascii="Times New Roman" w:hAnsi="Times New Roman"/>
        </w:rPr>
        <w:t>P</w:t>
      </w:r>
      <w:r w:rsidR="00362161" w:rsidRPr="00356788">
        <w:rPr>
          <w:rFonts w:ascii="Times New Roman" w:hAnsi="Times New Roman"/>
        </w:rPr>
        <w:t xml:space="preserve">rior to 1972, 1080 was used for predator control in a number of ways, some of which were subject to the 1982 proceedings, which either did not receive a favorable ruling from the Administrative Law Judge or were not subsequently registered for other reasons. As there have been occasional reports of predator control use </w:t>
      </w:r>
      <w:r w:rsidR="001E20AE" w:rsidRPr="00356788">
        <w:rPr>
          <w:rFonts w:ascii="Times New Roman" w:hAnsi="Times New Roman"/>
        </w:rPr>
        <w:t>and other uses</w:t>
      </w:r>
      <w:r w:rsidR="001E20AE" w:rsidRPr="00356788">
        <w:rPr>
          <w:rFonts w:ascii="Times New Roman" w:hAnsi="Times New Roman"/>
          <w:b/>
        </w:rPr>
        <w:t xml:space="preserve"> </w:t>
      </w:r>
      <w:r w:rsidR="00362161" w:rsidRPr="00356788">
        <w:rPr>
          <w:rFonts w:ascii="Times New Roman" w:hAnsi="Times New Roman"/>
        </w:rPr>
        <w:t>of 1080 by illegal methods subsequent to 1972, EPA believes that it is extremely important to account for the 1080 that is supplied for legal use so as to maintain surveillance on the toxic collar program and to deter diversion of 1080 in the program from legal to illegal predator control use.  As 1080 is a highly soluble material of potent but delayed oral toxicity, there are additional concerns about transfer of this material to persons who might use or threaten to use it as a weapon of terrorism.</w:t>
      </w:r>
    </w:p>
    <w:p w:rsidR="00362161" w:rsidRPr="00356788" w:rsidRDefault="00362161">
      <w:pPr>
        <w:rPr>
          <w:rFonts w:ascii="Times New Roman" w:hAnsi="Times New Roman"/>
        </w:rPr>
      </w:pPr>
    </w:p>
    <w:p w:rsidR="00362161" w:rsidRPr="00356788" w:rsidRDefault="00362161">
      <w:pPr>
        <w:ind w:firstLine="720"/>
        <w:rPr>
          <w:rFonts w:ascii="Times New Roman" w:hAnsi="Times New Roman"/>
        </w:rPr>
      </w:pPr>
      <w:r w:rsidRPr="00356788">
        <w:rPr>
          <w:rFonts w:ascii="Times New Roman" w:hAnsi="Times New Roman"/>
          <w:b/>
          <w:bCs/>
        </w:rPr>
        <w:t xml:space="preserve">2(b) </w:t>
      </w:r>
      <w:r w:rsidR="003C5A89">
        <w:rPr>
          <w:rFonts w:ascii="Times New Roman" w:hAnsi="Times New Roman"/>
          <w:b/>
          <w:bCs/>
        </w:rPr>
        <w:t>P</w:t>
      </w:r>
      <w:r w:rsidRPr="00356788">
        <w:rPr>
          <w:rFonts w:ascii="Times New Roman" w:hAnsi="Times New Roman"/>
          <w:b/>
          <w:bCs/>
        </w:rPr>
        <w:t>ractical Utility/Users of the Data</w:t>
      </w:r>
    </w:p>
    <w:p w:rsidR="00362161" w:rsidRPr="00356788" w:rsidRDefault="00362161">
      <w:pPr>
        <w:rPr>
          <w:rFonts w:ascii="Times New Roman" w:hAnsi="Times New Roman"/>
        </w:rPr>
      </w:pPr>
    </w:p>
    <w:p w:rsidR="00362161" w:rsidRPr="00356788" w:rsidRDefault="00362161">
      <w:pPr>
        <w:ind w:firstLine="720"/>
        <w:rPr>
          <w:rFonts w:ascii="Times New Roman" w:hAnsi="Times New Roman"/>
        </w:rPr>
      </w:pPr>
      <w:r w:rsidRPr="00356788">
        <w:rPr>
          <w:rFonts w:ascii="Times New Roman" w:hAnsi="Times New Roman"/>
        </w:rPr>
        <w:t>As a condition of the 1080 livestock protection collar registration, EPA required submission of annual reports monitoring use of all livestock protection collar products</w:t>
      </w:r>
      <w:r w:rsidR="000D3554">
        <w:rPr>
          <w:rFonts w:ascii="Times New Roman" w:hAnsi="Times New Roman"/>
        </w:rPr>
        <w:t>.</w:t>
      </w:r>
      <w:r w:rsidRPr="00356788">
        <w:rPr>
          <w:rFonts w:ascii="Times New Roman" w:hAnsi="Times New Roman"/>
        </w:rPr>
        <w:t xml:space="preserve">  Depending upon the product, the registrant or the State lead agency for pesticide regulation is designated as being responsible for submitting an annual monitoring report.  The requirement to submit reports is imposed for at least the first four years of the collars' use under the registration.  Factors affecting the extension of requirements to submit annual reports include:  1) quality of reports submitted previously; 2) amount of use reported; 3) results of collar use (in terms of numbers punctured by coyotes, numbers punctured by other causes, numbers lost, </w:t>
      </w:r>
      <w:proofErr w:type="spellStart"/>
      <w:r w:rsidRPr="00356788">
        <w:rPr>
          <w:rFonts w:ascii="Times New Roman" w:hAnsi="Times New Roman"/>
        </w:rPr>
        <w:t>nontarget</w:t>
      </w:r>
      <w:proofErr w:type="spellEnd"/>
      <w:r w:rsidRPr="00356788">
        <w:rPr>
          <w:rFonts w:ascii="Times New Roman" w:hAnsi="Times New Roman"/>
        </w:rPr>
        <w:t xml:space="preserve"> poisonings, etc.); 4) frequency and nature of violations reported</w:t>
      </w:r>
      <w:r w:rsidR="001E20AE" w:rsidRPr="00356788">
        <w:rPr>
          <w:rFonts w:ascii="Times New Roman" w:hAnsi="Times New Roman"/>
        </w:rPr>
        <w:t>; and 5) arrangements made between EPA and registrants regarding annual reports of collar use to meet other requirements for reporting information</w:t>
      </w:r>
      <w:r w:rsidRPr="00356788">
        <w:rPr>
          <w:rFonts w:ascii="Times New Roman" w:hAnsi="Times New Roman"/>
        </w:rPr>
        <w:t>.  EPA reviews the annual reports to assess compliance with the 1982 Administrative Law decision and the requirements of product labeling.</w:t>
      </w:r>
      <w:r w:rsidR="004476D1" w:rsidRPr="004476D1">
        <w:rPr>
          <w:rFonts w:ascii="Times New Roman" w:hAnsi="Times New Roman"/>
        </w:rPr>
        <w:t xml:space="preserve"> </w:t>
      </w:r>
      <w:r w:rsidR="004476D1">
        <w:rPr>
          <w:rFonts w:ascii="Times New Roman" w:hAnsi="Times New Roman"/>
        </w:rPr>
        <w:t>In 1992, at the request of the Texas Department of Agriculture, this requirement was discontinued for the Livestock Protection Collar product registered to a private company for use only in Texas. Up to that time, the TDA had supplied 4 years of reports showing considerable use of the product. From the data supplied in those reports, EPA drew conclusions which led to the Agency’s agreeing to the request.</w:t>
      </w:r>
    </w:p>
    <w:p w:rsidR="00362161" w:rsidRPr="00356788" w:rsidRDefault="00362161">
      <w:pPr>
        <w:rPr>
          <w:rFonts w:ascii="Times New Roman" w:hAnsi="Times New Roman"/>
        </w:rPr>
      </w:pPr>
    </w:p>
    <w:p w:rsidR="00362161" w:rsidRPr="00356788" w:rsidRDefault="00362161">
      <w:pPr>
        <w:tabs>
          <w:tab w:val="left" w:pos="-1440"/>
        </w:tabs>
        <w:ind w:left="720" w:hanging="720"/>
        <w:rPr>
          <w:rFonts w:ascii="Times New Roman" w:hAnsi="Times New Roman"/>
          <w:b/>
          <w:bCs/>
        </w:rPr>
      </w:pPr>
      <w:r w:rsidRPr="00356788">
        <w:rPr>
          <w:rFonts w:ascii="Times New Roman" w:hAnsi="Times New Roman"/>
          <w:b/>
          <w:bCs/>
        </w:rPr>
        <w:t>3.</w:t>
      </w:r>
      <w:r w:rsidRPr="00356788">
        <w:rPr>
          <w:rFonts w:ascii="Times New Roman" w:hAnsi="Times New Roman"/>
          <w:b/>
          <w:bCs/>
        </w:rPr>
        <w:tab/>
      </w:r>
      <w:r w:rsidRPr="00356788">
        <w:rPr>
          <w:rFonts w:ascii="Times New Roman" w:hAnsi="Times New Roman"/>
          <w:b/>
          <w:bCs/>
          <w:u w:val="single"/>
        </w:rPr>
        <w:t>NONDUPLICATION, CONSULTATIONS, AND OTHER COLLECTION CRITERIA</w:t>
      </w:r>
    </w:p>
    <w:p w:rsidR="00362161" w:rsidRPr="00356788" w:rsidRDefault="00362161">
      <w:pPr>
        <w:rPr>
          <w:rFonts w:ascii="Times New Roman" w:hAnsi="Times New Roman"/>
          <w:b/>
          <w:bCs/>
        </w:rPr>
      </w:pPr>
    </w:p>
    <w:p w:rsidR="00362161" w:rsidRPr="00356788" w:rsidRDefault="00362161">
      <w:pPr>
        <w:ind w:firstLine="720"/>
        <w:rPr>
          <w:rFonts w:ascii="Times New Roman" w:hAnsi="Times New Roman"/>
        </w:rPr>
      </w:pPr>
      <w:r w:rsidRPr="00356788">
        <w:rPr>
          <w:rFonts w:ascii="Times New Roman" w:hAnsi="Times New Roman"/>
          <w:b/>
          <w:bCs/>
        </w:rPr>
        <w:t>3(a</w:t>
      </w:r>
      <w:proofErr w:type="gramStart"/>
      <w:r w:rsidRPr="00356788">
        <w:rPr>
          <w:rFonts w:ascii="Times New Roman" w:hAnsi="Times New Roman"/>
          <w:b/>
          <w:bCs/>
        </w:rPr>
        <w:t xml:space="preserve">)  </w:t>
      </w:r>
      <w:proofErr w:type="spellStart"/>
      <w:r w:rsidRPr="00356788">
        <w:rPr>
          <w:rFonts w:ascii="Times New Roman" w:hAnsi="Times New Roman"/>
          <w:b/>
          <w:bCs/>
        </w:rPr>
        <w:t>Nonduplication</w:t>
      </w:r>
      <w:proofErr w:type="spellEnd"/>
      <w:proofErr w:type="gramEnd"/>
    </w:p>
    <w:p w:rsidR="00362161" w:rsidRPr="00356788" w:rsidRDefault="00362161">
      <w:pPr>
        <w:rPr>
          <w:rFonts w:ascii="Times New Roman" w:hAnsi="Times New Roman"/>
        </w:rPr>
      </w:pPr>
    </w:p>
    <w:p w:rsidR="008079A8" w:rsidRPr="00356788" w:rsidRDefault="00362161" w:rsidP="008079A8">
      <w:pPr>
        <w:ind w:firstLine="720"/>
        <w:rPr>
          <w:rFonts w:ascii="Times New Roman" w:hAnsi="Times New Roman"/>
        </w:rPr>
      </w:pPr>
      <w:r w:rsidRPr="00356788">
        <w:rPr>
          <w:rFonts w:ascii="Times New Roman" w:hAnsi="Times New Roman"/>
        </w:rPr>
        <w:t xml:space="preserve">The processes for recordkeeping, reporting </w:t>
      </w:r>
      <w:proofErr w:type="spellStart"/>
      <w:r w:rsidRPr="00356788">
        <w:rPr>
          <w:rFonts w:ascii="Times New Roman" w:hAnsi="Times New Roman"/>
        </w:rPr>
        <w:t>nontarget</w:t>
      </w:r>
      <w:proofErr w:type="spellEnd"/>
      <w:r w:rsidRPr="00356788">
        <w:rPr>
          <w:rFonts w:ascii="Times New Roman" w:hAnsi="Times New Roman"/>
        </w:rPr>
        <w:t xml:space="preserve"> exposure incidents, and submitting monitoring reports are not duplicative of any other known information collection requirement.  This information would not be compiled or reported but for these special requirements for livestock protection collars.  While certain information on collar production may be required by agencies that prepare monitoring reports, this information would not, in the main, be duplicative of the confidential production reports that all pesticide registrants must file.  The reports are limited to one specific, heavily regulated product and represent the most efficient means for others to generate and EPA to receive this information.  This information may not, in all cases, be available to the State lead agencies but for the specific reporting requirements that they impose upon registrants of 1080 livestock protection collars.</w:t>
      </w:r>
    </w:p>
    <w:p w:rsidR="00CA31F5" w:rsidRPr="00356788" w:rsidRDefault="00CA31F5" w:rsidP="008079A8">
      <w:pPr>
        <w:ind w:firstLine="720"/>
        <w:rPr>
          <w:rFonts w:ascii="Times New Roman" w:hAnsi="Times New Roman"/>
        </w:rPr>
      </w:pPr>
    </w:p>
    <w:p w:rsidR="00BC4FAA" w:rsidRDefault="00BC4FAA" w:rsidP="00AF75CD">
      <w:pPr>
        <w:ind w:firstLine="720"/>
        <w:rPr>
          <w:rFonts w:ascii="Times New Roman" w:hAnsi="Times New Roman"/>
          <w:b/>
          <w:bCs/>
        </w:rPr>
      </w:pPr>
      <w:r w:rsidRPr="00356788">
        <w:rPr>
          <w:rFonts w:ascii="Times New Roman" w:hAnsi="Times New Roman"/>
          <w:b/>
          <w:bCs/>
        </w:rPr>
        <w:t>3(b</w:t>
      </w:r>
      <w:proofErr w:type="gramStart"/>
      <w:r w:rsidRPr="00356788">
        <w:rPr>
          <w:rFonts w:ascii="Times New Roman" w:hAnsi="Times New Roman"/>
          <w:b/>
          <w:bCs/>
        </w:rPr>
        <w:t>)  Public</w:t>
      </w:r>
      <w:proofErr w:type="gramEnd"/>
      <w:r w:rsidRPr="00356788">
        <w:rPr>
          <w:rFonts w:ascii="Times New Roman" w:hAnsi="Times New Roman"/>
          <w:b/>
          <w:bCs/>
        </w:rPr>
        <w:t xml:space="preserve"> Notice Required Prior to ICR submission to OMB</w:t>
      </w:r>
    </w:p>
    <w:p w:rsidR="00CA31F5" w:rsidRDefault="00221649" w:rsidP="00AF75CD">
      <w:pPr>
        <w:rPr>
          <w:rFonts w:ascii="Times New Roman" w:hAnsi="Times New Roman"/>
        </w:rPr>
      </w:pPr>
      <w:r>
        <w:rPr>
          <w:rFonts w:ascii="Times New Roman" w:hAnsi="Times New Roman"/>
        </w:rPr>
        <w:tab/>
      </w:r>
    </w:p>
    <w:p w:rsidR="00BC4FAA" w:rsidRPr="00356788" w:rsidRDefault="002A48AB" w:rsidP="00AF75CD">
      <w:pPr>
        <w:ind w:firstLine="720"/>
        <w:rPr>
          <w:rFonts w:ascii="Times New Roman" w:hAnsi="Times New Roman"/>
        </w:rPr>
      </w:pPr>
      <w:r>
        <w:rPr>
          <w:rFonts w:ascii="Times New Roman" w:hAnsi="Times New Roman"/>
        </w:rPr>
        <w:t xml:space="preserve">In </w:t>
      </w:r>
      <w:r w:rsidR="00221649">
        <w:rPr>
          <w:rFonts w:ascii="Times New Roman" w:hAnsi="Times New Roman"/>
        </w:rPr>
        <w:t>proposing to renew this ICR, EPA publish</w:t>
      </w:r>
      <w:r>
        <w:rPr>
          <w:rFonts w:ascii="Times New Roman" w:hAnsi="Times New Roman"/>
        </w:rPr>
        <w:t>ed</w:t>
      </w:r>
      <w:r w:rsidR="00221649">
        <w:rPr>
          <w:rFonts w:ascii="Times New Roman" w:hAnsi="Times New Roman"/>
        </w:rPr>
        <w:t xml:space="preserve"> a </w:t>
      </w:r>
      <w:r w:rsidR="00872579">
        <w:rPr>
          <w:rFonts w:ascii="Times New Roman" w:hAnsi="Times New Roman"/>
        </w:rPr>
        <w:t xml:space="preserve">notice in the </w:t>
      </w:r>
      <w:r w:rsidR="00221649">
        <w:rPr>
          <w:rFonts w:ascii="Times New Roman" w:hAnsi="Times New Roman"/>
        </w:rPr>
        <w:t xml:space="preserve">Federal Register that provides a </w:t>
      </w:r>
      <w:r w:rsidR="00221649">
        <w:rPr>
          <w:rFonts w:ascii="Times New Roman" w:hAnsi="Times New Roman"/>
        </w:rPr>
        <w:lastRenderedPageBreak/>
        <w:t>60-day public notice and comment period</w:t>
      </w:r>
      <w:r w:rsidR="0012792E">
        <w:rPr>
          <w:rFonts w:ascii="Times New Roman" w:hAnsi="Times New Roman"/>
        </w:rPr>
        <w:t xml:space="preserve"> on the draft ICR (see 78 FR 42774; July 17, 2013). </w:t>
      </w:r>
      <w:r w:rsidR="00221649">
        <w:rPr>
          <w:rFonts w:ascii="Times New Roman" w:hAnsi="Times New Roman"/>
        </w:rPr>
        <w:t xml:space="preserve">  </w:t>
      </w:r>
      <w:r>
        <w:rPr>
          <w:rFonts w:ascii="Times New Roman" w:hAnsi="Times New Roman"/>
        </w:rPr>
        <w:t>EPA received no comments</w:t>
      </w:r>
      <w:r w:rsidR="0038259F">
        <w:rPr>
          <w:rFonts w:ascii="Times New Roman" w:hAnsi="Times New Roman"/>
        </w:rPr>
        <w:t>.</w:t>
      </w:r>
      <w:r w:rsidR="0012792E">
        <w:rPr>
          <w:rFonts w:ascii="Times New Roman" w:hAnsi="Times New Roman"/>
        </w:rPr>
        <w:t xml:space="preserve"> The FR notice and the proposed renewal ICR are located in the docket</w:t>
      </w:r>
      <w:r w:rsidR="00221649">
        <w:rPr>
          <w:rFonts w:ascii="Times New Roman" w:hAnsi="Times New Roman"/>
        </w:rPr>
        <w:t xml:space="preserve"> </w:t>
      </w:r>
    </w:p>
    <w:p w:rsidR="00362161" w:rsidRDefault="0012792E" w:rsidP="00AF7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roofErr w:type="gramStart"/>
      <w:r>
        <w:rPr>
          <w:rFonts w:ascii="Times New Roman" w:hAnsi="Times New Roman"/>
        </w:rPr>
        <w:t>for</w:t>
      </w:r>
      <w:proofErr w:type="gramEnd"/>
      <w:r>
        <w:rPr>
          <w:rFonts w:ascii="Times New Roman" w:hAnsi="Times New Roman"/>
        </w:rPr>
        <w:t xml:space="preserve"> this action, </w:t>
      </w:r>
      <w:r w:rsidR="00E4569B">
        <w:rPr>
          <w:rFonts w:ascii="Times New Roman" w:hAnsi="Times New Roman"/>
        </w:rPr>
        <w:t>that</w:t>
      </w:r>
      <w:r>
        <w:rPr>
          <w:rFonts w:ascii="Times New Roman" w:hAnsi="Times New Roman"/>
        </w:rPr>
        <w:t xml:space="preserve"> can be accessed at </w:t>
      </w:r>
      <w:r w:rsidRPr="003B426F">
        <w:rPr>
          <w:rFonts w:ascii="Times New Roman" w:hAnsi="Times New Roman"/>
          <w:i/>
        </w:rPr>
        <w:t>http://www.regulations.gov</w:t>
      </w:r>
      <w:r>
        <w:rPr>
          <w:rFonts w:ascii="Times New Roman" w:hAnsi="Times New Roman"/>
        </w:rPr>
        <w:t xml:space="preserve"> using the docket identifier EPA-HQ-OPP-2</w:t>
      </w:r>
      <w:r w:rsidR="00ED7B27">
        <w:rPr>
          <w:rFonts w:ascii="Times New Roman" w:hAnsi="Times New Roman"/>
        </w:rPr>
        <w:t>0</w:t>
      </w:r>
      <w:r>
        <w:rPr>
          <w:rFonts w:ascii="Times New Roman" w:hAnsi="Times New Roman"/>
        </w:rPr>
        <w:t>13-0150.</w:t>
      </w:r>
    </w:p>
    <w:p w:rsidR="0012792E" w:rsidRPr="00356788" w:rsidRDefault="00127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3(c</w:t>
      </w:r>
      <w:proofErr w:type="gramStart"/>
      <w:r w:rsidRPr="00356788">
        <w:rPr>
          <w:rFonts w:ascii="Times New Roman" w:hAnsi="Times New Roman"/>
          <w:b/>
          <w:bCs/>
        </w:rPr>
        <w:t>)  Consultations</w:t>
      </w:r>
      <w:proofErr w:type="gramEnd"/>
    </w:p>
    <w:p w:rsidR="00A87E81" w:rsidRPr="00356788" w:rsidRDefault="00A87E81" w:rsidP="00A87E81">
      <w:pPr>
        <w:rPr>
          <w:rFonts w:ascii="Times New Roman" w:hAnsi="Times New Roman"/>
        </w:rPr>
      </w:pPr>
    </w:p>
    <w:p w:rsidR="00801A89" w:rsidRDefault="00A27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Cs/>
        </w:rPr>
      </w:pPr>
      <w:r>
        <w:rPr>
          <w:rFonts w:ascii="Times New Roman" w:hAnsi="Times New Roman"/>
          <w:bCs/>
        </w:rPr>
        <w:t>In addition to the public notice that EPA published in the Federal Register concerning the renewal of this ICR, the agency consulted with stakeholders who actively interact with the agency through the use of this collection instrument. EPA staff</w:t>
      </w:r>
      <w:r w:rsidR="005F1CFF">
        <w:rPr>
          <w:rFonts w:ascii="Times New Roman" w:hAnsi="Times New Roman"/>
          <w:bCs/>
        </w:rPr>
        <w:t xml:space="preserve"> </w:t>
      </w:r>
      <w:r>
        <w:rPr>
          <w:rFonts w:ascii="Times New Roman" w:hAnsi="Times New Roman"/>
          <w:bCs/>
        </w:rPr>
        <w:t>contacted three stakeholders and received two responses. EPA asked for their asse</w:t>
      </w:r>
      <w:r w:rsidR="005F1CFF">
        <w:rPr>
          <w:rFonts w:ascii="Times New Roman" w:hAnsi="Times New Roman"/>
          <w:bCs/>
        </w:rPr>
        <w:t>ss</w:t>
      </w:r>
      <w:r>
        <w:rPr>
          <w:rFonts w:ascii="Times New Roman" w:hAnsi="Times New Roman"/>
          <w:bCs/>
        </w:rPr>
        <w:t xml:space="preserve">ment of the regulatory burden and costs </w:t>
      </w:r>
      <w:r w:rsidR="005F1CFF">
        <w:rPr>
          <w:rFonts w:ascii="Times New Roman" w:hAnsi="Times New Roman"/>
          <w:bCs/>
        </w:rPr>
        <w:t>e</w:t>
      </w:r>
      <w:r>
        <w:rPr>
          <w:rFonts w:ascii="Times New Roman" w:hAnsi="Times New Roman"/>
          <w:bCs/>
        </w:rPr>
        <w:t xml:space="preserve">stimates expressed by the Agency in this ICR, the clarity of instruction for respondents, the method </w:t>
      </w:r>
      <w:r w:rsidR="00273E51">
        <w:rPr>
          <w:rFonts w:ascii="Times New Roman" w:hAnsi="Times New Roman"/>
          <w:bCs/>
        </w:rPr>
        <w:t>and</w:t>
      </w:r>
      <w:r>
        <w:rPr>
          <w:rFonts w:ascii="Times New Roman" w:hAnsi="Times New Roman"/>
          <w:bCs/>
        </w:rPr>
        <w:t xml:space="preserve"> frequency of collection, etc.  </w:t>
      </w:r>
      <w:r w:rsidR="00571450">
        <w:rPr>
          <w:rFonts w:ascii="Times New Roman" w:hAnsi="Times New Roman"/>
          <w:bCs/>
        </w:rPr>
        <w:t xml:space="preserve">See Attachment B for the questionnaire that was used. </w:t>
      </w:r>
      <w:r>
        <w:rPr>
          <w:rFonts w:ascii="Times New Roman" w:hAnsi="Times New Roman"/>
          <w:bCs/>
        </w:rPr>
        <w:t>The responses essentially agreed with the burden estimates, stated that the instructions are clear, and had no sugge</w:t>
      </w:r>
      <w:r w:rsidR="005F1CFF">
        <w:rPr>
          <w:rFonts w:ascii="Times New Roman" w:hAnsi="Times New Roman"/>
          <w:bCs/>
        </w:rPr>
        <w:t>s</w:t>
      </w:r>
      <w:r>
        <w:rPr>
          <w:rFonts w:ascii="Times New Roman" w:hAnsi="Times New Roman"/>
          <w:bCs/>
        </w:rPr>
        <w:t>tion for changing the collect</w:t>
      </w:r>
      <w:r w:rsidR="005F1CFF">
        <w:rPr>
          <w:rFonts w:ascii="Times New Roman" w:hAnsi="Times New Roman"/>
          <w:bCs/>
        </w:rPr>
        <w:t>i</w:t>
      </w:r>
      <w:r>
        <w:rPr>
          <w:rFonts w:ascii="Times New Roman" w:hAnsi="Times New Roman"/>
          <w:bCs/>
        </w:rPr>
        <w:t>on methodology o</w:t>
      </w:r>
      <w:r w:rsidR="00273E51">
        <w:rPr>
          <w:rFonts w:ascii="Times New Roman" w:hAnsi="Times New Roman"/>
          <w:bCs/>
        </w:rPr>
        <w:t>r</w:t>
      </w:r>
      <w:r>
        <w:rPr>
          <w:rFonts w:ascii="Times New Roman" w:hAnsi="Times New Roman"/>
          <w:bCs/>
        </w:rPr>
        <w:t xml:space="preserve"> frequency. The full consultation responses from the two entities </w:t>
      </w:r>
      <w:r w:rsidR="00571450">
        <w:rPr>
          <w:rFonts w:ascii="Times New Roman" w:hAnsi="Times New Roman"/>
          <w:bCs/>
        </w:rPr>
        <w:t>are</w:t>
      </w:r>
      <w:r w:rsidR="005F1CFF">
        <w:rPr>
          <w:rFonts w:ascii="Times New Roman" w:hAnsi="Times New Roman"/>
          <w:bCs/>
        </w:rPr>
        <w:t xml:space="preserve"> in </w:t>
      </w:r>
      <w:r w:rsidR="00571450">
        <w:rPr>
          <w:rFonts w:ascii="Times New Roman" w:hAnsi="Times New Roman"/>
          <w:bCs/>
        </w:rPr>
        <w:t>A</w:t>
      </w:r>
      <w:r w:rsidR="005F1CFF">
        <w:rPr>
          <w:rFonts w:ascii="Times New Roman" w:hAnsi="Times New Roman"/>
          <w:bCs/>
        </w:rPr>
        <w:t>ttachment</w:t>
      </w:r>
      <w:r w:rsidR="00571450">
        <w:rPr>
          <w:rFonts w:ascii="Times New Roman" w:hAnsi="Times New Roman"/>
          <w:bCs/>
        </w:rPr>
        <w:t xml:space="preserve"> C.</w:t>
      </w:r>
      <w:r w:rsidR="005F1CFF">
        <w:rPr>
          <w:rFonts w:ascii="Times New Roman" w:hAnsi="Times New Roman"/>
          <w:bCs/>
        </w:rPr>
        <w:t xml:space="preserve"> </w:t>
      </w:r>
    </w:p>
    <w:p w:rsidR="005F1CFF" w:rsidRDefault="005F1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Cs/>
        </w:rPr>
      </w:pPr>
    </w:p>
    <w:p w:rsidR="00362161" w:rsidRPr="00356788" w:rsidRDefault="00801A89" w:rsidP="00801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bCs/>
        </w:rPr>
        <w:tab/>
      </w:r>
      <w:r w:rsidR="00362161" w:rsidRPr="00D347F4">
        <w:rPr>
          <w:rFonts w:ascii="Times New Roman" w:hAnsi="Times New Roman"/>
          <w:b/>
          <w:bCs/>
        </w:rPr>
        <w:t>3(d</w:t>
      </w:r>
      <w:proofErr w:type="gramStart"/>
      <w:r w:rsidR="00362161" w:rsidRPr="00D347F4">
        <w:rPr>
          <w:rFonts w:ascii="Times New Roman" w:hAnsi="Times New Roman"/>
          <w:b/>
          <w:bCs/>
        </w:rPr>
        <w:t>)  Effects</w:t>
      </w:r>
      <w:proofErr w:type="gramEnd"/>
      <w:r w:rsidR="00362161" w:rsidRPr="00D347F4">
        <w:rPr>
          <w:rFonts w:ascii="Times New Roman" w:hAnsi="Times New Roman"/>
          <w:b/>
          <w:bCs/>
        </w:rPr>
        <w:t xml:space="preserve"> of Less</w:t>
      </w:r>
      <w:r w:rsidR="00362161" w:rsidRPr="00356788">
        <w:rPr>
          <w:rFonts w:ascii="Times New Roman" w:hAnsi="Times New Roman"/>
          <w:b/>
          <w:bCs/>
        </w:rPr>
        <w:t xml:space="preserve"> Frequent Collection</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Annual monitoring reports are the only items pertaining to collars for which EPA requires scheduled submissions.  Longer intervals between submissions would make the information received and EPA's responses to the reports less timely.  L</w:t>
      </w:r>
      <w:r w:rsidR="0014403D">
        <w:rPr>
          <w:rFonts w:ascii="Times New Roman" w:hAnsi="Times New Roman"/>
        </w:rPr>
        <w:t>onger intervals</w:t>
      </w:r>
      <w:r w:rsidRPr="00356788">
        <w:rPr>
          <w:rFonts w:ascii="Times New Roman" w:hAnsi="Times New Roman"/>
        </w:rPr>
        <w:t xml:space="preserve"> also would</w:t>
      </w:r>
      <w:r w:rsidR="0014403D">
        <w:rPr>
          <w:rFonts w:ascii="Times New Roman" w:hAnsi="Times New Roman"/>
        </w:rPr>
        <w:t xml:space="preserve"> likely</w:t>
      </w:r>
      <w:r w:rsidRPr="00356788">
        <w:rPr>
          <w:rFonts w:ascii="Times New Roman" w:hAnsi="Times New Roman"/>
        </w:rPr>
        <w:t xml:space="preserve"> increase the amount of time that would be needed to prepare each individual report</w:t>
      </w:r>
      <w:r w:rsidR="0014403D">
        <w:rPr>
          <w:rFonts w:ascii="Times New Roman" w:hAnsi="Times New Roman"/>
        </w:rPr>
        <w:t>, increasing the burden on submitters</w:t>
      </w:r>
      <w:r w:rsidRPr="00356788">
        <w:rPr>
          <w:rFonts w:ascii="Times New Roman" w:hAnsi="Times New Roman"/>
        </w:rPr>
        <w:t xml:space="preserve">. </w:t>
      </w:r>
    </w:p>
    <w:p w:rsidR="0034141B" w:rsidRDefault="0034141B" w:rsidP="00341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62161" w:rsidRPr="00356788" w:rsidRDefault="0034141B" w:rsidP="00341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ab/>
        <w:t>3</w:t>
      </w:r>
      <w:r w:rsidR="00362161" w:rsidRPr="00356788">
        <w:rPr>
          <w:rFonts w:ascii="Times New Roman" w:hAnsi="Times New Roman"/>
          <w:b/>
          <w:bCs/>
        </w:rPr>
        <w:t>(e</w:t>
      </w:r>
      <w:proofErr w:type="gramStart"/>
      <w:r w:rsidR="00362161" w:rsidRPr="00356788">
        <w:rPr>
          <w:rFonts w:ascii="Times New Roman" w:hAnsi="Times New Roman"/>
          <w:b/>
          <w:bCs/>
        </w:rPr>
        <w:t>)  General</w:t>
      </w:r>
      <w:proofErr w:type="gramEnd"/>
      <w:r w:rsidR="00362161" w:rsidRPr="00356788">
        <w:rPr>
          <w:rFonts w:ascii="Times New Roman" w:hAnsi="Times New Roman"/>
          <w:b/>
          <w:bCs/>
        </w:rPr>
        <w:t xml:space="preserve"> Guidelines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roofErr w:type="gramStart"/>
      <w:r w:rsidRPr="00356788">
        <w:rPr>
          <w:rFonts w:ascii="Times New Roman" w:hAnsi="Times New Roman"/>
        </w:rPr>
        <w:t>Requiring monitoring reports to be submitted once a year</w:t>
      </w:r>
      <w:r w:rsidR="00284A9A">
        <w:rPr>
          <w:rFonts w:ascii="Times New Roman" w:hAnsi="Times New Roman"/>
        </w:rPr>
        <w:t>,</w:t>
      </w:r>
      <w:r w:rsidRPr="00356788">
        <w:rPr>
          <w:rFonts w:ascii="Times New Roman" w:hAnsi="Times New Roman"/>
        </w:rPr>
        <w:t xml:space="preserve"> does not conflict with the general guidelines for data requesters.</w:t>
      </w:r>
      <w:proofErr w:type="gramEnd"/>
      <w:r w:rsidRPr="00356788">
        <w:rPr>
          <w:rFonts w:ascii="Times New Roman" w:hAnsi="Times New Roman"/>
        </w:rPr>
        <w:t xml:space="preserve">  The required reporting of </w:t>
      </w:r>
      <w:proofErr w:type="spellStart"/>
      <w:r w:rsidRPr="00356788">
        <w:rPr>
          <w:rFonts w:ascii="Times New Roman" w:hAnsi="Times New Roman"/>
        </w:rPr>
        <w:t>nontarget</w:t>
      </w:r>
      <w:proofErr w:type="spellEnd"/>
      <w:r w:rsidRPr="00356788">
        <w:rPr>
          <w:rFonts w:ascii="Times New Roman" w:hAnsi="Times New Roman"/>
        </w:rPr>
        <w:t xml:space="preserve"> incidents, in practice, has not generated any rate of submissions that could be construed as being in violation of these general guidelines.  The need for such incidents to be reported rapidly is clear, however.  As discussed below in Section 5(c) of this ICR, the reporting requirements for small entities have been limited as much as is legally and responsibly possible.</w:t>
      </w:r>
    </w:p>
    <w:p w:rsidR="00480E6D" w:rsidRDefault="00480E6D" w:rsidP="00CA3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3(f</w:t>
      </w:r>
      <w:proofErr w:type="gramStart"/>
      <w:r w:rsidRPr="00356788">
        <w:rPr>
          <w:rFonts w:ascii="Times New Roman" w:hAnsi="Times New Roman"/>
          <w:b/>
          <w:bCs/>
        </w:rPr>
        <w:t>)  Confidentiality</w:t>
      </w:r>
      <w:proofErr w:type="gramEnd"/>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144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rPr>
        <w:t>Under FIFRA, h</w:t>
      </w:r>
      <w:r w:rsidR="00362161" w:rsidRPr="00356788">
        <w:rPr>
          <w:rFonts w:ascii="Times New Roman" w:hAnsi="Times New Roman"/>
        </w:rPr>
        <w:t>ealth and safety data submitted by registrants are considered by EPA to contain no confidential business information (CBI).  If registrants submit data that relate to trade secrets or commercial or financial information, such information is protected from disclosure under Section 10 of FIFRA. Confidential data submitted by registrants to EPA in response to this particular information collection activity</w:t>
      </w:r>
      <w:r>
        <w:rPr>
          <w:rFonts w:ascii="Times New Roman" w:hAnsi="Times New Roman"/>
        </w:rPr>
        <w:t xml:space="preserve"> </w:t>
      </w:r>
      <w:r w:rsidR="00362161" w:rsidRPr="00356788">
        <w:rPr>
          <w:rFonts w:ascii="Times New Roman" w:hAnsi="Times New Roman"/>
        </w:rPr>
        <w:t xml:space="preserve">will be handled strictly in accordance with provisions of the </w:t>
      </w:r>
      <w:r w:rsidR="00362161" w:rsidRPr="00356788">
        <w:rPr>
          <w:rFonts w:ascii="Times New Roman" w:hAnsi="Times New Roman"/>
          <w:u w:val="single"/>
        </w:rPr>
        <w:t>FIFRA Confidential Business</w:t>
      </w:r>
      <w:r>
        <w:rPr>
          <w:rFonts w:ascii="Times New Roman" w:hAnsi="Times New Roman"/>
          <w:u w:val="single"/>
        </w:rPr>
        <w:t xml:space="preserve"> Information</w:t>
      </w:r>
      <w:r w:rsidR="00362161" w:rsidRPr="00356788">
        <w:rPr>
          <w:rFonts w:ascii="Times New Roman" w:hAnsi="Times New Roman"/>
          <w:u w:val="single"/>
        </w:rPr>
        <w:t xml:space="preserve"> Security Manual</w:t>
      </w:r>
      <w:r w:rsidR="00B35767" w:rsidRPr="00356788">
        <w:rPr>
          <w:rFonts w:ascii="Times New Roman" w:hAnsi="Times New Roman"/>
        </w:rPr>
        <w:t xml:space="preserve"> (</w:t>
      </w:r>
      <w:r w:rsidR="00096716" w:rsidRPr="00356788">
        <w:rPr>
          <w:rFonts w:ascii="Times New Roman" w:hAnsi="Times New Roman"/>
        </w:rPr>
        <w:t xml:space="preserve">Attachment </w:t>
      </w:r>
      <w:r w:rsidR="003F4706">
        <w:rPr>
          <w:rFonts w:ascii="Times New Roman" w:hAnsi="Times New Roman"/>
        </w:rPr>
        <w:t>D</w:t>
      </w:r>
      <w:r w:rsidR="0009649F">
        <w:rPr>
          <w:rFonts w:ascii="Times New Roman" w:hAnsi="Times New Roman"/>
        </w:rPr>
        <w:t>)</w:t>
      </w:r>
      <w:r w:rsidR="00362161" w:rsidRPr="00356788">
        <w:rPr>
          <w:rFonts w:ascii="Times New Roman" w:hAnsi="Times New Roman"/>
        </w:rPr>
        <w:t xml:space="preserve">.  This manual contains instructions relative to all </w:t>
      </w:r>
      <w:r>
        <w:rPr>
          <w:rFonts w:ascii="Times New Roman" w:hAnsi="Times New Roman"/>
        </w:rPr>
        <w:t xml:space="preserve">in </w:t>
      </w:r>
      <w:r w:rsidR="00362161" w:rsidRPr="00356788">
        <w:rPr>
          <w:rFonts w:ascii="Times New Roman" w:hAnsi="Times New Roman"/>
        </w:rPr>
        <w:t>contact with confidential documents, including:  responsibilities of the EPA employees; physical security measures; CBI copying and destruction procedures; transfer of CBI materials within the EPA to contractors or other government offices; computer security; CBI typing procedures; and procedures internal to EPA.  The manual dictates that all CBI must be marked or flagged as such, all CBI must be kept in secure (double-locked) areas, and all CBI intended to be destroyed must be cleared by a Document Control Officer and shredded.</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356788">
        <w:rPr>
          <w:rFonts w:ascii="Times New Roman" w:hAnsi="Times New Roman"/>
          <w:b/>
          <w:bCs/>
        </w:rPr>
        <w:t>3(g</w:t>
      </w:r>
      <w:proofErr w:type="gramStart"/>
      <w:r w:rsidRPr="00356788">
        <w:rPr>
          <w:rFonts w:ascii="Times New Roman" w:hAnsi="Times New Roman"/>
          <w:b/>
          <w:bCs/>
        </w:rPr>
        <w:t>)  Sensitive</w:t>
      </w:r>
      <w:proofErr w:type="gramEnd"/>
      <w:r w:rsidRPr="00356788">
        <w:rPr>
          <w:rFonts w:ascii="Times New Roman" w:hAnsi="Times New Roman"/>
          <w:b/>
          <w:bCs/>
        </w:rPr>
        <w:t xml:space="preserve"> Questions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No information of a sensitive or private nature is requested in conjunction with this information </w:t>
      </w:r>
      <w:r w:rsidRPr="00356788">
        <w:rPr>
          <w:rFonts w:ascii="Times New Roman" w:hAnsi="Times New Roman"/>
        </w:rPr>
        <w:lastRenderedPageBreak/>
        <w:t>collection activity.  Further, this information collection activity complies with the provisions of the Privacy Act of 1974 and OMB Circular A-108.  The names and addresses of certified livestock protection collar applicators and any other person</w:t>
      </w:r>
      <w:r w:rsidR="004E0BCE">
        <w:rPr>
          <w:rFonts w:ascii="Times New Roman" w:hAnsi="Times New Roman"/>
          <w:b/>
        </w:rPr>
        <w:t>s</w:t>
      </w:r>
      <w:r w:rsidRPr="00356788">
        <w:rPr>
          <w:rFonts w:ascii="Times New Roman" w:hAnsi="Times New Roman"/>
        </w:rPr>
        <w:t xml:space="preserve"> who own</w:t>
      </w:r>
      <w:r w:rsidR="004E0BCE">
        <w:rPr>
          <w:rFonts w:ascii="Times New Roman" w:hAnsi="Times New Roman"/>
        </w:rPr>
        <w:t xml:space="preserve"> </w:t>
      </w:r>
      <w:r w:rsidRPr="00356788">
        <w:rPr>
          <w:rFonts w:ascii="Times New Roman" w:hAnsi="Times New Roman"/>
        </w:rPr>
        <w:t xml:space="preserve">property on which livestock protection collars have been or will be applied by a certified applicator are considered personal information that will not be disclosed if ever in the possession of EPA. </w:t>
      </w:r>
      <w:r w:rsidR="00B004AC" w:rsidRPr="00356788">
        <w:rPr>
          <w:rFonts w:ascii="Times New Roman" w:hAnsi="Times New Roman"/>
        </w:rPr>
        <w:t>In accordance with 7 USC 136i-1(b), u</w:t>
      </w:r>
      <w:r w:rsidRPr="00356788">
        <w:rPr>
          <w:rFonts w:ascii="Times New Roman" w:hAnsi="Times New Roman"/>
        </w:rPr>
        <w:t xml:space="preserve">nsolicited information of a sensitive or private nature included in monitoring reports already received, or submitted in the future, will be protected from public release. </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4.</w:t>
      </w:r>
      <w:r w:rsidRPr="00356788">
        <w:rPr>
          <w:rFonts w:ascii="Times New Roman" w:hAnsi="Times New Roman"/>
          <w:b/>
          <w:bCs/>
        </w:rPr>
        <w:tab/>
      </w:r>
      <w:r w:rsidRPr="00356788">
        <w:rPr>
          <w:rFonts w:ascii="Times New Roman" w:hAnsi="Times New Roman"/>
          <w:b/>
          <w:bCs/>
          <w:u w:val="single"/>
        </w:rPr>
        <w:t>THE RESPONDENTS AND THE INFORMATION REQUESTED</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4(a</w:t>
      </w:r>
      <w:proofErr w:type="gramStart"/>
      <w:r w:rsidRPr="00356788">
        <w:rPr>
          <w:rFonts w:ascii="Times New Roman" w:hAnsi="Times New Roman"/>
          <w:b/>
          <w:bCs/>
        </w:rPr>
        <w:t>)</w:t>
      </w:r>
      <w:r w:rsidR="00AA30B9" w:rsidRPr="00356788">
        <w:rPr>
          <w:rFonts w:ascii="Times New Roman" w:hAnsi="Times New Roman"/>
          <w:b/>
          <w:bCs/>
        </w:rPr>
        <w:t xml:space="preserve">  </w:t>
      </w:r>
      <w:r w:rsidRPr="00356788">
        <w:rPr>
          <w:rFonts w:ascii="Times New Roman" w:hAnsi="Times New Roman"/>
          <w:b/>
          <w:bCs/>
        </w:rPr>
        <w:t>Respondents</w:t>
      </w:r>
      <w:proofErr w:type="gramEnd"/>
      <w:r w:rsidRPr="00356788">
        <w:rPr>
          <w:rFonts w:ascii="Times New Roman" w:hAnsi="Times New Roman"/>
          <w:b/>
          <w:bCs/>
        </w:rPr>
        <w:t>/NAICS Codes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004AC" w:rsidRPr="00356788" w:rsidRDefault="00204976" w:rsidP="00A75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This information collection activity applies to all certified pesticide applicators that apply 1080 collars, to the pesticide manufacturer’s whose products include 1080 collars, and to the government agencies responsible for implementing and administering a 1080 collar monitoring program.  Information available to EPA indicates that most</w:t>
      </w:r>
      <w:r w:rsidR="001E52CD">
        <w:rPr>
          <w:rFonts w:ascii="Times New Roman" w:hAnsi="Times New Roman"/>
        </w:rPr>
        <w:t xml:space="preserve"> </w:t>
      </w:r>
      <w:r w:rsidRPr="00356788">
        <w:rPr>
          <w:rFonts w:ascii="Times New Roman" w:hAnsi="Times New Roman"/>
        </w:rPr>
        <w:t>of the certified applicators subject to this ICR are employees of the Animal and Plant Health Inspection Service (APHIS) within the US Department of Agriculture (USDA)</w:t>
      </w:r>
      <w:r w:rsidR="004E0BCE" w:rsidRPr="003B426F">
        <w:rPr>
          <w:rFonts w:ascii="Times New Roman" w:hAnsi="Times New Roman"/>
        </w:rPr>
        <w:t xml:space="preserve">. </w:t>
      </w:r>
      <w:r w:rsidRPr="00356788">
        <w:rPr>
          <w:rFonts w:ascii="Times New Roman" w:hAnsi="Times New Roman"/>
        </w:rPr>
        <w:t xml:space="preserve"> </w:t>
      </w:r>
      <w:r w:rsidR="004E0BCE" w:rsidRPr="00B26965">
        <w:rPr>
          <w:rFonts w:ascii="Times New Roman" w:hAnsi="Times New Roman"/>
        </w:rPr>
        <w:t xml:space="preserve">A </w:t>
      </w:r>
      <w:r w:rsidRPr="00B26965">
        <w:rPr>
          <w:rFonts w:ascii="Times New Roman" w:hAnsi="Times New Roman"/>
        </w:rPr>
        <w:t>small number of other certified applicators may also apply 1080 collars</w:t>
      </w:r>
      <w:r w:rsidR="004E0BCE" w:rsidRPr="00B26965">
        <w:rPr>
          <w:rFonts w:ascii="Times New Roman" w:hAnsi="Times New Roman"/>
        </w:rPr>
        <w:t xml:space="preserve"> in New Mexico, South Dakota, and Wyoming, currently or in the future</w:t>
      </w:r>
      <w:r w:rsidRPr="00B26965">
        <w:rPr>
          <w:rFonts w:ascii="Times New Roman" w:hAnsi="Times New Roman"/>
        </w:rPr>
        <w:t xml:space="preserve">.  </w:t>
      </w:r>
      <w:r w:rsidR="00B004AC" w:rsidRPr="00B26965">
        <w:rPr>
          <w:rFonts w:ascii="Times New Roman" w:hAnsi="Times New Roman"/>
        </w:rPr>
        <w:t>The North American Industrial Classification System codes assi</w:t>
      </w:r>
      <w:r w:rsidR="00B004AC" w:rsidRPr="00356788">
        <w:rPr>
          <w:rFonts w:ascii="Times New Roman" w:hAnsi="Times New Roman"/>
        </w:rPr>
        <w:t>gned to the businesses and other institutions participating in this program are 325300 (Pesticide, Fertilizer, and Other Agricultural Chemical Manufacturing), 926140 (Regulation of Agricultural Marketing and Commodities), and 999200 (State Government).</w:t>
      </w:r>
    </w:p>
    <w:p w:rsidR="00A75B49" w:rsidRPr="00356788" w:rsidRDefault="00A75B49" w:rsidP="00A75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62161" w:rsidRPr="00356788" w:rsidRDefault="00A75B49" w:rsidP="00A75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4</w:t>
      </w:r>
      <w:r w:rsidR="00362161" w:rsidRPr="00356788">
        <w:rPr>
          <w:rFonts w:ascii="Times New Roman" w:hAnsi="Times New Roman"/>
          <w:b/>
          <w:bCs/>
        </w:rPr>
        <w:t>(b</w:t>
      </w:r>
      <w:proofErr w:type="gramStart"/>
      <w:r w:rsidR="00362161" w:rsidRPr="00356788">
        <w:rPr>
          <w:rFonts w:ascii="Times New Roman" w:hAnsi="Times New Roman"/>
          <w:b/>
          <w:bCs/>
        </w:rPr>
        <w:t>)</w:t>
      </w:r>
      <w:r w:rsidR="00AA30B9" w:rsidRPr="00356788">
        <w:rPr>
          <w:rFonts w:ascii="Times New Roman" w:hAnsi="Times New Roman"/>
          <w:b/>
          <w:bCs/>
        </w:rPr>
        <w:t xml:space="preserve">  </w:t>
      </w:r>
      <w:r w:rsidR="00362161" w:rsidRPr="00356788">
        <w:rPr>
          <w:rFonts w:ascii="Times New Roman" w:hAnsi="Times New Roman"/>
          <w:b/>
          <w:bCs/>
        </w:rPr>
        <w:t>Information</w:t>
      </w:r>
      <w:proofErr w:type="gramEnd"/>
      <w:r w:rsidR="00362161" w:rsidRPr="00356788">
        <w:rPr>
          <w:rFonts w:ascii="Times New Roman" w:hAnsi="Times New Roman"/>
          <w:b/>
          <w:bCs/>
        </w:rPr>
        <w:t xml:space="preserve"> Requested</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AA3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b/>
        </w:rPr>
      </w:pPr>
      <w:r w:rsidRPr="00356788">
        <w:rPr>
          <w:rFonts w:ascii="Times New Roman" w:hAnsi="Times New Roman"/>
          <w:b/>
          <w:bCs/>
        </w:rPr>
        <w:t>4(b</w:t>
      </w:r>
      <w:proofErr w:type="gramStart"/>
      <w:r w:rsidRPr="00356788">
        <w:rPr>
          <w:rFonts w:ascii="Times New Roman" w:hAnsi="Times New Roman"/>
          <w:b/>
          <w:bCs/>
        </w:rPr>
        <w:t>)</w:t>
      </w:r>
      <w:r w:rsidR="00362161" w:rsidRPr="00356788">
        <w:rPr>
          <w:rFonts w:ascii="Times New Roman" w:hAnsi="Times New Roman"/>
          <w:b/>
          <w:iCs/>
        </w:rPr>
        <w:t>(</w:t>
      </w:r>
      <w:proofErr w:type="spellStart"/>
      <w:proofErr w:type="gramEnd"/>
      <w:r w:rsidR="00362161" w:rsidRPr="00356788">
        <w:rPr>
          <w:rFonts w:ascii="Times New Roman" w:hAnsi="Times New Roman"/>
          <w:b/>
          <w:iCs/>
        </w:rPr>
        <w:t>i</w:t>
      </w:r>
      <w:proofErr w:type="spellEnd"/>
      <w:r w:rsidR="00362161" w:rsidRPr="00356788">
        <w:rPr>
          <w:rFonts w:ascii="Times New Roman" w:hAnsi="Times New Roman"/>
          <w:b/>
          <w:iCs/>
        </w:rPr>
        <w:t>)  Data Items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E0FF5"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362161" w:rsidRPr="00356788">
        <w:rPr>
          <w:rFonts w:ascii="Times New Roman" w:hAnsi="Times New Roman"/>
        </w:rPr>
        <w:t>The data that certified livestock protection collar applicators are required to record and maintain were outlined in the Initial Decision of the Administrative Law Judge</w:t>
      </w:r>
      <w:r>
        <w:rPr>
          <w:rFonts w:ascii="Times New Roman" w:hAnsi="Times New Roman"/>
        </w:rPr>
        <w:t xml:space="preserve"> in the 1080 </w:t>
      </w:r>
      <w:proofErr w:type="spellStart"/>
      <w:r>
        <w:rPr>
          <w:rFonts w:ascii="Times New Roman" w:hAnsi="Times New Roman"/>
        </w:rPr>
        <w:t>Predacide</w:t>
      </w:r>
      <w:proofErr w:type="spellEnd"/>
      <w:r>
        <w:rPr>
          <w:rFonts w:ascii="Times New Roman" w:hAnsi="Times New Roman"/>
        </w:rPr>
        <w:t xml:space="preserve"> Hearings</w:t>
      </w:r>
      <w:r w:rsidR="00362161" w:rsidRPr="00356788">
        <w:rPr>
          <w:rFonts w:ascii="Times New Roman" w:hAnsi="Times New Roman"/>
        </w:rPr>
        <w:t xml:space="preserve">.  These requirements are stipulated in "Use Restriction 5" in the technical bulletin that is part of the labeling for all </w:t>
      </w:r>
      <w:r w:rsidR="00DE35B0">
        <w:rPr>
          <w:rFonts w:ascii="Times New Roman" w:hAnsi="Times New Roman"/>
        </w:rPr>
        <w:t>L</w:t>
      </w:r>
      <w:r w:rsidR="00362161" w:rsidRPr="00356788">
        <w:rPr>
          <w:rFonts w:ascii="Times New Roman" w:hAnsi="Times New Roman"/>
        </w:rPr>
        <w:t xml:space="preserve">ivestock </w:t>
      </w:r>
      <w:r w:rsidR="00DE35B0">
        <w:rPr>
          <w:rFonts w:ascii="Times New Roman" w:hAnsi="Times New Roman"/>
        </w:rPr>
        <w:t>P</w:t>
      </w:r>
      <w:r w:rsidR="00362161" w:rsidRPr="00356788">
        <w:rPr>
          <w:rFonts w:ascii="Times New Roman" w:hAnsi="Times New Roman"/>
        </w:rPr>
        <w:t xml:space="preserve">rotection </w:t>
      </w:r>
      <w:r w:rsidR="00DE35B0">
        <w:rPr>
          <w:rFonts w:ascii="Times New Roman" w:hAnsi="Times New Roman"/>
        </w:rPr>
        <w:t>C</w:t>
      </w:r>
      <w:r w:rsidR="00362161" w:rsidRPr="00356788">
        <w:rPr>
          <w:rFonts w:ascii="Times New Roman" w:hAnsi="Times New Roman"/>
        </w:rPr>
        <w:t xml:space="preserve">ollar products registered as pesticides in the United States.  </w:t>
      </w:r>
      <w:r w:rsidRPr="00356788">
        <w:rPr>
          <w:rFonts w:ascii="Times New Roman" w:hAnsi="Times New Roman"/>
        </w:rPr>
        <w:t>Use Restriction numbers and content vary somewhat from product to product due to additional restrictions or considerations either proposed by the registrants or required by State lead agencies.</w:t>
      </w:r>
      <w:r w:rsidR="000A4A9B">
        <w:rPr>
          <w:rFonts w:ascii="Times New Roman" w:hAnsi="Times New Roman"/>
        </w:rPr>
        <w:t xml:space="preserve"> </w:t>
      </w:r>
      <w:r w:rsidR="00DF780B">
        <w:rPr>
          <w:rFonts w:ascii="Times New Roman" w:hAnsi="Times New Roman"/>
        </w:rPr>
        <w:t xml:space="preserve">A </w:t>
      </w:r>
      <w:r w:rsidRPr="00356788">
        <w:rPr>
          <w:rFonts w:ascii="Times New Roman" w:hAnsi="Times New Roman"/>
        </w:rPr>
        <w:t xml:space="preserve">list of Use Restrictions can be found in Section V.B.2 of EPA’s 1995 Re-registration Eligibility Decision concerning sodium fluoroacetate (Attachment </w:t>
      </w:r>
      <w:r>
        <w:rPr>
          <w:rFonts w:ascii="Times New Roman" w:hAnsi="Times New Roman"/>
        </w:rPr>
        <w:t>E</w:t>
      </w:r>
      <w:r w:rsidRPr="00356788">
        <w:rPr>
          <w:rFonts w:ascii="Times New Roman" w:hAnsi="Times New Roman"/>
        </w:rPr>
        <w:t>).</w:t>
      </w:r>
      <w:r>
        <w:rPr>
          <w:rFonts w:ascii="Times New Roman" w:hAnsi="Times New Roman"/>
        </w:rPr>
        <w:t xml:space="preserve">  </w:t>
      </w:r>
    </w:p>
    <w:p w:rsidR="006E0FF5"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E0FF5" w:rsidRPr="00356788"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Registrants of livestock protection collars are required, by Use Restriction 4 of the same typical technical bulletin, to: </w:t>
      </w:r>
    </w:p>
    <w:p w:rsidR="006E0FF5" w:rsidRPr="00356788"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E0FF5" w:rsidRPr="00356788"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356788">
        <w:rPr>
          <w:rFonts w:ascii="Times New Roman" w:hAnsi="Times New Roman"/>
        </w:rPr>
        <w:t xml:space="preserve">". . . </w:t>
      </w:r>
      <w:proofErr w:type="gramStart"/>
      <w:r w:rsidRPr="00356788">
        <w:rPr>
          <w:rFonts w:ascii="Times New Roman" w:hAnsi="Times New Roman"/>
        </w:rPr>
        <w:t>keep</w:t>
      </w:r>
      <w:proofErr w:type="gramEnd"/>
      <w:r w:rsidRPr="00356788">
        <w:rPr>
          <w:rFonts w:ascii="Times New Roman" w:hAnsi="Times New Roman"/>
        </w:rPr>
        <w:t xml:space="preserve"> records of all collars sold or transferred at their address of record.  Records shall include the name, address, state where livestock protection collar certification was issued, certification number of each recipient, and dates and numbers of collars sold or transferred."</w:t>
      </w:r>
    </w:p>
    <w:p w:rsidR="006E0FF5" w:rsidRDefault="006E0FF5"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B426F" w:rsidP="006E0F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sidR="00362161" w:rsidRPr="00356788">
        <w:rPr>
          <w:rFonts w:ascii="Times New Roman" w:hAnsi="Times New Roman"/>
        </w:rPr>
        <w:t>Use Restriction 5, from a typical technical bulletin, reads as follows: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356788">
        <w:rPr>
          <w:rFonts w:ascii="Times New Roman" w:hAnsi="Times New Roman"/>
        </w:rPr>
        <w:t>"Each applicator shall keep records dealing with the use of livestock protection collars and the results of such use.  Records shall be maintained in accordance with appropriate State or Federal regulations but for not less than two years following disposal or loss of collars.  Such records shall include, but need not be limited to:</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number of collars attached on livestock.</w:t>
      </w:r>
    </w:p>
    <w:p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pasture(s) where collared livestock were placed.</w:t>
      </w:r>
    </w:p>
    <w:p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dates of each attachment, inspection, and removal.</w:t>
      </w:r>
    </w:p>
    <w:p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number and locations of livestock found with ruptured or punctured collars and the apparent cause of the damage.</w:t>
      </w:r>
    </w:p>
    <w:p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number</w:t>
      </w:r>
      <w:r w:rsidR="00692E8D">
        <w:rPr>
          <w:rFonts w:ascii="Times New Roman" w:hAnsi="Times New Roman"/>
        </w:rPr>
        <w:t xml:space="preserve"> of </w:t>
      </w:r>
      <w:proofErr w:type="gramStart"/>
      <w:r w:rsidRPr="00356788">
        <w:rPr>
          <w:rFonts w:ascii="Times New Roman" w:hAnsi="Times New Roman"/>
        </w:rPr>
        <w:t>dates,</w:t>
      </w:r>
      <w:proofErr w:type="gramEnd"/>
      <w:r w:rsidRPr="00356788">
        <w:rPr>
          <w:rFonts w:ascii="Times New Roman" w:hAnsi="Times New Roman"/>
        </w:rPr>
        <w:t xml:space="preserve"> and approximate location of all collars lost.</w:t>
      </w:r>
    </w:p>
    <w:p w:rsidR="00362161" w:rsidRPr="00356788" w:rsidRDefault="00362161">
      <w:pPr>
        <w:pStyle w:val="Level1"/>
        <w:numPr>
          <w:ilvl w:val="0"/>
          <w:numId w:val="1"/>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356788">
        <w:rPr>
          <w:rFonts w:ascii="Times New Roman" w:hAnsi="Times New Roman"/>
        </w:rPr>
        <w:t>The species, locations, and dates of all suspected poisonings of humans, domestic animals or non-target wild animals resulting from collar use."</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Use Restriction 6, from the same typical technical bulletin, requires that "suspected" poisonings of "threate</w:t>
      </w:r>
      <w:r w:rsidR="0034141B" w:rsidRPr="00356788">
        <w:rPr>
          <w:rFonts w:ascii="Times New Roman" w:hAnsi="Times New Roman"/>
        </w:rPr>
        <w:t>ned or endangered species</w:t>
      </w:r>
      <w:proofErr w:type="gramStart"/>
      <w:r w:rsidR="0034141B" w:rsidRPr="00356788">
        <w:rPr>
          <w:rFonts w:ascii="Times New Roman" w:hAnsi="Times New Roman"/>
        </w:rPr>
        <w:t>,…</w:t>
      </w:r>
      <w:proofErr w:type="gramEnd"/>
      <w:r w:rsidRPr="00356788">
        <w:rPr>
          <w:rFonts w:ascii="Times New Roman" w:hAnsi="Times New Roman"/>
        </w:rPr>
        <w:t xml:space="preserve"> humans, domestic animals or </w:t>
      </w:r>
      <w:proofErr w:type="spellStart"/>
      <w:r w:rsidRPr="00356788">
        <w:rPr>
          <w:rFonts w:ascii="Times New Roman" w:hAnsi="Times New Roman"/>
        </w:rPr>
        <w:t>nontarget</w:t>
      </w:r>
      <w:proofErr w:type="spellEnd"/>
      <w:r w:rsidRPr="00356788">
        <w:rPr>
          <w:rFonts w:ascii="Times New Roman" w:hAnsi="Times New Roman"/>
        </w:rPr>
        <w:t xml:space="preserve"> wild animals" be reported, within three days of the incident, to a designated government agency (EPA and/or the appropriate State lead agency for regulation of pesticides).  EPA requires that certified applicators of livestock protection collars keep and report only those records prescribed by Use Restrictions 5 and 6.</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AA3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Times New Roman" w:hAnsi="Times New Roman"/>
          <w:b/>
        </w:rPr>
      </w:pPr>
      <w:r w:rsidRPr="00356788">
        <w:rPr>
          <w:rFonts w:ascii="Times New Roman" w:hAnsi="Times New Roman"/>
          <w:b/>
          <w:bCs/>
        </w:rPr>
        <w:t>4(b</w:t>
      </w:r>
      <w:proofErr w:type="gramStart"/>
      <w:r w:rsidRPr="00356788">
        <w:rPr>
          <w:rFonts w:ascii="Times New Roman" w:hAnsi="Times New Roman"/>
          <w:b/>
          <w:bCs/>
        </w:rPr>
        <w:t>)</w:t>
      </w:r>
      <w:r w:rsidRPr="00356788">
        <w:rPr>
          <w:rFonts w:ascii="Times New Roman" w:hAnsi="Times New Roman"/>
          <w:b/>
          <w:iCs/>
        </w:rPr>
        <w:t>(</w:t>
      </w:r>
      <w:proofErr w:type="gramEnd"/>
      <w:r w:rsidRPr="00356788">
        <w:rPr>
          <w:rFonts w:ascii="Times New Roman" w:hAnsi="Times New Roman"/>
          <w:b/>
          <w:iCs/>
        </w:rPr>
        <w:t xml:space="preserve">ii)  </w:t>
      </w:r>
      <w:r w:rsidR="00362161" w:rsidRPr="00356788">
        <w:rPr>
          <w:rFonts w:ascii="Times New Roman" w:hAnsi="Times New Roman"/>
          <w:b/>
          <w:iCs/>
        </w:rPr>
        <w:t>Respondent Activities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r w:rsidRPr="00356788">
        <w:rPr>
          <w:rFonts w:ascii="Times New Roman" w:hAnsi="Times New Roman"/>
        </w:rPr>
        <w:t>Certified livestock protection collar applicators are required by product labeling to prepare and maintain records of various activities associated with use and fate of livestock protection collars that they purchase or obtain for use.  Preparing these records consists of writing down what is done in normal use and handling of collars.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r w:rsidRPr="00356788">
        <w:rPr>
          <w:rFonts w:ascii="Times New Roman" w:hAnsi="Times New Roman"/>
        </w:rPr>
        <w:t>The use of livestock protection collars is a labor-intensive process.  For a typical sheep operation, collar use involves the following activities: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p>
    <w:p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corralling sheep;</w:t>
      </w:r>
    </w:p>
    <w:p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isolating target flocks;</w:t>
      </w:r>
    </w:p>
    <w:p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capturing appropriate livestock and equipping them with collars;</w:t>
      </w:r>
    </w:p>
    <w:p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redeploying target and main flocks in ways that are expected to direct coyotes' attacks toward target flocks and away from the remainder of the producer's sheep</w:t>
      </w:r>
      <w:r w:rsidR="00DE35B0">
        <w:rPr>
          <w:rFonts w:ascii="Times New Roman" w:hAnsi="Times New Roman"/>
        </w:rPr>
        <w:t xml:space="preserve"> or goats</w:t>
      </w:r>
      <w:r w:rsidRPr="00356788">
        <w:rPr>
          <w:rFonts w:ascii="Times New Roman" w:hAnsi="Times New Roman"/>
        </w:rPr>
        <w:t>;</w:t>
      </w:r>
    </w:p>
    <w:p w:rsidR="00362161" w:rsidRPr="00356788" w:rsidRDefault="00362161">
      <w:pPr>
        <w:pStyle w:val="Level1"/>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r w:rsidRPr="00356788">
        <w:rPr>
          <w:rFonts w:ascii="Times New Roman" w:hAnsi="Times New Roman"/>
        </w:rPr>
        <w:t xml:space="preserve">inspecting target flocks weekly (or more frequently) to account for livestock alive, dead, or missing; to search for lost sheep </w:t>
      </w:r>
      <w:r w:rsidR="00DE35B0">
        <w:rPr>
          <w:rFonts w:ascii="Times New Roman" w:hAnsi="Times New Roman"/>
        </w:rPr>
        <w:t xml:space="preserve">(or goats) </w:t>
      </w:r>
      <w:r w:rsidRPr="00356788">
        <w:rPr>
          <w:rFonts w:ascii="Times New Roman" w:hAnsi="Times New Roman"/>
        </w:rPr>
        <w:t>or lost collars; to capture livestock that require adjustments to collar position or other hands-on attention; and to properly handle and dispose of irreparably damaged collars; and, when collar use is to be terminated; corralling target flocks, capturing collared livestock, removing and inspecting collars, disposing of damaged collars, and returning intact collars to proper secure storage.</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Times New Roman" w:hAnsi="Times New Roman"/>
        </w:rPr>
      </w:pPr>
    </w:p>
    <w:p w:rsidR="00362161"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r w:rsidRPr="00356788">
        <w:rPr>
          <w:rFonts w:ascii="Times New Roman" w:hAnsi="Times New Roman"/>
        </w:rPr>
        <w:t xml:space="preserve">The recordkeeping requirements add the need to record significant data associated with collar use such as how many collars were used, where and when they were used, how many were damaged, likely causes of such damage, where collars went after use, and the occurrence of possible </w:t>
      </w:r>
      <w:proofErr w:type="spellStart"/>
      <w:r w:rsidRPr="00356788">
        <w:rPr>
          <w:rFonts w:ascii="Times New Roman" w:hAnsi="Times New Roman"/>
        </w:rPr>
        <w:t>nontarget</w:t>
      </w:r>
      <w:proofErr w:type="spellEnd"/>
      <w:r w:rsidRPr="00356788">
        <w:rPr>
          <w:rFonts w:ascii="Times New Roman" w:hAnsi="Times New Roman"/>
        </w:rPr>
        <w:t xml:space="preserve"> exposure incidents.  The time and other costs associated with preparation and maintenance of </w:t>
      </w:r>
      <w:r w:rsidR="005546CA" w:rsidRPr="00356788">
        <w:rPr>
          <w:rFonts w:ascii="Times New Roman" w:hAnsi="Times New Roman"/>
        </w:rPr>
        <w:t xml:space="preserve">sale </w:t>
      </w:r>
      <w:r w:rsidRPr="00356788">
        <w:rPr>
          <w:rFonts w:ascii="Times New Roman" w:hAnsi="Times New Roman"/>
        </w:rPr>
        <w:t>records are conditions of collar use which are required by the product’s labeling.  Such requirements are not part of the subject ICR.  Burdens related to the ICR begin with the compilation of applicator’s records and with activities associated with assembling data for inclusion in monitoring reports.</w:t>
      </w:r>
    </w:p>
    <w:p w:rsidR="007E0CE0" w:rsidRPr="00356788" w:rsidRDefault="007E0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r w:rsidRPr="00356788">
        <w:rPr>
          <w:rFonts w:ascii="Times New Roman" w:hAnsi="Times New Roman"/>
        </w:rPr>
        <w:t xml:space="preserve">Registrants and/or State lead agencies have developed their own instruments that facilitate appropriate recordkeeping by certified applicators.  State lead agencies typically require certified livestock protection collar applicators to file periodic reports summarizing collar use.  Data from these </w:t>
      </w:r>
      <w:r w:rsidRPr="00356788">
        <w:rPr>
          <w:rFonts w:ascii="Times New Roman" w:hAnsi="Times New Roman"/>
        </w:rPr>
        <w:lastRenderedPageBreak/>
        <w:t>reports are included in annual monitoring reports submitted to EPA by registrants or state lead agencies.  Other data that appear in monitoring reports include summaries of numbers of collars sold or otherwise legally circulated in the State and the number and nature of violations detected with regard to use or handling of livestock protection collars.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firstLine="720"/>
        <w:rPr>
          <w:rFonts w:ascii="Times New Roman" w:hAnsi="Times New Roman"/>
        </w:rPr>
      </w:pPr>
    </w:p>
    <w:p w:rsidR="00362161" w:rsidRDefault="005546CA" w:rsidP="00554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rPr>
        <w:tab/>
      </w:r>
      <w:r w:rsidR="00362161" w:rsidRPr="00356788">
        <w:rPr>
          <w:rFonts w:ascii="Times New Roman" w:hAnsi="Times New Roman"/>
        </w:rPr>
        <w:t>As with other registrants of pesticide products, livestock protection collar registrants are required to file annual (confidential) production reports.  These reports are required of all establishments that produce pesticides or pesticide devices in the United States, pursuant to Section 7 of FIFRA.  Since production does not equate with use, the ICR is not duplicative of the requirement to submit annual production reports</w:t>
      </w:r>
      <w:r w:rsidR="00A8430D">
        <w:rPr>
          <w:rFonts w:ascii="Times New Roman" w:hAnsi="Times New Roman"/>
        </w:rPr>
        <w:t>, which is covered by a different ICR</w:t>
      </w:r>
      <w:r w:rsidR="00362161" w:rsidRPr="00356788">
        <w:rPr>
          <w:rFonts w:ascii="Times New Roman" w:hAnsi="Times New Roman"/>
        </w:rPr>
        <w:t>.</w:t>
      </w:r>
    </w:p>
    <w:p w:rsidR="0012792E" w:rsidRDefault="0012792E" w:rsidP="005546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sidRPr="00356788">
        <w:rPr>
          <w:rFonts w:ascii="Times New Roman" w:hAnsi="Times New Roman"/>
          <w:b/>
          <w:bCs/>
        </w:rPr>
        <w:t>5.</w:t>
      </w:r>
      <w:r w:rsidRPr="00356788">
        <w:rPr>
          <w:rFonts w:ascii="Times New Roman" w:hAnsi="Times New Roman"/>
          <w:b/>
          <w:bCs/>
        </w:rPr>
        <w:tab/>
      </w:r>
      <w:r w:rsidRPr="00356788">
        <w:rPr>
          <w:rFonts w:ascii="Times New Roman" w:hAnsi="Times New Roman"/>
          <w:b/>
          <w:bCs/>
          <w:u w:val="single"/>
        </w:rPr>
        <w:t>THE INFORMATION COLLECTED - AGENCY ACTIVITIES, COLLECTION</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u w:val="single"/>
        </w:rPr>
      </w:pPr>
      <w:proofErr w:type="gramStart"/>
      <w:r w:rsidRPr="00356788">
        <w:rPr>
          <w:rFonts w:ascii="Times New Roman" w:hAnsi="Times New Roman"/>
          <w:b/>
          <w:bCs/>
          <w:u w:val="single"/>
        </w:rPr>
        <w:t>METHODOLOGY,</w:t>
      </w:r>
      <w:proofErr w:type="gramEnd"/>
      <w:r w:rsidRPr="00356788">
        <w:rPr>
          <w:rFonts w:ascii="Times New Roman" w:hAnsi="Times New Roman"/>
          <w:b/>
          <w:bCs/>
          <w:u w:val="single"/>
        </w:rPr>
        <w:t xml:space="preserve"> AND INFORMATION MANAGEMENT</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5(a</w:t>
      </w:r>
      <w:proofErr w:type="gramStart"/>
      <w:r w:rsidRPr="00356788">
        <w:rPr>
          <w:rFonts w:ascii="Times New Roman" w:hAnsi="Times New Roman"/>
          <w:b/>
          <w:bCs/>
        </w:rPr>
        <w:t>)  Agency</w:t>
      </w:r>
      <w:proofErr w:type="gramEnd"/>
      <w:r w:rsidRPr="00356788">
        <w:rPr>
          <w:rFonts w:ascii="Times New Roman" w:hAnsi="Times New Roman"/>
          <w:b/>
          <w:bCs/>
        </w:rPr>
        <w:t xml:space="preserve"> Activities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Reports of non-target species poisonings and other incidents included in the annual monitoring reports filed with EPA by State lead agencies are reviewed by the Insecticide-Rodenticide Branch, which initiates whatever regulatory steps are warranted by the incident and places a copy of the incident report in the registration file for the product involved in the incident.  To date, no </w:t>
      </w:r>
      <w:proofErr w:type="spellStart"/>
      <w:r w:rsidRPr="00356788">
        <w:rPr>
          <w:rFonts w:ascii="Times New Roman" w:hAnsi="Times New Roman"/>
        </w:rPr>
        <w:t>nontarget</w:t>
      </w:r>
      <w:proofErr w:type="spellEnd"/>
      <w:r w:rsidRPr="00356788">
        <w:rPr>
          <w:rFonts w:ascii="Times New Roman" w:hAnsi="Times New Roman"/>
        </w:rPr>
        <w:t xml:space="preserve"> poisoning incidents have been reported to EPA by State lead agencies.  Reasons for this appear to be the limited extent to which collars are used and the relatively low potential for occurrence and detection of </w:t>
      </w:r>
      <w:proofErr w:type="spellStart"/>
      <w:r w:rsidRPr="00356788">
        <w:rPr>
          <w:rFonts w:ascii="Times New Roman" w:hAnsi="Times New Roman"/>
        </w:rPr>
        <w:t>nontarget</w:t>
      </w:r>
      <w:proofErr w:type="spellEnd"/>
      <w:r w:rsidRPr="00356788">
        <w:rPr>
          <w:rFonts w:ascii="Times New Roman" w:hAnsi="Times New Roman"/>
        </w:rPr>
        <w:t xml:space="preserve"> incidents.  However, EPA has noted</w:t>
      </w:r>
      <w:r w:rsidR="006B343D">
        <w:rPr>
          <w:rFonts w:ascii="Times New Roman" w:hAnsi="Times New Roman"/>
        </w:rPr>
        <w:t>, at times,</w:t>
      </w:r>
      <w:r w:rsidRPr="00356788">
        <w:rPr>
          <w:rFonts w:ascii="Times New Roman" w:hAnsi="Times New Roman"/>
        </w:rPr>
        <w:t xml:space="preserve"> instances of violations and inaccuracies in inventory in its reviews of monitoring reports.</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EPA replies directly, in writing, to the originator of the report, indicating whether the report is acceptable, whether additional details are needed for the current report or future reports, and whether any specific corrective steps are needed based upon items discussed in the monitoring report.</w:t>
      </w:r>
    </w:p>
    <w:p w:rsidR="00204976" w:rsidRPr="00356788" w:rsidRDefault="00204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62161" w:rsidRPr="00356788" w:rsidRDefault="008079A8" w:rsidP="008079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rPr>
        <w:tab/>
      </w:r>
      <w:r w:rsidR="00362161" w:rsidRPr="00356788">
        <w:rPr>
          <w:rFonts w:ascii="Times New Roman" w:hAnsi="Times New Roman"/>
          <w:b/>
          <w:bCs/>
        </w:rPr>
        <w:t>5(b</w:t>
      </w:r>
      <w:proofErr w:type="gramStart"/>
      <w:r w:rsidR="00362161" w:rsidRPr="00356788">
        <w:rPr>
          <w:rFonts w:ascii="Times New Roman" w:hAnsi="Times New Roman"/>
          <w:b/>
          <w:bCs/>
        </w:rPr>
        <w:t>)  Collection</w:t>
      </w:r>
      <w:proofErr w:type="gramEnd"/>
      <w:r w:rsidR="00362161" w:rsidRPr="00356788">
        <w:rPr>
          <w:rFonts w:ascii="Times New Roman" w:hAnsi="Times New Roman"/>
          <w:b/>
          <w:bCs/>
        </w:rPr>
        <w:t xml:space="preserve"> Methodology and Management</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As the number of registered livestock protection collar products is very small (</w:t>
      </w:r>
      <w:r w:rsidR="006B343D">
        <w:rPr>
          <w:rFonts w:ascii="Times New Roman" w:hAnsi="Times New Roman"/>
        </w:rPr>
        <w:t>5</w:t>
      </w:r>
      <w:r w:rsidRPr="00356788">
        <w:rPr>
          <w:rFonts w:ascii="Times New Roman" w:hAnsi="Times New Roman"/>
        </w:rPr>
        <w:t xml:space="preserve"> at present) and very few reports are expected to be received, no special provisions for data collection and management are needed.  The reports submitted are handled and processed through mechanisms that have been developed for handling a wide variety of submissions that pertain to registered pesticide products.  These include routing the submission through the routine review process, responding to the submission in writing, and filing the submission and the response in the relevant product's registration file.  These submissions are tracked by EPA's </w:t>
      </w:r>
      <w:r w:rsidR="006E445C">
        <w:rPr>
          <w:rFonts w:ascii="Times New Roman" w:hAnsi="Times New Roman"/>
        </w:rPr>
        <w:t>Pesticide Registration</w:t>
      </w:r>
      <w:r w:rsidRPr="00356788">
        <w:rPr>
          <w:rFonts w:ascii="Times New Roman" w:hAnsi="Times New Roman"/>
        </w:rPr>
        <w:t xml:space="preserve"> Information System (</w:t>
      </w:r>
      <w:r w:rsidR="006E445C">
        <w:rPr>
          <w:rFonts w:ascii="Times New Roman" w:hAnsi="Times New Roman"/>
        </w:rPr>
        <w:t>PRISM</w:t>
      </w:r>
      <w:r w:rsidRPr="00356788">
        <w:rPr>
          <w:rFonts w:ascii="Times New Roman" w:hAnsi="Times New Roman"/>
        </w:rPr>
        <w:t>).</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5(c</w:t>
      </w:r>
      <w:proofErr w:type="gramStart"/>
      <w:r w:rsidRPr="00356788">
        <w:rPr>
          <w:rFonts w:ascii="Times New Roman" w:hAnsi="Times New Roman"/>
          <w:b/>
          <w:bCs/>
        </w:rPr>
        <w:t>)  Small</w:t>
      </w:r>
      <w:proofErr w:type="gramEnd"/>
      <w:r w:rsidRPr="00356788">
        <w:rPr>
          <w:rFonts w:ascii="Times New Roman" w:hAnsi="Times New Roman"/>
          <w:b/>
          <w:bCs/>
        </w:rPr>
        <w:t xml:space="preserve"> Entity Flexibility</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Most users,</w:t>
      </w:r>
      <w:r w:rsidR="00611B0A">
        <w:rPr>
          <w:rFonts w:ascii="Times New Roman" w:hAnsi="Times New Roman"/>
        </w:rPr>
        <w:t xml:space="preserve"> </w:t>
      </w:r>
      <w:r w:rsidR="00AB7023">
        <w:rPr>
          <w:rFonts w:ascii="Times New Roman" w:hAnsi="Times New Roman"/>
        </w:rPr>
        <w:t>and</w:t>
      </w:r>
      <w:r w:rsidRPr="00356788">
        <w:rPr>
          <w:rFonts w:ascii="Times New Roman" w:hAnsi="Times New Roman"/>
        </w:rPr>
        <w:t xml:space="preserve"> the private company that is a livestock protection collar registrant, would qualify as small entities.  The degree of imposition that these recordkeeping and reporting requirements impose on such individuals is minimal, considering the limited degree of latitude permitted by the Administrative Law Judge and the Administrator of the EPA, the extreme toxicity of Compound 1080, and the great potential for abuse of livestock protection collars </w:t>
      </w:r>
      <w:r w:rsidR="00AB7023">
        <w:rPr>
          <w:rFonts w:ascii="Times New Roman" w:hAnsi="Times New Roman"/>
        </w:rPr>
        <w:t>if</w:t>
      </w:r>
      <w:r w:rsidR="008E38FD">
        <w:rPr>
          <w:rFonts w:ascii="Times New Roman" w:hAnsi="Times New Roman"/>
        </w:rPr>
        <w:t xml:space="preserve"> </w:t>
      </w:r>
      <w:r w:rsidRPr="00356788">
        <w:rPr>
          <w:rFonts w:ascii="Times New Roman" w:hAnsi="Times New Roman"/>
        </w:rPr>
        <w:t xml:space="preserve">collars or their contents </w:t>
      </w:r>
      <w:r w:rsidR="00AB7023">
        <w:rPr>
          <w:rFonts w:ascii="Times New Roman" w:hAnsi="Times New Roman"/>
        </w:rPr>
        <w:t>were to</w:t>
      </w:r>
      <w:r w:rsidR="008E38FD">
        <w:rPr>
          <w:rFonts w:ascii="Times New Roman" w:hAnsi="Times New Roman"/>
          <w:b/>
        </w:rPr>
        <w:t xml:space="preserve"> </w:t>
      </w:r>
      <w:r w:rsidRPr="00356788">
        <w:rPr>
          <w:rFonts w:ascii="Times New Roman" w:hAnsi="Times New Roman"/>
        </w:rPr>
        <w:t>get into the hands of irresponsible persons.  The main purpose of the recordkeeping requirements is to promote responsible use and handling</w:t>
      </w:r>
      <w:r w:rsidR="00611B0A">
        <w:rPr>
          <w:rFonts w:ascii="Times New Roman" w:hAnsi="Times New Roman"/>
        </w:rPr>
        <w:t xml:space="preserve"> </w:t>
      </w:r>
      <w:r w:rsidR="00AB7023">
        <w:rPr>
          <w:rFonts w:ascii="Times New Roman" w:hAnsi="Times New Roman"/>
        </w:rPr>
        <w:t>of livestock protection collars</w:t>
      </w:r>
      <w:r w:rsidRPr="00356788">
        <w:rPr>
          <w:rFonts w:ascii="Times New Roman" w:hAnsi="Times New Roman"/>
        </w:rPr>
        <w:t xml:space="preserve">.  The main purpose for requiring monitoring reports is to establish a process through which it is mandatory to inform EPA of the results </w:t>
      </w:r>
      <w:r w:rsidRPr="00356788">
        <w:rPr>
          <w:rFonts w:ascii="Times New Roman" w:hAnsi="Times New Roman"/>
        </w:rPr>
        <w:lastRenderedPageBreak/>
        <w:t>of collar use.  EPA then can use the data from reports as bases for future regulatory decisions.</w:t>
      </w:r>
    </w:p>
    <w:p w:rsidR="001233C6" w:rsidRPr="00356788" w:rsidRDefault="00123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The mandatory submission of periodic reports from applicators to State lead agencies based on data that they are already required to collect adds only a minimal amount of burden.  In </w:t>
      </w:r>
      <w:r w:rsidR="00AB7023">
        <w:rPr>
          <w:rFonts w:ascii="Times New Roman" w:hAnsi="Times New Roman"/>
        </w:rPr>
        <w:t>Texas</w:t>
      </w:r>
      <w:r w:rsidR="00611B0A" w:rsidRPr="00643D5B">
        <w:rPr>
          <w:rFonts w:ascii="Times New Roman" w:hAnsi="Times New Roman"/>
        </w:rPr>
        <w:t>,</w:t>
      </w:r>
      <w:r w:rsidR="00611B0A">
        <w:rPr>
          <w:rFonts w:ascii="Times New Roman" w:hAnsi="Times New Roman"/>
          <w:b/>
        </w:rPr>
        <w:t xml:space="preserve"> </w:t>
      </w:r>
      <w:r w:rsidRPr="00356788">
        <w:rPr>
          <w:rFonts w:ascii="Times New Roman" w:hAnsi="Times New Roman"/>
        </w:rPr>
        <w:t>where the livestock protection collar product registered to a private firm is used, the lead agency requires the registrant to submit sales and distribution documents to the State.</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5(d</w:t>
      </w:r>
      <w:proofErr w:type="gramStart"/>
      <w:r w:rsidRPr="00356788">
        <w:rPr>
          <w:rFonts w:ascii="Times New Roman" w:hAnsi="Times New Roman"/>
          <w:b/>
          <w:bCs/>
        </w:rPr>
        <w:t>)  Collection</w:t>
      </w:r>
      <w:proofErr w:type="gramEnd"/>
      <w:r w:rsidRPr="00356788">
        <w:rPr>
          <w:rFonts w:ascii="Times New Roman" w:hAnsi="Times New Roman"/>
          <w:b/>
          <w:bCs/>
        </w:rPr>
        <w:t xml:space="preserve"> Schedule</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0C5A0C" w:rsidRDefault="000C5A0C" w:rsidP="000C5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Livestock protection collar annual monitoring reports are due on a date prescribed as a condition of registration, usually February 15, for each year after the first year in which collars may be used legally.</w:t>
      </w:r>
    </w:p>
    <w:p w:rsidR="000C5A0C" w:rsidRPr="00356788" w:rsidRDefault="000C5A0C" w:rsidP="000C5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As </w:t>
      </w:r>
      <w:proofErr w:type="spellStart"/>
      <w:r w:rsidRPr="00356788">
        <w:rPr>
          <w:rFonts w:ascii="Times New Roman" w:hAnsi="Times New Roman"/>
        </w:rPr>
        <w:t>nontarget</w:t>
      </w:r>
      <w:proofErr w:type="spellEnd"/>
      <w:r w:rsidRPr="00356788">
        <w:rPr>
          <w:rFonts w:ascii="Times New Roman" w:hAnsi="Times New Roman"/>
        </w:rPr>
        <w:t xml:space="preserve"> exposure incidents must be reported within three days of their occurrence</w:t>
      </w:r>
      <w:r w:rsidR="00611B0A" w:rsidRPr="00643D5B">
        <w:rPr>
          <w:rFonts w:ascii="Times New Roman" w:hAnsi="Times New Roman"/>
        </w:rPr>
        <w:t>,</w:t>
      </w:r>
      <w:r w:rsidRPr="00643D5B">
        <w:rPr>
          <w:rFonts w:ascii="Times New Roman" w:hAnsi="Times New Roman"/>
        </w:rPr>
        <w:t xml:space="preserve"> </w:t>
      </w:r>
      <w:r w:rsidRPr="00356788">
        <w:rPr>
          <w:rFonts w:ascii="Times New Roman" w:hAnsi="Times New Roman"/>
        </w:rPr>
        <w:t xml:space="preserve">there is no set schedule for collection of this information.  Such reporting is required by product labeling and, therefore, is not part of this ICR.  However, </w:t>
      </w:r>
      <w:proofErr w:type="spellStart"/>
      <w:r w:rsidRPr="00356788">
        <w:rPr>
          <w:rFonts w:ascii="Times New Roman" w:hAnsi="Times New Roman"/>
        </w:rPr>
        <w:t>nontarget</w:t>
      </w:r>
      <w:proofErr w:type="spellEnd"/>
      <w:r w:rsidRPr="00356788">
        <w:rPr>
          <w:rFonts w:ascii="Times New Roman" w:hAnsi="Times New Roman"/>
        </w:rPr>
        <w:t xml:space="preserve"> incidents also would be reported and discussed in monitoring reports for the year in which they occurred, with follow-up information regarding dispositions of cases being indicated.    </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6.</w:t>
      </w:r>
      <w:r w:rsidRPr="00356788">
        <w:rPr>
          <w:rFonts w:ascii="Times New Roman" w:hAnsi="Times New Roman"/>
          <w:b/>
          <w:bCs/>
        </w:rPr>
        <w:tab/>
      </w:r>
      <w:r w:rsidRPr="00356788">
        <w:rPr>
          <w:rFonts w:ascii="Times New Roman" w:hAnsi="Times New Roman"/>
          <w:b/>
          <w:bCs/>
          <w:u w:val="single"/>
        </w:rPr>
        <w:t>ESTIMATING THE BURDEN AND COST OF THE COLLECTION</w:t>
      </w:r>
    </w:p>
    <w:p w:rsidR="009D375E" w:rsidRPr="00356788" w:rsidRDefault="009D375E" w:rsidP="009D375E">
      <w:pPr>
        <w:widowControl/>
        <w:spacing w:line="240" w:lineRule="atLeast"/>
        <w:rPr>
          <w:rFonts w:ascii="Times New Roman" w:hAnsi="Times New Roman"/>
          <w:bCs/>
        </w:rPr>
      </w:pPr>
    </w:p>
    <w:p w:rsidR="009D375E" w:rsidRPr="00356788" w:rsidRDefault="00362161" w:rsidP="009D3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6(a</w:t>
      </w:r>
      <w:proofErr w:type="gramStart"/>
      <w:r w:rsidRPr="00356788">
        <w:rPr>
          <w:rFonts w:ascii="Times New Roman" w:hAnsi="Times New Roman"/>
          <w:b/>
          <w:bCs/>
        </w:rPr>
        <w:t>)  Estimating</w:t>
      </w:r>
      <w:proofErr w:type="gramEnd"/>
      <w:r w:rsidRPr="00356788">
        <w:rPr>
          <w:rFonts w:ascii="Times New Roman" w:hAnsi="Times New Roman"/>
          <w:b/>
          <w:bCs/>
        </w:rPr>
        <w:t xml:space="preserve"> Respondent Burden</w:t>
      </w:r>
    </w:p>
    <w:p w:rsidR="009D375E" w:rsidRPr="00356788" w:rsidRDefault="009D375E" w:rsidP="009D3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62161" w:rsidRPr="00356788" w:rsidRDefault="00362161" w:rsidP="00AF59F5">
      <w:pPr>
        <w:tabs>
          <w:tab w:val="left" w:pos="0"/>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EPA </w:t>
      </w:r>
      <w:r w:rsidR="00587F4E" w:rsidRPr="00356788">
        <w:rPr>
          <w:rFonts w:ascii="Times New Roman" w:hAnsi="Times New Roman"/>
        </w:rPr>
        <w:t xml:space="preserve">has </w:t>
      </w:r>
      <w:r w:rsidR="00AF59F5">
        <w:rPr>
          <w:rFonts w:ascii="Times New Roman" w:hAnsi="Times New Roman"/>
        </w:rPr>
        <w:t xml:space="preserve">reviewed </w:t>
      </w:r>
      <w:r w:rsidRPr="00356788">
        <w:rPr>
          <w:rFonts w:ascii="Times New Roman" w:hAnsi="Times New Roman"/>
        </w:rPr>
        <w:t xml:space="preserve">the estimated burden associated with the 1080 livestock protection collar annual monitoring reports over its </w:t>
      </w:r>
      <w:r w:rsidR="005546CA" w:rsidRPr="00356788">
        <w:rPr>
          <w:rFonts w:ascii="Times New Roman" w:hAnsi="Times New Roman"/>
        </w:rPr>
        <w:t>20</w:t>
      </w:r>
      <w:r w:rsidR="00505ABC">
        <w:rPr>
          <w:rFonts w:ascii="Times New Roman" w:hAnsi="Times New Roman"/>
        </w:rPr>
        <w:t>1</w:t>
      </w:r>
      <w:r w:rsidR="005546CA" w:rsidRPr="00356788">
        <w:rPr>
          <w:rFonts w:ascii="Times New Roman" w:hAnsi="Times New Roman"/>
        </w:rPr>
        <w:t xml:space="preserve">0 </w:t>
      </w:r>
      <w:r w:rsidRPr="00356788">
        <w:rPr>
          <w:rFonts w:ascii="Times New Roman" w:hAnsi="Times New Roman"/>
        </w:rPr>
        <w:t xml:space="preserve">estimates based on the reports most recently submitted to EPA.  For the next 3 years, EPA expects that </w:t>
      </w:r>
      <w:r w:rsidR="00587F4E" w:rsidRPr="00356788">
        <w:rPr>
          <w:rFonts w:ascii="Times New Roman" w:hAnsi="Times New Roman"/>
        </w:rPr>
        <w:t xml:space="preserve">40 </w:t>
      </w:r>
      <w:r w:rsidRPr="00356788">
        <w:rPr>
          <w:rFonts w:ascii="Times New Roman" w:hAnsi="Times New Roman"/>
        </w:rPr>
        <w:t>certified applicators (</w:t>
      </w:r>
      <w:r w:rsidR="00587F4E" w:rsidRPr="00356788">
        <w:rPr>
          <w:rFonts w:ascii="Times New Roman" w:hAnsi="Times New Roman"/>
        </w:rPr>
        <w:t xml:space="preserve">30 </w:t>
      </w:r>
      <w:r w:rsidRPr="00356788">
        <w:rPr>
          <w:rFonts w:ascii="Times New Roman" w:hAnsi="Times New Roman"/>
        </w:rPr>
        <w:t>for New Mexico and 1</w:t>
      </w:r>
      <w:r w:rsidR="003E5B19" w:rsidRPr="00356788">
        <w:rPr>
          <w:rFonts w:ascii="Times New Roman" w:hAnsi="Times New Roman"/>
        </w:rPr>
        <w:t>0</w:t>
      </w:r>
      <w:r w:rsidRPr="00356788">
        <w:rPr>
          <w:rFonts w:ascii="Times New Roman" w:hAnsi="Times New Roman"/>
        </w:rPr>
        <w:t xml:space="preserve"> for APHIS)</w:t>
      </w:r>
      <w:r w:rsidR="00587F4E" w:rsidRPr="00356788">
        <w:rPr>
          <w:rFonts w:ascii="Times New Roman" w:hAnsi="Times New Roman"/>
        </w:rPr>
        <w:t xml:space="preserve"> </w:t>
      </w:r>
      <w:r w:rsidRPr="00356788">
        <w:rPr>
          <w:rFonts w:ascii="Times New Roman" w:hAnsi="Times New Roman"/>
        </w:rPr>
        <w:t>will use and/or possess collars annually and, consequently, contribute information to be used in monitoring reports.  EPA does not expect the burden per applicator</w:t>
      </w:r>
      <w:r w:rsidR="005546CA" w:rsidRPr="00356788">
        <w:rPr>
          <w:rFonts w:ascii="Times New Roman" w:hAnsi="Times New Roman"/>
        </w:rPr>
        <w:t xml:space="preserve">, which is currently </w:t>
      </w:r>
      <w:r w:rsidRPr="00356788">
        <w:rPr>
          <w:rFonts w:ascii="Times New Roman" w:hAnsi="Times New Roman"/>
        </w:rPr>
        <w:t>40 hours</w:t>
      </w:r>
      <w:r w:rsidR="005546CA" w:rsidRPr="00356788">
        <w:rPr>
          <w:rFonts w:ascii="Times New Roman" w:hAnsi="Times New Roman"/>
        </w:rPr>
        <w:t xml:space="preserve">, to </w:t>
      </w:r>
      <w:r w:rsidRPr="00356788">
        <w:rPr>
          <w:rFonts w:ascii="Times New Roman" w:hAnsi="Times New Roman"/>
        </w:rPr>
        <w:t>decrease</w:t>
      </w:r>
      <w:r w:rsidR="0012792E">
        <w:rPr>
          <w:rFonts w:ascii="Times New Roman" w:hAnsi="Times New Roman"/>
        </w:rPr>
        <w:t xml:space="preserve"> or increase</w:t>
      </w:r>
      <w:r w:rsidRPr="00356788">
        <w:rPr>
          <w:rFonts w:ascii="Times New Roman" w:hAnsi="Times New Roman"/>
        </w:rPr>
        <w:t xml:space="preserve"> over the next 3 years</w:t>
      </w:r>
      <w:r w:rsidR="00611B0A" w:rsidRPr="00643D5B">
        <w:rPr>
          <w:rFonts w:ascii="Times New Roman" w:hAnsi="Times New Roman"/>
        </w:rPr>
        <w:t>.</w:t>
      </w:r>
      <w:r w:rsidR="00611B0A">
        <w:rPr>
          <w:rFonts w:ascii="Times New Roman" w:hAnsi="Times New Roman"/>
          <w:b/>
        </w:rPr>
        <w:t xml:space="preserve">  </w:t>
      </w:r>
      <w:r w:rsidR="00611B0A" w:rsidRPr="0048400E">
        <w:rPr>
          <w:rFonts w:ascii="Times New Roman" w:hAnsi="Times New Roman"/>
        </w:rPr>
        <w:t>Therefore, this figure</w:t>
      </w:r>
      <w:r w:rsidRPr="00356788">
        <w:rPr>
          <w:rFonts w:ascii="Times New Roman" w:hAnsi="Times New Roman"/>
        </w:rPr>
        <w:t xml:space="preserve"> remains unchanged </w:t>
      </w:r>
      <w:r w:rsidR="0012792E">
        <w:rPr>
          <w:rFonts w:ascii="Times New Roman" w:hAnsi="Times New Roman"/>
        </w:rPr>
        <w:t>from</w:t>
      </w:r>
      <w:r w:rsidRPr="00356788">
        <w:rPr>
          <w:rFonts w:ascii="Times New Roman" w:hAnsi="Times New Roman"/>
        </w:rPr>
        <w:t xml:space="preserve"> our </w:t>
      </w:r>
      <w:r w:rsidR="005546CA" w:rsidRPr="00356788">
        <w:rPr>
          <w:rFonts w:ascii="Times New Roman" w:hAnsi="Times New Roman"/>
        </w:rPr>
        <w:t>20</w:t>
      </w:r>
      <w:r w:rsidR="00505ABC">
        <w:rPr>
          <w:rFonts w:ascii="Times New Roman" w:hAnsi="Times New Roman"/>
        </w:rPr>
        <w:t>1</w:t>
      </w:r>
      <w:r w:rsidR="005546CA" w:rsidRPr="00356788">
        <w:rPr>
          <w:rFonts w:ascii="Times New Roman" w:hAnsi="Times New Roman"/>
        </w:rPr>
        <w:t xml:space="preserve">0 </w:t>
      </w:r>
      <w:r w:rsidRPr="00356788">
        <w:rPr>
          <w:rFonts w:ascii="Times New Roman" w:hAnsi="Times New Roman"/>
        </w:rPr>
        <w:t>estimate.  EPA points out that this estimate was developed under the assumption that, while perhaps unlikely, one non-target species poisoning incident will occur per year and require 10 hours of burden</w:t>
      </w:r>
      <w:r w:rsidR="000C5A0C">
        <w:rPr>
          <w:rFonts w:ascii="Times New Roman" w:hAnsi="Times New Roman"/>
        </w:rPr>
        <w:t xml:space="preserve"> (which is included in the 40 hour estimate)</w:t>
      </w:r>
      <w:r w:rsidRPr="00356788">
        <w:rPr>
          <w:rFonts w:ascii="Times New Roman" w:hAnsi="Times New Roman"/>
        </w:rPr>
        <w:t xml:space="preserve">.  In all, EPA estimates the total annual burden for certified applicators of 1080 livestock protection collars to be </w:t>
      </w:r>
      <w:r w:rsidR="00587F4E" w:rsidRPr="00356788">
        <w:rPr>
          <w:rFonts w:ascii="Times New Roman" w:hAnsi="Times New Roman"/>
        </w:rPr>
        <w:t xml:space="preserve">1600 </w:t>
      </w:r>
      <w:r w:rsidRPr="00356788">
        <w:rPr>
          <w:rFonts w:ascii="Times New Roman" w:hAnsi="Times New Roman"/>
        </w:rPr>
        <w:t>hours</w:t>
      </w:r>
      <w:r w:rsidR="000C5A0C">
        <w:rPr>
          <w:rFonts w:ascii="Times New Roman" w:hAnsi="Times New Roman"/>
        </w:rPr>
        <w:t xml:space="preserve"> (40 applicators x 40 hours)</w:t>
      </w:r>
      <w:r w:rsidRPr="00356788">
        <w:rPr>
          <w:rFonts w:ascii="Times New Roman" w:hAnsi="Times New Roman"/>
        </w:rPr>
        <w:t>.</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62161" w:rsidRPr="00356788" w:rsidRDefault="00B00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EPA anticipates</w:t>
      </w:r>
      <w:r w:rsidR="00AD085C" w:rsidRPr="00356788">
        <w:rPr>
          <w:rFonts w:ascii="Times New Roman" w:hAnsi="Times New Roman"/>
        </w:rPr>
        <w:t xml:space="preserve"> that 4</w:t>
      </w:r>
      <w:r w:rsidRPr="00356788">
        <w:rPr>
          <w:rFonts w:ascii="Times New Roman" w:hAnsi="Times New Roman"/>
        </w:rPr>
        <w:t xml:space="preserve"> registrants and/or State lead agencies will file annual monitoring reports based upon information obtained from those certified applicators.  Note that, except in the case of the pesticide producer</w:t>
      </w:r>
      <w:r w:rsidR="000E1D7A">
        <w:rPr>
          <w:rFonts w:ascii="Times New Roman" w:hAnsi="Times New Roman"/>
        </w:rPr>
        <w:t xml:space="preserve"> </w:t>
      </w:r>
      <w:r w:rsidR="000E1D7A" w:rsidRPr="00B26965">
        <w:rPr>
          <w:rFonts w:ascii="Times New Roman" w:hAnsi="Times New Roman"/>
        </w:rPr>
        <w:t>(for who</w:t>
      </w:r>
      <w:r w:rsidR="007D5761" w:rsidRPr="00B26965">
        <w:rPr>
          <w:rFonts w:ascii="Times New Roman" w:hAnsi="Times New Roman"/>
        </w:rPr>
        <w:t>m</w:t>
      </w:r>
      <w:r w:rsidR="000E1D7A" w:rsidRPr="00B26965">
        <w:rPr>
          <w:rFonts w:ascii="Times New Roman" w:hAnsi="Times New Roman"/>
        </w:rPr>
        <w:t xml:space="preserve"> annual </w:t>
      </w:r>
      <w:r w:rsidR="007D5761" w:rsidRPr="00B26965">
        <w:rPr>
          <w:rFonts w:ascii="Times New Roman" w:hAnsi="Times New Roman"/>
        </w:rPr>
        <w:t xml:space="preserve">product </w:t>
      </w:r>
      <w:r w:rsidR="000E1D7A" w:rsidRPr="00B26965">
        <w:rPr>
          <w:rFonts w:ascii="Times New Roman" w:hAnsi="Times New Roman"/>
        </w:rPr>
        <w:t xml:space="preserve">monitoring reports </w:t>
      </w:r>
      <w:r w:rsidR="007D5761" w:rsidRPr="00B26965">
        <w:rPr>
          <w:rFonts w:ascii="Times New Roman" w:hAnsi="Times New Roman"/>
        </w:rPr>
        <w:t xml:space="preserve">are </w:t>
      </w:r>
      <w:r w:rsidR="000E1D7A" w:rsidRPr="00B26965">
        <w:rPr>
          <w:rFonts w:ascii="Times New Roman" w:hAnsi="Times New Roman"/>
        </w:rPr>
        <w:t>no longer required)</w:t>
      </w:r>
      <w:r w:rsidRPr="00B26965">
        <w:rPr>
          <w:rFonts w:ascii="Times New Roman" w:hAnsi="Times New Roman"/>
        </w:rPr>
        <w:t xml:space="preserve">, the registrant is </w:t>
      </w:r>
      <w:r w:rsidR="00505ABC" w:rsidRPr="00B26965">
        <w:rPr>
          <w:rFonts w:ascii="Times New Roman" w:hAnsi="Times New Roman"/>
        </w:rPr>
        <w:t>a</w:t>
      </w:r>
      <w:r w:rsidRPr="00B26965">
        <w:rPr>
          <w:rFonts w:ascii="Times New Roman" w:hAnsi="Times New Roman"/>
        </w:rPr>
        <w:t xml:space="preserve"> S</w:t>
      </w:r>
      <w:r w:rsidRPr="00356788">
        <w:rPr>
          <w:rFonts w:ascii="Times New Roman" w:hAnsi="Times New Roman"/>
        </w:rPr>
        <w:t>tate</w:t>
      </w:r>
      <w:r w:rsidR="00505ABC">
        <w:rPr>
          <w:rFonts w:ascii="Times New Roman" w:hAnsi="Times New Roman"/>
        </w:rPr>
        <w:t xml:space="preserve"> </w:t>
      </w:r>
      <w:r w:rsidR="008E38FD" w:rsidRPr="0048400E">
        <w:rPr>
          <w:rFonts w:ascii="Times New Roman" w:hAnsi="Times New Roman"/>
        </w:rPr>
        <w:t>or</w:t>
      </w:r>
      <w:r w:rsidR="008E38FD">
        <w:rPr>
          <w:rFonts w:ascii="Times New Roman" w:hAnsi="Times New Roman"/>
        </w:rPr>
        <w:t xml:space="preserve"> </w:t>
      </w:r>
      <w:r w:rsidR="00505ABC">
        <w:rPr>
          <w:rFonts w:ascii="Times New Roman" w:hAnsi="Times New Roman"/>
        </w:rPr>
        <w:t>Federal Agency</w:t>
      </w:r>
      <w:r w:rsidRPr="00356788">
        <w:rPr>
          <w:rFonts w:ascii="Times New Roman" w:hAnsi="Times New Roman"/>
        </w:rPr>
        <w:t>.  T</w:t>
      </w:r>
      <w:r w:rsidR="00362161" w:rsidRPr="00356788">
        <w:rPr>
          <w:rFonts w:ascii="Times New Roman" w:hAnsi="Times New Roman"/>
        </w:rPr>
        <w:t xml:space="preserve">he estimated </w:t>
      </w:r>
      <w:r w:rsidR="009C162B" w:rsidRPr="00356788">
        <w:rPr>
          <w:rFonts w:ascii="Times New Roman" w:hAnsi="Times New Roman"/>
        </w:rPr>
        <w:t xml:space="preserve">annual </w:t>
      </w:r>
      <w:r w:rsidR="00362161" w:rsidRPr="00356788">
        <w:rPr>
          <w:rFonts w:ascii="Times New Roman" w:hAnsi="Times New Roman"/>
        </w:rPr>
        <w:t xml:space="preserve">respondent burden for this </w:t>
      </w:r>
      <w:r w:rsidR="009C162B" w:rsidRPr="00356788">
        <w:rPr>
          <w:rFonts w:ascii="Times New Roman" w:hAnsi="Times New Roman"/>
        </w:rPr>
        <w:t xml:space="preserve">activity is </w:t>
      </w:r>
      <w:r w:rsidR="00362161" w:rsidRPr="00356788">
        <w:rPr>
          <w:rFonts w:ascii="Times New Roman" w:hAnsi="Times New Roman"/>
        </w:rPr>
        <w:t>77 hours</w:t>
      </w:r>
      <w:r w:rsidR="009C162B" w:rsidRPr="00356788">
        <w:rPr>
          <w:rFonts w:ascii="Times New Roman" w:hAnsi="Times New Roman"/>
        </w:rPr>
        <w:t xml:space="preserve"> </w:t>
      </w:r>
      <w:r w:rsidR="00362161" w:rsidRPr="00356788">
        <w:rPr>
          <w:rFonts w:ascii="Times New Roman" w:hAnsi="Times New Roman"/>
        </w:rPr>
        <w:t>over the next 3 years</w:t>
      </w:r>
      <w:r w:rsidR="009C162B" w:rsidRPr="00356788">
        <w:rPr>
          <w:rFonts w:ascii="Times New Roman" w:hAnsi="Times New Roman"/>
        </w:rPr>
        <w:t xml:space="preserve">, and has not </w:t>
      </w:r>
      <w:r w:rsidR="00362161" w:rsidRPr="00356788">
        <w:rPr>
          <w:rFonts w:ascii="Times New Roman" w:hAnsi="Times New Roman"/>
        </w:rPr>
        <w:t xml:space="preserve">changed over the </w:t>
      </w:r>
      <w:r w:rsidR="00587F4E" w:rsidRPr="00356788">
        <w:rPr>
          <w:rFonts w:ascii="Times New Roman" w:hAnsi="Times New Roman"/>
        </w:rPr>
        <w:t>20</w:t>
      </w:r>
      <w:r w:rsidR="00505ABC">
        <w:rPr>
          <w:rFonts w:ascii="Times New Roman" w:hAnsi="Times New Roman"/>
        </w:rPr>
        <w:t>1</w:t>
      </w:r>
      <w:r w:rsidR="00587F4E" w:rsidRPr="00356788">
        <w:rPr>
          <w:rFonts w:ascii="Times New Roman" w:hAnsi="Times New Roman"/>
        </w:rPr>
        <w:t xml:space="preserve">0 </w:t>
      </w:r>
      <w:r w:rsidR="00362161" w:rsidRPr="00356788">
        <w:rPr>
          <w:rFonts w:ascii="Times New Roman" w:hAnsi="Times New Roman"/>
        </w:rPr>
        <w:t xml:space="preserve">estimates.  The annual burden of the States and registrants is based on the annual monitoring report alone and not other requirements related to use, administration, and regulation of 1080 </w:t>
      </w:r>
      <w:r w:rsidR="00505ABC">
        <w:rPr>
          <w:rFonts w:ascii="Times New Roman" w:hAnsi="Times New Roman"/>
        </w:rPr>
        <w:t>L</w:t>
      </w:r>
      <w:r w:rsidR="00362161" w:rsidRPr="00356788">
        <w:rPr>
          <w:rFonts w:ascii="Times New Roman" w:hAnsi="Times New Roman"/>
        </w:rPr>
        <w:t xml:space="preserve">ivestock </w:t>
      </w:r>
      <w:r w:rsidR="00505ABC">
        <w:rPr>
          <w:rFonts w:ascii="Times New Roman" w:hAnsi="Times New Roman"/>
        </w:rPr>
        <w:t>P</w:t>
      </w:r>
      <w:r w:rsidR="00362161" w:rsidRPr="00356788">
        <w:rPr>
          <w:rFonts w:ascii="Times New Roman" w:hAnsi="Times New Roman"/>
        </w:rPr>
        <w:t xml:space="preserve">rotection </w:t>
      </w:r>
      <w:r w:rsidR="00505ABC">
        <w:rPr>
          <w:rFonts w:ascii="Times New Roman" w:hAnsi="Times New Roman"/>
        </w:rPr>
        <w:t>C</w:t>
      </w:r>
      <w:r w:rsidR="00362161" w:rsidRPr="00356788">
        <w:rPr>
          <w:rFonts w:ascii="Times New Roman" w:hAnsi="Times New Roman"/>
        </w:rPr>
        <w:t xml:space="preserve">ollars.  There are currently two States that have been reporting annually on </w:t>
      </w:r>
      <w:r w:rsidR="00505ABC">
        <w:rPr>
          <w:rFonts w:ascii="Times New Roman" w:hAnsi="Times New Roman"/>
        </w:rPr>
        <w:t>L</w:t>
      </w:r>
      <w:r w:rsidR="00362161" w:rsidRPr="00356788">
        <w:rPr>
          <w:rFonts w:ascii="Times New Roman" w:hAnsi="Times New Roman"/>
        </w:rPr>
        <w:t xml:space="preserve">ivestock </w:t>
      </w:r>
      <w:r w:rsidR="00505ABC">
        <w:rPr>
          <w:rFonts w:ascii="Times New Roman" w:hAnsi="Times New Roman"/>
        </w:rPr>
        <w:t>P</w:t>
      </w:r>
      <w:r w:rsidR="00362161" w:rsidRPr="00356788">
        <w:rPr>
          <w:rFonts w:ascii="Times New Roman" w:hAnsi="Times New Roman"/>
        </w:rPr>
        <w:t xml:space="preserve">rotection </w:t>
      </w:r>
      <w:r w:rsidR="00505ABC">
        <w:rPr>
          <w:rFonts w:ascii="Times New Roman" w:hAnsi="Times New Roman"/>
        </w:rPr>
        <w:t>C</w:t>
      </w:r>
      <w:r w:rsidR="00362161" w:rsidRPr="00356788">
        <w:rPr>
          <w:rFonts w:ascii="Times New Roman" w:hAnsi="Times New Roman"/>
        </w:rPr>
        <w:t>ollar use</w:t>
      </w:r>
      <w:r w:rsidR="00833A51">
        <w:rPr>
          <w:rFonts w:ascii="Times New Roman" w:hAnsi="Times New Roman"/>
        </w:rPr>
        <w:t>,</w:t>
      </w:r>
      <w:r w:rsidR="00AF59F5">
        <w:rPr>
          <w:rFonts w:ascii="Times New Roman" w:hAnsi="Times New Roman"/>
        </w:rPr>
        <w:t xml:space="preserve"> New Mexico</w:t>
      </w:r>
      <w:r w:rsidR="00505ABC">
        <w:rPr>
          <w:rFonts w:ascii="Times New Roman" w:hAnsi="Times New Roman"/>
        </w:rPr>
        <w:t xml:space="preserve"> </w:t>
      </w:r>
      <w:r w:rsidR="00833A51">
        <w:rPr>
          <w:rFonts w:ascii="Times New Roman" w:hAnsi="Times New Roman"/>
        </w:rPr>
        <w:t>and Wyoming</w:t>
      </w:r>
      <w:r w:rsidR="007D5761">
        <w:rPr>
          <w:rFonts w:ascii="Times New Roman" w:hAnsi="Times New Roman"/>
        </w:rPr>
        <w:t>.   A</w:t>
      </w:r>
      <w:r w:rsidR="00505ABC">
        <w:rPr>
          <w:rFonts w:ascii="Times New Roman" w:hAnsi="Times New Roman"/>
        </w:rPr>
        <w:t>n</w:t>
      </w:r>
      <w:r w:rsidR="00362161" w:rsidRPr="00356788">
        <w:rPr>
          <w:rFonts w:ascii="Times New Roman" w:hAnsi="Times New Roman"/>
        </w:rPr>
        <w:t xml:space="preserve">other </w:t>
      </w:r>
      <w:r w:rsidR="007D5761">
        <w:rPr>
          <w:rFonts w:ascii="Times New Roman" w:hAnsi="Times New Roman"/>
        </w:rPr>
        <w:t>s</w:t>
      </w:r>
      <w:r w:rsidR="00362161" w:rsidRPr="00356788">
        <w:rPr>
          <w:rFonts w:ascii="Times New Roman" w:hAnsi="Times New Roman"/>
        </w:rPr>
        <w:t>tate</w:t>
      </w:r>
      <w:r w:rsidR="00833A51" w:rsidRPr="0048400E">
        <w:rPr>
          <w:rFonts w:ascii="Times New Roman" w:hAnsi="Times New Roman"/>
        </w:rPr>
        <w:t>,</w:t>
      </w:r>
      <w:r w:rsidR="000E1D7A" w:rsidRPr="0048400E">
        <w:rPr>
          <w:rFonts w:ascii="Times New Roman" w:hAnsi="Times New Roman"/>
        </w:rPr>
        <w:t xml:space="preserve"> S</w:t>
      </w:r>
      <w:r w:rsidR="00833A51" w:rsidRPr="0048400E">
        <w:rPr>
          <w:rFonts w:ascii="Times New Roman" w:hAnsi="Times New Roman"/>
        </w:rPr>
        <w:t>outh</w:t>
      </w:r>
      <w:r w:rsidR="00833A51">
        <w:rPr>
          <w:rFonts w:ascii="Times New Roman" w:hAnsi="Times New Roman"/>
        </w:rPr>
        <w:t xml:space="preserve"> Dakota</w:t>
      </w:r>
      <w:r w:rsidR="00362161" w:rsidRPr="00356788">
        <w:rPr>
          <w:rFonts w:ascii="Times New Roman" w:hAnsi="Times New Roman"/>
        </w:rPr>
        <w:t xml:space="preserve"> </w:t>
      </w:r>
      <w:r w:rsidR="007D5761">
        <w:rPr>
          <w:rFonts w:ascii="Times New Roman" w:hAnsi="Times New Roman"/>
        </w:rPr>
        <w:t>may</w:t>
      </w:r>
      <w:r w:rsidR="00505ABC">
        <w:rPr>
          <w:rFonts w:ascii="Times New Roman" w:hAnsi="Times New Roman"/>
          <w:i/>
        </w:rPr>
        <w:t xml:space="preserve"> </w:t>
      </w:r>
      <w:r w:rsidR="00362161" w:rsidRPr="00356788">
        <w:rPr>
          <w:rFonts w:ascii="Times New Roman" w:hAnsi="Times New Roman"/>
        </w:rPr>
        <w:t>possibly becom</w:t>
      </w:r>
      <w:r w:rsidR="007D5761">
        <w:rPr>
          <w:rFonts w:ascii="Times New Roman" w:hAnsi="Times New Roman"/>
        </w:rPr>
        <w:t>e</w:t>
      </w:r>
      <w:r w:rsidR="00362161" w:rsidRPr="00356788">
        <w:rPr>
          <w:rFonts w:ascii="Times New Roman" w:hAnsi="Times New Roman"/>
        </w:rPr>
        <w:t xml:space="preserve"> involved in </w:t>
      </w:r>
      <w:r w:rsidR="00833A51">
        <w:rPr>
          <w:rFonts w:ascii="Times New Roman" w:hAnsi="Times New Roman"/>
        </w:rPr>
        <w:t xml:space="preserve">reporting </w:t>
      </w:r>
      <w:r w:rsidR="00362161" w:rsidRPr="00356788">
        <w:rPr>
          <w:rFonts w:ascii="Times New Roman" w:hAnsi="Times New Roman"/>
        </w:rPr>
        <w:t>activit</w:t>
      </w:r>
      <w:r w:rsidR="00833A51">
        <w:rPr>
          <w:rFonts w:ascii="Times New Roman" w:hAnsi="Times New Roman"/>
        </w:rPr>
        <w:t>ies</w:t>
      </w:r>
      <w:r w:rsidR="00362161" w:rsidRPr="00356788">
        <w:rPr>
          <w:rFonts w:ascii="Times New Roman" w:hAnsi="Times New Roman"/>
        </w:rPr>
        <w:t xml:space="preserve"> in the future.  EPA estimates the total annual burden for agencies submitting annual monitoring reports to be 308 hours</w:t>
      </w:r>
      <w:r w:rsidR="000C5A0C">
        <w:rPr>
          <w:rFonts w:ascii="Times New Roman" w:hAnsi="Times New Roman"/>
        </w:rPr>
        <w:t xml:space="preserve"> (4 submitters x 77 hours)</w:t>
      </w:r>
      <w:r w:rsidR="00362161" w:rsidRPr="00356788">
        <w:rPr>
          <w:rFonts w:ascii="Times New Roman" w:hAnsi="Times New Roman"/>
        </w:rPr>
        <w:t xml:space="preserve">. </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30011" w:rsidRPr="00D52A73" w:rsidRDefault="00362161" w:rsidP="00FF44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rPr>
      </w:pPr>
      <w:r w:rsidRPr="00356788">
        <w:rPr>
          <w:rFonts w:ascii="Times New Roman" w:hAnsi="Times New Roman"/>
        </w:rPr>
        <w:t>As with other registrants of pesticide products, livestock protection collar registrants (i.e., the producer(s), not the State agencies) are required to file annual (confidential) production reports</w:t>
      </w:r>
      <w:r w:rsidR="000D6FA4">
        <w:rPr>
          <w:rFonts w:ascii="Times New Roman" w:hAnsi="Times New Roman"/>
        </w:rPr>
        <w:t xml:space="preserve">.  There </w:t>
      </w:r>
      <w:r w:rsidR="00AF59F5">
        <w:rPr>
          <w:rFonts w:ascii="Times New Roman" w:hAnsi="Times New Roman"/>
        </w:rPr>
        <w:t xml:space="preserve">is one producer and </w:t>
      </w:r>
      <w:r w:rsidR="000D6FA4">
        <w:rPr>
          <w:rFonts w:ascii="Times New Roman" w:hAnsi="Times New Roman"/>
        </w:rPr>
        <w:t xml:space="preserve">four </w:t>
      </w:r>
      <w:r w:rsidR="00AF59F5">
        <w:rPr>
          <w:rFonts w:ascii="Times New Roman" w:hAnsi="Times New Roman"/>
        </w:rPr>
        <w:t>other registrants</w:t>
      </w:r>
      <w:r w:rsidR="00144BC3">
        <w:rPr>
          <w:rFonts w:ascii="Times New Roman" w:hAnsi="Times New Roman"/>
        </w:rPr>
        <w:t xml:space="preserve">. </w:t>
      </w:r>
      <w:r w:rsidR="00924816" w:rsidRPr="00356788">
        <w:rPr>
          <w:rFonts w:ascii="Times New Roman" w:hAnsi="Times New Roman"/>
        </w:rPr>
        <w:t xml:space="preserve">The estimated annual per respondent burden for this activity </w:t>
      </w:r>
      <w:r w:rsidR="00924816" w:rsidRPr="00356788">
        <w:rPr>
          <w:rFonts w:ascii="Times New Roman" w:hAnsi="Times New Roman"/>
        </w:rPr>
        <w:lastRenderedPageBreak/>
        <w:t>is 9 hours</w:t>
      </w:r>
      <w:r w:rsidR="00530011" w:rsidRPr="00356788">
        <w:rPr>
          <w:rFonts w:ascii="Times New Roman" w:hAnsi="Times New Roman"/>
        </w:rPr>
        <w:t>, with a total of 36 hours per year over the next 3 years</w:t>
      </w:r>
      <w:r w:rsidR="000C5A0C">
        <w:rPr>
          <w:rFonts w:ascii="Times New Roman" w:hAnsi="Times New Roman"/>
        </w:rPr>
        <w:t xml:space="preserve"> (4 producers x 9 hours)</w:t>
      </w:r>
      <w:r w:rsidR="00924816" w:rsidRPr="00356788">
        <w:rPr>
          <w:rFonts w:ascii="Times New Roman" w:hAnsi="Times New Roman"/>
        </w:rPr>
        <w:t xml:space="preserve">.  </w:t>
      </w:r>
    </w:p>
    <w:p w:rsidR="00530011" w:rsidRPr="00356788" w:rsidRDefault="0053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362161" w:rsidRPr="00356788" w:rsidRDefault="009C162B" w:rsidP="0053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i/>
        </w:rPr>
      </w:pPr>
      <w:r w:rsidRPr="00356788">
        <w:rPr>
          <w:rFonts w:ascii="Times New Roman" w:hAnsi="Times New Roman"/>
        </w:rPr>
        <w:t>The Agency</w:t>
      </w:r>
      <w:r w:rsidR="00587F4E" w:rsidRPr="00356788">
        <w:rPr>
          <w:rFonts w:ascii="Times New Roman" w:hAnsi="Times New Roman"/>
        </w:rPr>
        <w:t xml:space="preserve"> recognizes that the time needed to prepare reports is affected primarily by the extent of use and the number of applicator's to be covered by the report during any given year.</w:t>
      </w:r>
      <w:r w:rsidR="00A23E1C" w:rsidRPr="00356788">
        <w:rPr>
          <w:rFonts w:ascii="Times New Roman" w:hAnsi="Times New Roman"/>
        </w:rPr>
        <w:t xml:space="preserve">  Tables 1, 2, and 3 provide a </w:t>
      </w:r>
      <w:r w:rsidR="00362161" w:rsidRPr="00356788">
        <w:rPr>
          <w:rFonts w:ascii="Times New Roman" w:hAnsi="Times New Roman"/>
        </w:rPr>
        <w:t>breakdown of the collection activities per respondent and a general overview of how the estimates were derived.  The total annual response burden imposed upon certified applicators, State agencies, and registrants associated with the use of 1080 livestock protectio</w:t>
      </w:r>
      <w:r w:rsidR="008F7977" w:rsidRPr="00356788">
        <w:rPr>
          <w:rFonts w:ascii="Times New Roman" w:hAnsi="Times New Roman"/>
        </w:rPr>
        <w:t>n collars is estimated to be 1,9</w:t>
      </w:r>
      <w:r w:rsidRPr="00356788">
        <w:rPr>
          <w:rFonts w:ascii="Times New Roman" w:hAnsi="Times New Roman"/>
        </w:rPr>
        <w:t>44</w:t>
      </w:r>
      <w:r w:rsidR="00362161" w:rsidRPr="00356788">
        <w:rPr>
          <w:rFonts w:ascii="Times New Roman" w:hAnsi="Times New Roman"/>
        </w:rPr>
        <w:t xml:space="preserve"> hours</w:t>
      </w:r>
      <w:r w:rsidR="000C5A0C">
        <w:rPr>
          <w:rFonts w:ascii="Times New Roman" w:hAnsi="Times New Roman"/>
        </w:rPr>
        <w:t xml:space="preserve"> (1600 + 308 + 36)</w:t>
      </w:r>
      <w:r w:rsidR="00362161" w:rsidRPr="00356788">
        <w:rPr>
          <w:rFonts w:ascii="Times New Roman" w:hAnsi="Times New Roman"/>
        </w:rPr>
        <w:t>.</w:t>
      </w:r>
    </w:p>
    <w:p w:rsidR="00362161" w:rsidRPr="00356788" w:rsidRDefault="003621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b/>
          <w:bCs/>
        </w:rPr>
        <w:t>6(b</w:t>
      </w:r>
      <w:proofErr w:type="gramStart"/>
      <w:r w:rsidRPr="00356788">
        <w:rPr>
          <w:rFonts w:ascii="Times New Roman" w:hAnsi="Times New Roman"/>
          <w:b/>
          <w:bCs/>
        </w:rPr>
        <w:t>)  Estimating</w:t>
      </w:r>
      <w:proofErr w:type="gramEnd"/>
      <w:r w:rsidRPr="00356788">
        <w:rPr>
          <w:rFonts w:ascii="Times New Roman" w:hAnsi="Times New Roman"/>
          <w:b/>
          <w:bCs/>
        </w:rPr>
        <w:t xml:space="preserve"> Respondent Costs</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Cs/>
        </w:rPr>
      </w:pPr>
      <w:r w:rsidRPr="00356788">
        <w:rPr>
          <w:rFonts w:ascii="Times New Roman" w:hAnsi="Times New Roman"/>
          <w:bCs/>
        </w:rPr>
        <w:t xml:space="preserve">As in the </w:t>
      </w:r>
      <w:r w:rsidR="007D5761">
        <w:rPr>
          <w:rFonts w:ascii="Times New Roman" w:hAnsi="Times New Roman"/>
          <w:bCs/>
        </w:rPr>
        <w:t>2010</w:t>
      </w:r>
      <w:r w:rsidRPr="00356788">
        <w:rPr>
          <w:rFonts w:ascii="Times New Roman" w:hAnsi="Times New Roman"/>
          <w:bCs/>
        </w:rPr>
        <w:t xml:space="preserve"> version of this ICR, the Agency estimates wages, benefits, and overhead for all labor categories for the pesticide industry, state government and Agency employees.  </w:t>
      </w:r>
      <w:r w:rsidR="00071B8F" w:rsidRPr="00147157">
        <w:rPr>
          <w:rFonts w:ascii="Times New Roman" w:hAnsi="Times New Roman"/>
          <w:bCs/>
        </w:rPr>
        <w:t>EPA’s</w:t>
      </w:r>
      <w:r w:rsidR="00071B8F">
        <w:rPr>
          <w:rFonts w:ascii="Times New Roman" w:hAnsi="Times New Roman"/>
          <w:b/>
          <w:bCs/>
        </w:rPr>
        <w:t xml:space="preserve"> </w:t>
      </w:r>
      <w:r w:rsidRPr="00356788">
        <w:rPr>
          <w:rFonts w:ascii="Times New Roman" w:hAnsi="Times New Roman"/>
          <w:bCs/>
        </w:rPr>
        <w:t xml:space="preserve">estimates are based on currently available information on labor rates from the U.S. Department of Labor and other benefits from publicly available websites.  A copy of the methodology used to re-estimate the labor rates and formulas used to derive the fully loaded rates and overhead costs </w:t>
      </w:r>
      <w:r w:rsidR="000C5A0C">
        <w:rPr>
          <w:rFonts w:ascii="Times New Roman" w:hAnsi="Times New Roman"/>
          <w:bCs/>
        </w:rPr>
        <w:t xml:space="preserve">that are used in this ICR </w:t>
      </w:r>
      <w:r w:rsidRPr="00356788">
        <w:rPr>
          <w:rFonts w:ascii="Times New Roman" w:hAnsi="Times New Roman"/>
          <w:bCs/>
        </w:rPr>
        <w:t xml:space="preserve">are listed in </w:t>
      </w:r>
      <w:r w:rsidR="00941465" w:rsidRPr="00356788">
        <w:rPr>
          <w:rFonts w:ascii="Times New Roman" w:hAnsi="Times New Roman"/>
          <w:bCs/>
        </w:rPr>
        <w:t>A</w:t>
      </w:r>
      <w:r w:rsidRPr="00356788">
        <w:rPr>
          <w:rFonts w:ascii="Times New Roman" w:hAnsi="Times New Roman"/>
          <w:bCs/>
        </w:rPr>
        <w:t>ttachment</w:t>
      </w:r>
      <w:r w:rsidR="00AD085C" w:rsidRPr="00356788">
        <w:rPr>
          <w:rFonts w:ascii="Times New Roman" w:hAnsi="Times New Roman"/>
          <w:bCs/>
        </w:rPr>
        <w:t>s</w:t>
      </w:r>
      <w:r w:rsidRPr="00356788">
        <w:rPr>
          <w:rFonts w:ascii="Times New Roman" w:hAnsi="Times New Roman"/>
          <w:bCs/>
        </w:rPr>
        <w:t xml:space="preserve"> </w:t>
      </w:r>
      <w:r w:rsidR="00061886" w:rsidRPr="00356788">
        <w:rPr>
          <w:rFonts w:ascii="Times New Roman" w:hAnsi="Times New Roman"/>
          <w:bCs/>
        </w:rPr>
        <w:t>F</w:t>
      </w:r>
      <w:r w:rsidR="00AD085C" w:rsidRPr="00356788">
        <w:rPr>
          <w:rFonts w:ascii="Times New Roman" w:hAnsi="Times New Roman"/>
          <w:bCs/>
        </w:rPr>
        <w:t>, G, and H</w:t>
      </w:r>
      <w:r w:rsidRPr="00356788">
        <w:rPr>
          <w:rFonts w:ascii="Times New Roman" w:hAnsi="Times New Roman"/>
          <w:bCs/>
        </w:rPr>
        <w:t>.</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Cs/>
        </w:rPr>
      </w:pPr>
    </w:p>
    <w:p w:rsidR="00644696" w:rsidRPr="00356788" w:rsidRDefault="00644696" w:rsidP="00644696">
      <w:pPr>
        <w:widowControl/>
        <w:spacing w:line="240" w:lineRule="atLeast"/>
        <w:ind w:firstLine="720"/>
        <w:rPr>
          <w:rFonts w:ascii="Times New Roman" w:hAnsi="Times New Roman"/>
        </w:rPr>
      </w:pPr>
      <w:r w:rsidRPr="00356788">
        <w:rPr>
          <w:rFonts w:ascii="Times New Roman" w:hAnsi="Times New Roman"/>
          <w:bCs/>
        </w:rPr>
        <w:t xml:space="preserve">To derive the labor rates for this ICR, Agency economists estimated the wages for the </w:t>
      </w:r>
      <w:r w:rsidRPr="00147157">
        <w:rPr>
          <w:rFonts w:ascii="Times New Roman" w:hAnsi="Times New Roman"/>
          <w:bCs/>
        </w:rPr>
        <w:t xml:space="preserve">management, technical, and clerical labor categories using the methodology cited above.  The registrant respondent costs for managerial, technical and clerical rates are estimated </w:t>
      </w:r>
      <w:r w:rsidRPr="00B26965">
        <w:rPr>
          <w:rFonts w:ascii="Times New Roman" w:hAnsi="Times New Roman"/>
          <w:bCs/>
        </w:rPr>
        <w:t>at $</w:t>
      </w:r>
      <w:r w:rsidR="009F28E1" w:rsidRPr="00B26965">
        <w:rPr>
          <w:rFonts w:ascii="Times New Roman" w:hAnsi="Times New Roman"/>
          <w:bCs/>
        </w:rPr>
        <w:t>117.74</w:t>
      </w:r>
      <w:r w:rsidRPr="00B26965">
        <w:rPr>
          <w:rFonts w:ascii="Times New Roman" w:hAnsi="Times New Roman"/>
          <w:bCs/>
        </w:rPr>
        <w:t>, $</w:t>
      </w:r>
      <w:r w:rsidR="009F28E1" w:rsidRPr="00B26965">
        <w:rPr>
          <w:rFonts w:ascii="Times New Roman" w:hAnsi="Times New Roman"/>
          <w:bCs/>
        </w:rPr>
        <w:t>62.58</w:t>
      </w:r>
      <w:r w:rsidRPr="00B26965">
        <w:rPr>
          <w:rFonts w:ascii="Times New Roman" w:hAnsi="Times New Roman"/>
          <w:bCs/>
        </w:rPr>
        <w:t>, and $</w:t>
      </w:r>
      <w:r w:rsidR="009F28E1" w:rsidRPr="00B26965">
        <w:rPr>
          <w:rFonts w:ascii="Times New Roman" w:hAnsi="Times New Roman"/>
          <w:bCs/>
        </w:rPr>
        <w:t>37.33</w:t>
      </w:r>
      <w:r w:rsidRPr="00B26965">
        <w:rPr>
          <w:rFonts w:ascii="Times New Roman" w:hAnsi="Times New Roman"/>
          <w:bCs/>
        </w:rPr>
        <w:t xml:space="preserve"> per hour, respectively.  These labor rates are fully loaded and in</w:t>
      </w:r>
      <w:r w:rsidRPr="00147157">
        <w:rPr>
          <w:rFonts w:ascii="Times New Roman" w:hAnsi="Times New Roman"/>
          <w:bCs/>
        </w:rPr>
        <w:t>clude benefits</w:t>
      </w:r>
      <w:r w:rsidRPr="00356788">
        <w:rPr>
          <w:rFonts w:ascii="Times New Roman" w:hAnsi="Times New Roman"/>
          <w:bCs/>
        </w:rPr>
        <w:t xml:space="preserve"> and overhead costs.  </w:t>
      </w:r>
      <w:r w:rsidRPr="00356788">
        <w:rPr>
          <w:rFonts w:ascii="Times New Roman" w:hAnsi="Times New Roman"/>
        </w:rPr>
        <w:tab/>
      </w:r>
    </w:p>
    <w:p w:rsidR="00644696" w:rsidRPr="00356788" w:rsidRDefault="00644696" w:rsidP="00644696">
      <w:pPr>
        <w:widowControl/>
        <w:spacing w:line="240" w:lineRule="atLeast"/>
        <w:ind w:firstLine="720"/>
        <w:rPr>
          <w:rFonts w:ascii="Times New Roman" w:hAnsi="Times New Roman"/>
        </w:rPr>
      </w:pPr>
    </w:p>
    <w:p w:rsidR="00644696" w:rsidRPr="00356788" w:rsidRDefault="00644696" w:rsidP="00644696">
      <w:pPr>
        <w:widowControl/>
        <w:spacing w:line="240" w:lineRule="atLeast"/>
        <w:ind w:firstLine="720"/>
        <w:rPr>
          <w:rFonts w:ascii="Times New Roman" w:hAnsi="Times New Roman"/>
          <w:bCs/>
        </w:rPr>
      </w:pPr>
      <w:r w:rsidRPr="00147157">
        <w:rPr>
          <w:rFonts w:ascii="Times New Roman" w:hAnsi="Times New Roman"/>
          <w:bCs/>
        </w:rPr>
        <w:t xml:space="preserve">The state government respondent costs for managerial, technical and clerical rates are estimated </w:t>
      </w:r>
      <w:r w:rsidRPr="00B26965">
        <w:rPr>
          <w:rFonts w:ascii="Times New Roman" w:hAnsi="Times New Roman"/>
          <w:bCs/>
        </w:rPr>
        <w:t>at $</w:t>
      </w:r>
      <w:r w:rsidR="009F28E1" w:rsidRPr="00B26965">
        <w:rPr>
          <w:rFonts w:ascii="Times New Roman" w:hAnsi="Times New Roman"/>
          <w:bCs/>
        </w:rPr>
        <w:t>85.67</w:t>
      </w:r>
      <w:r w:rsidRPr="00B26965">
        <w:rPr>
          <w:rFonts w:ascii="Times New Roman" w:hAnsi="Times New Roman"/>
          <w:bCs/>
        </w:rPr>
        <w:t>, $</w:t>
      </w:r>
      <w:r w:rsidR="001F701C" w:rsidRPr="00B26965">
        <w:rPr>
          <w:rFonts w:ascii="Times New Roman" w:hAnsi="Times New Roman"/>
          <w:bCs/>
        </w:rPr>
        <w:t>58.</w:t>
      </w:r>
      <w:r w:rsidR="009F28E1" w:rsidRPr="00B26965">
        <w:rPr>
          <w:rFonts w:ascii="Times New Roman" w:hAnsi="Times New Roman"/>
          <w:bCs/>
        </w:rPr>
        <w:t>20</w:t>
      </w:r>
      <w:r w:rsidRPr="00B26965">
        <w:rPr>
          <w:rFonts w:ascii="Times New Roman" w:hAnsi="Times New Roman"/>
          <w:bCs/>
        </w:rPr>
        <w:t>, and $</w:t>
      </w:r>
      <w:r w:rsidR="001F701C" w:rsidRPr="00B26965">
        <w:rPr>
          <w:rFonts w:ascii="Times New Roman" w:hAnsi="Times New Roman"/>
          <w:bCs/>
        </w:rPr>
        <w:t>40.</w:t>
      </w:r>
      <w:r w:rsidR="009F28E1" w:rsidRPr="00B26965">
        <w:rPr>
          <w:rFonts w:ascii="Times New Roman" w:hAnsi="Times New Roman"/>
          <w:bCs/>
        </w:rPr>
        <w:t>67</w:t>
      </w:r>
      <w:r w:rsidRPr="00B26965">
        <w:rPr>
          <w:rFonts w:ascii="Times New Roman" w:hAnsi="Times New Roman"/>
          <w:bCs/>
        </w:rPr>
        <w:t xml:space="preserve"> p</w:t>
      </w:r>
      <w:r w:rsidRPr="00147157">
        <w:rPr>
          <w:rFonts w:ascii="Times New Roman" w:hAnsi="Times New Roman"/>
          <w:bCs/>
        </w:rPr>
        <w:t>er hour, respectively.  These labor rates are fully loaded and include benefits and overhead costs.</w:t>
      </w:r>
      <w:r w:rsidRPr="00356788">
        <w:rPr>
          <w:rFonts w:ascii="Times New Roman" w:hAnsi="Times New Roman"/>
          <w:bCs/>
        </w:rPr>
        <w:t xml:space="preserve">  </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B2696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rPr>
        <w:tab/>
        <w:t xml:space="preserve">Based on EPA’s methodology for estimating pesticide-related information collection request wage rates for industry, state, and EPA - and based on EPA’s familiarity with the 1080 </w:t>
      </w:r>
      <w:r w:rsidR="00505ABC">
        <w:rPr>
          <w:rFonts w:ascii="Times New Roman" w:hAnsi="Times New Roman"/>
        </w:rPr>
        <w:t>L</w:t>
      </w:r>
      <w:r w:rsidRPr="00356788">
        <w:rPr>
          <w:rFonts w:ascii="Times New Roman" w:hAnsi="Times New Roman"/>
        </w:rPr>
        <w:t xml:space="preserve">ivestock </w:t>
      </w:r>
      <w:r w:rsidR="00505ABC">
        <w:rPr>
          <w:rFonts w:ascii="Times New Roman" w:hAnsi="Times New Roman"/>
        </w:rPr>
        <w:t>P</w:t>
      </w:r>
      <w:r w:rsidRPr="00356788">
        <w:rPr>
          <w:rFonts w:ascii="Times New Roman" w:hAnsi="Times New Roman"/>
        </w:rPr>
        <w:t xml:space="preserve">rotection </w:t>
      </w:r>
      <w:r w:rsidR="00505ABC">
        <w:rPr>
          <w:rFonts w:ascii="Times New Roman" w:hAnsi="Times New Roman"/>
        </w:rPr>
        <w:t>C</w:t>
      </w:r>
      <w:r w:rsidRPr="00356788">
        <w:rPr>
          <w:rFonts w:ascii="Times New Roman" w:hAnsi="Times New Roman"/>
        </w:rPr>
        <w:t xml:space="preserve">ollars program and experiences with USDA - EPA estimates the fully-loaded labor rate of a certified applicator of 1080 </w:t>
      </w:r>
      <w:r w:rsidR="00505ABC">
        <w:rPr>
          <w:rFonts w:ascii="Times New Roman" w:hAnsi="Times New Roman"/>
        </w:rPr>
        <w:t>L</w:t>
      </w:r>
      <w:r w:rsidRPr="00356788">
        <w:rPr>
          <w:rFonts w:ascii="Times New Roman" w:hAnsi="Times New Roman"/>
        </w:rPr>
        <w:t xml:space="preserve">ivestock </w:t>
      </w:r>
      <w:r w:rsidR="00505ABC">
        <w:rPr>
          <w:rFonts w:ascii="Times New Roman" w:hAnsi="Times New Roman"/>
        </w:rPr>
        <w:t>P</w:t>
      </w:r>
      <w:r w:rsidRPr="00356788">
        <w:rPr>
          <w:rFonts w:ascii="Times New Roman" w:hAnsi="Times New Roman"/>
        </w:rPr>
        <w:t xml:space="preserve">rotection </w:t>
      </w:r>
      <w:r w:rsidR="00505ABC">
        <w:rPr>
          <w:rFonts w:ascii="Times New Roman" w:hAnsi="Times New Roman"/>
        </w:rPr>
        <w:t>C</w:t>
      </w:r>
      <w:r w:rsidRPr="00356788">
        <w:rPr>
          <w:rFonts w:ascii="Times New Roman" w:hAnsi="Times New Roman"/>
        </w:rPr>
        <w:t xml:space="preserve">ollars to be approximately equal to the state government clerical labor rate </w:t>
      </w:r>
      <w:r w:rsidRPr="00147157">
        <w:rPr>
          <w:rFonts w:ascii="Times New Roman" w:hAnsi="Times New Roman"/>
        </w:rPr>
        <w:t>of $</w:t>
      </w:r>
      <w:r w:rsidR="001F701C" w:rsidRPr="00B26965">
        <w:rPr>
          <w:rFonts w:ascii="Times New Roman" w:hAnsi="Times New Roman"/>
        </w:rPr>
        <w:t>40.</w:t>
      </w:r>
      <w:r w:rsidR="00F13F81" w:rsidRPr="00B26965">
        <w:rPr>
          <w:rFonts w:ascii="Times New Roman" w:hAnsi="Times New Roman"/>
        </w:rPr>
        <w:t>67</w:t>
      </w:r>
      <w:r w:rsidRPr="00B26965">
        <w:rPr>
          <w:rFonts w:ascii="Times New Roman" w:hAnsi="Times New Roman"/>
        </w:rPr>
        <w:t>/hr (includes the base wage rate, benefits, and overhead).</w:t>
      </w:r>
    </w:p>
    <w:p w:rsidR="00644696" w:rsidRPr="00B2696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B26965" w:rsidRDefault="00644696" w:rsidP="00941465">
      <w:pPr>
        <w:ind w:firstLine="720"/>
        <w:rPr>
          <w:rFonts w:ascii="Times New Roman" w:hAnsi="Times New Roman"/>
        </w:rPr>
      </w:pPr>
      <w:r w:rsidRPr="00B26965">
        <w:rPr>
          <w:rFonts w:ascii="Times New Roman" w:hAnsi="Times New Roman"/>
        </w:rPr>
        <w:t>The total annual cost for all respondents associated with this information collection activity is estimated to be approximately $77,044</w:t>
      </w:r>
      <w:r w:rsidR="00941465" w:rsidRPr="00B26965">
        <w:rPr>
          <w:rFonts w:ascii="Times New Roman" w:hAnsi="Times New Roman"/>
        </w:rPr>
        <w:t>.  I</w:t>
      </w:r>
      <w:r w:rsidRPr="00B26965">
        <w:rPr>
          <w:rFonts w:ascii="Times New Roman" w:hAnsi="Times New Roman"/>
        </w:rPr>
        <w:t>n summary:</w:t>
      </w:r>
    </w:p>
    <w:p w:rsidR="00941465" w:rsidRPr="00B26965" w:rsidRDefault="00941465" w:rsidP="00941465">
      <w:pPr>
        <w:ind w:firstLine="720"/>
      </w:pPr>
    </w:p>
    <w:p w:rsidR="00644696" w:rsidRPr="00B26965" w:rsidRDefault="00644696" w:rsidP="00644696">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Certified applicators:  </w:t>
      </w:r>
      <w:r w:rsidR="001F701C" w:rsidRPr="00B26965">
        <w:rPr>
          <w:rFonts w:ascii="Times New Roman" w:hAnsi="Times New Roman"/>
        </w:rPr>
        <w:t>$</w:t>
      </w:r>
      <w:r w:rsidR="00F13F81" w:rsidRPr="00B26965">
        <w:rPr>
          <w:rFonts w:ascii="Times New Roman" w:hAnsi="Times New Roman"/>
        </w:rPr>
        <w:t>65,072</w:t>
      </w:r>
    </w:p>
    <w:p w:rsidR="00644696" w:rsidRPr="00B26965" w:rsidRDefault="00644696" w:rsidP="00644696">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States:  $</w:t>
      </w:r>
      <w:r w:rsidR="00925504" w:rsidRPr="00B26965">
        <w:rPr>
          <w:rFonts w:ascii="Times New Roman" w:hAnsi="Times New Roman"/>
        </w:rPr>
        <w:t>16,3</w:t>
      </w:r>
      <w:r w:rsidR="00F13F81" w:rsidRPr="00B26965">
        <w:rPr>
          <w:rFonts w:ascii="Times New Roman" w:hAnsi="Times New Roman"/>
        </w:rPr>
        <w:t>13</w:t>
      </w:r>
    </w:p>
    <w:p w:rsidR="00644696" w:rsidRDefault="00644696" w:rsidP="00644696">
      <w:pPr>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Registrants:  $</w:t>
      </w:r>
      <w:r w:rsidR="00961D22" w:rsidRPr="00B26965">
        <w:rPr>
          <w:rFonts w:ascii="Times New Roman" w:hAnsi="Times New Roman"/>
        </w:rPr>
        <w:t>1,9</w:t>
      </w:r>
      <w:r w:rsidR="00986E6E" w:rsidRPr="00B26965">
        <w:rPr>
          <w:rFonts w:ascii="Times New Roman" w:hAnsi="Times New Roman"/>
        </w:rPr>
        <w:t>50</w:t>
      </w:r>
    </w:p>
    <w:p w:rsidR="001233C6" w:rsidRPr="00B26965" w:rsidRDefault="001233C6" w:rsidP="00692E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644696" w:rsidRPr="00B2696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B26965">
        <w:rPr>
          <w:rFonts w:ascii="Times New Roman" w:hAnsi="Times New Roman"/>
        </w:rPr>
        <w:t xml:space="preserve">The annual cost for a single respondent is:  </w:t>
      </w:r>
    </w:p>
    <w:p w:rsidR="00644696" w:rsidRPr="00B26965" w:rsidRDefault="00644696" w:rsidP="00644696">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Certified applicator:  $</w:t>
      </w:r>
      <w:r w:rsidR="00F13F81" w:rsidRPr="00B26965">
        <w:rPr>
          <w:rFonts w:ascii="Times New Roman" w:hAnsi="Times New Roman"/>
        </w:rPr>
        <w:t>1,627</w:t>
      </w:r>
    </w:p>
    <w:p w:rsidR="00644696" w:rsidRPr="00B26965" w:rsidRDefault="00644696" w:rsidP="00644696">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State:  $</w:t>
      </w:r>
      <w:r w:rsidR="00925504" w:rsidRPr="00B26965">
        <w:rPr>
          <w:rFonts w:ascii="Times New Roman" w:hAnsi="Times New Roman"/>
        </w:rPr>
        <w:t>4,07</w:t>
      </w:r>
      <w:r w:rsidR="006508EB" w:rsidRPr="00B26965">
        <w:rPr>
          <w:rFonts w:ascii="Times New Roman" w:hAnsi="Times New Roman"/>
        </w:rPr>
        <w:t>8</w:t>
      </w:r>
      <w:r w:rsidRPr="00B26965">
        <w:rPr>
          <w:rFonts w:ascii="Times New Roman" w:hAnsi="Times New Roman"/>
        </w:rPr>
        <w:t xml:space="preserve"> </w:t>
      </w:r>
    </w:p>
    <w:p w:rsidR="00644696" w:rsidRPr="00B26965" w:rsidRDefault="00644696" w:rsidP="00644696">
      <w:pPr>
        <w:numPr>
          <w:ilvl w:val="0"/>
          <w:numId w:val="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Registrant:  $4</w:t>
      </w:r>
      <w:r w:rsidR="006508EB" w:rsidRPr="00B26965">
        <w:rPr>
          <w:rFonts w:ascii="Times New Roman" w:hAnsi="Times New Roman"/>
        </w:rPr>
        <w:t>8</w:t>
      </w:r>
      <w:r w:rsidR="00961D22" w:rsidRPr="00B26965">
        <w:rPr>
          <w:rFonts w:ascii="Times New Roman" w:hAnsi="Times New Roman"/>
        </w:rPr>
        <w:t>7</w:t>
      </w:r>
      <w:r w:rsidRPr="00B26965">
        <w:rPr>
          <w:rFonts w:ascii="Times New Roman" w:hAnsi="Times New Roman"/>
        </w:rPr>
        <w:t xml:space="preserve">  </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AD085C"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Tables 1 through 3 present information for estimating costs based on the burden hours/costs per respondent.</w:t>
      </w:r>
    </w:p>
    <w:p w:rsidR="00644696" w:rsidRPr="00356788" w:rsidRDefault="00644696" w:rsidP="00855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bookmarkStart w:id="0" w:name="OLE_LINK15"/>
      <w:bookmarkStart w:id="1" w:name="OLE_LINK16"/>
      <w:proofErr w:type="gramStart"/>
      <w:r w:rsidRPr="00356788">
        <w:rPr>
          <w:rFonts w:ascii="Times New Roman" w:hAnsi="Times New Roman"/>
          <w:b/>
          <w:bCs/>
        </w:rPr>
        <w:lastRenderedPageBreak/>
        <w:t>Table 1.</w:t>
      </w:r>
      <w:proofErr w:type="gramEnd"/>
      <w:r w:rsidRPr="00356788">
        <w:rPr>
          <w:rFonts w:ascii="Times New Roman" w:hAnsi="Times New Roman"/>
          <w:b/>
          <w:bCs/>
        </w:rPr>
        <w:t xml:space="preserve"> Annual Certified Applicator Burden/Cost Estimates</w:t>
      </w:r>
    </w:p>
    <w:tbl>
      <w:tblPr>
        <w:tblW w:w="489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20" w:type="dxa"/>
          <w:right w:w="120" w:type="dxa"/>
        </w:tblCellMar>
        <w:tblLook w:val="0000"/>
      </w:tblPr>
      <w:tblGrid>
        <w:gridCol w:w="931"/>
        <w:gridCol w:w="5131"/>
        <w:gridCol w:w="2339"/>
        <w:gridCol w:w="1708"/>
      </w:tblGrid>
      <w:tr w:rsidR="00B31A25" w:rsidRPr="00356788" w:rsidTr="00461DEC">
        <w:trPr>
          <w:trHeight w:val="413"/>
        </w:trPr>
        <w:tc>
          <w:tcPr>
            <w:tcW w:w="460" w:type="pct"/>
            <w:shd w:val="solid" w:color="C0C0C0" w:fill="FFFFFF"/>
            <w:vAlign w:val="center"/>
          </w:tcPr>
          <w:p w:rsidR="00644696" w:rsidRPr="00356788" w:rsidRDefault="00644696" w:rsidP="00644696">
            <w:pPr>
              <w:spacing w:line="120" w:lineRule="exact"/>
              <w:jc w:val="center"/>
              <w:rPr>
                <w:rFonts w:ascii="Times New Roman" w:hAnsi="Times New Roman"/>
                <w:u w:val="single"/>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2537" w:type="pct"/>
            <w:shd w:val="solid" w:color="C0C0C0" w:fill="FFFFFF"/>
            <w:vAlign w:val="center"/>
          </w:tcPr>
          <w:p w:rsidR="00644696" w:rsidRPr="00356788" w:rsidRDefault="00644696" w:rsidP="00644696">
            <w:pPr>
              <w:spacing w:line="120" w:lineRule="exact"/>
              <w:jc w:val="center"/>
              <w:rPr>
                <w:rFonts w:ascii="Times New Roman" w:hAnsi="Times New Roman"/>
                <w:b/>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Collection Activities</w:t>
            </w:r>
          </w:p>
        </w:tc>
        <w:tc>
          <w:tcPr>
            <w:tcW w:w="1157" w:type="pct"/>
            <w:shd w:val="solid" w:color="C0C0C0" w:fill="FFFFFF"/>
            <w:vAlign w:val="center"/>
          </w:tcPr>
          <w:p w:rsidR="00644696" w:rsidRPr="00356788" w:rsidRDefault="00644696" w:rsidP="00644696">
            <w:pPr>
              <w:spacing w:line="120" w:lineRule="exact"/>
              <w:jc w:val="center"/>
              <w:rPr>
                <w:rFonts w:ascii="Times New Roman" w:hAnsi="Times New Roman"/>
                <w:b/>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Burden Hours</w:t>
            </w:r>
          </w:p>
        </w:tc>
        <w:tc>
          <w:tcPr>
            <w:tcW w:w="845" w:type="pct"/>
            <w:shd w:val="solid" w:color="C0C0C0" w:fill="FFFFFF"/>
            <w:vAlign w:val="center"/>
          </w:tcPr>
          <w:p w:rsidR="00644696" w:rsidRPr="00356788" w:rsidRDefault="00644696" w:rsidP="00644696">
            <w:pPr>
              <w:spacing w:line="120" w:lineRule="exact"/>
              <w:jc w:val="center"/>
              <w:rPr>
                <w:rFonts w:ascii="Times New Roman" w:hAnsi="Times New Roman"/>
                <w:b/>
              </w:rPr>
            </w:pPr>
          </w:p>
          <w:p w:rsidR="00644696" w:rsidRPr="00CF556E"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vertAlign w:val="superscript"/>
              </w:rPr>
            </w:pPr>
            <w:r>
              <w:rPr>
                <w:rFonts w:ascii="Times New Roman" w:hAnsi="Times New Roman"/>
                <w:b/>
              </w:rPr>
              <w:t xml:space="preserve">Total </w:t>
            </w:r>
            <w:r w:rsidR="00644696" w:rsidRPr="00356788">
              <w:rPr>
                <w:rFonts w:ascii="Times New Roman" w:hAnsi="Times New Roman"/>
                <w:b/>
              </w:rPr>
              <w:t>Cost</w:t>
            </w:r>
            <w:r>
              <w:rPr>
                <w:rFonts w:ascii="Times New Roman" w:hAnsi="Times New Roman"/>
                <w:b/>
                <w:vertAlign w:val="superscript"/>
              </w:rPr>
              <w:t>a</w:t>
            </w:r>
          </w:p>
        </w:tc>
      </w:tr>
      <w:tr w:rsidR="001F701C" w:rsidRPr="00356788" w:rsidTr="00461DEC">
        <w:trPr>
          <w:trHeight w:val="413"/>
        </w:trPr>
        <w:tc>
          <w:tcPr>
            <w:tcW w:w="460"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1.</w:t>
            </w:r>
          </w:p>
        </w:tc>
        <w:tc>
          <w:tcPr>
            <w:tcW w:w="2537"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Read/hear rule or any collection instrument</w:t>
            </w:r>
          </w:p>
        </w:tc>
        <w:tc>
          <w:tcPr>
            <w:tcW w:w="1157" w:type="pct"/>
            <w:vAlign w:val="bottom"/>
          </w:tcPr>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845" w:type="pct"/>
            <w:vAlign w:val="bottom"/>
          </w:tcPr>
          <w:p w:rsidR="001F701C" w:rsidRPr="00B26965" w:rsidRDefault="001F701C"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122.01</w:t>
            </w:r>
          </w:p>
        </w:tc>
      </w:tr>
      <w:tr w:rsidR="001F701C" w:rsidRPr="00356788" w:rsidTr="00461DEC">
        <w:trPr>
          <w:trHeight w:val="413"/>
        </w:trPr>
        <w:tc>
          <w:tcPr>
            <w:tcW w:w="460"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2.</w:t>
            </w:r>
          </w:p>
        </w:tc>
        <w:tc>
          <w:tcPr>
            <w:tcW w:w="2537"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Receive training</w:t>
            </w:r>
            <w:r>
              <w:rPr>
                <w:rStyle w:val="FootnoteReference"/>
                <w:rFonts w:ascii="Times New Roman" w:hAnsi="Times New Roman"/>
                <w:vertAlign w:val="superscript"/>
              </w:rPr>
              <w:t xml:space="preserve"> </w:t>
            </w:r>
            <w:r>
              <w:rPr>
                <w:rFonts w:ascii="Times New Roman" w:hAnsi="Times New Roman"/>
                <w:vertAlign w:val="superscript"/>
              </w:rPr>
              <w:t>b</w:t>
            </w:r>
          </w:p>
        </w:tc>
        <w:tc>
          <w:tcPr>
            <w:tcW w:w="1157" w:type="pct"/>
            <w:vAlign w:val="bottom"/>
          </w:tcPr>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w:t>
            </w:r>
          </w:p>
        </w:tc>
        <w:tc>
          <w:tcPr>
            <w:tcW w:w="845" w:type="pct"/>
            <w:vAlign w:val="bottom"/>
          </w:tcPr>
          <w:p w:rsidR="001F701C" w:rsidRPr="00B26965" w:rsidRDefault="001F701C">
            <w:pPr>
              <w:jc w:val="right"/>
              <w:rPr>
                <w:rFonts w:ascii="Times New Roman" w:hAnsi="Times New Roman"/>
              </w:rPr>
            </w:pPr>
            <w:r w:rsidRPr="00B26965">
              <w:rPr>
                <w:rFonts w:ascii="Times New Roman" w:hAnsi="Times New Roman"/>
              </w:rPr>
              <w:t>--</w:t>
            </w:r>
          </w:p>
        </w:tc>
      </w:tr>
      <w:tr w:rsidR="001F701C" w:rsidRPr="00356788" w:rsidTr="00461DEC">
        <w:trPr>
          <w:trHeight w:val="413"/>
        </w:trPr>
        <w:tc>
          <w:tcPr>
            <w:tcW w:w="460"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2537"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Plan activities</w:t>
            </w:r>
          </w:p>
        </w:tc>
        <w:tc>
          <w:tcPr>
            <w:tcW w:w="1157" w:type="pct"/>
            <w:vAlign w:val="bottom"/>
          </w:tcPr>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845" w:type="pct"/>
            <w:vAlign w:val="bottom"/>
          </w:tcPr>
          <w:p w:rsidR="001F701C" w:rsidRPr="00B26965" w:rsidRDefault="001F701C"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122.01</w:t>
            </w:r>
          </w:p>
        </w:tc>
      </w:tr>
      <w:tr w:rsidR="001F701C" w:rsidRPr="00356788" w:rsidTr="00461DEC">
        <w:trPr>
          <w:trHeight w:val="413"/>
        </w:trPr>
        <w:tc>
          <w:tcPr>
            <w:tcW w:w="460"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4.</w:t>
            </w:r>
          </w:p>
        </w:tc>
        <w:tc>
          <w:tcPr>
            <w:tcW w:w="2537"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Create information</w:t>
            </w:r>
          </w:p>
        </w:tc>
        <w:tc>
          <w:tcPr>
            <w:tcW w:w="1157" w:type="pct"/>
            <w:vAlign w:val="bottom"/>
          </w:tcPr>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845" w:type="pct"/>
            <w:vAlign w:val="bottom"/>
          </w:tcPr>
          <w:p w:rsidR="001F701C" w:rsidRPr="00B26965" w:rsidRDefault="001F701C"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122.01</w:t>
            </w:r>
          </w:p>
        </w:tc>
      </w:tr>
      <w:tr w:rsidR="001F701C" w:rsidRPr="00356788" w:rsidTr="00461DEC">
        <w:trPr>
          <w:trHeight w:val="413"/>
        </w:trPr>
        <w:tc>
          <w:tcPr>
            <w:tcW w:w="460"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5.</w:t>
            </w:r>
          </w:p>
        </w:tc>
        <w:tc>
          <w:tcPr>
            <w:tcW w:w="2537" w:type="pct"/>
            <w:vAlign w:val="center"/>
          </w:tcPr>
          <w:p w:rsidR="001F701C" w:rsidRPr="00356788" w:rsidRDefault="001F701C" w:rsidP="00644696">
            <w:pPr>
              <w:spacing w:line="120" w:lineRule="exact"/>
              <w:jc w:val="center"/>
              <w:rPr>
                <w:rFonts w:ascii="Times New Roman" w:hAnsi="Times New Roman"/>
              </w:rPr>
            </w:pPr>
          </w:p>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Gather information</w:t>
            </w:r>
          </w:p>
        </w:tc>
        <w:tc>
          <w:tcPr>
            <w:tcW w:w="1157" w:type="pct"/>
            <w:vAlign w:val="bottom"/>
          </w:tcPr>
          <w:p w:rsidR="001F701C" w:rsidRPr="00356788"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18</w:t>
            </w:r>
          </w:p>
        </w:tc>
        <w:tc>
          <w:tcPr>
            <w:tcW w:w="845" w:type="pct"/>
            <w:vAlign w:val="bottom"/>
          </w:tcPr>
          <w:p w:rsidR="001F701C" w:rsidRPr="00B26965" w:rsidRDefault="001F701C"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732.06</w:t>
            </w:r>
          </w:p>
        </w:tc>
      </w:tr>
      <w:tr w:rsidR="001F701C" w:rsidRPr="00B26965" w:rsidTr="00461DEC">
        <w:trPr>
          <w:trHeight w:val="413"/>
        </w:trPr>
        <w:tc>
          <w:tcPr>
            <w:tcW w:w="460" w:type="pct"/>
            <w:vAlign w:val="center"/>
          </w:tcPr>
          <w:p w:rsidR="001F701C" w:rsidRPr="00356788" w:rsidRDefault="001F701C" w:rsidP="00644696">
            <w:pPr>
              <w:spacing w:line="120" w:lineRule="exact"/>
              <w:jc w:val="center"/>
              <w:rPr>
                <w:rFonts w:ascii="Times New Roman" w:hAnsi="Times New Roman"/>
              </w:rPr>
            </w:pPr>
          </w:p>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6.</w:t>
            </w:r>
          </w:p>
        </w:tc>
        <w:tc>
          <w:tcPr>
            <w:tcW w:w="2537" w:type="pct"/>
            <w:vAlign w:val="center"/>
          </w:tcPr>
          <w:p w:rsidR="001F701C" w:rsidRPr="00B26965" w:rsidRDefault="001F701C" w:rsidP="00644696">
            <w:pPr>
              <w:spacing w:line="120" w:lineRule="exact"/>
              <w:jc w:val="center"/>
              <w:rPr>
                <w:rFonts w:ascii="Times New Roman" w:hAnsi="Times New Roman"/>
              </w:rPr>
            </w:pPr>
          </w:p>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Process and review information for accuracy</w:t>
            </w:r>
          </w:p>
        </w:tc>
        <w:tc>
          <w:tcPr>
            <w:tcW w:w="1157" w:type="pct"/>
            <w:vAlign w:val="bottom"/>
          </w:tcPr>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5</w:t>
            </w:r>
          </w:p>
        </w:tc>
        <w:tc>
          <w:tcPr>
            <w:tcW w:w="845" w:type="pct"/>
            <w:vAlign w:val="bottom"/>
          </w:tcPr>
          <w:p w:rsidR="001F701C" w:rsidRPr="00B26965" w:rsidRDefault="001F701C"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203.35</w:t>
            </w:r>
          </w:p>
        </w:tc>
      </w:tr>
      <w:tr w:rsidR="001F701C" w:rsidRPr="00B26965" w:rsidTr="00461DEC">
        <w:trPr>
          <w:trHeight w:val="413"/>
        </w:trPr>
        <w:tc>
          <w:tcPr>
            <w:tcW w:w="460" w:type="pct"/>
            <w:vAlign w:val="center"/>
          </w:tcPr>
          <w:p w:rsidR="001F701C" w:rsidRPr="00B26965" w:rsidRDefault="001F701C" w:rsidP="00644696">
            <w:pPr>
              <w:spacing w:line="120" w:lineRule="exact"/>
              <w:jc w:val="center"/>
              <w:rPr>
                <w:rFonts w:ascii="Times New Roman" w:hAnsi="Times New Roman"/>
              </w:rPr>
            </w:pPr>
          </w:p>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7.</w:t>
            </w:r>
          </w:p>
        </w:tc>
        <w:tc>
          <w:tcPr>
            <w:tcW w:w="2537" w:type="pct"/>
            <w:vAlign w:val="center"/>
          </w:tcPr>
          <w:p w:rsidR="001F701C" w:rsidRPr="00B26965" w:rsidRDefault="001F701C" w:rsidP="00644696">
            <w:pPr>
              <w:spacing w:line="120" w:lineRule="exact"/>
              <w:jc w:val="center"/>
              <w:rPr>
                <w:rFonts w:ascii="Times New Roman" w:hAnsi="Times New Roman"/>
              </w:rPr>
            </w:pPr>
          </w:p>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Record, disclose, or display the information</w:t>
            </w:r>
          </w:p>
        </w:tc>
        <w:tc>
          <w:tcPr>
            <w:tcW w:w="1157" w:type="pct"/>
            <w:vAlign w:val="bottom"/>
          </w:tcPr>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5</w:t>
            </w:r>
          </w:p>
        </w:tc>
        <w:tc>
          <w:tcPr>
            <w:tcW w:w="845" w:type="pct"/>
            <w:vAlign w:val="bottom"/>
          </w:tcPr>
          <w:p w:rsidR="001F701C" w:rsidRPr="00B26965" w:rsidRDefault="001F701C"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203.35</w:t>
            </w:r>
          </w:p>
        </w:tc>
      </w:tr>
      <w:tr w:rsidR="001F701C" w:rsidRPr="00B26965" w:rsidTr="00461DEC">
        <w:trPr>
          <w:trHeight w:val="413"/>
        </w:trPr>
        <w:tc>
          <w:tcPr>
            <w:tcW w:w="460" w:type="pct"/>
            <w:vAlign w:val="center"/>
          </w:tcPr>
          <w:p w:rsidR="001F701C" w:rsidRPr="00B26965" w:rsidRDefault="001F701C" w:rsidP="00644696">
            <w:pPr>
              <w:spacing w:line="120" w:lineRule="exact"/>
              <w:jc w:val="center"/>
              <w:rPr>
                <w:rFonts w:ascii="Times New Roman" w:hAnsi="Times New Roman"/>
              </w:rPr>
            </w:pPr>
          </w:p>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8.</w:t>
            </w:r>
          </w:p>
        </w:tc>
        <w:tc>
          <w:tcPr>
            <w:tcW w:w="2537" w:type="pct"/>
            <w:vAlign w:val="center"/>
          </w:tcPr>
          <w:p w:rsidR="001F701C" w:rsidRPr="00B26965" w:rsidRDefault="001F701C" w:rsidP="00644696">
            <w:pPr>
              <w:spacing w:line="120" w:lineRule="exact"/>
              <w:jc w:val="center"/>
              <w:rPr>
                <w:rFonts w:ascii="Times New Roman" w:hAnsi="Times New Roman"/>
              </w:rPr>
            </w:pPr>
          </w:p>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Store, file or maintain the information</w:t>
            </w:r>
          </w:p>
        </w:tc>
        <w:tc>
          <w:tcPr>
            <w:tcW w:w="1157" w:type="pct"/>
            <w:vAlign w:val="bottom"/>
          </w:tcPr>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3</w:t>
            </w:r>
          </w:p>
        </w:tc>
        <w:tc>
          <w:tcPr>
            <w:tcW w:w="845" w:type="pct"/>
            <w:vAlign w:val="bottom"/>
          </w:tcPr>
          <w:p w:rsidR="001F701C" w:rsidRPr="00B26965" w:rsidRDefault="001F701C"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122.01</w:t>
            </w:r>
          </w:p>
        </w:tc>
      </w:tr>
      <w:tr w:rsidR="001F701C" w:rsidRPr="00B26965" w:rsidTr="00461DEC">
        <w:trPr>
          <w:trHeight w:val="413"/>
        </w:trPr>
        <w:tc>
          <w:tcPr>
            <w:tcW w:w="460" w:type="pct"/>
            <w:vAlign w:val="center"/>
          </w:tcPr>
          <w:p w:rsidR="001F701C" w:rsidRPr="00B26965" w:rsidRDefault="001F701C" w:rsidP="00644696">
            <w:pPr>
              <w:spacing w:line="120" w:lineRule="exact"/>
              <w:jc w:val="center"/>
              <w:rPr>
                <w:rFonts w:ascii="Times New Roman" w:hAnsi="Times New Roman"/>
              </w:rPr>
            </w:pPr>
          </w:p>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2537" w:type="pct"/>
            <w:vAlign w:val="center"/>
          </w:tcPr>
          <w:p w:rsidR="001F701C" w:rsidRPr="00B26965" w:rsidRDefault="001F701C" w:rsidP="00644696">
            <w:pPr>
              <w:spacing w:line="120" w:lineRule="exact"/>
              <w:jc w:val="center"/>
              <w:rPr>
                <w:rFonts w:ascii="Times New Roman" w:hAnsi="Times New Roman"/>
              </w:rPr>
            </w:pPr>
          </w:p>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TOTAL</w:t>
            </w:r>
          </w:p>
        </w:tc>
        <w:tc>
          <w:tcPr>
            <w:tcW w:w="1157" w:type="pct"/>
            <w:vAlign w:val="bottom"/>
          </w:tcPr>
          <w:p w:rsidR="001F701C" w:rsidRPr="00B26965" w:rsidRDefault="001F701C"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40</w:t>
            </w:r>
          </w:p>
        </w:tc>
        <w:tc>
          <w:tcPr>
            <w:tcW w:w="845" w:type="pct"/>
            <w:vAlign w:val="bottom"/>
          </w:tcPr>
          <w:p w:rsidR="001F701C" w:rsidRPr="00B26965" w:rsidRDefault="001F701C"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1,626.80</w:t>
            </w:r>
          </w:p>
        </w:tc>
      </w:tr>
    </w:tbl>
    <w:p w:rsidR="00CF556E" w:rsidRPr="00D209A9" w:rsidRDefault="00CF556E"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ind w:right="90"/>
        <w:rPr>
          <w:rFonts w:ascii="Times New Roman" w:hAnsi="Times New Roman"/>
          <w:sz w:val="22"/>
          <w:szCs w:val="22"/>
        </w:rPr>
      </w:pPr>
      <w:r w:rsidRPr="00B26965">
        <w:rPr>
          <w:rFonts w:ascii="Times New Roman" w:hAnsi="Times New Roman"/>
          <w:sz w:val="22"/>
          <w:szCs w:val="22"/>
        </w:rPr>
        <w:t xml:space="preserve">(a) </w:t>
      </w:r>
      <w:r w:rsidRPr="00D209A9">
        <w:rPr>
          <w:rFonts w:ascii="Times New Roman" w:hAnsi="Times New Roman"/>
          <w:sz w:val="22"/>
          <w:szCs w:val="22"/>
        </w:rPr>
        <w:t>Certified Applicator ($</w:t>
      </w:r>
      <w:r w:rsidR="001F701C" w:rsidRPr="00D209A9">
        <w:rPr>
          <w:rFonts w:ascii="Times New Roman" w:hAnsi="Times New Roman"/>
          <w:sz w:val="22"/>
          <w:szCs w:val="22"/>
        </w:rPr>
        <w:t>40.</w:t>
      </w:r>
      <w:r w:rsidR="00D209A9" w:rsidRPr="00D209A9">
        <w:rPr>
          <w:rFonts w:ascii="Times New Roman" w:hAnsi="Times New Roman"/>
          <w:sz w:val="22"/>
          <w:szCs w:val="22"/>
        </w:rPr>
        <w:t>67</w:t>
      </w:r>
      <w:r w:rsidRPr="00D209A9">
        <w:rPr>
          <w:rFonts w:ascii="Times New Roman" w:hAnsi="Times New Roman"/>
          <w:sz w:val="22"/>
          <w:szCs w:val="22"/>
        </w:rPr>
        <w:t>/hr)</w:t>
      </w:r>
    </w:p>
    <w:p w:rsidR="0085539A" w:rsidRPr="00B26965" w:rsidRDefault="00CF556E"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s>
        <w:rPr>
          <w:rFonts w:ascii="Times New Roman" w:hAnsi="Times New Roman"/>
          <w:sz w:val="22"/>
          <w:szCs w:val="22"/>
        </w:rPr>
      </w:pPr>
      <w:r w:rsidRPr="00B26965">
        <w:rPr>
          <w:rFonts w:ascii="Times New Roman" w:hAnsi="Times New Roman"/>
          <w:sz w:val="22"/>
          <w:szCs w:val="22"/>
        </w:rPr>
        <w:t>(b)</w:t>
      </w:r>
      <w:r w:rsidR="0085539A" w:rsidRPr="00B26965">
        <w:rPr>
          <w:rFonts w:ascii="Times New Roman" w:hAnsi="Times New Roman"/>
          <w:sz w:val="22"/>
          <w:szCs w:val="22"/>
        </w:rPr>
        <w:t xml:space="preserve">The burden associated with the training of certified applicators is accounted for under the ICR for the </w:t>
      </w:r>
      <w:r w:rsidR="003F3881" w:rsidRPr="00B26965">
        <w:rPr>
          <w:rFonts w:ascii="Times New Roman" w:hAnsi="Times New Roman"/>
          <w:sz w:val="22"/>
          <w:szCs w:val="22"/>
        </w:rPr>
        <w:t>A</w:t>
      </w:r>
      <w:r w:rsidR="0085539A" w:rsidRPr="00B26965">
        <w:rPr>
          <w:rFonts w:ascii="Times New Roman" w:hAnsi="Times New Roman"/>
          <w:sz w:val="22"/>
          <w:szCs w:val="22"/>
        </w:rPr>
        <w:t>gency Certification and Training Program (EPA ICR# 0155; OMB Control No. 2070-0029).</w:t>
      </w:r>
    </w:p>
    <w:p w:rsidR="0085539A" w:rsidRPr="00B26965" w:rsidRDefault="0085539A" w:rsidP="00855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644696" w:rsidRPr="00B26965" w:rsidRDefault="00644696" w:rsidP="00644696">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ANNUAL BURDEN:  </w:t>
      </w:r>
      <w:r w:rsidRPr="00B26965">
        <w:rPr>
          <w:rFonts w:ascii="Times New Roman" w:hAnsi="Times New Roman"/>
        </w:rPr>
        <w:tab/>
        <w:t>Hour Total (40) x Number of Respondents (40) = 1,600</w:t>
      </w:r>
    </w:p>
    <w:p w:rsidR="00644696" w:rsidRPr="00356788" w:rsidRDefault="00644696" w:rsidP="00855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26965">
        <w:rPr>
          <w:rFonts w:ascii="Times New Roman" w:hAnsi="Times New Roman"/>
        </w:rPr>
        <w:t xml:space="preserve">ANNUAL COST:  </w:t>
      </w:r>
      <w:r w:rsidRPr="00B26965">
        <w:rPr>
          <w:rFonts w:ascii="Times New Roman" w:hAnsi="Times New Roman"/>
        </w:rPr>
        <w:tab/>
      </w:r>
      <w:r w:rsidRPr="00B26965">
        <w:rPr>
          <w:rFonts w:ascii="Times New Roman" w:hAnsi="Times New Roman"/>
        </w:rPr>
        <w:tab/>
        <w:t>Cost Total ($</w:t>
      </w:r>
      <w:r w:rsidR="001F701C" w:rsidRPr="00B26965">
        <w:rPr>
          <w:rFonts w:ascii="Times New Roman" w:hAnsi="Times New Roman"/>
        </w:rPr>
        <w:t>1,6</w:t>
      </w:r>
      <w:r w:rsidR="00F13F81" w:rsidRPr="00B26965">
        <w:rPr>
          <w:rFonts w:ascii="Times New Roman" w:hAnsi="Times New Roman"/>
        </w:rPr>
        <w:t>27</w:t>
      </w:r>
      <w:r w:rsidRPr="00B26965">
        <w:rPr>
          <w:rFonts w:ascii="Times New Roman" w:hAnsi="Times New Roman"/>
        </w:rPr>
        <w:t>) x Number of Respondents (40) = $</w:t>
      </w:r>
      <w:bookmarkEnd w:id="0"/>
      <w:bookmarkEnd w:id="1"/>
      <w:r w:rsidR="00F13F81" w:rsidRPr="00B26965">
        <w:rPr>
          <w:rFonts w:ascii="Times New Roman" w:hAnsi="Times New Roman"/>
        </w:rPr>
        <w:t>65,072</w:t>
      </w:r>
    </w:p>
    <w:p w:rsidR="006D7504" w:rsidRDefault="006D7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roofErr w:type="gramStart"/>
      <w:r w:rsidRPr="00356788">
        <w:rPr>
          <w:rFonts w:ascii="Times New Roman" w:hAnsi="Times New Roman"/>
          <w:b/>
          <w:bCs/>
        </w:rPr>
        <w:t>Table 2.</w:t>
      </w:r>
      <w:proofErr w:type="gramEnd"/>
      <w:r w:rsidRPr="00356788">
        <w:rPr>
          <w:rFonts w:ascii="Times New Roman" w:hAnsi="Times New Roman"/>
          <w:b/>
          <w:bCs/>
        </w:rPr>
        <w:t xml:space="preserve"> Annual State Agency Burden/Cost Estimates</w:t>
      </w:r>
    </w:p>
    <w:tbl>
      <w:tblPr>
        <w:tblW w:w="4898" w:type="pct"/>
        <w:tblCellMar>
          <w:left w:w="120" w:type="dxa"/>
          <w:right w:w="120" w:type="dxa"/>
        </w:tblCellMar>
        <w:tblLook w:val="0000"/>
      </w:tblPr>
      <w:tblGrid>
        <w:gridCol w:w="452"/>
        <w:gridCol w:w="4078"/>
        <w:gridCol w:w="1528"/>
        <w:gridCol w:w="1349"/>
        <w:gridCol w:w="1353"/>
        <w:gridCol w:w="1349"/>
      </w:tblGrid>
      <w:tr w:rsidR="00CF556E" w:rsidRPr="00356788" w:rsidTr="004040D5">
        <w:tc>
          <w:tcPr>
            <w:tcW w:w="2241" w:type="pct"/>
            <w:gridSpan w:val="2"/>
            <w:tcBorders>
              <w:top w:val="single" w:sz="8" w:space="0" w:color="000000"/>
              <w:left w:val="single" w:sz="8" w:space="0" w:color="000000"/>
              <w:right w:val="single" w:sz="8" w:space="0" w:color="000000"/>
            </w:tcBorders>
            <w:shd w:val="solid" w:color="C0C0C0" w:fill="FFFFFF"/>
            <w:vAlign w:val="center"/>
          </w:tcPr>
          <w:p w:rsidR="00CF556E" w:rsidRPr="00356788" w:rsidRDefault="00CF556E" w:rsidP="00644696">
            <w:pPr>
              <w:spacing w:line="120" w:lineRule="exact"/>
              <w:jc w:val="center"/>
              <w:rPr>
                <w:rFonts w:ascii="Times New Roman" w:hAnsi="Times New Roman"/>
              </w:rPr>
            </w:pPr>
          </w:p>
          <w:p w:rsidR="00CF556E" w:rsidRPr="00356788" w:rsidRDefault="00CF556E" w:rsidP="00644696">
            <w:pPr>
              <w:spacing w:line="120" w:lineRule="exact"/>
              <w:jc w:val="center"/>
              <w:rPr>
                <w:rFonts w:ascii="Times New Roman" w:hAnsi="Times New Roman"/>
                <w:b/>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Collection Activities</w:t>
            </w:r>
          </w:p>
        </w:tc>
        <w:tc>
          <w:tcPr>
            <w:tcW w:w="2092" w:type="pct"/>
            <w:gridSpan w:val="3"/>
            <w:tcBorders>
              <w:top w:val="single" w:sz="7" w:space="0" w:color="000000"/>
              <w:left w:val="single" w:sz="8" w:space="0" w:color="000000"/>
              <w:bottom w:val="single" w:sz="6" w:space="0" w:color="FFFFFF"/>
              <w:right w:val="single" w:sz="8" w:space="0" w:color="000000"/>
            </w:tcBorders>
            <w:shd w:val="clear" w:color="auto" w:fill="C0C0C0"/>
            <w:vAlign w:val="center"/>
          </w:tcPr>
          <w:p w:rsidR="00CF556E" w:rsidRPr="00356788" w:rsidRDefault="00CF556E" w:rsidP="00644696">
            <w:pPr>
              <w:spacing w:line="120" w:lineRule="exact"/>
              <w:jc w:val="center"/>
              <w:rPr>
                <w:rFonts w:ascii="Times New Roman" w:hAnsi="Times New Roman"/>
                <w:b/>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Burden Hours (per year)</w:t>
            </w:r>
          </w:p>
        </w:tc>
        <w:tc>
          <w:tcPr>
            <w:tcW w:w="667" w:type="pct"/>
            <w:tcBorders>
              <w:top w:val="single" w:sz="8" w:space="0" w:color="000000"/>
              <w:left w:val="single" w:sz="8" w:space="0" w:color="000000"/>
              <w:right w:val="single" w:sz="8" w:space="0" w:color="000000"/>
            </w:tcBorders>
            <w:shd w:val="solid" w:color="C0C0C0" w:fill="FFFFFF"/>
            <w:vAlign w:val="center"/>
          </w:tcPr>
          <w:p w:rsidR="00CF556E" w:rsidRPr="00356788" w:rsidRDefault="00CF556E" w:rsidP="00644696">
            <w:pPr>
              <w:spacing w:line="120" w:lineRule="exact"/>
              <w:jc w:val="center"/>
              <w:rPr>
                <w:rFonts w:ascii="Times New Roman" w:hAnsi="Times New Roman"/>
                <w:b/>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Pr>
                <w:rFonts w:ascii="Times New Roman" w:hAnsi="Times New Roman"/>
                <w:b/>
              </w:rPr>
              <w:t xml:space="preserve">Total </w:t>
            </w:r>
            <w:r w:rsidRPr="00356788">
              <w:rPr>
                <w:rFonts w:ascii="Times New Roman" w:hAnsi="Times New Roman"/>
                <w:b/>
              </w:rPr>
              <w:t>Cost</w:t>
            </w:r>
          </w:p>
        </w:tc>
      </w:tr>
      <w:tr w:rsidR="00CF556E" w:rsidRPr="00356788" w:rsidTr="004040D5">
        <w:tc>
          <w:tcPr>
            <w:tcW w:w="2241" w:type="pct"/>
            <w:gridSpan w:val="2"/>
            <w:tcBorders>
              <w:left w:val="single" w:sz="4" w:space="0" w:color="auto"/>
              <w:bottom w:val="single" w:sz="4" w:space="0" w:color="auto"/>
              <w:right w:val="single" w:sz="4" w:space="0" w:color="auto"/>
            </w:tcBorders>
            <w:shd w:val="clear" w:color="auto" w:fill="C0C0C0"/>
            <w:vAlign w:val="center"/>
          </w:tcPr>
          <w:p w:rsidR="00CF556E" w:rsidRPr="00356788" w:rsidRDefault="00CF556E" w:rsidP="00644696">
            <w:pPr>
              <w:spacing w:line="120" w:lineRule="exact"/>
              <w:jc w:val="center"/>
              <w:rPr>
                <w:rFonts w:ascii="Times New Roman" w:hAnsi="Times New Roman"/>
              </w:rPr>
            </w:pPr>
          </w:p>
          <w:p w:rsidR="00CF556E" w:rsidRPr="00356788" w:rsidRDefault="00CF556E" w:rsidP="00644696">
            <w:pPr>
              <w:spacing w:line="120" w:lineRule="exact"/>
              <w:jc w:val="center"/>
              <w:rPr>
                <w:rFonts w:ascii="Times New Roman" w:hAnsi="Times New Roman"/>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756" w:type="pct"/>
            <w:tcBorders>
              <w:top w:val="single" w:sz="7" w:space="0" w:color="000000"/>
              <w:left w:val="single" w:sz="4" w:space="0" w:color="auto"/>
              <w:bottom w:val="single" w:sz="6" w:space="0" w:color="FFFFFF"/>
              <w:right w:val="single" w:sz="6" w:space="0" w:color="FFFFFF"/>
            </w:tcBorders>
            <w:shd w:val="clear" w:color="auto" w:fill="C0C0C0"/>
            <w:vAlign w:val="center"/>
          </w:tcPr>
          <w:p w:rsidR="00CF556E" w:rsidRPr="00B26965" w:rsidRDefault="00CF556E" w:rsidP="00644696">
            <w:pPr>
              <w:spacing w:line="120" w:lineRule="exact"/>
              <w:jc w:val="center"/>
              <w:rPr>
                <w:rFonts w:ascii="Times New Roman" w:hAnsi="Times New Roman"/>
              </w:rPr>
            </w:pPr>
          </w:p>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Management</w:t>
            </w:r>
          </w:p>
          <w:p w:rsidR="00CF556E" w:rsidRPr="00B26965" w:rsidRDefault="00CF556E" w:rsidP="00F13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w:t>
            </w:r>
            <w:r w:rsidR="00F13F81" w:rsidRPr="00B26965">
              <w:rPr>
                <w:rFonts w:ascii="Times New Roman" w:hAnsi="Times New Roman"/>
              </w:rPr>
              <w:t>85.67</w:t>
            </w:r>
            <w:r w:rsidRPr="00B26965">
              <w:rPr>
                <w:rFonts w:ascii="Times New Roman" w:hAnsi="Times New Roman"/>
              </w:rPr>
              <w:t>/hr)</w:t>
            </w:r>
          </w:p>
        </w:tc>
        <w:tc>
          <w:tcPr>
            <w:tcW w:w="667" w:type="pct"/>
            <w:tcBorders>
              <w:top w:val="single" w:sz="7" w:space="0" w:color="000000"/>
              <w:left w:val="single" w:sz="7" w:space="0" w:color="000000"/>
              <w:bottom w:val="single" w:sz="6" w:space="0" w:color="FFFFFF"/>
              <w:right w:val="single" w:sz="6" w:space="0" w:color="FFFFFF"/>
            </w:tcBorders>
            <w:shd w:val="clear" w:color="auto" w:fill="C0C0C0"/>
            <w:vAlign w:val="center"/>
          </w:tcPr>
          <w:p w:rsidR="00CF556E" w:rsidRPr="00B26965" w:rsidRDefault="00CF556E" w:rsidP="00644696">
            <w:pPr>
              <w:spacing w:line="120" w:lineRule="exact"/>
              <w:jc w:val="center"/>
              <w:rPr>
                <w:rFonts w:ascii="Times New Roman" w:hAnsi="Times New Roman"/>
              </w:rPr>
            </w:pPr>
          </w:p>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Tech.</w:t>
            </w:r>
          </w:p>
          <w:p w:rsidR="00CF556E" w:rsidRPr="00B26965" w:rsidRDefault="00CF556E" w:rsidP="00F13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w:t>
            </w:r>
            <w:r w:rsidR="00F13F81" w:rsidRPr="00B26965">
              <w:rPr>
                <w:rFonts w:ascii="Times New Roman" w:hAnsi="Times New Roman"/>
              </w:rPr>
              <w:t>58.20</w:t>
            </w:r>
            <w:r w:rsidRPr="00B26965">
              <w:rPr>
                <w:rFonts w:ascii="Times New Roman" w:hAnsi="Times New Roman"/>
              </w:rPr>
              <w:t>/hr)</w:t>
            </w:r>
          </w:p>
        </w:tc>
        <w:tc>
          <w:tcPr>
            <w:tcW w:w="669" w:type="pct"/>
            <w:tcBorders>
              <w:top w:val="single" w:sz="7" w:space="0" w:color="000000"/>
              <w:left w:val="single" w:sz="7" w:space="0" w:color="000000"/>
              <w:bottom w:val="single" w:sz="6" w:space="0" w:color="FFFFFF"/>
              <w:right w:val="single" w:sz="6" w:space="0" w:color="FFFFFF"/>
            </w:tcBorders>
            <w:shd w:val="clear" w:color="auto" w:fill="C0C0C0"/>
            <w:vAlign w:val="center"/>
          </w:tcPr>
          <w:p w:rsidR="00CF556E" w:rsidRPr="00B26965" w:rsidRDefault="00CF556E" w:rsidP="00644696">
            <w:pPr>
              <w:spacing w:line="120" w:lineRule="exact"/>
              <w:jc w:val="center"/>
              <w:rPr>
                <w:rFonts w:ascii="Times New Roman" w:hAnsi="Times New Roman"/>
              </w:rPr>
            </w:pPr>
          </w:p>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Clerical</w:t>
            </w:r>
          </w:p>
          <w:p w:rsidR="00CF556E" w:rsidRPr="00B26965" w:rsidRDefault="00CF556E" w:rsidP="00F13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w:t>
            </w:r>
            <w:r w:rsidR="001F701C" w:rsidRPr="00B26965">
              <w:rPr>
                <w:rFonts w:ascii="Times New Roman" w:hAnsi="Times New Roman"/>
              </w:rPr>
              <w:t>40.</w:t>
            </w:r>
            <w:r w:rsidR="00F13F81" w:rsidRPr="00B26965">
              <w:rPr>
                <w:rFonts w:ascii="Times New Roman" w:hAnsi="Times New Roman"/>
              </w:rPr>
              <w:t>67</w:t>
            </w:r>
            <w:r w:rsidRPr="00B26965">
              <w:rPr>
                <w:rFonts w:ascii="Times New Roman" w:hAnsi="Times New Roman"/>
              </w:rPr>
              <w:t>/hr)</w:t>
            </w:r>
          </w:p>
        </w:tc>
        <w:tc>
          <w:tcPr>
            <w:tcW w:w="667" w:type="pct"/>
            <w:tcBorders>
              <w:left w:val="single" w:sz="7" w:space="0" w:color="000000"/>
              <w:bottom w:val="single" w:sz="6" w:space="0" w:color="FFFFFF"/>
              <w:right w:val="single" w:sz="7" w:space="0" w:color="000000"/>
            </w:tcBorders>
            <w:shd w:val="clear" w:color="auto" w:fill="C0C0C0"/>
            <w:vAlign w:val="center"/>
          </w:tcPr>
          <w:p w:rsidR="00CF556E" w:rsidRPr="00B26965" w:rsidRDefault="00CF556E" w:rsidP="00644696">
            <w:pPr>
              <w:spacing w:line="120" w:lineRule="exact"/>
              <w:jc w:val="center"/>
              <w:rPr>
                <w:rFonts w:ascii="Times New Roman" w:hAnsi="Times New Roman"/>
              </w:rPr>
            </w:pPr>
          </w:p>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r>
      <w:tr w:rsidR="00925504" w:rsidRPr="00356788" w:rsidTr="004040D5">
        <w:trPr>
          <w:trHeight w:val="361"/>
        </w:trPr>
        <w:tc>
          <w:tcPr>
            <w:tcW w:w="224" w:type="pct"/>
            <w:tcBorders>
              <w:top w:val="single" w:sz="4" w:space="0" w:color="auto"/>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1.</w:t>
            </w:r>
          </w:p>
        </w:tc>
        <w:tc>
          <w:tcPr>
            <w:tcW w:w="2017" w:type="pct"/>
            <w:tcBorders>
              <w:top w:val="single" w:sz="4" w:space="0" w:color="auto"/>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Read/hear rule or any collection instrument</w:t>
            </w:r>
          </w:p>
        </w:tc>
        <w:tc>
          <w:tcPr>
            <w:tcW w:w="756"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669"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925504" w:rsidRPr="00B26965" w:rsidRDefault="00925504" w:rsidP="00F13F81">
            <w:pPr>
              <w:jc w:val="right"/>
              <w:rPr>
                <w:rFonts w:ascii="Times New Roman" w:hAnsi="Times New Roman"/>
              </w:rPr>
            </w:pPr>
            <w:r w:rsidRPr="00B26965">
              <w:rPr>
                <w:rFonts w:ascii="Times New Roman" w:hAnsi="Times New Roman"/>
              </w:rPr>
              <w:t>$116.</w:t>
            </w:r>
            <w:r w:rsidR="00F13F81" w:rsidRPr="00B26965">
              <w:rPr>
                <w:rFonts w:ascii="Times New Roman" w:hAnsi="Times New Roman"/>
              </w:rPr>
              <w:t>40</w:t>
            </w:r>
            <w:r w:rsidRPr="00B26965">
              <w:rPr>
                <w:rFonts w:ascii="Times New Roman" w:hAnsi="Times New Roman"/>
              </w:rPr>
              <w:t xml:space="preserve"> </w:t>
            </w:r>
          </w:p>
        </w:tc>
      </w:tr>
      <w:tr w:rsidR="00925504" w:rsidRPr="00356788" w:rsidTr="004040D5">
        <w:tc>
          <w:tcPr>
            <w:tcW w:w="224"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2.</w:t>
            </w:r>
          </w:p>
        </w:tc>
        <w:tc>
          <w:tcPr>
            <w:tcW w:w="2017"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Plan activities</w:t>
            </w:r>
          </w:p>
        </w:tc>
        <w:tc>
          <w:tcPr>
            <w:tcW w:w="756"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10</w:t>
            </w:r>
          </w:p>
        </w:tc>
        <w:tc>
          <w:tcPr>
            <w:tcW w:w="669"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925504" w:rsidRPr="00B26965" w:rsidRDefault="00925504"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582</w:t>
            </w:r>
            <w:r w:rsidRPr="00B26965">
              <w:rPr>
                <w:rFonts w:ascii="Times New Roman" w:hAnsi="Times New Roman"/>
              </w:rPr>
              <w:t xml:space="preserve"> </w:t>
            </w:r>
          </w:p>
        </w:tc>
      </w:tr>
      <w:tr w:rsidR="00925504" w:rsidRPr="00356788" w:rsidTr="004040D5">
        <w:tc>
          <w:tcPr>
            <w:tcW w:w="224"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3.</w:t>
            </w:r>
          </w:p>
        </w:tc>
        <w:tc>
          <w:tcPr>
            <w:tcW w:w="2017"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Create information</w:t>
            </w:r>
          </w:p>
        </w:tc>
        <w:tc>
          <w:tcPr>
            <w:tcW w:w="756"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15</w:t>
            </w:r>
          </w:p>
        </w:tc>
        <w:tc>
          <w:tcPr>
            <w:tcW w:w="669"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2A618A" w:rsidRDefault="002A618A" w:rsidP="00F13F81">
            <w:pPr>
              <w:jc w:val="right"/>
              <w:rPr>
                <w:rFonts w:ascii="Times New Roman" w:hAnsi="Times New Roman"/>
              </w:rPr>
            </w:pPr>
          </w:p>
          <w:p w:rsidR="00925504" w:rsidRPr="00B26965" w:rsidRDefault="00925504"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873</w:t>
            </w:r>
            <w:r w:rsidRPr="00B26965">
              <w:rPr>
                <w:rFonts w:ascii="Times New Roman" w:hAnsi="Times New Roman"/>
              </w:rPr>
              <w:t xml:space="preserve"> </w:t>
            </w:r>
          </w:p>
        </w:tc>
      </w:tr>
      <w:tr w:rsidR="00925504" w:rsidRPr="00356788" w:rsidTr="004040D5">
        <w:tc>
          <w:tcPr>
            <w:tcW w:w="224"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4.</w:t>
            </w:r>
          </w:p>
        </w:tc>
        <w:tc>
          <w:tcPr>
            <w:tcW w:w="2017"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Gather information</w:t>
            </w:r>
          </w:p>
        </w:tc>
        <w:tc>
          <w:tcPr>
            <w:tcW w:w="756"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14</w:t>
            </w:r>
          </w:p>
        </w:tc>
        <w:tc>
          <w:tcPr>
            <w:tcW w:w="669"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507F95" w:rsidRDefault="00507F95" w:rsidP="00F13F81">
            <w:pPr>
              <w:jc w:val="right"/>
              <w:rPr>
                <w:rFonts w:ascii="Times New Roman" w:hAnsi="Times New Roman"/>
              </w:rPr>
            </w:pPr>
          </w:p>
          <w:p w:rsidR="00925504" w:rsidRPr="00B26965" w:rsidRDefault="00925504"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814.80</w:t>
            </w:r>
            <w:r w:rsidRPr="00B26965">
              <w:rPr>
                <w:rFonts w:ascii="Times New Roman" w:hAnsi="Times New Roman"/>
              </w:rPr>
              <w:t xml:space="preserve"> </w:t>
            </w:r>
          </w:p>
        </w:tc>
      </w:tr>
      <w:tr w:rsidR="00925504" w:rsidRPr="00356788" w:rsidTr="004040D5">
        <w:tc>
          <w:tcPr>
            <w:tcW w:w="224"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5.</w:t>
            </w:r>
          </w:p>
        </w:tc>
        <w:tc>
          <w:tcPr>
            <w:tcW w:w="2017"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Process, compile, and review information for accuracy and appropriateness</w:t>
            </w:r>
          </w:p>
        </w:tc>
        <w:tc>
          <w:tcPr>
            <w:tcW w:w="756"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13</w:t>
            </w:r>
          </w:p>
        </w:tc>
        <w:tc>
          <w:tcPr>
            <w:tcW w:w="669"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925504" w:rsidRPr="00B26965" w:rsidRDefault="00925504"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756.60</w:t>
            </w:r>
            <w:r w:rsidRPr="00B26965">
              <w:rPr>
                <w:rFonts w:ascii="Times New Roman" w:hAnsi="Times New Roman"/>
              </w:rPr>
              <w:t xml:space="preserve"> </w:t>
            </w:r>
          </w:p>
        </w:tc>
      </w:tr>
      <w:tr w:rsidR="00925504" w:rsidRPr="00356788" w:rsidTr="004040D5">
        <w:tc>
          <w:tcPr>
            <w:tcW w:w="224"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6.</w:t>
            </w:r>
          </w:p>
        </w:tc>
        <w:tc>
          <w:tcPr>
            <w:tcW w:w="2017"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Record, disclose, display or report the information</w:t>
            </w:r>
          </w:p>
        </w:tc>
        <w:tc>
          <w:tcPr>
            <w:tcW w:w="756"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9"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20</w:t>
            </w:r>
          </w:p>
        </w:tc>
        <w:tc>
          <w:tcPr>
            <w:tcW w:w="667" w:type="pct"/>
            <w:tcBorders>
              <w:top w:val="single" w:sz="7" w:space="0" w:color="000000"/>
              <w:left w:val="single" w:sz="7" w:space="0" w:color="000000"/>
              <w:bottom w:val="single" w:sz="6" w:space="0" w:color="FFFFFF"/>
              <w:right w:val="single" w:sz="7" w:space="0" w:color="000000"/>
            </w:tcBorders>
            <w:vAlign w:val="bottom"/>
          </w:tcPr>
          <w:p w:rsidR="00925504" w:rsidRPr="00B26965" w:rsidRDefault="00925504"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813.40</w:t>
            </w:r>
            <w:r w:rsidRPr="00B26965">
              <w:rPr>
                <w:rFonts w:ascii="Times New Roman" w:hAnsi="Times New Roman"/>
              </w:rPr>
              <w:t xml:space="preserve"> </w:t>
            </w:r>
          </w:p>
        </w:tc>
      </w:tr>
      <w:tr w:rsidR="00925504" w:rsidRPr="00356788" w:rsidTr="004040D5">
        <w:tc>
          <w:tcPr>
            <w:tcW w:w="224"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7.</w:t>
            </w:r>
          </w:p>
        </w:tc>
        <w:tc>
          <w:tcPr>
            <w:tcW w:w="2017" w:type="pct"/>
            <w:tcBorders>
              <w:top w:val="single" w:sz="7" w:space="0" w:color="000000"/>
              <w:left w:val="single" w:sz="7" w:space="0" w:color="000000"/>
              <w:bottom w:val="single" w:sz="6" w:space="0" w:color="FFFFFF"/>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356788">
              <w:rPr>
                <w:rFonts w:ascii="Times New Roman" w:hAnsi="Times New Roman"/>
              </w:rPr>
              <w:t>Store, file or maintain the information</w:t>
            </w:r>
          </w:p>
        </w:tc>
        <w:tc>
          <w:tcPr>
            <w:tcW w:w="756"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9" w:type="pct"/>
            <w:tcBorders>
              <w:top w:val="single" w:sz="7" w:space="0" w:color="000000"/>
              <w:left w:val="single" w:sz="7" w:space="0" w:color="000000"/>
              <w:bottom w:val="single" w:sz="6" w:space="0" w:color="FFFFFF"/>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3</w:t>
            </w:r>
          </w:p>
        </w:tc>
        <w:tc>
          <w:tcPr>
            <w:tcW w:w="667" w:type="pct"/>
            <w:tcBorders>
              <w:top w:val="single" w:sz="7" w:space="0" w:color="000000"/>
              <w:left w:val="single" w:sz="7" w:space="0" w:color="000000"/>
              <w:bottom w:val="single" w:sz="6" w:space="0" w:color="FFFFFF"/>
              <w:right w:val="single" w:sz="7" w:space="0" w:color="000000"/>
            </w:tcBorders>
            <w:vAlign w:val="bottom"/>
          </w:tcPr>
          <w:p w:rsidR="00925504" w:rsidRPr="00B26965" w:rsidRDefault="00925504" w:rsidP="00F13F81">
            <w:pPr>
              <w:jc w:val="right"/>
              <w:rPr>
                <w:rFonts w:ascii="Times New Roman" w:hAnsi="Times New Roman"/>
              </w:rPr>
            </w:pPr>
            <w:r w:rsidRPr="00B26965">
              <w:rPr>
                <w:rFonts w:ascii="Times New Roman" w:hAnsi="Times New Roman"/>
              </w:rPr>
              <w:t>$</w:t>
            </w:r>
            <w:r w:rsidR="00F13F81" w:rsidRPr="00B26965">
              <w:rPr>
                <w:rFonts w:ascii="Times New Roman" w:hAnsi="Times New Roman"/>
              </w:rPr>
              <w:t>122.01</w:t>
            </w:r>
            <w:r w:rsidRPr="00B26965">
              <w:rPr>
                <w:rFonts w:ascii="Times New Roman" w:hAnsi="Times New Roman"/>
              </w:rPr>
              <w:t xml:space="preserve"> </w:t>
            </w:r>
          </w:p>
        </w:tc>
      </w:tr>
      <w:tr w:rsidR="00925504" w:rsidRPr="00B26965" w:rsidTr="004040D5">
        <w:tc>
          <w:tcPr>
            <w:tcW w:w="224" w:type="pct"/>
            <w:tcBorders>
              <w:top w:val="single" w:sz="15" w:space="0" w:color="000000"/>
              <w:left w:val="single" w:sz="7" w:space="0" w:color="000000"/>
              <w:bottom w:val="single" w:sz="7" w:space="0" w:color="000000"/>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356788"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2017" w:type="pct"/>
            <w:tcBorders>
              <w:top w:val="single" w:sz="15" w:space="0" w:color="000000"/>
              <w:left w:val="single" w:sz="7" w:space="0" w:color="000000"/>
              <w:bottom w:val="single" w:sz="7" w:space="0" w:color="000000"/>
              <w:right w:val="single" w:sz="6" w:space="0" w:color="FFFFFF"/>
            </w:tcBorders>
            <w:vAlign w:val="center"/>
          </w:tcPr>
          <w:p w:rsidR="00925504" w:rsidRPr="00356788"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TOTAL</w:t>
            </w:r>
          </w:p>
        </w:tc>
        <w:tc>
          <w:tcPr>
            <w:tcW w:w="756" w:type="pct"/>
            <w:tcBorders>
              <w:top w:val="single" w:sz="15" w:space="0" w:color="000000"/>
              <w:left w:val="single" w:sz="7" w:space="0" w:color="000000"/>
              <w:bottom w:val="single" w:sz="7" w:space="0" w:color="000000"/>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15" w:space="0" w:color="000000"/>
              <w:left w:val="single" w:sz="7" w:space="0" w:color="000000"/>
              <w:bottom w:val="single" w:sz="7" w:space="0" w:color="000000"/>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54</w:t>
            </w:r>
          </w:p>
        </w:tc>
        <w:tc>
          <w:tcPr>
            <w:tcW w:w="669" w:type="pct"/>
            <w:tcBorders>
              <w:top w:val="single" w:sz="15" w:space="0" w:color="000000"/>
              <w:left w:val="single" w:sz="7" w:space="0" w:color="000000"/>
              <w:bottom w:val="single" w:sz="7" w:space="0" w:color="000000"/>
              <w:right w:val="single" w:sz="6" w:space="0" w:color="FFFFFF"/>
            </w:tcBorders>
            <w:vAlign w:val="center"/>
          </w:tcPr>
          <w:p w:rsidR="00925504" w:rsidRPr="00B26965" w:rsidRDefault="00925504" w:rsidP="00644696">
            <w:pPr>
              <w:spacing w:line="120" w:lineRule="exact"/>
              <w:jc w:val="center"/>
              <w:rPr>
                <w:rFonts w:ascii="Times New Roman" w:hAnsi="Times New Roman"/>
              </w:rPr>
            </w:pPr>
          </w:p>
          <w:p w:rsidR="00925504" w:rsidRPr="00B26965" w:rsidRDefault="00925504"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23</w:t>
            </w:r>
          </w:p>
        </w:tc>
        <w:tc>
          <w:tcPr>
            <w:tcW w:w="667" w:type="pct"/>
            <w:tcBorders>
              <w:top w:val="single" w:sz="15" w:space="0" w:color="000000"/>
              <w:left w:val="single" w:sz="7" w:space="0" w:color="000000"/>
              <w:bottom w:val="single" w:sz="7" w:space="0" w:color="000000"/>
              <w:right w:val="single" w:sz="7" w:space="0" w:color="000000"/>
            </w:tcBorders>
            <w:vAlign w:val="bottom"/>
          </w:tcPr>
          <w:p w:rsidR="00925504" w:rsidRPr="00B26965" w:rsidRDefault="00925504" w:rsidP="00F13F81">
            <w:pPr>
              <w:jc w:val="right"/>
              <w:rPr>
                <w:rFonts w:ascii="Times New Roman" w:hAnsi="Times New Roman"/>
              </w:rPr>
            </w:pPr>
            <w:r w:rsidRPr="00B26965">
              <w:rPr>
                <w:rFonts w:ascii="Times New Roman" w:hAnsi="Times New Roman"/>
              </w:rPr>
              <w:t>$4,</w:t>
            </w:r>
            <w:r w:rsidR="00F13F81" w:rsidRPr="00B26965">
              <w:rPr>
                <w:rFonts w:ascii="Times New Roman" w:hAnsi="Times New Roman"/>
              </w:rPr>
              <w:t>078.21</w:t>
            </w:r>
            <w:r w:rsidRPr="00B26965">
              <w:rPr>
                <w:rFonts w:ascii="Times New Roman" w:hAnsi="Times New Roman"/>
              </w:rPr>
              <w:t xml:space="preserve"> </w:t>
            </w:r>
          </w:p>
        </w:tc>
      </w:tr>
    </w:tbl>
    <w:p w:rsidR="00644696" w:rsidRPr="00B26965" w:rsidRDefault="00644696" w:rsidP="0064469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B26965" w:rsidRDefault="00644696" w:rsidP="0064469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ANNUAL BURDEN:  </w:t>
      </w:r>
      <w:r w:rsidRPr="00B26965">
        <w:rPr>
          <w:rFonts w:ascii="Times New Roman" w:hAnsi="Times New Roman"/>
        </w:rPr>
        <w:tab/>
        <w:t>Hour Total (77) x Number of Respondents (4) = 308</w:t>
      </w:r>
    </w:p>
    <w:p w:rsidR="00644696" w:rsidRPr="00356788" w:rsidRDefault="00644696" w:rsidP="00644696">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ANNUAL COST:  </w:t>
      </w:r>
      <w:r w:rsidRPr="00B26965">
        <w:rPr>
          <w:rFonts w:ascii="Times New Roman" w:hAnsi="Times New Roman"/>
        </w:rPr>
        <w:tab/>
      </w:r>
      <w:r w:rsidRPr="00B26965">
        <w:rPr>
          <w:rFonts w:ascii="Times New Roman" w:hAnsi="Times New Roman"/>
        </w:rPr>
        <w:tab/>
        <w:t>Cost Total ($</w:t>
      </w:r>
      <w:r w:rsidR="00925504" w:rsidRPr="00B26965">
        <w:rPr>
          <w:rFonts w:ascii="Times New Roman" w:hAnsi="Times New Roman"/>
        </w:rPr>
        <w:t>4,</w:t>
      </w:r>
      <w:r w:rsidR="00F13F81" w:rsidRPr="00B26965">
        <w:rPr>
          <w:rFonts w:ascii="Times New Roman" w:hAnsi="Times New Roman"/>
        </w:rPr>
        <w:t>078</w:t>
      </w:r>
      <w:r w:rsidRPr="00B26965">
        <w:rPr>
          <w:rFonts w:ascii="Times New Roman" w:hAnsi="Times New Roman"/>
        </w:rPr>
        <w:t>) x Number of Respondents (4) = $</w:t>
      </w:r>
      <w:r w:rsidR="00925504" w:rsidRPr="00B26965">
        <w:rPr>
          <w:rFonts w:ascii="Times New Roman" w:hAnsi="Times New Roman"/>
        </w:rPr>
        <w:t>16,</w:t>
      </w:r>
      <w:r w:rsidR="00F13F81" w:rsidRPr="00B26965">
        <w:rPr>
          <w:rFonts w:ascii="Times New Roman" w:hAnsi="Times New Roman"/>
        </w:rPr>
        <w:t>313</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bookmarkStart w:id="2" w:name="OLE_LINK18"/>
      <w:proofErr w:type="gramStart"/>
      <w:r w:rsidRPr="00356788">
        <w:rPr>
          <w:rFonts w:ascii="Times New Roman" w:hAnsi="Times New Roman"/>
          <w:b/>
          <w:bCs/>
        </w:rPr>
        <w:t>Table 3.</w:t>
      </w:r>
      <w:proofErr w:type="gramEnd"/>
      <w:r w:rsidRPr="00356788">
        <w:rPr>
          <w:rFonts w:ascii="Times New Roman" w:hAnsi="Times New Roman"/>
          <w:b/>
          <w:bCs/>
        </w:rPr>
        <w:t xml:space="preserve"> Annual Registrant Burden/Cost Estimates</w:t>
      </w:r>
      <w:r w:rsidR="0085539A" w:rsidRPr="00356788">
        <w:rPr>
          <w:rStyle w:val="FootnoteReference"/>
          <w:rFonts w:ascii="Times New Roman" w:hAnsi="Times New Roman"/>
          <w:b/>
          <w:bCs/>
          <w:vertAlign w:val="superscript"/>
        </w:rPr>
        <w:t>*</w:t>
      </w:r>
      <w:r w:rsidR="0085539A" w:rsidRPr="00356788">
        <w:rPr>
          <w:rFonts w:ascii="Times New Roman" w:hAnsi="Times New Roman"/>
          <w:b/>
          <w:bCs/>
          <w:vertAlign w:val="superscript"/>
        </w:rPr>
        <w:t>*</w:t>
      </w:r>
    </w:p>
    <w:bookmarkEnd w:id="2"/>
    <w:tbl>
      <w:tblPr>
        <w:tblW w:w="4898" w:type="pct"/>
        <w:tblCellMar>
          <w:left w:w="120" w:type="dxa"/>
          <w:right w:w="120" w:type="dxa"/>
        </w:tblCellMar>
        <w:tblLook w:val="0000"/>
      </w:tblPr>
      <w:tblGrid>
        <w:gridCol w:w="452"/>
        <w:gridCol w:w="3718"/>
        <w:gridCol w:w="1617"/>
        <w:gridCol w:w="1531"/>
        <w:gridCol w:w="1444"/>
        <w:gridCol w:w="1347"/>
      </w:tblGrid>
      <w:tr w:rsidR="00CF556E" w:rsidRPr="00356788" w:rsidTr="00461DEC">
        <w:tc>
          <w:tcPr>
            <w:tcW w:w="2062" w:type="pct"/>
            <w:gridSpan w:val="2"/>
            <w:vMerge w:val="restart"/>
            <w:tcBorders>
              <w:top w:val="single" w:sz="7" w:space="0" w:color="000000"/>
              <w:left w:val="single" w:sz="7" w:space="0" w:color="000000"/>
              <w:right w:val="single" w:sz="6" w:space="0" w:color="FFFFFF"/>
            </w:tcBorders>
            <w:shd w:val="solid" w:color="C0C0C0" w:fill="FFFFFF"/>
            <w:vAlign w:val="center"/>
          </w:tcPr>
          <w:p w:rsidR="00CF556E" w:rsidRPr="00CF556E" w:rsidRDefault="00CF556E" w:rsidP="00644696">
            <w:pPr>
              <w:spacing w:line="120" w:lineRule="exact"/>
              <w:jc w:val="center"/>
              <w:rPr>
                <w:rFonts w:ascii="Times New Roman" w:hAnsi="Times New Roman"/>
                <w:b/>
              </w:rPr>
            </w:pPr>
          </w:p>
          <w:p w:rsidR="00CF556E" w:rsidRPr="00CF556E" w:rsidRDefault="00CF556E" w:rsidP="00644696">
            <w:pPr>
              <w:spacing w:line="120" w:lineRule="exact"/>
              <w:jc w:val="center"/>
              <w:rPr>
                <w:rFonts w:ascii="Times New Roman" w:hAnsi="Times New Roman"/>
                <w:b/>
              </w:rPr>
            </w:pPr>
          </w:p>
          <w:p w:rsidR="00CF556E" w:rsidRPr="00CF556E"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CF556E">
              <w:rPr>
                <w:rFonts w:ascii="Times New Roman" w:hAnsi="Times New Roman"/>
                <w:b/>
              </w:rPr>
              <w:t>Collection Activities</w:t>
            </w:r>
          </w:p>
          <w:p w:rsidR="00CF556E" w:rsidRPr="00CF556E" w:rsidRDefault="00CF556E" w:rsidP="00644696">
            <w:pPr>
              <w:spacing w:line="120" w:lineRule="exact"/>
              <w:jc w:val="center"/>
              <w:rPr>
                <w:rFonts w:ascii="Times New Roman" w:hAnsi="Times New Roman"/>
                <w:b/>
              </w:rPr>
            </w:pPr>
          </w:p>
          <w:p w:rsidR="00CF556E" w:rsidRPr="00CF556E" w:rsidRDefault="00CF556E" w:rsidP="00644696">
            <w:pPr>
              <w:spacing w:line="120" w:lineRule="exact"/>
              <w:jc w:val="center"/>
              <w:rPr>
                <w:rFonts w:ascii="Times New Roman" w:hAnsi="Times New Roman"/>
                <w:b/>
              </w:rPr>
            </w:pPr>
          </w:p>
          <w:p w:rsidR="00CF556E" w:rsidRPr="00CF556E"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p>
        </w:tc>
        <w:tc>
          <w:tcPr>
            <w:tcW w:w="2271" w:type="pct"/>
            <w:gridSpan w:val="3"/>
            <w:tcBorders>
              <w:top w:val="single" w:sz="7" w:space="0" w:color="000000"/>
              <w:left w:val="single" w:sz="7" w:space="0" w:color="000000"/>
              <w:bottom w:val="single" w:sz="6" w:space="0" w:color="FFFFFF"/>
              <w:right w:val="single" w:sz="6" w:space="0" w:color="FFFFFF"/>
            </w:tcBorders>
            <w:shd w:val="solid" w:color="C0C0C0" w:fill="FFFFFF"/>
            <w:vAlign w:val="center"/>
          </w:tcPr>
          <w:p w:rsidR="00CF556E" w:rsidRPr="00CF556E" w:rsidRDefault="00CF556E" w:rsidP="00644696">
            <w:pPr>
              <w:spacing w:line="120" w:lineRule="exact"/>
              <w:jc w:val="center"/>
              <w:rPr>
                <w:rFonts w:ascii="Times New Roman" w:hAnsi="Times New Roman"/>
                <w:b/>
              </w:rPr>
            </w:pPr>
          </w:p>
          <w:p w:rsidR="00CF556E" w:rsidRPr="00CF556E"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CF556E">
              <w:rPr>
                <w:rFonts w:ascii="Times New Roman" w:hAnsi="Times New Roman"/>
                <w:b/>
              </w:rPr>
              <w:t>Burden Hours (per year)</w:t>
            </w:r>
          </w:p>
        </w:tc>
        <w:tc>
          <w:tcPr>
            <w:tcW w:w="667" w:type="pct"/>
            <w:vMerge w:val="restart"/>
            <w:tcBorders>
              <w:top w:val="single" w:sz="7" w:space="0" w:color="000000"/>
              <w:left w:val="single" w:sz="7" w:space="0" w:color="000000"/>
              <w:right w:val="single" w:sz="7" w:space="0" w:color="000000"/>
            </w:tcBorders>
            <w:shd w:val="solid" w:color="C0C0C0" w:fill="FFFFFF"/>
            <w:vAlign w:val="center"/>
          </w:tcPr>
          <w:p w:rsidR="00CF556E" w:rsidRPr="00356788" w:rsidRDefault="00CF556E" w:rsidP="00644696">
            <w:pPr>
              <w:spacing w:line="120" w:lineRule="exact"/>
              <w:jc w:val="center"/>
              <w:rPr>
                <w:rFonts w:ascii="Times New Roman" w:hAnsi="Times New Roman"/>
              </w:rPr>
            </w:pPr>
          </w:p>
          <w:p w:rsidR="00CF556E" w:rsidRPr="00CF556E"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CF556E">
              <w:rPr>
                <w:rFonts w:ascii="Times New Roman" w:hAnsi="Times New Roman"/>
                <w:b/>
              </w:rPr>
              <w:t>Total Cost</w:t>
            </w:r>
          </w:p>
          <w:p w:rsidR="00CF556E" w:rsidRPr="00356788" w:rsidRDefault="00CF556E" w:rsidP="00644696">
            <w:pPr>
              <w:spacing w:line="120" w:lineRule="exact"/>
              <w:jc w:val="center"/>
              <w:rPr>
                <w:rFonts w:ascii="Times New Roman" w:hAnsi="Times New Roman"/>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r>
      <w:tr w:rsidR="00CF556E" w:rsidRPr="00B26965" w:rsidTr="00461DEC">
        <w:tc>
          <w:tcPr>
            <w:tcW w:w="2062" w:type="pct"/>
            <w:gridSpan w:val="2"/>
            <w:vMerge/>
            <w:tcBorders>
              <w:left w:val="single" w:sz="7" w:space="0" w:color="000000"/>
              <w:bottom w:val="single" w:sz="6" w:space="0" w:color="FFFFFF"/>
              <w:right w:val="single" w:sz="6" w:space="0" w:color="FFFFFF"/>
            </w:tcBorders>
            <w:shd w:val="clear" w:color="auto" w:fill="C0C0C0"/>
            <w:vAlign w:val="center"/>
          </w:tcPr>
          <w:p w:rsidR="00CF556E" w:rsidRPr="00CF556E"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p>
        </w:tc>
        <w:tc>
          <w:tcPr>
            <w:tcW w:w="800" w:type="pct"/>
            <w:tcBorders>
              <w:top w:val="single" w:sz="7" w:space="0" w:color="000000"/>
              <w:left w:val="single" w:sz="7" w:space="0" w:color="000000"/>
              <w:bottom w:val="single" w:sz="6" w:space="0" w:color="FFFFFF"/>
              <w:right w:val="single" w:sz="6" w:space="0" w:color="FFFFFF"/>
            </w:tcBorders>
            <w:shd w:val="clear" w:color="auto" w:fill="C0C0C0"/>
            <w:vAlign w:val="center"/>
          </w:tcPr>
          <w:p w:rsidR="00CF556E" w:rsidRPr="00147157" w:rsidRDefault="00CF556E" w:rsidP="00644696">
            <w:pPr>
              <w:spacing w:line="120" w:lineRule="exact"/>
              <w:jc w:val="center"/>
              <w:rPr>
                <w:rFonts w:ascii="Times New Roman" w:hAnsi="Times New Roman"/>
                <w:b/>
              </w:rPr>
            </w:pPr>
          </w:p>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B26965">
              <w:rPr>
                <w:rFonts w:ascii="Times New Roman" w:hAnsi="Times New Roman"/>
                <w:b/>
              </w:rPr>
              <w:t>Management</w:t>
            </w:r>
          </w:p>
          <w:p w:rsidR="00CF556E" w:rsidRPr="00B26965" w:rsidRDefault="00CF556E" w:rsidP="0098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B26965">
              <w:rPr>
                <w:rFonts w:ascii="Times New Roman" w:hAnsi="Times New Roman"/>
                <w:b/>
              </w:rPr>
              <w:t>($</w:t>
            </w:r>
            <w:r w:rsidR="00986E6E" w:rsidRPr="00B26965">
              <w:rPr>
                <w:rFonts w:ascii="Times New Roman" w:hAnsi="Times New Roman"/>
                <w:b/>
              </w:rPr>
              <w:t>117.74</w:t>
            </w:r>
            <w:r w:rsidRPr="00B26965">
              <w:rPr>
                <w:rFonts w:ascii="Times New Roman" w:hAnsi="Times New Roman"/>
                <w:b/>
              </w:rPr>
              <w:t>/hr)</w:t>
            </w:r>
          </w:p>
        </w:tc>
        <w:tc>
          <w:tcPr>
            <w:tcW w:w="757" w:type="pct"/>
            <w:tcBorders>
              <w:top w:val="single" w:sz="7" w:space="0" w:color="000000"/>
              <w:left w:val="single" w:sz="7" w:space="0" w:color="000000"/>
              <w:bottom w:val="single" w:sz="6" w:space="0" w:color="FFFFFF"/>
              <w:right w:val="single" w:sz="6" w:space="0" w:color="FFFFFF"/>
            </w:tcBorders>
            <w:shd w:val="clear" w:color="auto" w:fill="C0C0C0"/>
            <w:vAlign w:val="center"/>
          </w:tcPr>
          <w:p w:rsidR="00CF556E" w:rsidRPr="00B26965" w:rsidRDefault="00CF556E" w:rsidP="00644696">
            <w:pPr>
              <w:spacing w:line="120" w:lineRule="exact"/>
              <w:jc w:val="center"/>
              <w:rPr>
                <w:rFonts w:ascii="Times New Roman" w:hAnsi="Times New Roman"/>
                <w:b/>
              </w:rPr>
            </w:pPr>
          </w:p>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B26965">
              <w:rPr>
                <w:rFonts w:ascii="Times New Roman" w:hAnsi="Times New Roman"/>
                <w:b/>
              </w:rPr>
              <w:t>Tech.</w:t>
            </w:r>
          </w:p>
          <w:p w:rsidR="00CF556E" w:rsidRPr="00B26965" w:rsidRDefault="00CF556E" w:rsidP="0098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B26965">
              <w:rPr>
                <w:rFonts w:ascii="Times New Roman" w:hAnsi="Times New Roman"/>
                <w:b/>
              </w:rPr>
              <w:t>($</w:t>
            </w:r>
            <w:r w:rsidR="00986E6E" w:rsidRPr="00B26965">
              <w:rPr>
                <w:rFonts w:ascii="Times New Roman" w:hAnsi="Times New Roman"/>
                <w:b/>
              </w:rPr>
              <w:t>62.58</w:t>
            </w:r>
            <w:r w:rsidRPr="00B26965">
              <w:rPr>
                <w:rFonts w:ascii="Times New Roman" w:hAnsi="Times New Roman"/>
                <w:b/>
              </w:rPr>
              <w:t>/hr)</w:t>
            </w:r>
          </w:p>
        </w:tc>
        <w:tc>
          <w:tcPr>
            <w:tcW w:w="713" w:type="pct"/>
            <w:tcBorders>
              <w:top w:val="single" w:sz="7" w:space="0" w:color="000000"/>
              <w:left w:val="single" w:sz="7" w:space="0" w:color="000000"/>
              <w:bottom w:val="single" w:sz="6" w:space="0" w:color="FFFFFF"/>
              <w:right w:val="single" w:sz="6" w:space="0" w:color="FFFFFF"/>
            </w:tcBorders>
            <w:shd w:val="clear" w:color="auto" w:fill="C0C0C0"/>
            <w:vAlign w:val="center"/>
          </w:tcPr>
          <w:p w:rsidR="00CF556E" w:rsidRPr="00B26965" w:rsidRDefault="00CF556E" w:rsidP="00644696">
            <w:pPr>
              <w:spacing w:line="120" w:lineRule="exact"/>
              <w:jc w:val="center"/>
              <w:rPr>
                <w:rFonts w:ascii="Times New Roman" w:hAnsi="Times New Roman"/>
                <w:b/>
              </w:rPr>
            </w:pPr>
          </w:p>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B26965">
              <w:rPr>
                <w:rFonts w:ascii="Times New Roman" w:hAnsi="Times New Roman"/>
                <w:b/>
              </w:rPr>
              <w:t>Clerical</w:t>
            </w:r>
          </w:p>
          <w:p w:rsidR="00CF556E" w:rsidRPr="00B26965" w:rsidRDefault="00CF556E" w:rsidP="0098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B26965">
              <w:rPr>
                <w:rFonts w:ascii="Times New Roman" w:hAnsi="Times New Roman"/>
                <w:b/>
              </w:rPr>
              <w:t>($</w:t>
            </w:r>
            <w:r w:rsidR="00986E6E" w:rsidRPr="00B26965">
              <w:rPr>
                <w:rFonts w:ascii="Times New Roman" w:hAnsi="Times New Roman"/>
                <w:b/>
              </w:rPr>
              <w:t>37.33</w:t>
            </w:r>
            <w:r w:rsidRPr="00B26965">
              <w:rPr>
                <w:rFonts w:ascii="Times New Roman" w:hAnsi="Times New Roman"/>
                <w:b/>
              </w:rPr>
              <w:t>/hr)</w:t>
            </w:r>
          </w:p>
        </w:tc>
        <w:tc>
          <w:tcPr>
            <w:tcW w:w="667" w:type="pct"/>
            <w:vMerge/>
            <w:tcBorders>
              <w:left w:val="single" w:sz="7" w:space="0" w:color="000000"/>
              <w:bottom w:val="single" w:sz="6" w:space="0" w:color="FFFFFF"/>
              <w:right w:val="single" w:sz="7" w:space="0" w:color="000000"/>
            </w:tcBorders>
            <w:shd w:val="clear" w:color="auto" w:fill="C0C0C0"/>
            <w:vAlign w:val="center"/>
          </w:tcPr>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r>
      <w:tr w:rsidR="00961D22" w:rsidRPr="00B26965" w:rsidTr="00461DEC">
        <w:tc>
          <w:tcPr>
            <w:tcW w:w="224"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w:t>
            </w:r>
          </w:p>
        </w:tc>
        <w:tc>
          <w:tcPr>
            <w:tcW w:w="1839"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Read/hear rule or any collection instrument</w:t>
            </w:r>
          </w:p>
        </w:tc>
        <w:tc>
          <w:tcPr>
            <w:tcW w:w="80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57"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71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125.16</w:t>
            </w:r>
            <w:r w:rsidRPr="00B26965">
              <w:rPr>
                <w:rFonts w:ascii="Times New Roman" w:hAnsi="Times New Roman"/>
              </w:rPr>
              <w:t xml:space="preserve"> </w:t>
            </w:r>
          </w:p>
        </w:tc>
      </w:tr>
      <w:tr w:rsidR="00961D22" w:rsidRPr="00B26965" w:rsidTr="00461DEC">
        <w:tc>
          <w:tcPr>
            <w:tcW w:w="224"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1839"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Plan activities</w:t>
            </w:r>
          </w:p>
        </w:tc>
        <w:tc>
          <w:tcPr>
            <w:tcW w:w="80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57"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w:t>
            </w:r>
          </w:p>
        </w:tc>
        <w:tc>
          <w:tcPr>
            <w:tcW w:w="71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62.58</w:t>
            </w:r>
            <w:r w:rsidRPr="00B26965">
              <w:rPr>
                <w:rFonts w:ascii="Times New Roman" w:hAnsi="Times New Roman"/>
              </w:rPr>
              <w:t xml:space="preserve"> </w:t>
            </w:r>
          </w:p>
        </w:tc>
      </w:tr>
      <w:tr w:rsidR="00961D22" w:rsidRPr="00B26965" w:rsidTr="00461DEC">
        <w:tc>
          <w:tcPr>
            <w:tcW w:w="224"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3.</w:t>
            </w:r>
          </w:p>
        </w:tc>
        <w:tc>
          <w:tcPr>
            <w:tcW w:w="1839"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Create information</w:t>
            </w:r>
          </w:p>
        </w:tc>
        <w:tc>
          <w:tcPr>
            <w:tcW w:w="80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57"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1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pPr>
              <w:jc w:val="right"/>
              <w:rPr>
                <w:rFonts w:ascii="Times New Roman" w:hAnsi="Times New Roman"/>
              </w:rPr>
            </w:pPr>
            <w:r w:rsidRPr="00B26965">
              <w:rPr>
                <w:rFonts w:ascii="Times New Roman" w:hAnsi="Times New Roman"/>
              </w:rPr>
              <w:t xml:space="preserve">$0.00 </w:t>
            </w:r>
          </w:p>
        </w:tc>
      </w:tr>
      <w:tr w:rsidR="00961D22" w:rsidRPr="00B26965" w:rsidTr="00461DEC">
        <w:tc>
          <w:tcPr>
            <w:tcW w:w="224"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4.</w:t>
            </w:r>
          </w:p>
        </w:tc>
        <w:tc>
          <w:tcPr>
            <w:tcW w:w="1839"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Gather information</w:t>
            </w:r>
          </w:p>
        </w:tc>
        <w:tc>
          <w:tcPr>
            <w:tcW w:w="80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57"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71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125.16</w:t>
            </w:r>
            <w:r w:rsidRPr="00B26965">
              <w:rPr>
                <w:rFonts w:ascii="Times New Roman" w:hAnsi="Times New Roman"/>
              </w:rPr>
              <w:t xml:space="preserve"> </w:t>
            </w:r>
          </w:p>
        </w:tc>
      </w:tr>
      <w:tr w:rsidR="00961D22" w:rsidRPr="00B26965" w:rsidTr="00461DEC">
        <w:tc>
          <w:tcPr>
            <w:tcW w:w="224"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5.</w:t>
            </w:r>
          </w:p>
        </w:tc>
        <w:tc>
          <w:tcPr>
            <w:tcW w:w="1839"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Process, compile, and review information for accuracy and appropriateness</w:t>
            </w:r>
          </w:p>
        </w:tc>
        <w:tc>
          <w:tcPr>
            <w:tcW w:w="80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57"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w:t>
            </w:r>
          </w:p>
        </w:tc>
        <w:tc>
          <w:tcPr>
            <w:tcW w:w="71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667"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62.58</w:t>
            </w:r>
            <w:r w:rsidRPr="00B26965">
              <w:rPr>
                <w:rFonts w:ascii="Times New Roman" w:hAnsi="Times New Roman"/>
              </w:rPr>
              <w:t xml:space="preserve"> </w:t>
            </w:r>
          </w:p>
        </w:tc>
      </w:tr>
      <w:tr w:rsidR="00961D22" w:rsidRPr="00B26965" w:rsidTr="00461DEC">
        <w:tc>
          <w:tcPr>
            <w:tcW w:w="224"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6.</w:t>
            </w:r>
          </w:p>
        </w:tc>
        <w:tc>
          <w:tcPr>
            <w:tcW w:w="1839"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Record, disclose, display or report the information</w:t>
            </w:r>
          </w:p>
        </w:tc>
        <w:tc>
          <w:tcPr>
            <w:tcW w:w="80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57"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1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667"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74.66</w:t>
            </w:r>
            <w:r w:rsidRPr="00B26965">
              <w:rPr>
                <w:rFonts w:ascii="Times New Roman" w:hAnsi="Times New Roman"/>
              </w:rPr>
              <w:t xml:space="preserve"> </w:t>
            </w:r>
          </w:p>
        </w:tc>
      </w:tr>
      <w:tr w:rsidR="00961D22" w:rsidRPr="00B26965" w:rsidTr="00461DEC">
        <w:tc>
          <w:tcPr>
            <w:tcW w:w="224"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7.</w:t>
            </w:r>
          </w:p>
        </w:tc>
        <w:tc>
          <w:tcPr>
            <w:tcW w:w="1839"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Store, file or maintain the information</w:t>
            </w:r>
          </w:p>
        </w:tc>
        <w:tc>
          <w:tcPr>
            <w:tcW w:w="80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57"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1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w:t>
            </w:r>
          </w:p>
        </w:tc>
        <w:tc>
          <w:tcPr>
            <w:tcW w:w="667"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37.33</w:t>
            </w:r>
            <w:r w:rsidRPr="00B26965">
              <w:rPr>
                <w:rFonts w:ascii="Times New Roman" w:hAnsi="Times New Roman"/>
              </w:rPr>
              <w:t xml:space="preserve"> </w:t>
            </w:r>
          </w:p>
        </w:tc>
      </w:tr>
      <w:tr w:rsidR="00961D22" w:rsidRPr="00B26965" w:rsidTr="00461DEC">
        <w:tc>
          <w:tcPr>
            <w:tcW w:w="224" w:type="pct"/>
            <w:tcBorders>
              <w:top w:val="single" w:sz="15" w:space="0" w:color="000000"/>
              <w:left w:val="single" w:sz="7" w:space="0" w:color="000000"/>
              <w:bottom w:val="single" w:sz="7" w:space="0" w:color="000000"/>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1839" w:type="pct"/>
            <w:tcBorders>
              <w:top w:val="single" w:sz="15" w:space="0" w:color="000000"/>
              <w:left w:val="single" w:sz="7" w:space="0" w:color="000000"/>
              <w:bottom w:val="single" w:sz="7" w:space="0" w:color="000000"/>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TOTAL</w:t>
            </w:r>
          </w:p>
        </w:tc>
        <w:tc>
          <w:tcPr>
            <w:tcW w:w="800" w:type="pct"/>
            <w:tcBorders>
              <w:top w:val="single" w:sz="15" w:space="0" w:color="000000"/>
              <w:left w:val="single" w:sz="7" w:space="0" w:color="000000"/>
              <w:bottom w:val="single" w:sz="7" w:space="0" w:color="000000"/>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57" w:type="pct"/>
            <w:tcBorders>
              <w:top w:val="single" w:sz="15" w:space="0" w:color="000000"/>
              <w:left w:val="single" w:sz="7" w:space="0" w:color="000000"/>
              <w:bottom w:val="single" w:sz="7" w:space="0" w:color="000000"/>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6</w:t>
            </w:r>
          </w:p>
        </w:tc>
        <w:tc>
          <w:tcPr>
            <w:tcW w:w="713" w:type="pct"/>
            <w:tcBorders>
              <w:top w:val="single" w:sz="15" w:space="0" w:color="000000"/>
              <w:left w:val="single" w:sz="7" w:space="0" w:color="000000"/>
              <w:bottom w:val="single" w:sz="7" w:space="0" w:color="000000"/>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3</w:t>
            </w:r>
          </w:p>
        </w:tc>
        <w:tc>
          <w:tcPr>
            <w:tcW w:w="667" w:type="pct"/>
            <w:tcBorders>
              <w:top w:val="single" w:sz="15" w:space="0" w:color="000000"/>
              <w:left w:val="single" w:sz="7" w:space="0" w:color="000000"/>
              <w:bottom w:val="single" w:sz="7" w:space="0" w:color="000000"/>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487.47</w:t>
            </w:r>
            <w:r w:rsidRPr="00B26965">
              <w:rPr>
                <w:rFonts w:ascii="Times New Roman" w:hAnsi="Times New Roman"/>
              </w:rPr>
              <w:t xml:space="preserve"> </w:t>
            </w:r>
          </w:p>
        </w:tc>
      </w:tr>
    </w:tbl>
    <w:p w:rsidR="00644696" w:rsidRPr="00B26965" w:rsidRDefault="0085539A" w:rsidP="0064469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26965">
        <w:rPr>
          <w:rFonts w:ascii="Times New Roman" w:hAnsi="Times New Roman"/>
          <w:sz w:val="22"/>
          <w:szCs w:val="22"/>
        </w:rPr>
        <w:t>** In all but one case, the registrant is the State and, therefore, covered under State burdens (Table 2).</w:t>
      </w:r>
    </w:p>
    <w:p w:rsidR="0085539A" w:rsidRPr="00B26965" w:rsidRDefault="0085539A" w:rsidP="0064469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B26965" w:rsidRDefault="00644696" w:rsidP="0064469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ANNUAL BURDEN:  </w:t>
      </w:r>
      <w:r w:rsidRPr="00B26965">
        <w:rPr>
          <w:rFonts w:ascii="Times New Roman" w:hAnsi="Times New Roman"/>
        </w:rPr>
        <w:tab/>
        <w:t>Hour Total (9) x Number of Respondents (4) = 36</w:t>
      </w:r>
    </w:p>
    <w:p w:rsidR="002A618A" w:rsidRPr="00461DEC" w:rsidRDefault="00644696" w:rsidP="00461DE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ANNUAL COST:  </w:t>
      </w:r>
      <w:r w:rsidRPr="00B26965">
        <w:rPr>
          <w:rFonts w:ascii="Times New Roman" w:hAnsi="Times New Roman"/>
        </w:rPr>
        <w:tab/>
      </w:r>
      <w:r w:rsidRPr="00B26965">
        <w:rPr>
          <w:rFonts w:ascii="Times New Roman" w:hAnsi="Times New Roman"/>
        </w:rPr>
        <w:tab/>
        <w:t>Cost Total ($</w:t>
      </w:r>
      <w:r w:rsidR="00986E6E" w:rsidRPr="00B26965">
        <w:rPr>
          <w:rFonts w:ascii="Times New Roman" w:hAnsi="Times New Roman"/>
        </w:rPr>
        <w:t>487</w:t>
      </w:r>
      <w:r w:rsidRPr="00B26965">
        <w:rPr>
          <w:rFonts w:ascii="Times New Roman" w:hAnsi="Times New Roman"/>
        </w:rPr>
        <w:t xml:space="preserve">) x Number of Respondents (4) = </w:t>
      </w:r>
      <w:r w:rsidR="00961D22" w:rsidRPr="00B26965">
        <w:rPr>
          <w:rFonts w:ascii="Times New Roman" w:hAnsi="Times New Roman"/>
        </w:rPr>
        <w:t>1,9</w:t>
      </w:r>
      <w:r w:rsidR="00986E6E" w:rsidRPr="00B26965">
        <w:rPr>
          <w:rFonts w:ascii="Times New Roman" w:hAnsi="Times New Roman"/>
        </w:rPr>
        <w:t>50</w:t>
      </w:r>
    </w:p>
    <w:p w:rsidR="00507F9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56788">
        <w:rPr>
          <w:rFonts w:ascii="Times New Roman" w:hAnsi="Times New Roman"/>
          <w:b/>
          <w:bCs/>
        </w:rPr>
        <w:tab/>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6(c</w:t>
      </w:r>
      <w:proofErr w:type="gramStart"/>
      <w:r w:rsidRPr="00356788">
        <w:rPr>
          <w:rFonts w:ascii="Times New Roman" w:hAnsi="Times New Roman"/>
          <w:b/>
          <w:bCs/>
        </w:rPr>
        <w:t>)  Estimating</w:t>
      </w:r>
      <w:proofErr w:type="gramEnd"/>
      <w:r w:rsidRPr="00356788">
        <w:rPr>
          <w:rFonts w:ascii="Times New Roman" w:hAnsi="Times New Roman"/>
          <w:b/>
          <w:bCs/>
        </w:rPr>
        <w:t xml:space="preserve"> Agency Burden and Cost</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The Agency's total annual burden associated with the 1080 livestock program has changed based upon more accurate estimates of the resources required to complete tasks specifically associated with annual monitoring reports.  </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644696" w:rsidRDefault="00644696" w:rsidP="00644696">
      <w:pPr>
        <w:widowControl/>
        <w:spacing w:line="240" w:lineRule="atLeast"/>
        <w:ind w:firstLine="720"/>
        <w:rPr>
          <w:rFonts w:ascii="Times New Roman" w:hAnsi="Times New Roman"/>
        </w:rPr>
      </w:pPr>
      <w:r w:rsidRPr="00356788">
        <w:rPr>
          <w:rFonts w:ascii="Times New Roman" w:hAnsi="Times New Roman"/>
          <w:bCs/>
        </w:rPr>
        <w:t xml:space="preserve">To derive the labor rates for this ICR, Agency economists estimated the wages for the management, technical, and clerical labor categories using the </w:t>
      </w:r>
      <w:r w:rsidRPr="00147157">
        <w:rPr>
          <w:rFonts w:ascii="Times New Roman" w:hAnsi="Times New Roman"/>
          <w:bCs/>
        </w:rPr>
        <w:t>methodology cited above.  The EPA labor rates for this renewal for technical and clerical rates are estimated at $</w:t>
      </w:r>
      <w:r w:rsidR="00E37048" w:rsidRPr="00B26965">
        <w:rPr>
          <w:rFonts w:ascii="Times New Roman" w:hAnsi="Times New Roman"/>
          <w:bCs/>
        </w:rPr>
        <w:t>78.24</w:t>
      </w:r>
      <w:r w:rsidRPr="00B26965">
        <w:rPr>
          <w:rFonts w:ascii="Times New Roman" w:hAnsi="Times New Roman"/>
          <w:bCs/>
        </w:rPr>
        <w:t>, and $</w:t>
      </w:r>
      <w:r w:rsidR="00E37048" w:rsidRPr="00B26965">
        <w:rPr>
          <w:rFonts w:ascii="Times New Roman" w:hAnsi="Times New Roman"/>
          <w:bCs/>
        </w:rPr>
        <w:t>44.61</w:t>
      </w:r>
      <w:r w:rsidRPr="00B26965">
        <w:rPr>
          <w:rFonts w:ascii="Times New Roman" w:hAnsi="Times New Roman"/>
          <w:bCs/>
        </w:rPr>
        <w:t xml:space="preserve"> per hour, respectively.  These labor rates are fully loaded and include benefits and overhead costs.  </w:t>
      </w:r>
      <w:r w:rsidRPr="00B26965">
        <w:rPr>
          <w:rFonts w:ascii="Times New Roman" w:hAnsi="Times New Roman"/>
        </w:rPr>
        <w:t>For this ICR, we estimate the annual Agency burden to be 104 hours and the total annual Agency cost to be $</w:t>
      </w:r>
      <w:r w:rsidR="007D5922" w:rsidRPr="00B26965">
        <w:rPr>
          <w:rFonts w:ascii="Times New Roman" w:hAnsi="Times New Roman"/>
        </w:rPr>
        <w:t>8,</w:t>
      </w:r>
      <w:r w:rsidR="00E37048" w:rsidRPr="00B26965">
        <w:rPr>
          <w:rFonts w:ascii="Times New Roman" w:hAnsi="Times New Roman"/>
        </w:rPr>
        <w:t>137</w:t>
      </w:r>
      <w:r w:rsidRPr="00B26965">
        <w:rPr>
          <w:rFonts w:ascii="Times New Roman" w:hAnsi="Times New Roman"/>
        </w:rPr>
        <w:t xml:space="preserve">. </w:t>
      </w:r>
      <w:r w:rsidR="003F3881" w:rsidRPr="00B26965">
        <w:rPr>
          <w:rFonts w:ascii="Times New Roman" w:hAnsi="Times New Roman"/>
        </w:rPr>
        <w:t xml:space="preserve"> </w:t>
      </w:r>
    </w:p>
    <w:p w:rsidR="00644696" w:rsidRDefault="00644696" w:rsidP="00404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040D5" w:rsidRDefault="004040D5">
      <w:pPr>
        <w:widowControl/>
        <w:autoSpaceDE/>
        <w:autoSpaceDN/>
        <w:adjustRightInd/>
        <w:rPr>
          <w:rFonts w:ascii="Times New Roman" w:hAnsi="Times New Roman"/>
        </w:rPr>
      </w:pPr>
      <w:r>
        <w:rPr>
          <w:rFonts w:ascii="Times New Roman" w:hAnsi="Times New Roman"/>
        </w:rPr>
        <w:br w:type="page"/>
      </w:r>
    </w:p>
    <w:p w:rsidR="004040D5" w:rsidRPr="00356788" w:rsidRDefault="004040D5" w:rsidP="00404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roofErr w:type="gramStart"/>
      <w:r w:rsidRPr="00356788">
        <w:rPr>
          <w:rFonts w:ascii="Times New Roman" w:hAnsi="Times New Roman"/>
          <w:b/>
          <w:bCs/>
        </w:rPr>
        <w:t>Table 4.</w:t>
      </w:r>
      <w:proofErr w:type="gramEnd"/>
      <w:r w:rsidRPr="00356788">
        <w:rPr>
          <w:rFonts w:ascii="Times New Roman" w:hAnsi="Times New Roman"/>
          <w:b/>
          <w:bCs/>
        </w:rPr>
        <w:t xml:space="preserve">  Annual Agency Burden/Cost Estimates</w:t>
      </w:r>
    </w:p>
    <w:tbl>
      <w:tblPr>
        <w:tblW w:w="4898" w:type="pct"/>
        <w:jc w:val="center"/>
        <w:tblCellMar>
          <w:left w:w="120" w:type="dxa"/>
          <w:right w:w="120" w:type="dxa"/>
        </w:tblCellMar>
        <w:tblLook w:val="0000"/>
      </w:tblPr>
      <w:tblGrid>
        <w:gridCol w:w="536"/>
        <w:gridCol w:w="4899"/>
        <w:gridCol w:w="1597"/>
        <w:gridCol w:w="1601"/>
        <w:gridCol w:w="1476"/>
      </w:tblGrid>
      <w:tr w:rsidR="00CF556E" w:rsidRPr="00356788" w:rsidTr="00461DEC">
        <w:trPr>
          <w:jc w:val="center"/>
        </w:trPr>
        <w:tc>
          <w:tcPr>
            <w:tcW w:w="2688" w:type="pct"/>
            <w:gridSpan w:val="2"/>
            <w:vMerge w:val="restart"/>
            <w:tcBorders>
              <w:top w:val="single" w:sz="7" w:space="0" w:color="000000"/>
              <w:left w:val="single" w:sz="7" w:space="0" w:color="000000"/>
              <w:right w:val="single" w:sz="6" w:space="0" w:color="FFFFFF"/>
            </w:tcBorders>
            <w:shd w:val="solid" w:color="C0C0C0" w:fill="FFFFFF"/>
            <w:vAlign w:val="center"/>
          </w:tcPr>
          <w:p w:rsidR="002D5E52" w:rsidRPr="00356788" w:rsidRDefault="002D5E52" w:rsidP="002D5E52">
            <w:pPr>
              <w:spacing w:line="120" w:lineRule="exact"/>
              <w:jc w:val="center"/>
              <w:rPr>
                <w:rFonts w:ascii="Times New Roman" w:hAnsi="Times New Roman"/>
                <w:b/>
              </w:rPr>
            </w:pPr>
          </w:p>
          <w:p w:rsidR="00CF556E" w:rsidRPr="00356788" w:rsidRDefault="00CF556E" w:rsidP="00644696">
            <w:pPr>
              <w:spacing w:line="120" w:lineRule="exact"/>
              <w:jc w:val="center"/>
              <w:rPr>
                <w:rFonts w:ascii="Times New Roman" w:hAnsi="Times New Roman"/>
                <w:u w:val="single"/>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Collection Activities</w:t>
            </w:r>
          </w:p>
          <w:p w:rsidR="00CF556E" w:rsidRPr="00356788" w:rsidRDefault="00CF556E" w:rsidP="00644696">
            <w:pPr>
              <w:spacing w:line="120" w:lineRule="exact"/>
              <w:jc w:val="center"/>
              <w:rPr>
                <w:rFonts w:ascii="Times New Roman" w:hAnsi="Times New Roman"/>
              </w:rPr>
            </w:pPr>
          </w:p>
          <w:p w:rsidR="00CF556E" w:rsidRPr="00356788" w:rsidRDefault="00CF556E" w:rsidP="00644696">
            <w:pPr>
              <w:spacing w:line="120" w:lineRule="exact"/>
              <w:jc w:val="center"/>
              <w:rPr>
                <w:rFonts w:ascii="Times New Roman" w:hAnsi="Times New Roman"/>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p>
        </w:tc>
        <w:tc>
          <w:tcPr>
            <w:tcW w:w="1582" w:type="pct"/>
            <w:gridSpan w:val="2"/>
            <w:tcBorders>
              <w:top w:val="single" w:sz="7" w:space="0" w:color="000000"/>
              <w:left w:val="single" w:sz="7" w:space="0" w:color="000000"/>
              <w:bottom w:val="single" w:sz="6" w:space="0" w:color="FFFFFF"/>
              <w:right w:val="single" w:sz="6" w:space="0" w:color="FFFFFF"/>
            </w:tcBorders>
            <w:shd w:val="solid" w:color="C0C0C0" w:fill="FFFFFF"/>
            <w:vAlign w:val="center"/>
          </w:tcPr>
          <w:p w:rsidR="00CF556E" w:rsidRPr="00356788" w:rsidRDefault="00CF556E" w:rsidP="00644696">
            <w:pPr>
              <w:spacing w:line="120" w:lineRule="exact"/>
              <w:jc w:val="center"/>
              <w:rPr>
                <w:rFonts w:ascii="Times New Roman" w:hAnsi="Times New Roman"/>
                <w:b/>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356788">
              <w:rPr>
                <w:rFonts w:ascii="Times New Roman" w:hAnsi="Times New Roman"/>
                <w:b/>
              </w:rPr>
              <w:t>Burden Hours (annual)</w:t>
            </w:r>
          </w:p>
        </w:tc>
        <w:tc>
          <w:tcPr>
            <w:tcW w:w="730" w:type="pct"/>
            <w:vMerge w:val="restart"/>
            <w:tcBorders>
              <w:top w:val="single" w:sz="7" w:space="0" w:color="000000"/>
              <w:left w:val="single" w:sz="7" w:space="0" w:color="000000"/>
              <w:right w:val="single" w:sz="7" w:space="0" w:color="000000"/>
            </w:tcBorders>
            <w:shd w:val="solid" w:color="C0C0C0" w:fill="FFFFFF"/>
            <w:vAlign w:val="center"/>
          </w:tcPr>
          <w:p w:rsidR="00CF556E" w:rsidRPr="00356788" w:rsidRDefault="00CF556E" w:rsidP="00644696">
            <w:pPr>
              <w:spacing w:line="120" w:lineRule="exact"/>
              <w:jc w:val="center"/>
              <w:rPr>
                <w:rFonts w:ascii="Times New Roman" w:hAnsi="Times New Roman"/>
                <w:b/>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Pr>
                <w:rFonts w:ascii="Times New Roman" w:hAnsi="Times New Roman"/>
                <w:b/>
              </w:rPr>
              <w:t xml:space="preserve">Total </w:t>
            </w:r>
            <w:r w:rsidRPr="00356788">
              <w:rPr>
                <w:rFonts w:ascii="Times New Roman" w:hAnsi="Times New Roman"/>
                <w:b/>
              </w:rPr>
              <w:t>Cost</w:t>
            </w:r>
          </w:p>
          <w:p w:rsidR="00CF556E" w:rsidRPr="00356788" w:rsidRDefault="00CF556E" w:rsidP="00644696">
            <w:pPr>
              <w:spacing w:line="120" w:lineRule="exact"/>
              <w:jc w:val="center"/>
              <w:rPr>
                <w:rFonts w:ascii="Times New Roman" w:hAnsi="Times New Roman"/>
              </w:rPr>
            </w:pPr>
          </w:p>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p>
        </w:tc>
      </w:tr>
      <w:tr w:rsidR="00CF556E" w:rsidRPr="00B26965" w:rsidTr="00461DEC">
        <w:trPr>
          <w:jc w:val="center"/>
        </w:trPr>
        <w:tc>
          <w:tcPr>
            <w:tcW w:w="2688" w:type="pct"/>
            <w:gridSpan w:val="2"/>
            <w:vMerge/>
            <w:tcBorders>
              <w:left w:val="single" w:sz="7" w:space="0" w:color="000000"/>
              <w:bottom w:val="single" w:sz="6" w:space="0" w:color="FFFFFF"/>
              <w:right w:val="single" w:sz="6" w:space="0" w:color="FFFFFF"/>
            </w:tcBorders>
            <w:shd w:val="clear" w:color="auto" w:fill="C0C0C0"/>
            <w:vAlign w:val="center"/>
          </w:tcPr>
          <w:p w:rsidR="00CF556E" w:rsidRPr="00356788"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790" w:type="pct"/>
            <w:tcBorders>
              <w:top w:val="single" w:sz="7" w:space="0" w:color="000000"/>
              <w:left w:val="single" w:sz="7" w:space="0" w:color="000000"/>
              <w:bottom w:val="single" w:sz="6" w:space="0" w:color="FFFFFF"/>
              <w:right w:val="single" w:sz="6" w:space="0" w:color="FFFFFF"/>
            </w:tcBorders>
            <w:shd w:val="clear" w:color="auto" w:fill="C0C0C0"/>
            <w:vAlign w:val="center"/>
          </w:tcPr>
          <w:p w:rsidR="00CF556E" w:rsidRPr="00147157" w:rsidRDefault="00CF556E" w:rsidP="00644696">
            <w:pPr>
              <w:spacing w:line="120" w:lineRule="exact"/>
              <w:jc w:val="center"/>
              <w:rPr>
                <w:rFonts w:ascii="Times New Roman" w:hAnsi="Times New Roman"/>
              </w:rPr>
            </w:pPr>
          </w:p>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Tech.</w:t>
            </w:r>
          </w:p>
          <w:p w:rsidR="00CF556E" w:rsidRPr="00B26965" w:rsidRDefault="00CF556E" w:rsidP="0098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w:t>
            </w:r>
            <w:r w:rsidR="00986E6E" w:rsidRPr="00B26965">
              <w:rPr>
                <w:rFonts w:ascii="Times New Roman" w:hAnsi="Times New Roman"/>
              </w:rPr>
              <w:t>78.24</w:t>
            </w:r>
            <w:r w:rsidRPr="00B26965">
              <w:rPr>
                <w:rFonts w:ascii="Times New Roman" w:hAnsi="Times New Roman"/>
              </w:rPr>
              <w:t>/hr)</w:t>
            </w:r>
          </w:p>
        </w:tc>
        <w:tc>
          <w:tcPr>
            <w:tcW w:w="791" w:type="pct"/>
            <w:tcBorders>
              <w:top w:val="single" w:sz="7" w:space="0" w:color="000000"/>
              <w:left w:val="single" w:sz="7" w:space="0" w:color="000000"/>
              <w:bottom w:val="single" w:sz="6" w:space="0" w:color="FFFFFF"/>
              <w:right w:val="single" w:sz="6" w:space="0" w:color="FFFFFF"/>
            </w:tcBorders>
            <w:shd w:val="clear" w:color="auto" w:fill="C0C0C0"/>
            <w:vAlign w:val="center"/>
          </w:tcPr>
          <w:p w:rsidR="00CF556E" w:rsidRPr="00B26965" w:rsidRDefault="00CF556E" w:rsidP="00644696">
            <w:pPr>
              <w:spacing w:line="120" w:lineRule="exact"/>
              <w:jc w:val="center"/>
              <w:rPr>
                <w:rFonts w:ascii="Times New Roman" w:hAnsi="Times New Roman"/>
              </w:rPr>
            </w:pPr>
          </w:p>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B26965">
              <w:rPr>
                <w:rFonts w:ascii="Times New Roman" w:hAnsi="Times New Roman"/>
              </w:rPr>
              <w:t>Clerical</w:t>
            </w:r>
          </w:p>
          <w:p w:rsidR="00CF556E" w:rsidRPr="00B26965" w:rsidRDefault="00CF556E" w:rsidP="0098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w:t>
            </w:r>
            <w:r w:rsidR="00986E6E" w:rsidRPr="00B26965">
              <w:rPr>
                <w:rFonts w:ascii="Times New Roman" w:hAnsi="Times New Roman"/>
              </w:rPr>
              <w:t>44.61</w:t>
            </w:r>
            <w:r w:rsidRPr="00B26965">
              <w:rPr>
                <w:rFonts w:ascii="Times New Roman" w:hAnsi="Times New Roman"/>
              </w:rPr>
              <w:t>/hr)</w:t>
            </w:r>
          </w:p>
        </w:tc>
        <w:tc>
          <w:tcPr>
            <w:tcW w:w="730" w:type="pct"/>
            <w:vMerge/>
            <w:tcBorders>
              <w:left w:val="single" w:sz="7" w:space="0" w:color="000000"/>
              <w:bottom w:val="single" w:sz="6" w:space="0" w:color="FFFFFF"/>
              <w:right w:val="single" w:sz="7" w:space="0" w:color="000000"/>
            </w:tcBorders>
            <w:shd w:val="clear" w:color="auto" w:fill="C0C0C0"/>
            <w:vAlign w:val="center"/>
          </w:tcPr>
          <w:p w:rsidR="00CF556E" w:rsidRPr="00B26965" w:rsidRDefault="00CF556E"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r>
      <w:tr w:rsidR="00961D22" w:rsidRPr="00B26965" w:rsidTr="00461DEC">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w:t>
            </w:r>
          </w:p>
        </w:tc>
        <w:tc>
          <w:tcPr>
            <w:tcW w:w="242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Develop any correspondence needed</w:t>
            </w:r>
          </w:p>
        </w:tc>
        <w:tc>
          <w:tcPr>
            <w:tcW w:w="79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8</w:t>
            </w:r>
          </w:p>
        </w:tc>
        <w:tc>
          <w:tcPr>
            <w:tcW w:w="791"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625.92</w:t>
            </w:r>
            <w:r w:rsidRPr="00B26965">
              <w:rPr>
                <w:rFonts w:ascii="Times New Roman" w:hAnsi="Times New Roman"/>
              </w:rPr>
              <w:t xml:space="preserve"> </w:t>
            </w:r>
          </w:p>
        </w:tc>
      </w:tr>
      <w:tr w:rsidR="00961D22" w:rsidRPr="00B26965" w:rsidTr="00461DEC">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242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Answer respondents’ questions</w:t>
            </w:r>
          </w:p>
        </w:tc>
        <w:tc>
          <w:tcPr>
            <w:tcW w:w="79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791"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156.48</w:t>
            </w:r>
            <w:r w:rsidRPr="00B26965">
              <w:rPr>
                <w:rFonts w:ascii="Times New Roman" w:hAnsi="Times New Roman"/>
              </w:rPr>
              <w:t xml:space="preserve"> </w:t>
            </w:r>
          </w:p>
        </w:tc>
      </w:tr>
      <w:tr w:rsidR="00961D22" w:rsidRPr="00B26965" w:rsidTr="00461DEC">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3.</w:t>
            </w:r>
          </w:p>
        </w:tc>
        <w:tc>
          <w:tcPr>
            <w:tcW w:w="242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Review data submissions</w:t>
            </w:r>
          </w:p>
        </w:tc>
        <w:tc>
          <w:tcPr>
            <w:tcW w:w="79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10</w:t>
            </w:r>
          </w:p>
        </w:tc>
        <w:tc>
          <w:tcPr>
            <w:tcW w:w="791"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782.40</w:t>
            </w:r>
            <w:r w:rsidRPr="00B26965">
              <w:rPr>
                <w:rFonts w:ascii="Times New Roman" w:hAnsi="Times New Roman"/>
              </w:rPr>
              <w:t xml:space="preserve"> </w:t>
            </w:r>
          </w:p>
        </w:tc>
      </w:tr>
      <w:tr w:rsidR="00961D22" w:rsidRPr="00B26965" w:rsidTr="00461DEC">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4.</w:t>
            </w:r>
          </w:p>
        </w:tc>
        <w:tc>
          <w:tcPr>
            <w:tcW w:w="242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Analyze data submissions</w:t>
            </w:r>
          </w:p>
        </w:tc>
        <w:tc>
          <w:tcPr>
            <w:tcW w:w="79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4</w:t>
            </w:r>
          </w:p>
        </w:tc>
        <w:tc>
          <w:tcPr>
            <w:tcW w:w="791"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312.96</w:t>
            </w:r>
            <w:r w:rsidRPr="00B26965">
              <w:rPr>
                <w:rFonts w:ascii="Times New Roman" w:hAnsi="Times New Roman"/>
              </w:rPr>
              <w:t xml:space="preserve"> </w:t>
            </w:r>
          </w:p>
        </w:tc>
      </w:tr>
      <w:tr w:rsidR="00961D22" w:rsidRPr="00B26965" w:rsidTr="00461DEC">
        <w:trPr>
          <w:jc w:val="center"/>
        </w:trPr>
        <w:tc>
          <w:tcPr>
            <w:tcW w:w="265"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5.</w:t>
            </w:r>
          </w:p>
        </w:tc>
        <w:tc>
          <w:tcPr>
            <w:tcW w:w="2423"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Store data</w:t>
            </w:r>
          </w:p>
        </w:tc>
        <w:tc>
          <w:tcPr>
            <w:tcW w:w="790"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w:t>
            </w:r>
          </w:p>
        </w:tc>
        <w:tc>
          <w:tcPr>
            <w:tcW w:w="791" w:type="pct"/>
            <w:tcBorders>
              <w:top w:val="single" w:sz="7" w:space="0" w:color="000000"/>
              <w:left w:val="single" w:sz="7" w:space="0" w:color="000000"/>
              <w:bottom w:val="single" w:sz="6" w:space="0" w:color="FFFFFF"/>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156.48</w:t>
            </w:r>
            <w:r w:rsidRPr="00B26965">
              <w:rPr>
                <w:rFonts w:ascii="Times New Roman" w:hAnsi="Times New Roman"/>
              </w:rPr>
              <w:t xml:space="preserve"> </w:t>
            </w:r>
          </w:p>
        </w:tc>
      </w:tr>
      <w:tr w:rsidR="00961D22" w:rsidRPr="00B26965" w:rsidTr="00461DEC">
        <w:trPr>
          <w:jc w:val="center"/>
        </w:trPr>
        <w:tc>
          <w:tcPr>
            <w:tcW w:w="265" w:type="pct"/>
            <w:tcBorders>
              <w:top w:val="single" w:sz="15" w:space="0" w:color="000000"/>
              <w:left w:val="single" w:sz="7" w:space="0" w:color="000000"/>
              <w:bottom w:val="single" w:sz="7" w:space="0" w:color="000000"/>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2423" w:type="pct"/>
            <w:tcBorders>
              <w:top w:val="single" w:sz="15" w:space="0" w:color="000000"/>
              <w:left w:val="single" w:sz="7" w:space="0" w:color="000000"/>
              <w:bottom w:val="single" w:sz="7" w:space="0" w:color="000000"/>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TOTAL</w:t>
            </w:r>
          </w:p>
        </w:tc>
        <w:tc>
          <w:tcPr>
            <w:tcW w:w="790" w:type="pct"/>
            <w:tcBorders>
              <w:top w:val="single" w:sz="15" w:space="0" w:color="000000"/>
              <w:left w:val="single" w:sz="7" w:space="0" w:color="000000"/>
              <w:bottom w:val="single" w:sz="7" w:space="0" w:color="000000"/>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26</w:t>
            </w:r>
          </w:p>
        </w:tc>
        <w:tc>
          <w:tcPr>
            <w:tcW w:w="791" w:type="pct"/>
            <w:tcBorders>
              <w:top w:val="single" w:sz="15" w:space="0" w:color="000000"/>
              <w:left w:val="single" w:sz="7" w:space="0" w:color="000000"/>
              <w:bottom w:val="single" w:sz="7" w:space="0" w:color="000000"/>
              <w:right w:val="single" w:sz="6" w:space="0" w:color="FFFFFF"/>
            </w:tcBorders>
            <w:vAlign w:val="center"/>
          </w:tcPr>
          <w:p w:rsidR="00961D22" w:rsidRPr="00B26965" w:rsidRDefault="00961D22" w:rsidP="00644696">
            <w:pPr>
              <w:spacing w:line="120" w:lineRule="exact"/>
              <w:jc w:val="center"/>
              <w:rPr>
                <w:rFonts w:ascii="Times New Roman" w:hAnsi="Times New Roman"/>
              </w:rPr>
            </w:pPr>
          </w:p>
          <w:p w:rsidR="00961D22" w:rsidRPr="00B26965"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B26965">
              <w:rPr>
                <w:rFonts w:ascii="Times New Roman" w:hAnsi="Times New Roman"/>
              </w:rPr>
              <w:t>0</w:t>
            </w:r>
          </w:p>
        </w:tc>
        <w:tc>
          <w:tcPr>
            <w:tcW w:w="730" w:type="pct"/>
            <w:tcBorders>
              <w:top w:val="single" w:sz="15" w:space="0" w:color="000000"/>
              <w:left w:val="single" w:sz="7" w:space="0" w:color="000000"/>
              <w:bottom w:val="single" w:sz="7" w:space="0" w:color="000000"/>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2,034.24</w:t>
            </w:r>
            <w:r w:rsidRPr="00B26965">
              <w:rPr>
                <w:rFonts w:ascii="Times New Roman" w:hAnsi="Times New Roman"/>
              </w:rPr>
              <w:t xml:space="preserve"> </w:t>
            </w:r>
          </w:p>
        </w:tc>
      </w:tr>
    </w:tbl>
    <w:p w:rsidR="00644696" w:rsidRPr="00B26965" w:rsidRDefault="00644696" w:rsidP="0064469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B26965" w:rsidRDefault="00644696" w:rsidP="0064469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ANNUAL BURDEN:  </w:t>
      </w:r>
      <w:r w:rsidRPr="00B26965">
        <w:rPr>
          <w:rFonts w:ascii="Times New Roman" w:hAnsi="Times New Roman"/>
        </w:rPr>
        <w:tab/>
        <w:t>Hour Total (26) x Number of Respondents (4) = 104</w:t>
      </w:r>
    </w:p>
    <w:p w:rsidR="00644696" w:rsidRPr="00B26965" w:rsidRDefault="00644696" w:rsidP="00644696">
      <w:pPr>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26965">
        <w:rPr>
          <w:rFonts w:ascii="Times New Roman" w:hAnsi="Times New Roman"/>
        </w:rPr>
        <w:t xml:space="preserve">ANNUAL COST: </w:t>
      </w:r>
      <w:r w:rsidRPr="00B26965">
        <w:rPr>
          <w:rFonts w:ascii="Times New Roman" w:hAnsi="Times New Roman"/>
        </w:rPr>
        <w:tab/>
      </w:r>
      <w:r w:rsidRPr="00B26965">
        <w:rPr>
          <w:rFonts w:ascii="Times New Roman" w:hAnsi="Times New Roman"/>
        </w:rPr>
        <w:tab/>
        <w:t>Cost Total ($</w:t>
      </w:r>
      <w:r w:rsidR="00961D22" w:rsidRPr="00B26965">
        <w:rPr>
          <w:rFonts w:ascii="Times New Roman" w:hAnsi="Times New Roman"/>
        </w:rPr>
        <w:t>2,0</w:t>
      </w:r>
      <w:r w:rsidR="00986E6E" w:rsidRPr="00B26965">
        <w:rPr>
          <w:rFonts w:ascii="Times New Roman" w:hAnsi="Times New Roman"/>
        </w:rPr>
        <w:t>3</w:t>
      </w:r>
      <w:r w:rsidR="00961D22" w:rsidRPr="00B26965">
        <w:rPr>
          <w:rFonts w:ascii="Times New Roman" w:hAnsi="Times New Roman"/>
        </w:rPr>
        <w:t>4</w:t>
      </w:r>
      <w:r w:rsidRPr="00B26965">
        <w:rPr>
          <w:rFonts w:ascii="Times New Roman" w:hAnsi="Times New Roman"/>
        </w:rPr>
        <w:t xml:space="preserve">) x Number of Respondents (4) = </w:t>
      </w:r>
      <w:r w:rsidR="00961D22" w:rsidRPr="00B26965">
        <w:rPr>
          <w:rFonts w:ascii="Times New Roman" w:hAnsi="Times New Roman"/>
        </w:rPr>
        <w:t>$8,</w:t>
      </w:r>
      <w:r w:rsidR="00986E6E" w:rsidRPr="00B26965">
        <w:rPr>
          <w:rFonts w:ascii="Times New Roman" w:hAnsi="Times New Roman"/>
        </w:rPr>
        <w:t>137</w:t>
      </w:r>
    </w:p>
    <w:p w:rsidR="00644696" w:rsidRPr="00B26965"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rPr>
      </w:pPr>
      <w:r w:rsidRPr="00B26965">
        <w:rPr>
          <w:rFonts w:ascii="Times New Roman" w:hAnsi="Times New Roman"/>
          <w:b/>
          <w:bCs/>
        </w:rPr>
        <w:t>6(d</w:t>
      </w:r>
      <w:proofErr w:type="gramStart"/>
      <w:r w:rsidRPr="00B26965">
        <w:rPr>
          <w:rFonts w:ascii="Times New Roman" w:hAnsi="Times New Roman"/>
          <w:b/>
          <w:bCs/>
        </w:rPr>
        <w:t>)  Bottom</w:t>
      </w:r>
      <w:proofErr w:type="gramEnd"/>
      <w:r w:rsidRPr="00B26965">
        <w:rPr>
          <w:rFonts w:ascii="Times New Roman" w:hAnsi="Times New Roman"/>
          <w:b/>
          <w:bCs/>
        </w:rPr>
        <w:t xml:space="preserve"> Line Burden Hours and Costs</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roofErr w:type="gramStart"/>
      <w:r w:rsidRPr="00356788">
        <w:rPr>
          <w:rFonts w:ascii="Times New Roman" w:hAnsi="Times New Roman"/>
          <w:b/>
          <w:bCs/>
        </w:rPr>
        <w:t>Table 5.</w:t>
      </w:r>
      <w:proofErr w:type="gramEnd"/>
      <w:r w:rsidRPr="00356788">
        <w:rPr>
          <w:rFonts w:ascii="Times New Roman" w:hAnsi="Times New Roman"/>
          <w:b/>
          <w:bCs/>
        </w:rPr>
        <w:t xml:space="preserve">  </w:t>
      </w:r>
      <w:r w:rsidR="00056794">
        <w:rPr>
          <w:rFonts w:ascii="Times New Roman" w:hAnsi="Times New Roman"/>
          <w:b/>
          <w:bCs/>
        </w:rPr>
        <w:t xml:space="preserve">Annual </w:t>
      </w:r>
      <w:r w:rsidRPr="00356788">
        <w:rPr>
          <w:rFonts w:ascii="Times New Roman" w:hAnsi="Times New Roman"/>
          <w:b/>
          <w:bCs/>
        </w:rPr>
        <w:t>Bottom Line Burden Hours and Costs/Master Table</w:t>
      </w:r>
    </w:p>
    <w:tbl>
      <w:tblPr>
        <w:tblW w:w="4942" w:type="pct"/>
        <w:jc w:val="center"/>
        <w:tblCellMar>
          <w:left w:w="120" w:type="dxa"/>
          <w:right w:w="120" w:type="dxa"/>
        </w:tblCellMar>
        <w:tblLook w:val="0000"/>
      </w:tblPr>
      <w:tblGrid>
        <w:gridCol w:w="6536"/>
        <w:gridCol w:w="1948"/>
        <w:gridCol w:w="1716"/>
      </w:tblGrid>
      <w:tr w:rsidR="00644696" w:rsidRPr="00356788" w:rsidTr="00461DEC">
        <w:trPr>
          <w:jc w:val="center"/>
        </w:trPr>
        <w:tc>
          <w:tcPr>
            <w:tcW w:w="3204" w:type="pct"/>
            <w:tcBorders>
              <w:top w:val="single" w:sz="7" w:space="0" w:color="000000"/>
              <w:left w:val="single" w:sz="7" w:space="0" w:color="000000"/>
              <w:bottom w:val="single" w:sz="6" w:space="0" w:color="FFFFFF"/>
              <w:right w:val="single" w:sz="6" w:space="0" w:color="FFFFFF"/>
            </w:tcBorders>
            <w:shd w:val="solid" w:color="C0C0C0" w:fill="FFFFFF"/>
            <w:vAlign w:val="center"/>
          </w:tcPr>
          <w:p w:rsidR="00644696" w:rsidRPr="00356788" w:rsidRDefault="00644696" w:rsidP="00644696">
            <w:pPr>
              <w:spacing w:line="120" w:lineRule="exact"/>
              <w:jc w:val="center"/>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p>
        </w:tc>
        <w:tc>
          <w:tcPr>
            <w:tcW w:w="955" w:type="pct"/>
            <w:tcBorders>
              <w:top w:val="single" w:sz="7" w:space="0" w:color="000000"/>
              <w:left w:val="single" w:sz="7" w:space="0" w:color="000000"/>
              <w:bottom w:val="single" w:sz="6" w:space="0" w:color="FFFFFF"/>
              <w:right w:val="single" w:sz="6" w:space="0" w:color="FFFFFF"/>
            </w:tcBorders>
            <w:shd w:val="solid" w:color="C0C0C0" w:fill="FFFFFF"/>
            <w:vAlign w:val="center"/>
          </w:tcPr>
          <w:p w:rsidR="00644696" w:rsidRPr="00CF556E" w:rsidRDefault="00644696" w:rsidP="00644696">
            <w:pPr>
              <w:spacing w:line="120" w:lineRule="exact"/>
              <w:jc w:val="center"/>
              <w:rPr>
                <w:rFonts w:ascii="Times New Roman" w:hAnsi="Times New Roman"/>
                <w:b/>
              </w:rPr>
            </w:pPr>
          </w:p>
          <w:p w:rsidR="00644696" w:rsidRPr="00CF556E"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CF556E">
              <w:rPr>
                <w:rFonts w:ascii="Times New Roman" w:hAnsi="Times New Roman"/>
                <w:b/>
              </w:rPr>
              <w:t>Total Burden Hours</w:t>
            </w:r>
          </w:p>
        </w:tc>
        <w:tc>
          <w:tcPr>
            <w:tcW w:w="841" w:type="pct"/>
            <w:tcBorders>
              <w:top w:val="single" w:sz="7" w:space="0" w:color="000000"/>
              <w:left w:val="single" w:sz="7" w:space="0" w:color="000000"/>
              <w:bottom w:val="single" w:sz="6" w:space="0" w:color="FFFFFF"/>
              <w:right w:val="single" w:sz="7" w:space="0" w:color="000000"/>
            </w:tcBorders>
            <w:shd w:val="solid" w:color="C0C0C0" w:fill="FFFFFF"/>
            <w:vAlign w:val="center"/>
          </w:tcPr>
          <w:p w:rsidR="00644696" w:rsidRPr="00CF556E" w:rsidRDefault="00644696" w:rsidP="00644696">
            <w:pPr>
              <w:spacing w:line="120" w:lineRule="exact"/>
              <w:jc w:val="center"/>
              <w:rPr>
                <w:rFonts w:ascii="Times New Roman" w:hAnsi="Times New Roman"/>
                <w:b/>
              </w:rPr>
            </w:pPr>
          </w:p>
          <w:p w:rsidR="00644696" w:rsidRPr="00CF556E"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CF556E">
              <w:rPr>
                <w:rFonts w:ascii="Times New Roman" w:hAnsi="Times New Roman"/>
                <w:b/>
              </w:rPr>
              <w:t>Total</w:t>
            </w:r>
          </w:p>
          <w:p w:rsidR="00644696" w:rsidRPr="00CF556E"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CF556E">
              <w:rPr>
                <w:rFonts w:ascii="Times New Roman" w:hAnsi="Times New Roman"/>
                <w:b/>
              </w:rPr>
              <w:t>Cost ($)</w:t>
            </w:r>
          </w:p>
        </w:tc>
      </w:tr>
      <w:tr w:rsidR="00961D22" w:rsidRPr="00356788" w:rsidTr="00461DEC">
        <w:trPr>
          <w:jc w:val="center"/>
        </w:trPr>
        <w:tc>
          <w:tcPr>
            <w:tcW w:w="3204" w:type="pct"/>
            <w:tcBorders>
              <w:top w:val="single" w:sz="7" w:space="0" w:color="000000"/>
              <w:left w:val="single" w:sz="7" w:space="0" w:color="000000"/>
              <w:bottom w:val="single" w:sz="6" w:space="0" w:color="FFFFFF"/>
              <w:right w:val="single" w:sz="6" w:space="0" w:color="FFFFFF"/>
            </w:tcBorders>
            <w:vAlign w:val="center"/>
          </w:tcPr>
          <w:p w:rsidR="00961D22" w:rsidRPr="00356788" w:rsidRDefault="00961D22" w:rsidP="00461DEC">
            <w:pPr>
              <w:spacing w:line="120" w:lineRule="exact"/>
              <w:rPr>
                <w:rFonts w:ascii="Times New Roman" w:hAnsi="Times New Roman"/>
              </w:rPr>
            </w:pPr>
          </w:p>
          <w:p w:rsidR="00961D22" w:rsidRPr="00356788" w:rsidRDefault="00961D22"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sidRPr="00356788">
              <w:rPr>
                <w:rFonts w:ascii="Times New Roman" w:hAnsi="Times New Roman"/>
              </w:rPr>
              <w:t>Certified Applicator (Table 1)</w:t>
            </w:r>
          </w:p>
        </w:tc>
        <w:tc>
          <w:tcPr>
            <w:tcW w:w="955" w:type="pct"/>
            <w:tcBorders>
              <w:top w:val="single" w:sz="7" w:space="0" w:color="000000"/>
              <w:left w:val="single" w:sz="7" w:space="0" w:color="000000"/>
              <w:bottom w:val="single" w:sz="6" w:space="0" w:color="FFFFFF"/>
              <w:right w:val="single" w:sz="6" w:space="0" w:color="FFFFFF"/>
            </w:tcBorders>
            <w:vAlign w:val="bottom"/>
          </w:tcPr>
          <w:p w:rsidR="00961D22" w:rsidRPr="00CF556E"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CF556E">
              <w:rPr>
                <w:rFonts w:ascii="Times New Roman" w:hAnsi="Times New Roman"/>
              </w:rPr>
              <w:t>1,600</w:t>
            </w:r>
          </w:p>
        </w:tc>
        <w:tc>
          <w:tcPr>
            <w:tcW w:w="841"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65,072</w:t>
            </w:r>
          </w:p>
        </w:tc>
      </w:tr>
      <w:tr w:rsidR="00961D22" w:rsidRPr="00356788" w:rsidTr="00461DEC">
        <w:trPr>
          <w:jc w:val="center"/>
        </w:trPr>
        <w:tc>
          <w:tcPr>
            <w:tcW w:w="3204" w:type="pct"/>
            <w:tcBorders>
              <w:top w:val="single" w:sz="7" w:space="0" w:color="000000"/>
              <w:left w:val="single" w:sz="7" w:space="0" w:color="000000"/>
              <w:bottom w:val="single" w:sz="6" w:space="0" w:color="FFFFFF"/>
              <w:right w:val="single" w:sz="6" w:space="0" w:color="FFFFFF"/>
            </w:tcBorders>
            <w:vAlign w:val="center"/>
          </w:tcPr>
          <w:p w:rsidR="00961D22" w:rsidRPr="00356788" w:rsidRDefault="00961D22" w:rsidP="00461DEC">
            <w:pPr>
              <w:spacing w:line="120" w:lineRule="exact"/>
              <w:rPr>
                <w:rFonts w:ascii="Times New Roman" w:hAnsi="Times New Roman"/>
              </w:rPr>
            </w:pPr>
          </w:p>
          <w:p w:rsidR="00961D22" w:rsidRPr="00356788" w:rsidRDefault="00961D22"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sidRPr="00356788">
              <w:rPr>
                <w:rFonts w:ascii="Times New Roman" w:hAnsi="Times New Roman"/>
              </w:rPr>
              <w:t>State (Table 2)</w:t>
            </w:r>
          </w:p>
        </w:tc>
        <w:tc>
          <w:tcPr>
            <w:tcW w:w="955" w:type="pct"/>
            <w:tcBorders>
              <w:top w:val="single" w:sz="7" w:space="0" w:color="000000"/>
              <w:left w:val="single" w:sz="7" w:space="0" w:color="000000"/>
              <w:bottom w:val="single" w:sz="6" w:space="0" w:color="FFFFFF"/>
              <w:right w:val="single" w:sz="6" w:space="0" w:color="FFFFFF"/>
            </w:tcBorders>
            <w:vAlign w:val="bottom"/>
          </w:tcPr>
          <w:p w:rsidR="00961D22" w:rsidRPr="00CF556E"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CF556E">
              <w:rPr>
                <w:rFonts w:ascii="Times New Roman" w:hAnsi="Times New Roman"/>
              </w:rPr>
              <w:t>308</w:t>
            </w:r>
          </w:p>
        </w:tc>
        <w:tc>
          <w:tcPr>
            <w:tcW w:w="841"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16,313</w:t>
            </w:r>
          </w:p>
        </w:tc>
      </w:tr>
      <w:tr w:rsidR="00961D22" w:rsidRPr="00356788" w:rsidTr="00461DEC">
        <w:trPr>
          <w:jc w:val="center"/>
        </w:trPr>
        <w:tc>
          <w:tcPr>
            <w:tcW w:w="3204" w:type="pct"/>
            <w:tcBorders>
              <w:top w:val="single" w:sz="7" w:space="0" w:color="000000"/>
              <w:left w:val="single" w:sz="7" w:space="0" w:color="000000"/>
              <w:bottom w:val="single" w:sz="6" w:space="0" w:color="FFFFFF"/>
              <w:right w:val="single" w:sz="6" w:space="0" w:color="FFFFFF"/>
            </w:tcBorders>
            <w:vAlign w:val="center"/>
          </w:tcPr>
          <w:p w:rsidR="00961D22" w:rsidRPr="00356788" w:rsidRDefault="00961D22" w:rsidP="00461DEC">
            <w:pPr>
              <w:spacing w:line="120" w:lineRule="exact"/>
              <w:rPr>
                <w:rFonts w:ascii="Times New Roman" w:hAnsi="Times New Roman"/>
              </w:rPr>
            </w:pPr>
          </w:p>
          <w:p w:rsidR="00961D22" w:rsidRPr="00356788" w:rsidRDefault="00961D22"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rPr>
            </w:pPr>
            <w:r w:rsidRPr="00356788">
              <w:rPr>
                <w:rFonts w:ascii="Times New Roman" w:hAnsi="Times New Roman"/>
              </w:rPr>
              <w:t>Registrant (Table 3)</w:t>
            </w:r>
          </w:p>
        </w:tc>
        <w:tc>
          <w:tcPr>
            <w:tcW w:w="955" w:type="pct"/>
            <w:tcBorders>
              <w:top w:val="single" w:sz="7" w:space="0" w:color="000000"/>
              <w:left w:val="single" w:sz="7" w:space="0" w:color="000000"/>
              <w:bottom w:val="single" w:sz="6" w:space="0" w:color="FFFFFF"/>
              <w:right w:val="single" w:sz="6" w:space="0" w:color="FFFFFF"/>
            </w:tcBorders>
            <w:vAlign w:val="bottom"/>
          </w:tcPr>
          <w:p w:rsidR="00961D22" w:rsidRPr="00CF556E"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rPr>
            </w:pPr>
            <w:r w:rsidRPr="00CF556E">
              <w:rPr>
                <w:rFonts w:ascii="Times New Roman" w:hAnsi="Times New Roman"/>
              </w:rPr>
              <w:t>36</w:t>
            </w:r>
          </w:p>
        </w:tc>
        <w:tc>
          <w:tcPr>
            <w:tcW w:w="841" w:type="pct"/>
            <w:tcBorders>
              <w:top w:val="single" w:sz="7" w:space="0" w:color="000000"/>
              <w:left w:val="single" w:sz="7" w:space="0" w:color="000000"/>
              <w:bottom w:val="single" w:sz="6" w:space="0" w:color="FFFFFF"/>
              <w:right w:val="single" w:sz="7" w:space="0" w:color="000000"/>
            </w:tcBorders>
            <w:vAlign w:val="bottom"/>
          </w:tcPr>
          <w:p w:rsidR="00961D22" w:rsidRPr="00B26965" w:rsidRDefault="00961D22" w:rsidP="00986E6E">
            <w:pPr>
              <w:jc w:val="right"/>
              <w:rPr>
                <w:rFonts w:ascii="Times New Roman" w:hAnsi="Times New Roman"/>
              </w:rPr>
            </w:pPr>
            <w:r w:rsidRPr="00B26965">
              <w:rPr>
                <w:rFonts w:ascii="Times New Roman" w:hAnsi="Times New Roman"/>
              </w:rPr>
              <w:t>$</w:t>
            </w:r>
            <w:r w:rsidR="00986E6E" w:rsidRPr="00B26965">
              <w:rPr>
                <w:rFonts w:ascii="Times New Roman" w:hAnsi="Times New Roman"/>
              </w:rPr>
              <w:t>1,950</w:t>
            </w:r>
          </w:p>
        </w:tc>
      </w:tr>
      <w:tr w:rsidR="00961D22" w:rsidRPr="00356788" w:rsidTr="00461DEC">
        <w:trPr>
          <w:jc w:val="center"/>
        </w:trPr>
        <w:tc>
          <w:tcPr>
            <w:tcW w:w="3204" w:type="pct"/>
            <w:tcBorders>
              <w:top w:val="single" w:sz="7" w:space="0" w:color="000000"/>
              <w:left w:val="single" w:sz="7" w:space="0" w:color="000000"/>
              <w:bottom w:val="single" w:sz="6" w:space="0" w:color="FFFFFF"/>
              <w:right w:val="single" w:sz="6" w:space="0" w:color="FFFFFF"/>
            </w:tcBorders>
            <w:vAlign w:val="center"/>
          </w:tcPr>
          <w:p w:rsidR="00961D22" w:rsidRPr="00356788" w:rsidRDefault="00961D22" w:rsidP="00461DEC">
            <w:pPr>
              <w:spacing w:line="120" w:lineRule="exact"/>
              <w:rPr>
                <w:rFonts w:ascii="Times New Roman" w:hAnsi="Times New Roman"/>
              </w:rPr>
            </w:pPr>
          </w:p>
          <w:p w:rsidR="00961D22" w:rsidRPr="00461DEC" w:rsidRDefault="00961D22"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b/>
              </w:rPr>
            </w:pPr>
            <w:r w:rsidRPr="00461DEC">
              <w:rPr>
                <w:rFonts w:ascii="Times New Roman" w:hAnsi="Times New Roman"/>
                <w:b/>
              </w:rPr>
              <w:t>Bottom Line Respondent Total</w:t>
            </w:r>
          </w:p>
        </w:tc>
        <w:tc>
          <w:tcPr>
            <w:tcW w:w="955" w:type="pct"/>
            <w:tcBorders>
              <w:top w:val="single" w:sz="7" w:space="0" w:color="000000"/>
              <w:left w:val="single" w:sz="7" w:space="0" w:color="000000"/>
              <w:bottom w:val="single" w:sz="6" w:space="0" w:color="FFFFFF"/>
              <w:right w:val="single" w:sz="6" w:space="0" w:color="FFFFFF"/>
            </w:tcBorders>
            <w:vAlign w:val="bottom"/>
          </w:tcPr>
          <w:p w:rsidR="00961D22" w:rsidRPr="00461DEC"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461DEC">
              <w:rPr>
                <w:rFonts w:ascii="Times New Roman" w:hAnsi="Times New Roman"/>
                <w:b/>
              </w:rPr>
              <w:t>1,944</w:t>
            </w:r>
          </w:p>
        </w:tc>
        <w:tc>
          <w:tcPr>
            <w:tcW w:w="841" w:type="pct"/>
            <w:tcBorders>
              <w:top w:val="single" w:sz="7" w:space="0" w:color="000000"/>
              <w:left w:val="single" w:sz="7" w:space="0" w:color="000000"/>
              <w:bottom w:val="single" w:sz="6" w:space="0" w:color="FFFFFF"/>
              <w:right w:val="single" w:sz="7" w:space="0" w:color="000000"/>
            </w:tcBorders>
            <w:vAlign w:val="bottom"/>
          </w:tcPr>
          <w:p w:rsidR="00961D22" w:rsidRPr="00461DEC" w:rsidRDefault="00961D22" w:rsidP="00986E6E">
            <w:pPr>
              <w:jc w:val="right"/>
              <w:rPr>
                <w:rFonts w:ascii="Times New Roman" w:hAnsi="Times New Roman"/>
                <w:b/>
              </w:rPr>
            </w:pPr>
            <w:r w:rsidRPr="00461DEC">
              <w:rPr>
                <w:rFonts w:ascii="Times New Roman" w:hAnsi="Times New Roman"/>
                <w:b/>
              </w:rPr>
              <w:t>$</w:t>
            </w:r>
            <w:r w:rsidR="00986E6E" w:rsidRPr="00461DEC">
              <w:rPr>
                <w:rFonts w:ascii="Times New Roman" w:hAnsi="Times New Roman"/>
                <w:b/>
              </w:rPr>
              <w:t>83,335</w:t>
            </w:r>
          </w:p>
        </w:tc>
      </w:tr>
      <w:tr w:rsidR="00961D22" w:rsidRPr="00356788" w:rsidTr="00461DEC">
        <w:trPr>
          <w:jc w:val="center"/>
        </w:trPr>
        <w:tc>
          <w:tcPr>
            <w:tcW w:w="3204" w:type="pct"/>
            <w:tcBorders>
              <w:top w:val="single" w:sz="7" w:space="0" w:color="000000"/>
              <w:left w:val="single" w:sz="7" w:space="0" w:color="000000"/>
              <w:bottom w:val="single" w:sz="7" w:space="0" w:color="000000"/>
              <w:right w:val="single" w:sz="6" w:space="0" w:color="FFFFFF"/>
            </w:tcBorders>
            <w:vAlign w:val="center"/>
          </w:tcPr>
          <w:p w:rsidR="00961D22" w:rsidRPr="00356788" w:rsidRDefault="00961D22" w:rsidP="00461DEC">
            <w:pPr>
              <w:spacing w:line="120" w:lineRule="exact"/>
              <w:rPr>
                <w:rFonts w:ascii="Times New Roman" w:hAnsi="Times New Roman"/>
              </w:rPr>
            </w:pPr>
          </w:p>
          <w:p w:rsidR="00961D22" w:rsidRPr="00461DEC" w:rsidRDefault="00961D22" w:rsidP="00461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b/>
              </w:rPr>
            </w:pPr>
            <w:r w:rsidRPr="00461DEC">
              <w:rPr>
                <w:rFonts w:ascii="Times New Roman" w:hAnsi="Times New Roman"/>
                <w:b/>
              </w:rPr>
              <w:t>Agency Total</w:t>
            </w:r>
          </w:p>
        </w:tc>
        <w:tc>
          <w:tcPr>
            <w:tcW w:w="955" w:type="pct"/>
            <w:tcBorders>
              <w:top w:val="single" w:sz="7" w:space="0" w:color="000000"/>
              <w:left w:val="single" w:sz="7" w:space="0" w:color="000000"/>
              <w:bottom w:val="single" w:sz="7" w:space="0" w:color="000000"/>
              <w:right w:val="single" w:sz="6" w:space="0" w:color="FFFFFF"/>
            </w:tcBorders>
            <w:vAlign w:val="bottom"/>
          </w:tcPr>
          <w:p w:rsidR="00961D22" w:rsidRPr="00461DEC" w:rsidRDefault="00961D22"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rFonts w:ascii="Times New Roman" w:hAnsi="Times New Roman"/>
                <w:b/>
              </w:rPr>
            </w:pPr>
            <w:r w:rsidRPr="00461DEC">
              <w:rPr>
                <w:rFonts w:ascii="Times New Roman" w:hAnsi="Times New Roman"/>
                <w:b/>
              </w:rPr>
              <w:t>104</w:t>
            </w:r>
          </w:p>
        </w:tc>
        <w:tc>
          <w:tcPr>
            <w:tcW w:w="841" w:type="pct"/>
            <w:tcBorders>
              <w:top w:val="single" w:sz="7" w:space="0" w:color="000000"/>
              <w:left w:val="single" w:sz="7" w:space="0" w:color="000000"/>
              <w:bottom w:val="single" w:sz="7" w:space="0" w:color="000000"/>
              <w:right w:val="single" w:sz="7" w:space="0" w:color="000000"/>
            </w:tcBorders>
            <w:vAlign w:val="bottom"/>
          </w:tcPr>
          <w:p w:rsidR="00961D22" w:rsidRPr="00461DEC" w:rsidRDefault="00961D22" w:rsidP="00986E6E">
            <w:pPr>
              <w:jc w:val="right"/>
              <w:rPr>
                <w:rFonts w:ascii="Times New Roman" w:hAnsi="Times New Roman"/>
                <w:b/>
              </w:rPr>
            </w:pPr>
            <w:r w:rsidRPr="00461DEC">
              <w:rPr>
                <w:rFonts w:ascii="Times New Roman" w:hAnsi="Times New Roman"/>
                <w:b/>
              </w:rPr>
              <w:t>$</w:t>
            </w:r>
            <w:r w:rsidR="00986E6E" w:rsidRPr="00461DEC">
              <w:rPr>
                <w:rFonts w:ascii="Times New Roman" w:hAnsi="Times New Roman"/>
                <w:b/>
              </w:rPr>
              <w:t>8,137</w:t>
            </w:r>
          </w:p>
        </w:tc>
      </w:tr>
    </w:tbl>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b/>
          <w:bCs/>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ab/>
        <w:t>6(e</w:t>
      </w:r>
      <w:proofErr w:type="gramStart"/>
      <w:r w:rsidRPr="00356788">
        <w:rPr>
          <w:rFonts w:ascii="Times New Roman" w:hAnsi="Times New Roman"/>
          <w:b/>
          <w:bCs/>
        </w:rPr>
        <w:t>)  Reasons</w:t>
      </w:r>
      <w:proofErr w:type="gramEnd"/>
      <w:r w:rsidRPr="00356788">
        <w:rPr>
          <w:rFonts w:ascii="Times New Roman" w:hAnsi="Times New Roman"/>
          <w:b/>
          <w:bCs/>
        </w:rPr>
        <w:t xml:space="preserve"> for Change in Burden</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B26965">
        <w:rPr>
          <w:rFonts w:ascii="Times New Roman" w:hAnsi="Times New Roman"/>
        </w:rPr>
        <w:t xml:space="preserve">The total annual respondent burden </w:t>
      </w:r>
      <w:proofErr w:type="gramStart"/>
      <w:r w:rsidRPr="00B26965">
        <w:rPr>
          <w:rFonts w:ascii="Times New Roman" w:hAnsi="Times New Roman"/>
        </w:rPr>
        <w:t>hours</w:t>
      </w:r>
      <w:proofErr w:type="gramEnd"/>
      <w:r w:rsidRPr="00B26965">
        <w:rPr>
          <w:rFonts w:ascii="Times New Roman" w:hAnsi="Times New Roman"/>
        </w:rPr>
        <w:t xml:space="preserve"> </w:t>
      </w:r>
      <w:r w:rsidR="0012792E">
        <w:rPr>
          <w:rFonts w:ascii="Times New Roman" w:hAnsi="Times New Roman"/>
        </w:rPr>
        <w:t xml:space="preserve">estimate </w:t>
      </w:r>
      <w:r w:rsidR="00E37048" w:rsidRPr="00B26965">
        <w:rPr>
          <w:rFonts w:ascii="Times New Roman" w:hAnsi="Times New Roman"/>
        </w:rPr>
        <w:t>does not</w:t>
      </w:r>
      <w:r w:rsidR="00924816" w:rsidRPr="00B26965">
        <w:rPr>
          <w:rFonts w:ascii="Times New Roman" w:hAnsi="Times New Roman"/>
        </w:rPr>
        <w:t xml:space="preserve"> change </w:t>
      </w:r>
      <w:r w:rsidRPr="00B26965">
        <w:rPr>
          <w:rFonts w:ascii="Times New Roman" w:hAnsi="Times New Roman"/>
        </w:rPr>
        <w:t xml:space="preserve">from the </w:t>
      </w:r>
      <w:r w:rsidR="0012792E">
        <w:rPr>
          <w:rFonts w:ascii="Times New Roman" w:hAnsi="Times New Roman"/>
        </w:rPr>
        <w:t>currently approved</w:t>
      </w:r>
      <w:r w:rsidR="00E37048" w:rsidRPr="00B26965">
        <w:rPr>
          <w:rFonts w:ascii="Times New Roman" w:hAnsi="Times New Roman"/>
        </w:rPr>
        <w:t xml:space="preserve"> </w:t>
      </w:r>
      <w:r w:rsidRPr="00B26965">
        <w:rPr>
          <w:rFonts w:ascii="Times New Roman" w:hAnsi="Times New Roman"/>
        </w:rPr>
        <w:t>ICR</w:t>
      </w:r>
      <w:r w:rsidR="007923E9" w:rsidRPr="00B26965">
        <w:rPr>
          <w:rFonts w:ascii="Times New Roman" w:hAnsi="Times New Roman"/>
        </w:rPr>
        <w:t>.</w:t>
      </w:r>
      <w:r w:rsidR="007923E9" w:rsidRPr="00336252">
        <w:rPr>
          <w:rFonts w:ascii="Times New Roman" w:hAnsi="Times New Roman"/>
          <w:highlight w:val="yellow"/>
        </w:rPr>
        <w:t xml:space="preserve">  </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56788">
        <w:rPr>
          <w:rFonts w:ascii="Times New Roman" w:hAnsi="Times New Roman"/>
          <w:b/>
          <w:bCs/>
        </w:rPr>
        <w:tab/>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56788">
        <w:rPr>
          <w:rFonts w:ascii="Times New Roman" w:hAnsi="Times New Roman"/>
          <w:b/>
          <w:bCs/>
        </w:rPr>
        <w:tab/>
        <w:t>6(f</w:t>
      </w:r>
      <w:proofErr w:type="gramStart"/>
      <w:r w:rsidRPr="00356788">
        <w:rPr>
          <w:rFonts w:ascii="Times New Roman" w:hAnsi="Times New Roman"/>
          <w:b/>
          <w:bCs/>
        </w:rPr>
        <w:t>)  Burden</w:t>
      </w:r>
      <w:proofErr w:type="gramEnd"/>
      <w:r w:rsidRPr="00356788">
        <w:rPr>
          <w:rFonts w:ascii="Times New Roman" w:hAnsi="Times New Roman"/>
          <w:b/>
          <w:bCs/>
        </w:rPr>
        <w:t xml:space="preserve"> Statement</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356788">
        <w:rPr>
          <w:rFonts w:ascii="Times New Roman" w:hAnsi="Times New Roman"/>
        </w:rPr>
        <w:t xml:space="preserve">The annual respondent burden for the 1080 livestock collar program is estimated to average 40 hours per certified applicator response, 77 hours per State agency response, and 9 hours per registrant participating in the program.  </w:t>
      </w:r>
      <w:r w:rsidR="002B527D">
        <w:rPr>
          <w:rFonts w:ascii="Times New Roman" w:hAnsi="Times New Roman"/>
        </w:rPr>
        <w:t>Under</w:t>
      </w:r>
      <w:r w:rsidRPr="00356788">
        <w:rPr>
          <w:rFonts w:ascii="Times New Roman" w:hAnsi="Times New Roman"/>
        </w:rPr>
        <w:t xml:space="preserve"> the Paperwork Reduction Act, “burden” means the total time, effort, or financial resources expended by persons to generate, maintain, retain, or disclose or provide information to or for a Federal agency.  For this collection, it is the time reading the regulations, planning the necessary data collection activities, conducting tests, analyzing data, generating reports and </w:t>
      </w:r>
      <w:r w:rsidRPr="00356788">
        <w:rPr>
          <w:rFonts w:ascii="Times New Roman" w:hAnsi="Times New Roman"/>
        </w:rPr>
        <w:lastRenderedPageBreak/>
        <w:t xml:space="preserve">completing other required paperwork, and storing, filing, and maintaining the data. </w:t>
      </w:r>
      <w:r w:rsidR="002B527D">
        <w:rPr>
          <w:rFonts w:ascii="Times New Roman" w:hAnsi="Times New Roman"/>
        </w:rPr>
        <w:t xml:space="preserve"> An</w:t>
      </w:r>
      <w:r w:rsidRPr="00356788">
        <w:rPr>
          <w:rFonts w:ascii="Times New Roman" w:hAnsi="Times New Roman"/>
        </w:rPr>
        <w:t xml:space="preserve"> agency may not conduct or sponsor, and a person is not required to respond to, a collection of information unless it displays a currently valid OMB control number.  The OMB control number for this information collection appears at the beginning and the end of this document.</w:t>
      </w:r>
    </w:p>
    <w:p w:rsidR="00644696" w:rsidRPr="00356788" w:rsidRDefault="00644696" w:rsidP="00644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4696" w:rsidRPr="00356788" w:rsidRDefault="00644696" w:rsidP="00644696">
      <w:pPr>
        <w:ind w:firstLine="720"/>
        <w:rPr>
          <w:rFonts w:ascii="Times New Roman" w:hAnsi="Times New Roman"/>
        </w:rPr>
      </w:pPr>
      <w:r w:rsidRPr="00356788">
        <w:rPr>
          <w:rFonts w:ascii="Times New Roman" w:hAnsi="Times New Roman"/>
        </w:rPr>
        <w:t>Submit your comments, referencing Docket ID No. EPA</w:t>
      </w:r>
      <w:r w:rsidRPr="00356788">
        <w:rPr>
          <w:rFonts w:ascii="Times New Roman" w:hAnsi="Times New Roman"/>
        </w:rPr>
        <w:noBreakHyphen/>
        <w:t>HQ</w:t>
      </w:r>
      <w:r w:rsidRPr="00356788">
        <w:rPr>
          <w:rFonts w:ascii="Times New Roman" w:hAnsi="Times New Roman"/>
        </w:rPr>
        <w:noBreakHyphen/>
        <w:t>OPP</w:t>
      </w:r>
      <w:r w:rsidRPr="00356788">
        <w:rPr>
          <w:rFonts w:ascii="Times New Roman" w:hAnsi="Times New Roman"/>
        </w:rPr>
        <w:noBreakHyphen/>
      </w:r>
      <w:r w:rsidR="00555EEB">
        <w:rPr>
          <w:rFonts w:ascii="Times New Roman" w:hAnsi="Times New Roman"/>
        </w:rPr>
        <w:t>20</w:t>
      </w:r>
      <w:r w:rsidR="00CB1F24">
        <w:rPr>
          <w:rFonts w:ascii="Times New Roman" w:hAnsi="Times New Roman"/>
        </w:rPr>
        <w:t>13</w:t>
      </w:r>
      <w:r w:rsidR="00555EEB">
        <w:rPr>
          <w:rFonts w:ascii="Times New Roman" w:hAnsi="Times New Roman"/>
        </w:rPr>
        <w:t>-</w:t>
      </w:r>
      <w:r w:rsidR="00CB1F24">
        <w:rPr>
          <w:rFonts w:ascii="Times New Roman" w:hAnsi="Times New Roman"/>
        </w:rPr>
        <w:t>0150</w:t>
      </w:r>
      <w:r w:rsidRPr="00356788">
        <w:rPr>
          <w:rFonts w:ascii="Times New Roman" w:hAnsi="Times New Roman"/>
        </w:rPr>
        <w:t xml:space="preserve"> to (1) EPA online using </w:t>
      </w:r>
      <w:r w:rsidRPr="00643D5B">
        <w:rPr>
          <w:rFonts w:ascii="Times New Roman" w:hAnsi="Times New Roman"/>
          <w:i/>
        </w:rPr>
        <w:t>www.regulations.gov</w:t>
      </w:r>
      <w:r w:rsidRPr="00356788">
        <w:rPr>
          <w:rFonts w:ascii="Times New Roman" w:hAnsi="Times New Roman"/>
        </w:rPr>
        <w:t xml:space="preserve"> (our preferred method), or by mail to: Public Information and Records Integrity Branch (PIRIB), Mail Code: 7502P, Office of Pesticide Programs (OPP), Environmental Protection Agency, 1200 Pennsylvania Ave., NW, Washington, DC 20460, and (2) OMB by mail to: Office of Information and Regulatory Affairs, Office of Management and Budget (OMB), Attention: Desk Officer for EPA, 725 17th Street, NW, Washington, DC 20503.</w:t>
      </w:r>
    </w:p>
    <w:p w:rsidR="00644696" w:rsidRPr="00356788" w:rsidRDefault="00644696" w:rsidP="00644696">
      <w:pPr>
        <w:rPr>
          <w:rFonts w:ascii="Times New Roman" w:hAnsi="Times New Roman"/>
        </w:rPr>
      </w:pPr>
    </w:p>
    <w:p w:rsidR="00644696" w:rsidRDefault="00644696" w:rsidP="00644696">
      <w:pPr>
        <w:ind w:firstLine="720"/>
        <w:rPr>
          <w:rStyle w:val="Hypertext"/>
          <w:rFonts w:ascii="Times New Roman" w:hAnsi="Times New Roman"/>
        </w:rPr>
      </w:pPr>
      <w:r w:rsidRPr="00356788">
        <w:rPr>
          <w:rFonts w:ascii="Times New Roman" w:hAnsi="Times New Roman"/>
        </w:rPr>
        <w:t xml:space="preserve">Use EPA’s electronic docket and comment system at </w:t>
      </w:r>
      <w:r w:rsidRPr="00643D5B">
        <w:rPr>
          <w:rFonts w:ascii="Times New Roman" w:hAnsi="Times New Roman"/>
          <w:i/>
        </w:rPr>
        <w:t>www.regulations.gov</w:t>
      </w:r>
      <w:r w:rsidRPr="00356788">
        <w:rPr>
          <w:rFonts w:ascii="Times New Roman" w:hAnsi="Times New Roman"/>
        </w:rPr>
        <w:t xml:space="preserve">, to submit or view public comments, access the index listing of the contents of the docket, and to access those documents in the docket that are available electronically.  Once in the system, select “docket search,” then key in the docket ID number identified above.   Please note that EPA’s policy is that public comments, whether submitted electronically or in paper, will be made available for public viewing at </w:t>
      </w:r>
      <w:r w:rsidRPr="00643D5B">
        <w:rPr>
          <w:rFonts w:ascii="Times New Roman" w:hAnsi="Times New Roman"/>
          <w:i/>
        </w:rPr>
        <w:t>www.regulations.gov</w:t>
      </w:r>
      <w:r w:rsidRPr="00356788">
        <w:rPr>
          <w:rFonts w:ascii="Times New Roman" w:hAnsi="Times New Roman"/>
        </w:rPr>
        <w:t xml:space="preserve"> as EPA receives them and without change, unless the comment contains copyrighted material, CBI, or other information whose public disclosure is restricted by statute.  For further information about the electronic docket, go to </w:t>
      </w:r>
      <w:r w:rsidRPr="00643D5B">
        <w:rPr>
          <w:rFonts w:ascii="Times New Roman" w:hAnsi="Times New Roman"/>
          <w:i/>
        </w:rPr>
        <w:t>www.regulations.go</w:t>
      </w:r>
      <w:r w:rsidR="00643D5B">
        <w:rPr>
          <w:rFonts w:ascii="Times New Roman" w:hAnsi="Times New Roman"/>
          <w:i/>
        </w:rPr>
        <w:t>v.</w:t>
      </w:r>
    </w:p>
    <w:p w:rsidR="0014168B" w:rsidRPr="00356788" w:rsidRDefault="0014168B" w:rsidP="00644696">
      <w:pPr>
        <w:ind w:firstLine="720"/>
        <w:rPr>
          <w:rStyle w:val="Hypertext"/>
          <w:rFonts w:ascii="Times New Roman" w:hAnsi="Times New Roman"/>
          <w:color w:val="auto"/>
          <w:u w:val="none"/>
        </w:rPr>
      </w:pPr>
    </w:p>
    <w:p w:rsidR="00D56634" w:rsidRPr="00356788" w:rsidRDefault="00D56634" w:rsidP="00461DEC">
      <w:pPr>
        <w:tabs>
          <w:tab w:val="left" w:pos="-1080"/>
        </w:tabs>
        <w:rPr>
          <w:rFonts w:ascii="Times New Roman" w:hAnsi="Times New Roman"/>
          <w:color w:val="000000"/>
          <w:u w:val="single"/>
        </w:rPr>
      </w:pPr>
      <w:r w:rsidRPr="00356788">
        <w:rPr>
          <w:rFonts w:ascii="Times New Roman" w:hAnsi="Times New Roman"/>
          <w:b/>
          <w:bCs/>
          <w:color w:val="000000"/>
          <w:u w:val="single"/>
        </w:rPr>
        <w:t>Attachments to the Supporting Statement</w:t>
      </w:r>
    </w:p>
    <w:p w:rsidR="00D56634" w:rsidRPr="00356788" w:rsidRDefault="00D56634" w:rsidP="00D56634">
      <w:pPr>
        <w:tabs>
          <w:tab w:val="left" w:pos="-1080"/>
        </w:tabs>
        <w:rPr>
          <w:rFonts w:ascii="Times New Roman" w:hAnsi="Times New Roman"/>
        </w:rPr>
      </w:pPr>
    </w:p>
    <w:p w:rsidR="00D56634" w:rsidRPr="00356788" w:rsidRDefault="00D56634" w:rsidP="00D56634">
      <w:pPr>
        <w:tabs>
          <w:tab w:val="left" w:pos="-1080"/>
        </w:tabs>
        <w:rPr>
          <w:rFonts w:ascii="Times New Roman" w:hAnsi="Times New Roman"/>
        </w:rPr>
      </w:pPr>
      <w:r w:rsidRPr="00356788">
        <w:rPr>
          <w:rFonts w:ascii="Times New Roman" w:hAnsi="Times New Roman"/>
        </w:rPr>
        <w:tab/>
        <w:t xml:space="preserve">All of the attachments listed below can be found in the docket for this ICR (unless otherwise noted); accessible electronically through </w:t>
      </w:r>
      <w:r w:rsidR="00643D5B" w:rsidRPr="00643D5B">
        <w:rPr>
          <w:rFonts w:ascii="Times New Roman" w:hAnsi="Times New Roman"/>
          <w:i/>
        </w:rPr>
        <w:t>www.regulations.gov</w:t>
      </w:r>
      <w:r w:rsidRPr="00356788">
        <w:rPr>
          <w:rFonts w:ascii="Times New Roman" w:hAnsi="Times New Roman"/>
        </w:rPr>
        <w:t xml:space="preserve">. On the main page, select </w:t>
      </w:r>
      <w:r w:rsidRPr="00356788">
        <w:rPr>
          <w:rFonts w:ascii="Times New Roman" w:hAnsi="Times New Roman"/>
          <w:b/>
        </w:rPr>
        <w:t>Advanced Search</w:t>
      </w:r>
      <w:r w:rsidRPr="00356788">
        <w:rPr>
          <w:rFonts w:ascii="Times New Roman" w:hAnsi="Times New Roman"/>
        </w:rPr>
        <w:t xml:space="preserve"> from the menu bar at the top and select </w:t>
      </w:r>
      <w:r w:rsidRPr="00356788">
        <w:rPr>
          <w:rFonts w:ascii="Times New Roman" w:hAnsi="Times New Roman"/>
          <w:b/>
        </w:rPr>
        <w:t>Docket Search</w:t>
      </w:r>
      <w:r w:rsidRPr="00356788">
        <w:rPr>
          <w:rFonts w:ascii="Times New Roman" w:hAnsi="Times New Roman"/>
        </w:rPr>
        <w:t>. Enter the Docket ID Number, EPA-HQ-OPP-</w:t>
      </w:r>
      <w:r>
        <w:rPr>
          <w:rFonts w:ascii="Times New Roman" w:hAnsi="Times New Roman"/>
        </w:rPr>
        <w:t>20</w:t>
      </w:r>
      <w:r w:rsidR="00CB1F24">
        <w:rPr>
          <w:rFonts w:ascii="Times New Roman" w:hAnsi="Times New Roman"/>
        </w:rPr>
        <w:t>13</w:t>
      </w:r>
      <w:r>
        <w:rPr>
          <w:rFonts w:ascii="Times New Roman" w:hAnsi="Times New Roman"/>
        </w:rPr>
        <w:t>-0</w:t>
      </w:r>
      <w:r w:rsidR="00CB1F24">
        <w:rPr>
          <w:rFonts w:ascii="Times New Roman" w:hAnsi="Times New Roman"/>
        </w:rPr>
        <w:t>150</w:t>
      </w:r>
      <w:r w:rsidRPr="00356788">
        <w:rPr>
          <w:rFonts w:ascii="Times New Roman" w:hAnsi="Times New Roman"/>
        </w:rPr>
        <w:t xml:space="preserve"> in the </w:t>
      </w:r>
      <w:r w:rsidRPr="00356788">
        <w:rPr>
          <w:rFonts w:ascii="Times New Roman" w:hAnsi="Times New Roman"/>
          <w:b/>
        </w:rPr>
        <w:t xml:space="preserve">Docket ID </w:t>
      </w:r>
      <w:r w:rsidRPr="00356788">
        <w:rPr>
          <w:rFonts w:ascii="Times New Roman" w:hAnsi="Times New Roman"/>
        </w:rPr>
        <w:t xml:space="preserve">field. Click on the </w:t>
      </w:r>
      <w:r w:rsidRPr="00356788">
        <w:rPr>
          <w:rFonts w:ascii="Times New Roman" w:hAnsi="Times New Roman"/>
          <w:b/>
        </w:rPr>
        <w:t>Submit button</w:t>
      </w:r>
      <w:r w:rsidRPr="00356788">
        <w:rPr>
          <w:rFonts w:ascii="Times New Roman" w:hAnsi="Times New Roman"/>
        </w:rPr>
        <w:t>. From the results page, you will be able to link to the docket view or directly open select documents found in the docket.</w:t>
      </w:r>
    </w:p>
    <w:p w:rsidR="00D56634" w:rsidRPr="00356788" w:rsidRDefault="00D56634" w:rsidP="00D56634">
      <w:pPr>
        <w:tabs>
          <w:tab w:val="left" w:pos="-1080"/>
        </w:tabs>
        <w:rPr>
          <w:rFonts w:ascii="Times New Roman" w:hAnsi="Times New Roman"/>
          <w:color w:val="000000"/>
        </w:rPr>
      </w:pPr>
    </w:p>
    <w:p w:rsidR="00D56634" w:rsidRDefault="00D56634" w:rsidP="00D56634">
      <w:pPr>
        <w:tabs>
          <w:tab w:val="left" w:pos="-1080"/>
        </w:tabs>
        <w:ind w:left="2160" w:hanging="2160"/>
        <w:rPr>
          <w:rFonts w:ascii="Times New Roman" w:hAnsi="Times New Roman"/>
          <w:color w:val="000000"/>
        </w:rPr>
      </w:pPr>
      <w:r w:rsidRPr="00356788">
        <w:rPr>
          <w:rFonts w:ascii="Times New Roman" w:hAnsi="Times New Roman"/>
          <w:b/>
          <w:bCs/>
          <w:color w:val="000000"/>
        </w:rPr>
        <w:t>Attachment A:</w:t>
      </w:r>
      <w:r w:rsidRPr="00356788">
        <w:rPr>
          <w:rFonts w:ascii="Times New Roman" w:hAnsi="Times New Roman"/>
          <w:color w:val="000000"/>
        </w:rPr>
        <w:tab/>
        <w:t xml:space="preserve">EPA’s </w:t>
      </w:r>
      <w:r w:rsidRPr="00356788">
        <w:rPr>
          <w:rFonts w:ascii="Times New Roman" w:hAnsi="Times New Roman"/>
        </w:rPr>
        <w:t>Administrative Law Judge</w:t>
      </w:r>
      <w:r w:rsidRPr="00356788">
        <w:rPr>
          <w:rFonts w:ascii="Times New Roman" w:hAnsi="Times New Roman"/>
          <w:color w:val="000000"/>
        </w:rPr>
        <w:t>’s 1982 Decision on Restrictions and Recordkeeping Requirements</w:t>
      </w:r>
      <w:r>
        <w:rPr>
          <w:rFonts w:ascii="Times New Roman" w:hAnsi="Times New Roman"/>
          <w:color w:val="000000"/>
        </w:rPr>
        <w:t xml:space="preserve"> (pp. 217-219, “Attachment C, Use Restrictions”)</w:t>
      </w:r>
    </w:p>
    <w:p w:rsidR="00692E8D" w:rsidRDefault="00692E8D" w:rsidP="00D56634">
      <w:pPr>
        <w:tabs>
          <w:tab w:val="left" w:pos="-1080"/>
        </w:tabs>
        <w:ind w:left="2160" w:hanging="2160"/>
        <w:rPr>
          <w:rFonts w:ascii="Times New Roman" w:hAnsi="Times New Roman"/>
          <w:color w:val="000000"/>
        </w:rPr>
      </w:pPr>
    </w:p>
    <w:p w:rsidR="00692E8D" w:rsidRPr="00356788" w:rsidRDefault="00692E8D" w:rsidP="00D56634">
      <w:pPr>
        <w:tabs>
          <w:tab w:val="left" w:pos="-1080"/>
        </w:tabs>
        <w:ind w:left="2160" w:hanging="2160"/>
        <w:rPr>
          <w:rFonts w:ascii="Times New Roman" w:hAnsi="Times New Roman"/>
          <w:color w:val="000000"/>
        </w:rPr>
      </w:pPr>
      <w:r>
        <w:rPr>
          <w:rFonts w:ascii="Times New Roman" w:hAnsi="Times New Roman"/>
          <w:b/>
          <w:bCs/>
          <w:color w:val="000000"/>
        </w:rPr>
        <w:t xml:space="preserve">Attachment B:            </w:t>
      </w:r>
      <w:r w:rsidRPr="00692E8D">
        <w:rPr>
          <w:rFonts w:ascii="Times New Roman" w:hAnsi="Times New Roman"/>
          <w:bCs/>
          <w:color w:val="000000"/>
        </w:rPr>
        <w:t>Sample Consultations Question</w:t>
      </w:r>
      <w:r>
        <w:rPr>
          <w:rFonts w:ascii="Times New Roman" w:hAnsi="Times New Roman"/>
          <w:bCs/>
          <w:color w:val="000000"/>
        </w:rPr>
        <w:t>n</w:t>
      </w:r>
      <w:r w:rsidRPr="00692E8D">
        <w:rPr>
          <w:rFonts w:ascii="Times New Roman" w:hAnsi="Times New Roman"/>
          <w:bCs/>
          <w:color w:val="000000"/>
        </w:rPr>
        <w:t>aire</w:t>
      </w:r>
    </w:p>
    <w:p w:rsidR="00D56634" w:rsidRDefault="00D56634" w:rsidP="00D56634">
      <w:pPr>
        <w:ind w:left="2160" w:hanging="2160"/>
        <w:rPr>
          <w:rFonts w:ascii="Times New Roman" w:hAnsi="Times New Roman"/>
          <w:b/>
        </w:rPr>
      </w:pPr>
    </w:p>
    <w:p w:rsidR="00692E8D" w:rsidRDefault="00692E8D" w:rsidP="00D56634">
      <w:pPr>
        <w:ind w:left="2160" w:hanging="2160"/>
        <w:rPr>
          <w:rFonts w:ascii="Times New Roman" w:hAnsi="Times New Roman"/>
          <w:b/>
        </w:rPr>
      </w:pPr>
      <w:r>
        <w:rPr>
          <w:rFonts w:ascii="Times New Roman" w:hAnsi="Times New Roman"/>
          <w:b/>
        </w:rPr>
        <w:t xml:space="preserve">Attachment C:           </w:t>
      </w:r>
      <w:r w:rsidRPr="00692E8D">
        <w:rPr>
          <w:rFonts w:ascii="Times New Roman" w:hAnsi="Times New Roman"/>
        </w:rPr>
        <w:t>Consultations Responses</w:t>
      </w:r>
      <w:r>
        <w:rPr>
          <w:rFonts w:ascii="Times New Roman" w:hAnsi="Times New Roman"/>
          <w:b/>
        </w:rPr>
        <w:t xml:space="preserve"> </w:t>
      </w:r>
    </w:p>
    <w:p w:rsidR="00692E8D" w:rsidRDefault="00692E8D" w:rsidP="00D56634">
      <w:pPr>
        <w:ind w:left="2160" w:hanging="2160"/>
        <w:rPr>
          <w:rFonts w:ascii="Times New Roman" w:hAnsi="Times New Roman"/>
          <w:b/>
        </w:rPr>
      </w:pPr>
    </w:p>
    <w:p w:rsidR="00D56634" w:rsidRPr="00356788" w:rsidRDefault="00D56634" w:rsidP="00D56634">
      <w:pPr>
        <w:ind w:left="2160" w:hanging="2160"/>
        <w:rPr>
          <w:rFonts w:ascii="Times New Roman" w:hAnsi="Times New Roman"/>
          <w:color w:val="000000"/>
        </w:rPr>
      </w:pPr>
      <w:r w:rsidRPr="00356788">
        <w:rPr>
          <w:rFonts w:ascii="Times New Roman" w:hAnsi="Times New Roman"/>
          <w:b/>
        </w:rPr>
        <w:t xml:space="preserve">Attachment </w:t>
      </w:r>
      <w:r>
        <w:rPr>
          <w:rFonts w:ascii="Times New Roman" w:hAnsi="Times New Roman"/>
          <w:b/>
        </w:rPr>
        <w:t>D</w:t>
      </w:r>
      <w:r w:rsidRPr="00356788">
        <w:rPr>
          <w:rFonts w:ascii="Times New Roman" w:hAnsi="Times New Roman"/>
          <w:b/>
        </w:rPr>
        <w:t xml:space="preserve">: </w:t>
      </w:r>
      <w:r w:rsidRPr="00356788">
        <w:rPr>
          <w:rFonts w:ascii="Times New Roman" w:hAnsi="Times New Roman"/>
        </w:rPr>
        <w:t xml:space="preserve"> </w:t>
      </w:r>
      <w:r w:rsidRPr="00356788">
        <w:rPr>
          <w:rFonts w:ascii="Times New Roman" w:hAnsi="Times New Roman"/>
        </w:rPr>
        <w:tab/>
      </w:r>
      <w:r w:rsidRPr="002258EE">
        <w:rPr>
          <w:rFonts w:ascii="Times New Roman" w:hAnsi="Times New Roman"/>
        </w:rPr>
        <w:t>Federal Insecticide, Fungicide, and Rodenticide Act (FIFRA)</w:t>
      </w:r>
      <w:r w:rsidRPr="00A6162D">
        <w:rPr>
          <w:rFonts w:ascii="Times New Roman" w:hAnsi="Times New Roman"/>
        </w:rPr>
        <w:t xml:space="preserve"> Confidential Business Security Manual</w:t>
      </w:r>
    </w:p>
    <w:p w:rsidR="00D56634" w:rsidRPr="00356788" w:rsidRDefault="00D56634" w:rsidP="00D56634">
      <w:pPr>
        <w:ind w:left="2160" w:hanging="2160"/>
        <w:rPr>
          <w:rFonts w:ascii="Times New Roman" w:hAnsi="Times New Roman"/>
        </w:rPr>
      </w:pPr>
    </w:p>
    <w:p w:rsidR="00D56634" w:rsidRPr="00356788" w:rsidRDefault="00D56634" w:rsidP="00D56634">
      <w:pPr>
        <w:ind w:left="2160" w:hanging="2160"/>
        <w:rPr>
          <w:rFonts w:ascii="Times New Roman" w:hAnsi="Times New Roman"/>
        </w:rPr>
      </w:pPr>
      <w:r w:rsidRPr="00356788">
        <w:rPr>
          <w:rFonts w:ascii="Times New Roman" w:hAnsi="Times New Roman"/>
          <w:b/>
        </w:rPr>
        <w:t xml:space="preserve">Attachment </w:t>
      </w:r>
      <w:r>
        <w:rPr>
          <w:rFonts w:ascii="Times New Roman" w:hAnsi="Times New Roman"/>
          <w:b/>
        </w:rPr>
        <w:t>E</w:t>
      </w:r>
      <w:r w:rsidRPr="00356788">
        <w:rPr>
          <w:rFonts w:ascii="Times New Roman" w:hAnsi="Times New Roman"/>
          <w:b/>
        </w:rPr>
        <w:t>:</w:t>
      </w:r>
      <w:r w:rsidRPr="00356788">
        <w:rPr>
          <w:rFonts w:ascii="Times New Roman" w:hAnsi="Times New Roman"/>
          <w:b/>
        </w:rPr>
        <w:tab/>
      </w:r>
      <w:r w:rsidRPr="00356788">
        <w:rPr>
          <w:rFonts w:ascii="Times New Roman" w:hAnsi="Times New Roman"/>
        </w:rPr>
        <w:t>EPA’s 1995 Re-registration Eligibility Decision Concerning Sodium Fluoroacetate</w:t>
      </w:r>
    </w:p>
    <w:p w:rsidR="00D56634" w:rsidRPr="00356788" w:rsidRDefault="00D56634" w:rsidP="00D56634">
      <w:pPr>
        <w:rPr>
          <w:rFonts w:ascii="Times New Roman" w:hAnsi="Times New Roman"/>
          <w:color w:val="000000"/>
        </w:rPr>
      </w:pPr>
      <w:r w:rsidRPr="00356788">
        <w:rPr>
          <w:rStyle w:val="Hypertext"/>
          <w:rFonts w:ascii="Times New Roman" w:hAnsi="Times New Roman"/>
          <w:color w:val="auto"/>
          <w:u w:val="none"/>
        </w:rPr>
        <w:tab/>
      </w:r>
    </w:p>
    <w:p w:rsidR="00D56634" w:rsidRPr="00356788" w:rsidRDefault="00D56634" w:rsidP="00D56634">
      <w:pPr>
        <w:ind w:left="2160" w:hanging="2160"/>
        <w:rPr>
          <w:rFonts w:ascii="Times New Roman" w:hAnsi="Times New Roman"/>
        </w:rPr>
      </w:pPr>
      <w:r w:rsidRPr="00356788">
        <w:rPr>
          <w:rFonts w:ascii="Times New Roman" w:hAnsi="Times New Roman"/>
          <w:b/>
        </w:rPr>
        <w:t xml:space="preserve">Attachment </w:t>
      </w:r>
      <w:r>
        <w:rPr>
          <w:rFonts w:ascii="Times New Roman" w:hAnsi="Times New Roman"/>
          <w:b/>
        </w:rPr>
        <w:t>F</w:t>
      </w:r>
      <w:r w:rsidRPr="00356788">
        <w:rPr>
          <w:rFonts w:ascii="Times New Roman" w:hAnsi="Times New Roman"/>
          <w:b/>
        </w:rPr>
        <w:t>:</w:t>
      </w:r>
      <w:r w:rsidRPr="00356788">
        <w:rPr>
          <w:rFonts w:ascii="Times New Roman" w:hAnsi="Times New Roman"/>
          <w:b/>
        </w:rPr>
        <w:tab/>
      </w:r>
      <w:r w:rsidRPr="00356788">
        <w:rPr>
          <w:rFonts w:ascii="Times New Roman" w:hAnsi="Times New Roman"/>
          <w:color w:val="000000"/>
        </w:rPr>
        <w:t>Methodology for Estimating OPP ICR Wage Rates for States and Applicators</w:t>
      </w:r>
    </w:p>
    <w:p w:rsidR="00D56634" w:rsidRPr="00356788" w:rsidRDefault="00D56634" w:rsidP="00D56634">
      <w:pPr>
        <w:rPr>
          <w:rFonts w:ascii="Times New Roman" w:hAnsi="Times New Roman"/>
        </w:rPr>
      </w:pPr>
    </w:p>
    <w:p w:rsidR="00D56634" w:rsidRPr="00356788" w:rsidRDefault="00D56634" w:rsidP="00D56634">
      <w:pPr>
        <w:ind w:left="2160" w:hanging="2160"/>
        <w:rPr>
          <w:rFonts w:ascii="Times New Roman" w:hAnsi="Times New Roman"/>
        </w:rPr>
      </w:pPr>
      <w:r w:rsidRPr="00356788">
        <w:rPr>
          <w:rFonts w:ascii="Times New Roman" w:hAnsi="Times New Roman"/>
          <w:b/>
        </w:rPr>
        <w:t>Attachment G:</w:t>
      </w:r>
      <w:r w:rsidRPr="00356788">
        <w:rPr>
          <w:rFonts w:ascii="Times New Roman" w:hAnsi="Times New Roman"/>
          <w:b/>
        </w:rPr>
        <w:tab/>
      </w:r>
      <w:r w:rsidRPr="00356788">
        <w:rPr>
          <w:rFonts w:ascii="Times New Roman" w:hAnsi="Times New Roman"/>
          <w:color w:val="000000"/>
        </w:rPr>
        <w:t>Methodology for Estimating OPP ICR Wage Rates for Registrants</w:t>
      </w:r>
    </w:p>
    <w:p w:rsidR="00D56634" w:rsidRPr="00356788" w:rsidRDefault="00D56634" w:rsidP="00D56634">
      <w:pPr>
        <w:rPr>
          <w:rFonts w:ascii="Times New Roman" w:hAnsi="Times New Roman"/>
        </w:rPr>
      </w:pPr>
    </w:p>
    <w:p w:rsidR="009A03BD" w:rsidRPr="00BA44E8" w:rsidRDefault="00D56634" w:rsidP="00461DEC">
      <w:r w:rsidRPr="00356788">
        <w:rPr>
          <w:rFonts w:ascii="Times New Roman" w:hAnsi="Times New Roman"/>
          <w:b/>
        </w:rPr>
        <w:t>Attachment H:</w:t>
      </w:r>
      <w:r w:rsidRPr="00356788">
        <w:rPr>
          <w:rFonts w:ascii="Times New Roman" w:hAnsi="Times New Roman"/>
          <w:b/>
        </w:rPr>
        <w:tab/>
      </w:r>
      <w:r w:rsidRPr="00356788">
        <w:rPr>
          <w:rFonts w:ascii="Times New Roman" w:hAnsi="Times New Roman"/>
          <w:color w:val="000000"/>
        </w:rPr>
        <w:t>Methodology for Estimating OPP ICR Wage Rates for EPA</w:t>
      </w:r>
    </w:p>
    <w:sectPr w:rsidR="009A03BD" w:rsidRPr="00BA44E8" w:rsidSect="00CA31F5">
      <w:headerReference w:type="default" r:id="rId8"/>
      <w:footerReference w:type="even" r:id="rId9"/>
      <w:footerReference w:type="default" r:id="rId10"/>
      <w:pgSz w:w="12240" w:h="15840"/>
      <w:pgMar w:top="1080" w:right="1080" w:bottom="1080" w:left="1080" w:header="547" w:footer="679"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F02" w:rsidRDefault="007C7F02">
      <w:r>
        <w:separator/>
      </w:r>
    </w:p>
  </w:endnote>
  <w:endnote w:type="continuationSeparator" w:id="0">
    <w:p w:rsidR="007C7F02" w:rsidRDefault="007C7F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02" w:rsidRDefault="007C7F02" w:rsidP="001B67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7F02" w:rsidRDefault="007C7F02" w:rsidP="001B671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02" w:rsidRPr="00472331" w:rsidRDefault="007C7F02" w:rsidP="007C7F02">
    <w:pPr>
      <w:pStyle w:val="Footer"/>
      <w:spacing w:before="120"/>
      <w:ind w:right="360"/>
      <w:jc w:val="center"/>
      <w:rPr>
        <w:rFonts w:ascii="Times New Roman" w:hAnsi="Times New Roman"/>
      </w:rPr>
    </w:pPr>
    <w:r w:rsidRPr="00472331">
      <w:rPr>
        <w:rStyle w:val="PageNumber"/>
        <w:rFonts w:ascii="Times New Roman" w:hAnsi="Times New Roman"/>
      </w:rPr>
      <w:fldChar w:fldCharType="begin"/>
    </w:r>
    <w:r w:rsidRPr="00472331">
      <w:rPr>
        <w:rStyle w:val="PageNumber"/>
        <w:rFonts w:ascii="Times New Roman" w:hAnsi="Times New Roman"/>
      </w:rPr>
      <w:instrText xml:space="preserve"> PAGE </w:instrText>
    </w:r>
    <w:r w:rsidRPr="00472331">
      <w:rPr>
        <w:rStyle w:val="PageNumber"/>
        <w:rFonts w:ascii="Times New Roman" w:hAnsi="Times New Roman"/>
      </w:rPr>
      <w:fldChar w:fldCharType="separate"/>
    </w:r>
    <w:r w:rsidR="004040D5">
      <w:rPr>
        <w:rStyle w:val="PageNumber"/>
        <w:rFonts w:ascii="Times New Roman" w:hAnsi="Times New Roman"/>
        <w:noProof/>
      </w:rPr>
      <w:t>12</w:t>
    </w:r>
    <w:r w:rsidRPr="00472331">
      <w:rPr>
        <w:rStyle w:val="PageNumber"/>
        <w:rFonts w:ascii="Times New Roman" w:hAnsi="Times New Roman"/>
      </w:rPr>
      <w:fldChar w:fldCharType="end"/>
    </w:r>
    <w:r w:rsidRPr="00472331">
      <w:rPr>
        <w:rStyle w:val="PageNumber"/>
        <w:rFonts w:ascii="Times New Roman" w:hAnsi="Times New Roman"/>
      </w:rPr>
      <w:t xml:space="preserve"> of </w:t>
    </w:r>
    <w:r w:rsidRPr="00472331">
      <w:rPr>
        <w:rStyle w:val="PageNumber"/>
        <w:rFonts w:ascii="Times New Roman" w:hAnsi="Times New Roman"/>
      </w:rPr>
      <w:fldChar w:fldCharType="begin"/>
    </w:r>
    <w:r w:rsidRPr="00472331">
      <w:rPr>
        <w:rStyle w:val="PageNumber"/>
        <w:rFonts w:ascii="Times New Roman" w:hAnsi="Times New Roman"/>
      </w:rPr>
      <w:instrText xml:space="preserve"> NUMPAGES </w:instrText>
    </w:r>
    <w:r w:rsidRPr="00472331">
      <w:rPr>
        <w:rStyle w:val="PageNumber"/>
        <w:rFonts w:ascii="Times New Roman" w:hAnsi="Times New Roman"/>
      </w:rPr>
      <w:fldChar w:fldCharType="separate"/>
    </w:r>
    <w:r w:rsidR="004040D5">
      <w:rPr>
        <w:rStyle w:val="PageNumber"/>
        <w:rFonts w:ascii="Times New Roman" w:hAnsi="Times New Roman"/>
        <w:noProof/>
      </w:rPr>
      <w:t>12</w:t>
    </w:r>
    <w:r w:rsidRPr="00472331">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F02" w:rsidRDefault="007C7F02">
      <w:r>
        <w:separator/>
      </w:r>
    </w:p>
  </w:footnote>
  <w:footnote w:type="continuationSeparator" w:id="0">
    <w:p w:rsidR="007C7F02" w:rsidRDefault="007C7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02" w:rsidRPr="00B004AC" w:rsidRDefault="007C7F02" w:rsidP="00284A9A">
    <w:pPr>
      <w:pStyle w:val="Header"/>
      <w:tabs>
        <w:tab w:val="left" w:pos="2715"/>
        <w:tab w:val="right" w:pos="9648"/>
      </w:tabs>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t>March 13,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AutoList6"/>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2">
    <w:nsid w:val="00000003"/>
    <w:multiLevelType w:val="multilevel"/>
    <w:tmpl w:val="00000000"/>
    <w:name w:val="AutoList7"/>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2FFA3808"/>
    <w:multiLevelType w:val="hybridMultilevel"/>
    <w:tmpl w:val="AD3C53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AF26D69"/>
    <w:multiLevelType w:val="hybridMultilevel"/>
    <w:tmpl w:val="265C00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3"/>
  </w:num>
  <w:num w:numId="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rsids>
    <w:rsidRoot w:val="00362161"/>
    <w:rsid w:val="00000BF3"/>
    <w:rsid w:val="00003B56"/>
    <w:rsid w:val="00027740"/>
    <w:rsid w:val="00040F34"/>
    <w:rsid w:val="00056794"/>
    <w:rsid w:val="00061886"/>
    <w:rsid w:val="00065C5B"/>
    <w:rsid w:val="00071B8F"/>
    <w:rsid w:val="0009649F"/>
    <w:rsid w:val="00096716"/>
    <w:rsid w:val="000A4A9B"/>
    <w:rsid w:val="000C5A0C"/>
    <w:rsid w:val="000C6D90"/>
    <w:rsid w:val="000D3554"/>
    <w:rsid w:val="000D6FA4"/>
    <w:rsid w:val="000E1D7A"/>
    <w:rsid w:val="000E4972"/>
    <w:rsid w:val="000F2928"/>
    <w:rsid w:val="000F2CFC"/>
    <w:rsid w:val="001233C6"/>
    <w:rsid w:val="0012792E"/>
    <w:rsid w:val="00137C58"/>
    <w:rsid w:val="00137CEA"/>
    <w:rsid w:val="0014168B"/>
    <w:rsid w:val="0014238F"/>
    <w:rsid w:val="0014403D"/>
    <w:rsid w:val="00144680"/>
    <w:rsid w:val="00144BC3"/>
    <w:rsid w:val="00146AD5"/>
    <w:rsid w:val="00147157"/>
    <w:rsid w:val="00150AA6"/>
    <w:rsid w:val="00151BAC"/>
    <w:rsid w:val="00171E59"/>
    <w:rsid w:val="00195090"/>
    <w:rsid w:val="001B671C"/>
    <w:rsid w:val="001D21D8"/>
    <w:rsid w:val="001E20AE"/>
    <w:rsid w:val="001E52CD"/>
    <w:rsid w:val="001F0CA1"/>
    <w:rsid w:val="001F2D05"/>
    <w:rsid w:val="001F701C"/>
    <w:rsid w:val="0020036E"/>
    <w:rsid w:val="00204976"/>
    <w:rsid w:val="002063E7"/>
    <w:rsid w:val="002067C2"/>
    <w:rsid w:val="00211C9D"/>
    <w:rsid w:val="00221649"/>
    <w:rsid w:val="00224157"/>
    <w:rsid w:val="00235D3F"/>
    <w:rsid w:val="002402C0"/>
    <w:rsid w:val="00247AA1"/>
    <w:rsid w:val="00247CFE"/>
    <w:rsid w:val="0025504D"/>
    <w:rsid w:val="002568F4"/>
    <w:rsid w:val="002603E0"/>
    <w:rsid w:val="00263998"/>
    <w:rsid w:val="00273E51"/>
    <w:rsid w:val="00274C4C"/>
    <w:rsid w:val="00283111"/>
    <w:rsid w:val="00284A9A"/>
    <w:rsid w:val="002A06F2"/>
    <w:rsid w:val="002A3441"/>
    <w:rsid w:val="002A48AB"/>
    <w:rsid w:val="002A52B5"/>
    <w:rsid w:val="002A618A"/>
    <w:rsid w:val="002B527D"/>
    <w:rsid w:val="002C1090"/>
    <w:rsid w:val="002C5F80"/>
    <w:rsid w:val="002D5E52"/>
    <w:rsid w:val="002E3D61"/>
    <w:rsid w:val="002F1782"/>
    <w:rsid w:val="00303087"/>
    <w:rsid w:val="00316D9E"/>
    <w:rsid w:val="00327471"/>
    <w:rsid w:val="00333552"/>
    <w:rsid w:val="00336252"/>
    <w:rsid w:val="0034141B"/>
    <w:rsid w:val="00352AE6"/>
    <w:rsid w:val="00356788"/>
    <w:rsid w:val="00362161"/>
    <w:rsid w:val="0036565B"/>
    <w:rsid w:val="0038259F"/>
    <w:rsid w:val="003A2702"/>
    <w:rsid w:val="003B222B"/>
    <w:rsid w:val="003B426F"/>
    <w:rsid w:val="003C5A89"/>
    <w:rsid w:val="003D3640"/>
    <w:rsid w:val="003E5B19"/>
    <w:rsid w:val="003E7866"/>
    <w:rsid w:val="003F3881"/>
    <w:rsid w:val="003F4552"/>
    <w:rsid w:val="003F4706"/>
    <w:rsid w:val="003F5518"/>
    <w:rsid w:val="004040D5"/>
    <w:rsid w:val="00411364"/>
    <w:rsid w:val="0041509C"/>
    <w:rsid w:val="004207E0"/>
    <w:rsid w:val="0043316E"/>
    <w:rsid w:val="00437038"/>
    <w:rsid w:val="004462AA"/>
    <w:rsid w:val="004476D1"/>
    <w:rsid w:val="00461DEC"/>
    <w:rsid w:val="0047163E"/>
    <w:rsid w:val="00472331"/>
    <w:rsid w:val="00480E6D"/>
    <w:rsid w:val="0048400E"/>
    <w:rsid w:val="00493940"/>
    <w:rsid w:val="00494A28"/>
    <w:rsid w:val="004A7089"/>
    <w:rsid w:val="004B0387"/>
    <w:rsid w:val="004B1149"/>
    <w:rsid w:val="004B4602"/>
    <w:rsid w:val="004B51FF"/>
    <w:rsid w:val="004B5F81"/>
    <w:rsid w:val="004B6A42"/>
    <w:rsid w:val="004D28B7"/>
    <w:rsid w:val="004D2B1F"/>
    <w:rsid w:val="004E0BCE"/>
    <w:rsid w:val="004E68C3"/>
    <w:rsid w:val="004F11A7"/>
    <w:rsid w:val="004F458E"/>
    <w:rsid w:val="004F48B0"/>
    <w:rsid w:val="00505ABC"/>
    <w:rsid w:val="00505EC4"/>
    <w:rsid w:val="00507F95"/>
    <w:rsid w:val="00530011"/>
    <w:rsid w:val="005546CA"/>
    <w:rsid w:val="00555A63"/>
    <w:rsid w:val="00555EEB"/>
    <w:rsid w:val="00557287"/>
    <w:rsid w:val="00562DFF"/>
    <w:rsid w:val="00571450"/>
    <w:rsid w:val="00586129"/>
    <w:rsid w:val="00587F4E"/>
    <w:rsid w:val="00590239"/>
    <w:rsid w:val="005A02A9"/>
    <w:rsid w:val="005A3B12"/>
    <w:rsid w:val="005A5591"/>
    <w:rsid w:val="005B0501"/>
    <w:rsid w:val="005E25B4"/>
    <w:rsid w:val="005E2AEF"/>
    <w:rsid w:val="005F1CFF"/>
    <w:rsid w:val="005F3C14"/>
    <w:rsid w:val="00603190"/>
    <w:rsid w:val="00611B0A"/>
    <w:rsid w:val="00643D5B"/>
    <w:rsid w:val="00644696"/>
    <w:rsid w:val="006508EB"/>
    <w:rsid w:val="00661469"/>
    <w:rsid w:val="00675449"/>
    <w:rsid w:val="00677771"/>
    <w:rsid w:val="00692E8D"/>
    <w:rsid w:val="006B07A8"/>
    <w:rsid w:val="006B343D"/>
    <w:rsid w:val="006B3B64"/>
    <w:rsid w:val="006B3FC9"/>
    <w:rsid w:val="006D0637"/>
    <w:rsid w:val="006D4D28"/>
    <w:rsid w:val="006D7504"/>
    <w:rsid w:val="006E0F60"/>
    <w:rsid w:val="006E0FF5"/>
    <w:rsid w:val="006E186F"/>
    <w:rsid w:val="006E445C"/>
    <w:rsid w:val="00701925"/>
    <w:rsid w:val="00710E2C"/>
    <w:rsid w:val="007540CF"/>
    <w:rsid w:val="00757F88"/>
    <w:rsid w:val="007674E8"/>
    <w:rsid w:val="00774CCF"/>
    <w:rsid w:val="00776BBC"/>
    <w:rsid w:val="007807C7"/>
    <w:rsid w:val="007825D8"/>
    <w:rsid w:val="007923E9"/>
    <w:rsid w:val="007A6585"/>
    <w:rsid w:val="007C5179"/>
    <w:rsid w:val="007C7F02"/>
    <w:rsid w:val="007D5761"/>
    <w:rsid w:val="007D5922"/>
    <w:rsid w:val="007E0CE0"/>
    <w:rsid w:val="007E0D96"/>
    <w:rsid w:val="007F24F5"/>
    <w:rsid w:val="0080003F"/>
    <w:rsid w:val="00801A89"/>
    <w:rsid w:val="008079A8"/>
    <w:rsid w:val="00833A51"/>
    <w:rsid w:val="0083702E"/>
    <w:rsid w:val="00845C53"/>
    <w:rsid w:val="00851392"/>
    <w:rsid w:val="0085539A"/>
    <w:rsid w:val="00864445"/>
    <w:rsid w:val="00872579"/>
    <w:rsid w:val="008B0929"/>
    <w:rsid w:val="008B43C3"/>
    <w:rsid w:val="008B6E31"/>
    <w:rsid w:val="008E38FD"/>
    <w:rsid w:val="008F0EFB"/>
    <w:rsid w:val="008F7977"/>
    <w:rsid w:val="00903315"/>
    <w:rsid w:val="0090723F"/>
    <w:rsid w:val="00924816"/>
    <w:rsid w:val="00925504"/>
    <w:rsid w:val="009352D1"/>
    <w:rsid w:val="00941465"/>
    <w:rsid w:val="00943DA2"/>
    <w:rsid w:val="009508B2"/>
    <w:rsid w:val="00957A3B"/>
    <w:rsid w:val="00961D22"/>
    <w:rsid w:val="00970F60"/>
    <w:rsid w:val="00986158"/>
    <w:rsid w:val="00986E6E"/>
    <w:rsid w:val="00990B55"/>
    <w:rsid w:val="00993E0C"/>
    <w:rsid w:val="009959AA"/>
    <w:rsid w:val="00997BC7"/>
    <w:rsid w:val="009A03BD"/>
    <w:rsid w:val="009C162B"/>
    <w:rsid w:val="009D13CF"/>
    <w:rsid w:val="009D375E"/>
    <w:rsid w:val="009E7EAC"/>
    <w:rsid w:val="009F28E1"/>
    <w:rsid w:val="00A11AC7"/>
    <w:rsid w:val="00A14CD6"/>
    <w:rsid w:val="00A21750"/>
    <w:rsid w:val="00A23E1C"/>
    <w:rsid w:val="00A2762E"/>
    <w:rsid w:val="00A36BBC"/>
    <w:rsid w:val="00A41951"/>
    <w:rsid w:val="00A46532"/>
    <w:rsid w:val="00A52C05"/>
    <w:rsid w:val="00A53992"/>
    <w:rsid w:val="00A60F42"/>
    <w:rsid w:val="00A6162D"/>
    <w:rsid w:val="00A72979"/>
    <w:rsid w:val="00A72D86"/>
    <w:rsid w:val="00A75B49"/>
    <w:rsid w:val="00A8430D"/>
    <w:rsid w:val="00A87E81"/>
    <w:rsid w:val="00AA30B9"/>
    <w:rsid w:val="00AA6B07"/>
    <w:rsid w:val="00AB7023"/>
    <w:rsid w:val="00AC000B"/>
    <w:rsid w:val="00AC56AE"/>
    <w:rsid w:val="00AD085C"/>
    <w:rsid w:val="00AD2836"/>
    <w:rsid w:val="00AD340B"/>
    <w:rsid w:val="00AF23AF"/>
    <w:rsid w:val="00AF278B"/>
    <w:rsid w:val="00AF39F0"/>
    <w:rsid w:val="00AF59F5"/>
    <w:rsid w:val="00AF5E91"/>
    <w:rsid w:val="00AF75CD"/>
    <w:rsid w:val="00B004AC"/>
    <w:rsid w:val="00B0635B"/>
    <w:rsid w:val="00B16883"/>
    <w:rsid w:val="00B26965"/>
    <w:rsid w:val="00B31A25"/>
    <w:rsid w:val="00B35767"/>
    <w:rsid w:val="00B35EF5"/>
    <w:rsid w:val="00B369B5"/>
    <w:rsid w:val="00B62075"/>
    <w:rsid w:val="00B75493"/>
    <w:rsid w:val="00B76F7A"/>
    <w:rsid w:val="00BA44E8"/>
    <w:rsid w:val="00BA6A44"/>
    <w:rsid w:val="00BB21E9"/>
    <w:rsid w:val="00BB5B20"/>
    <w:rsid w:val="00BC4FAA"/>
    <w:rsid w:val="00BD093C"/>
    <w:rsid w:val="00BD28EF"/>
    <w:rsid w:val="00BD53CD"/>
    <w:rsid w:val="00BE22DB"/>
    <w:rsid w:val="00BE656E"/>
    <w:rsid w:val="00BF11BA"/>
    <w:rsid w:val="00C101D4"/>
    <w:rsid w:val="00C25A7E"/>
    <w:rsid w:val="00C265CD"/>
    <w:rsid w:val="00C273DF"/>
    <w:rsid w:val="00C306AB"/>
    <w:rsid w:val="00C4253F"/>
    <w:rsid w:val="00C6513A"/>
    <w:rsid w:val="00C74554"/>
    <w:rsid w:val="00C80342"/>
    <w:rsid w:val="00CA0087"/>
    <w:rsid w:val="00CA20D4"/>
    <w:rsid w:val="00CA31F5"/>
    <w:rsid w:val="00CB1F24"/>
    <w:rsid w:val="00CB6325"/>
    <w:rsid w:val="00CC3355"/>
    <w:rsid w:val="00CC558C"/>
    <w:rsid w:val="00CE2203"/>
    <w:rsid w:val="00CF1F0F"/>
    <w:rsid w:val="00CF556E"/>
    <w:rsid w:val="00D13B27"/>
    <w:rsid w:val="00D209A9"/>
    <w:rsid w:val="00D30EBC"/>
    <w:rsid w:val="00D347F4"/>
    <w:rsid w:val="00D36A14"/>
    <w:rsid w:val="00D44B94"/>
    <w:rsid w:val="00D471D1"/>
    <w:rsid w:val="00D52A73"/>
    <w:rsid w:val="00D548EA"/>
    <w:rsid w:val="00D56634"/>
    <w:rsid w:val="00D605E2"/>
    <w:rsid w:val="00D6217F"/>
    <w:rsid w:val="00D67434"/>
    <w:rsid w:val="00D7291F"/>
    <w:rsid w:val="00D747F2"/>
    <w:rsid w:val="00D874EC"/>
    <w:rsid w:val="00D90FAC"/>
    <w:rsid w:val="00DA1A76"/>
    <w:rsid w:val="00DB50F6"/>
    <w:rsid w:val="00DB735B"/>
    <w:rsid w:val="00DD527B"/>
    <w:rsid w:val="00DD5DAB"/>
    <w:rsid w:val="00DE35B0"/>
    <w:rsid w:val="00DE7B52"/>
    <w:rsid w:val="00DF69E2"/>
    <w:rsid w:val="00DF780B"/>
    <w:rsid w:val="00E10537"/>
    <w:rsid w:val="00E1627E"/>
    <w:rsid w:val="00E20098"/>
    <w:rsid w:val="00E25A96"/>
    <w:rsid w:val="00E3208E"/>
    <w:rsid w:val="00E37048"/>
    <w:rsid w:val="00E4569B"/>
    <w:rsid w:val="00E539E2"/>
    <w:rsid w:val="00E66919"/>
    <w:rsid w:val="00E84F6A"/>
    <w:rsid w:val="00EA06D5"/>
    <w:rsid w:val="00EA2202"/>
    <w:rsid w:val="00EB22E3"/>
    <w:rsid w:val="00EC60DC"/>
    <w:rsid w:val="00ED7B27"/>
    <w:rsid w:val="00EE14A3"/>
    <w:rsid w:val="00EE17B5"/>
    <w:rsid w:val="00EE3059"/>
    <w:rsid w:val="00EE6594"/>
    <w:rsid w:val="00F00FF0"/>
    <w:rsid w:val="00F04560"/>
    <w:rsid w:val="00F13F81"/>
    <w:rsid w:val="00F17164"/>
    <w:rsid w:val="00F25FE8"/>
    <w:rsid w:val="00F3100E"/>
    <w:rsid w:val="00F32D6F"/>
    <w:rsid w:val="00F44D90"/>
    <w:rsid w:val="00F579D9"/>
    <w:rsid w:val="00F6703C"/>
    <w:rsid w:val="00F734BA"/>
    <w:rsid w:val="00F73944"/>
    <w:rsid w:val="00F81BE2"/>
    <w:rsid w:val="00FA17DB"/>
    <w:rsid w:val="00FB0CBA"/>
    <w:rsid w:val="00FC29A5"/>
    <w:rsid w:val="00FC528B"/>
    <w:rsid w:val="00FD23DC"/>
    <w:rsid w:val="00FD74DF"/>
    <w:rsid w:val="00FE2989"/>
    <w:rsid w:val="00FE726A"/>
    <w:rsid w:val="00FF4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B1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A3B12"/>
  </w:style>
  <w:style w:type="paragraph" w:customStyle="1" w:styleId="Level1">
    <w:name w:val="Level 1"/>
    <w:basedOn w:val="Normal"/>
    <w:rsid w:val="005A3B12"/>
    <w:pPr>
      <w:numPr>
        <w:numId w:val="2"/>
      </w:numPr>
      <w:ind w:left="1440" w:hanging="720"/>
      <w:outlineLvl w:val="0"/>
    </w:pPr>
  </w:style>
  <w:style w:type="character" w:customStyle="1" w:styleId="Hypertext">
    <w:name w:val="Hypertext"/>
    <w:rsid w:val="005A3B12"/>
    <w:rPr>
      <w:color w:val="0000FF"/>
      <w:u w:val="single"/>
    </w:rPr>
  </w:style>
  <w:style w:type="paragraph" w:styleId="Header">
    <w:name w:val="header"/>
    <w:basedOn w:val="Normal"/>
    <w:link w:val="HeaderChar"/>
    <w:uiPriority w:val="99"/>
    <w:rsid w:val="00D874EC"/>
    <w:pPr>
      <w:tabs>
        <w:tab w:val="center" w:pos="4320"/>
        <w:tab w:val="right" w:pos="8640"/>
      </w:tabs>
    </w:pPr>
  </w:style>
  <w:style w:type="paragraph" w:styleId="Footer">
    <w:name w:val="footer"/>
    <w:basedOn w:val="Normal"/>
    <w:rsid w:val="00D874EC"/>
    <w:pPr>
      <w:tabs>
        <w:tab w:val="center" w:pos="4320"/>
        <w:tab w:val="right" w:pos="8640"/>
      </w:tabs>
    </w:pPr>
  </w:style>
  <w:style w:type="character" w:styleId="Hyperlink">
    <w:name w:val="Hyperlink"/>
    <w:basedOn w:val="DefaultParagraphFont"/>
    <w:rsid w:val="009A03BD"/>
    <w:rPr>
      <w:color w:val="0000FF"/>
      <w:u w:val="single"/>
    </w:rPr>
  </w:style>
  <w:style w:type="character" w:styleId="CommentReference">
    <w:name w:val="annotation reference"/>
    <w:basedOn w:val="DefaultParagraphFont"/>
    <w:semiHidden/>
    <w:rsid w:val="00555A63"/>
    <w:rPr>
      <w:sz w:val="16"/>
      <w:szCs w:val="16"/>
    </w:rPr>
  </w:style>
  <w:style w:type="paragraph" w:styleId="CommentText">
    <w:name w:val="annotation text"/>
    <w:basedOn w:val="Normal"/>
    <w:semiHidden/>
    <w:rsid w:val="00555A63"/>
    <w:rPr>
      <w:sz w:val="20"/>
      <w:szCs w:val="20"/>
    </w:rPr>
  </w:style>
  <w:style w:type="paragraph" w:styleId="BalloonText">
    <w:name w:val="Balloon Text"/>
    <w:basedOn w:val="Normal"/>
    <w:semiHidden/>
    <w:rsid w:val="00555A63"/>
    <w:rPr>
      <w:rFonts w:ascii="Tahoma" w:hAnsi="Tahoma" w:cs="Tahoma"/>
      <w:sz w:val="16"/>
      <w:szCs w:val="16"/>
    </w:rPr>
  </w:style>
  <w:style w:type="paragraph" w:styleId="CommentSubject">
    <w:name w:val="annotation subject"/>
    <w:basedOn w:val="CommentText"/>
    <w:next w:val="CommentText"/>
    <w:semiHidden/>
    <w:rsid w:val="00027740"/>
    <w:rPr>
      <w:b/>
      <w:bCs/>
    </w:rPr>
  </w:style>
  <w:style w:type="character" w:styleId="PageNumber">
    <w:name w:val="page number"/>
    <w:basedOn w:val="DefaultParagraphFont"/>
    <w:rsid w:val="001B671C"/>
  </w:style>
  <w:style w:type="paragraph" w:styleId="DocumentMap">
    <w:name w:val="Document Map"/>
    <w:basedOn w:val="Normal"/>
    <w:semiHidden/>
    <w:rsid w:val="00B35767"/>
    <w:pPr>
      <w:shd w:val="clear" w:color="auto" w:fill="000080"/>
    </w:pPr>
    <w:rPr>
      <w:rFonts w:ascii="Tahoma" w:hAnsi="Tahoma" w:cs="Tahoma"/>
      <w:sz w:val="20"/>
      <w:szCs w:val="20"/>
    </w:rPr>
  </w:style>
  <w:style w:type="character" w:customStyle="1" w:styleId="HeaderChar">
    <w:name w:val="Header Char"/>
    <w:basedOn w:val="DefaultParagraphFont"/>
    <w:link w:val="Header"/>
    <w:uiPriority w:val="99"/>
    <w:rsid w:val="00263998"/>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FC868-9123-4861-8AE9-EB6727BC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5233</Words>
  <Characters>29812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SUPPORTING STATEMENT FOR AN</vt:lpstr>
    </vt:vector>
  </TitlesOfParts>
  <Company>EPA OPP</Company>
  <LinksUpToDate>false</LinksUpToDate>
  <CharactersWithSpaces>34976</CharactersWithSpaces>
  <SharedDoc>false</SharedDoc>
  <HLinks>
    <vt:vector size="18" baseType="variant">
      <vt:variant>
        <vt:i4>2818151</vt:i4>
      </vt:variant>
      <vt:variant>
        <vt:i4>6</vt:i4>
      </vt:variant>
      <vt:variant>
        <vt:i4>0</vt:i4>
      </vt:variant>
      <vt:variant>
        <vt:i4>5</vt:i4>
      </vt:variant>
      <vt:variant>
        <vt:lpwstr>http://www.regulations.gov/</vt:lpwstr>
      </vt:variant>
      <vt:variant>
        <vt:lpwstr/>
      </vt: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AN</dc:title>
  <dc:creator>NMARTIN</dc:creator>
  <cp:lastModifiedBy>Angela Hofmann</cp:lastModifiedBy>
  <cp:revision>4</cp:revision>
  <cp:lastPrinted>2013-05-20T14:21:00Z</cp:lastPrinted>
  <dcterms:created xsi:type="dcterms:W3CDTF">2014-03-13T15:37:00Z</dcterms:created>
  <dcterms:modified xsi:type="dcterms:W3CDTF">2014-03-13T17:07:00Z</dcterms:modified>
</cp:coreProperties>
</file>