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91" w:rsidRPr="00CB6291" w:rsidRDefault="00CB6291" w:rsidP="00CB6291">
      <w:pPr>
        <w:spacing w:after="300" w:line="240" w:lineRule="auto"/>
        <w:textAlignment w:val="baseline"/>
        <w:outlineLvl w:val="1"/>
        <w:rPr>
          <w:rFonts w:ascii="Georgia" w:eastAsia="Times New Roman" w:hAnsi="Georgia" w:cs="Lucida Sans Unicode"/>
          <w:caps/>
          <w:color w:val="B31B3B"/>
          <w:kern w:val="36"/>
          <w:sz w:val="34"/>
          <w:szCs w:val="34"/>
          <w:lang w:val="en"/>
        </w:rPr>
      </w:pPr>
      <w:r w:rsidRPr="00CB6291">
        <w:rPr>
          <w:rFonts w:ascii="Georgia" w:eastAsia="Times New Roman" w:hAnsi="Georgia" w:cs="Lucida Sans Unicode"/>
          <w:caps/>
          <w:color w:val="B31B3B"/>
          <w:kern w:val="36"/>
          <w:sz w:val="34"/>
          <w:szCs w:val="34"/>
          <w:lang w:val="en"/>
        </w:rPr>
        <w:t>12 U.S. Code § 1715b - Rules and regulations</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proofErr w:type="gramStart"/>
      <w:r w:rsidRPr="00CB6291">
        <w:rPr>
          <w:rFonts w:ascii="Lucida Sans Unicode" w:eastAsia="Times New Roman" w:hAnsi="Lucida Sans Unicode" w:cs="Lucida Sans Unicode"/>
          <w:sz w:val="21"/>
          <w:szCs w:val="21"/>
          <w:lang w:val="en"/>
        </w:rPr>
        <w:t>Current through Pub.</w:t>
      </w:r>
      <w:proofErr w:type="gramEnd"/>
      <w:r w:rsidRPr="00CB6291">
        <w:rPr>
          <w:rFonts w:ascii="Lucida Sans Unicode" w:eastAsia="Times New Roman" w:hAnsi="Lucida Sans Unicode" w:cs="Lucida Sans Unicode"/>
          <w:sz w:val="21"/>
          <w:szCs w:val="21"/>
          <w:lang w:val="en"/>
        </w:rPr>
        <w:t xml:space="preserve"> L. </w:t>
      </w:r>
      <w:hyperlink r:id="rId6" w:tgtFrame="_blank" w:tooltip="Pub. L. 113-75" w:history="1">
        <w:r w:rsidRPr="00CB6291">
          <w:rPr>
            <w:rFonts w:ascii="Lucida Sans Unicode" w:eastAsia="Times New Roman" w:hAnsi="Lucida Sans Unicode" w:cs="Lucida Sans Unicode"/>
            <w:color w:val="005C72"/>
            <w:sz w:val="21"/>
            <w:szCs w:val="21"/>
            <w:u w:val="single"/>
            <w:lang w:val="en"/>
          </w:rPr>
          <w:t>113-75</w:t>
        </w:r>
      </w:hyperlink>
      <w:r w:rsidRPr="00CB6291">
        <w:rPr>
          <w:rFonts w:ascii="Lucida Sans Unicode" w:eastAsia="Times New Roman" w:hAnsi="Lucida Sans Unicode" w:cs="Lucida Sans Unicode"/>
          <w:sz w:val="21"/>
          <w:szCs w:val="21"/>
          <w:lang w:val="en"/>
        </w:rPr>
        <w:t xml:space="preserve">. (See </w:t>
      </w:r>
      <w:hyperlink r:id="rId7" w:history="1">
        <w:r w:rsidRPr="00CB6291">
          <w:rPr>
            <w:rFonts w:ascii="Lucida Sans Unicode" w:eastAsia="Times New Roman" w:hAnsi="Lucida Sans Unicode" w:cs="Lucida Sans Unicode"/>
            <w:color w:val="005C72"/>
            <w:sz w:val="21"/>
            <w:szCs w:val="21"/>
            <w:u w:val="single"/>
            <w:lang w:val="en"/>
          </w:rPr>
          <w:t>Public Laws for the current Congress</w:t>
        </w:r>
      </w:hyperlink>
      <w:r w:rsidRPr="00CB6291">
        <w:rPr>
          <w:rFonts w:ascii="Lucida Sans Unicode" w:eastAsia="Times New Roman" w:hAnsi="Lucida Sans Unicode" w:cs="Lucida Sans Unicode"/>
          <w:sz w:val="21"/>
          <w:szCs w:val="21"/>
          <w:lang w:val="en"/>
        </w:rPr>
        <w:t>.)</w:t>
      </w:r>
    </w:p>
    <w:p w:rsidR="00CB6291" w:rsidRPr="00CB6291" w:rsidRDefault="00CB6291" w:rsidP="00CB6291">
      <w:pPr>
        <w:numPr>
          <w:ilvl w:val="0"/>
          <w:numId w:val="1"/>
        </w:numPr>
        <w:spacing w:after="60" w:line="240" w:lineRule="auto"/>
        <w:ind w:left="510"/>
        <w:textAlignment w:val="baseline"/>
        <w:rPr>
          <w:rFonts w:ascii="Lucida Sans Unicode" w:eastAsia="Times New Roman" w:hAnsi="Lucida Sans Unicode" w:cs="Lucida Sans Unicode"/>
          <w:sz w:val="21"/>
          <w:szCs w:val="21"/>
          <w:lang w:val="en"/>
        </w:rPr>
      </w:pPr>
      <w:hyperlink r:id="rId8" w:anchor="qt-us_code_tabs" w:history="1">
        <w:r w:rsidRPr="00CB6291">
          <w:rPr>
            <w:rFonts w:ascii="Lucida Sans Unicode" w:eastAsia="Times New Roman" w:hAnsi="Lucida Sans Unicode" w:cs="Lucida Sans Unicode"/>
            <w:color w:val="005C72"/>
            <w:sz w:val="21"/>
            <w:szCs w:val="21"/>
            <w:u w:val="single"/>
            <w:lang w:val="en"/>
          </w:rPr>
          <w:t>US Code</w:t>
        </w:r>
      </w:hyperlink>
    </w:p>
    <w:p w:rsidR="00CB6291" w:rsidRPr="00CB6291" w:rsidRDefault="00CB6291" w:rsidP="00CB6291">
      <w:pPr>
        <w:numPr>
          <w:ilvl w:val="0"/>
          <w:numId w:val="1"/>
        </w:numPr>
        <w:spacing w:after="60" w:line="240" w:lineRule="auto"/>
        <w:ind w:left="510"/>
        <w:textAlignment w:val="baseline"/>
        <w:rPr>
          <w:rFonts w:ascii="Lucida Sans Unicode" w:eastAsia="Times New Roman" w:hAnsi="Lucida Sans Unicode" w:cs="Lucida Sans Unicode"/>
          <w:sz w:val="21"/>
          <w:szCs w:val="21"/>
          <w:lang w:val="en"/>
        </w:rPr>
      </w:pPr>
      <w:hyperlink r:id="rId9" w:anchor="qt-us_code_tabs" w:history="1">
        <w:r w:rsidRPr="00CB6291">
          <w:rPr>
            <w:rFonts w:ascii="Lucida Sans Unicode" w:eastAsia="Times New Roman" w:hAnsi="Lucida Sans Unicode" w:cs="Lucida Sans Unicode"/>
            <w:color w:val="005C72"/>
            <w:sz w:val="21"/>
            <w:szCs w:val="21"/>
            <w:u w:val="single"/>
            <w:lang w:val="en"/>
          </w:rPr>
          <w:t>Notes</w:t>
        </w:r>
      </w:hyperlink>
    </w:p>
    <w:p w:rsidR="00CB6291" w:rsidRPr="00CB6291" w:rsidRDefault="00CB6291" w:rsidP="00CB6291">
      <w:pPr>
        <w:numPr>
          <w:ilvl w:val="0"/>
          <w:numId w:val="1"/>
        </w:numPr>
        <w:spacing w:after="60" w:line="240" w:lineRule="auto"/>
        <w:ind w:left="510"/>
        <w:textAlignment w:val="baseline"/>
        <w:rPr>
          <w:rFonts w:ascii="Lucida Sans Unicode" w:eastAsia="Times New Roman" w:hAnsi="Lucida Sans Unicode" w:cs="Lucida Sans Unicode"/>
          <w:sz w:val="21"/>
          <w:szCs w:val="21"/>
          <w:lang w:val="en"/>
        </w:rPr>
      </w:pPr>
      <w:hyperlink r:id="rId10" w:anchor="qt-us_code_tabs" w:history="1">
        <w:r w:rsidRPr="00CB6291">
          <w:rPr>
            <w:rFonts w:ascii="Lucida Sans Unicode" w:eastAsia="Times New Roman" w:hAnsi="Lucida Sans Unicode" w:cs="Lucida Sans Unicode"/>
            <w:color w:val="005C72"/>
            <w:sz w:val="21"/>
            <w:szCs w:val="21"/>
            <w:u w:val="single"/>
            <w:lang w:val="en"/>
          </w:rPr>
          <w:t>Updates</w:t>
        </w:r>
      </w:hyperlink>
    </w:p>
    <w:p w:rsidR="00CB6291" w:rsidRPr="00CB6291" w:rsidRDefault="00CB6291" w:rsidP="00CB6291">
      <w:pPr>
        <w:numPr>
          <w:ilvl w:val="0"/>
          <w:numId w:val="1"/>
        </w:numPr>
        <w:spacing w:after="60" w:line="240" w:lineRule="auto"/>
        <w:ind w:left="510"/>
        <w:textAlignment w:val="baseline"/>
        <w:rPr>
          <w:rFonts w:ascii="Lucida Sans Unicode" w:eastAsia="Times New Roman" w:hAnsi="Lucida Sans Unicode" w:cs="Lucida Sans Unicode"/>
          <w:sz w:val="21"/>
          <w:szCs w:val="21"/>
          <w:lang w:val="en"/>
        </w:rPr>
      </w:pPr>
      <w:hyperlink r:id="rId11" w:anchor="qt-us_code_tabs" w:history="1">
        <w:r w:rsidRPr="00CB6291">
          <w:rPr>
            <w:rFonts w:ascii="Lucida Sans Unicode" w:eastAsia="Times New Roman" w:hAnsi="Lucida Sans Unicode" w:cs="Lucida Sans Unicode"/>
            <w:color w:val="005C72"/>
            <w:sz w:val="21"/>
            <w:szCs w:val="21"/>
            <w:u w:val="single"/>
            <w:lang w:val="en"/>
          </w:rPr>
          <w:t>Authorities (CFR)</w:t>
        </w:r>
      </w:hyperlink>
    </w:p>
    <w:p w:rsidR="00CB6291" w:rsidRPr="00CB6291" w:rsidRDefault="00CB6291" w:rsidP="00CB6291">
      <w:pPr>
        <w:spacing w:after="0" w:line="240" w:lineRule="auto"/>
        <w:jc w:val="right"/>
        <w:textAlignment w:val="baseline"/>
        <w:rPr>
          <w:rFonts w:ascii="Lucida Sans Unicode" w:eastAsia="Times New Roman" w:hAnsi="Lucida Sans Unicode" w:cs="Lucida Sans Unicode"/>
          <w:sz w:val="21"/>
          <w:szCs w:val="21"/>
          <w:lang w:val="en"/>
        </w:rPr>
      </w:pPr>
      <w:hyperlink r:id="rId12" w:tooltip="§ 1715a. Repealed.]" w:history="1">
        <w:r w:rsidRPr="00CB6291">
          <w:rPr>
            <w:rFonts w:ascii="Lucida Sans Unicode" w:eastAsia="Times New Roman" w:hAnsi="Lucida Sans Unicode" w:cs="Lucida Sans Unicode"/>
            <w:caps/>
            <w:color w:val="005C72"/>
            <w:sz w:val="19"/>
            <w:szCs w:val="19"/>
            <w:u w:val="single"/>
            <w:lang w:val="en"/>
          </w:rPr>
          <w:t>prev</w:t>
        </w:r>
      </w:hyperlink>
      <w:r w:rsidRPr="00CB6291">
        <w:rPr>
          <w:rFonts w:ascii="Lucida Sans Unicode" w:eastAsia="Times New Roman" w:hAnsi="Lucida Sans Unicode" w:cs="Lucida Sans Unicode"/>
          <w:sz w:val="21"/>
          <w:szCs w:val="21"/>
          <w:lang w:val="en"/>
        </w:rPr>
        <w:t xml:space="preserve"> | </w:t>
      </w:r>
      <w:hyperlink r:id="rId13" w:tooltip="§ 1715c. Labor standards" w:history="1">
        <w:r w:rsidRPr="00CB6291">
          <w:rPr>
            <w:rFonts w:ascii="Lucida Sans Unicode" w:eastAsia="Times New Roman" w:hAnsi="Lucida Sans Unicode" w:cs="Lucida Sans Unicode"/>
            <w:caps/>
            <w:color w:val="005C72"/>
            <w:sz w:val="19"/>
            <w:szCs w:val="19"/>
            <w:u w:val="single"/>
            <w:lang w:val="en"/>
          </w:rPr>
          <w:t>next</w:t>
        </w:r>
      </w:hyperlink>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The Secretary is authorized and directed to make such rules and regulations as may be necessary to carry out the provisions of this subchapter. </w:t>
      </w:r>
    </w:p>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lang w:val="en"/>
        </w:rPr>
      </w:pPr>
      <w:r w:rsidRPr="00CB6291">
        <w:rPr>
          <w:rFonts w:ascii="Lucida Sans Unicode" w:eastAsia="Times New Roman" w:hAnsi="Lucida Sans Unicode" w:cs="Lucida Sans Unicode"/>
          <w:b/>
          <w:bCs/>
          <w:sz w:val="21"/>
          <w:szCs w:val="21"/>
          <w:lang w:val="en"/>
        </w:rPr>
        <w:t xml:space="preserve">Source </w:t>
      </w: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(June 27, 1934, </w:t>
      </w:r>
      <w:proofErr w:type="spellStart"/>
      <w:r w:rsidRPr="00CB6291">
        <w:rPr>
          <w:rFonts w:ascii="Lucida Sans Unicode" w:eastAsia="Times New Roman" w:hAnsi="Lucida Sans Unicode" w:cs="Lucida Sans Unicode"/>
          <w:sz w:val="21"/>
          <w:szCs w:val="21"/>
          <w:lang w:val="en"/>
        </w:rPr>
        <w:t>ch.</w:t>
      </w:r>
      <w:proofErr w:type="spellEnd"/>
      <w:r w:rsidRPr="00CB6291">
        <w:rPr>
          <w:rFonts w:ascii="Lucida Sans Unicode" w:eastAsia="Times New Roman" w:hAnsi="Lucida Sans Unicode" w:cs="Lucida Sans Unicode"/>
          <w:sz w:val="21"/>
          <w:szCs w:val="21"/>
          <w:lang w:val="en"/>
        </w:rPr>
        <w:t xml:space="preserve"> 847, title II, § 211, as added Feb. 3, 1938, </w:t>
      </w:r>
      <w:proofErr w:type="spellStart"/>
      <w:r w:rsidRPr="00CB6291">
        <w:rPr>
          <w:rFonts w:ascii="Lucida Sans Unicode" w:eastAsia="Times New Roman" w:hAnsi="Lucida Sans Unicode" w:cs="Lucida Sans Unicode"/>
          <w:sz w:val="21"/>
          <w:szCs w:val="21"/>
          <w:lang w:val="en"/>
        </w:rPr>
        <w:t>ch.</w:t>
      </w:r>
      <w:proofErr w:type="spellEnd"/>
      <w:r w:rsidRPr="00CB6291">
        <w:rPr>
          <w:rFonts w:ascii="Lucida Sans Unicode" w:eastAsia="Times New Roman" w:hAnsi="Lucida Sans Unicode" w:cs="Lucida Sans Unicode"/>
          <w:sz w:val="21"/>
          <w:szCs w:val="21"/>
          <w:lang w:val="en"/>
        </w:rPr>
        <w:t xml:space="preserve"> 13, § 3,</w:t>
      </w:r>
      <w:hyperlink r:id="rId14" w:tooltip="52 Stat. 23" w:history="1">
        <w:r w:rsidRPr="00CB6291">
          <w:rPr>
            <w:rFonts w:ascii="Lucida Sans Unicode" w:eastAsia="Times New Roman" w:hAnsi="Lucida Sans Unicode" w:cs="Lucida Sans Unicode"/>
            <w:color w:val="005C72"/>
            <w:sz w:val="21"/>
            <w:szCs w:val="21"/>
            <w:u w:val="single"/>
            <w:lang w:val="en"/>
          </w:rPr>
          <w:t>52 Stat. 23</w:t>
        </w:r>
      </w:hyperlink>
      <w:r w:rsidRPr="00CB6291">
        <w:rPr>
          <w:rFonts w:ascii="Lucida Sans Unicode" w:eastAsia="Times New Roman" w:hAnsi="Lucida Sans Unicode" w:cs="Lucida Sans Unicode"/>
          <w:sz w:val="21"/>
          <w:szCs w:val="21"/>
          <w:lang w:val="en"/>
        </w:rPr>
        <w:t xml:space="preserve">; amended Apr. 20, 1950, </w:t>
      </w:r>
      <w:proofErr w:type="spellStart"/>
      <w:r w:rsidRPr="00CB6291">
        <w:rPr>
          <w:rFonts w:ascii="Lucida Sans Unicode" w:eastAsia="Times New Roman" w:hAnsi="Lucida Sans Unicode" w:cs="Lucida Sans Unicode"/>
          <w:sz w:val="21"/>
          <w:szCs w:val="21"/>
          <w:lang w:val="en"/>
        </w:rPr>
        <w:t>ch.</w:t>
      </w:r>
      <w:proofErr w:type="spellEnd"/>
      <w:r w:rsidRPr="00CB6291">
        <w:rPr>
          <w:rFonts w:ascii="Lucida Sans Unicode" w:eastAsia="Times New Roman" w:hAnsi="Lucida Sans Unicode" w:cs="Lucida Sans Unicode"/>
          <w:sz w:val="21"/>
          <w:szCs w:val="21"/>
          <w:lang w:val="en"/>
        </w:rPr>
        <w:t xml:space="preserve"> 94, title I, § 122,</w:t>
      </w:r>
      <w:hyperlink r:id="rId15" w:tooltip="64 Stat. 59" w:history="1">
        <w:r w:rsidRPr="00CB6291">
          <w:rPr>
            <w:rFonts w:ascii="Lucida Sans Unicode" w:eastAsia="Times New Roman" w:hAnsi="Lucida Sans Unicode" w:cs="Lucida Sans Unicode"/>
            <w:color w:val="005C72"/>
            <w:sz w:val="21"/>
            <w:szCs w:val="21"/>
            <w:u w:val="single"/>
            <w:lang w:val="en"/>
          </w:rPr>
          <w:t>64 Stat. 59</w:t>
        </w:r>
      </w:hyperlink>
      <w:r w:rsidRPr="00CB6291">
        <w:rPr>
          <w:rFonts w:ascii="Lucida Sans Unicode" w:eastAsia="Times New Roman" w:hAnsi="Lucida Sans Unicode" w:cs="Lucida Sans Unicode"/>
          <w:sz w:val="21"/>
          <w:szCs w:val="21"/>
          <w:lang w:val="en"/>
        </w:rPr>
        <w:t xml:space="preserve">; </w:t>
      </w:r>
      <w:hyperlink r:id="rId16" w:tooltip="Pub. L. 90–19" w:history="1">
        <w:r w:rsidRPr="00CB6291">
          <w:rPr>
            <w:rFonts w:ascii="Lucida Sans Unicode" w:eastAsia="Times New Roman" w:hAnsi="Lucida Sans Unicode" w:cs="Lucida Sans Unicode"/>
            <w:color w:val="005C72"/>
            <w:sz w:val="21"/>
            <w:szCs w:val="21"/>
            <w:u w:val="single"/>
            <w:lang w:val="en"/>
          </w:rPr>
          <w:t>Pub. L. 90–19</w:t>
        </w:r>
      </w:hyperlink>
      <w:r w:rsidRPr="00CB6291">
        <w:rPr>
          <w:rFonts w:ascii="Lucida Sans Unicode" w:eastAsia="Times New Roman" w:hAnsi="Lucida Sans Unicode" w:cs="Lucida Sans Unicode"/>
          <w:sz w:val="21"/>
          <w:szCs w:val="21"/>
          <w:lang w:val="en"/>
        </w:rPr>
        <w:t>, § 1(a</w:t>
      </w:r>
      <w:proofErr w:type="gramStart"/>
      <w:r w:rsidRPr="00CB6291">
        <w:rPr>
          <w:rFonts w:ascii="Lucida Sans Unicode" w:eastAsia="Times New Roman" w:hAnsi="Lucida Sans Unicode" w:cs="Lucida Sans Unicode"/>
          <w:sz w:val="21"/>
          <w:szCs w:val="21"/>
          <w:lang w:val="en"/>
        </w:rPr>
        <w:t>)(</w:t>
      </w:r>
      <w:proofErr w:type="gramEnd"/>
      <w:r w:rsidRPr="00CB6291">
        <w:rPr>
          <w:rFonts w:ascii="Lucida Sans Unicode" w:eastAsia="Times New Roman" w:hAnsi="Lucida Sans Unicode" w:cs="Lucida Sans Unicode"/>
          <w:sz w:val="21"/>
          <w:szCs w:val="21"/>
          <w:lang w:val="en"/>
        </w:rPr>
        <w:t xml:space="preserve">3),May 25, 1967, </w:t>
      </w:r>
      <w:hyperlink r:id="rId17" w:tooltip="81 Stat. 17" w:history="1">
        <w:r w:rsidRPr="00CB6291">
          <w:rPr>
            <w:rFonts w:ascii="Lucida Sans Unicode" w:eastAsia="Times New Roman" w:hAnsi="Lucida Sans Unicode" w:cs="Lucida Sans Unicode"/>
            <w:color w:val="005C72"/>
            <w:sz w:val="21"/>
            <w:szCs w:val="21"/>
            <w:u w:val="single"/>
            <w:lang w:val="en"/>
          </w:rPr>
          <w:t>81 Stat. 17</w:t>
        </w:r>
      </w:hyperlink>
      <w:r w:rsidRPr="00CB6291">
        <w:rPr>
          <w:rFonts w:ascii="Lucida Sans Unicode" w:eastAsia="Times New Roman" w:hAnsi="Lucida Sans Unicode" w:cs="Lucida Sans Unicode"/>
          <w:sz w:val="21"/>
          <w:szCs w:val="21"/>
          <w:lang w:val="en"/>
        </w:rPr>
        <w:t xml:space="preserve">.) </w:t>
      </w:r>
    </w:p>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lang w:val="en"/>
        </w:rPr>
      </w:pPr>
      <w:r w:rsidRPr="00CB6291">
        <w:rPr>
          <w:rFonts w:ascii="Lucida Sans Unicode" w:eastAsia="Times New Roman" w:hAnsi="Lucida Sans Unicode" w:cs="Lucida Sans Unicode"/>
          <w:b/>
          <w:bCs/>
          <w:sz w:val="21"/>
          <w:szCs w:val="21"/>
          <w:lang w:val="en"/>
        </w:rPr>
        <w:t>Amendments</w:t>
      </w: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proofErr w:type="gramStart"/>
      <w:r w:rsidRPr="00CB6291">
        <w:rPr>
          <w:rFonts w:ascii="Lucida Sans Unicode" w:eastAsia="Times New Roman" w:hAnsi="Lucida Sans Unicode" w:cs="Lucida Sans Unicode"/>
          <w:sz w:val="21"/>
          <w:szCs w:val="21"/>
          <w:lang w:val="en"/>
        </w:rPr>
        <w:t>1967—</w:t>
      </w:r>
      <w:hyperlink r:id="rId18" w:tooltip="Pub. L. 90–19" w:history="1">
        <w:r w:rsidRPr="00CB6291">
          <w:rPr>
            <w:rFonts w:ascii="Lucida Sans Unicode" w:eastAsia="Times New Roman" w:hAnsi="Lucida Sans Unicode" w:cs="Lucida Sans Unicode"/>
            <w:color w:val="005C72"/>
            <w:sz w:val="21"/>
            <w:szCs w:val="21"/>
            <w:u w:val="single"/>
            <w:lang w:val="en"/>
          </w:rPr>
          <w:t>Pub.</w:t>
        </w:r>
        <w:proofErr w:type="gramEnd"/>
        <w:r w:rsidRPr="00CB6291">
          <w:rPr>
            <w:rFonts w:ascii="Lucida Sans Unicode" w:eastAsia="Times New Roman" w:hAnsi="Lucida Sans Unicode" w:cs="Lucida Sans Unicode"/>
            <w:color w:val="005C72"/>
            <w:sz w:val="21"/>
            <w:szCs w:val="21"/>
            <w:u w:val="single"/>
            <w:lang w:val="en"/>
          </w:rPr>
          <w:t xml:space="preserve"> L. 90–19</w:t>
        </w:r>
      </w:hyperlink>
      <w:r w:rsidRPr="00CB6291">
        <w:rPr>
          <w:rFonts w:ascii="Lucida Sans Unicode" w:eastAsia="Times New Roman" w:hAnsi="Lucida Sans Unicode" w:cs="Lucida Sans Unicode"/>
          <w:sz w:val="21"/>
          <w:szCs w:val="21"/>
          <w:lang w:val="en"/>
        </w:rPr>
        <w:t xml:space="preserve">substituted “Secretary” for “Commissioner”. </w:t>
      </w: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1950—Act Apr. 20, 1950, substituted “Commissioner” for “Administrator”. </w:t>
      </w:r>
    </w:p>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lang w:val="en"/>
        </w:rPr>
      </w:pPr>
      <w:r w:rsidRPr="00CB6291">
        <w:rPr>
          <w:rFonts w:ascii="Lucida Sans Unicode" w:eastAsia="Times New Roman" w:hAnsi="Lucida Sans Unicode" w:cs="Lucida Sans Unicode"/>
          <w:b/>
          <w:bCs/>
          <w:sz w:val="21"/>
          <w:szCs w:val="21"/>
          <w:lang w:val="en"/>
        </w:rPr>
        <w:t>Regulations</w:t>
      </w: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hyperlink r:id="rId19" w:tooltip="Pub. L. 98–479" w:history="1">
        <w:proofErr w:type="gramStart"/>
        <w:r w:rsidRPr="00CB6291">
          <w:rPr>
            <w:rFonts w:ascii="Lucida Sans Unicode" w:eastAsia="Times New Roman" w:hAnsi="Lucida Sans Unicode" w:cs="Lucida Sans Unicode"/>
            <w:color w:val="005C72"/>
            <w:sz w:val="21"/>
            <w:szCs w:val="21"/>
            <w:u w:val="single"/>
            <w:lang w:val="en"/>
          </w:rPr>
          <w:t>Pub.</w:t>
        </w:r>
        <w:proofErr w:type="gramEnd"/>
        <w:r w:rsidRPr="00CB6291">
          <w:rPr>
            <w:rFonts w:ascii="Lucida Sans Unicode" w:eastAsia="Times New Roman" w:hAnsi="Lucida Sans Unicode" w:cs="Lucida Sans Unicode"/>
            <w:color w:val="005C72"/>
            <w:sz w:val="21"/>
            <w:szCs w:val="21"/>
            <w:u w:val="single"/>
            <w:lang w:val="en"/>
          </w:rPr>
          <w:t xml:space="preserve"> L. 98–479</w:t>
        </w:r>
      </w:hyperlink>
      <w:r w:rsidRPr="00CB6291">
        <w:rPr>
          <w:rFonts w:ascii="Lucida Sans Unicode" w:eastAsia="Times New Roman" w:hAnsi="Lucida Sans Unicode" w:cs="Lucida Sans Unicode"/>
          <w:sz w:val="21"/>
          <w:szCs w:val="21"/>
          <w:lang w:val="en"/>
        </w:rPr>
        <w:t xml:space="preserve">, title I, § 104(f),Oct. 17, 1984, </w:t>
      </w:r>
      <w:hyperlink r:id="rId20" w:tooltip="98 Stat. 2226" w:history="1">
        <w:r w:rsidRPr="00CB6291">
          <w:rPr>
            <w:rFonts w:ascii="Lucida Sans Unicode" w:eastAsia="Times New Roman" w:hAnsi="Lucida Sans Unicode" w:cs="Lucida Sans Unicode"/>
            <w:color w:val="005C72"/>
            <w:sz w:val="21"/>
            <w:szCs w:val="21"/>
            <w:u w:val="single"/>
            <w:lang w:val="en"/>
          </w:rPr>
          <w:t>98 Stat. 2226</w:t>
        </w:r>
      </w:hyperlink>
      <w:r w:rsidRPr="00CB6291">
        <w:rPr>
          <w:rFonts w:ascii="Lucida Sans Unicode" w:eastAsia="Times New Roman" w:hAnsi="Lucida Sans Unicode" w:cs="Lucida Sans Unicode"/>
          <w:sz w:val="21"/>
          <w:szCs w:val="21"/>
          <w:lang w:val="en"/>
        </w:rPr>
        <w:t xml:space="preserve">, required Secretary of Housing and Urban Development, not later than Oct. 31, 1984, to issue regulations to carry out amendments made to section </w:t>
      </w:r>
      <w:hyperlink r:id="rId21" w:tooltip="" w:history="1">
        <w:r w:rsidRPr="00CB6291">
          <w:rPr>
            <w:rFonts w:ascii="Lucida Sans Unicode" w:eastAsia="Times New Roman" w:hAnsi="Lucida Sans Unicode" w:cs="Lucida Sans Unicode"/>
            <w:color w:val="005C72"/>
            <w:sz w:val="21"/>
            <w:szCs w:val="21"/>
            <w:u w:val="single"/>
            <w:lang w:val="en"/>
          </w:rPr>
          <w:t>1715z–7</w:t>
        </w:r>
      </w:hyperlink>
      <w:r w:rsidRPr="00CB6291">
        <w:rPr>
          <w:rFonts w:ascii="Lucida Sans Unicode" w:eastAsia="Times New Roman" w:hAnsi="Lucida Sans Unicode" w:cs="Lucida Sans Unicode"/>
          <w:sz w:val="21"/>
          <w:szCs w:val="21"/>
          <w:lang w:val="en"/>
        </w:rPr>
        <w:t xml:space="preserve"> of this title by section 436 of Housing and Urban-Rural Recovery Act of 1983, </w:t>
      </w:r>
      <w:hyperlink r:id="rId22" w:tooltip="Pub. L. 98–181" w:history="1">
        <w:r w:rsidRPr="00CB6291">
          <w:rPr>
            <w:rFonts w:ascii="Lucida Sans Unicode" w:eastAsia="Times New Roman" w:hAnsi="Lucida Sans Unicode" w:cs="Lucida Sans Unicode"/>
            <w:color w:val="005C72"/>
            <w:sz w:val="21"/>
            <w:szCs w:val="21"/>
            <w:u w:val="single"/>
            <w:lang w:val="en"/>
          </w:rPr>
          <w:t>Pub. L. 98–181</w:t>
        </w:r>
      </w:hyperlink>
      <w:r w:rsidRPr="00CB6291">
        <w:rPr>
          <w:rFonts w:ascii="Lucida Sans Unicode" w:eastAsia="Times New Roman" w:hAnsi="Lucida Sans Unicode" w:cs="Lucida Sans Unicode"/>
          <w:sz w:val="21"/>
          <w:szCs w:val="21"/>
          <w:lang w:val="en"/>
        </w:rPr>
        <w:t xml:space="preserve">, title </w:t>
      </w:r>
      <w:proofErr w:type="gramStart"/>
      <w:r w:rsidRPr="00CB6291">
        <w:rPr>
          <w:rFonts w:ascii="Lucida Sans Unicode" w:eastAsia="Times New Roman" w:hAnsi="Lucida Sans Unicode" w:cs="Lucida Sans Unicode"/>
          <w:sz w:val="21"/>
          <w:szCs w:val="21"/>
          <w:lang w:val="en"/>
        </w:rPr>
        <w:t>I[</w:t>
      </w:r>
      <w:proofErr w:type="gramEnd"/>
      <w:r w:rsidRPr="00CB6291">
        <w:rPr>
          <w:rFonts w:ascii="Lucida Sans Unicode" w:eastAsia="Times New Roman" w:hAnsi="Lucida Sans Unicode" w:cs="Lucida Sans Unicode"/>
          <w:sz w:val="21"/>
          <w:szCs w:val="21"/>
          <w:lang w:val="en"/>
        </w:rPr>
        <w:t xml:space="preserve">titles I–V]. </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The table below lists the classification updates, since </w:t>
      </w:r>
      <w:r w:rsidRPr="00CB6291">
        <w:rPr>
          <w:rFonts w:ascii="Lucida Sans Unicode" w:eastAsia="Times New Roman" w:hAnsi="Lucida Sans Unicode" w:cs="Lucida Sans Unicode"/>
          <w:b/>
          <w:bCs/>
          <w:sz w:val="21"/>
          <w:szCs w:val="21"/>
          <w:lang w:val="en"/>
        </w:rPr>
        <w:t>Jan. 3, 2012</w:t>
      </w:r>
      <w:r w:rsidRPr="00CB6291">
        <w:rPr>
          <w:rFonts w:ascii="Lucida Sans Unicode" w:eastAsia="Times New Roman" w:hAnsi="Lucida Sans Unicode" w:cs="Lucida Sans Unicode"/>
          <w:sz w:val="21"/>
          <w:szCs w:val="21"/>
          <w:lang w:val="en"/>
        </w:rPr>
        <w:t>, for this section. Updates to a broader range of sections may be found at the update page for containing chapter, title, etc.</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The most recent Classification Table update that we have noticed was </w:t>
      </w:r>
      <w:r w:rsidRPr="00CB6291">
        <w:rPr>
          <w:rFonts w:ascii="Lucida Sans Unicode" w:eastAsia="Times New Roman" w:hAnsi="Lucida Sans Unicode" w:cs="Lucida Sans Unicode"/>
          <w:b/>
          <w:bCs/>
          <w:sz w:val="21"/>
          <w:szCs w:val="21"/>
          <w:lang w:val="en"/>
        </w:rPr>
        <w:t>Tuesday, August 13, 2013</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An empty table indicates that we see no relevant changes listed in the classification tables. If you suspect that our system may be missing something, please double-check with the </w:t>
      </w:r>
      <w:hyperlink r:id="rId23" w:history="1">
        <w:r w:rsidRPr="00CB6291">
          <w:rPr>
            <w:rFonts w:ascii="Lucida Sans Unicode" w:eastAsia="Times New Roman" w:hAnsi="Lucida Sans Unicode" w:cs="Lucida Sans Unicode"/>
            <w:color w:val="005C72"/>
            <w:sz w:val="21"/>
            <w:szCs w:val="21"/>
            <w:u w:val="single"/>
            <w:lang w:val="en"/>
          </w:rPr>
          <w:t>Office of the Law Revision Counsel</w:t>
        </w:r>
      </w:hyperlink>
      <w:r w:rsidRPr="00CB6291">
        <w:rPr>
          <w:rFonts w:ascii="Lucida Sans Unicode" w:eastAsia="Times New Roman" w:hAnsi="Lucida Sans Unicode" w:cs="Lucida Sans Unicode"/>
          <w:sz w:val="21"/>
          <w:szCs w:val="21"/>
          <w:lang w:val="en"/>
        </w:rPr>
        <w:t>.</w:t>
      </w: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hyperlink r:id="rId24" w:history="1">
        <w:r w:rsidRPr="00CB6291">
          <w:rPr>
            <w:rFonts w:ascii="Lucida Sans Unicode" w:eastAsia="Times New Roman" w:hAnsi="Lucida Sans Unicode" w:cs="Lucida Sans Unicode"/>
            <w:color w:val="005C72"/>
            <w:sz w:val="21"/>
            <w:szCs w:val="21"/>
            <w:u w:val="single"/>
            <w:lang w:val="en"/>
          </w:rPr>
          <w:t xml:space="preserve">Show How </w:t>
        </w:r>
        <w:proofErr w:type="gramStart"/>
        <w:r w:rsidRPr="00CB6291">
          <w:rPr>
            <w:rFonts w:ascii="Lucida Sans Unicode" w:eastAsia="Times New Roman" w:hAnsi="Lucida Sans Unicode" w:cs="Lucida Sans Unicode"/>
            <w:color w:val="005C72"/>
            <w:sz w:val="21"/>
            <w:szCs w:val="21"/>
            <w:u w:val="single"/>
            <w:lang w:val="en"/>
          </w:rPr>
          <w:t>To</w:t>
        </w:r>
        <w:proofErr w:type="gramEnd"/>
        <w:r w:rsidRPr="00CB6291">
          <w:rPr>
            <w:rFonts w:ascii="Lucida Sans Unicode" w:eastAsia="Times New Roman" w:hAnsi="Lucida Sans Unicode" w:cs="Lucida Sans Unicode"/>
            <w:color w:val="005C72"/>
            <w:sz w:val="21"/>
            <w:szCs w:val="21"/>
            <w:u w:val="single"/>
            <w:lang w:val="en"/>
          </w:rPr>
          <w:t xml:space="preserve"> Use</w:t>
        </w:r>
      </w:hyperlink>
      <w:r w:rsidRPr="00CB6291">
        <w:rPr>
          <w:rFonts w:ascii="Lucida Sans Unicode" w:eastAsia="Times New Roman" w:hAnsi="Lucida Sans Unicode" w:cs="Lucida Sans Unicode"/>
          <w:sz w:val="21"/>
          <w:szCs w:val="21"/>
          <w:lang w:val="en"/>
        </w:rPr>
        <w:t xml:space="preserve"> </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Multiple entries for a section are listed most recent first, within the section.</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The Session Year indicates which session of Congress was responsible for the changes classified. The Congress number forms the first part of the Public Law number; each Congress has two sessions.</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Abbreviations used in the Description of Change column:</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An empty field implies a standard amendment.</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gramStart"/>
      <w:r w:rsidRPr="00CB6291">
        <w:rPr>
          <w:rFonts w:ascii="Lucida Sans Unicode" w:eastAsia="Times New Roman" w:hAnsi="Lucida Sans Unicode" w:cs="Lucida Sans Unicode"/>
          <w:sz w:val="21"/>
          <w:szCs w:val="21"/>
          <w:lang w:val="en"/>
        </w:rPr>
        <w:t>new</w:t>
      </w:r>
      <w:proofErr w:type="gramEnd"/>
      <w:r w:rsidRPr="00CB6291">
        <w:rPr>
          <w:rFonts w:ascii="Lucida Sans Unicode" w:eastAsia="Times New Roman" w:hAnsi="Lucida Sans Unicode" w:cs="Lucida Sans Unicode"/>
          <w:sz w:val="21"/>
          <w:szCs w:val="21"/>
          <w:lang w:val="en"/>
        </w:rPr>
        <w:t>" means a new section or new note, or all new text of an existing section or note.</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spellStart"/>
      <w:proofErr w:type="gramStart"/>
      <w:r w:rsidRPr="00CB6291">
        <w:rPr>
          <w:rFonts w:ascii="Lucida Sans Unicode" w:eastAsia="Times New Roman" w:hAnsi="Lucida Sans Unicode" w:cs="Lucida Sans Unicode"/>
          <w:sz w:val="21"/>
          <w:szCs w:val="21"/>
          <w:lang w:val="en"/>
        </w:rPr>
        <w:t>nt</w:t>
      </w:r>
      <w:proofErr w:type="spellEnd"/>
      <w:proofErr w:type="gramEnd"/>
      <w:r w:rsidRPr="00CB6291">
        <w:rPr>
          <w:rFonts w:ascii="Lucida Sans Unicode" w:eastAsia="Times New Roman" w:hAnsi="Lucida Sans Unicode" w:cs="Lucida Sans Unicode"/>
          <w:sz w:val="21"/>
          <w:szCs w:val="21"/>
          <w:lang w:val="en"/>
        </w:rPr>
        <w:t>" means note.</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spellStart"/>
      <w:proofErr w:type="gramStart"/>
      <w:r w:rsidRPr="00CB6291">
        <w:rPr>
          <w:rFonts w:ascii="Lucida Sans Unicode" w:eastAsia="Times New Roman" w:hAnsi="Lucida Sans Unicode" w:cs="Lucida Sans Unicode"/>
          <w:sz w:val="21"/>
          <w:szCs w:val="21"/>
          <w:lang w:val="en"/>
        </w:rPr>
        <w:t>nt</w:t>
      </w:r>
      <w:proofErr w:type="spellEnd"/>
      <w:proofErr w:type="gramEnd"/>
      <w:r w:rsidRPr="00CB6291">
        <w:rPr>
          <w:rFonts w:ascii="Lucida Sans Unicode" w:eastAsia="Times New Roman" w:hAnsi="Lucida Sans Unicode" w:cs="Lucida Sans Unicode"/>
          <w:sz w:val="21"/>
          <w:szCs w:val="21"/>
          <w:lang w:val="en"/>
        </w:rPr>
        <w:t xml:space="preserve"> [</w:t>
      </w:r>
      <w:proofErr w:type="spellStart"/>
      <w:r w:rsidRPr="00CB6291">
        <w:rPr>
          <w:rFonts w:ascii="Lucida Sans Unicode" w:eastAsia="Times New Roman" w:hAnsi="Lucida Sans Unicode" w:cs="Lucida Sans Unicode"/>
          <w:sz w:val="21"/>
          <w:szCs w:val="21"/>
          <w:lang w:val="en"/>
        </w:rPr>
        <w:t>tbl</w:t>
      </w:r>
      <w:proofErr w:type="spellEnd"/>
      <w:r w:rsidRPr="00CB6291">
        <w:rPr>
          <w:rFonts w:ascii="Lucida Sans Unicode" w:eastAsia="Times New Roman" w:hAnsi="Lucida Sans Unicode" w:cs="Lucida Sans Unicode"/>
          <w:sz w:val="21"/>
          <w:szCs w:val="21"/>
          <w:lang w:val="en"/>
        </w:rPr>
        <w:t>]" means note [table].</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spellStart"/>
      <w:proofErr w:type="gramStart"/>
      <w:r w:rsidRPr="00CB6291">
        <w:rPr>
          <w:rFonts w:ascii="Lucida Sans Unicode" w:eastAsia="Times New Roman" w:hAnsi="Lucida Sans Unicode" w:cs="Lucida Sans Unicode"/>
          <w:sz w:val="21"/>
          <w:szCs w:val="21"/>
          <w:lang w:val="en"/>
        </w:rPr>
        <w:t>prec</w:t>
      </w:r>
      <w:proofErr w:type="spellEnd"/>
      <w:proofErr w:type="gramEnd"/>
      <w:r w:rsidRPr="00CB6291">
        <w:rPr>
          <w:rFonts w:ascii="Lucida Sans Unicode" w:eastAsia="Times New Roman" w:hAnsi="Lucida Sans Unicode" w:cs="Lucida Sans Unicode"/>
          <w:sz w:val="21"/>
          <w:szCs w:val="21"/>
          <w:lang w:val="en"/>
        </w:rPr>
        <w:t>" means preceding.</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spellStart"/>
      <w:proofErr w:type="gramStart"/>
      <w:r w:rsidRPr="00CB6291">
        <w:rPr>
          <w:rFonts w:ascii="Lucida Sans Unicode" w:eastAsia="Times New Roman" w:hAnsi="Lucida Sans Unicode" w:cs="Lucida Sans Unicode"/>
          <w:sz w:val="21"/>
          <w:szCs w:val="21"/>
          <w:lang w:val="en"/>
        </w:rPr>
        <w:t>fr</w:t>
      </w:r>
      <w:proofErr w:type="spellEnd"/>
      <w:proofErr w:type="gramEnd"/>
      <w:r w:rsidRPr="00CB6291">
        <w:rPr>
          <w:rFonts w:ascii="Lucida Sans Unicode" w:eastAsia="Times New Roman" w:hAnsi="Lucida Sans Unicode" w:cs="Lucida Sans Unicode"/>
          <w:sz w:val="21"/>
          <w:szCs w:val="21"/>
          <w:lang w:val="en"/>
        </w:rPr>
        <w:t>" means a transfer from another section.</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gramStart"/>
      <w:r w:rsidRPr="00CB6291">
        <w:rPr>
          <w:rFonts w:ascii="Lucida Sans Unicode" w:eastAsia="Times New Roman" w:hAnsi="Lucida Sans Unicode" w:cs="Lucida Sans Unicode"/>
          <w:sz w:val="21"/>
          <w:szCs w:val="21"/>
          <w:lang w:val="en"/>
        </w:rPr>
        <w:t>to</w:t>
      </w:r>
      <w:proofErr w:type="gramEnd"/>
      <w:r w:rsidRPr="00CB6291">
        <w:rPr>
          <w:rFonts w:ascii="Lucida Sans Unicode" w:eastAsia="Times New Roman" w:hAnsi="Lucida Sans Unicode" w:cs="Lucida Sans Unicode"/>
          <w:sz w:val="21"/>
          <w:szCs w:val="21"/>
          <w:lang w:val="en"/>
        </w:rPr>
        <w:t>" means a transfer to another section.</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gramStart"/>
      <w:r w:rsidRPr="00CB6291">
        <w:rPr>
          <w:rFonts w:ascii="Lucida Sans Unicode" w:eastAsia="Times New Roman" w:hAnsi="Lucida Sans Unicode" w:cs="Lucida Sans Unicode"/>
          <w:sz w:val="21"/>
          <w:szCs w:val="21"/>
          <w:lang w:val="en"/>
        </w:rPr>
        <w:t>omitted</w:t>
      </w:r>
      <w:proofErr w:type="gramEnd"/>
      <w:r w:rsidRPr="00CB6291">
        <w:rPr>
          <w:rFonts w:ascii="Lucida Sans Unicode" w:eastAsia="Times New Roman" w:hAnsi="Lucida Sans Unicode" w:cs="Lucida Sans Unicode"/>
          <w:sz w:val="21"/>
          <w:szCs w:val="21"/>
          <w:lang w:val="en"/>
        </w:rPr>
        <w:t>" means the section is omitted.</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gramStart"/>
      <w:r w:rsidRPr="00CB6291">
        <w:rPr>
          <w:rFonts w:ascii="Lucida Sans Unicode" w:eastAsia="Times New Roman" w:hAnsi="Lucida Sans Unicode" w:cs="Lucida Sans Unicode"/>
          <w:sz w:val="21"/>
          <w:szCs w:val="21"/>
          <w:lang w:val="en"/>
        </w:rPr>
        <w:t>repealed</w:t>
      </w:r>
      <w:proofErr w:type="gramEnd"/>
      <w:r w:rsidRPr="00CB6291">
        <w:rPr>
          <w:rFonts w:ascii="Lucida Sans Unicode" w:eastAsia="Times New Roman" w:hAnsi="Lucida Sans Unicode" w:cs="Lucida Sans Unicode"/>
          <w:sz w:val="21"/>
          <w:szCs w:val="21"/>
          <w:lang w:val="en"/>
        </w:rPr>
        <w:t>" means the section is repealed.</w:t>
      </w:r>
    </w:p>
    <w:p w:rsidR="00CB6291" w:rsidRPr="00CB6291" w:rsidRDefault="00CB6291" w:rsidP="00CB6291">
      <w:pPr>
        <w:numPr>
          <w:ilvl w:val="0"/>
          <w:numId w:val="2"/>
        </w:numPr>
        <w:spacing w:after="0" w:line="240" w:lineRule="auto"/>
        <w:ind w:left="390"/>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w:t>
      </w:r>
      <w:proofErr w:type="spellStart"/>
      <w:proofErr w:type="gramStart"/>
      <w:r w:rsidRPr="00CB6291">
        <w:rPr>
          <w:rFonts w:ascii="Lucida Sans Unicode" w:eastAsia="Times New Roman" w:hAnsi="Lucida Sans Unicode" w:cs="Lucida Sans Unicode"/>
          <w:sz w:val="21"/>
          <w:szCs w:val="21"/>
          <w:lang w:val="en"/>
        </w:rPr>
        <w:t>nt</w:t>
      </w:r>
      <w:proofErr w:type="spellEnd"/>
      <w:proofErr w:type="gramEnd"/>
      <w:r w:rsidRPr="00CB6291">
        <w:rPr>
          <w:rFonts w:ascii="Lucida Sans Unicode" w:eastAsia="Times New Roman" w:hAnsi="Lucida Sans Unicode" w:cs="Lucida Sans Unicode"/>
          <w:sz w:val="21"/>
          <w:szCs w:val="21"/>
          <w:lang w:val="en"/>
        </w:rPr>
        <w:t xml:space="preserve"> </w:t>
      </w:r>
      <w:proofErr w:type="spellStart"/>
      <w:r w:rsidRPr="00CB6291">
        <w:rPr>
          <w:rFonts w:ascii="Lucida Sans Unicode" w:eastAsia="Times New Roman" w:hAnsi="Lucida Sans Unicode" w:cs="Lucida Sans Unicode"/>
          <w:sz w:val="21"/>
          <w:szCs w:val="21"/>
          <w:lang w:val="en"/>
        </w:rPr>
        <w:t>ed</w:t>
      </w:r>
      <w:proofErr w:type="spellEnd"/>
      <w:r w:rsidRPr="00CB6291">
        <w:rPr>
          <w:rFonts w:ascii="Lucida Sans Unicode" w:eastAsia="Times New Roman" w:hAnsi="Lucida Sans Unicode" w:cs="Lucida Sans Unicode"/>
          <w:sz w:val="21"/>
          <w:szCs w:val="21"/>
          <w:lang w:val="en"/>
        </w:rPr>
        <w:t xml:space="preserve"> change" and "</w:t>
      </w:r>
      <w:proofErr w:type="spellStart"/>
      <w:r w:rsidRPr="00CB6291">
        <w:rPr>
          <w:rFonts w:ascii="Lucida Sans Unicode" w:eastAsia="Times New Roman" w:hAnsi="Lucida Sans Unicode" w:cs="Lucida Sans Unicode"/>
          <w:sz w:val="21"/>
          <w:szCs w:val="21"/>
          <w:lang w:val="en"/>
        </w:rPr>
        <w:t>ed</w:t>
      </w:r>
      <w:proofErr w:type="spellEnd"/>
      <w:r w:rsidRPr="00CB6291">
        <w:rPr>
          <w:rFonts w:ascii="Lucida Sans Unicode" w:eastAsia="Times New Roman" w:hAnsi="Lucida Sans Unicode" w:cs="Lucida Sans Unicode"/>
          <w:sz w:val="21"/>
          <w:szCs w:val="21"/>
          <w:lang w:val="en"/>
        </w:rPr>
        <w:t xml:space="preserve"> change" - See the </w:t>
      </w:r>
      <w:hyperlink r:id="rId25" w:tgtFrame="_blank" w:history="1">
        <w:r w:rsidRPr="00CB6291">
          <w:rPr>
            <w:rFonts w:ascii="Lucida Sans Unicode" w:eastAsia="Times New Roman" w:hAnsi="Lucida Sans Unicode" w:cs="Lucida Sans Unicode"/>
            <w:color w:val="005C72"/>
            <w:sz w:val="21"/>
            <w:szCs w:val="21"/>
            <w:u w:val="single"/>
            <w:lang w:val="en"/>
          </w:rPr>
          <w:t>Editorial Classification Change Table</w:t>
        </w:r>
      </w:hyperlink>
      <w:r w:rsidRPr="00CB6291">
        <w:rPr>
          <w:rFonts w:ascii="Lucida Sans Unicode" w:eastAsia="Times New Roman" w:hAnsi="Lucida Sans Unicode" w:cs="Lucida Sans Unicode"/>
          <w:sz w:val="21"/>
          <w:szCs w:val="21"/>
          <w:lang w:val="en"/>
        </w:rPr>
        <w:t xml:space="preserve"> [pdf].</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The Public Law field is linked to the development of the law in the Thomas system at the Library of Congress.</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The Statutes at Large field is linked to the text of the law, in the context of its volume of the Statutes at Large, at the Government Printing Office. Please note that it takes a while for these pages to get posted, so for very recent legislation, you need to look at the "enrolled" version at the </w:t>
      </w:r>
      <w:hyperlink r:id="rId26" w:tgtFrame="_blank" w:history="1">
        <w:r w:rsidRPr="00CB6291">
          <w:rPr>
            <w:rFonts w:ascii="Lucida Sans Unicode" w:eastAsia="Times New Roman" w:hAnsi="Lucida Sans Unicode" w:cs="Lucida Sans Unicode"/>
            <w:color w:val="005C72"/>
            <w:sz w:val="21"/>
            <w:szCs w:val="21"/>
            <w:u w:val="single"/>
            <w:lang w:val="en"/>
          </w:rPr>
          <w:t>Thomas site</w:t>
        </w:r>
      </w:hyperlink>
      <w:r w:rsidRPr="00CB6291">
        <w:rPr>
          <w:rFonts w:ascii="Lucida Sans Unicode" w:eastAsia="Times New Roman" w:hAnsi="Lucida Sans Unicode" w:cs="Lucida Sans Unicode"/>
          <w:sz w:val="21"/>
          <w:szCs w:val="21"/>
          <w:lang w:val="en"/>
        </w:rPr>
        <w:t>.</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The Statutes at Large references have been rendered in the format used as page numbers in the Public Law web pages to which we link, to facilitate copy-paste into browser "find on this (web) page" tools. We are still working on a more direct link facility.</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For serious comparison work, we suggest copying all or a portion of the Public Law text into your favorite text editor, for convenient content traversal and window control.</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Sections with change type "new" are a special case, still under development. All are now listed, at the title level only.</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You will find that </w:t>
      </w:r>
      <w:proofErr w:type="spellStart"/>
      <w:r w:rsidRPr="00CB6291">
        <w:rPr>
          <w:rFonts w:ascii="Lucida Sans Unicode" w:eastAsia="Times New Roman" w:hAnsi="Lucida Sans Unicode" w:cs="Lucida Sans Unicode"/>
          <w:sz w:val="21"/>
          <w:szCs w:val="21"/>
          <w:lang w:val="en"/>
        </w:rPr>
        <w:t>occassionally</w:t>
      </w:r>
      <w:proofErr w:type="spellEnd"/>
      <w:r w:rsidRPr="00CB6291">
        <w:rPr>
          <w:rFonts w:ascii="Lucida Sans Unicode" w:eastAsia="Times New Roman" w:hAnsi="Lucida Sans Unicode" w:cs="Lucida Sans Unicode"/>
          <w:sz w:val="21"/>
          <w:szCs w:val="21"/>
          <w:lang w:val="en"/>
        </w:rPr>
        <w:t xml:space="preserve"> a specific update you notice in a Public Law listed in a classification table will already have made it into the Code. We assume this is an artifact of the LRC edit process. The LII does not edit the LRC content.</w:t>
      </w:r>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hyperlink r:id="rId27" w:history="1">
        <w:proofErr w:type="gramStart"/>
        <w:r w:rsidRPr="00CB6291">
          <w:rPr>
            <w:rFonts w:ascii="Lucida Sans Unicode" w:eastAsia="Times New Roman" w:hAnsi="Lucida Sans Unicode" w:cs="Lucida Sans Unicode"/>
            <w:color w:val="005C72"/>
            <w:sz w:val="21"/>
            <w:szCs w:val="21"/>
            <w:u w:val="single"/>
            <w:lang w:val="en"/>
          </w:rPr>
          <w:t>top</w:t>
        </w:r>
        <w:proofErr w:type="gramEnd"/>
      </w:hyperlink>
    </w:p>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lang w:val="en"/>
        </w:rPr>
      </w:pPr>
      <w:hyperlink r:id="rId28" w:history="1">
        <w:r w:rsidRPr="00CB6291">
          <w:rPr>
            <w:rFonts w:ascii="Lucida Sans Unicode" w:eastAsia="Times New Roman" w:hAnsi="Lucida Sans Unicode" w:cs="Lucida Sans Unicode"/>
            <w:color w:val="005C72"/>
            <w:sz w:val="21"/>
            <w:szCs w:val="21"/>
            <w:u w:val="single"/>
            <w:lang w:val="en"/>
          </w:rPr>
          <w:t>Show General Reference</w:t>
        </w:r>
      </w:hyperlink>
      <w:r w:rsidRPr="00CB6291">
        <w:rPr>
          <w:rFonts w:ascii="Lucida Sans Unicode" w:eastAsia="Times New Roman" w:hAnsi="Lucida Sans Unicode" w:cs="Lucida Sans Unicode"/>
          <w:sz w:val="21"/>
          <w:szCs w:val="21"/>
          <w:lang w:val="en"/>
        </w:rPr>
        <w:t xml:space="preserve"> </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Refer to the </w:t>
      </w:r>
      <w:hyperlink r:id="rId29" w:tgtFrame="_blank" w:history="1">
        <w:r w:rsidRPr="00CB6291">
          <w:rPr>
            <w:rFonts w:ascii="Lucida Sans Unicode" w:eastAsia="Times New Roman" w:hAnsi="Lucida Sans Unicode" w:cs="Lucida Sans Unicode"/>
            <w:color w:val="005C72"/>
            <w:sz w:val="21"/>
            <w:szCs w:val="21"/>
            <w:u w:val="single"/>
            <w:lang w:val="en"/>
          </w:rPr>
          <w:t>LRC (Law Revision Council)</w:t>
        </w:r>
      </w:hyperlink>
      <w:r w:rsidRPr="00CB6291">
        <w:rPr>
          <w:rFonts w:ascii="Lucida Sans Unicode" w:eastAsia="Times New Roman" w:hAnsi="Lucida Sans Unicode" w:cs="Lucida Sans Unicode"/>
          <w:sz w:val="21"/>
          <w:szCs w:val="21"/>
          <w:lang w:val="en"/>
        </w:rPr>
        <w:t xml:space="preserve"> for explanations about the US Code from the folks who put it all together.</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You can look for information about what it is and is not, which titles are </w:t>
      </w:r>
      <w:r w:rsidRPr="00CB6291">
        <w:rPr>
          <w:rFonts w:ascii="Lucida Sans Unicode" w:eastAsia="Times New Roman" w:hAnsi="Lucida Sans Unicode" w:cs="Lucida Sans Unicode"/>
          <w:i/>
          <w:iCs/>
          <w:sz w:val="21"/>
          <w:szCs w:val="21"/>
          <w:lang w:val="en"/>
        </w:rPr>
        <w:t>positive law</w:t>
      </w:r>
      <w:r w:rsidRPr="00CB6291">
        <w:rPr>
          <w:rFonts w:ascii="Lucida Sans Unicode" w:eastAsia="Times New Roman" w:hAnsi="Lucida Sans Unicode" w:cs="Lucida Sans Unicode"/>
          <w:sz w:val="21"/>
          <w:szCs w:val="21"/>
          <w:lang w:val="en"/>
        </w:rPr>
        <w:t xml:space="preserve">, the schedule of Supplements, etc. Under </w:t>
      </w:r>
      <w:hyperlink r:id="rId30" w:tgtFrame="_blank" w:history="1">
        <w:r w:rsidRPr="00CB6291">
          <w:rPr>
            <w:rFonts w:ascii="Lucida Sans Unicode" w:eastAsia="Times New Roman" w:hAnsi="Lucida Sans Unicode" w:cs="Lucida Sans Unicode"/>
            <w:color w:val="005C72"/>
            <w:sz w:val="21"/>
            <w:szCs w:val="21"/>
            <w:u w:val="single"/>
            <w:lang w:val="en"/>
          </w:rPr>
          <w:t>download</w:t>
        </w:r>
      </w:hyperlink>
      <w:r w:rsidRPr="00CB6291">
        <w:rPr>
          <w:rFonts w:ascii="Lucida Sans Unicode" w:eastAsia="Times New Roman" w:hAnsi="Lucida Sans Unicode" w:cs="Lucida Sans Unicode"/>
          <w:sz w:val="21"/>
          <w:szCs w:val="21"/>
          <w:lang w:val="en"/>
        </w:rPr>
        <w:t xml:space="preserve"> you can find the source data we use here (GPO locator files), as well as, PDF files that look just like the paper books (these may be rather large).</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Refer to the </w:t>
      </w:r>
      <w:hyperlink r:id="rId31" w:tgtFrame="_blank" w:history="1">
        <w:r w:rsidRPr="00CB6291">
          <w:rPr>
            <w:rFonts w:ascii="Lucida Sans Unicode" w:eastAsia="Times New Roman" w:hAnsi="Lucida Sans Unicode" w:cs="Lucida Sans Unicode"/>
            <w:color w:val="005C72"/>
            <w:sz w:val="21"/>
            <w:szCs w:val="21"/>
            <w:u w:val="single"/>
            <w:lang w:val="en"/>
          </w:rPr>
          <w:t>Thomas site</w:t>
        </w:r>
      </w:hyperlink>
      <w:r w:rsidRPr="00CB6291">
        <w:rPr>
          <w:rFonts w:ascii="Lucida Sans Unicode" w:eastAsia="Times New Roman" w:hAnsi="Lucida Sans Unicode" w:cs="Lucida Sans Unicode"/>
          <w:sz w:val="21"/>
          <w:szCs w:val="21"/>
          <w:lang w:val="en"/>
        </w:rPr>
        <w:t xml:space="preserve"> for changes that have not yet made it into the classification tables.</w:t>
      </w:r>
    </w:p>
    <w:tbl>
      <w:tblPr>
        <w:tblW w:w="0" w:type="auto"/>
        <w:tblCellSpacing w:w="15" w:type="dxa"/>
        <w:tblBorders>
          <w:top w:val="single" w:sz="6" w:space="0" w:color="CCCCCC"/>
          <w:bottom w:val="single" w:sz="6" w:space="0" w:color="CCCCCC"/>
        </w:tblBorders>
        <w:shd w:val="clear" w:color="auto" w:fill="FFFFFF"/>
        <w:tblCellMar>
          <w:left w:w="240" w:type="dxa"/>
          <w:right w:w="240" w:type="dxa"/>
        </w:tblCellMar>
        <w:tblLook w:val="04A0" w:firstRow="1" w:lastRow="0" w:firstColumn="1" w:lastColumn="0" w:noHBand="0" w:noVBand="1"/>
      </w:tblPr>
      <w:tblGrid>
        <w:gridCol w:w="66"/>
      </w:tblGrid>
      <w:tr w:rsidR="00CB6291" w:rsidRPr="00CB6291" w:rsidTr="00CB629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bottom"/>
            <w:hideMark/>
          </w:tcPr>
          <w:p w:rsidR="00CB6291" w:rsidRPr="00CB6291" w:rsidRDefault="00CB6291" w:rsidP="00CB6291">
            <w:pPr>
              <w:spacing w:after="0" w:line="240" w:lineRule="auto"/>
              <w:textAlignment w:val="baseline"/>
              <w:rPr>
                <w:rFonts w:ascii="Lucida Sans Unicode" w:eastAsia="Times New Roman" w:hAnsi="Lucida Sans Unicode" w:cs="Lucida Sans Unicode"/>
                <w:sz w:val="21"/>
                <w:szCs w:val="21"/>
              </w:rPr>
            </w:pPr>
          </w:p>
        </w:tc>
      </w:tr>
    </w:tbl>
    <w:p w:rsidR="00CB6291" w:rsidRPr="00CB6291" w:rsidRDefault="00CB6291" w:rsidP="00CB6291">
      <w:pPr>
        <w:spacing w:after="0" w:line="240" w:lineRule="auto"/>
        <w:textAlignment w:val="baseline"/>
        <w:rPr>
          <w:rFonts w:ascii="Lucida Sans Unicode" w:eastAsia="Times New Roman" w:hAnsi="Lucida Sans Unicode" w:cs="Lucida Sans Unicode"/>
          <w:vanish/>
          <w:sz w:val="21"/>
          <w:szCs w:val="21"/>
          <w:lang w:val="en"/>
        </w:rPr>
      </w:pPr>
    </w:p>
    <w:tbl>
      <w:tblPr>
        <w:tblW w:w="0" w:type="auto"/>
        <w:tblCellSpacing w:w="15"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1262"/>
        <w:gridCol w:w="2788"/>
        <w:gridCol w:w="1792"/>
        <w:gridCol w:w="1575"/>
        <w:gridCol w:w="2236"/>
      </w:tblGrid>
      <w:tr w:rsidR="00CB6291" w:rsidRPr="00CB6291" w:rsidTr="00CB6291">
        <w:trPr>
          <w:tblCellSpacing w:w="15" w:type="dxa"/>
        </w:trPr>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rPr>
            </w:pPr>
            <w:r w:rsidRPr="00CB6291">
              <w:rPr>
                <w:rFonts w:ascii="Lucida Sans Unicode" w:eastAsia="Times New Roman" w:hAnsi="Lucida Sans Unicode" w:cs="Lucida Sans Unicode"/>
                <w:b/>
                <w:bCs/>
                <w:sz w:val="21"/>
                <w:szCs w:val="21"/>
              </w:rPr>
              <w:t>12 USC</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rPr>
            </w:pPr>
            <w:r w:rsidRPr="00CB6291">
              <w:rPr>
                <w:rFonts w:ascii="Lucida Sans Unicode" w:eastAsia="Times New Roman" w:hAnsi="Lucida Sans Unicode" w:cs="Lucida Sans Unicode"/>
                <w:b/>
                <w:bCs/>
                <w:sz w:val="21"/>
                <w:szCs w:val="21"/>
              </w:rPr>
              <w:t>Description of Change</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rPr>
            </w:pPr>
            <w:r w:rsidRPr="00CB6291">
              <w:rPr>
                <w:rFonts w:ascii="Lucida Sans Unicode" w:eastAsia="Times New Roman" w:hAnsi="Lucida Sans Unicode" w:cs="Lucida Sans Unicode"/>
                <w:b/>
                <w:bCs/>
                <w:sz w:val="21"/>
                <w:szCs w:val="21"/>
              </w:rPr>
              <w:t>Session Year</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rPr>
            </w:pPr>
            <w:r w:rsidRPr="00CB6291">
              <w:rPr>
                <w:rFonts w:ascii="Lucida Sans Unicode" w:eastAsia="Times New Roman" w:hAnsi="Lucida Sans Unicode" w:cs="Lucida Sans Unicode"/>
                <w:b/>
                <w:bCs/>
                <w:sz w:val="21"/>
                <w:szCs w:val="21"/>
              </w:rPr>
              <w:t>Public Law</w:t>
            </w:r>
          </w:p>
        </w:tc>
        <w:tc>
          <w:tcPr>
            <w:tcW w:w="0" w:type="auto"/>
            <w:tcBorders>
              <w:top w:val="nil"/>
              <w:left w:val="nil"/>
              <w:bottom w:val="nil"/>
              <w:right w:val="nil"/>
            </w:tcBorders>
            <w:shd w:val="clear" w:color="auto" w:fill="auto"/>
            <w:tcMar>
              <w:top w:w="0" w:type="dxa"/>
              <w:left w:w="240" w:type="dxa"/>
              <w:bottom w:w="0" w:type="dxa"/>
              <w:right w:w="240" w:type="dxa"/>
            </w:tcMar>
            <w:vAlign w:val="bottom"/>
            <w:hideMark/>
          </w:tcPr>
          <w:p w:rsidR="00CB6291" w:rsidRPr="00CB6291" w:rsidRDefault="00CB6291" w:rsidP="00CB6291">
            <w:pPr>
              <w:spacing w:after="0" w:line="240" w:lineRule="auto"/>
              <w:textAlignment w:val="baseline"/>
              <w:rPr>
                <w:rFonts w:ascii="Lucida Sans Unicode" w:eastAsia="Times New Roman" w:hAnsi="Lucida Sans Unicode" w:cs="Lucida Sans Unicode"/>
                <w:b/>
                <w:bCs/>
                <w:sz w:val="21"/>
                <w:szCs w:val="21"/>
              </w:rPr>
            </w:pPr>
            <w:r w:rsidRPr="00CB6291">
              <w:rPr>
                <w:rFonts w:ascii="Lucida Sans Unicode" w:eastAsia="Times New Roman" w:hAnsi="Lucida Sans Unicode" w:cs="Lucida Sans Unicode"/>
                <w:b/>
                <w:bCs/>
                <w:sz w:val="21"/>
                <w:szCs w:val="21"/>
              </w:rPr>
              <w:t>Statutes at Large</w:t>
            </w:r>
          </w:p>
        </w:tc>
      </w:tr>
    </w:tbl>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This is a list of parts within the </w:t>
      </w:r>
      <w:hyperlink r:id="rId32" w:history="1">
        <w:r w:rsidRPr="00CB6291">
          <w:rPr>
            <w:rFonts w:ascii="Lucida Sans Unicode" w:eastAsia="Times New Roman" w:hAnsi="Lucida Sans Unicode" w:cs="Lucida Sans Unicode"/>
            <w:color w:val="005C72"/>
            <w:sz w:val="21"/>
            <w:szCs w:val="21"/>
            <w:u w:val="single"/>
            <w:lang w:val="en"/>
          </w:rPr>
          <w:t>Code of Federal Regulations</w:t>
        </w:r>
      </w:hyperlink>
      <w:r w:rsidRPr="00CB6291">
        <w:rPr>
          <w:rFonts w:ascii="Lucida Sans Unicode" w:eastAsia="Times New Roman" w:hAnsi="Lucida Sans Unicode" w:cs="Lucida Sans Unicode"/>
          <w:sz w:val="21"/>
          <w:szCs w:val="21"/>
          <w:lang w:val="en"/>
        </w:rPr>
        <w:t xml:space="preserve"> for which this US Code section provides rulemaking authority.</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 xml:space="preserve">This list is taken from the </w:t>
      </w:r>
      <w:hyperlink r:id="rId33" w:history="1">
        <w:r w:rsidRPr="00CB6291">
          <w:rPr>
            <w:rFonts w:ascii="Lucida Sans Unicode" w:eastAsia="Times New Roman" w:hAnsi="Lucida Sans Unicode" w:cs="Lucida Sans Unicode"/>
            <w:color w:val="005C72"/>
            <w:sz w:val="21"/>
            <w:szCs w:val="21"/>
            <w:u w:val="single"/>
            <w:lang w:val="en"/>
          </w:rPr>
          <w:t>Parallel Table of Authorities and Rules</w:t>
        </w:r>
      </w:hyperlink>
      <w:r w:rsidRPr="00CB6291">
        <w:rPr>
          <w:rFonts w:ascii="Lucida Sans Unicode" w:eastAsia="Times New Roman" w:hAnsi="Lucida Sans Unicode" w:cs="Lucida Sans Unicode"/>
          <w:sz w:val="21"/>
          <w:szCs w:val="21"/>
          <w:lang w:val="en"/>
        </w:rPr>
        <w:t xml:space="preserve"> provided by </w:t>
      </w:r>
      <w:hyperlink r:id="rId34" w:history="1">
        <w:r w:rsidRPr="00CB6291">
          <w:rPr>
            <w:rFonts w:ascii="Lucida Sans Unicode" w:eastAsia="Times New Roman" w:hAnsi="Lucida Sans Unicode" w:cs="Lucida Sans Unicode"/>
            <w:color w:val="005C72"/>
            <w:sz w:val="21"/>
            <w:szCs w:val="21"/>
            <w:u w:val="single"/>
            <w:lang w:val="en"/>
          </w:rPr>
          <w:t>GPO [Government Printing Office]</w:t>
        </w:r>
      </w:hyperlink>
      <w:r w:rsidRPr="00CB6291">
        <w:rPr>
          <w:rFonts w:ascii="Lucida Sans Unicode" w:eastAsia="Times New Roman" w:hAnsi="Lucida Sans Unicode" w:cs="Lucida Sans Unicode"/>
          <w:sz w:val="21"/>
          <w:szCs w:val="21"/>
          <w:lang w:val="en"/>
        </w:rPr>
        <w:t>.</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t>It is not guaranteed to be accurate or up-to-date, though we do refresh the database weekly. More limitations on accuracy are described at the GPO site.</w:t>
      </w:r>
    </w:p>
    <w:p w:rsidR="00CB6291" w:rsidRPr="00CB6291" w:rsidRDefault="00CB6291" w:rsidP="00CB6291">
      <w:pPr>
        <w:spacing w:after="300" w:line="240" w:lineRule="auto"/>
        <w:textAlignment w:val="baseline"/>
        <w:rPr>
          <w:rFonts w:ascii="Lucida Sans Unicode" w:eastAsia="Times New Roman" w:hAnsi="Lucida Sans Unicode" w:cs="Lucida Sans Unicode"/>
          <w:sz w:val="21"/>
          <w:szCs w:val="21"/>
          <w:lang w:val="en"/>
        </w:rPr>
      </w:pPr>
      <w:r w:rsidRPr="00CB6291">
        <w:rPr>
          <w:rFonts w:ascii="Lucida Sans Unicode" w:eastAsia="Times New Roman" w:hAnsi="Lucida Sans Unicode" w:cs="Lucida Sans Unicode"/>
          <w:sz w:val="21"/>
          <w:szCs w:val="21"/>
          <w:lang w:val="en"/>
        </w:rPr>
        <w:pict>
          <v:rect id="_x0000_i1025" style="width:0;height:.75pt" o:hralign="center" o:hrstd="t" o:hrnoshade="t" o:hr="t" fillcolor="#083194" stroked="f"/>
        </w:pict>
      </w:r>
      <w:bookmarkStart w:id="0" w:name="_GoBack"/>
      <w:bookmarkEnd w:id="0"/>
    </w:p>
    <w:sectPr w:rsidR="00CB6291" w:rsidRPr="00CB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D98"/>
    <w:multiLevelType w:val="multilevel"/>
    <w:tmpl w:val="A17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A31C9"/>
    <w:multiLevelType w:val="multilevel"/>
    <w:tmpl w:val="39A4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291"/>
    <w:rsid w:val="00692549"/>
    <w:rsid w:val="00CB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291"/>
    <w:rPr>
      <w:color w:val="005C72"/>
      <w:u w:val="single"/>
    </w:rPr>
  </w:style>
  <w:style w:type="character" w:styleId="Strong">
    <w:name w:val="Strong"/>
    <w:basedOn w:val="DefaultParagraphFont"/>
    <w:uiPriority w:val="22"/>
    <w:qFormat/>
    <w:rsid w:val="00CB6291"/>
    <w:rPr>
      <w:b/>
      <w:bCs/>
    </w:rPr>
  </w:style>
  <w:style w:type="character" w:customStyle="1" w:styleId="ptext-5800-53">
    <w:name w:val="ptext-5800-53"/>
    <w:basedOn w:val="DefaultParagraphFont"/>
    <w:rsid w:val="00CB6291"/>
  </w:style>
  <w:style w:type="character" w:customStyle="1" w:styleId="fieldset-legend">
    <w:name w:val="fieldset-legend"/>
    <w:basedOn w:val="DefaultParagraphFont"/>
    <w:rsid w:val="00CB6291"/>
  </w:style>
  <w:style w:type="character" w:customStyle="1" w:styleId="fieldset-legend-prefix">
    <w:name w:val="fieldset-legend-prefix"/>
    <w:basedOn w:val="DefaultParagraphFont"/>
    <w:rsid w:val="00CB6291"/>
  </w:style>
  <w:style w:type="character" w:styleId="Emphasis">
    <w:name w:val="Emphasis"/>
    <w:basedOn w:val="DefaultParagraphFont"/>
    <w:uiPriority w:val="20"/>
    <w:qFormat/>
    <w:rsid w:val="00CB62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6291"/>
    <w:rPr>
      <w:color w:val="005C72"/>
      <w:u w:val="single"/>
    </w:rPr>
  </w:style>
  <w:style w:type="character" w:styleId="Strong">
    <w:name w:val="Strong"/>
    <w:basedOn w:val="DefaultParagraphFont"/>
    <w:uiPriority w:val="22"/>
    <w:qFormat/>
    <w:rsid w:val="00CB6291"/>
    <w:rPr>
      <w:b/>
      <w:bCs/>
    </w:rPr>
  </w:style>
  <w:style w:type="character" w:customStyle="1" w:styleId="ptext-5800-53">
    <w:name w:val="ptext-5800-53"/>
    <w:basedOn w:val="DefaultParagraphFont"/>
    <w:rsid w:val="00CB6291"/>
  </w:style>
  <w:style w:type="character" w:customStyle="1" w:styleId="fieldset-legend">
    <w:name w:val="fieldset-legend"/>
    <w:basedOn w:val="DefaultParagraphFont"/>
    <w:rsid w:val="00CB6291"/>
  </w:style>
  <w:style w:type="character" w:customStyle="1" w:styleId="fieldset-legend-prefix">
    <w:name w:val="fieldset-legend-prefix"/>
    <w:basedOn w:val="DefaultParagraphFont"/>
    <w:rsid w:val="00CB6291"/>
  </w:style>
  <w:style w:type="character" w:styleId="Emphasis">
    <w:name w:val="Emphasis"/>
    <w:basedOn w:val="DefaultParagraphFont"/>
    <w:uiPriority w:val="20"/>
    <w:qFormat/>
    <w:rsid w:val="00CB62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961874">
      <w:bodyDiv w:val="1"/>
      <w:marLeft w:val="0"/>
      <w:marRight w:val="0"/>
      <w:marTop w:val="0"/>
      <w:marBottom w:val="0"/>
      <w:divBdr>
        <w:top w:val="none" w:sz="0" w:space="0" w:color="auto"/>
        <w:left w:val="none" w:sz="0" w:space="0" w:color="auto"/>
        <w:bottom w:val="none" w:sz="0" w:space="0" w:color="auto"/>
        <w:right w:val="none" w:sz="0" w:space="0" w:color="auto"/>
      </w:divBdr>
      <w:divsChild>
        <w:div w:id="295643150">
          <w:marLeft w:val="0"/>
          <w:marRight w:val="0"/>
          <w:marTop w:val="0"/>
          <w:marBottom w:val="0"/>
          <w:divBdr>
            <w:top w:val="none" w:sz="0" w:space="0" w:color="auto"/>
            <w:left w:val="none" w:sz="0" w:space="0" w:color="auto"/>
            <w:bottom w:val="none" w:sz="0" w:space="0" w:color="auto"/>
            <w:right w:val="none" w:sz="0" w:space="0" w:color="auto"/>
          </w:divBdr>
          <w:divsChild>
            <w:div w:id="962997919">
              <w:marLeft w:val="0"/>
              <w:marRight w:val="0"/>
              <w:marTop w:val="0"/>
              <w:marBottom w:val="0"/>
              <w:divBdr>
                <w:top w:val="none" w:sz="0" w:space="0" w:color="auto"/>
                <w:left w:val="none" w:sz="0" w:space="0" w:color="auto"/>
                <w:bottom w:val="none" w:sz="0" w:space="0" w:color="auto"/>
                <w:right w:val="none" w:sz="0" w:space="0" w:color="auto"/>
              </w:divBdr>
              <w:divsChild>
                <w:div w:id="746003846">
                  <w:marLeft w:val="150"/>
                  <w:marRight w:val="150"/>
                  <w:marTop w:val="150"/>
                  <w:marBottom w:val="0"/>
                  <w:divBdr>
                    <w:top w:val="none" w:sz="0" w:space="0" w:color="auto"/>
                    <w:left w:val="none" w:sz="0" w:space="0" w:color="auto"/>
                    <w:bottom w:val="none" w:sz="0" w:space="0" w:color="auto"/>
                    <w:right w:val="none" w:sz="0" w:space="0" w:color="auto"/>
                  </w:divBdr>
                  <w:divsChild>
                    <w:div w:id="1304967894">
                      <w:marLeft w:val="0"/>
                      <w:marRight w:val="0"/>
                      <w:marTop w:val="150"/>
                      <w:marBottom w:val="0"/>
                      <w:divBdr>
                        <w:top w:val="none" w:sz="0" w:space="0" w:color="auto"/>
                        <w:left w:val="none" w:sz="0" w:space="0" w:color="auto"/>
                        <w:bottom w:val="none" w:sz="0" w:space="0" w:color="auto"/>
                        <w:right w:val="none" w:sz="0" w:space="0" w:color="auto"/>
                      </w:divBdr>
                      <w:divsChild>
                        <w:div w:id="1817064592">
                          <w:marLeft w:val="0"/>
                          <w:marRight w:val="0"/>
                          <w:marTop w:val="0"/>
                          <w:marBottom w:val="0"/>
                          <w:divBdr>
                            <w:top w:val="none" w:sz="0" w:space="0" w:color="auto"/>
                            <w:left w:val="none" w:sz="0" w:space="0" w:color="auto"/>
                            <w:bottom w:val="none" w:sz="0" w:space="0" w:color="auto"/>
                            <w:right w:val="none" w:sz="0" w:space="0" w:color="auto"/>
                          </w:divBdr>
                          <w:divsChild>
                            <w:div w:id="1848471659">
                              <w:marLeft w:val="0"/>
                              <w:marRight w:val="0"/>
                              <w:marTop w:val="0"/>
                              <w:marBottom w:val="0"/>
                              <w:divBdr>
                                <w:top w:val="none" w:sz="0" w:space="0" w:color="auto"/>
                                <w:left w:val="none" w:sz="0" w:space="0" w:color="auto"/>
                                <w:bottom w:val="none" w:sz="0" w:space="0" w:color="auto"/>
                                <w:right w:val="none" w:sz="0" w:space="0" w:color="auto"/>
                              </w:divBdr>
                              <w:divsChild>
                                <w:div w:id="1467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7820">
                          <w:marLeft w:val="0"/>
                          <w:marRight w:val="0"/>
                          <w:marTop w:val="0"/>
                          <w:marBottom w:val="0"/>
                          <w:divBdr>
                            <w:top w:val="none" w:sz="0" w:space="0" w:color="auto"/>
                            <w:left w:val="none" w:sz="0" w:space="0" w:color="auto"/>
                            <w:bottom w:val="none" w:sz="0" w:space="0" w:color="auto"/>
                            <w:right w:val="none" w:sz="0" w:space="0" w:color="auto"/>
                          </w:divBdr>
                          <w:divsChild>
                            <w:div w:id="2111704496">
                              <w:marLeft w:val="0"/>
                              <w:marRight w:val="0"/>
                              <w:marTop w:val="0"/>
                              <w:marBottom w:val="0"/>
                              <w:divBdr>
                                <w:top w:val="none" w:sz="0" w:space="0" w:color="auto"/>
                                <w:left w:val="none" w:sz="0" w:space="0" w:color="auto"/>
                                <w:bottom w:val="none" w:sz="0" w:space="0" w:color="auto"/>
                                <w:right w:val="none" w:sz="0" w:space="0" w:color="auto"/>
                              </w:divBdr>
                              <w:divsChild>
                                <w:div w:id="645864128">
                                  <w:marLeft w:val="0"/>
                                  <w:marRight w:val="0"/>
                                  <w:marTop w:val="0"/>
                                  <w:marBottom w:val="0"/>
                                  <w:divBdr>
                                    <w:top w:val="none" w:sz="0" w:space="0" w:color="auto"/>
                                    <w:left w:val="none" w:sz="0" w:space="0" w:color="auto"/>
                                    <w:bottom w:val="none" w:sz="0" w:space="0" w:color="auto"/>
                                    <w:right w:val="none" w:sz="0" w:space="0" w:color="auto"/>
                                  </w:divBdr>
                                </w:div>
                                <w:div w:id="1339113676">
                                  <w:marLeft w:val="0"/>
                                  <w:marRight w:val="0"/>
                                  <w:marTop w:val="0"/>
                                  <w:marBottom w:val="0"/>
                                  <w:divBdr>
                                    <w:top w:val="none" w:sz="0" w:space="0" w:color="auto"/>
                                    <w:left w:val="none" w:sz="0" w:space="0" w:color="auto"/>
                                    <w:bottom w:val="none" w:sz="0" w:space="0" w:color="auto"/>
                                    <w:right w:val="none" w:sz="0" w:space="0" w:color="auto"/>
                                  </w:divBdr>
                                  <w:divsChild>
                                    <w:div w:id="2018147318">
                                      <w:marLeft w:val="0"/>
                                      <w:marRight w:val="0"/>
                                      <w:marTop w:val="0"/>
                                      <w:marBottom w:val="0"/>
                                      <w:divBdr>
                                        <w:top w:val="none" w:sz="0" w:space="0" w:color="auto"/>
                                        <w:left w:val="none" w:sz="0" w:space="0" w:color="auto"/>
                                        <w:bottom w:val="none" w:sz="0" w:space="0" w:color="auto"/>
                                        <w:right w:val="none" w:sz="0" w:space="0" w:color="auto"/>
                                      </w:divBdr>
                                      <w:divsChild>
                                        <w:div w:id="79496729">
                                          <w:marLeft w:val="0"/>
                                          <w:marRight w:val="0"/>
                                          <w:marTop w:val="0"/>
                                          <w:marBottom w:val="0"/>
                                          <w:divBdr>
                                            <w:top w:val="none" w:sz="0" w:space="0" w:color="auto"/>
                                            <w:left w:val="none" w:sz="0" w:space="0" w:color="auto"/>
                                            <w:bottom w:val="none" w:sz="0" w:space="0" w:color="auto"/>
                                            <w:right w:val="none" w:sz="0" w:space="0" w:color="auto"/>
                                          </w:divBdr>
                                          <w:divsChild>
                                            <w:div w:id="10496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015">
                                      <w:marLeft w:val="0"/>
                                      <w:marRight w:val="0"/>
                                      <w:marTop w:val="0"/>
                                      <w:marBottom w:val="0"/>
                                      <w:divBdr>
                                        <w:top w:val="none" w:sz="0" w:space="0" w:color="auto"/>
                                        <w:left w:val="none" w:sz="0" w:space="0" w:color="auto"/>
                                        <w:bottom w:val="none" w:sz="0" w:space="0" w:color="auto"/>
                                        <w:right w:val="none" w:sz="0" w:space="0" w:color="auto"/>
                                      </w:divBdr>
                                      <w:divsChild>
                                        <w:div w:id="1748308524">
                                          <w:marLeft w:val="0"/>
                                          <w:marRight w:val="0"/>
                                          <w:marTop w:val="0"/>
                                          <w:marBottom w:val="0"/>
                                          <w:divBdr>
                                            <w:top w:val="none" w:sz="0" w:space="0" w:color="auto"/>
                                            <w:left w:val="none" w:sz="0" w:space="0" w:color="auto"/>
                                            <w:bottom w:val="none" w:sz="0" w:space="0" w:color="auto"/>
                                            <w:right w:val="none" w:sz="0" w:space="0" w:color="auto"/>
                                          </w:divBdr>
                                          <w:divsChild>
                                            <w:div w:id="1143349850">
                                              <w:marLeft w:val="0"/>
                                              <w:marRight w:val="0"/>
                                              <w:marTop w:val="240"/>
                                              <w:marBottom w:val="0"/>
                                              <w:divBdr>
                                                <w:top w:val="none" w:sz="0" w:space="0" w:color="auto"/>
                                                <w:left w:val="none" w:sz="0" w:space="0" w:color="auto"/>
                                                <w:bottom w:val="none" w:sz="0" w:space="0" w:color="auto"/>
                                                <w:right w:val="none" w:sz="0" w:space="0" w:color="auto"/>
                                              </w:divBdr>
                                            </w:div>
                                            <w:div w:id="1850753583">
                                              <w:marLeft w:val="0"/>
                                              <w:marRight w:val="0"/>
                                              <w:marTop w:val="240"/>
                                              <w:marBottom w:val="0"/>
                                              <w:divBdr>
                                                <w:top w:val="none" w:sz="0" w:space="0" w:color="auto"/>
                                                <w:left w:val="none" w:sz="0" w:space="0" w:color="auto"/>
                                                <w:bottom w:val="none" w:sz="0" w:space="0" w:color="auto"/>
                                                <w:right w:val="none" w:sz="0" w:space="0" w:color="auto"/>
                                              </w:divBdr>
                                            </w:div>
                                            <w:div w:id="567959731">
                                              <w:marLeft w:val="0"/>
                                              <w:marRight w:val="0"/>
                                              <w:marTop w:val="0"/>
                                              <w:marBottom w:val="0"/>
                                              <w:divBdr>
                                                <w:top w:val="none" w:sz="0" w:space="0" w:color="auto"/>
                                                <w:left w:val="none" w:sz="0" w:space="0" w:color="auto"/>
                                                <w:bottom w:val="none" w:sz="0" w:space="0" w:color="auto"/>
                                                <w:right w:val="none" w:sz="0" w:space="0" w:color="auto"/>
                                              </w:divBdr>
                                            </w:div>
                                            <w:div w:id="1726757673">
                                              <w:marLeft w:val="0"/>
                                              <w:marRight w:val="0"/>
                                              <w:marTop w:val="0"/>
                                              <w:marBottom w:val="0"/>
                                              <w:divBdr>
                                                <w:top w:val="none" w:sz="0" w:space="0" w:color="auto"/>
                                                <w:left w:val="none" w:sz="0" w:space="0" w:color="auto"/>
                                                <w:bottom w:val="none" w:sz="0" w:space="0" w:color="auto"/>
                                                <w:right w:val="none" w:sz="0" w:space="0" w:color="auto"/>
                                              </w:divBdr>
                                            </w:div>
                                            <w:div w:id="740105827">
                                              <w:marLeft w:val="0"/>
                                              <w:marRight w:val="0"/>
                                              <w:marTop w:val="240"/>
                                              <w:marBottom w:val="0"/>
                                              <w:divBdr>
                                                <w:top w:val="none" w:sz="0" w:space="0" w:color="auto"/>
                                                <w:left w:val="none" w:sz="0" w:space="0" w:color="auto"/>
                                                <w:bottom w:val="none" w:sz="0" w:space="0" w:color="auto"/>
                                                <w:right w:val="none" w:sz="0" w:space="0" w:color="auto"/>
                                              </w:divBdr>
                                            </w:div>
                                            <w:div w:id="120490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40973">
                                      <w:marLeft w:val="0"/>
                                      <w:marRight w:val="0"/>
                                      <w:marTop w:val="0"/>
                                      <w:marBottom w:val="0"/>
                                      <w:divBdr>
                                        <w:top w:val="none" w:sz="0" w:space="0" w:color="auto"/>
                                        <w:left w:val="none" w:sz="0" w:space="0" w:color="auto"/>
                                        <w:bottom w:val="none" w:sz="0" w:space="0" w:color="auto"/>
                                        <w:right w:val="none" w:sz="0" w:space="0" w:color="auto"/>
                                      </w:divBdr>
                                      <w:divsChild>
                                        <w:div w:id="87775677">
                                          <w:marLeft w:val="0"/>
                                          <w:marRight w:val="0"/>
                                          <w:marTop w:val="0"/>
                                          <w:marBottom w:val="0"/>
                                          <w:divBdr>
                                            <w:top w:val="none" w:sz="0" w:space="0" w:color="auto"/>
                                            <w:left w:val="none" w:sz="0" w:space="0" w:color="auto"/>
                                            <w:bottom w:val="none" w:sz="0" w:space="0" w:color="auto"/>
                                            <w:right w:val="none" w:sz="0" w:space="0" w:color="auto"/>
                                          </w:divBdr>
                                          <w:divsChild>
                                            <w:div w:id="439879946">
                                              <w:marLeft w:val="0"/>
                                              <w:marRight w:val="0"/>
                                              <w:marTop w:val="0"/>
                                              <w:marBottom w:val="0"/>
                                              <w:divBdr>
                                                <w:top w:val="none" w:sz="0" w:space="0" w:color="auto"/>
                                                <w:left w:val="none" w:sz="0" w:space="0" w:color="auto"/>
                                                <w:bottom w:val="none" w:sz="0" w:space="0" w:color="auto"/>
                                                <w:right w:val="none" w:sz="0" w:space="0" w:color="auto"/>
                                              </w:divBdr>
                                            </w:div>
                                            <w:div w:id="16404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4292">
                                      <w:marLeft w:val="0"/>
                                      <w:marRight w:val="0"/>
                                      <w:marTop w:val="0"/>
                                      <w:marBottom w:val="0"/>
                                      <w:divBdr>
                                        <w:top w:val="none" w:sz="0" w:space="0" w:color="auto"/>
                                        <w:left w:val="none" w:sz="0" w:space="0" w:color="auto"/>
                                        <w:bottom w:val="none" w:sz="0" w:space="0" w:color="auto"/>
                                        <w:right w:val="none" w:sz="0" w:space="0" w:color="auto"/>
                                      </w:divBdr>
                                      <w:divsChild>
                                        <w:div w:id="589313506">
                                          <w:marLeft w:val="0"/>
                                          <w:marRight w:val="0"/>
                                          <w:marTop w:val="0"/>
                                          <w:marBottom w:val="0"/>
                                          <w:divBdr>
                                            <w:top w:val="none" w:sz="0" w:space="0" w:color="auto"/>
                                            <w:left w:val="none" w:sz="0" w:space="0" w:color="auto"/>
                                            <w:bottom w:val="none" w:sz="0" w:space="0" w:color="auto"/>
                                            <w:right w:val="none" w:sz="0" w:space="0" w:color="auto"/>
                                          </w:divBdr>
                                          <w:divsChild>
                                            <w:div w:id="7994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2/1715b?qt-us_code_tabs=0" TargetMode="External"/><Relationship Id="rId13" Type="http://schemas.openxmlformats.org/officeDocument/2006/relationships/hyperlink" Target="http://www.law.cornell.edu/uscode/text/12/1715c" TargetMode="External"/><Relationship Id="rId18" Type="http://schemas.openxmlformats.org/officeDocument/2006/relationships/hyperlink" Target="http://www.law.cornell.edu/usc-cgi/get_external.cgi?type=pubL&amp;target=90-19" TargetMode="External"/><Relationship Id="rId26" Type="http://schemas.openxmlformats.org/officeDocument/2006/relationships/hyperlink" Target="http://thomas.loc.gov" TargetMode="External"/><Relationship Id="rId3" Type="http://schemas.microsoft.com/office/2007/relationships/stylesWithEffects" Target="stylesWithEffects.xml"/><Relationship Id="rId21" Type="http://schemas.openxmlformats.org/officeDocument/2006/relationships/hyperlink" Target="http://www.law.cornell.edu/uscode/text/12/1715z-7" TargetMode="External"/><Relationship Id="rId34" Type="http://schemas.openxmlformats.org/officeDocument/2006/relationships/hyperlink" Target="http://www.gpo.gov/help/parallel_table.txt" TargetMode="External"/><Relationship Id="rId7" Type="http://schemas.openxmlformats.org/officeDocument/2006/relationships/hyperlink" Target="http://thomas.loc.gov/home/LegislativeData.php?n=PublicLaws" TargetMode="External"/><Relationship Id="rId12" Type="http://schemas.openxmlformats.org/officeDocument/2006/relationships/hyperlink" Target="http://www.law.cornell.edu/uscode/text/12/1715a" TargetMode="External"/><Relationship Id="rId17" Type="http://schemas.openxmlformats.org/officeDocument/2006/relationships/hyperlink" Target="http://www.law.cornell.edu/usc-cgi/get_external.cgi?type=statRef&amp;target=date:May%2025,%201967ch:nonestatnum:81_17" TargetMode="External"/><Relationship Id="rId25" Type="http://schemas.openxmlformats.org/officeDocument/2006/relationships/hyperlink" Target="http://uscode.house.gov/classification/edct.pdf" TargetMode="External"/><Relationship Id="rId33" Type="http://schemas.openxmlformats.org/officeDocument/2006/relationships/hyperlink" Target="http://www.law.cornell.edu/ptoa" TargetMode="External"/><Relationship Id="rId2" Type="http://schemas.openxmlformats.org/officeDocument/2006/relationships/styles" Target="styles.xml"/><Relationship Id="rId16" Type="http://schemas.openxmlformats.org/officeDocument/2006/relationships/hyperlink" Target="http://www.law.cornell.edu/usc-cgi/get_external.cgi?type=pubL&amp;target=90-19" TargetMode="External"/><Relationship Id="rId20" Type="http://schemas.openxmlformats.org/officeDocument/2006/relationships/hyperlink" Target="http://www.law.cornell.edu/usc-cgi/get_external.cgi?type=statRef&amp;target=date:Oct.%2017,%201984ch:nonestatnum:98_2226" TargetMode="External"/><Relationship Id="rId29" Type="http://schemas.openxmlformats.org/officeDocument/2006/relationships/hyperlink" Target="http://uscode.house.gov/" TargetMode="External"/><Relationship Id="rId1" Type="http://schemas.openxmlformats.org/officeDocument/2006/relationships/numbering" Target="numbering.xml"/><Relationship Id="rId6" Type="http://schemas.openxmlformats.org/officeDocument/2006/relationships/hyperlink" Target="http://www.gpo.gov/fdsys/pkg/PLAW-113publ75/html/PLAW-113publ75.htm" TargetMode="External"/><Relationship Id="rId11" Type="http://schemas.openxmlformats.org/officeDocument/2006/relationships/hyperlink" Target="http://www.law.cornell.edu/uscode/text/12/1715b?qt-us_code_tabs=3" TargetMode="External"/><Relationship Id="rId24" Type="http://schemas.openxmlformats.org/officeDocument/2006/relationships/hyperlink" Target="http://www.law.cornell.edu/uscode/text/12/1715b" TargetMode="External"/><Relationship Id="rId32" Type="http://schemas.openxmlformats.org/officeDocument/2006/relationships/hyperlink" Target="http://www.law.cornell.edu/cfr/text" TargetMode="External"/><Relationship Id="rId5" Type="http://schemas.openxmlformats.org/officeDocument/2006/relationships/webSettings" Target="webSettings.xml"/><Relationship Id="rId15" Type="http://schemas.openxmlformats.org/officeDocument/2006/relationships/hyperlink" Target="http://www.law.cornell.edu/usc-cgi/get_external.cgi?type=statRef&amp;target=date:nonech:nonestatnum:64_59" TargetMode="External"/><Relationship Id="rId23" Type="http://schemas.openxmlformats.org/officeDocument/2006/relationships/hyperlink" Target="http://uscode.house.gov/classification/tables.shtml" TargetMode="External"/><Relationship Id="rId28" Type="http://schemas.openxmlformats.org/officeDocument/2006/relationships/hyperlink" Target="http://www.law.cornell.edu/uscode/text/12/1715b" TargetMode="External"/><Relationship Id="rId36" Type="http://schemas.openxmlformats.org/officeDocument/2006/relationships/theme" Target="theme/theme1.xml"/><Relationship Id="rId10" Type="http://schemas.openxmlformats.org/officeDocument/2006/relationships/hyperlink" Target="http://www.law.cornell.edu/uscode/text/12/1715b?qt-us_code_tabs=2" TargetMode="External"/><Relationship Id="rId19" Type="http://schemas.openxmlformats.org/officeDocument/2006/relationships/hyperlink" Target="http://www.law.cornell.edu/usc-cgi/get_external.cgi?type=pubL&amp;target=98-479" TargetMode="External"/><Relationship Id="rId31" Type="http://schemas.openxmlformats.org/officeDocument/2006/relationships/hyperlink" Target="http://thomas.loc.gov/" TargetMode="External"/><Relationship Id="rId4" Type="http://schemas.openxmlformats.org/officeDocument/2006/relationships/settings" Target="settings.xml"/><Relationship Id="rId9" Type="http://schemas.openxmlformats.org/officeDocument/2006/relationships/hyperlink" Target="http://www.law.cornell.edu/uscode/text/12/1715b?qt-us_code_tabs=1" TargetMode="External"/><Relationship Id="rId14" Type="http://schemas.openxmlformats.org/officeDocument/2006/relationships/hyperlink" Target="http://www.law.cornell.edu/usc-cgi/get_external.cgi?type=statRef&amp;target=date:nonech:nonestatnum:52_23" TargetMode="External"/><Relationship Id="rId22" Type="http://schemas.openxmlformats.org/officeDocument/2006/relationships/hyperlink" Target="http://www.law.cornell.edu/usc-cgi/get_external.cgi?type=pubL&amp;target=98-181" TargetMode="External"/><Relationship Id="rId27" Type="http://schemas.openxmlformats.org/officeDocument/2006/relationships/hyperlink" Target="http://www.law.cornell.edu/uscode/text/12/1715b" TargetMode="External"/><Relationship Id="rId30" Type="http://schemas.openxmlformats.org/officeDocument/2006/relationships/hyperlink" Target="http://uscode.house.gov/download/download.s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1</cp:revision>
  <dcterms:created xsi:type="dcterms:W3CDTF">2014-03-11T20:03:00Z</dcterms:created>
  <dcterms:modified xsi:type="dcterms:W3CDTF">2014-03-11T20:05:00Z</dcterms:modified>
</cp:coreProperties>
</file>