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8B2E1F" w:rsidRDefault="00545ECE">
      <w:r>
        <w:t xml:space="preserve">Customer Satisfaction Survey for </w:t>
      </w:r>
      <w:r w:rsidR="00C67BE1">
        <w:t>VISN 1 Extended Hours Program Evaluation</w:t>
      </w:r>
    </w:p>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Default="00C8488C"/>
    <w:p w:rsidR="00C8488C" w:rsidRDefault="00C67BE1">
      <w:r>
        <w:t xml:space="preserve">The VA New England Healthcare System implemented an extended </w:t>
      </w:r>
      <w:proofErr w:type="gramStart"/>
      <w:r>
        <w:t>hours</w:t>
      </w:r>
      <w:proofErr w:type="gramEnd"/>
      <w:r>
        <w:t xml:space="preserve"> program in primary care about a year ago, offering appointments before 8AM on weekdays, after 4:30pm on weekdays, and on Saturdays. In accordance with the program directive, we are conducting an evaluation. One component of the evaluation is gathering feedback from those who have used the extended </w:t>
      </w:r>
      <w:proofErr w:type="gramStart"/>
      <w:r>
        <w:t>hours</w:t>
      </w:r>
      <w:proofErr w:type="gramEnd"/>
      <w:r>
        <w:t xml:space="preserve"> program, and those that may use it in the future. We would like to know the customer’s experience to help inform our policies regarding extended hours.</w:t>
      </w:r>
    </w:p>
    <w:p w:rsidR="00C67BE1" w:rsidRDefault="00C67BE1"/>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C8488C"/>
    <w:p w:rsidR="00F15956" w:rsidRDefault="00C67BE1">
      <w:r>
        <w:t>Respondents are divided into two groups:</w:t>
      </w:r>
    </w:p>
    <w:p w:rsidR="00C67BE1" w:rsidRDefault="00C67BE1" w:rsidP="00C67BE1">
      <w:pPr>
        <w:pStyle w:val="ListParagraph"/>
        <w:numPr>
          <w:ilvl w:val="0"/>
          <w:numId w:val="19"/>
        </w:numPr>
      </w:pPr>
      <w:r>
        <w:t>Patients who have previously had an extended hours appointment</w:t>
      </w:r>
    </w:p>
    <w:p w:rsidR="00C67BE1" w:rsidRDefault="00C67BE1" w:rsidP="00C67BE1">
      <w:pPr>
        <w:pStyle w:val="ListParagraph"/>
        <w:numPr>
          <w:ilvl w:val="0"/>
          <w:numId w:val="19"/>
        </w:numPr>
      </w:pPr>
      <w:r>
        <w:t>Patients who have not pre</w:t>
      </w:r>
      <w:r w:rsidR="0018674E">
        <w:t>v</w:t>
      </w:r>
      <w:r>
        <w:t>iously had an extended hours appointment</w:t>
      </w:r>
    </w:p>
    <w:p w:rsidR="00C67BE1" w:rsidRDefault="00C67BE1" w:rsidP="00C67BE1"/>
    <w:p w:rsidR="00E26329" w:rsidRDefault="00C67BE1">
      <w:pPr>
        <w:rPr>
          <w:b/>
        </w:rPr>
      </w:pPr>
      <w:r>
        <w:t xml:space="preserve">For both groups, the survey </w:t>
      </w:r>
      <w:r w:rsidR="000A7C74">
        <w:t xml:space="preserve">will be administered by phone, </w:t>
      </w:r>
      <w:r>
        <w:t>whereby a VA staff member</w:t>
      </w:r>
      <w:r w:rsidR="000A7C74">
        <w:t xml:space="preserve"> would call the patient at home</w:t>
      </w:r>
      <w:r>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C67BE1">
        <w:rPr>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C67BE1">
        <w:t xml:space="preserve"> </w:t>
      </w:r>
      <w:r w:rsidR="000A7C74">
        <w:t>Eric A. Shirley, MD, VISN 1 Primary Care Service Line Director</w:t>
      </w:r>
    </w:p>
    <w:p w:rsidR="009C13B9" w:rsidRDefault="009C13B9" w:rsidP="009C13B9">
      <w:pPr>
        <w:pStyle w:val="ListParagraph"/>
        <w:ind w:left="360"/>
      </w:pPr>
    </w:p>
    <w:p w:rsidR="00C67BE1" w:rsidRDefault="00C67BE1"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F5CE3">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FF5CE3">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C67BE1" w:rsidRDefault="00C67BE1" w:rsidP="008B2E1F">
            <w:pPr>
              <w:jc w:val="center"/>
              <w:rPr>
                <w:b/>
              </w:rPr>
            </w:pPr>
            <w:r w:rsidRPr="00C67BE1">
              <w:rPr>
                <w:b/>
              </w:rPr>
              <w:t>640</w:t>
            </w:r>
          </w:p>
        </w:tc>
        <w:tc>
          <w:tcPr>
            <w:tcW w:w="2070" w:type="dxa"/>
          </w:tcPr>
          <w:p w:rsidR="006832D9" w:rsidRPr="00C67BE1" w:rsidRDefault="00545ECE" w:rsidP="008B2E1F">
            <w:pPr>
              <w:jc w:val="center"/>
              <w:rPr>
                <w:b/>
              </w:rPr>
            </w:pPr>
            <w:r>
              <w:rPr>
                <w:b/>
              </w:rPr>
              <w:t>4 min</w:t>
            </w:r>
          </w:p>
        </w:tc>
        <w:tc>
          <w:tcPr>
            <w:tcW w:w="1723" w:type="dxa"/>
          </w:tcPr>
          <w:p w:rsidR="006832D9" w:rsidRPr="00C67BE1" w:rsidRDefault="00545ECE" w:rsidP="008B2E1F">
            <w:pPr>
              <w:jc w:val="center"/>
              <w:rPr>
                <w:b/>
              </w:rPr>
            </w:pPr>
            <w:r>
              <w:rPr>
                <w:b/>
              </w:rPr>
              <w:t xml:space="preserve">42.67 </w:t>
            </w:r>
            <w:proofErr w:type="spellStart"/>
            <w:r>
              <w:rPr>
                <w:b/>
              </w:rPr>
              <w:t>Hrs</w:t>
            </w:r>
            <w:proofErr w:type="spellEnd"/>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Pr="00545ECE" w:rsidRDefault="00545ECE" w:rsidP="00545ECE">
            <w:pPr>
              <w:jc w:val="center"/>
              <w:rPr>
                <w:b/>
              </w:rPr>
            </w:pPr>
            <w:r w:rsidRPr="00545ECE">
              <w:rPr>
                <w:b/>
              </w:rPr>
              <w:t>0</w:t>
            </w:r>
          </w:p>
        </w:tc>
        <w:tc>
          <w:tcPr>
            <w:tcW w:w="2070" w:type="dxa"/>
          </w:tcPr>
          <w:p w:rsidR="006832D9" w:rsidRPr="00545ECE" w:rsidRDefault="00545ECE" w:rsidP="00545ECE">
            <w:pPr>
              <w:jc w:val="center"/>
              <w:rPr>
                <w:b/>
              </w:rPr>
            </w:pPr>
            <w:r w:rsidRPr="00545ECE">
              <w:rPr>
                <w:b/>
              </w:rPr>
              <w:t>0</w:t>
            </w:r>
          </w:p>
        </w:tc>
        <w:tc>
          <w:tcPr>
            <w:tcW w:w="1723" w:type="dxa"/>
          </w:tcPr>
          <w:p w:rsidR="006832D9" w:rsidRPr="00545ECE" w:rsidRDefault="00545ECE" w:rsidP="00545ECE">
            <w:pPr>
              <w:jc w:val="center"/>
              <w:rPr>
                <w:b/>
              </w:rPr>
            </w:pPr>
            <w:r w:rsidRPr="00545ECE">
              <w:rPr>
                <w:b/>
              </w:rPr>
              <w:t>0</w:t>
            </w:r>
          </w:p>
        </w:tc>
      </w:tr>
      <w:tr w:rsidR="00545ECE" w:rsidTr="008B2E1F">
        <w:trPr>
          <w:trHeight w:val="289"/>
        </w:trPr>
        <w:tc>
          <w:tcPr>
            <w:tcW w:w="4248" w:type="dxa"/>
          </w:tcPr>
          <w:p w:rsidR="00545ECE" w:rsidRPr="0001027E" w:rsidRDefault="00545ECE" w:rsidP="00843796">
            <w:pPr>
              <w:rPr>
                <w:b/>
              </w:rPr>
            </w:pPr>
            <w:r w:rsidRPr="0001027E">
              <w:rPr>
                <w:b/>
              </w:rPr>
              <w:t>Totals</w:t>
            </w:r>
          </w:p>
        </w:tc>
        <w:tc>
          <w:tcPr>
            <w:tcW w:w="1620" w:type="dxa"/>
          </w:tcPr>
          <w:p w:rsidR="00545ECE" w:rsidRPr="00C67BE1" w:rsidRDefault="00545ECE" w:rsidP="00011543">
            <w:pPr>
              <w:jc w:val="center"/>
              <w:rPr>
                <w:b/>
              </w:rPr>
            </w:pPr>
            <w:r w:rsidRPr="00C67BE1">
              <w:rPr>
                <w:b/>
              </w:rPr>
              <w:t>640</w:t>
            </w:r>
          </w:p>
        </w:tc>
        <w:tc>
          <w:tcPr>
            <w:tcW w:w="2070" w:type="dxa"/>
          </w:tcPr>
          <w:p w:rsidR="00545ECE" w:rsidRPr="00C67BE1" w:rsidRDefault="00545ECE" w:rsidP="00011543">
            <w:pPr>
              <w:jc w:val="center"/>
              <w:rPr>
                <w:b/>
              </w:rPr>
            </w:pPr>
            <w:r>
              <w:rPr>
                <w:b/>
              </w:rPr>
              <w:t>4 min</w:t>
            </w:r>
          </w:p>
        </w:tc>
        <w:tc>
          <w:tcPr>
            <w:tcW w:w="1723" w:type="dxa"/>
          </w:tcPr>
          <w:p w:rsidR="00545ECE" w:rsidRPr="00C67BE1" w:rsidRDefault="00545ECE" w:rsidP="00011543">
            <w:pPr>
              <w:jc w:val="center"/>
              <w:rPr>
                <w:b/>
              </w:rPr>
            </w:pPr>
            <w:r>
              <w:rPr>
                <w:b/>
              </w:rPr>
              <w:t xml:space="preserve">42.67 </w:t>
            </w:r>
            <w:proofErr w:type="spellStart"/>
            <w:r>
              <w:rPr>
                <w:b/>
              </w:rPr>
              <w:t>Hrs</w:t>
            </w:r>
            <w:proofErr w:type="spellEnd"/>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545ECE">
        <w:t>st to the Federal government is</w:t>
      </w:r>
      <w:r w:rsidR="00C86E91">
        <w:t xml:space="preserve"> </w:t>
      </w:r>
      <w:r w:rsidR="00545ECE">
        <w:t>$850.</w:t>
      </w:r>
      <w:bookmarkStart w:id="0" w:name="_GoBack"/>
      <w:bookmarkEnd w:id="0"/>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45EC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545ECE"/>
    <w:p w:rsidR="00545ECE" w:rsidRDefault="00545ECE" w:rsidP="00545ECE">
      <w:pPr>
        <w:ind w:left="360"/>
      </w:pPr>
      <w:r>
        <w:t>We plan to sample a total of 640 respondents, about 80 from each of VISN 1’s eight facilities. The sampling plan per facility includes:</w:t>
      </w:r>
    </w:p>
    <w:p w:rsidR="00545ECE" w:rsidRDefault="00545ECE" w:rsidP="00545ECE">
      <w:pPr>
        <w:pStyle w:val="ListParagraph"/>
        <w:numPr>
          <w:ilvl w:val="0"/>
          <w:numId w:val="20"/>
        </w:numPr>
      </w:pPr>
      <w:r>
        <w:t>25 respondents who have had a primary care extended hours appointment in the last 6 months at a VA Medical Center campus</w:t>
      </w:r>
    </w:p>
    <w:p w:rsidR="00545ECE" w:rsidRDefault="00545ECE" w:rsidP="00545ECE">
      <w:pPr>
        <w:pStyle w:val="ListParagraph"/>
        <w:numPr>
          <w:ilvl w:val="0"/>
          <w:numId w:val="20"/>
        </w:numPr>
      </w:pPr>
      <w:r>
        <w:t>25 respondents who have not had a primary care extended hours appointment in the last 6 months, but have had an appointment during regular primary care clinic hours at a VA Medical Center campus</w:t>
      </w:r>
    </w:p>
    <w:p w:rsidR="00545ECE" w:rsidRDefault="00545ECE" w:rsidP="00545ECE">
      <w:pPr>
        <w:pStyle w:val="ListParagraph"/>
        <w:numPr>
          <w:ilvl w:val="0"/>
          <w:numId w:val="20"/>
        </w:numPr>
      </w:pPr>
      <w:r>
        <w:t>15 respondents who have had a primary care extended hours appointment in the last 6 months</w:t>
      </w:r>
      <w:r w:rsidRPr="00545ECE">
        <w:t xml:space="preserve"> </w:t>
      </w:r>
      <w:r>
        <w:t>at a Community-Based Outpatient Clinic where extended hours are offered</w:t>
      </w:r>
    </w:p>
    <w:p w:rsidR="00545ECE" w:rsidRDefault="00545ECE" w:rsidP="00545ECE">
      <w:pPr>
        <w:pStyle w:val="ListParagraph"/>
        <w:numPr>
          <w:ilvl w:val="0"/>
          <w:numId w:val="20"/>
        </w:numPr>
      </w:pPr>
      <w:r>
        <w:t>15 respondents who have not had a primary care extended hours appointment in the last 6 months, but have had an appointment during regular primary care clinic hours at a Community-Based Outpatient Clinic where extended hours are offered</w:t>
      </w:r>
    </w:p>
    <w:p w:rsidR="00545ECE" w:rsidRDefault="00545ECE" w:rsidP="00545ECE">
      <w:pPr>
        <w:ind w:left="360"/>
      </w:pPr>
    </w:p>
    <w:p w:rsidR="00A403BB" w:rsidRDefault="00A403BB" w:rsidP="00A403BB">
      <w:pPr>
        <w:rPr>
          <w:b/>
        </w:rPr>
      </w:pPr>
      <w:r>
        <w:rPr>
          <w:b/>
        </w:rPr>
        <w:lastRenderedPageBreak/>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545ECE">
        <w:t>X</w:t>
      </w:r>
      <w:r>
        <w:t>] Telephone</w:t>
      </w:r>
      <w:r>
        <w:tab/>
      </w:r>
    </w:p>
    <w:p w:rsidR="001B0AAA" w:rsidRDefault="00A403BB" w:rsidP="001B0AAA">
      <w:pPr>
        <w:ind w:left="720"/>
      </w:pPr>
      <w:r>
        <w:t>[</w:t>
      </w:r>
      <w:r w:rsidR="000A7C74">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w:t>
      </w:r>
      <w:r w:rsidR="00545ECE">
        <w:t>X</w:t>
      </w:r>
      <w:r>
        <w:t>] Yes [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545ECE" w:rsidRPr="00F24CFC" w:rsidRDefault="00545ECE"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8674E">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231B9"/>
    <w:multiLevelType w:val="hybridMultilevel"/>
    <w:tmpl w:val="9BDA8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9E2A10"/>
    <w:multiLevelType w:val="hybridMultilevel"/>
    <w:tmpl w:val="C6CC2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3"/>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A7C74"/>
    <w:rsid w:val="000B2838"/>
    <w:rsid w:val="000D44CA"/>
    <w:rsid w:val="000E200B"/>
    <w:rsid w:val="000F68BE"/>
    <w:rsid w:val="001110E7"/>
    <w:rsid w:val="0018674E"/>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70E36"/>
    <w:rsid w:val="003D5BBE"/>
    <w:rsid w:val="003E3C61"/>
    <w:rsid w:val="003F1C5B"/>
    <w:rsid w:val="00434E33"/>
    <w:rsid w:val="00441434"/>
    <w:rsid w:val="0045264C"/>
    <w:rsid w:val="004876EC"/>
    <w:rsid w:val="004D6E14"/>
    <w:rsid w:val="005009B0"/>
    <w:rsid w:val="00545ECE"/>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67BE1"/>
    <w:rsid w:val="00C8407A"/>
    <w:rsid w:val="00C8488C"/>
    <w:rsid w:val="00C86E91"/>
    <w:rsid w:val="00CA2650"/>
    <w:rsid w:val="00CA71E5"/>
    <w:rsid w:val="00CB1078"/>
    <w:rsid w:val="00CB23C9"/>
    <w:rsid w:val="00CC6FAF"/>
    <w:rsid w:val="00CF6542"/>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576A"/>
    <w:rsid w:val="00F976B0"/>
    <w:rsid w:val="00FA6DE7"/>
    <w:rsid w:val="00FC0A8E"/>
    <w:rsid w:val="00FD311D"/>
    <w:rsid w:val="00FE2FA6"/>
    <w:rsid w:val="00FE3DF2"/>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A327-673C-4435-A63D-A79F5385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Chan, Stephanie H.</cp:lastModifiedBy>
  <cp:revision>2</cp:revision>
  <cp:lastPrinted>2010-10-04T15:59:00Z</cp:lastPrinted>
  <dcterms:created xsi:type="dcterms:W3CDTF">2014-10-15T17:05:00Z</dcterms:created>
  <dcterms:modified xsi:type="dcterms:W3CDTF">2014-10-15T17:05:00Z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