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</w:t>
      </w:r>
      <w:r w:rsidR="00FA52C0">
        <w:rPr>
          <w:sz w:val="28"/>
        </w:rPr>
        <w:t>2900</w:t>
      </w:r>
      <w:r w:rsidR="00FC3BEE">
        <w:rPr>
          <w:sz w:val="28"/>
        </w:rPr>
        <w:t>-</w:t>
      </w:r>
      <w:r w:rsidR="0082411C">
        <w:rPr>
          <w:sz w:val="28"/>
        </w:rPr>
        <w:t>0770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82411C" w:rsidRDefault="0082411C" w:rsidP="004C7FA4">
      <w:pPr>
        <w:spacing w:after="120"/>
        <w:outlineLvl w:val="0"/>
        <w:rPr>
          <w:b/>
        </w:rPr>
      </w:pPr>
    </w:p>
    <w:p w:rsidR="008128A7" w:rsidRPr="004C7FA4" w:rsidRDefault="008C784E" w:rsidP="004C7FA4">
      <w:pPr>
        <w:spacing w:after="120"/>
        <w:outlineLv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6BEEAB" wp14:editId="12AFE8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2411C" w:rsidRPr="004C7FA4">
        <w:t xml:space="preserve"> Feedback </w:t>
      </w:r>
      <w:r w:rsidR="004C7FA4">
        <w:t xml:space="preserve">USA </w:t>
      </w:r>
      <w:r w:rsidR="004C7FA4" w:rsidRPr="004C7FA4">
        <w:t>Button –</w:t>
      </w:r>
      <w:r w:rsidR="0082411C" w:rsidRPr="004C7FA4">
        <w:t xml:space="preserve"> </w:t>
      </w:r>
      <w:r w:rsidR="002D396B">
        <w:t xml:space="preserve">Department of </w:t>
      </w:r>
      <w:r w:rsidR="0082411C" w:rsidRPr="004C7FA4">
        <w:t>V</w:t>
      </w:r>
      <w:r w:rsidR="002D396B">
        <w:t xml:space="preserve">eterans </w:t>
      </w:r>
      <w:r w:rsidR="004C7FA4">
        <w:t>Affairs</w:t>
      </w:r>
      <w:r w:rsidR="002D396B">
        <w:t xml:space="preserve"> (VA)/Veterans Benefits Administration (VBA) </w:t>
      </w:r>
      <w:r w:rsidR="0082411C" w:rsidRPr="004C7FA4">
        <w:t>Pilot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82411C">
        <w:rPr>
          <w:b/>
        </w:rPr>
        <w:t xml:space="preserve">  </w:t>
      </w:r>
      <w:r w:rsidR="006F71E8">
        <w:t>This is an OMB spon</w:t>
      </w:r>
      <w:r w:rsidR="00122DEA">
        <w:t>sored project managed by the General Services Administration (GSA)</w:t>
      </w:r>
      <w:r w:rsidR="006F71E8">
        <w:t xml:space="preserve">.  OMB and GSA </w:t>
      </w:r>
      <w:proofErr w:type="gramStart"/>
      <w:r w:rsidR="006F71E8">
        <w:t>are</w:t>
      </w:r>
      <w:proofErr w:type="gramEnd"/>
      <w:r w:rsidR="006F71E8">
        <w:t xml:space="preserve"> looking for partner agencies to pilot</w:t>
      </w:r>
      <w:r w:rsidR="00FA52C0">
        <w:t xml:space="preserve"> the </w:t>
      </w:r>
      <w:r w:rsidR="0082411C" w:rsidRPr="004C7FA4">
        <w:t>Feedback</w:t>
      </w:r>
      <w:r w:rsidR="004C7FA4">
        <w:t xml:space="preserve"> USA</w:t>
      </w:r>
      <w:r w:rsidR="0082411C" w:rsidRPr="004C7FA4">
        <w:t xml:space="preserve"> Button</w:t>
      </w:r>
      <w:r w:rsidR="006F71E8">
        <w:t>– a simple tool to collec</w:t>
      </w:r>
      <w:r w:rsidR="00854239">
        <w:t>t customer feedback and</w:t>
      </w:r>
      <w:r w:rsidR="006F71E8">
        <w:t>: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a</w:t>
      </w:r>
      <w:r w:rsidR="006F71E8">
        <w:t>gencies with information nee</w:t>
      </w:r>
      <w:r w:rsidR="00122DEA">
        <w:t>ded to improve program delivery;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t</w:t>
      </w:r>
      <w:r w:rsidR="007B346A">
        <w:t xml:space="preserve">he </w:t>
      </w:r>
      <w:r w:rsidR="006F71E8">
        <w:t>Executive Branch with insight into best</w:t>
      </w:r>
      <w:r w:rsidR="00122DEA">
        <w:t xml:space="preserve"> practices and areas to improve;</w:t>
      </w:r>
      <w:r w:rsidR="006F71E8">
        <w:t xml:space="preserve"> and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t</w:t>
      </w:r>
      <w:r w:rsidR="007B346A">
        <w:t>he public</w:t>
      </w:r>
      <w:r w:rsidR="006F71E8">
        <w:t xml:space="preserve"> with transparency around</w:t>
      </w:r>
      <w:r w:rsidR="00B50720">
        <w:t xml:space="preserve"> the</w:t>
      </w:r>
      <w:r w:rsidR="006F71E8">
        <w:t xml:space="preserve"> quality of services provided.</w:t>
      </w:r>
    </w:p>
    <w:p w:rsidR="002E1445" w:rsidRDefault="002E1445" w:rsidP="002E1445"/>
    <w:p w:rsidR="00854239" w:rsidRDefault="00854239" w:rsidP="002E1445">
      <w:r>
        <w:t xml:space="preserve">We purpose to engage the public </w:t>
      </w:r>
      <w:r w:rsidR="00F8661D">
        <w:t xml:space="preserve">for </w:t>
      </w:r>
      <w:r>
        <w:t xml:space="preserve">feedback on their experience </w:t>
      </w:r>
      <w:r w:rsidR="00F8661D">
        <w:t xml:space="preserve">on </w:t>
      </w:r>
      <w:r>
        <w:t xml:space="preserve">services provided at our </w:t>
      </w:r>
      <w:r w:rsidR="00C5582B">
        <w:t>VA</w:t>
      </w:r>
      <w:r w:rsidR="00FA52C0">
        <w:t xml:space="preserve"> regional offices</w:t>
      </w:r>
      <w:r w:rsidR="002E1F12">
        <w:t xml:space="preserve"> (ROs)</w:t>
      </w:r>
      <w:r w:rsidR="002D396B">
        <w:t xml:space="preserve"> that are aligned within the 5 District Offices</w:t>
      </w:r>
      <w:r>
        <w:t xml:space="preserve">.  </w:t>
      </w:r>
    </w:p>
    <w:p w:rsidR="00854239" w:rsidRDefault="00854239" w:rsidP="002E1445"/>
    <w:p w:rsidR="002D396B" w:rsidRDefault="007A73BC" w:rsidP="002D396B">
      <w:r>
        <w:t>For th</w:t>
      </w:r>
      <w:r w:rsidR="002E1F12">
        <w:t xml:space="preserve">is </w:t>
      </w:r>
      <w:r w:rsidR="00F8661D" w:rsidRPr="007A73BC">
        <w:t>survey,</w:t>
      </w:r>
      <w:r w:rsidR="00854239" w:rsidRPr="007A73BC">
        <w:t xml:space="preserve"> </w:t>
      </w:r>
      <w:r w:rsidR="002E1F12">
        <w:t xml:space="preserve">we will </w:t>
      </w:r>
      <w:r w:rsidR="002D396B">
        <w:t xml:space="preserve">identify 2 ROs within each District Office to </w:t>
      </w:r>
      <w:r w:rsidR="005D27B4">
        <w:t>house</w:t>
      </w:r>
      <w:r w:rsidR="002D396B">
        <w:t xml:space="preserve"> the 10 kiosks.  We will also use an optional website to garner public feedback.   We will ask only one question at the kiosk.  The kiosk is a simple electronic device with one question listed at the top of its screen.  The respondent’s response is a series of four smiley-face emoticons.  Respondents can opt to use a website in lieu of the kiosk.  We will also ask only one question on the website with the same four smiley-face emoticon responses.  However, in addition to the one question on the website, we will provide a free-form text box for any additional information respondents would like to provide on their own.</w:t>
      </w:r>
    </w:p>
    <w:p w:rsidR="002D396B" w:rsidRDefault="002D396B" w:rsidP="002D396B"/>
    <w:p w:rsidR="002E1445" w:rsidRDefault="002E1445">
      <w:pPr>
        <w:rPr>
          <w:u w:val="single"/>
        </w:rPr>
      </w:pPr>
      <w:r w:rsidRPr="002E1445">
        <w:rPr>
          <w:u w:val="single"/>
        </w:rPr>
        <w:t>Survey Details</w:t>
      </w:r>
      <w:r w:rsidR="00CB7DB2">
        <w:rPr>
          <w:u w:val="single"/>
        </w:rPr>
        <w:t xml:space="preserve"> </w:t>
      </w:r>
    </w:p>
    <w:p w:rsidR="002E1445" w:rsidRDefault="002E1445" w:rsidP="002E1445">
      <w:r w:rsidRPr="00052E2E">
        <w:rPr>
          <w:i/>
        </w:rPr>
        <w:t>Who will conduct the survey?</w:t>
      </w:r>
      <w:r>
        <w:t xml:space="preserve">  </w:t>
      </w:r>
      <w:r w:rsidR="00C5582B">
        <w:t>VA/VBA is working with GSA</w:t>
      </w:r>
      <w:r w:rsidR="00157D2D">
        <w:t>/</w:t>
      </w:r>
      <w:r w:rsidR="002D396B">
        <w:t>VA</w:t>
      </w:r>
      <w:r>
        <w:t>.</w:t>
      </w:r>
    </w:p>
    <w:p w:rsidR="002E1445" w:rsidRPr="00052E2E" w:rsidRDefault="002E1445" w:rsidP="002E1445"/>
    <w:p w:rsidR="002E1445" w:rsidRDefault="002E1445" w:rsidP="002E1445">
      <w:r w:rsidRPr="00052E2E">
        <w:rPr>
          <w:i/>
        </w:rPr>
        <w:t>Where will we conduct the survey?</w:t>
      </w:r>
      <w:r>
        <w:t xml:space="preserve">  </w:t>
      </w:r>
      <w:r w:rsidR="007B346A">
        <w:t xml:space="preserve">We will conduct the survey at </w:t>
      </w:r>
      <w:r w:rsidR="00C5582B">
        <w:t>10 RO’s within the 5 District Offices</w:t>
      </w:r>
      <w:r>
        <w:t>.</w:t>
      </w:r>
      <w:r w:rsidR="007B346A">
        <w:t xml:space="preserve">  We p</w:t>
      </w:r>
      <w:r w:rsidR="00FA52C0">
        <w:t xml:space="preserve">urpose to install </w:t>
      </w:r>
      <w:r w:rsidR="009E26A8">
        <w:t>2 kiosks at the 10 identified ROs that are aligned with</w:t>
      </w:r>
      <w:r w:rsidR="00F274BF">
        <w:t>in</w:t>
      </w:r>
      <w:r w:rsidR="009E26A8">
        <w:t xml:space="preserve"> District Offices.  When a customer visit</w:t>
      </w:r>
      <w:r w:rsidR="00DF1D39">
        <w:t>s</w:t>
      </w:r>
      <w:r w:rsidR="009E26A8">
        <w:t xml:space="preserve"> the participating RO to seek assistance for VA benefits or services, an employee within the Public Contact area </w:t>
      </w:r>
      <w:r w:rsidR="00DF1D39">
        <w:t xml:space="preserve">will inform the customer of the option of providing feedback on his or her experience.  The customer can voluntarily enter feedback by either using the onsite kiosk or go </w:t>
      </w:r>
      <w:r w:rsidR="005D27B4">
        <w:t xml:space="preserve">to a website (URL address provided by the VBA employee) to answer the same question with the additional option to provide free-form text on the website. </w:t>
      </w:r>
    </w:p>
    <w:p w:rsidR="004C7FA4" w:rsidRPr="00052E2E" w:rsidRDefault="004C7FA4" w:rsidP="002E1445"/>
    <w:p w:rsidR="002E1445" w:rsidRDefault="002E1445">
      <w:r>
        <w:rPr>
          <w:i/>
        </w:rPr>
        <w:t>When</w:t>
      </w:r>
      <w:r w:rsidRPr="00052E2E">
        <w:rPr>
          <w:i/>
        </w:rPr>
        <w:t xml:space="preserve"> will we conduct the </w:t>
      </w:r>
      <w:r w:rsidR="00F274BF" w:rsidRPr="00052E2E">
        <w:rPr>
          <w:i/>
        </w:rPr>
        <w:t>survey</w:t>
      </w:r>
      <w:r w:rsidR="00F274BF">
        <w:rPr>
          <w:i/>
        </w:rPr>
        <w:t xml:space="preserve">? </w:t>
      </w:r>
      <w:proofErr w:type="gramStart"/>
      <w:r w:rsidRPr="002E1445">
        <w:t xml:space="preserve">For one year beginning in </w:t>
      </w:r>
      <w:r w:rsidR="008128A7">
        <w:t>Decem</w:t>
      </w:r>
      <w:r w:rsidR="00FA52C0">
        <w:t>ber</w:t>
      </w:r>
      <w:r w:rsidRPr="002E1445">
        <w:t xml:space="preserve"> 2015.</w:t>
      </w:r>
      <w:proofErr w:type="gramEnd"/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Default="00434E33" w:rsidP="004C7FA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54239">
        <w:t>The respondents are m</w:t>
      </w:r>
      <w:r w:rsidR="007B346A">
        <w:t xml:space="preserve">embers of the public </w:t>
      </w:r>
      <w:r w:rsidR="006F71E8">
        <w:t>who come t</w:t>
      </w:r>
      <w:r w:rsidR="00854239">
        <w:t>o a</w:t>
      </w:r>
      <w:r w:rsidR="005D27B4">
        <w:t>n RO</w:t>
      </w:r>
      <w:r w:rsidR="00854239">
        <w:t xml:space="preserve"> </w:t>
      </w:r>
      <w:r w:rsidR="006F71E8">
        <w:t xml:space="preserve">to obtain </w:t>
      </w:r>
      <w:r w:rsidR="00FA52C0">
        <w:t xml:space="preserve">information on VA benefits and </w:t>
      </w:r>
      <w:r w:rsidR="005D27B4">
        <w:t>services</w:t>
      </w:r>
      <w:r w:rsidR="006F71E8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8128A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[] </w:t>
      </w:r>
      <w:r w:rsidR="0096108F"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</w:t>
      </w:r>
      <w:proofErr w:type="gramEnd"/>
      <w:r w:rsidR="00F06866" w:rsidRPr="00F06866">
        <w:rPr>
          <w:bCs/>
          <w:sz w:val="24"/>
        </w:rPr>
        <w:t xml:space="preserve">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r>
        <w:rPr>
          <w:bCs/>
          <w:sz w:val="24"/>
        </w:rPr>
        <w:t>[</w:t>
      </w:r>
      <w:r w:rsidR="005D27B4">
        <w:rPr>
          <w:bCs/>
          <w:sz w:val="24"/>
        </w:rPr>
        <w:t>X</w:t>
      </w:r>
      <w:r>
        <w:rPr>
          <w:bCs/>
          <w:sz w:val="24"/>
        </w:rPr>
        <w:t xml:space="preserve"> ]</w:t>
      </w:r>
      <w:r w:rsidR="0096108F"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="0096108F"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="0096108F"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2A491A" w:rsidRDefault="006F71E8" w:rsidP="006F71E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B346A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  <w:t xml:space="preserve">                                                </w:t>
      </w:r>
    </w:p>
    <w:p w:rsidR="006F71E8" w:rsidRDefault="00F06866" w:rsidP="006F71E8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6F71E8" w:rsidRPr="006F71E8">
        <w:rPr>
          <w:bCs/>
          <w:sz w:val="24"/>
        </w:rPr>
        <w:t xml:space="preserve"> </w:t>
      </w:r>
    </w:p>
    <w:p w:rsidR="006F71E8" w:rsidRDefault="006F71E8" w:rsidP="006F71E8">
      <w:pPr>
        <w:pStyle w:val="BodyTextIndent"/>
        <w:tabs>
          <w:tab w:val="left" w:pos="360"/>
        </w:tabs>
        <w:ind w:left="0"/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BA3BB9" w:rsidP="009C13B9">
      <w:r w:rsidRPr="00BA3BB9">
        <w:t xml:space="preserve">Name:  </w:t>
      </w:r>
      <w:r w:rsidR="005D27B4">
        <w:rPr>
          <w:b/>
          <w:u w:val="single"/>
        </w:rPr>
        <w:t xml:space="preserve"> Pamela Liverman, Assistant Director</w:t>
      </w:r>
      <w:r w:rsidR="00157D2D">
        <w:rPr>
          <w:b/>
          <w:u w:val="single"/>
        </w:rPr>
        <w:t xml:space="preserve">, </w:t>
      </w:r>
      <w:r w:rsidR="00FA52C0">
        <w:rPr>
          <w:b/>
          <w:u w:val="single"/>
        </w:rPr>
        <w:t>Benefits Assistance Service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A491A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2A491A" w:rsidRDefault="002A491A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274BF">
        <w:t>X]</w:t>
      </w:r>
      <w:r>
        <w:t xml:space="preserve">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2E1445">
        <w:t>(per month)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7B346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2E1445">
              <w:rPr>
                <w:b/>
              </w:rPr>
              <w:t xml:space="preserve"> </w:t>
            </w:r>
          </w:p>
          <w:p w:rsidR="002E1445" w:rsidRPr="00F6240A" w:rsidRDefault="002E1445" w:rsidP="00843796">
            <w:pPr>
              <w:rPr>
                <w:b/>
              </w:rPr>
            </w:pPr>
            <w:r>
              <w:rPr>
                <w:b/>
              </w:rPr>
              <w:t>(Minutes)</w:t>
            </w:r>
          </w:p>
        </w:tc>
        <w:tc>
          <w:tcPr>
            <w:tcW w:w="109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2E1445" w:rsidRPr="00F6240A" w:rsidRDefault="002E144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8128A7" w:rsidTr="007B346A">
        <w:trPr>
          <w:trHeight w:val="274"/>
        </w:trPr>
        <w:tc>
          <w:tcPr>
            <w:tcW w:w="5418" w:type="dxa"/>
          </w:tcPr>
          <w:p w:rsidR="008128A7" w:rsidRDefault="005D27B4" w:rsidP="00843796">
            <w:r>
              <w:t>Kiosk</w:t>
            </w:r>
          </w:p>
        </w:tc>
        <w:tc>
          <w:tcPr>
            <w:tcW w:w="1530" w:type="dxa"/>
          </w:tcPr>
          <w:p w:rsidR="008128A7" w:rsidRPr="00B228A2" w:rsidRDefault="00140DCB" w:rsidP="008128A7">
            <w:pPr>
              <w:jc w:val="right"/>
            </w:pPr>
            <w:r>
              <w:t>1,800</w:t>
            </w:r>
          </w:p>
        </w:tc>
        <w:tc>
          <w:tcPr>
            <w:tcW w:w="1620" w:type="dxa"/>
          </w:tcPr>
          <w:p w:rsidR="008128A7" w:rsidRPr="00B228A2" w:rsidRDefault="002F2C48" w:rsidP="0026039C">
            <w:pPr>
              <w:jc w:val="right"/>
            </w:pPr>
            <w:r>
              <w:t>1</w:t>
            </w:r>
          </w:p>
        </w:tc>
        <w:tc>
          <w:tcPr>
            <w:tcW w:w="1093" w:type="dxa"/>
          </w:tcPr>
          <w:p w:rsidR="008128A7" w:rsidRDefault="00140DCB" w:rsidP="007E3A7B">
            <w:pPr>
              <w:jc w:val="right"/>
            </w:pPr>
            <w:r>
              <w:t>30</w:t>
            </w:r>
          </w:p>
        </w:tc>
      </w:tr>
      <w:tr w:rsidR="008128A7" w:rsidTr="007B346A">
        <w:trPr>
          <w:trHeight w:val="274"/>
        </w:trPr>
        <w:tc>
          <w:tcPr>
            <w:tcW w:w="5418" w:type="dxa"/>
          </w:tcPr>
          <w:p w:rsidR="008128A7" w:rsidRDefault="008128A7" w:rsidP="00843796">
            <w:r>
              <w:t>Internet Website</w:t>
            </w:r>
          </w:p>
        </w:tc>
        <w:tc>
          <w:tcPr>
            <w:tcW w:w="1530" w:type="dxa"/>
          </w:tcPr>
          <w:p w:rsidR="008128A7" w:rsidRDefault="00F274BF" w:rsidP="007E3A7B">
            <w:pPr>
              <w:jc w:val="right"/>
            </w:pPr>
            <w:r>
              <w:t>120</w:t>
            </w:r>
          </w:p>
        </w:tc>
        <w:tc>
          <w:tcPr>
            <w:tcW w:w="1620" w:type="dxa"/>
          </w:tcPr>
          <w:p w:rsidR="008128A7" w:rsidRDefault="00F274BF" w:rsidP="007E3A7B">
            <w:pPr>
              <w:jc w:val="right"/>
            </w:pPr>
            <w:r>
              <w:t>3</w:t>
            </w:r>
          </w:p>
        </w:tc>
        <w:tc>
          <w:tcPr>
            <w:tcW w:w="1093" w:type="dxa"/>
          </w:tcPr>
          <w:p w:rsidR="008128A7" w:rsidRDefault="00F274BF" w:rsidP="007E3A7B">
            <w:pPr>
              <w:jc w:val="right"/>
            </w:pPr>
            <w:r>
              <w:t>6</w:t>
            </w:r>
          </w:p>
        </w:tc>
      </w:tr>
      <w:tr w:rsidR="008128A7" w:rsidTr="007B346A">
        <w:trPr>
          <w:trHeight w:val="289"/>
        </w:trPr>
        <w:tc>
          <w:tcPr>
            <w:tcW w:w="5418" w:type="dxa"/>
          </w:tcPr>
          <w:p w:rsidR="008128A7" w:rsidRPr="00F6240A" w:rsidRDefault="008128A7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128A7" w:rsidRPr="00F6240A" w:rsidRDefault="00F274BF" w:rsidP="007E3A7B">
            <w:pPr>
              <w:jc w:val="right"/>
              <w:rPr>
                <w:b/>
              </w:rPr>
            </w:pPr>
            <w:r>
              <w:rPr>
                <w:b/>
              </w:rPr>
              <w:t>1,920</w:t>
            </w:r>
          </w:p>
        </w:tc>
        <w:tc>
          <w:tcPr>
            <w:tcW w:w="1620" w:type="dxa"/>
          </w:tcPr>
          <w:p w:rsidR="008128A7" w:rsidRPr="004C7FA4" w:rsidRDefault="00F274BF" w:rsidP="007E3A7B">
            <w:pPr>
              <w:jc w:val="right"/>
              <w:rPr>
                <w:b/>
              </w:rPr>
            </w:pPr>
            <w:r w:rsidRPr="004C7FA4">
              <w:rPr>
                <w:b/>
              </w:rPr>
              <w:t>4</w:t>
            </w:r>
          </w:p>
        </w:tc>
        <w:tc>
          <w:tcPr>
            <w:tcW w:w="1093" w:type="dxa"/>
          </w:tcPr>
          <w:p w:rsidR="008128A7" w:rsidRPr="00F6240A" w:rsidRDefault="00F274BF" w:rsidP="007E3A7B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157D2D">
        <w:t>is _</w:t>
      </w:r>
      <w:r w:rsidR="00C86E91">
        <w:t>___</w:t>
      </w:r>
      <w:r w:rsidR="00D853EB" w:rsidRPr="0026039C">
        <w:rPr>
          <w:u w:val="single"/>
        </w:rPr>
        <w:t>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157D2D" w:rsidRDefault="00157D2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157D2D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A491A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54239" w:rsidP="00A403BB">
      <w:r>
        <w:t xml:space="preserve">We plan to inform </w:t>
      </w:r>
      <w:r w:rsidR="00F274BF">
        <w:t xml:space="preserve">customers </w:t>
      </w:r>
      <w:r>
        <w:t>who come</w:t>
      </w:r>
      <w:r w:rsidR="002A491A">
        <w:t xml:space="preserve"> </w:t>
      </w:r>
      <w:r>
        <w:t>to a</w:t>
      </w:r>
      <w:r w:rsidR="00F274BF">
        <w:t>n RO</w:t>
      </w:r>
      <w:r w:rsidR="002A491A">
        <w:t xml:space="preserve"> that they have the option to answer a </w:t>
      </w:r>
      <w:r>
        <w:t>one-question</w:t>
      </w:r>
      <w:r w:rsidR="002A491A">
        <w:t xml:space="preserve"> customer satisfaction surve</w:t>
      </w:r>
      <w:r>
        <w:t xml:space="preserve">y via a kiosk in </w:t>
      </w:r>
      <w:r w:rsidR="00F274BF">
        <w:t xml:space="preserve">reference to their experience with </w:t>
      </w:r>
      <w:r>
        <w:t xml:space="preserve">the </w:t>
      </w:r>
      <w:r w:rsidR="00F274BF">
        <w:t>RO</w:t>
      </w:r>
      <w:r w:rsidR="002A491A">
        <w:t>.  They can also go to a specialized website to answer the question.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2A491A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2A491A">
        <w:t>X</w:t>
      </w:r>
      <w:proofErr w:type="gramEnd"/>
      <w:r w:rsidR="001B0AAA">
        <w:t xml:space="preserve"> </w:t>
      </w:r>
      <w:r w:rsidR="00854239">
        <w:t xml:space="preserve">] Other:  </w:t>
      </w:r>
      <w:r w:rsidR="002A491A">
        <w:t>Self standing k</w:t>
      </w:r>
      <w:r w:rsidR="00854239">
        <w:t xml:space="preserve">iosk </w:t>
      </w:r>
    </w:p>
    <w:p w:rsidR="002A491A" w:rsidRDefault="002A491A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A491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F274BF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74BF" w:rsidRDefault="00F274BF" w:rsidP="00F274BF">
      <w:r>
        <w:br w:type="page"/>
      </w:r>
    </w:p>
    <w:p w:rsidR="00020F5C" w:rsidRPr="004C7FA4" w:rsidRDefault="00020F5C" w:rsidP="004C7FA4">
      <w:pPr>
        <w:widowControl w:val="0"/>
        <w:spacing w:before="39"/>
        <w:ind w:left="100"/>
        <w:jc w:val="center"/>
        <w:rPr>
          <w:rFonts w:eastAsia="Calibri"/>
          <w:b/>
        </w:rPr>
      </w:pPr>
      <w:r w:rsidRPr="004C7FA4">
        <w:rPr>
          <w:rFonts w:eastAsia="Tahoma"/>
          <w:b/>
          <w:spacing w:val="-1"/>
        </w:rPr>
        <w:lastRenderedPageBreak/>
        <w:t>Feedback</w:t>
      </w:r>
      <w:r w:rsidRPr="004C7FA4">
        <w:rPr>
          <w:rFonts w:eastAsia="Tahoma"/>
          <w:b/>
          <w:spacing w:val="-6"/>
        </w:rPr>
        <w:t xml:space="preserve"> </w:t>
      </w:r>
      <w:r w:rsidR="004C7FA4" w:rsidRPr="004C7FA4">
        <w:rPr>
          <w:rFonts w:eastAsia="Tahoma"/>
          <w:b/>
          <w:spacing w:val="-6"/>
        </w:rPr>
        <w:t xml:space="preserve">USA </w:t>
      </w:r>
      <w:r w:rsidRPr="004C7FA4">
        <w:rPr>
          <w:rFonts w:eastAsia="Tahoma"/>
          <w:b/>
          <w:spacing w:val="-1"/>
        </w:rPr>
        <w:t>Button</w:t>
      </w:r>
      <w:r w:rsidRPr="004C7FA4">
        <w:rPr>
          <w:rFonts w:eastAsia="Tahoma"/>
          <w:b/>
          <w:spacing w:val="-6"/>
        </w:rPr>
        <w:t xml:space="preserve"> </w:t>
      </w:r>
      <w:r w:rsidRPr="004C7FA4">
        <w:rPr>
          <w:rFonts w:eastAsia="Tahoma"/>
          <w:b/>
          <w:spacing w:val="-1"/>
        </w:rPr>
        <w:t>Pilot</w:t>
      </w:r>
    </w:p>
    <w:p w:rsidR="00020F5C" w:rsidRPr="004C7FA4" w:rsidRDefault="00020F5C" w:rsidP="00020F5C">
      <w:pPr>
        <w:widowControl w:val="0"/>
        <w:spacing w:before="8"/>
        <w:rPr>
          <w:rFonts w:eastAsia="Calibri"/>
        </w:rPr>
      </w:pPr>
    </w:p>
    <w:p w:rsidR="00020F5C" w:rsidRPr="004C7FA4" w:rsidRDefault="002554F4" w:rsidP="004C7FA4">
      <w:pPr>
        <w:widowControl w:val="0"/>
        <w:rPr>
          <w:rFonts w:eastAsia="Calibri"/>
        </w:rPr>
      </w:pPr>
      <w:r>
        <w:rPr>
          <w:rFonts w:eastAsia="Tahoma"/>
          <w:spacing w:val="-1"/>
        </w:rPr>
        <w:t>The</w:t>
      </w:r>
      <w:r w:rsidRPr="004C7FA4">
        <w:rPr>
          <w:rFonts w:eastAsia="Tahoma"/>
          <w:spacing w:val="-4"/>
        </w:rPr>
        <w:t xml:space="preserve"> </w:t>
      </w:r>
      <w:r w:rsidR="00020F5C" w:rsidRPr="004C7FA4">
        <w:rPr>
          <w:rFonts w:eastAsia="Tahoma"/>
          <w:spacing w:val="-1"/>
        </w:rPr>
        <w:t>question(s)</w:t>
      </w:r>
      <w:r w:rsidR="00020F5C" w:rsidRPr="004C7FA4">
        <w:rPr>
          <w:rFonts w:eastAsia="Tahoma"/>
          <w:spacing w:val="-2"/>
        </w:rPr>
        <w:t xml:space="preserve"> </w:t>
      </w:r>
      <w:r w:rsidR="00020F5C" w:rsidRPr="004C7FA4">
        <w:rPr>
          <w:rFonts w:eastAsia="Tahoma"/>
        </w:rPr>
        <w:t>for</w:t>
      </w:r>
      <w:r w:rsidR="00020F5C" w:rsidRPr="004C7FA4">
        <w:rPr>
          <w:rFonts w:eastAsia="Tahoma"/>
          <w:spacing w:val="-5"/>
        </w:rPr>
        <w:t xml:space="preserve"> </w:t>
      </w:r>
      <w:r w:rsidR="00020F5C" w:rsidRPr="004C7FA4">
        <w:rPr>
          <w:rFonts w:eastAsia="Tahoma"/>
          <w:spacing w:val="-1"/>
        </w:rPr>
        <w:t>the Department of Veterans Affairs, Veterans Benefits Administration</w:t>
      </w:r>
    </w:p>
    <w:p w:rsidR="00020F5C" w:rsidRPr="004C7FA4" w:rsidRDefault="00020F5C" w:rsidP="00020F5C">
      <w:pPr>
        <w:widowControl w:val="0"/>
        <w:rPr>
          <w:rFonts w:eastAsia="Calibri"/>
        </w:rPr>
      </w:pPr>
    </w:p>
    <w:p w:rsidR="00020F5C" w:rsidRPr="004C7FA4" w:rsidRDefault="00020F5C" w:rsidP="004C7FA4">
      <w:pPr>
        <w:rPr>
          <w:rFonts w:eastAsia="Calibri"/>
        </w:rPr>
      </w:pPr>
      <w:r w:rsidRPr="004C7FA4">
        <w:rPr>
          <w:color w:val="000000" w:themeColor="text1"/>
        </w:rPr>
        <w:t xml:space="preserve">Customers will have the option of answering via four color-coded buttons with faces ranging from very unhappy to very happy. We are </w:t>
      </w:r>
      <w:bookmarkStart w:id="0" w:name="_GoBack"/>
      <w:bookmarkEnd w:id="0"/>
      <w:r w:rsidR="002554F4">
        <w:rPr>
          <w:color w:val="000000" w:themeColor="text1"/>
        </w:rPr>
        <w:t>rotating</w:t>
      </w:r>
      <w:r w:rsidR="002554F4" w:rsidRPr="004C7FA4">
        <w:rPr>
          <w:color w:val="000000" w:themeColor="text1"/>
        </w:rPr>
        <w:t xml:space="preserve"> </w:t>
      </w:r>
      <w:r w:rsidRPr="004C7FA4">
        <w:rPr>
          <w:color w:val="000000" w:themeColor="text1"/>
        </w:rPr>
        <w:t xml:space="preserve">several questions to possibly garner feedback; however, we will ask only one </w:t>
      </w:r>
      <w:r w:rsidR="004C7FA4">
        <w:rPr>
          <w:color w:val="000000" w:themeColor="text1"/>
        </w:rPr>
        <w:t xml:space="preserve">customer satisfaction survey </w:t>
      </w:r>
      <w:r w:rsidRPr="004C7FA4">
        <w:rPr>
          <w:color w:val="000000" w:themeColor="text1"/>
        </w:rPr>
        <w:t>question via a kiosk.</w:t>
      </w:r>
    </w:p>
    <w:p w:rsidR="00020F5C" w:rsidRDefault="00020F5C" w:rsidP="00020F5C">
      <w:pPr>
        <w:widowControl w:val="0"/>
        <w:numPr>
          <w:ilvl w:val="0"/>
          <w:numId w:val="22"/>
        </w:numPr>
        <w:tabs>
          <w:tab w:val="left" w:pos="820"/>
        </w:tabs>
        <w:spacing w:before="186"/>
        <w:rPr>
          <w:rFonts w:eastAsia="Tahoma"/>
        </w:rPr>
      </w:pPr>
      <w:r>
        <w:rPr>
          <w:rFonts w:eastAsia="Tahoma"/>
        </w:rPr>
        <w:t>How did we do today?</w:t>
      </w:r>
    </w:p>
    <w:p w:rsidR="00020F5C" w:rsidRPr="004C7FA4" w:rsidRDefault="00020F5C" w:rsidP="00020F5C">
      <w:pPr>
        <w:widowControl w:val="0"/>
        <w:numPr>
          <w:ilvl w:val="0"/>
          <w:numId w:val="22"/>
        </w:numPr>
        <w:tabs>
          <w:tab w:val="left" w:pos="820"/>
        </w:tabs>
        <w:spacing w:before="186"/>
        <w:rPr>
          <w:rFonts w:eastAsia="Tahoma"/>
        </w:rPr>
      </w:pPr>
      <w:r w:rsidRPr="004C7FA4">
        <w:rPr>
          <w:rFonts w:eastAsia="Tahoma"/>
        </w:rPr>
        <w:t>How</w:t>
      </w:r>
      <w:r w:rsidRPr="004C7FA4">
        <w:rPr>
          <w:rFonts w:eastAsia="Tahoma"/>
          <w:spacing w:val="-2"/>
        </w:rPr>
        <w:t xml:space="preserve"> </w:t>
      </w:r>
      <w:r w:rsidRPr="004C7FA4">
        <w:rPr>
          <w:rFonts w:eastAsia="Tahoma"/>
          <w:spacing w:val="-1"/>
        </w:rPr>
        <w:t>would</w:t>
      </w:r>
      <w:r w:rsidRPr="004C7FA4">
        <w:rPr>
          <w:rFonts w:eastAsia="Tahoma"/>
          <w:spacing w:val="-2"/>
        </w:rPr>
        <w:t xml:space="preserve"> </w:t>
      </w:r>
      <w:r w:rsidRPr="004C7FA4">
        <w:rPr>
          <w:rFonts w:eastAsia="Tahoma"/>
          <w:spacing w:val="-1"/>
        </w:rPr>
        <w:t>you rate</w:t>
      </w:r>
      <w:r w:rsidRPr="004C7FA4">
        <w:rPr>
          <w:rFonts w:eastAsia="Tahoma"/>
        </w:rPr>
        <w:t xml:space="preserve"> your</w:t>
      </w:r>
      <w:r w:rsidRPr="004C7FA4">
        <w:rPr>
          <w:rFonts w:eastAsia="Tahoma"/>
          <w:spacing w:val="-1"/>
        </w:rPr>
        <w:t xml:space="preserve"> experience</w:t>
      </w:r>
      <w:r w:rsidRPr="004C7FA4">
        <w:rPr>
          <w:rFonts w:eastAsia="Tahoma"/>
        </w:rPr>
        <w:t xml:space="preserve"> </w:t>
      </w:r>
      <w:r w:rsidRPr="004C7FA4">
        <w:rPr>
          <w:rFonts w:eastAsia="Tahoma"/>
          <w:spacing w:val="-1"/>
        </w:rPr>
        <w:t>today?</w:t>
      </w:r>
    </w:p>
    <w:p w:rsidR="00020F5C" w:rsidRPr="004C7FA4" w:rsidRDefault="00020F5C" w:rsidP="00020F5C">
      <w:pPr>
        <w:widowControl w:val="0"/>
        <w:spacing w:before="7"/>
        <w:rPr>
          <w:rFonts w:eastAsia="Tahoma"/>
        </w:rPr>
      </w:pPr>
    </w:p>
    <w:p w:rsidR="00020F5C" w:rsidRPr="004C7FA4" w:rsidRDefault="00020F5C" w:rsidP="00020F5C">
      <w:pPr>
        <w:widowControl w:val="0"/>
        <w:numPr>
          <w:ilvl w:val="0"/>
          <w:numId w:val="22"/>
        </w:numPr>
        <w:tabs>
          <w:tab w:val="left" w:pos="820"/>
        </w:tabs>
        <w:rPr>
          <w:rFonts w:eastAsia="Tahoma"/>
        </w:rPr>
      </w:pPr>
      <w:r w:rsidRPr="004C7FA4">
        <w:rPr>
          <w:rFonts w:eastAsia="Tahoma"/>
        </w:rPr>
        <w:t>How</w:t>
      </w:r>
      <w:r w:rsidRPr="004C7FA4">
        <w:rPr>
          <w:rFonts w:eastAsia="Tahoma"/>
          <w:spacing w:val="-2"/>
        </w:rPr>
        <w:t xml:space="preserve"> </w:t>
      </w:r>
      <w:r w:rsidRPr="004C7FA4">
        <w:rPr>
          <w:rFonts w:eastAsia="Tahoma"/>
          <w:spacing w:val="-1"/>
        </w:rPr>
        <w:t>would</w:t>
      </w:r>
      <w:r w:rsidRPr="004C7FA4">
        <w:rPr>
          <w:rFonts w:eastAsia="Tahoma"/>
          <w:spacing w:val="-2"/>
        </w:rPr>
        <w:t xml:space="preserve"> </w:t>
      </w:r>
      <w:r w:rsidRPr="004C7FA4">
        <w:rPr>
          <w:rFonts w:eastAsia="Tahoma"/>
          <w:spacing w:val="-1"/>
        </w:rPr>
        <w:t>you rate</w:t>
      </w:r>
      <w:r w:rsidRPr="004C7FA4">
        <w:rPr>
          <w:rFonts w:eastAsia="Tahoma"/>
        </w:rPr>
        <w:t xml:space="preserve"> the </w:t>
      </w:r>
      <w:r w:rsidRPr="004C7FA4">
        <w:rPr>
          <w:rFonts w:eastAsia="Tahoma"/>
          <w:spacing w:val="-1"/>
        </w:rPr>
        <w:t>quality of service</w:t>
      </w:r>
      <w:r w:rsidRPr="004C7FA4">
        <w:rPr>
          <w:rFonts w:eastAsia="Tahoma"/>
        </w:rPr>
        <w:t xml:space="preserve"> </w:t>
      </w:r>
      <w:r w:rsidRPr="004C7FA4">
        <w:rPr>
          <w:rFonts w:eastAsia="Tahoma"/>
          <w:spacing w:val="-1"/>
        </w:rPr>
        <w:t>you received?</w:t>
      </w:r>
    </w:p>
    <w:p w:rsidR="00020F5C" w:rsidRPr="0026039C" w:rsidRDefault="00020F5C" w:rsidP="00020F5C">
      <w:pPr>
        <w:widowControl w:val="0"/>
        <w:spacing w:before="8"/>
        <w:rPr>
          <w:rFonts w:eastAsia="Tahoma"/>
        </w:rPr>
      </w:pPr>
    </w:p>
    <w:p w:rsidR="00020F5C" w:rsidRPr="0026039C" w:rsidRDefault="00020F5C" w:rsidP="00020F5C">
      <w:pPr>
        <w:widowControl w:val="0"/>
        <w:numPr>
          <w:ilvl w:val="1"/>
          <w:numId w:val="22"/>
        </w:numPr>
        <w:tabs>
          <w:tab w:val="left" w:pos="1540"/>
        </w:tabs>
        <w:rPr>
          <w:rFonts w:eastAsia="Tahoma"/>
        </w:rPr>
      </w:pPr>
      <w:r w:rsidRPr="0026039C">
        <w:rPr>
          <w:rFonts w:eastAsia="Tahoma"/>
          <w:spacing w:val="-1"/>
        </w:rPr>
        <w:t xml:space="preserve">F/u </w:t>
      </w:r>
      <w:r w:rsidRPr="0026039C">
        <w:rPr>
          <w:rFonts w:eastAsia="Tahoma"/>
        </w:rPr>
        <w:t xml:space="preserve">– </w:t>
      </w:r>
      <w:r w:rsidRPr="0026039C">
        <w:rPr>
          <w:rFonts w:eastAsia="Tahoma"/>
          <w:spacing w:val="-1"/>
        </w:rPr>
        <w:t>What</w:t>
      </w:r>
      <w:r w:rsidRPr="0026039C">
        <w:rPr>
          <w:rFonts w:eastAsia="Tahoma"/>
        </w:rPr>
        <w:t xml:space="preserve"> </w:t>
      </w:r>
      <w:r w:rsidRPr="0026039C">
        <w:rPr>
          <w:rFonts w:eastAsia="Tahoma"/>
          <w:spacing w:val="-1"/>
        </w:rPr>
        <w:t>can we</w:t>
      </w:r>
      <w:r w:rsidRPr="0026039C">
        <w:rPr>
          <w:rFonts w:eastAsia="Tahoma"/>
        </w:rPr>
        <w:t xml:space="preserve"> do </w:t>
      </w:r>
      <w:r w:rsidRPr="0026039C">
        <w:rPr>
          <w:rFonts w:eastAsia="Tahoma"/>
          <w:spacing w:val="-1"/>
        </w:rPr>
        <w:t>to</w:t>
      </w:r>
      <w:r w:rsidRPr="0026039C">
        <w:rPr>
          <w:rFonts w:eastAsia="Tahoma"/>
          <w:spacing w:val="-2"/>
        </w:rPr>
        <w:t xml:space="preserve"> </w:t>
      </w:r>
      <w:r w:rsidRPr="0026039C">
        <w:rPr>
          <w:rFonts w:eastAsia="Tahoma"/>
          <w:spacing w:val="-1"/>
        </w:rPr>
        <w:t>make</w:t>
      </w:r>
      <w:r w:rsidRPr="0026039C">
        <w:rPr>
          <w:rFonts w:eastAsia="Tahoma"/>
        </w:rPr>
        <w:t xml:space="preserve"> it </w:t>
      </w:r>
      <w:r w:rsidRPr="0026039C">
        <w:rPr>
          <w:rFonts w:eastAsia="Tahoma"/>
          <w:spacing w:val="-1"/>
        </w:rPr>
        <w:t>better (free</w:t>
      </w:r>
      <w:r w:rsidRPr="0026039C">
        <w:rPr>
          <w:rFonts w:eastAsia="Tahoma"/>
        </w:rPr>
        <w:t xml:space="preserve"> </w:t>
      </w:r>
      <w:r w:rsidRPr="0026039C">
        <w:rPr>
          <w:rFonts w:eastAsia="Tahoma"/>
          <w:spacing w:val="-1"/>
        </w:rPr>
        <w:t>form)</w:t>
      </w:r>
    </w:p>
    <w:p w:rsidR="0026039C" w:rsidRPr="0026039C" w:rsidRDefault="0026039C" w:rsidP="0026039C">
      <w:pPr>
        <w:widowControl w:val="0"/>
        <w:tabs>
          <w:tab w:val="left" w:pos="1540"/>
        </w:tabs>
        <w:ind w:left="1540"/>
        <w:rPr>
          <w:rFonts w:eastAsia="Tahoma"/>
        </w:rPr>
      </w:pPr>
    </w:p>
    <w:p w:rsidR="0026039C" w:rsidRPr="0026039C" w:rsidRDefault="0026039C" w:rsidP="0026039C">
      <w:pPr>
        <w:widowControl w:val="0"/>
        <w:tabs>
          <w:tab w:val="left" w:pos="820"/>
        </w:tabs>
        <w:spacing w:before="186"/>
        <w:rPr>
          <w:rFonts w:eastAsia="Tahoma"/>
        </w:rPr>
      </w:pPr>
      <w:r w:rsidRPr="0026039C">
        <w:rPr>
          <w:rFonts w:eastAsia="Tahoma"/>
        </w:rPr>
        <w:t xml:space="preserve">In addition, VBA will test the agency priority questions as noted below.  </w:t>
      </w:r>
    </w:p>
    <w:p w:rsidR="0026039C" w:rsidRPr="0026039C" w:rsidRDefault="0026039C" w:rsidP="0026039C">
      <w:pPr>
        <w:pStyle w:val="ListParagraph"/>
        <w:widowControl w:val="0"/>
        <w:numPr>
          <w:ilvl w:val="0"/>
          <w:numId w:val="24"/>
        </w:numPr>
        <w:tabs>
          <w:tab w:val="left" w:pos="820"/>
        </w:tabs>
        <w:spacing w:before="186"/>
        <w:rPr>
          <w:rFonts w:eastAsia="Tahoma"/>
        </w:rPr>
      </w:pPr>
      <w:r w:rsidRPr="0026039C">
        <w:rPr>
          <w:rFonts w:eastAsia="Tahoma"/>
        </w:rPr>
        <w:t>I trust VA to fulfill our country’s commitment to Veterans.</w:t>
      </w:r>
    </w:p>
    <w:p w:rsidR="0026039C" w:rsidRPr="0026039C" w:rsidRDefault="0026039C" w:rsidP="0026039C">
      <w:pPr>
        <w:pStyle w:val="ListParagraph"/>
        <w:widowControl w:val="0"/>
        <w:tabs>
          <w:tab w:val="left" w:pos="820"/>
        </w:tabs>
        <w:spacing w:before="186"/>
        <w:rPr>
          <w:rFonts w:eastAsia="Tahoma"/>
        </w:rPr>
      </w:pPr>
    </w:p>
    <w:p w:rsidR="0026039C" w:rsidRPr="0026039C" w:rsidRDefault="0026039C" w:rsidP="0026039C">
      <w:pPr>
        <w:pStyle w:val="ListParagraph"/>
        <w:widowControl w:val="0"/>
        <w:numPr>
          <w:ilvl w:val="0"/>
          <w:numId w:val="24"/>
        </w:numPr>
        <w:tabs>
          <w:tab w:val="left" w:pos="820"/>
        </w:tabs>
        <w:spacing w:before="186"/>
        <w:rPr>
          <w:rFonts w:eastAsia="Tahoma"/>
        </w:rPr>
      </w:pPr>
      <w:r w:rsidRPr="0026039C">
        <w:rPr>
          <w:rFonts w:eastAsia="Tahoma"/>
        </w:rPr>
        <w:t>I got the service I needed.</w:t>
      </w:r>
    </w:p>
    <w:p w:rsidR="0026039C" w:rsidRPr="0026039C" w:rsidRDefault="0026039C" w:rsidP="0026039C">
      <w:pPr>
        <w:pStyle w:val="ListParagraph"/>
        <w:widowControl w:val="0"/>
        <w:tabs>
          <w:tab w:val="left" w:pos="820"/>
        </w:tabs>
        <w:spacing w:before="186"/>
        <w:rPr>
          <w:rFonts w:eastAsia="Tahoma"/>
        </w:rPr>
      </w:pPr>
    </w:p>
    <w:p w:rsidR="0026039C" w:rsidRPr="0026039C" w:rsidRDefault="0026039C" w:rsidP="0026039C">
      <w:pPr>
        <w:pStyle w:val="ListParagraph"/>
        <w:widowControl w:val="0"/>
        <w:numPr>
          <w:ilvl w:val="0"/>
          <w:numId w:val="24"/>
        </w:numPr>
        <w:tabs>
          <w:tab w:val="left" w:pos="820"/>
        </w:tabs>
        <w:spacing w:before="186"/>
        <w:rPr>
          <w:rFonts w:eastAsia="Tahoma"/>
        </w:rPr>
      </w:pPr>
      <w:r w:rsidRPr="0026039C">
        <w:rPr>
          <w:rFonts w:eastAsia="Tahoma"/>
        </w:rPr>
        <w:t>It was easy to get what I needed.</w:t>
      </w:r>
    </w:p>
    <w:p w:rsidR="0026039C" w:rsidRPr="0026039C" w:rsidRDefault="0026039C" w:rsidP="0026039C">
      <w:pPr>
        <w:pStyle w:val="ListParagraph"/>
        <w:rPr>
          <w:rFonts w:eastAsia="Tahoma"/>
        </w:rPr>
      </w:pPr>
    </w:p>
    <w:p w:rsidR="0026039C" w:rsidRPr="0026039C" w:rsidRDefault="0026039C" w:rsidP="0026039C">
      <w:pPr>
        <w:pStyle w:val="ListParagraph"/>
        <w:numPr>
          <w:ilvl w:val="0"/>
          <w:numId w:val="23"/>
        </w:numPr>
        <w:spacing w:after="200"/>
      </w:pPr>
      <w:r w:rsidRPr="0026039C">
        <w:rPr>
          <w:rFonts w:eastAsia="Tahoma"/>
        </w:rPr>
        <w:t>I felt like a valued customer</w:t>
      </w:r>
      <w:proofErr w:type="gramStart"/>
      <w:r w:rsidRPr="0026039C">
        <w:rPr>
          <w:rFonts w:eastAsia="Tahoma"/>
        </w:rPr>
        <w:t>.</w:t>
      </w:r>
      <w:r w:rsidRPr="0026039C">
        <w:t>.</w:t>
      </w:r>
      <w:proofErr w:type="gramEnd"/>
    </w:p>
    <w:p w:rsidR="0026039C" w:rsidRPr="004C7FA4" w:rsidRDefault="0026039C" w:rsidP="0026039C">
      <w:pPr>
        <w:widowControl w:val="0"/>
        <w:tabs>
          <w:tab w:val="left" w:pos="1540"/>
        </w:tabs>
        <w:ind w:left="1540"/>
        <w:rPr>
          <w:rFonts w:eastAsia="Tahoma"/>
        </w:rPr>
      </w:pPr>
    </w:p>
    <w:p w:rsidR="00020F5C" w:rsidRPr="004C7FA4" w:rsidRDefault="00020F5C" w:rsidP="004C7FA4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</w:rPr>
      </w:pPr>
      <w:r w:rsidRPr="004C7FA4">
        <w:rPr>
          <w:rFonts w:eastAsia="Courier New"/>
          <w:b/>
          <w:bCs/>
          <w:spacing w:val="-3"/>
        </w:rPr>
        <w:t>PAPERWORK</w:t>
      </w:r>
      <w:r w:rsidRPr="004C7FA4">
        <w:rPr>
          <w:rFonts w:eastAsia="Courier New"/>
          <w:b/>
          <w:bCs/>
          <w:spacing w:val="-8"/>
        </w:rPr>
        <w:t xml:space="preserve"> </w:t>
      </w:r>
      <w:r w:rsidRPr="004C7FA4">
        <w:rPr>
          <w:rFonts w:eastAsia="Courier New"/>
          <w:b/>
          <w:bCs/>
          <w:spacing w:val="-4"/>
        </w:rPr>
        <w:t>REDUCTION</w:t>
      </w:r>
      <w:r w:rsidRPr="004C7FA4">
        <w:rPr>
          <w:rFonts w:eastAsia="Courier New"/>
          <w:b/>
          <w:bCs/>
          <w:spacing w:val="-5"/>
        </w:rPr>
        <w:t xml:space="preserve"> </w:t>
      </w:r>
      <w:r w:rsidRPr="004C7FA4">
        <w:rPr>
          <w:rFonts w:eastAsia="Courier New"/>
          <w:b/>
          <w:bCs/>
          <w:spacing w:val="-2"/>
        </w:rPr>
        <w:t>ACT</w:t>
      </w:r>
      <w:r w:rsidRPr="004C7FA4">
        <w:rPr>
          <w:rFonts w:eastAsia="Courier New"/>
          <w:b/>
          <w:bCs/>
          <w:spacing w:val="-8"/>
        </w:rPr>
        <w:t xml:space="preserve"> </w:t>
      </w:r>
      <w:r w:rsidRPr="004C7FA4">
        <w:rPr>
          <w:rFonts w:eastAsia="Courier New"/>
          <w:b/>
          <w:bCs/>
          <w:spacing w:val="-4"/>
        </w:rPr>
        <w:t>STATEMENT</w:t>
      </w:r>
      <w:r w:rsidRPr="004C7FA4">
        <w:rPr>
          <w:rFonts w:eastAsia="Courier New"/>
          <w:bCs/>
          <w:spacing w:val="-4"/>
        </w:rPr>
        <w:t>:</w:t>
      </w:r>
      <w:r w:rsidR="004C7FA4">
        <w:rPr>
          <w:rFonts w:eastAsia="Courier New"/>
          <w:bCs/>
          <w:spacing w:val="-4"/>
        </w:rPr>
        <w:t xml:space="preserve"> </w:t>
      </w:r>
      <w:r w:rsidRPr="004C7FA4">
        <w:rPr>
          <w:rFonts w:eastAsia="Courier New"/>
          <w:bCs/>
          <w:spacing w:val="-3"/>
        </w:rPr>
        <w:t>This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4"/>
        </w:rPr>
        <w:t>information</w:t>
      </w:r>
      <w:r w:rsidRPr="004C7FA4">
        <w:rPr>
          <w:rFonts w:eastAsia="Courier New"/>
          <w:bCs/>
          <w:spacing w:val="59"/>
        </w:rPr>
        <w:t xml:space="preserve"> </w:t>
      </w:r>
      <w:r w:rsidRPr="004C7FA4">
        <w:rPr>
          <w:rFonts w:eastAsia="Courier New"/>
          <w:bCs/>
          <w:spacing w:val="-3"/>
        </w:rPr>
        <w:t>collection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meets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the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4"/>
        </w:rPr>
        <w:t>requirements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of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2"/>
        </w:rPr>
        <w:t>44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U.S.C.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</w:rPr>
        <w:t>§</w:t>
      </w:r>
      <w:r w:rsidRPr="004C7FA4">
        <w:rPr>
          <w:rFonts w:eastAsia="Courier New"/>
          <w:bCs/>
          <w:spacing w:val="-8"/>
        </w:rPr>
        <w:t xml:space="preserve"> </w:t>
      </w:r>
      <w:r w:rsidR="003759D2" w:rsidRPr="004C7FA4">
        <w:rPr>
          <w:rFonts w:eastAsia="Courier New"/>
          <w:bCs/>
          <w:spacing w:val="-3"/>
        </w:rPr>
        <w:t>3501-3521</w:t>
      </w:r>
      <w:r w:rsidRPr="004C7FA4">
        <w:rPr>
          <w:rFonts w:eastAsia="Courier New"/>
          <w:bCs/>
          <w:spacing w:val="-2"/>
        </w:rPr>
        <w:t>of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the</w:t>
      </w:r>
      <w:r w:rsidRPr="004C7FA4">
        <w:rPr>
          <w:rFonts w:eastAsia="Courier New"/>
          <w:bCs/>
          <w:spacing w:val="-10"/>
        </w:rPr>
        <w:t xml:space="preserve"> </w:t>
      </w:r>
      <w:r w:rsidRPr="004C7FA4">
        <w:rPr>
          <w:rFonts w:eastAsia="Courier New"/>
          <w:bCs/>
          <w:spacing w:val="-4"/>
          <w:u w:val="thick" w:color="000000"/>
        </w:rPr>
        <w:t>Paperwork</w:t>
      </w:r>
      <w:r w:rsidRPr="004C7FA4">
        <w:rPr>
          <w:rFonts w:eastAsia="Courier New"/>
          <w:bCs/>
          <w:spacing w:val="-3"/>
          <w:u w:val="thick" w:color="000000"/>
        </w:rPr>
        <w:t xml:space="preserve"> </w:t>
      </w:r>
      <w:r w:rsidRPr="004C7FA4">
        <w:rPr>
          <w:rFonts w:eastAsia="Courier New"/>
          <w:bCs/>
          <w:spacing w:val="-4"/>
          <w:u w:val="thick" w:color="000000"/>
        </w:rPr>
        <w:t>Reduction</w:t>
      </w:r>
      <w:r w:rsidRPr="004C7FA4">
        <w:rPr>
          <w:rFonts w:eastAsia="Courier New"/>
          <w:bCs/>
          <w:spacing w:val="-5"/>
          <w:u w:val="thick" w:color="000000"/>
        </w:rPr>
        <w:t xml:space="preserve"> </w:t>
      </w:r>
      <w:r w:rsidRPr="004C7FA4">
        <w:rPr>
          <w:rFonts w:eastAsia="Courier New"/>
          <w:bCs/>
          <w:spacing w:val="-3"/>
          <w:u w:val="thick" w:color="000000"/>
        </w:rPr>
        <w:t>Act</w:t>
      </w:r>
      <w:r w:rsidRPr="004C7FA4">
        <w:rPr>
          <w:rFonts w:eastAsia="Courier New"/>
          <w:bCs/>
          <w:spacing w:val="-5"/>
          <w:u w:val="thick" w:color="000000"/>
        </w:rPr>
        <w:t xml:space="preserve"> </w:t>
      </w:r>
      <w:r w:rsidRPr="004C7FA4">
        <w:rPr>
          <w:rFonts w:eastAsia="Courier New"/>
          <w:bCs/>
          <w:spacing w:val="-3"/>
          <w:u w:val="thick" w:color="000000"/>
        </w:rPr>
        <w:t xml:space="preserve">of </w:t>
      </w:r>
      <w:r w:rsidRPr="004C7FA4">
        <w:rPr>
          <w:rFonts w:eastAsia="Courier New"/>
          <w:bCs/>
          <w:spacing w:val="-4"/>
          <w:u w:val="thick" w:color="000000"/>
        </w:rPr>
        <w:t>1995</w:t>
      </w:r>
      <w:r w:rsidRPr="004C7FA4">
        <w:rPr>
          <w:rFonts w:eastAsia="Courier New"/>
          <w:bCs/>
          <w:spacing w:val="-4"/>
        </w:rPr>
        <w:t>.</w:t>
      </w:r>
      <w:r w:rsidRPr="004C7FA4">
        <w:rPr>
          <w:rFonts w:eastAsia="Courier New"/>
          <w:bCs/>
          <w:spacing w:val="51"/>
        </w:rPr>
        <w:t xml:space="preserve"> </w:t>
      </w:r>
      <w:r w:rsidRPr="004C7FA4">
        <w:rPr>
          <w:rFonts w:eastAsia="Courier New"/>
          <w:bCs/>
          <w:spacing w:val="-2"/>
        </w:rPr>
        <w:t>The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</w:rPr>
        <w:t>Office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of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4"/>
        </w:rPr>
        <w:t>Management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</w:rPr>
        <w:t>and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4"/>
        </w:rPr>
        <w:t>Budget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</w:rPr>
        <w:t>approval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number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for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4"/>
        </w:rPr>
        <w:t>this</w:t>
      </w:r>
      <w:r w:rsidRPr="004C7FA4">
        <w:rPr>
          <w:rFonts w:eastAsia="Courier New"/>
          <w:bCs/>
          <w:spacing w:val="40"/>
        </w:rPr>
        <w:t xml:space="preserve"> </w:t>
      </w:r>
      <w:r w:rsidRPr="004C7FA4">
        <w:rPr>
          <w:rFonts w:eastAsia="Courier New"/>
          <w:bCs/>
          <w:spacing w:val="-4"/>
        </w:rPr>
        <w:t>information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4"/>
        </w:rPr>
        <w:t>collection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is</w:t>
      </w:r>
      <w:r w:rsidRPr="004C7FA4">
        <w:rPr>
          <w:rFonts w:eastAsia="Courier New"/>
          <w:bCs/>
          <w:spacing w:val="-5"/>
        </w:rPr>
        <w:t xml:space="preserve"> </w:t>
      </w:r>
      <w:r w:rsidR="003759D2" w:rsidRPr="004C7FA4">
        <w:rPr>
          <w:rFonts w:eastAsia="Courier New"/>
          <w:bCs/>
          <w:spacing w:val="-4"/>
        </w:rPr>
        <w:t xml:space="preserve">2900-0770.  </w:t>
      </w:r>
      <w:r w:rsidRPr="004C7FA4">
        <w:rPr>
          <w:rFonts w:eastAsia="Courier New"/>
          <w:bCs/>
          <w:spacing w:val="-2"/>
        </w:rPr>
        <w:t>We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4"/>
        </w:rPr>
        <w:t>estimated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that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</w:rPr>
        <w:t>it</w:t>
      </w:r>
      <w:r w:rsidRPr="004C7FA4">
        <w:rPr>
          <w:rFonts w:eastAsia="Courier New"/>
          <w:bCs/>
          <w:spacing w:val="81"/>
        </w:rPr>
        <w:t xml:space="preserve"> </w:t>
      </w:r>
      <w:r w:rsidRPr="004C7FA4">
        <w:rPr>
          <w:rFonts w:eastAsia="Courier New"/>
          <w:bCs/>
          <w:spacing w:val="-3"/>
        </w:rPr>
        <w:t>would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take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4"/>
        </w:rPr>
        <w:t>approximately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</w:rPr>
        <w:t>1</w:t>
      </w:r>
      <w:r w:rsidR="00BA163E" w:rsidRPr="004C7FA4">
        <w:rPr>
          <w:rFonts w:eastAsia="Courier New"/>
          <w:bCs/>
        </w:rPr>
        <w:t xml:space="preserve">minute </w:t>
      </w:r>
      <w:r w:rsidR="003759D2" w:rsidRPr="004C7FA4">
        <w:rPr>
          <w:rFonts w:eastAsia="Courier New"/>
          <w:bCs/>
        </w:rPr>
        <w:t xml:space="preserve">for the kiosk question and </w:t>
      </w:r>
      <w:r w:rsidRPr="004C7FA4">
        <w:rPr>
          <w:rFonts w:eastAsia="Courier New"/>
          <w:bCs/>
        </w:rPr>
        <w:t>3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minutes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2"/>
        </w:rPr>
        <w:t>to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4"/>
        </w:rPr>
        <w:t>participate</w:t>
      </w:r>
      <w:r w:rsidRPr="004C7FA4">
        <w:rPr>
          <w:rFonts w:eastAsia="Courier New"/>
          <w:bCs/>
          <w:spacing w:val="-5"/>
        </w:rPr>
        <w:t xml:space="preserve"> </w:t>
      </w:r>
      <w:r w:rsidR="00BA163E" w:rsidRPr="004C7FA4">
        <w:rPr>
          <w:rFonts w:eastAsia="Courier New"/>
          <w:bCs/>
          <w:spacing w:val="-5"/>
        </w:rPr>
        <w:t xml:space="preserve">mobile </w:t>
      </w:r>
      <w:r w:rsidR="003759D2" w:rsidRPr="004C7FA4">
        <w:rPr>
          <w:rFonts w:eastAsia="Courier New"/>
          <w:bCs/>
          <w:spacing w:val="-5"/>
        </w:rPr>
        <w:t xml:space="preserve">for </w:t>
      </w:r>
      <w:r w:rsidRPr="004C7FA4">
        <w:rPr>
          <w:rFonts w:eastAsia="Courier New"/>
          <w:bCs/>
          <w:spacing w:val="-3"/>
        </w:rPr>
        <w:t>this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4"/>
        </w:rPr>
        <w:t>survey.</w:t>
      </w:r>
      <w:r w:rsidR="003759D2" w:rsidRPr="004C7FA4">
        <w:rPr>
          <w:rFonts w:eastAsia="Courier New"/>
          <w:bCs/>
          <w:spacing w:val="-4"/>
        </w:rPr>
        <w:t xml:space="preserve">  </w:t>
      </w:r>
      <w:r w:rsidRPr="004C7FA4">
        <w:rPr>
          <w:rFonts w:eastAsia="Courier New"/>
          <w:bCs/>
          <w:spacing w:val="-3"/>
        </w:rPr>
        <w:t>Send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  <w:u w:val="thick" w:color="000000"/>
        </w:rPr>
        <w:t>only</w:t>
      </w:r>
      <w:r w:rsidRPr="004C7FA4">
        <w:rPr>
          <w:rFonts w:eastAsia="Courier New"/>
          <w:bCs/>
          <w:spacing w:val="-8"/>
          <w:u w:val="thick" w:color="000000"/>
        </w:rPr>
        <w:t xml:space="preserve"> </w:t>
      </w:r>
      <w:r w:rsidR="003759D2" w:rsidRPr="004C7FA4">
        <w:rPr>
          <w:rFonts w:eastAsia="Courier New"/>
          <w:bCs/>
          <w:spacing w:val="-8"/>
          <w:u w:val="thick" w:color="000000"/>
        </w:rPr>
        <w:t>c</w:t>
      </w:r>
      <w:r w:rsidRPr="004C7FA4">
        <w:rPr>
          <w:rFonts w:eastAsia="Courier New"/>
          <w:bCs/>
          <w:spacing w:val="-3"/>
        </w:rPr>
        <w:t>omments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</w:rPr>
        <w:t>on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2"/>
        </w:rPr>
        <w:t>our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3"/>
        </w:rPr>
        <w:t>time</w:t>
      </w:r>
      <w:r w:rsidRPr="004C7FA4">
        <w:rPr>
          <w:rFonts w:eastAsia="Courier New"/>
          <w:bCs/>
          <w:spacing w:val="-8"/>
        </w:rPr>
        <w:t xml:space="preserve"> </w:t>
      </w:r>
      <w:r w:rsidRPr="004C7FA4">
        <w:rPr>
          <w:rFonts w:eastAsia="Courier New"/>
          <w:bCs/>
          <w:spacing w:val="-4"/>
        </w:rPr>
        <w:t>estimate</w:t>
      </w:r>
      <w:r w:rsidRPr="004C7FA4">
        <w:rPr>
          <w:rFonts w:eastAsia="Courier New"/>
          <w:bCs/>
          <w:spacing w:val="-5"/>
        </w:rPr>
        <w:t xml:space="preserve"> </w:t>
      </w:r>
      <w:r w:rsidRPr="004C7FA4">
        <w:rPr>
          <w:rFonts w:eastAsia="Courier New"/>
          <w:bCs/>
          <w:spacing w:val="-3"/>
        </w:rPr>
        <w:t>to:</w:t>
      </w:r>
      <w:r w:rsidR="00BA163E">
        <w:rPr>
          <w:rFonts w:eastAsia="Courier New"/>
          <w:bCs/>
          <w:spacing w:val="-3"/>
        </w:rPr>
        <w:t xml:space="preserve">  </w:t>
      </w:r>
      <w:r w:rsidR="00BA163E" w:rsidRPr="00BA163E">
        <w:t xml:space="preserve">Crystal Rennie, (005R1B), Department of Veterans Affairs, 810 Vermont Avenue </w:t>
      </w:r>
      <w:r w:rsidR="004C7FA4" w:rsidRPr="00BA163E">
        <w:t>NW,</w:t>
      </w:r>
      <w:r w:rsidR="00BA163E" w:rsidRPr="00BA163E">
        <w:t xml:space="preserve"> Washington, DC 20420. Please refer to “OMB Control No. 2900-0770” in any correspondence.</w:t>
      </w:r>
      <w:r w:rsidR="00BA163E" w:rsidRPr="004C7FA4">
        <w:rPr>
          <w:rFonts w:eastAsia="Courier New"/>
          <w:bCs/>
          <w:spacing w:val="-3"/>
        </w:rPr>
        <w:t xml:space="preserve"> </w:t>
      </w:r>
      <w:r w:rsidRPr="004C7FA4">
        <w:rPr>
          <w:rFonts w:eastAsia="Courier New"/>
          <w:bCs/>
          <w:spacing w:val="-4"/>
        </w:rPr>
        <w:t>.</w:t>
      </w:r>
    </w:p>
    <w:p w:rsidR="00020F5C" w:rsidRPr="004C7FA4" w:rsidRDefault="00020F5C" w:rsidP="0024521E"/>
    <w:sectPr w:rsidR="00020F5C" w:rsidRPr="004C7FA4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04" w:rsidRDefault="00790804">
      <w:r>
        <w:separator/>
      </w:r>
    </w:p>
  </w:endnote>
  <w:endnote w:type="continuationSeparator" w:id="0">
    <w:p w:rsidR="00790804" w:rsidRDefault="0079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554F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04" w:rsidRDefault="00790804">
      <w:r>
        <w:separator/>
      </w:r>
    </w:p>
  </w:footnote>
  <w:footnote w:type="continuationSeparator" w:id="0">
    <w:p w:rsidR="00790804" w:rsidRDefault="0079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35130"/>
    <w:multiLevelType w:val="hybridMultilevel"/>
    <w:tmpl w:val="C7EC2600"/>
    <w:lvl w:ilvl="0" w:tplc="2B9A100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A78632B0">
      <w:start w:val="1"/>
      <w:numFmt w:val="decimal"/>
      <w:lvlText w:val="%2."/>
      <w:lvlJc w:val="left"/>
      <w:pPr>
        <w:ind w:left="9556" w:hanging="667"/>
        <w:jc w:val="left"/>
      </w:pPr>
      <w:rPr>
        <w:rFonts w:ascii="Arial" w:eastAsia="Arial" w:hAnsi="Arial" w:hint="default"/>
        <w:sz w:val="40"/>
        <w:szCs w:val="40"/>
      </w:rPr>
    </w:lvl>
    <w:lvl w:ilvl="2" w:tplc="E4AAE7EC">
      <w:start w:val="1"/>
      <w:numFmt w:val="bullet"/>
      <w:lvlText w:val="•"/>
      <w:lvlJc w:val="left"/>
      <w:pPr>
        <w:ind w:left="9538" w:hanging="667"/>
      </w:pPr>
      <w:rPr>
        <w:rFonts w:hint="default"/>
      </w:rPr>
    </w:lvl>
    <w:lvl w:ilvl="3" w:tplc="E9E82806">
      <w:start w:val="1"/>
      <w:numFmt w:val="bullet"/>
      <w:lvlText w:val="•"/>
      <w:lvlJc w:val="left"/>
      <w:pPr>
        <w:ind w:left="9521" w:hanging="667"/>
      </w:pPr>
      <w:rPr>
        <w:rFonts w:hint="default"/>
      </w:rPr>
    </w:lvl>
    <w:lvl w:ilvl="4" w:tplc="F2CAFA3A">
      <w:start w:val="1"/>
      <w:numFmt w:val="bullet"/>
      <w:lvlText w:val="•"/>
      <w:lvlJc w:val="left"/>
      <w:pPr>
        <w:ind w:left="9504" w:hanging="667"/>
      </w:pPr>
      <w:rPr>
        <w:rFonts w:hint="default"/>
      </w:rPr>
    </w:lvl>
    <w:lvl w:ilvl="5" w:tplc="051C63D4">
      <w:start w:val="1"/>
      <w:numFmt w:val="bullet"/>
      <w:lvlText w:val="•"/>
      <w:lvlJc w:val="left"/>
      <w:pPr>
        <w:ind w:left="9486" w:hanging="667"/>
      </w:pPr>
      <w:rPr>
        <w:rFonts w:hint="default"/>
      </w:rPr>
    </w:lvl>
    <w:lvl w:ilvl="6" w:tplc="3D66EEF2">
      <w:start w:val="1"/>
      <w:numFmt w:val="bullet"/>
      <w:lvlText w:val="•"/>
      <w:lvlJc w:val="left"/>
      <w:pPr>
        <w:ind w:left="9469" w:hanging="667"/>
      </w:pPr>
      <w:rPr>
        <w:rFonts w:hint="default"/>
      </w:rPr>
    </w:lvl>
    <w:lvl w:ilvl="7" w:tplc="667E524C">
      <w:start w:val="1"/>
      <w:numFmt w:val="bullet"/>
      <w:lvlText w:val="•"/>
      <w:lvlJc w:val="left"/>
      <w:pPr>
        <w:ind w:left="9452" w:hanging="667"/>
      </w:pPr>
      <w:rPr>
        <w:rFonts w:hint="default"/>
      </w:rPr>
    </w:lvl>
    <w:lvl w:ilvl="8" w:tplc="A85A326C">
      <w:start w:val="1"/>
      <w:numFmt w:val="bullet"/>
      <w:lvlText w:val="•"/>
      <w:lvlJc w:val="left"/>
      <w:pPr>
        <w:ind w:left="9434" w:hanging="667"/>
      </w:pPr>
      <w:rPr>
        <w:rFonts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710B7"/>
    <w:multiLevelType w:val="hybridMultilevel"/>
    <w:tmpl w:val="C04E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A1498"/>
    <w:multiLevelType w:val="hybridMultilevel"/>
    <w:tmpl w:val="6F4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02F10"/>
    <w:multiLevelType w:val="hybridMultilevel"/>
    <w:tmpl w:val="474EF454"/>
    <w:lvl w:ilvl="0" w:tplc="D146FDD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1" w:tplc="5A18C318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1ED06FC4">
      <w:start w:val="1"/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3C66A638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4" w:tplc="61542B88">
      <w:start w:val="1"/>
      <w:numFmt w:val="bullet"/>
      <w:lvlText w:val="•"/>
      <w:lvlJc w:val="left"/>
      <w:pPr>
        <w:ind w:left="4252" w:hanging="361"/>
      </w:pPr>
      <w:rPr>
        <w:rFonts w:hint="default"/>
      </w:rPr>
    </w:lvl>
    <w:lvl w:ilvl="5" w:tplc="7B80617A">
      <w:start w:val="1"/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F2C0775E">
      <w:start w:val="1"/>
      <w:numFmt w:val="bullet"/>
      <w:lvlText w:val="•"/>
      <w:lvlJc w:val="left"/>
      <w:pPr>
        <w:ind w:left="5968" w:hanging="361"/>
      </w:pPr>
      <w:rPr>
        <w:rFonts w:hint="default"/>
      </w:rPr>
    </w:lvl>
    <w:lvl w:ilvl="7" w:tplc="BE24ED16">
      <w:start w:val="1"/>
      <w:numFmt w:val="bullet"/>
      <w:lvlText w:val="•"/>
      <w:lvlJc w:val="left"/>
      <w:pPr>
        <w:ind w:left="6826" w:hanging="361"/>
      </w:pPr>
      <w:rPr>
        <w:rFonts w:hint="default"/>
      </w:rPr>
    </w:lvl>
    <w:lvl w:ilvl="8" w:tplc="12F0CC1A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16">
    <w:nsid w:val="5A2B785D"/>
    <w:multiLevelType w:val="hybridMultilevel"/>
    <w:tmpl w:val="97AE7456"/>
    <w:lvl w:ilvl="0" w:tplc="96B2D28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7F5432F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BB84499C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71100EC4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E5466B62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05A40D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635C42C8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F84752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AC6E705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92F1D"/>
    <w:multiLevelType w:val="hybridMultilevel"/>
    <w:tmpl w:val="323C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3"/>
  </w:num>
  <w:num w:numId="21">
    <w:abstractNumId w:val="15"/>
  </w:num>
  <w:num w:numId="22">
    <w:abstractNumId w:val="16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F5C"/>
    <w:rsid w:val="00023A57"/>
    <w:rsid w:val="00047A64"/>
    <w:rsid w:val="00067329"/>
    <w:rsid w:val="00096716"/>
    <w:rsid w:val="000B2838"/>
    <w:rsid w:val="000D3917"/>
    <w:rsid w:val="000D44CA"/>
    <w:rsid w:val="000D7EB6"/>
    <w:rsid w:val="000E200B"/>
    <w:rsid w:val="000F68BE"/>
    <w:rsid w:val="00122DEA"/>
    <w:rsid w:val="00140DCB"/>
    <w:rsid w:val="00157D2D"/>
    <w:rsid w:val="001927A4"/>
    <w:rsid w:val="00194AC6"/>
    <w:rsid w:val="001A23B0"/>
    <w:rsid w:val="001A25CC"/>
    <w:rsid w:val="001B0AAA"/>
    <w:rsid w:val="001C39F7"/>
    <w:rsid w:val="00237B48"/>
    <w:rsid w:val="0024521E"/>
    <w:rsid w:val="002554F4"/>
    <w:rsid w:val="0026039C"/>
    <w:rsid w:val="00263C3D"/>
    <w:rsid w:val="00274D0B"/>
    <w:rsid w:val="002A491A"/>
    <w:rsid w:val="002B3C95"/>
    <w:rsid w:val="002D0B92"/>
    <w:rsid w:val="002D396B"/>
    <w:rsid w:val="002E1445"/>
    <w:rsid w:val="002E1F12"/>
    <w:rsid w:val="002F2C48"/>
    <w:rsid w:val="003759D2"/>
    <w:rsid w:val="003D5B19"/>
    <w:rsid w:val="003D5BBE"/>
    <w:rsid w:val="003E3C61"/>
    <w:rsid w:val="003F1C5B"/>
    <w:rsid w:val="00434E33"/>
    <w:rsid w:val="00441434"/>
    <w:rsid w:val="0045264C"/>
    <w:rsid w:val="004876EC"/>
    <w:rsid w:val="004C7FA4"/>
    <w:rsid w:val="004D6E14"/>
    <w:rsid w:val="005009B0"/>
    <w:rsid w:val="005A1006"/>
    <w:rsid w:val="005D266C"/>
    <w:rsid w:val="005D27B4"/>
    <w:rsid w:val="005E714A"/>
    <w:rsid w:val="00611E69"/>
    <w:rsid w:val="00612BFC"/>
    <w:rsid w:val="006140A0"/>
    <w:rsid w:val="00636621"/>
    <w:rsid w:val="00642B49"/>
    <w:rsid w:val="006832D9"/>
    <w:rsid w:val="0069403B"/>
    <w:rsid w:val="006F3DDE"/>
    <w:rsid w:val="006F71E8"/>
    <w:rsid w:val="007014EF"/>
    <w:rsid w:val="00704678"/>
    <w:rsid w:val="00725578"/>
    <w:rsid w:val="00741151"/>
    <w:rsid w:val="007425E7"/>
    <w:rsid w:val="00790804"/>
    <w:rsid w:val="007A73BC"/>
    <w:rsid w:val="007B346A"/>
    <w:rsid w:val="007E3A7B"/>
    <w:rsid w:val="00802607"/>
    <w:rsid w:val="008101A5"/>
    <w:rsid w:val="008128A7"/>
    <w:rsid w:val="00822664"/>
    <w:rsid w:val="0082411C"/>
    <w:rsid w:val="00843796"/>
    <w:rsid w:val="00854239"/>
    <w:rsid w:val="00877C50"/>
    <w:rsid w:val="0089184C"/>
    <w:rsid w:val="00895229"/>
    <w:rsid w:val="008C784E"/>
    <w:rsid w:val="008F0203"/>
    <w:rsid w:val="008F50D4"/>
    <w:rsid w:val="009239AA"/>
    <w:rsid w:val="00935ADA"/>
    <w:rsid w:val="00946B6C"/>
    <w:rsid w:val="0095383A"/>
    <w:rsid w:val="00955A71"/>
    <w:rsid w:val="0096108F"/>
    <w:rsid w:val="009C13B9"/>
    <w:rsid w:val="009D01A2"/>
    <w:rsid w:val="009E26A8"/>
    <w:rsid w:val="009F5923"/>
    <w:rsid w:val="00A403BB"/>
    <w:rsid w:val="00A674DF"/>
    <w:rsid w:val="00A83AA6"/>
    <w:rsid w:val="00AE1809"/>
    <w:rsid w:val="00B50720"/>
    <w:rsid w:val="00B73BDD"/>
    <w:rsid w:val="00B80D76"/>
    <w:rsid w:val="00BA163E"/>
    <w:rsid w:val="00BA2105"/>
    <w:rsid w:val="00BA3BB9"/>
    <w:rsid w:val="00BA7E06"/>
    <w:rsid w:val="00BB43B5"/>
    <w:rsid w:val="00BB6219"/>
    <w:rsid w:val="00BD290F"/>
    <w:rsid w:val="00C14CC4"/>
    <w:rsid w:val="00C33C52"/>
    <w:rsid w:val="00C40D8B"/>
    <w:rsid w:val="00C410DE"/>
    <w:rsid w:val="00C5582B"/>
    <w:rsid w:val="00C8407A"/>
    <w:rsid w:val="00C8488C"/>
    <w:rsid w:val="00C86E91"/>
    <w:rsid w:val="00CA2650"/>
    <w:rsid w:val="00CB1078"/>
    <w:rsid w:val="00CB1DA6"/>
    <w:rsid w:val="00CB5C1D"/>
    <w:rsid w:val="00CB7DB2"/>
    <w:rsid w:val="00CC63F6"/>
    <w:rsid w:val="00CC6FAF"/>
    <w:rsid w:val="00CD6AFC"/>
    <w:rsid w:val="00D24698"/>
    <w:rsid w:val="00D6383F"/>
    <w:rsid w:val="00D853EB"/>
    <w:rsid w:val="00DB59D0"/>
    <w:rsid w:val="00DC33D3"/>
    <w:rsid w:val="00DF1D39"/>
    <w:rsid w:val="00E0049B"/>
    <w:rsid w:val="00E11F4F"/>
    <w:rsid w:val="00E26329"/>
    <w:rsid w:val="00E40B50"/>
    <w:rsid w:val="00E50293"/>
    <w:rsid w:val="00E65FFC"/>
    <w:rsid w:val="00E80951"/>
    <w:rsid w:val="00E86CC6"/>
    <w:rsid w:val="00EB56B3"/>
    <w:rsid w:val="00EB77D7"/>
    <w:rsid w:val="00ED6492"/>
    <w:rsid w:val="00ED77A2"/>
    <w:rsid w:val="00EF2095"/>
    <w:rsid w:val="00F06866"/>
    <w:rsid w:val="00F15956"/>
    <w:rsid w:val="00F24CFC"/>
    <w:rsid w:val="00F274BF"/>
    <w:rsid w:val="00F3170F"/>
    <w:rsid w:val="00F70307"/>
    <w:rsid w:val="00F8661D"/>
    <w:rsid w:val="00F976B0"/>
    <w:rsid w:val="00FA52C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6C6A-2448-4F0B-BC00-D4CEDEA2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Rhonda Bair</cp:lastModifiedBy>
  <cp:revision>3</cp:revision>
  <cp:lastPrinted>2010-10-04T16:59:00Z</cp:lastPrinted>
  <dcterms:created xsi:type="dcterms:W3CDTF">2015-10-15T12:38:00Z</dcterms:created>
  <dcterms:modified xsi:type="dcterms:W3CDTF">2015-10-16T18:48:00Z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