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248"/>
        <w:gridCol w:w="5256"/>
        <w:gridCol w:w="10"/>
      </w:tblGrid>
      <w:tr w:rsidR="00252FE0" w:rsidRPr="008F6293" w:rsidTr="00252FE0">
        <w:trPr>
          <w:gridAfter w:val="1"/>
          <w:wAfter w:w="10" w:type="dxa"/>
          <w:cantSplit/>
          <w:trHeight w:val="880"/>
        </w:trPr>
        <w:tc>
          <w:tcPr>
            <w:tcW w:w="4896" w:type="dxa"/>
            <w:gridSpan w:val="2"/>
          </w:tcPr>
          <w:p w:rsidR="00252FE0" w:rsidRPr="008F6293" w:rsidRDefault="00252FE0" w:rsidP="002F0BFE">
            <w:pPr>
              <w:pStyle w:val="DoVA"/>
              <w:tabs>
                <w:tab w:val="clear" w:pos="432"/>
                <w:tab w:val="clear" w:pos="792"/>
                <w:tab w:val="clear" w:pos="1296"/>
                <w:tab w:val="clear" w:pos="1872"/>
              </w:tabs>
              <w:spacing w:after="0"/>
              <w:ind w:left="662"/>
              <w:rPr>
                <w:rFonts w:cs="Arial"/>
              </w:rPr>
            </w:pPr>
            <w:r w:rsidRPr="008F6293">
              <w:rPr>
                <w:rFonts w:cs="Arial"/>
              </w:rPr>
              <w:t>Department of</w:t>
            </w:r>
            <w:r w:rsidRPr="008F6293">
              <w:rPr>
                <w:rFonts w:cs="Arial"/>
              </w:rPr>
              <w:br/>
            </w:r>
            <w:r w:rsidRPr="008F6293">
              <w:rPr>
                <w:rFonts w:cs="Arial"/>
                <w:position w:val="6"/>
              </w:rPr>
              <w:t>Veterans Affairs</w:t>
            </w:r>
          </w:p>
        </w:tc>
        <w:tc>
          <w:tcPr>
            <w:tcW w:w="5256" w:type="dxa"/>
          </w:tcPr>
          <w:p w:rsidR="00252FE0" w:rsidRPr="008F6293" w:rsidRDefault="00252FE0" w:rsidP="002F0BFE">
            <w:pPr>
              <w:pStyle w:val="Memo"/>
              <w:tabs>
                <w:tab w:val="clear" w:pos="432"/>
                <w:tab w:val="clear" w:pos="792"/>
                <w:tab w:val="clear" w:pos="1296"/>
                <w:tab w:val="clear" w:pos="1872"/>
              </w:tabs>
              <w:ind w:right="72"/>
              <w:rPr>
                <w:rFonts w:cs="Arial"/>
                <w:spacing w:val="-20"/>
              </w:rPr>
            </w:pPr>
            <w:r w:rsidRPr="008F6293">
              <w:rPr>
                <w:rFonts w:cs="Arial"/>
                <w:spacing w:val="-20"/>
              </w:rPr>
              <w:t>Memorandum</w:t>
            </w:r>
          </w:p>
        </w:tc>
      </w:tr>
      <w:tr w:rsidR="00252FE0" w:rsidRPr="008F6293" w:rsidTr="00252FE0">
        <w:tc>
          <w:tcPr>
            <w:tcW w:w="648" w:type="dxa"/>
          </w:tcPr>
          <w:p w:rsidR="00252FE0" w:rsidRPr="008F6293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8F6293">
              <w:rPr>
                <w:rFonts w:ascii="Arial" w:hAnsi="Arial" w:cs="Arial"/>
                <w:color w:val="000080"/>
                <w:sz w:val="14"/>
              </w:rPr>
              <w:t>Date:</w:t>
            </w:r>
          </w:p>
        </w:tc>
        <w:tc>
          <w:tcPr>
            <w:tcW w:w="9514" w:type="dxa"/>
            <w:gridSpan w:val="3"/>
          </w:tcPr>
          <w:p w:rsidR="00252FE0" w:rsidRPr="008F6293" w:rsidRDefault="00252FE0" w:rsidP="002F0BFE">
            <w:pPr>
              <w:rPr>
                <w:rFonts w:ascii="Arial" w:hAnsi="Arial" w:cs="Arial"/>
                <w:sz w:val="22"/>
                <w:szCs w:val="22"/>
              </w:rPr>
            </w:pPr>
            <w:r w:rsidRPr="008F6293">
              <w:rPr>
                <w:rFonts w:ascii="Arial" w:hAnsi="Arial" w:cs="Arial"/>
              </w:rPr>
              <w:t xml:space="preserve"> </w:t>
            </w:r>
          </w:p>
          <w:p w:rsidR="00252FE0" w:rsidRPr="008F6293" w:rsidRDefault="00252FE0" w:rsidP="002F0BFE">
            <w:pPr>
              <w:ind w:left="72"/>
              <w:rPr>
                <w:rFonts w:ascii="Arial" w:hAnsi="Arial" w:cs="Arial"/>
              </w:rPr>
            </w:pPr>
          </w:p>
        </w:tc>
      </w:tr>
      <w:tr w:rsidR="00252FE0" w:rsidRPr="008F6293" w:rsidTr="00252FE0">
        <w:tc>
          <w:tcPr>
            <w:tcW w:w="648" w:type="dxa"/>
          </w:tcPr>
          <w:p w:rsidR="00252FE0" w:rsidRPr="008F6293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4"/>
                <w:szCs w:val="4"/>
              </w:rPr>
            </w:pPr>
          </w:p>
          <w:p w:rsidR="00252FE0" w:rsidRPr="008F6293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8F6293">
              <w:rPr>
                <w:rFonts w:ascii="Arial" w:hAnsi="Arial" w:cs="Arial"/>
                <w:color w:val="000080"/>
                <w:sz w:val="14"/>
              </w:rPr>
              <w:t>From:</w:t>
            </w:r>
          </w:p>
        </w:tc>
        <w:tc>
          <w:tcPr>
            <w:tcW w:w="9514" w:type="dxa"/>
            <w:gridSpan w:val="3"/>
          </w:tcPr>
          <w:p w:rsidR="00C24581" w:rsidRPr="008F6293" w:rsidRDefault="005B5DFA" w:rsidP="00C24581">
            <w:pPr>
              <w:spacing w:line="240" w:lineRule="exact"/>
              <w:ind w:left="9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Acting Associate </w:t>
            </w:r>
            <w:r w:rsidR="003A7109">
              <w:rPr>
                <w:rFonts w:ascii="Arial" w:hAnsi="Arial" w:cs="Arial"/>
                <w:szCs w:val="24"/>
              </w:rPr>
              <w:t>Deputy Assistant Secretary</w:t>
            </w:r>
            <w:r>
              <w:rPr>
                <w:rFonts w:ascii="Arial" w:hAnsi="Arial" w:cs="Arial"/>
                <w:szCs w:val="24"/>
              </w:rPr>
              <w:t xml:space="preserve">, Office of </w:t>
            </w:r>
            <w:r w:rsidR="001810AE">
              <w:rPr>
                <w:rFonts w:ascii="Arial" w:hAnsi="Arial" w:cs="Arial"/>
                <w:szCs w:val="24"/>
              </w:rPr>
              <w:t>Policy, Systems and Oversight</w:t>
            </w:r>
            <w:r w:rsidR="00C235F1" w:rsidRPr="008F6293">
              <w:rPr>
                <w:rFonts w:ascii="Arial" w:hAnsi="Arial" w:cs="Arial"/>
                <w:szCs w:val="24"/>
              </w:rPr>
              <w:t xml:space="preserve"> (003</w:t>
            </w:r>
            <w:r w:rsidR="003A7109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2</w:t>
            </w:r>
            <w:r w:rsidR="00C235F1" w:rsidRPr="008F6293">
              <w:rPr>
                <w:rFonts w:ascii="Arial" w:hAnsi="Arial" w:cs="Arial"/>
                <w:szCs w:val="24"/>
              </w:rPr>
              <w:t>)</w:t>
            </w:r>
          </w:p>
          <w:p w:rsidR="00252FE0" w:rsidRPr="008F6293" w:rsidRDefault="00252FE0" w:rsidP="002F0BFE">
            <w:pPr>
              <w:ind w:left="72"/>
              <w:rPr>
                <w:rFonts w:ascii="Arial" w:hAnsi="Arial" w:cs="Arial"/>
              </w:rPr>
            </w:pPr>
          </w:p>
        </w:tc>
      </w:tr>
      <w:tr w:rsidR="00252FE0" w:rsidRPr="008F6293" w:rsidTr="00252FE0">
        <w:tc>
          <w:tcPr>
            <w:tcW w:w="648" w:type="dxa"/>
          </w:tcPr>
          <w:p w:rsidR="00252FE0" w:rsidRPr="008F6293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4"/>
                <w:szCs w:val="4"/>
              </w:rPr>
            </w:pPr>
          </w:p>
          <w:p w:rsidR="00252FE0" w:rsidRPr="008F6293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8F6293">
              <w:rPr>
                <w:rFonts w:ascii="Arial" w:hAnsi="Arial" w:cs="Arial"/>
                <w:color w:val="000080"/>
                <w:sz w:val="14"/>
              </w:rPr>
              <w:t>Subj:</w:t>
            </w:r>
          </w:p>
        </w:tc>
        <w:tc>
          <w:tcPr>
            <w:tcW w:w="9514" w:type="dxa"/>
            <w:gridSpan w:val="3"/>
          </w:tcPr>
          <w:p w:rsidR="00252FE0" w:rsidRDefault="005B5DFA" w:rsidP="003A7109">
            <w:pPr>
              <w:ind w:left="64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Veterans Affairs (VA) 2016-2017 Acquisition 360 Survey</w:t>
            </w:r>
          </w:p>
          <w:p w:rsidR="003A7109" w:rsidRPr="008F6293" w:rsidRDefault="003A7109" w:rsidP="003A7109">
            <w:pPr>
              <w:ind w:left="64"/>
              <w:outlineLvl w:val="0"/>
              <w:rPr>
                <w:rFonts w:ascii="Arial" w:hAnsi="Arial" w:cs="Arial"/>
              </w:rPr>
            </w:pPr>
          </w:p>
        </w:tc>
      </w:tr>
      <w:tr w:rsidR="00252FE0" w:rsidRPr="008F6293" w:rsidTr="00252FE0">
        <w:tc>
          <w:tcPr>
            <w:tcW w:w="648" w:type="dxa"/>
          </w:tcPr>
          <w:p w:rsidR="00252FE0" w:rsidRPr="00EA1D2A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4"/>
                <w:szCs w:val="4"/>
              </w:rPr>
            </w:pPr>
          </w:p>
          <w:p w:rsidR="00252FE0" w:rsidRPr="00EA1D2A" w:rsidRDefault="00252FE0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EA1D2A">
              <w:rPr>
                <w:rFonts w:ascii="Arial" w:hAnsi="Arial" w:cs="Arial"/>
                <w:color w:val="000080"/>
                <w:sz w:val="14"/>
              </w:rPr>
              <w:t>To:</w:t>
            </w:r>
          </w:p>
        </w:tc>
        <w:tc>
          <w:tcPr>
            <w:tcW w:w="9514" w:type="dxa"/>
            <w:gridSpan w:val="3"/>
          </w:tcPr>
          <w:p w:rsidR="003A7109" w:rsidRPr="00EA1D2A" w:rsidRDefault="005B5DFA" w:rsidP="005A4D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Privacy and Records Management, Enterprise Records Service (005R1B)</w:t>
            </w:r>
          </w:p>
          <w:p w:rsidR="00913472" w:rsidRPr="00EA1D2A" w:rsidRDefault="00913472" w:rsidP="00913472">
            <w:pPr>
              <w:pStyle w:val="Default"/>
            </w:pPr>
          </w:p>
          <w:p w:rsidR="00D427C7" w:rsidRPr="00EA1D2A" w:rsidRDefault="00D427C7" w:rsidP="00D427C7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C536B">
              <w:rPr>
                <w:rFonts w:ascii="Arial" w:hAnsi="Arial" w:cs="Arial"/>
                <w:b/>
              </w:rPr>
              <w:t>P</w:t>
            </w:r>
            <w:r w:rsidR="00FC536B" w:rsidRPr="00FC536B">
              <w:rPr>
                <w:rFonts w:ascii="Arial" w:hAnsi="Arial" w:cs="Arial"/>
                <w:b/>
              </w:rPr>
              <w:t>urpose</w:t>
            </w:r>
            <w:r w:rsidR="00FC536B">
              <w:rPr>
                <w:rFonts w:ascii="Arial" w:hAnsi="Arial" w:cs="Arial"/>
                <w:b/>
              </w:rPr>
              <w:t>.</w:t>
            </w:r>
            <w:r w:rsidRPr="00EA1D2A">
              <w:rPr>
                <w:rFonts w:ascii="Arial" w:hAnsi="Arial" w:cs="Arial"/>
              </w:rPr>
              <w:t xml:space="preserve">  The purpose of this </w:t>
            </w:r>
            <w:r w:rsidR="001C5359" w:rsidRPr="00EA1D2A">
              <w:rPr>
                <w:rFonts w:ascii="Arial" w:hAnsi="Arial" w:cs="Arial"/>
              </w:rPr>
              <w:t>m</w:t>
            </w:r>
            <w:r w:rsidRPr="00EA1D2A">
              <w:rPr>
                <w:rFonts w:ascii="Arial" w:hAnsi="Arial" w:cs="Arial"/>
              </w:rPr>
              <w:t xml:space="preserve">emorandum is to </w:t>
            </w:r>
            <w:r w:rsidR="001810AE">
              <w:rPr>
                <w:rFonts w:ascii="Arial" w:hAnsi="Arial" w:cs="Arial"/>
              </w:rPr>
              <w:t xml:space="preserve">request Paperwork Reduction Act (PRA) </w:t>
            </w:r>
            <w:r w:rsidR="002C1256">
              <w:rPr>
                <w:rFonts w:ascii="Arial" w:hAnsi="Arial" w:cs="Arial"/>
              </w:rPr>
              <w:t xml:space="preserve">FastTrack </w:t>
            </w:r>
            <w:r w:rsidR="001810AE">
              <w:rPr>
                <w:rFonts w:ascii="Arial" w:hAnsi="Arial" w:cs="Arial"/>
              </w:rPr>
              <w:t>clearance to conduct the VA 2016-2017 Acquisition 360 Survey</w:t>
            </w:r>
            <w:r w:rsidR="007D2554" w:rsidRPr="00EA1D2A">
              <w:rPr>
                <w:rFonts w:ascii="Arial" w:hAnsi="Arial" w:cs="Arial"/>
              </w:rPr>
              <w:t>.</w:t>
            </w:r>
          </w:p>
          <w:p w:rsidR="00D427C7" w:rsidRPr="00EA1D2A" w:rsidRDefault="00D427C7" w:rsidP="00D427C7">
            <w:pPr>
              <w:pStyle w:val="Default"/>
              <w:ind w:left="360"/>
              <w:rPr>
                <w:rFonts w:ascii="Arial" w:hAnsi="Arial" w:cs="Arial"/>
              </w:rPr>
            </w:pPr>
          </w:p>
          <w:p w:rsidR="00362CC3" w:rsidRDefault="00362CC3" w:rsidP="001810AE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362CC3">
              <w:rPr>
                <w:rFonts w:ascii="Arial" w:hAnsi="Arial" w:cs="Arial"/>
                <w:b/>
              </w:rPr>
              <w:t>References.</w:t>
            </w:r>
          </w:p>
          <w:p w:rsidR="00362CC3" w:rsidRDefault="00362CC3" w:rsidP="00362CC3">
            <w:pPr>
              <w:pStyle w:val="ListParagraph"/>
              <w:rPr>
                <w:rFonts w:ascii="Arial" w:hAnsi="Arial" w:cs="Arial"/>
                <w:b/>
              </w:rPr>
            </w:pPr>
          </w:p>
          <w:p w:rsidR="00362CC3" w:rsidRPr="00362CC3" w:rsidRDefault="00362CC3" w:rsidP="00362CC3">
            <w:pPr>
              <w:pStyle w:val="Default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362CC3">
              <w:rPr>
                <w:rFonts w:ascii="Arial" w:hAnsi="Arial" w:cs="Arial"/>
              </w:rPr>
              <w:t>Office of Management and Budget (OMB), Office of Federal Procurement Policy (OFPP) memorandum, dated March 15, 2015, S</w:t>
            </w:r>
            <w:r>
              <w:rPr>
                <w:rFonts w:ascii="Arial" w:hAnsi="Arial" w:cs="Arial"/>
              </w:rPr>
              <w:t>ubject</w:t>
            </w:r>
            <w:r w:rsidRPr="00362CC3">
              <w:rPr>
                <w:rFonts w:ascii="Arial" w:hAnsi="Arial" w:cs="Arial"/>
              </w:rPr>
              <w:t>:  Acquisition 360 – Improving the Acquisition Process through Timely Feedback from External and Internal Stakeholders.</w:t>
            </w:r>
          </w:p>
          <w:p w:rsidR="00362CC3" w:rsidRPr="00362CC3" w:rsidRDefault="00362CC3" w:rsidP="00362CC3">
            <w:pPr>
              <w:pStyle w:val="Default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362CC3">
              <w:rPr>
                <w:rFonts w:ascii="Arial" w:hAnsi="Arial" w:cs="Arial"/>
              </w:rPr>
              <w:t>Email from the Chief Acquisition</w:t>
            </w:r>
            <w:r w:rsidR="00234770">
              <w:rPr>
                <w:rFonts w:ascii="Arial" w:hAnsi="Arial" w:cs="Arial"/>
              </w:rPr>
              <w:t xml:space="preserve"> Officers Council on Behalf of </w:t>
            </w:r>
            <w:r w:rsidRPr="00362CC3">
              <w:rPr>
                <w:rFonts w:ascii="Arial" w:hAnsi="Arial" w:cs="Arial"/>
              </w:rPr>
              <w:t>Lesley Field, Deputy Administrator for Federal Procurement Policy (OFPP), dated June 1, 2016, Subject: Acquisition 360 – Next Phase</w:t>
            </w:r>
            <w:r>
              <w:rPr>
                <w:rFonts w:ascii="Arial" w:hAnsi="Arial" w:cs="Arial"/>
              </w:rPr>
              <w:t>.</w:t>
            </w:r>
          </w:p>
          <w:p w:rsidR="00362CC3" w:rsidRDefault="00362CC3" w:rsidP="00362CC3">
            <w:pPr>
              <w:pStyle w:val="ListParagraph"/>
              <w:rPr>
                <w:rFonts w:ascii="Arial" w:hAnsi="Arial" w:cs="Arial"/>
                <w:b/>
              </w:rPr>
            </w:pPr>
          </w:p>
          <w:p w:rsidR="001810AE" w:rsidRPr="001810AE" w:rsidRDefault="00D427C7" w:rsidP="001810AE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810AE">
              <w:rPr>
                <w:rFonts w:ascii="Arial" w:hAnsi="Arial" w:cs="Arial"/>
                <w:b/>
              </w:rPr>
              <w:t>Background</w:t>
            </w:r>
            <w:r w:rsidR="00FC536B" w:rsidRPr="001810AE">
              <w:rPr>
                <w:rFonts w:ascii="Arial" w:hAnsi="Arial" w:cs="Arial"/>
                <w:b/>
              </w:rPr>
              <w:t>.</w:t>
            </w:r>
            <w:r w:rsidRPr="001810AE">
              <w:rPr>
                <w:rFonts w:ascii="Arial" w:hAnsi="Arial" w:cs="Arial"/>
              </w:rPr>
              <w:t xml:space="preserve"> </w:t>
            </w:r>
            <w:r w:rsidR="00362CC3">
              <w:rPr>
                <w:rFonts w:ascii="Arial" w:hAnsi="Arial" w:cs="Arial"/>
              </w:rPr>
              <w:t>Per reference 2.a and 2.b, t</w:t>
            </w:r>
            <w:r w:rsidR="00362CC3" w:rsidRPr="00362CC3">
              <w:rPr>
                <w:rFonts w:ascii="Arial" w:hAnsi="Arial" w:cs="Arial"/>
                <w:color w:val="auto"/>
              </w:rPr>
              <w:t>he</w:t>
            </w:r>
            <w:r w:rsidR="00362CC3">
              <w:rPr>
                <w:rFonts w:ascii="Arial" w:hAnsi="Arial" w:cs="Arial"/>
                <w:color w:val="auto"/>
              </w:rPr>
              <w:t xml:space="preserve"> VA is required to conduct a</w:t>
            </w:r>
            <w:r w:rsidR="001810AE" w:rsidRPr="00362CC3">
              <w:rPr>
                <w:rFonts w:ascii="Arial" w:hAnsi="Arial" w:cs="Arial"/>
                <w:color w:val="auto"/>
              </w:rPr>
              <w:t xml:space="preserve"> 360 degree survey of its acquisition process to improve how the VA receives and uses industry and internal feedback to strengthen the acquisition function from pre-award activities up to, and including, contract award and debriefings. (OFPP issued the directive memorandum as a means to address feedback from vendors across the Federal buying spectrum which noted that the lack of communication between government and industry during the pre-award phase creates a significant disadvantage for both sides.)</w:t>
            </w:r>
          </w:p>
          <w:p w:rsidR="00FB7DBD" w:rsidRPr="002C1256" w:rsidRDefault="00FB7DBD" w:rsidP="002C1256">
            <w:pPr>
              <w:rPr>
                <w:rFonts w:ascii="Arial" w:hAnsi="Arial" w:cs="Arial"/>
              </w:rPr>
            </w:pPr>
          </w:p>
          <w:p w:rsidR="00B97294" w:rsidRPr="00EA1D2A" w:rsidRDefault="002C1256" w:rsidP="00E71982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Discussion: </w:t>
            </w:r>
            <w:r w:rsidRPr="002C1256">
              <w:rPr>
                <w:rFonts w:ascii="Arial" w:hAnsi="Arial" w:cs="Arial"/>
              </w:rPr>
              <w:t xml:space="preserve">Per the </w:t>
            </w:r>
            <w:r w:rsidR="00431144">
              <w:rPr>
                <w:rFonts w:ascii="Arial" w:hAnsi="Arial" w:cs="Arial"/>
              </w:rPr>
              <w:t>OFPP direction</w:t>
            </w:r>
            <w:r w:rsidRPr="002C1256">
              <w:rPr>
                <w:rFonts w:ascii="Arial" w:hAnsi="Arial" w:cs="Arial"/>
              </w:rPr>
              <w:t xml:space="preserve"> noted above</w:t>
            </w:r>
            <w:r>
              <w:rPr>
                <w:rFonts w:ascii="Arial" w:hAnsi="Arial" w:cs="Arial"/>
              </w:rPr>
              <w:t xml:space="preserve">, the attached </w:t>
            </w:r>
            <w:r w:rsidR="00431144">
              <w:rPr>
                <w:rFonts w:ascii="Arial" w:hAnsi="Arial" w:cs="Arial"/>
              </w:rPr>
              <w:t xml:space="preserve">VA </w:t>
            </w:r>
            <w:r>
              <w:rPr>
                <w:rFonts w:ascii="Arial" w:hAnsi="Arial" w:cs="Arial"/>
              </w:rPr>
              <w:t xml:space="preserve">request </w:t>
            </w:r>
            <w:r w:rsidR="00362CC3">
              <w:rPr>
                <w:rFonts w:ascii="Arial" w:hAnsi="Arial" w:cs="Arial"/>
              </w:rPr>
              <w:t xml:space="preserve">is submitted to obtain </w:t>
            </w:r>
            <w:r>
              <w:rPr>
                <w:rFonts w:ascii="Arial" w:hAnsi="Arial" w:cs="Arial"/>
              </w:rPr>
              <w:t xml:space="preserve">PRA </w:t>
            </w:r>
            <w:r w:rsidR="00362CC3">
              <w:rPr>
                <w:rFonts w:ascii="Arial" w:hAnsi="Arial" w:cs="Arial"/>
              </w:rPr>
              <w:t xml:space="preserve">FastTrack </w:t>
            </w:r>
            <w:r>
              <w:rPr>
                <w:rFonts w:ascii="Arial" w:hAnsi="Arial" w:cs="Arial"/>
              </w:rPr>
              <w:t xml:space="preserve">clearance </w:t>
            </w:r>
            <w:r w:rsidR="00B97294" w:rsidRPr="00EA1D2A">
              <w:rPr>
                <w:rFonts w:ascii="Arial" w:hAnsi="Arial" w:cs="Arial"/>
              </w:rPr>
              <w:t>for</w:t>
            </w:r>
            <w:r w:rsidR="00362CC3">
              <w:rPr>
                <w:rFonts w:ascii="Arial" w:hAnsi="Arial" w:cs="Arial"/>
              </w:rPr>
              <w:t xml:space="preserve"> VA to conduct its 2016-2017 Acquisition 360 Survey.  The following additional information is provided in support of this request</w:t>
            </w:r>
            <w:r w:rsidR="00B97294" w:rsidRPr="00EA1D2A">
              <w:rPr>
                <w:rFonts w:ascii="Arial" w:hAnsi="Arial" w:cs="Arial"/>
              </w:rPr>
              <w:t xml:space="preserve">: </w:t>
            </w:r>
          </w:p>
          <w:p w:rsidR="00B97294" w:rsidRPr="00EA1D2A" w:rsidRDefault="00B97294" w:rsidP="00B97294">
            <w:pPr>
              <w:pStyle w:val="Default"/>
              <w:rPr>
                <w:rFonts w:ascii="Arial" w:hAnsi="Arial" w:cs="Arial"/>
              </w:rPr>
            </w:pPr>
          </w:p>
          <w:p w:rsidR="00362CC3" w:rsidRDefault="00362CC3" w:rsidP="00EA1D2A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OMB Control Number for the request is: OMB 2900-0770.</w:t>
            </w:r>
          </w:p>
          <w:p w:rsidR="00362CC3" w:rsidRDefault="00362CC3" w:rsidP="00EA1D2A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Burden Hour is: 120</w:t>
            </w:r>
          </w:p>
          <w:p w:rsidR="00362CC3" w:rsidRDefault="00362CC3" w:rsidP="00EA1D2A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expiration Date is 08/31/2018</w:t>
            </w:r>
          </w:p>
          <w:p w:rsidR="00B17E7C" w:rsidRPr="00431144" w:rsidRDefault="00362CC3" w:rsidP="00B17E7C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 xml:space="preserve">The </w:t>
            </w:r>
            <w:r w:rsidR="00431144" w:rsidRPr="00431144">
              <w:rPr>
                <w:rFonts w:ascii="Arial" w:hAnsi="Arial" w:cs="Arial"/>
              </w:rPr>
              <w:t>detailed VA FastTrack Clearance request is provided as attachment 1.</w:t>
            </w:r>
            <w:r w:rsidR="00B97294" w:rsidRPr="00431144">
              <w:rPr>
                <w:rFonts w:ascii="Arial" w:hAnsi="Arial" w:cs="Arial"/>
              </w:rPr>
              <w:t xml:space="preserve"> </w:t>
            </w:r>
          </w:p>
          <w:p w:rsidR="00431144" w:rsidRDefault="00431144" w:rsidP="00E71982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 will use the OMB provided survey tool, to conduct the survey and a copy of the OMB Acquisition 360 survey questio</w:t>
            </w:r>
            <w:r w:rsidR="00654C7A">
              <w:rPr>
                <w:rFonts w:ascii="Arial" w:hAnsi="Arial" w:cs="Arial"/>
              </w:rPr>
              <w:t>ns are provided as attachments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. </w:t>
            </w:r>
          </w:p>
          <w:p w:rsidR="00431144" w:rsidRDefault="00431144" w:rsidP="00E71982">
            <w:pPr>
              <w:pStyle w:val="Default"/>
              <w:numPr>
                <w:ilvl w:val="0"/>
                <w:numId w:val="36"/>
              </w:numPr>
              <w:spacing w:after="27"/>
              <w:ind w:left="720"/>
              <w:rPr>
                <w:rFonts w:ascii="Arial" w:hAnsi="Arial" w:cs="Arial"/>
              </w:rPr>
            </w:pPr>
            <w:r w:rsidRPr="00431144">
              <w:rPr>
                <w:rFonts w:ascii="Arial" w:hAnsi="Arial" w:cs="Arial"/>
              </w:rPr>
              <w:t xml:space="preserve">The OFPP point of contact for the Acquisition 360 Survey is, Porter Glock, </w:t>
            </w:r>
            <w:hyperlink r:id="rId8" w:history="1">
              <w:r w:rsidRPr="00431144">
                <w:rPr>
                  <w:rStyle w:val="Hyperlink"/>
                  <w:rFonts w:ascii="Arial" w:hAnsi="Arial" w:cs="Arial"/>
                </w:rPr>
                <w:t>Porter_O_Glock@omb.eop.gov</w:t>
              </w:r>
            </w:hyperlink>
            <w:r w:rsidRPr="00431144">
              <w:rPr>
                <w:rFonts w:ascii="Arial" w:hAnsi="Arial" w:cs="Arial"/>
              </w:rPr>
              <w:t xml:space="preserve">. </w:t>
            </w:r>
          </w:p>
          <w:p w:rsidR="00431144" w:rsidRDefault="00431144" w:rsidP="00431144">
            <w:pPr>
              <w:pStyle w:val="Default"/>
              <w:ind w:left="360"/>
              <w:rPr>
                <w:rFonts w:ascii="Arial" w:hAnsi="Arial" w:cs="Arial"/>
              </w:rPr>
            </w:pPr>
          </w:p>
          <w:p w:rsidR="00E73D10" w:rsidRPr="00EA1D2A" w:rsidRDefault="00E73D10" w:rsidP="00E73D10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A1D2A">
              <w:rPr>
                <w:rFonts w:ascii="Arial" w:hAnsi="Arial" w:cs="Arial"/>
              </w:rPr>
              <w:lastRenderedPageBreak/>
              <w:t xml:space="preserve">Please direct questions regarding this Memorandum to the Office of Acquisition and Logistics, Procurement Policy and Warrant Management Service, at </w:t>
            </w:r>
            <w:r w:rsidRPr="00EF259E">
              <w:rPr>
                <w:rFonts w:ascii="Arial" w:hAnsi="Arial" w:cs="Arial"/>
                <w:color w:val="auto"/>
              </w:rPr>
              <w:t>(202) 632-</w:t>
            </w:r>
            <w:r w:rsidR="005B4AC2" w:rsidRPr="00EF259E">
              <w:rPr>
                <w:rFonts w:ascii="Arial" w:hAnsi="Arial" w:cs="Arial"/>
                <w:color w:val="auto"/>
              </w:rPr>
              <w:t xml:space="preserve">5288 </w:t>
            </w:r>
            <w:r w:rsidRPr="00EA1D2A">
              <w:rPr>
                <w:rFonts w:ascii="Arial" w:hAnsi="Arial" w:cs="Arial"/>
              </w:rPr>
              <w:t xml:space="preserve">or email </w:t>
            </w:r>
            <w:hyperlink r:id="rId9" w:history="1">
              <w:r w:rsidRPr="00EA1D2A">
                <w:rPr>
                  <w:rStyle w:val="Hyperlink"/>
                  <w:rFonts w:ascii="Arial" w:hAnsi="Arial" w:cs="Arial"/>
                </w:rPr>
                <w:t>VA.Procurement.Policy@va.gov</w:t>
              </w:r>
            </w:hyperlink>
            <w:r w:rsidRPr="00EA1D2A">
              <w:rPr>
                <w:rFonts w:ascii="Arial" w:hAnsi="Arial" w:cs="Arial"/>
              </w:rPr>
              <w:t>.</w:t>
            </w:r>
          </w:p>
          <w:p w:rsidR="004C42C1" w:rsidRPr="00EA1D2A" w:rsidRDefault="004C42C1" w:rsidP="00E73D10">
            <w:pPr>
              <w:pStyle w:val="Default"/>
              <w:ind w:left="360"/>
              <w:rPr>
                <w:rFonts w:ascii="Arial" w:hAnsi="Arial" w:cs="Arial"/>
              </w:rPr>
            </w:pPr>
            <w:r w:rsidRPr="00EA1D2A">
              <w:rPr>
                <w:rFonts w:ascii="Arial" w:hAnsi="Arial" w:cs="Arial"/>
              </w:rPr>
              <w:t xml:space="preserve"> </w:t>
            </w:r>
          </w:p>
          <w:p w:rsidR="00B64E3F" w:rsidRPr="00EA1D2A" w:rsidRDefault="00B64E3F" w:rsidP="00B64E3F">
            <w:pPr>
              <w:pStyle w:val="Default"/>
              <w:rPr>
                <w:rFonts w:ascii="Arial" w:hAnsi="Arial" w:cs="Arial"/>
              </w:rPr>
            </w:pPr>
          </w:p>
          <w:p w:rsidR="00B64E3F" w:rsidRPr="00EA1D2A" w:rsidRDefault="00B64E3F" w:rsidP="00B64E3F">
            <w:pPr>
              <w:pStyle w:val="Default"/>
              <w:rPr>
                <w:rFonts w:ascii="Arial" w:hAnsi="Arial" w:cs="Arial"/>
              </w:rPr>
            </w:pPr>
          </w:p>
          <w:p w:rsidR="00B64E3F" w:rsidRPr="00EA1D2A" w:rsidRDefault="00B64E3F" w:rsidP="00B64E3F">
            <w:pPr>
              <w:pStyle w:val="Default"/>
              <w:rPr>
                <w:rFonts w:ascii="Arial" w:hAnsi="Arial" w:cs="Arial"/>
              </w:rPr>
            </w:pPr>
          </w:p>
          <w:p w:rsidR="00B64E3F" w:rsidRPr="00EA1D2A" w:rsidRDefault="00B64E3F" w:rsidP="00B64E3F">
            <w:pPr>
              <w:pStyle w:val="Default"/>
              <w:rPr>
                <w:rFonts w:ascii="Arial" w:hAnsi="Arial" w:cs="Arial"/>
              </w:rPr>
            </w:pPr>
          </w:p>
          <w:p w:rsidR="00B97294" w:rsidRPr="00EA1D2A" w:rsidRDefault="00431144" w:rsidP="00F113A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Sheila P. Darrell</w:t>
            </w:r>
          </w:p>
          <w:p w:rsidR="00E71982" w:rsidRPr="00EA1D2A" w:rsidRDefault="00E71982" w:rsidP="005A4D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2CC3" w:rsidRPr="008F6293" w:rsidTr="00252FE0">
        <w:tc>
          <w:tcPr>
            <w:tcW w:w="648" w:type="dxa"/>
          </w:tcPr>
          <w:p w:rsidR="00362CC3" w:rsidRPr="00EA1D2A" w:rsidRDefault="00362CC3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4"/>
                <w:szCs w:val="4"/>
              </w:rPr>
            </w:pPr>
          </w:p>
        </w:tc>
        <w:tc>
          <w:tcPr>
            <w:tcW w:w="9514" w:type="dxa"/>
            <w:gridSpan w:val="3"/>
          </w:tcPr>
          <w:p w:rsidR="00362CC3" w:rsidRDefault="00362CC3" w:rsidP="005A4D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21BFA" w:rsidRPr="008F6293" w:rsidRDefault="00921BFA" w:rsidP="00921BFA">
      <w:pPr>
        <w:tabs>
          <w:tab w:val="left" w:pos="720"/>
        </w:tabs>
        <w:rPr>
          <w:rFonts w:ascii="Arial" w:hAnsi="Arial" w:cs="Arial"/>
          <w:szCs w:val="24"/>
        </w:rPr>
        <w:sectPr w:rsidR="00921BFA" w:rsidRPr="008F6293" w:rsidSect="002C1256">
          <w:headerReference w:type="default" r:id="rId10"/>
          <w:footerReference w:type="default" r:id="rId11"/>
          <w:type w:val="continuous"/>
          <w:pgSz w:w="12240" w:h="15840"/>
          <w:pgMar w:top="1008" w:right="1296" w:bottom="1440" w:left="864" w:header="720" w:footer="720" w:gutter="0"/>
          <w:paperSrc w:first="15" w:other="15"/>
          <w:cols w:space="720"/>
          <w:titlePg/>
          <w:docGrid w:linePitch="326"/>
        </w:sectPr>
      </w:pPr>
    </w:p>
    <w:p w:rsidR="00E71982" w:rsidRPr="008F6293" w:rsidRDefault="00E71982" w:rsidP="00431144">
      <w:pPr>
        <w:rPr>
          <w:rFonts w:ascii="Arial" w:hAnsi="Arial" w:cs="Arial"/>
          <w:szCs w:val="24"/>
        </w:rPr>
      </w:pPr>
    </w:p>
    <w:sectPr w:rsidR="00E71982" w:rsidRPr="008F6293" w:rsidSect="00C24581">
      <w:footerReference w:type="default" r:id="rId12"/>
      <w:type w:val="continuous"/>
      <w:pgSz w:w="12240" w:h="15840" w:code="1"/>
      <w:pgMar w:top="1008" w:right="1152" w:bottom="720" w:left="158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E6" w:rsidRDefault="00E474E6">
      <w:r>
        <w:separator/>
      </w:r>
    </w:p>
  </w:endnote>
  <w:endnote w:type="continuationSeparator" w:id="0">
    <w:p w:rsidR="00E474E6" w:rsidRDefault="00E4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74"/>
      <w:gridCol w:w="720"/>
    </w:tblGrid>
    <w:tr w:rsidR="00F53FD2" w:rsidRPr="00A07F9D" w:rsidTr="0099099C">
      <w:trPr>
        <w:cantSplit/>
        <w:trHeight w:val="579"/>
      </w:trPr>
      <w:tc>
        <w:tcPr>
          <w:tcW w:w="774" w:type="dxa"/>
          <w:vAlign w:val="center"/>
        </w:tcPr>
        <w:p w:rsidR="00F53FD2" w:rsidRPr="0099099C" w:rsidRDefault="00F53FD2" w:rsidP="00CD7D59">
          <w:pPr>
            <w:pStyle w:val="Footer"/>
            <w:spacing w:line="120" w:lineRule="exact"/>
            <w:rPr>
              <w:rFonts w:ascii="Arial" w:hAnsi="Arial" w:cs="Arial"/>
              <w:color w:val="000080"/>
              <w:sz w:val="12"/>
              <w:szCs w:val="12"/>
            </w:rPr>
          </w:pPr>
          <w:r w:rsidRPr="0099099C">
            <w:rPr>
              <w:rFonts w:ascii="Arial" w:hAnsi="Arial" w:cs="Arial"/>
              <w:color w:val="000080"/>
              <w:sz w:val="12"/>
              <w:szCs w:val="12"/>
            </w:rPr>
            <w:t>VA</w:t>
          </w:r>
          <w:r>
            <w:rPr>
              <w:rFonts w:ascii="Arial" w:hAnsi="Arial" w:cs="Arial"/>
              <w:color w:val="000080"/>
              <w:sz w:val="12"/>
              <w:szCs w:val="12"/>
            </w:rPr>
            <w:t xml:space="preserve"> </w:t>
          </w:r>
          <w:r w:rsidRPr="0099099C">
            <w:rPr>
              <w:rFonts w:ascii="Arial" w:hAnsi="Arial" w:cs="Arial"/>
              <w:color w:val="000080"/>
              <w:sz w:val="12"/>
              <w:szCs w:val="12"/>
            </w:rPr>
            <w:t>Form</w:t>
          </w:r>
        </w:p>
        <w:p w:rsidR="00F53FD2" w:rsidRPr="0099099C" w:rsidRDefault="00F53FD2" w:rsidP="00CD7D59">
          <w:pPr>
            <w:pStyle w:val="Footer"/>
            <w:spacing w:line="120" w:lineRule="exact"/>
            <w:rPr>
              <w:rFonts w:ascii="Arial" w:hAnsi="Arial" w:cs="Arial"/>
              <w:color w:val="000080"/>
              <w:sz w:val="16"/>
              <w:szCs w:val="16"/>
            </w:rPr>
          </w:pPr>
          <w:r w:rsidRPr="0099099C">
            <w:rPr>
              <w:rFonts w:ascii="Arial" w:hAnsi="Arial" w:cs="Arial"/>
              <w:color w:val="000080"/>
              <w:sz w:val="12"/>
              <w:szCs w:val="12"/>
            </w:rPr>
            <w:t>MAR 19</w:t>
          </w:r>
          <w:r>
            <w:rPr>
              <w:rFonts w:ascii="Arial" w:hAnsi="Arial" w:cs="Arial"/>
              <w:color w:val="000080"/>
              <w:sz w:val="12"/>
              <w:szCs w:val="12"/>
            </w:rPr>
            <w:t>89</w:t>
          </w:r>
        </w:p>
      </w:tc>
      <w:tc>
        <w:tcPr>
          <w:tcW w:w="720" w:type="dxa"/>
          <w:vAlign w:val="center"/>
        </w:tcPr>
        <w:p w:rsidR="00F53FD2" w:rsidRPr="00A07F9D" w:rsidRDefault="00F53FD2" w:rsidP="00CD7D59">
          <w:pPr>
            <w:pStyle w:val="Footer"/>
            <w:rPr>
              <w:rFonts w:ascii="Arial" w:hAnsi="Arial" w:cs="Arial"/>
              <w:b/>
              <w:bCs/>
              <w:color w:val="000080"/>
              <w:sz w:val="22"/>
            </w:rPr>
          </w:pPr>
          <w:r>
            <w:rPr>
              <w:rFonts w:ascii="Arial" w:hAnsi="Arial" w:cs="Arial"/>
              <w:b/>
              <w:bCs/>
              <w:color w:val="000080"/>
              <w:sz w:val="22"/>
            </w:rPr>
            <w:t>2105</w:t>
          </w:r>
        </w:p>
      </w:tc>
    </w:tr>
  </w:tbl>
  <w:p w:rsidR="00F53FD2" w:rsidRPr="00A07F9D" w:rsidRDefault="00F53FD2" w:rsidP="00A07F9D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74"/>
      <w:gridCol w:w="720"/>
    </w:tblGrid>
    <w:tr w:rsidR="00F53FD2" w:rsidRPr="00A07F9D" w:rsidTr="0099099C">
      <w:trPr>
        <w:cantSplit/>
        <w:trHeight w:val="579"/>
      </w:trPr>
      <w:tc>
        <w:tcPr>
          <w:tcW w:w="774" w:type="dxa"/>
          <w:vAlign w:val="center"/>
        </w:tcPr>
        <w:p w:rsidR="00F53FD2" w:rsidRPr="0099099C" w:rsidRDefault="00F53FD2" w:rsidP="00CD7D59">
          <w:pPr>
            <w:pStyle w:val="Footer"/>
            <w:spacing w:line="120" w:lineRule="exact"/>
            <w:rPr>
              <w:rFonts w:ascii="Arial" w:hAnsi="Arial" w:cs="Arial"/>
              <w:color w:val="000080"/>
              <w:sz w:val="12"/>
              <w:szCs w:val="12"/>
            </w:rPr>
          </w:pPr>
          <w:r w:rsidRPr="0099099C">
            <w:rPr>
              <w:rFonts w:ascii="Arial" w:hAnsi="Arial" w:cs="Arial"/>
              <w:color w:val="000080"/>
              <w:sz w:val="12"/>
              <w:szCs w:val="12"/>
            </w:rPr>
            <w:t>VA</w:t>
          </w:r>
          <w:r>
            <w:rPr>
              <w:rFonts w:ascii="Arial" w:hAnsi="Arial" w:cs="Arial"/>
              <w:color w:val="000080"/>
              <w:sz w:val="12"/>
              <w:szCs w:val="12"/>
            </w:rPr>
            <w:t xml:space="preserve"> </w:t>
          </w:r>
          <w:r w:rsidRPr="0099099C">
            <w:rPr>
              <w:rFonts w:ascii="Arial" w:hAnsi="Arial" w:cs="Arial"/>
              <w:color w:val="000080"/>
              <w:sz w:val="12"/>
              <w:szCs w:val="12"/>
            </w:rPr>
            <w:t>Form</w:t>
          </w:r>
        </w:p>
        <w:p w:rsidR="00F53FD2" w:rsidRPr="0099099C" w:rsidRDefault="00F53FD2" w:rsidP="00CD7D59">
          <w:pPr>
            <w:pStyle w:val="Footer"/>
            <w:spacing w:line="120" w:lineRule="exact"/>
            <w:rPr>
              <w:rFonts w:ascii="Arial" w:hAnsi="Arial" w:cs="Arial"/>
              <w:color w:val="000080"/>
              <w:sz w:val="16"/>
              <w:szCs w:val="16"/>
            </w:rPr>
          </w:pPr>
          <w:r w:rsidRPr="0099099C">
            <w:rPr>
              <w:rFonts w:ascii="Arial" w:hAnsi="Arial" w:cs="Arial"/>
              <w:color w:val="000080"/>
              <w:sz w:val="12"/>
              <w:szCs w:val="12"/>
            </w:rPr>
            <w:t>MAR 19</w:t>
          </w:r>
          <w:r>
            <w:rPr>
              <w:rFonts w:ascii="Arial" w:hAnsi="Arial" w:cs="Arial"/>
              <w:color w:val="000080"/>
              <w:sz w:val="12"/>
              <w:szCs w:val="12"/>
            </w:rPr>
            <w:t>89</w:t>
          </w:r>
        </w:p>
      </w:tc>
      <w:tc>
        <w:tcPr>
          <w:tcW w:w="720" w:type="dxa"/>
          <w:vAlign w:val="center"/>
        </w:tcPr>
        <w:p w:rsidR="00F53FD2" w:rsidRPr="00A07F9D" w:rsidRDefault="00F53FD2" w:rsidP="00CD7D59">
          <w:pPr>
            <w:pStyle w:val="Footer"/>
            <w:rPr>
              <w:rFonts w:ascii="Arial" w:hAnsi="Arial" w:cs="Arial"/>
              <w:b/>
              <w:bCs/>
              <w:color w:val="000080"/>
              <w:sz w:val="22"/>
            </w:rPr>
          </w:pPr>
          <w:r>
            <w:rPr>
              <w:rFonts w:ascii="Arial" w:hAnsi="Arial" w:cs="Arial"/>
              <w:b/>
              <w:bCs/>
              <w:color w:val="000080"/>
              <w:sz w:val="22"/>
            </w:rPr>
            <w:t>2105</w:t>
          </w:r>
        </w:p>
      </w:tc>
    </w:tr>
  </w:tbl>
  <w:p w:rsidR="00F53FD2" w:rsidRPr="00A07F9D" w:rsidRDefault="00F53FD2" w:rsidP="00A07F9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E6" w:rsidRDefault="00E474E6">
      <w:r>
        <w:separator/>
      </w:r>
    </w:p>
  </w:footnote>
  <w:footnote w:type="continuationSeparator" w:id="0">
    <w:p w:rsidR="00E474E6" w:rsidRDefault="00E4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664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2C1256" w:rsidRPr="002C1256" w:rsidRDefault="002C1256">
        <w:pPr>
          <w:pStyle w:val="Header"/>
          <w:rPr>
            <w:rFonts w:ascii="Arial" w:hAnsi="Arial" w:cs="Arial"/>
            <w:noProof/>
          </w:rPr>
        </w:pPr>
        <w:r w:rsidRPr="002C1256">
          <w:rPr>
            <w:rFonts w:ascii="Arial" w:hAnsi="Arial" w:cs="Arial"/>
          </w:rPr>
          <w:t xml:space="preserve">Page </w:t>
        </w:r>
        <w:r w:rsidRPr="002C1256">
          <w:rPr>
            <w:rFonts w:ascii="Arial" w:hAnsi="Arial" w:cs="Arial"/>
          </w:rPr>
          <w:fldChar w:fldCharType="begin"/>
        </w:r>
        <w:r w:rsidRPr="002C1256">
          <w:rPr>
            <w:rFonts w:ascii="Arial" w:hAnsi="Arial" w:cs="Arial"/>
          </w:rPr>
          <w:instrText xml:space="preserve"> PAGE   \* MERGEFORMAT </w:instrText>
        </w:r>
        <w:r w:rsidRPr="002C1256">
          <w:rPr>
            <w:rFonts w:ascii="Arial" w:hAnsi="Arial" w:cs="Arial"/>
          </w:rPr>
          <w:fldChar w:fldCharType="separate"/>
        </w:r>
        <w:r w:rsidR="00654C7A">
          <w:rPr>
            <w:rFonts w:ascii="Arial" w:hAnsi="Arial" w:cs="Arial"/>
            <w:noProof/>
          </w:rPr>
          <w:t>2</w:t>
        </w:r>
        <w:r w:rsidRPr="002C1256">
          <w:rPr>
            <w:rFonts w:ascii="Arial" w:hAnsi="Arial" w:cs="Arial"/>
            <w:noProof/>
          </w:rPr>
          <w:fldChar w:fldCharType="end"/>
        </w:r>
      </w:p>
      <w:p w:rsidR="002C1256" w:rsidRPr="002C1256" w:rsidRDefault="002C1256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 xml:space="preserve">Subject: </w:t>
        </w:r>
        <w:r>
          <w:rPr>
            <w:rFonts w:ascii="Arial" w:hAnsi="Arial" w:cs="Arial"/>
          </w:rPr>
          <w:t>Department of Veterans Affairs (VA) 2016-2017 Acquisition 360 Survey</w:t>
        </w:r>
      </w:p>
    </w:sdtContent>
  </w:sdt>
  <w:p w:rsidR="002C1256" w:rsidRDefault="002C1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7AD"/>
    <w:multiLevelType w:val="hybridMultilevel"/>
    <w:tmpl w:val="2AC42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024CB"/>
    <w:multiLevelType w:val="hybridMultilevel"/>
    <w:tmpl w:val="8066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67E4F"/>
    <w:multiLevelType w:val="hybridMultilevel"/>
    <w:tmpl w:val="98C2F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3326F"/>
    <w:multiLevelType w:val="hybridMultilevel"/>
    <w:tmpl w:val="05EE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0757E"/>
    <w:multiLevelType w:val="hybridMultilevel"/>
    <w:tmpl w:val="814E1F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36E7E"/>
    <w:multiLevelType w:val="hybridMultilevel"/>
    <w:tmpl w:val="3E548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7536"/>
    <w:multiLevelType w:val="hybridMultilevel"/>
    <w:tmpl w:val="79147274"/>
    <w:lvl w:ilvl="0" w:tplc="86169E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C5E63"/>
    <w:multiLevelType w:val="hybridMultilevel"/>
    <w:tmpl w:val="9CF885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81A2A"/>
    <w:multiLevelType w:val="hybridMultilevel"/>
    <w:tmpl w:val="D38C3DE6"/>
    <w:lvl w:ilvl="0" w:tplc="86169E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A209E"/>
    <w:multiLevelType w:val="hybridMultilevel"/>
    <w:tmpl w:val="0638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687D"/>
    <w:multiLevelType w:val="hybridMultilevel"/>
    <w:tmpl w:val="A1B65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F401D"/>
    <w:multiLevelType w:val="hybridMultilevel"/>
    <w:tmpl w:val="5BCC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B6A4B"/>
    <w:multiLevelType w:val="hybridMultilevel"/>
    <w:tmpl w:val="03BA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52689"/>
    <w:multiLevelType w:val="hybridMultilevel"/>
    <w:tmpl w:val="6720B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626A2"/>
    <w:multiLevelType w:val="hybridMultilevel"/>
    <w:tmpl w:val="A4AAAED4"/>
    <w:lvl w:ilvl="0" w:tplc="FFC4B7D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F1524"/>
    <w:multiLevelType w:val="hybridMultilevel"/>
    <w:tmpl w:val="09BC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57327"/>
    <w:multiLevelType w:val="hybridMultilevel"/>
    <w:tmpl w:val="C3B0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2070D"/>
    <w:multiLevelType w:val="hybridMultilevel"/>
    <w:tmpl w:val="10725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B066F"/>
    <w:multiLevelType w:val="hybridMultilevel"/>
    <w:tmpl w:val="F4A852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C5F54"/>
    <w:multiLevelType w:val="hybridMultilevel"/>
    <w:tmpl w:val="AFA8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55580"/>
    <w:multiLevelType w:val="hybridMultilevel"/>
    <w:tmpl w:val="8C24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2B1C"/>
    <w:multiLevelType w:val="hybridMultilevel"/>
    <w:tmpl w:val="F7D08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A1D55"/>
    <w:multiLevelType w:val="multilevel"/>
    <w:tmpl w:val="9542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6E17BC6"/>
    <w:multiLevelType w:val="hybridMultilevel"/>
    <w:tmpl w:val="383A8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B36BA"/>
    <w:multiLevelType w:val="hybridMultilevel"/>
    <w:tmpl w:val="76B0A1C2"/>
    <w:lvl w:ilvl="0" w:tplc="C2A835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A13E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0C240D"/>
    <w:multiLevelType w:val="multilevel"/>
    <w:tmpl w:val="3E54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70FE5"/>
    <w:multiLevelType w:val="hybridMultilevel"/>
    <w:tmpl w:val="D812B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3637B5"/>
    <w:multiLevelType w:val="hybridMultilevel"/>
    <w:tmpl w:val="D79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94BBD"/>
    <w:multiLevelType w:val="hybridMultilevel"/>
    <w:tmpl w:val="BF248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E71F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0E0A87"/>
    <w:multiLevelType w:val="hybridMultilevel"/>
    <w:tmpl w:val="90A8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31AAD"/>
    <w:multiLevelType w:val="hybridMultilevel"/>
    <w:tmpl w:val="D25C8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F645440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59076D"/>
    <w:multiLevelType w:val="hybridMultilevel"/>
    <w:tmpl w:val="22EE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A3697"/>
    <w:multiLevelType w:val="hybridMultilevel"/>
    <w:tmpl w:val="E618D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E223F"/>
    <w:multiLevelType w:val="hybridMultilevel"/>
    <w:tmpl w:val="194614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4F01B2"/>
    <w:multiLevelType w:val="hybridMultilevel"/>
    <w:tmpl w:val="02D4C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903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0"/>
  </w:num>
  <w:num w:numId="5">
    <w:abstractNumId w:val="34"/>
  </w:num>
  <w:num w:numId="6">
    <w:abstractNumId w:val="29"/>
  </w:num>
  <w:num w:numId="7">
    <w:abstractNumId w:val="24"/>
  </w:num>
  <w:num w:numId="8">
    <w:abstractNumId w:val="1"/>
  </w:num>
  <w:num w:numId="9">
    <w:abstractNumId w:val="15"/>
  </w:num>
  <w:num w:numId="10">
    <w:abstractNumId w:val="17"/>
  </w:num>
  <w:num w:numId="11">
    <w:abstractNumId w:val="36"/>
  </w:num>
  <w:num w:numId="12">
    <w:abstractNumId w:val="0"/>
  </w:num>
  <w:num w:numId="13">
    <w:abstractNumId w:val="23"/>
  </w:num>
  <w:num w:numId="14">
    <w:abstractNumId w:val="22"/>
  </w:num>
  <w:num w:numId="15">
    <w:abstractNumId w:val="5"/>
  </w:num>
  <w:num w:numId="16">
    <w:abstractNumId w:val="26"/>
  </w:num>
  <w:num w:numId="17">
    <w:abstractNumId w:val="18"/>
  </w:num>
  <w:num w:numId="18">
    <w:abstractNumId w:val="33"/>
  </w:num>
  <w:num w:numId="19">
    <w:abstractNumId w:val="2"/>
  </w:num>
  <w:num w:numId="20">
    <w:abstractNumId w:val="3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19"/>
  </w:num>
  <w:num w:numId="25">
    <w:abstractNumId w:val="3"/>
  </w:num>
  <w:num w:numId="26">
    <w:abstractNumId w:val="28"/>
  </w:num>
  <w:num w:numId="27">
    <w:abstractNumId w:val="9"/>
  </w:num>
  <w:num w:numId="28">
    <w:abstractNumId w:val="27"/>
  </w:num>
  <w:num w:numId="29">
    <w:abstractNumId w:val="6"/>
  </w:num>
  <w:num w:numId="30">
    <w:abstractNumId w:val="12"/>
  </w:num>
  <w:num w:numId="31">
    <w:abstractNumId w:val="31"/>
  </w:num>
  <w:num w:numId="32">
    <w:abstractNumId w:val="8"/>
  </w:num>
  <w:num w:numId="33">
    <w:abstractNumId w:val="16"/>
  </w:num>
  <w:num w:numId="34">
    <w:abstractNumId w:val="32"/>
  </w:num>
  <w:num w:numId="35">
    <w:abstractNumId w:val="25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55"/>
    <w:rsid w:val="00000BB6"/>
    <w:rsid w:val="000053D2"/>
    <w:rsid w:val="000129C3"/>
    <w:rsid w:val="000152CC"/>
    <w:rsid w:val="000210DF"/>
    <w:rsid w:val="00021D18"/>
    <w:rsid w:val="00025614"/>
    <w:rsid w:val="00032E77"/>
    <w:rsid w:val="000505B6"/>
    <w:rsid w:val="000571A9"/>
    <w:rsid w:val="00072885"/>
    <w:rsid w:val="00074AFB"/>
    <w:rsid w:val="00077538"/>
    <w:rsid w:val="000812D1"/>
    <w:rsid w:val="000846BC"/>
    <w:rsid w:val="000947EC"/>
    <w:rsid w:val="00094C86"/>
    <w:rsid w:val="000A3B88"/>
    <w:rsid w:val="000A7E38"/>
    <w:rsid w:val="000B3D56"/>
    <w:rsid w:val="000B4174"/>
    <w:rsid w:val="000B4374"/>
    <w:rsid w:val="000C16EE"/>
    <w:rsid w:val="000D097D"/>
    <w:rsid w:val="000E182C"/>
    <w:rsid w:val="000E50B9"/>
    <w:rsid w:val="000E7F4D"/>
    <w:rsid w:val="000F352B"/>
    <w:rsid w:val="00103F16"/>
    <w:rsid w:val="00105750"/>
    <w:rsid w:val="0011009D"/>
    <w:rsid w:val="00110B6C"/>
    <w:rsid w:val="001115BC"/>
    <w:rsid w:val="00116A2A"/>
    <w:rsid w:val="00145A3F"/>
    <w:rsid w:val="00160590"/>
    <w:rsid w:val="00164120"/>
    <w:rsid w:val="001673FB"/>
    <w:rsid w:val="0017448B"/>
    <w:rsid w:val="001771C9"/>
    <w:rsid w:val="001810AE"/>
    <w:rsid w:val="001814D2"/>
    <w:rsid w:val="0018354B"/>
    <w:rsid w:val="00184C5C"/>
    <w:rsid w:val="00192B99"/>
    <w:rsid w:val="00195B40"/>
    <w:rsid w:val="00197E4E"/>
    <w:rsid w:val="001A0088"/>
    <w:rsid w:val="001A31E1"/>
    <w:rsid w:val="001A572C"/>
    <w:rsid w:val="001A60DF"/>
    <w:rsid w:val="001B2EF1"/>
    <w:rsid w:val="001B5349"/>
    <w:rsid w:val="001B7369"/>
    <w:rsid w:val="001B7F26"/>
    <w:rsid w:val="001C0D31"/>
    <w:rsid w:val="001C26F8"/>
    <w:rsid w:val="001C2BB7"/>
    <w:rsid w:val="001C5359"/>
    <w:rsid w:val="001E0FCB"/>
    <w:rsid w:val="001F2634"/>
    <w:rsid w:val="001F2B82"/>
    <w:rsid w:val="002028EC"/>
    <w:rsid w:val="00214D7A"/>
    <w:rsid w:val="00215A8A"/>
    <w:rsid w:val="002218BE"/>
    <w:rsid w:val="002269C5"/>
    <w:rsid w:val="00233A34"/>
    <w:rsid w:val="00234770"/>
    <w:rsid w:val="00242864"/>
    <w:rsid w:val="00245DE9"/>
    <w:rsid w:val="00252FE0"/>
    <w:rsid w:val="0026130C"/>
    <w:rsid w:val="002751D8"/>
    <w:rsid w:val="00276E26"/>
    <w:rsid w:val="0028152B"/>
    <w:rsid w:val="00282366"/>
    <w:rsid w:val="00290F46"/>
    <w:rsid w:val="002A2046"/>
    <w:rsid w:val="002A46EF"/>
    <w:rsid w:val="002A7C72"/>
    <w:rsid w:val="002B0FEA"/>
    <w:rsid w:val="002B2565"/>
    <w:rsid w:val="002C1256"/>
    <w:rsid w:val="002C78D8"/>
    <w:rsid w:val="002C7D4A"/>
    <w:rsid w:val="002D1EEB"/>
    <w:rsid w:val="002D5D78"/>
    <w:rsid w:val="002D6496"/>
    <w:rsid w:val="002D6EE2"/>
    <w:rsid w:val="002E00C2"/>
    <w:rsid w:val="002E436D"/>
    <w:rsid w:val="002E724E"/>
    <w:rsid w:val="002E73E1"/>
    <w:rsid w:val="002F0BFE"/>
    <w:rsid w:val="002F56B3"/>
    <w:rsid w:val="00307816"/>
    <w:rsid w:val="00310ECD"/>
    <w:rsid w:val="0031297E"/>
    <w:rsid w:val="0031566E"/>
    <w:rsid w:val="00327F50"/>
    <w:rsid w:val="00334301"/>
    <w:rsid w:val="0036183C"/>
    <w:rsid w:val="00361FAE"/>
    <w:rsid w:val="00362CC3"/>
    <w:rsid w:val="00367B76"/>
    <w:rsid w:val="0037319D"/>
    <w:rsid w:val="00391FE0"/>
    <w:rsid w:val="00395616"/>
    <w:rsid w:val="003A13C1"/>
    <w:rsid w:val="003A7109"/>
    <w:rsid w:val="003C2030"/>
    <w:rsid w:val="003D484E"/>
    <w:rsid w:val="003D70FD"/>
    <w:rsid w:val="003D7CCA"/>
    <w:rsid w:val="003E4C2F"/>
    <w:rsid w:val="003F22CE"/>
    <w:rsid w:val="003F68B8"/>
    <w:rsid w:val="003F6EE2"/>
    <w:rsid w:val="003F71CE"/>
    <w:rsid w:val="00405B41"/>
    <w:rsid w:val="00420F5A"/>
    <w:rsid w:val="00430BCB"/>
    <w:rsid w:val="00431144"/>
    <w:rsid w:val="00436849"/>
    <w:rsid w:val="00440B08"/>
    <w:rsid w:val="00443BC8"/>
    <w:rsid w:val="00445688"/>
    <w:rsid w:val="0045229A"/>
    <w:rsid w:val="00454F4F"/>
    <w:rsid w:val="004551D2"/>
    <w:rsid w:val="00456C4F"/>
    <w:rsid w:val="004658E7"/>
    <w:rsid w:val="004679EA"/>
    <w:rsid w:val="004837C2"/>
    <w:rsid w:val="00495CBE"/>
    <w:rsid w:val="004973A6"/>
    <w:rsid w:val="004A2676"/>
    <w:rsid w:val="004A43F1"/>
    <w:rsid w:val="004B243F"/>
    <w:rsid w:val="004B720D"/>
    <w:rsid w:val="004C22F5"/>
    <w:rsid w:val="004C282C"/>
    <w:rsid w:val="004C42C1"/>
    <w:rsid w:val="004D3D7B"/>
    <w:rsid w:val="004E4370"/>
    <w:rsid w:val="004F5535"/>
    <w:rsid w:val="00500F1B"/>
    <w:rsid w:val="00502CF9"/>
    <w:rsid w:val="00502F27"/>
    <w:rsid w:val="005100FA"/>
    <w:rsid w:val="00511DB6"/>
    <w:rsid w:val="00513A5A"/>
    <w:rsid w:val="00514BC1"/>
    <w:rsid w:val="00516EAB"/>
    <w:rsid w:val="00517AAF"/>
    <w:rsid w:val="00523304"/>
    <w:rsid w:val="005261D4"/>
    <w:rsid w:val="00526206"/>
    <w:rsid w:val="00526BA4"/>
    <w:rsid w:val="00530286"/>
    <w:rsid w:val="005426DE"/>
    <w:rsid w:val="00543F16"/>
    <w:rsid w:val="00545F3D"/>
    <w:rsid w:val="005461D1"/>
    <w:rsid w:val="00550B9B"/>
    <w:rsid w:val="005565B9"/>
    <w:rsid w:val="00567CA6"/>
    <w:rsid w:val="00573D19"/>
    <w:rsid w:val="00574ADC"/>
    <w:rsid w:val="005903B1"/>
    <w:rsid w:val="005947C5"/>
    <w:rsid w:val="005977AC"/>
    <w:rsid w:val="005A4DBD"/>
    <w:rsid w:val="005B09EC"/>
    <w:rsid w:val="005B4AC2"/>
    <w:rsid w:val="005B4DE6"/>
    <w:rsid w:val="005B5DFA"/>
    <w:rsid w:val="005D142D"/>
    <w:rsid w:val="005D18D1"/>
    <w:rsid w:val="005D5D8E"/>
    <w:rsid w:val="005D7BD9"/>
    <w:rsid w:val="005E14DD"/>
    <w:rsid w:val="005E6433"/>
    <w:rsid w:val="005E6C01"/>
    <w:rsid w:val="005E6CB9"/>
    <w:rsid w:val="005F5788"/>
    <w:rsid w:val="00600B43"/>
    <w:rsid w:val="006102B9"/>
    <w:rsid w:val="00612D32"/>
    <w:rsid w:val="0061436B"/>
    <w:rsid w:val="00617CDC"/>
    <w:rsid w:val="00622E49"/>
    <w:rsid w:val="00622F99"/>
    <w:rsid w:val="0062403F"/>
    <w:rsid w:val="00626E94"/>
    <w:rsid w:val="00636BDF"/>
    <w:rsid w:val="006377C5"/>
    <w:rsid w:val="00645440"/>
    <w:rsid w:val="00654A0E"/>
    <w:rsid w:val="00654C7A"/>
    <w:rsid w:val="00666648"/>
    <w:rsid w:val="00670F7B"/>
    <w:rsid w:val="006B37C2"/>
    <w:rsid w:val="006B448F"/>
    <w:rsid w:val="006B5C55"/>
    <w:rsid w:val="006B5D95"/>
    <w:rsid w:val="006B6547"/>
    <w:rsid w:val="006C0953"/>
    <w:rsid w:val="006C6E89"/>
    <w:rsid w:val="006E2017"/>
    <w:rsid w:val="006E72CE"/>
    <w:rsid w:val="006F1DE0"/>
    <w:rsid w:val="006F643F"/>
    <w:rsid w:val="006F64A3"/>
    <w:rsid w:val="007021B5"/>
    <w:rsid w:val="007026F6"/>
    <w:rsid w:val="00703D63"/>
    <w:rsid w:val="0071582E"/>
    <w:rsid w:val="00716F23"/>
    <w:rsid w:val="00720773"/>
    <w:rsid w:val="0072091F"/>
    <w:rsid w:val="00725C23"/>
    <w:rsid w:val="00732848"/>
    <w:rsid w:val="00740436"/>
    <w:rsid w:val="00740496"/>
    <w:rsid w:val="00741618"/>
    <w:rsid w:val="00747B94"/>
    <w:rsid w:val="00760475"/>
    <w:rsid w:val="00760804"/>
    <w:rsid w:val="00763D96"/>
    <w:rsid w:val="007747D5"/>
    <w:rsid w:val="00780CD8"/>
    <w:rsid w:val="007879FD"/>
    <w:rsid w:val="007A2862"/>
    <w:rsid w:val="007B1B72"/>
    <w:rsid w:val="007B25DC"/>
    <w:rsid w:val="007B3B30"/>
    <w:rsid w:val="007B523B"/>
    <w:rsid w:val="007C27E1"/>
    <w:rsid w:val="007D2554"/>
    <w:rsid w:val="007D3592"/>
    <w:rsid w:val="007E4D23"/>
    <w:rsid w:val="007F2269"/>
    <w:rsid w:val="007F782D"/>
    <w:rsid w:val="00800DDC"/>
    <w:rsid w:val="00802017"/>
    <w:rsid w:val="008023C6"/>
    <w:rsid w:val="008033FB"/>
    <w:rsid w:val="00803EF6"/>
    <w:rsid w:val="00803F3C"/>
    <w:rsid w:val="00804800"/>
    <w:rsid w:val="0081155D"/>
    <w:rsid w:val="0082520E"/>
    <w:rsid w:val="00825E7A"/>
    <w:rsid w:val="008303DB"/>
    <w:rsid w:val="00835174"/>
    <w:rsid w:val="00844EA9"/>
    <w:rsid w:val="00846578"/>
    <w:rsid w:val="00851D72"/>
    <w:rsid w:val="00863334"/>
    <w:rsid w:val="00863F24"/>
    <w:rsid w:val="0088066C"/>
    <w:rsid w:val="008810F0"/>
    <w:rsid w:val="008825A6"/>
    <w:rsid w:val="00887EF4"/>
    <w:rsid w:val="008A769B"/>
    <w:rsid w:val="008B0012"/>
    <w:rsid w:val="008B58C5"/>
    <w:rsid w:val="008D2B63"/>
    <w:rsid w:val="008D5ADD"/>
    <w:rsid w:val="008D7B2C"/>
    <w:rsid w:val="008E33B8"/>
    <w:rsid w:val="008E3AB2"/>
    <w:rsid w:val="008E4EBF"/>
    <w:rsid w:val="008E7FDE"/>
    <w:rsid w:val="008F3632"/>
    <w:rsid w:val="008F6293"/>
    <w:rsid w:val="00900974"/>
    <w:rsid w:val="00913472"/>
    <w:rsid w:val="00920DAC"/>
    <w:rsid w:val="00921BFA"/>
    <w:rsid w:val="009302B8"/>
    <w:rsid w:val="009314C5"/>
    <w:rsid w:val="009413E3"/>
    <w:rsid w:val="009423C7"/>
    <w:rsid w:val="00945153"/>
    <w:rsid w:val="00953C78"/>
    <w:rsid w:val="00961A95"/>
    <w:rsid w:val="00962C23"/>
    <w:rsid w:val="00963C63"/>
    <w:rsid w:val="0096464B"/>
    <w:rsid w:val="0098044F"/>
    <w:rsid w:val="00983CBF"/>
    <w:rsid w:val="0099099C"/>
    <w:rsid w:val="00992EFE"/>
    <w:rsid w:val="009B3DBE"/>
    <w:rsid w:val="009B4DE7"/>
    <w:rsid w:val="009C3EFE"/>
    <w:rsid w:val="009D19F2"/>
    <w:rsid w:val="009F182C"/>
    <w:rsid w:val="009F3AAA"/>
    <w:rsid w:val="00A03535"/>
    <w:rsid w:val="00A06D31"/>
    <w:rsid w:val="00A07A74"/>
    <w:rsid w:val="00A07F9D"/>
    <w:rsid w:val="00A122AE"/>
    <w:rsid w:val="00A23AA4"/>
    <w:rsid w:val="00A30E40"/>
    <w:rsid w:val="00A450E0"/>
    <w:rsid w:val="00A5029B"/>
    <w:rsid w:val="00A523AE"/>
    <w:rsid w:val="00A54D38"/>
    <w:rsid w:val="00A6447A"/>
    <w:rsid w:val="00A85155"/>
    <w:rsid w:val="00A921D7"/>
    <w:rsid w:val="00A96E6E"/>
    <w:rsid w:val="00A97785"/>
    <w:rsid w:val="00AC4483"/>
    <w:rsid w:val="00B0199E"/>
    <w:rsid w:val="00B17E7C"/>
    <w:rsid w:val="00B23C9A"/>
    <w:rsid w:val="00B26D69"/>
    <w:rsid w:val="00B319E3"/>
    <w:rsid w:val="00B31B90"/>
    <w:rsid w:val="00B35015"/>
    <w:rsid w:val="00B41DD4"/>
    <w:rsid w:val="00B4201F"/>
    <w:rsid w:val="00B45FCC"/>
    <w:rsid w:val="00B525AA"/>
    <w:rsid w:val="00B5335F"/>
    <w:rsid w:val="00B53943"/>
    <w:rsid w:val="00B55685"/>
    <w:rsid w:val="00B6043D"/>
    <w:rsid w:val="00B60567"/>
    <w:rsid w:val="00B64E3F"/>
    <w:rsid w:val="00B65C7C"/>
    <w:rsid w:val="00B7660F"/>
    <w:rsid w:val="00B76A69"/>
    <w:rsid w:val="00B80D0C"/>
    <w:rsid w:val="00B849D0"/>
    <w:rsid w:val="00B86ECD"/>
    <w:rsid w:val="00B9654A"/>
    <w:rsid w:val="00B97294"/>
    <w:rsid w:val="00BB1A14"/>
    <w:rsid w:val="00BB2AF5"/>
    <w:rsid w:val="00BB7D0D"/>
    <w:rsid w:val="00BC148D"/>
    <w:rsid w:val="00BC324D"/>
    <w:rsid w:val="00BC6FEB"/>
    <w:rsid w:val="00BD0531"/>
    <w:rsid w:val="00BD1C45"/>
    <w:rsid w:val="00BD2E27"/>
    <w:rsid w:val="00BD4709"/>
    <w:rsid w:val="00BD5E2B"/>
    <w:rsid w:val="00BE2D0C"/>
    <w:rsid w:val="00BF2A00"/>
    <w:rsid w:val="00C05337"/>
    <w:rsid w:val="00C05AEB"/>
    <w:rsid w:val="00C151E2"/>
    <w:rsid w:val="00C17933"/>
    <w:rsid w:val="00C2010B"/>
    <w:rsid w:val="00C235F1"/>
    <w:rsid w:val="00C23AD8"/>
    <w:rsid w:val="00C24581"/>
    <w:rsid w:val="00C32F89"/>
    <w:rsid w:val="00C33EAE"/>
    <w:rsid w:val="00C371D4"/>
    <w:rsid w:val="00C46E29"/>
    <w:rsid w:val="00C529BA"/>
    <w:rsid w:val="00C54ABC"/>
    <w:rsid w:val="00C650A6"/>
    <w:rsid w:val="00C72555"/>
    <w:rsid w:val="00C74007"/>
    <w:rsid w:val="00C753F3"/>
    <w:rsid w:val="00C75DDA"/>
    <w:rsid w:val="00C77980"/>
    <w:rsid w:val="00C86D68"/>
    <w:rsid w:val="00C94DD9"/>
    <w:rsid w:val="00C95075"/>
    <w:rsid w:val="00C96D7E"/>
    <w:rsid w:val="00CA6282"/>
    <w:rsid w:val="00CB0C26"/>
    <w:rsid w:val="00CB5635"/>
    <w:rsid w:val="00CC04AD"/>
    <w:rsid w:val="00CC21BA"/>
    <w:rsid w:val="00CC5542"/>
    <w:rsid w:val="00CD3F38"/>
    <w:rsid w:val="00CD6090"/>
    <w:rsid w:val="00CD6225"/>
    <w:rsid w:val="00CD68A0"/>
    <w:rsid w:val="00CD7D59"/>
    <w:rsid w:val="00CF5AD4"/>
    <w:rsid w:val="00CF66C2"/>
    <w:rsid w:val="00D05C37"/>
    <w:rsid w:val="00D17D1C"/>
    <w:rsid w:val="00D20709"/>
    <w:rsid w:val="00D24E2E"/>
    <w:rsid w:val="00D2684A"/>
    <w:rsid w:val="00D27994"/>
    <w:rsid w:val="00D40882"/>
    <w:rsid w:val="00D427C7"/>
    <w:rsid w:val="00D43244"/>
    <w:rsid w:val="00D46F56"/>
    <w:rsid w:val="00D63907"/>
    <w:rsid w:val="00D7201D"/>
    <w:rsid w:val="00D76177"/>
    <w:rsid w:val="00D83011"/>
    <w:rsid w:val="00D90A2C"/>
    <w:rsid w:val="00D911DE"/>
    <w:rsid w:val="00D94183"/>
    <w:rsid w:val="00D94A03"/>
    <w:rsid w:val="00DB4C0B"/>
    <w:rsid w:val="00DB584C"/>
    <w:rsid w:val="00DB63C6"/>
    <w:rsid w:val="00DC7E41"/>
    <w:rsid w:val="00DD4B33"/>
    <w:rsid w:val="00DD5256"/>
    <w:rsid w:val="00DE67EC"/>
    <w:rsid w:val="00DF064A"/>
    <w:rsid w:val="00DF3D34"/>
    <w:rsid w:val="00DF4135"/>
    <w:rsid w:val="00E01DA7"/>
    <w:rsid w:val="00E02D50"/>
    <w:rsid w:val="00E048E2"/>
    <w:rsid w:val="00E06AF9"/>
    <w:rsid w:val="00E10430"/>
    <w:rsid w:val="00E12F8A"/>
    <w:rsid w:val="00E20131"/>
    <w:rsid w:val="00E2023C"/>
    <w:rsid w:val="00E23633"/>
    <w:rsid w:val="00E35E6E"/>
    <w:rsid w:val="00E37291"/>
    <w:rsid w:val="00E43964"/>
    <w:rsid w:val="00E44451"/>
    <w:rsid w:val="00E46215"/>
    <w:rsid w:val="00E46882"/>
    <w:rsid w:val="00E474E6"/>
    <w:rsid w:val="00E5017B"/>
    <w:rsid w:val="00E5453B"/>
    <w:rsid w:val="00E65C2B"/>
    <w:rsid w:val="00E672F1"/>
    <w:rsid w:val="00E71982"/>
    <w:rsid w:val="00E73AFE"/>
    <w:rsid w:val="00E73D10"/>
    <w:rsid w:val="00E77696"/>
    <w:rsid w:val="00E80BA6"/>
    <w:rsid w:val="00E81BAA"/>
    <w:rsid w:val="00E901F4"/>
    <w:rsid w:val="00EA18F0"/>
    <w:rsid w:val="00EA1D1D"/>
    <w:rsid w:val="00EA1D2A"/>
    <w:rsid w:val="00EA611B"/>
    <w:rsid w:val="00EA7344"/>
    <w:rsid w:val="00EB063D"/>
    <w:rsid w:val="00EB41E9"/>
    <w:rsid w:val="00EB450E"/>
    <w:rsid w:val="00EC1AD9"/>
    <w:rsid w:val="00ED2FEF"/>
    <w:rsid w:val="00ED40F9"/>
    <w:rsid w:val="00EE2A8D"/>
    <w:rsid w:val="00EE2B5B"/>
    <w:rsid w:val="00EE3165"/>
    <w:rsid w:val="00EE3B87"/>
    <w:rsid w:val="00EF259E"/>
    <w:rsid w:val="00EF4145"/>
    <w:rsid w:val="00EF4518"/>
    <w:rsid w:val="00EF633D"/>
    <w:rsid w:val="00EF7F07"/>
    <w:rsid w:val="00F044FA"/>
    <w:rsid w:val="00F05FF6"/>
    <w:rsid w:val="00F113A1"/>
    <w:rsid w:val="00F1159E"/>
    <w:rsid w:val="00F26F52"/>
    <w:rsid w:val="00F30565"/>
    <w:rsid w:val="00F312B4"/>
    <w:rsid w:val="00F33D8E"/>
    <w:rsid w:val="00F53FD2"/>
    <w:rsid w:val="00F66D4D"/>
    <w:rsid w:val="00F72A4C"/>
    <w:rsid w:val="00F77B63"/>
    <w:rsid w:val="00F80F46"/>
    <w:rsid w:val="00F87CAB"/>
    <w:rsid w:val="00F90A53"/>
    <w:rsid w:val="00F915FE"/>
    <w:rsid w:val="00F95EC1"/>
    <w:rsid w:val="00FA4475"/>
    <w:rsid w:val="00FA68C1"/>
    <w:rsid w:val="00FA69F8"/>
    <w:rsid w:val="00FB7DBD"/>
    <w:rsid w:val="00FC3D5D"/>
    <w:rsid w:val="00FC536B"/>
    <w:rsid w:val="00FC53FA"/>
    <w:rsid w:val="00FC6955"/>
    <w:rsid w:val="00FD63F5"/>
    <w:rsid w:val="00FE4B00"/>
    <w:rsid w:val="00FE7FE4"/>
    <w:rsid w:val="00FF0356"/>
    <w:rsid w:val="00FF0EEF"/>
    <w:rsid w:val="00FF2717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FEF"/>
    <w:rPr>
      <w:sz w:val="24"/>
    </w:rPr>
  </w:style>
  <w:style w:type="paragraph" w:styleId="Heading1">
    <w:name w:val="heading 1"/>
    <w:basedOn w:val="Normal"/>
    <w:next w:val="Normal"/>
    <w:qFormat/>
    <w:rsid w:val="00A122AE"/>
    <w:pPr>
      <w:keepNext/>
      <w:ind w:hanging="810"/>
      <w:outlineLvl w:val="0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CF6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VA">
    <w:name w:val="DoVA"/>
    <w:basedOn w:val="Normal"/>
    <w:rsid w:val="00EA18F0"/>
    <w:pPr>
      <w:tabs>
        <w:tab w:val="left" w:pos="432"/>
        <w:tab w:val="left" w:pos="792"/>
        <w:tab w:val="left" w:pos="1296"/>
        <w:tab w:val="left" w:pos="1872"/>
      </w:tabs>
      <w:spacing w:after="120"/>
      <w:ind w:left="648"/>
    </w:pPr>
    <w:rPr>
      <w:rFonts w:ascii="Arial" w:hAnsi="Arial"/>
      <w:b/>
      <w:color w:val="000080"/>
      <w:sz w:val="32"/>
    </w:rPr>
  </w:style>
  <w:style w:type="paragraph" w:customStyle="1" w:styleId="Memo">
    <w:name w:val="Memo"/>
    <w:basedOn w:val="Normal"/>
    <w:rsid w:val="00EA18F0"/>
    <w:pPr>
      <w:tabs>
        <w:tab w:val="left" w:pos="432"/>
        <w:tab w:val="left" w:pos="792"/>
        <w:tab w:val="left" w:pos="1296"/>
        <w:tab w:val="left" w:pos="1872"/>
      </w:tabs>
      <w:jc w:val="right"/>
    </w:pPr>
    <w:rPr>
      <w:rFonts w:ascii="Arial" w:hAnsi="Arial"/>
      <w:b/>
      <w:color w:val="000080"/>
      <w:sz w:val="64"/>
    </w:rPr>
  </w:style>
  <w:style w:type="paragraph" w:styleId="Header">
    <w:name w:val="header"/>
    <w:basedOn w:val="Normal"/>
    <w:link w:val="HeaderChar"/>
    <w:uiPriority w:val="99"/>
    <w:rsid w:val="00EA1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8F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C6955"/>
    <w:pPr>
      <w:tabs>
        <w:tab w:val="left" w:pos="1350"/>
        <w:tab w:val="left" w:pos="2250"/>
      </w:tabs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C05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1618"/>
    <w:rPr>
      <w:color w:val="0000FF"/>
      <w:u w:val="single"/>
    </w:rPr>
  </w:style>
  <w:style w:type="paragraph" w:styleId="BodyText2">
    <w:name w:val="Body Text 2"/>
    <w:basedOn w:val="Normal"/>
    <w:rsid w:val="00B60567"/>
    <w:pPr>
      <w:autoSpaceDE w:val="0"/>
      <w:autoSpaceDN w:val="0"/>
      <w:ind w:left="360"/>
    </w:pPr>
    <w:rPr>
      <w:rFonts w:ascii="Arial" w:hAnsi="Arial" w:cs="Arial"/>
      <w:szCs w:val="24"/>
    </w:rPr>
  </w:style>
  <w:style w:type="paragraph" w:styleId="BlockText">
    <w:name w:val="Block Text"/>
    <w:basedOn w:val="Normal"/>
    <w:rsid w:val="00543F16"/>
    <w:pPr>
      <w:tabs>
        <w:tab w:val="left" w:pos="360"/>
        <w:tab w:val="left" w:pos="540"/>
      </w:tabs>
      <w:ind w:left="630" w:right="36"/>
    </w:pPr>
    <w:rPr>
      <w:rFonts w:ascii="Arial" w:hAnsi="Arial"/>
      <w:szCs w:val="24"/>
    </w:rPr>
  </w:style>
  <w:style w:type="paragraph" w:customStyle="1" w:styleId="msolistparagraph0">
    <w:name w:val="msolistparagraph"/>
    <w:basedOn w:val="Normal"/>
    <w:rsid w:val="00636BDF"/>
    <w:pPr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qFormat/>
    <w:rsid w:val="00992EFE"/>
    <w:rPr>
      <w:b/>
      <w:bCs/>
    </w:rPr>
  </w:style>
  <w:style w:type="paragraph" w:styleId="ListParagraph">
    <w:name w:val="List Paragraph"/>
    <w:basedOn w:val="Normal"/>
    <w:uiPriority w:val="34"/>
    <w:qFormat/>
    <w:rsid w:val="007B25DC"/>
    <w:pPr>
      <w:ind w:left="720"/>
      <w:contextualSpacing/>
    </w:pPr>
  </w:style>
  <w:style w:type="paragraph" w:customStyle="1" w:styleId="Default">
    <w:name w:val="Default"/>
    <w:rsid w:val="00B972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12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FEF"/>
    <w:rPr>
      <w:sz w:val="24"/>
    </w:rPr>
  </w:style>
  <w:style w:type="paragraph" w:styleId="Heading1">
    <w:name w:val="heading 1"/>
    <w:basedOn w:val="Normal"/>
    <w:next w:val="Normal"/>
    <w:qFormat/>
    <w:rsid w:val="00A122AE"/>
    <w:pPr>
      <w:keepNext/>
      <w:ind w:hanging="810"/>
      <w:outlineLvl w:val="0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CF6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VA">
    <w:name w:val="DoVA"/>
    <w:basedOn w:val="Normal"/>
    <w:rsid w:val="00EA18F0"/>
    <w:pPr>
      <w:tabs>
        <w:tab w:val="left" w:pos="432"/>
        <w:tab w:val="left" w:pos="792"/>
        <w:tab w:val="left" w:pos="1296"/>
        <w:tab w:val="left" w:pos="1872"/>
      </w:tabs>
      <w:spacing w:after="120"/>
      <w:ind w:left="648"/>
    </w:pPr>
    <w:rPr>
      <w:rFonts w:ascii="Arial" w:hAnsi="Arial"/>
      <w:b/>
      <w:color w:val="000080"/>
      <w:sz w:val="32"/>
    </w:rPr>
  </w:style>
  <w:style w:type="paragraph" w:customStyle="1" w:styleId="Memo">
    <w:name w:val="Memo"/>
    <w:basedOn w:val="Normal"/>
    <w:rsid w:val="00EA18F0"/>
    <w:pPr>
      <w:tabs>
        <w:tab w:val="left" w:pos="432"/>
        <w:tab w:val="left" w:pos="792"/>
        <w:tab w:val="left" w:pos="1296"/>
        <w:tab w:val="left" w:pos="1872"/>
      </w:tabs>
      <w:jc w:val="right"/>
    </w:pPr>
    <w:rPr>
      <w:rFonts w:ascii="Arial" w:hAnsi="Arial"/>
      <w:b/>
      <w:color w:val="000080"/>
      <w:sz w:val="64"/>
    </w:rPr>
  </w:style>
  <w:style w:type="paragraph" w:styleId="Header">
    <w:name w:val="header"/>
    <w:basedOn w:val="Normal"/>
    <w:link w:val="HeaderChar"/>
    <w:uiPriority w:val="99"/>
    <w:rsid w:val="00EA1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8F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C6955"/>
    <w:pPr>
      <w:tabs>
        <w:tab w:val="left" w:pos="1350"/>
        <w:tab w:val="left" w:pos="2250"/>
      </w:tabs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C05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1618"/>
    <w:rPr>
      <w:color w:val="0000FF"/>
      <w:u w:val="single"/>
    </w:rPr>
  </w:style>
  <w:style w:type="paragraph" w:styleId="BodyText2">
    <w:name w:val="Body Text 2"/>
    <w:basedOn w:val="Normal"/>
    <w:rsid w:val="00B60567"/>
    <w:pPr>
      <w:autoSpaceDE w:val="0"/>
      <w:autoSpaceDN w:val="0"/>
      <w:ind w:left="360"/>
    </w:pPr>
    <w:rPr>
      <w:rFonts w:ascii="Arial" w:hAnsi="Arial" w:cs="Arial"/>
      <w:szCs w:val="24"/>
    </w:rPr>
  </w:style>
  <w:style w:type="paragraph" w:styleId="BlockText">
    <w:name w:val="Block Text"/>
    <w:basedOn w:val="Normal"/>
    <w:rsid w:val="00543F16"/>
    <w:pPr>
      <w:tabs>
        <w:tab w:val="left" w:pos="360"/>
        <w:tab w:val="left" w:pos="540"/>
      </w:tabs>
      <w:ind w:left="630" w:right="36"/>
    </w:pPr>
    <w:rPr>
      <w:rFonts w:ascii="Arial" w:hAnsi="Arial"/>
      <w:szCs w:val="24"/>
    </w:rPr>
  </w:style>
  <w:style w:type="paragraph" w:customStyle="1" w:styleId="msolistparagraph0">
    <w:name w:val="msolistparagraph"/>
    <w:basedOn w:val="Normal"/>
    <w:rsid w:val="00636BDF"/>
    <w:pPr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qFormat/>
    <w:rsid w:val="00992EFE"/>
    <w:rPr>
      <w:b/>
      <w:bCs/>
    </w:rPr>
  </w:style>
  <w:style w:type="paragraph" w:styleId="ListParagraph">
    <w:name w:val="List Paragraph"/>
    <w:basedOn w:val="Normal"/>
    <w:uiPriority w:val="34"/>
    <w:qFormat/>
    <w:rsid w:val="007B25DC"/>
    <w:pPr>
      <w:ind w:left="720"/>
      <w:contextualSpacing/>
    </w:pPr>
  </w:style>
  <w:style w:type="paragraph" w:customStyle="1" w:styleId="Default">
    <w:name w:val="Default"/>
    <w:rsid w:val="00B972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12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er_O_Glock@omb.eop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.Procurement.Policy@v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VA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Memo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</vt:lpstr>
    </vt:vector>
  </TitlesOfParts>
  <Company>Department of Veterans Affairs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</dc:title>
  <dc:creator>Nelda Cook</dc:creator>
  <cp:lastModifiedBy>Department of Veterans Affairs</cp:lastModifiedBy>
  <cp:revision>3</cp:revision>
  <cp:lastPrinted>2012-09-20T21:41:00Z</cp:lastPrinted>
  <dcterms:created xsi:type="dcterms:W3CDTF">2017-01-27T20:13:00Z</dcterms:created>
  <dcterms:modified xsi:type="dcterms:W3CDTF">2017-01-27T20:13:00Z</dcterms:modified>
</cp:coreProperties>
</file>