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DD" w:rsidRDefault="009B7ADD">
      <w:pPr>
        <w:framePr w:hSpace="180" w:wrap="around" w:vAnchor="text" w:hAnchor="page" w:x="857" w:y="-147"/>
      </w:pPr>
    </w:p>
    <w:p w:rsidR="009B7ADD" w:rsidRDefault="00904267">
      <w:pPr>
        <w:framePr w:hSpace="180" w:wrap="around" w:vAnchor="text" w:hAnchor="page" w:x="857" w:y="-147"/>
      </w:pPr>
      <w:r>
        <w:rPr>
          <w:noProof/>
        </w:rPr>
        <w:drawing>
          <wp:inline distT="0" distB="0" distL="0" distR="0">
            <wp:extent cx="966470" cy="966470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ADD" w:rsidRDefault="009B7ADD">
      <w:pPr>
        <w:rPr>
          <w:color w:val="000080"/>
        </w:rPr>
      </w:pPr>
    </w:p>
    <w:p w:rsidR="009B7ADD" w:rsidRDefault="007A63B1">
      <w:r w:rsidRPr="007A63B1">
        <w:rPr>
          <w:noProof/>
          <w:sz w:val="20"/>
        </w:rPr>
        <w:pict>
          <v:roundrect id="_x0000_s1026" style="position:absolute;margin-left:180pt;margin-top:43.2pt;width:252.05pt;height:57.65pt;z-index:251657728;mso-position-horizontal-relative:page;mso-position-vertical-relative:page" arcsize="10923f" o:allowincell="f" filled="f" stroked="f">
            <v:textbox inset="0,0,0,0">
              <w:txbxContent>
                <w:p w:rsidR="009B7ADD" w:rsidRDefault="009B7ADD">
                  <w:pPr>
                    <w:jc w:val="center"/>
                    <w:rPr>
                      <w:b/>
                      <w:color w:val="000080"/>
                      <w:sz w:val="20"/>
                    </w:rPr>
                  </w:pPr>
                  <w:r>
                    <w:rPr>
                      <w:b/>
                      <w:color w:val="000080"/>
                      <w:sz w:val="20"/>
                    </w:rPr>
                    <w:t>DEPARTMENT OF VETERANS AFFAIRS</w:t>
                  </w:r>
                </w:p>
                <w:p w:rsidR="009B7ADD" w:rsidRDefault="00C76684">
                  <w:pPr>
                    <w:jc w:val="center"/>
                    <w:rPr>
                      <w:b/>
                      <w:color w:val="000080"/>
                      <w:sz w:val="20"/>
                    </w:rPr>
                  </w:pPr>
                  <w:r>
                    <w:rPr>
                      <w:b/>
                      <w:color w:val="000080"/>
                      <w:sz w:val="20"/>
                    </w:rPr>
                    <w:t>VETERANS TRANSPORTATION SERVICES</w:t>
                  </w:r>
                </w:p>
                <w:p w:rsidR="009B7ADD" w:rsidRDefault="00DD4257">
                  <w:pPr>
                    <w:jc w:val="center"/>
                    <w:rPr>
                      <w:b/>
                      <w:color w:val="000080"/>
                      <w:sz w:val="20"/>
                    </w:rPr>
                  </w:pPr>
                  <w:r>
                    <w:rPr>
                      <w:b/>
                      <w:color w:val="000080"/>
                      <w:sz w:val="20"/>
                    </w:rPr>
                    <w:t>2957 Clairmont Road, Suite 200</w:t>
                  </w:r>
                </w:p>
                <w:p w:rsidR="009B7ADD" w:rsidRDefault="009B7ADD">
                  <w:pPr>
                    <w:jc w:val="center"/>
                  </w:pPr>
                  <w:r>
                    <w:rPr>
                      <w:b/>
                      <w:color w:val="000080"/>
                      <w:sz w:val="20"/>
                    </w:rPr>
                    <w:t>Atlanta, Georgia 30329</w:t>
                  </w:r>
                </w:p>
              </w:txbxContent>
            </v:textbox>
            <w10:wrap anchorx="page" anchory="page"/>
          </v:roundrect>
        </w:pict>
      </w:r>
    </w:p>
    <w:tbl>
      <w:tblPr>
        <w:tblW w:w="0" w:type="auto"/>
        <w:tblLayout w:type="fixed"/>
        <w:tblLook w:val="0000"/>
      </w:tblPr>
      <w:tblGrid>
        <w:gridCol w:w="6138"/>
        <w:gridCol w:w="3438"/>
      </w:tblGrid>
      <w:tr w:rsidR="009B7ADD">
        <w:tc>
          <w:tcPr>
            <w:tcW w:w="6138" w:type="dxa"/>
          </w:tcPr>
          <w:p w:rsidR="009B7ADD" w:rsidRDefault="009B7ADD">
            <w:pPr>
              <w:rPr>
                <w:sz w:val="20"/>
              </w:rPr>
            </w:pPr>
          </w:p>
        </w:tc>
        <w:tc>
          <w:tcPr>
            <w:tcW w:w="3438" w:type="dxa"/>
          </w:tcPr>
          <w:p w:rsidR="009B7ADD" w:rsidRDefault="009B7ADD" w:rsidP="007A77FE">
            <w:pPr>
              <w:rPr>
                <w:sz w:val="20"/>
              </w:rPr>
            </w:pPr>
            <w:r>
              <w:rPr>
                <w:color w:val="000080"/>
                <w:sz w:val="16"/>
              </w:rPr>
              <w:t>In Reply Refer To:</w:t>
            </w:r>
            <w:r>
              <w:rPr>
                <w:sz w:val="20"/>
              </w:rPr>
              <w:t xml:space="preserve">  </w:t>
            </w:r>
          </w:p>
        </w:tc>
      </w:tr>
      <w:tr w:rsidR="009B7ADD" w:rsidRPr="00261A8E">
        <w:tc>
          <w:tcPr>
            <w:tcW w:w="6138" w:type="dxa"/>
          </w:tcPr>
          <w:p w:rsidR="009B7ADD" w:rsidRPr="00261A8E" w:rsidRDefault="009B7ADD">
            <w:pPr>
              <w:rPr>
                <w:szCs w:val="24"/>
              </w:rPr>
            </w:pPr>
          </w:p>
        </w:tc>
        <w:tc>
          <w:tcPr>
            <w:tcW w:w="3438" w:type="dxa"/>
          </w:tcPr>
          <w:p w:rsidR="009B7ADD" w:rsidRPr="00261A8E" w:rsidRDefault="009B7ADD" w:rsidP="007A77FE">
            <w:pPr>
              <w:rPr>
                <w:szCs w:val="24"/>
              </w:rPr>
            </w:pPr>
          </w:p>
        </w:tc>
      </w:tr>
    </w:tbl>
    <w:p w:rsidR="009B7ADD" w:rsidRPr="00261A8E" w:rsidRDefault="00261A8E">
      <w:pPr>
        <w:rPr>
          <w:sz w:val="22"/>
        </w:rPr>
      </w:pPr>
      <w:r w:rsidRPr="00261A8E">
        <w:rPr>
          <w:szCs w:val="24"/>
        </w:rPr>
        <w:t>Veterans Name:</w:t>
      </w:r>
      <w:r w:rsidRPr="00261A8E">
        <w:rPr>
          <w:szCs w:val="24"/>
        </w:rPr>
        <w:br/>
        <w:t>Veterans Address:</w:t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  <w:r w:rsidR="009B7ADD" w:rsidRPr="00261A8E">
        <w:rPr>
          <w:sz w:val="22"/>
        </w:rPr>
        <w:tab/>
      </w:r>
    </w:p>
    <w:p w:rsidR="009B7ADD" w:rsidRDefault="009B7ADD">
      <w:pPr>
        <w:rPr>
          <w:rFonts w:ascii="Arial" w:hAnsi="Arial" w:cs="Arial"/>
          <w:sz w:val="22"/>
        </w:rPr>
      </w:pPr>
    </w:p>
    <w:p w:rsidR="009B7ADD" w:rsidRDefault="009B7ADD">
      <w:pPr>
        <w:rPr>
          <w:rFonts w:ascii="Arial" w:hAnsi="Arial" w:cs="Arial"/>
          <w:sz w:val="22"/>
        </w:rPr>
      </w:pPr>
      <w:r w:rsidRPr="00261A8E">
        <w:rPr>
          <w:sz w:val="22"/>
        </w:rPr>
        <w:t>Dear</w:t>
      </w:r>
      <w:r w:rsidR="007A77FE">
        <w:rPr>
          <w:rFonts w:ascii="Arial" w:hAnsi="Arial" w:cs="Arial"/>
          <w:sz w:val="22"/>
        </w:rPr>
        <w:t>:</w:t>
      </w:r>
    </w:p>
    <w:p w:rsidR="009B7ADD" w:rsidRDefault="009B7ADD" w:rsidP="00DD4257">
      <w:pPr>
        <w:jc w:val="center"/>
        <w:rPr>
          <w:rFonts w:ascii="Arial" w:hAnsi="Arial" w:cs="Arial"/>
          <w:sz w:val="22"/>
        </w:rPr>
      </w:pPr>
    </w:p>
    <w:p w:rsidR="007F31BD" w:rsidRDefault="007F31BD" w:rsidP="006E71E2">
      <w:pPr>
        <w:rPr>
          <w:szCs w:val="24"/>
        </w:rPr>
      </w:pPr>
    </w:p>
    <w:p w:rsidR="007F31BD" w:rsidRDefault="007F31BD">
      <w:pPr>
        <w:rPr>
          <w:color w:val="1F497D"/>
          <w:szCs w:val="24"/>
        </w:rPr>
      </w:pPr>
    </w:p>
    <w:p w:rsidR="000A132C" w:rsidRDefault="0036755A">
      <w:pPr>
        <w:rPr>
          <w:szCs w:val="24"/>
        </w:rPr>
      </w:pPr>
      <w:r>
        <w:t>Veterans Transportation Services (</w:t>
      </w:r>
      <w:r w:rsidR="006E71E2">
        <w:t>VTS</w:t>
      </w:r>
      <w:r>
        <w:t>)</w:t>
      </w:r>
      <w:r w:rsidR="006E71E2">
        <w:t xml:space="preserve"> </w:t>
      </w:r>
      <w:proofErr w:type="gramStart"/>
      <w:r w:rsidR="006E71E2">
        <w:t xml:space="preserve">is </w:t>
      </w:r>
      <w:r w:rsidR="009B7ADD">
        <w:t xml:space="preserve"> part</w:t>
      </w:r>
      <w:proofErr w:type="gramEnd"/>
      <w:r w:rsidR="009B7ADD">
        <w:t xml:space="preserve"> of the ongoing commitment to improving </w:t>
      </w:r>
      <w:r w:rsidR="007A77FE">
        <w:t xml:space="preserve">our </w:t>
      </w:r>
      <w:r w:rsidR="009B7ADD">
        <w:t>service</w:t>
      </w:r>
      <w:r w:rsidR="007A77FE">
        <w:t xml:space="preserve">s to Veterans eligible for Department of Veteran Affairs health care benefits.   </w:t>
      </w:r>
      <w:r w:rsidR="00F25D66">
        <w:t xml:space="preserve">Enclosed is a </w:t>
      </w:r>
      <w:r w:rsidR="00765E21">
        <w:t>questionnaire</w:t>
      </w:r>
      <w:r w:rsidR="00F25D66">
        <w:t xml:space="preserve"> f</w:t>
      </w:r>
      <w:r w:rsidR="00995FA8">
        <w:t>or you to provide input and any</w:t>
      </w:r>
      <w:r w:rsidR="00F25D66">
        <w:t xml:space="preserve"> suggestions for improvement on </w:t>
      </w:r>
      <w:r w:rsidR="00765E21">
        <w:t>V</w:t>
      </w:r>
      <w:r w:rsidR="006E71E2">
        <w:t>TS</w:t>
      </w:r>
      <w:r w:rsidR="00F25D66">
        <w:rPr>
          <w:szCs w:val="24"/>
        </w:rPr>
        <w:t xml:space="preserve">.  </w:t>
      </w:r>
      <w:r w:rsidR="00F25D66" w:rsidRPr="00F25D66">
        <w:rPr>
          <w:szCs w:val="24"/>
        </w:rPr>
        <w:t xml:space="preserve"> </w:t>
      </w:r>
    </w:p>
    <w:p w:rsidR="009B7ADD" w:rsidRPr="00F25D66" w:rsidRDefault="009B7ADD">
      <w:pPr>
        <w:rPr>
          <w:szCs w:val="24"/>
        </w:rPr>
      </w:pPr>
    </w:p>
    <w:p w:rsidR="009B7ADD" w:rsidRPr="00F25D66" w:rsidRDefault="000A132C">
      <w:pPr>
        <w:rPr>
          <w:szCs w:val="24"/>
        </w:rPr>
      </w:pPr>
      <w:r>
        <w:rPr>
          <w:szCs w:val="24"/>
        </w:rPr>
        <w:t xml:space="preserve">You are under no obligation to participate </w:t>
      </w:r>
      <w:proofErr w:type="gramStart"/>
      <w:r>
        <w:rPr>
          <w:szCs w:val="24"/>
        </w:rPr>
        <w:t xml:space="preserve">and </w:t>
      </w:r>
      <w:r w:rsidR="009B7ADD" w:rsidRPr="00F25D66">
        <w:rPr>
          <w:szCs w:val="24"/>
        </w:rPr>
        <w:t xml:space="preserve"> should</w:t>
      </w:r>
      <w:proofErr w:type="gramEnd"/>
      <w:r w:rsidR="009B7ADD" w:rsidRPr="00F25D66">
        <w:rPr>
          <w:szCs w:val="24"/>
        </w:rPr>
        <w:t xml:space="preserve"> you decide not to</w:t>
      </w:r>
      <w:r>
        <w:rPr>
          <w:szCs w:val="24"/>
        </w:rPr>
        <w:t xml:space="preserve">, </w:t>
      </w:r>
      <w:r w:rsidR="009B7ADD" w:rsidRPr="00F25D66">
        <w:rPr>
          <w:b/>
          <w:bCs/>
          <w:szCs w:val="24"/>
        </w:rPr>
        <w:t xml:space="preserve">it will not affect your </w:t>
      </w:r>
      <w:r>
        <w:rPr>
          <w:b/>
          <w:bCs/>
          <w:szCs w:val="24"/>
        </w:rPr>
        <w:t>participation in VTS in</w:t>
      </w:r>
      <w:r w:rsidR="008A4C31">
        <w:rPr>
          <w:b/>
          <w:bCs/>
          <w:szCs w:val="24"/>
        </w:rPr>
        <w:t xml:space="preserve"> </w:t>
      </w:r>
      <w:r w:rsidR="009B7ADD" w:rsidRPr="00F25D66">
        <w:rPr>
          <w:b/>
          <w:bCs/>
          <w:szCs w:val="24"/>
        </w:rPr>
        <w:t>any way</w:t>
      </w:r>
      <w:r w:rsidR="009B7ADD" w:rsidRPr="00F25D66">
        <w:rPr>
          <w:szCs w:val="24"/>
        </w:rPr>
        <w:t xml:space="preserve">.  </w:t>
      </w:r>
    </w:p>
    <w:p w:rsidR="009B7ADD" w:rsidRPr="00F25D66" w:rsidRDefault="009B7ADD">
      <w:pPr>
        <w:rPr>
          <w:szCs w:val="24"/>
        </w:rPr>
      </w:pPr>
    </w:p>
    <w:p w:rsidR="009B7ADD" w:rsidRPr="00F25D66" w:rsidRDefault="009B7ADD">
      <w:pPr>
        <w:rPr>
          <w:szCs w:val="24"/>
        </w:rPr>
      </w:pPr>
      <w:r w:rsidRPr="00F25D66">
        <w:rPr>
          <w:b/>
          <w:bCs/>
          <w:szCs w:val="24"/>
        </w:rPr>
        <w:t xml:space="preserve">Please </w:t>
      </w:r>
      <w:r w:rsidR="000A132C">
        <w:rPr>
          <w:b/>
          <w:bCs/>
          <w:szCs w:val="24"/>
        </w:rPr>
        <w:t>know</w:t>
      </w:r>
      <w:r w:rsidRPr="00F25D66">
        <w:rPr>
          <w:b/>
          <w:bCs/>
          <w:szCs w:val="24"/>
        </w:rPr>
        <w:t xml:space="preserve"> that your answers will be completely </w:t>
      </w:r>
      <w:r w:rsidR="00322E07">
        <w:rPr>
          <w:b/>
          <w:bCs/>
          <w:szCs w:val="24"/>
        </w:rPr>
        <w:t>anonymous</w:t>
      </w:r>
      <w:r w:rsidRPr="00F25D66">
        <w:rPr>
          <w:b/>
          <w:bCs/>
          <w:szCs w:val="24"/>
        </w:rPr>
        <w:t>.</w:t>
      </w:r>
      <w:r w:rsidRPr="00F25D66">
        <w:rPr>
          <w:szCs w:val="24"/>
        </w:rPr>
        <w:t xml:space="preserve">  There is no way your answers will be linked to you.  Your help with the </w:t>
      </w:r>
      <w:r w:rsidR="00765E21">
        <w:rPr>
          <w:szCs w:val="24"/>
        </w:rPr>
        <w:t>questionnaire</w:t>
      </w:r>
      <w:r w:rsidRPr="00F25D66">
        <w:rPr>
          <w:szCs w:val="24"/>
        </w:rPr>
        <w:t xml:space="preserve"> is very important – </w:t>
      </w:r>
      <w:r w:rsidR="00765E21">
        <w:rPr>
          <w:szCs w:val="24"/>
        </w:rPr>
        <w:t>VTS</w:t>
      </w:r>
      <w:r w:rsidRPr="00F25D66">
        <w:rPr>
          <w:szCs w:val="24"/>
        </w:rPr>
        <w:t xml:space="preserve"> needs to know about your experience so that we can improve </w:t>
      </w:r>
      <w:r w:rsidR="00F25D66">
        <w:rPr>
          <w:szCs w:val="24"/>
        </w:rPr>
        <w:t xml:space="preserve">or make recommended changes to </w:t>
      </w:r>
      <w:r w:rsidR="00765E21">
        <w:rPr>
          <w:szCs w:val="24"/>
        </w:rPr>
        <w:t>services</w:t>
      </w:r>
      <w:r w:rsidR="00605519">
        <w:rPr>
          <w:szCs w:val="24"/>
        </w:rPr>
        <w:t xml:space="preserve"> based on your feedback</w:t>
      </w:r>
      <w:r w:rsidR="00F25D66">
        <w:rPr>
          <w:szCs w:val="24"/>
        </w:rPr>
        <w:t xml:space="preserve">.  </w:t>
      </w:r>
      <w:r w:rsidRPr="00F25D66">
        <w:rPr>
          <w:szCs w:val="24"/>
        </w:rPr>
        <w:t>Please take the time to complete and return the</w:t>
      </w:r>
      <w:r w:rsidR="0039369C">
        <w:rPr>
          <w:szCs w:val="24"/>
        </w:rPr>
        <w:t xml:space="preserve"> </w:t>
      </w:r>
      <w:r w:rsidRPr="00F25D66">
        <w:rPr>
          <w:szCs w:val="24"/>
        </w:rPr>
        <w:t xml:space="preserve">survey.  </w:t>
      </w:r>
    </w:p>
    <w:p w:rsidR="009B7ADD" w:rsidRDefault="009B7ADD">
      <w:pPr>
        <w:pStyle w:val="Heading1"/>
      </w:pPr>
    </w:p>
    <w:p w:rsidR="009B7ADD" w:rsidRPr="00F25D66" w:rsidRDefault="009B7ADD">
      <w:pPr>
        <w:rPr>
          <w:szCs w:val="24"/>
        </w:rPr>
      </w:pPr>
      <w:r w:rsidRPr="00F25D66">
        <w:rPr>
          <w:szCs w:val="24"/>
        </w:rPr>
        <w:t xml:space="preserve">I would like to add how much we appreciate your assistance with this important project.  Your participation will help us improve our service to you and many other </w:t>
      </w:r>
      <w:r w:rsidR="00F25D66">
        <w:rPr>
          <w:szCs w:val="24"/>
        </w:rPr>
        <w:t>V</w:t>
      </w:r>
      <w:r w:rsidRPr="00F25D66">
        <w:rPr>
          <w:szCs w:val="24"/>
        </w:rPr>
        <w:t xml:space="preserve">eterans.  If you have any questions about this request, or need assistance, please call </w:t>
      </w:r>
      <w:r w:rsidR="00322E07">
        <w:rPr>
          <w:szCs w:val="24"/>
        </w:rPr>
        <w:t>Dennis Boyette</w:t>
      </w:r>
      <w:r w:rsidR="00605519">
        <w:rPr>
          <w:szCs w:val="24"/>
        </w:rPr>
        <w:t xml:space="preserve"> toll free at 1-800-</w:t>
      </w:r>
      <w:r w:rsidR="00322E07">
        <w:rPr>
          <w:szCs w:val="24"/>
        </w:rPr>
        <w:t>929-8387 extension 5398</w:t>
      </w:r>
      <w:r w:rsidR="00605519">
        <w:rPr>
          <w:szCs w:val="24"/>
        </w:rPr>
        <w:t xml:space="preserve">, </w:t>
      </w:r>
      <w:r w:rsidRPr="00F25D66">
        <w:rPr>
          <w:szCs w:val="24"/>
        </w:rPr>
        <w:t xml:space="preserve">from 8:00 AM until 5:15 PM Eastern time, Monday through Friday. </w:t>
      </w:r>
    </w:p>
    <w:p w:rsidR="009B7ADD" w:rsidRDefault="009B7ADD">
      <w:pPr>
        <w:rPr>
          <w:rFonts w:ascii="Arial" w:hAnsi="Arial" w:cs="Arial"/>
          <w:sz w:val="22"/>
        </w:rPr>
      </w:pPr>
    </w:p>
    <w:p w:rsidR="009B7ADD" w:rsidRPr="00605519" w:rsidRDefault="00605519">
      <w:pPr>
        <w:rPr>
          <w:szCs w:val="24"/>
        </w:rPr>
      </w:pPr>
      <w:r w:rsidRPr="00605519">
        <w:rPr>
          <w:szCs w:val="24"/>
        </w:rPr>
        <w:t>Respectfully,</w:t>
      </w:r>
    </w:p>
    <w:p w:rsidR="009B7ADD" w:rsidRDefault="009B7ADD">
      <w:pPr>
        <w:rPr>
          <w:rFonts w:ascii="Arial" w:hAnsi="Arial" w:cs="Arial"/>
          <w:sz w:val="22"/>
        </w:rPr>
      </w:pPr>
    </w:p>
    <w:p w:rsidR="009B7ADD" w:rsidRDefault="009B7ADD">
      <w:pPr>
        <w:rPr>
          <w:rFonts w:ascii="Monotype Corsiva" w:hAnsi="Monotype Corsiva" w:cs="Arial"/>
          <w:sz w:val="36"/>
        </w:rPr>
      </w:pPr>
    </w:p>
    <w:p w:rsidR="006D4447" w:rsidRDefault="006D4447">
      <w:pPr>
        <w:rPr>
          <w:rFonts w:ascii="Arial" w:hAnsi="Arial" w:cs="Arial"/>
          <w:sz w:val="22"/>
        </w:rPr>
      </w:pPr>
    </w:p>
    <w:p w:rsidR="009B7ADD" w:rsidRPr="00995FA8" w:rsidRDefault="006E71E2">
      <w:pPr>
        <w:rPr>
          <w:szCs w:val="24"/>
        </w:rPr>
      </w:pPr>
      <w:r>
        <w:rPr>
          <w:szCs w:val="24"/>
        </w:rPr>
        <w:t>David Riley</w:t>
      </w:r>
    </w:p>
    <w:p w:rsidR="00F25D66" w:rsidRPr="00995FA8" w:rsidRDefault="00F25D66">
      <w:pPr>
        <w:rPr>
          <w:szCs w:val="24"/>
        </w:rPr>
      </w:pPr>
      <w:r w:rsidRPr="00995FA8">
        <w:rPr>
          <w:szCs w:val="24"/>
        </w:rPr>
        <w:t>Director</w:t>
      </w:r>
      <w:r w:rsidR="006E71E2">
        <w:rPr>
          <w:szCs w:val="24"/>
        </w:rPr>
        <w:t>, VTS</w:t>
      </w:r>
    </w:p>
    <w:p w:rsidR="00995FA8" w:rsidRPr="00995FA8" w:rsidRDefault="00995FA8">
      <w:pPr>
        <w:rPr>
          <w:szCs w:val="24"/>
        </w:rPr>
      </w:pPr>
    </w:p>
    <w:p w:rsidR="00995FA8" w:rsidRPr="00995FA8" w:rsidRDefault="00995FA8">
      <w:pPr>
        <w:rPr>
          <w:szCs w:val="24"/>
        </w:rPr>
      </w:pPr>
      <w:r w:rsidRPr="00995FA8">
        <w:rPr>
          <w:szCs w:val="24"/>
        </w:rPr>
        <w:t>Enclosure</w:t>
      </w:r>
    </w:p>
    <w:p w:rsidR="00995FA8" w:rsidRDefault="00995FA8">
      <w:pPr>
        <w:rPr>
          <w:rFonts w:ascii="Arial" w:hAnsi="Arial" w:cs="Arial"/>
          <w:sz w:val="22"/>
        </w:rPr>
      </w:pPr>
    </w:p>
    <w:sectPr w:rsidR="00995FA8" w:rsidSect="00067523">
      <w:headerReference w:type="default" r:id="rId9"/>
      <w:pgSz w:w="12240" w:h="15840" w:code="1"/>
      <w:pgMar w:top="1008" w:right="1440" w:bottom="1440" w:left="1440" w:header="720" w:footer="72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28C" w:rsidRDefault="00FC628C" w:rsidP="009B7ADD">
      <w:r>
        <w:separator/>
      </w:r>
    </w:p>
  </w:endnote>
  <w:endnote w:type="continuationSeparator" w:id="0">
    <w:p w:rsidR="00FC628C" w:rsidRDefault="00FC628C" w:rsidP="009B7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28C" w:rsidRDefault="00FC628C" w:rsidP="009B7ADD">
      <w:r>
        <w:separator/>
      </w:r>
    </w:p>
  </w:footnote>
  <w:footnote w:type="continuationSeparator" w:id="0">
    <w:p w:rsidR="00FC628C" w:rsidRDefault="00FC628C" w:rsidP="009B7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67" w:rsidRDefault="009042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B71"/>
    <w:multiLevelType w:val="multilevel"/>
    <w:tmpl w:val="17CE9E60"/>
    <w:lvl w:ilvl="0">
      <w:start w:val="1"/>
      <w:numFmt w:val="decimal"/>
      <w:lvlText w:val="%1."/>
      <w:legacy w:legacy="1" w:legacySpace="0" w:legacyIndent="720"/>
      <w:lvlJc w:val="left"/>
    </w:lvl>
    <w:lvl w:ilvl="1">
      <w:start w:val="1"/>
      <w:numFmt w:val="lowerLetter"/>
      <w:lvlText w:val="%2."/>
      <w:legacy w:legacy="1" w:legacySpace="0" w:legacyIndent="720"/>
      <w:lvlJc w:val="left"/>
    </w:lvl>
    <w:lvl w:ilvl="2">
      <w:start w:val="1"/>
      <w:numFmt w:val="decimal"/>
      <w:lvlText w:val="(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(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"/>
      <w:legacy w:legacy="1" w:legacySpace="0" w:legacyIndent="720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720"/>
      <w:lvlJc w:val="left"/>
      <w:pPr>
        <w:ind w:left="6480" w:hanging="72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7A77FE"/>
    <w:rsid w:val="00067523"/>
    <w:rsid w:val="00085001"/>
    <w:rsid w:val="000A132C"/>
    <w:rsid w:val="00151B19"/>
    <w:rsid w:val="00221C7E"/>
    <w:rsid w:val="00261A8E"/>
    <w:rsid w:val="00321B25"/>
    <w:rsid w:val="00322E07"/>
    <w:rsid w:val="00327BFF"/>
    <w:rsid w:val="00331936"/>
    <w:rsid w:val="00347C84"/>
    <w:rsid w:val="0036755A"/>
    <w:rsid w:val="0039369C"/>
    <w:rsid w:val="00566C43"/>
    <w:rsid w:val="005855A9"/>
    <w:rsid w:val="00605519"/>
    <w:rsid w:val="006364E3"/>
    <w:rsid w:val="006D4447"/>
    <w:rsid w:val="006E71E2"/>
    <w:rsid w:val="00765E21"/>
    <w:rsid w:val="00773C5B"/>
    <w:rsid w:val="007A63B1"/>
    <w:rsid w:val="007A77FE"/>
    <w:rsid w:val="007F31BD"/>
    <w:rsid w:val="008A4C31"/>
    <w:rsid w:val="008C2B2A"/>
    <w:rsid w:val="00904267"/>
    <w:rsid w:val="00973FAD"/>
    <w:rsid w:val="00985B04"/>
    <w:rsid w:val="00995FA8"/>
    <w:rsid w:val="009B7ADD"/>
    <w:rsid w:val="00A55744"/>
    <w:rsid w:val="00AF1029"/>
    <w:rsid w:val="00B65E1F"/>
    <w:rsid w:val="00C76684"/>
    <w:rsid w:val="00CA5D63"/>
    <w:rsid w:val="00D20052"/>
    <w:rsid w:val="00DB0E19"/>
    <w:rsid w:val="00DB7B61"/>
    <w:rsid w:val="00DD4257"/>
    <w:rsid w:val="00F25D66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2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067523"/>
    <w:pPr>
      <w:keepNext/>
      <w:overflowPunct/>
      <w:autoSpaceDE/>
      <w:autoSpaceDN/>
      <w:adjustRightInd/>
      <w:textAlignment w:val="auto"/>
      <w:outlineLvl w:val="0"/>
    </w:pPr>
    <w:rPr>
      <w:rFonts w:ascii="Arial" w:hAnsi="Arial" w:cs="Arial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675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675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67523"/>
  </w:style>
  <w:style w:type="paragraph" w:styleId="BodyText">
    <w:name w:val="Body Text"/>
    <w:basedOn w:val="Normal"/>
    <w:semiHidden/>
    <w:rsid w:val="00067523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VA%20Forms\VAPER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9928-D045-4646-AED9-34028B7C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VAPERLTR.DOT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 LETTER PERSONAL STYLE - VERSION 6.0</vt:lpstr>
    </vt:vector>
  </TitlesOfParts>
  <Company>Department of Veterans Affairs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LETTER PERSONAL STYLE - VERSION 6.0</dc:title>
  <dc:subject/>
  <dc:creator>Health Eligibility Center</dc:creator>
  <cp:keywords/>
  <cp:lastModifiedBy>vhacoharvec</cp:lastModifiedBy>
  <cp:revision>2</cp:revision>
  <cp:lastPrinted>2003-07-02T12:50:00Z</cp:lastPrinted>
  <dcterms:created xsi:type="dcterms:W3CDTF">2011-07-18T12:34:00Z</dcterms:created>
  <dcterms:modified xsi:type="dcterms:W3CDTF">2011-07-18T12:34:00Z</dcterms:modified>
</cp:coreProperties>
</file>