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8901B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D62A5" w:rsidRDefault="00C564C7" w:rsidP="008901BA">
      <w:pPr>
        <w:rPr>
          <w:b/>
        </w:rPr>
      </w:pPr>
      <w:r>
        <w:rPr>
          <w:b/>
          <w:noProof/>
        </w:rPr>
        <w:pict>
          <v:line id="Line 2" o:spid="_x0000_s1026" style="position:absolute;z-index:251657216;visibility:visible" from="0,9.3pt" to="46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</w:pict>
      </w:r>
    </w:p>
    <w:p w:rsidR="00E50293" w:rsidRDefault="005E714A" w:rsidP="008901BA">
      <w:r w:rsidRPr="00434E33">
        <w:rPr>
          <w:b/>
        </w:rPr>
        <w:t>TITLE OF INFORMATION COLLECTION:</w:t>
      </w:r>
      <w:r>
        <w:t xml:space="preserve">  </w:t>
      </w:r>
    </w:p>
    <w:p w:rsidR="00CB4618" w:rsidRDefault="00CB4618" w:rsidP="008901BA"/>
    <w:p w:rsidR="002307CE" w:rsidRPr="006D55CE" w:rsidRDefault="002307CE" w:rsidP="008901BA">
      <w:pPr>
        <w:rPr>
          <w:b/>
          <w:sz w:val="28"/>
          <w:szCs w:val="28"/>
        </w:rPr>
      </w:pPr>
      <w:r w:rsidRPr="006D55CE">
        <w:rPr>
          <w:b/>
          <w:sz w:val="28"/>
          <w:szCs w:val="28"/>
        </w:rPr>
        <w:t xml:space="preserve">The Patient-Aligned Care Teams (PACT) </w:t>
      </w:r>
      <w:r w:rsidR="0086325E" w:rsidRPr="006D55CE">
        <w:rPr>
          <w:b/>
          <w:sz w:val="28"/>
          <w:szCs w:val="28"/>
        </w:rPr>
        <w:t>Patient and Caregiver Focus Groups</w:t>
      </w:r>
    </w:p>
    <w:p w:rsidR="005E714A" w:rsidRDefault="005E714A" w:rsidP="008901BA"/>
    <w:p w:rsidR="001B0AAA" w:rsidRDefault="00F15956" w:rsidP="008901BA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 w:rsidP="008901BA"/>
    <w:p w:rsidR="00C8488C" w:rsidRDefault="0086325E" w:rsidP="005A7ECF">
      <w:pPr>
        <w:ind w:left="180" w:right="270"/>
        <w:rPr>
          <w:rFonts w:ascii="Arial" w:hAnsi="Arial" w:cs="Arial"/>
          <w:sz w:val="22"/>
          <w:szCs w:val="22"/>
        </w:rPr>
      </w:pPr>
      <w:r w:rsidRPr="005A7ECF">
        <w:rPr>
          <w:rFonts w:ascii="Arial" w:hAnsi="Arial" w:cs="Arial"/>
          <w:sz w:val="22"/>
          <w:szCs w:val="22"/>
        </w:rPr>
        <w:t>The</w:t>
      </w:r>
      <w:r w:rsidR="001332A5" w:rsidRPr="005A7ECF">
        <w:rPr>
          <w:rFonts w:ascii="Arial" w:hAnsi="Arial" w:cs="Arial"/>
          <w:sz w:val="22"/>
          <w:szCs w:val="22"/>
        </w:rPr>
        <w:t xml:space="preserve"> Veterans Affairs Ann Arbor Healthcare System (VAAAHS) is redesigning its primary care clinics</w:t>
      </w:r>
      <w:r w:rsidR="00385C14" w:rsidRPr="005A7ECF">
        <w:rPr>
          <w:rFonts w:ascii="Arial" w:hAnsi="Arial" w:cs="Arial"/>
          <w:sz w:val="22"/>
          <w:szCs w:val="22"/>
        </w:rPr>
        <w:t xml:space="preserve"> to use</w:t>
      </w:r>
      <w:r w:rsidR="00D72EEB" w:rsidRPr="005A7ECF">
        <w:rPr>
          <w:rFonts w:ascii="Arial" w:hAnsi="Arial" w:cs="Arial"/>
          <w:sz w:val="22"/>
          <w:szCs w:val="22"/>
        </w:rPr>
        <w:t xml:space="preserve"> a team approach to delivering healthcare; this approach is called Patient-Aligned Care Teams (PACT)</w:t>
      </w:r>
      <w:r w:rsidRPr="005A7ECF">
        <w:rPr>
          <w:rFonts w:ascii="Arial" w:hAnsi="Arial" w:cs="Arial"/>
          <w:sz w:val="22"/>
          <w:szCs w:val="22"/>
        </w:rPr>
        <w:t xml:space="preserve">.  </w:t>
      </w:r>
      <w:r w:rsidR="001955E4" w:rsidRPr="005A7ECF">
        <w:rPr>
          <w:rFonts w:ascii="Arial" w:hAnsi="Arial" w:cs="Arial"/>
          <w:sz w:val="22"/>
          <w:szCs w:val="22"/>
        </w:rPr>
        <w:t>The goal of PACT is to provide</w:t>
      </w:r>
      <w:r w:rsidRPr="005A7ECF">
        <w:rPr>
          <w:rFonts w:ascii="Arial" w:hAnsi="Arial" w:cs="Arial"/>
          <w:sz w:val="22"/>
          <w:szCs w:val="22"/>
        </w:rPr>
        <w:t xml:space="preserve"> accessible, coordinated, comprehensive, patie</w:t>
      </w:r>
      <w:r w:rsidR="001955E4" w:rsidRPr="005A7ECF">
        <w:rPr>
          <w:rFonts w:ascii="Arial" w:hAnsi="Arial" w:cs="Arial"/>
          <w:sz w:val="22"/>
          <w:szCs w:val="22"/>
        </w:rPr>
        <w:t>nt-centered care, and to allow</w:t>
      </w:r>
      <w:r w:rsidRPr="005A7ECF">
        <w:rPr>
          <w:rFonts w:ascii="Arial" w:hAnsi="Arial" w:cs="Arial"/>
          <w:sz w:val="22"/>
          <w:szCs w:val="22"/>
        </w:rPr>
        <w:t xml:space="preserve"> patients to have a more active role in their health care</w:t>
      </w:r>
      <w:r w:rsidR="001955E4" w:rsidRPr="005A7ECF">
        <w:rPr>
          <w:rFonts w:ascii="Arial" w:hAnsi="Arial" w:cs="Arial"/>
          <w:sz w:val="22"/>
          <w:szCs w:val="22"/>
        </w:rPr>
        <w:t>.</w:t>
      </w:r>
      <w:r w:rsidRPr="005A7ECF">
        <w:rPr>
          <w:rFonts w:ascii="Arial" w:hAnsi="Arial" w:cs="Arial"/>
          <w:sz w:val="22"/>
          <w:szCs w:val="22"/>
        </w:rPr>
        <w:t xml:space="preserve"> </w:t>
      </w:r>
      <w:r w:rsidR="007E2328" w:rsidRPr="005A7ECF">
        <w:rPr>
          <w:rFonts w:ascii="Arial" w:hAnsi="Arial" w:cs="Arial"/>
          <w:sz w:val="22"/>
          <w:szCs w:val="22"/>
        </w:rPr>
        <w:t xml:space="preserve">The proposed focus groups will help inform </w:t>
      </w:r>
      <w:r w:rsidR="00130E22" w:rsidRPr="005A7ECF">
        <w:rPr>
          <w:rFonts w:ascii="Arial" w:hAnsi="Arial" w:cs="Arial"/>
          <w:sz w:val="22"/>
          <w:szCs w:val="22"/>
        </w:rPr>
        <w:t>the VAAAHS of patients’ and their informal caregivers’</w:t>
      </w:r>
      <w:r w:rsidR="00CB4618" w:rsidRPr="005A7ECF">
        <w:rPr>
          <w:rFonts w:ascii="Arial" w:hAnsi="Arial" w:cs="Arial"/>
          <w:sz w:val="22"/>
          <w:szCs w:val="22"/>
        </w:rPr>
        <w:t xml:space="preserve"> experiences with the new primary care teams and will help the clinics improve patient care. </w:t>
      </w:r>
      <w:r w:rsidR="00DD007B" w:rsidRPr="005A7ECF">
        <w:rPr>
          <w:rFonts w:ascii="Arial" w:hAnsi="Arial" w:cs="Arial"/>
          <w:sz w:val="22"/>
          <w:szCs w:val="22"/>
        </w:rPr>
        <w:t>We plan to repeat</w:t>
      </w:r>
      <w:r w:rsidR="00434AE0" w:rsidRPr="005A7ECF">
        <w:rPr>
          <w:rFonts w:ascii="Arial" w:hAnsi="Arial" w:cs="Arial"/>
          <w:sz w:val="22"/>
          <w:szCs w:val="22"/>
        </w:rPr>
        <w:t xml:space="preserve"> these focus groups one year</w:t>
      </w:r>
      <w:r w:rsidR="00DD007B" w:rsidRPr="005A7ECF">
        <w:rPr>
          <w:rFonts w:ascii="Arial" w:hAnsi="Arial" w:cs="Arial"/>
          <w:sz w:val="22"/>
          <w:szCs w:val="22"/>
        </w:rPr>
        <w:t xml:space="preserve"> later</w:t>
      </w:r>
      <w:r w:rsidR="00235369" w:rsidRPr="005A7ECF">
        <w:rPr>
          <w:rFonts w:ascii="Arial" w:hAnsi="Arial" w:cs="Arial"/>
          <w:sz w:val="22"/>
          <w:szCs w:val="22"/>
        </w:rPr>
        <w:t xml:space="preserve"> to further aid in the improvement of patient care.</w:t>
      </w:r>
      <w:r w:rsidR="00DD007B" w:rsidRPr="005A7ECF">
        <w:rPr>
          <w:rFonts w:ascii="Arial" w:hAnsi="Arial" w:cs="Arial"/>
          <w:sz w:val="22"/>
          <w:szCs w:val="22"/>
        </w:rPr>
        <w:t xml:space="preserve"> </w:t>
      </w:r>
      <w:r w:rsidR="00537115" w:rsidRPr="005A7ECF">
        <w:rPr>
          <w:rFonts w:ascii="Arial" w:hAnsi="Arial" w:cs="Arial"/>
          <w:sz w:val="22"/>
          <w:szCs w:val="22"/>
        </w:rPr>
        <w:t>These focus groups are part of a larger effort to obtain feedback on the PACT approach to care</w:t>
      </w:r>
      <w:r w:rsidR="00434AE0" w:rsidRPr="005A7ECF">
        <w:rPr>
          <w:rFonts w:ascii="Arial" w:hAnsi="Arial" w:cs="Arial"/>
          <w:sz w:val="22"/>
          <w:szCs w:val="22"/>
        </w:rPr>
        <w:t xml:space="preserve"> </w:t>
      </w:r>
      <w:r w:rsidR="00537115" w:rsidRPr="005A7ECF">
        <w:rPr>
          <w:rFonts w:ascii="Arial" w:hAnsi="Arial" w:cs="Arial"/>
          <w:sz w:val="22"/>
          <w:szCs w:val="22"/>
        </w:rPr>
        <w:t xml:space="preserve">(separate </w:t>
      </w:r>
      <w:r w:rsidR="00434AE0" w:rsidRPr="005A7ECF">
        <w:rPr>
          <w:rFonts w:ascii="Arial" w:hAnsi="Arial" w:cs="Arial"/>
          <w:sz w:val="22"/>
          <w:szCs w:val="22"/>
        </w:rPr>
        <w:t xml:space="preserve">full submission </w:t>
      </w:r>
      <w:r w:rsidR="00537115" w:rsidRPr="005A7ECF">
        <w:rPr>
          <w:rFonts w:ascii="Arial" w:hAnsi="Arial" w:cs="Arial"/>
          <w:sz w:val="22"/>
          <w:szCs w:val="22"/>
        </w:rPr>
        <w:t>requests for OMB approval are being submitted for interviews and a survey).</w:t>
      </w:r>
    </w:p>
    <w:p w:rsidR="005A7ECF" w:rsidRPr="005A7ECF" w:rsidRDefault="005A7ECF" w:rsidP="005A7ECF">
      <w:pPr>
        <w:ind w:left="180" w:right="270"/>
        <w:rPr>
          <w:rFonts w:ascii="Arial" w:hAnsi="Arial" w:cs="Arial"/>
          <w:sz w:val="22"/>
          <w:szCs w:val="22"/>
        </w:rPr>
      </w:pPr>
    </w:p>
    <w:p w:rsidR="00C8488C" w:rsidRDefault="00C8488C" w:rsidP="008901BA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8901B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8D62A5" w:rsidRPr="005A7ECF" w:rsidRDefault="008D62A5" w:rsidP="008901BA">
      <w:pPr>
        <w:rPr>
          <w:rFonts w:ascii="Arial" w:hAnsi="Arial" w:cs="Arial"/>
        </w:rPr>
      </w:pPr>
    </w:p>
    <w:p w:rsidR="00F15956" w:rsidRPr="005A7ECF" w:rsidRDefault="007E2328" w:rsidP="008901BA">
      <w:pPr>
        <w:rPr>
          <w:rFonts w:ascii="Arial" w:hAnsi="Arial" w:cs="Arial"/>
          <w:sz w:val="22"/>
          <w:szCs w:val="22"/>
        </w:rPr>
      </w:pPr>
      <w:r w:rsidRPr="005A7ECF">
        <w:rPr>
          <w:rFonts w:ascii="Arial" w:hAnsi="Arial" w:cs="Arial"/>
          <w:sz w:val="22"/>
          <w:szCs w:val="22"/>
        </w:rPr>
        <w:t xml:space="preserve">The focus group participants will be adult patients </w:t>
      </w:r>
      <w:r w:rsidR="00FB6F6C" w:rsidRPr="005A7ECF">
        <w:rPr>
          <w:rFonts w:ascii="Arial" w:hAnsi="Arial" w:cs="Arial"/>
          <w:sz w:val="22"/>
          <w:szCs w:val="22"/>
        </w:rPr>
        <w:t xml:space="preserve">of the VAAAHS </w:t>
      </w:r>
      <w:r w:rsidRPr="005A7ECF">
        <w:rPr>
          <w:rFonts w:ascii="Arial" w:hAnsi="Arial" w:cs="Arial"/>
          <w:sz w:val="22"/>
          <w:szCs w:val="22"/>
        </w:rPr>
        <w:t>Primary Care Clinics and their family/friends who serve as their informal caregivers.</w:t>
      </w:r>
    </w:p>
    <w:p w:rsidR="00F15956" w:rsidRPr="00BF7F62" w:rsidRDefault="00F15956" w:rsidP="008901BA">
      <w:pPr>
        <w:rPr>
          <w:rFonts w:asciiTheme="minorHAnsi" w:hAnsiTheme="minorHAnsi"/>
        </w:rPr>
      </w:pPr>
    </w:p>
    <w:p w:rsidR="00E26329" w:rsidRDefault="00E26329" w:rsidP="008901BA">
      <w:pPr>
        <w:rPr>
          <w:b/>
        </w:rPr>
      </w:pPr>
    </w:p>
    <w:p w:rsidR="00F06866" w:rsidRPr="00F06866" w:rsidRDefault="00F06866" w:rsidP="008901BA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8901BA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8901B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8901B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8901B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001F5">
        <w:rPr>
          <w:bCs/>
          <w:sz w:val="24"/>
        </w:rPr>
        <w:sym w:font="Wingdings" w:char="F0FC"/>
      </w:r>
      <w:r w:rsidR="00B001F5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:rsidP="008901BA">
      <w:pPr>
        <w:pStyle w:val="Header"/>
        <w:tabs>
          <w:tab w:val="clear" w:pos="4320"/>
          <w:tab w:val="clear" w:pos="8640"/>
        </w:tabs>
      </w:pPr>
    </w:p>
    <w:p w:rsidR="00CB4618" w:rsidRDefault="00CB4618" w:rsidP="008901BA">
      <w:pPr>
        <w:rPr>
          <w:b/>
        </w:rPr>
      </w:pPr>
    </w:p>
    <w:p w:rsidR="00CA2650" w:rsidRDefault="00441434" w:rsidP="008901BA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:rsidP="008901BA">
      <w:pPr>
        <w:rPr>
          <w:sz w:val="16"/>
          <w:szCs w:val="16"/>
        </w:rPr>
      </w:pPr>
    </w:p>
    <w:p w:rsidR="008101A5" w:rsidRPr="009C13B9" w:rsidRDefault="008101A5" w:rsidP="008901BA">
      <w:r>
        <w:t xml:space="preserve">I certify the following to be true: </w:t>
      </w:r>
    </w:p>
    <w:p w:rsidR="008101A5" w:rsidRDefault="008101A5" w:rsidP="008901BA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901BA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901BA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901BA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901BA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901BA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8901BA"/>
    <w:p w:rsidR="00CB4618" w:rsidRDefault="00CB4618" w:rsidP="008901BA">
      <w:pPr>
        <w:rPr>
          <w:u w:val="single"/>
        </w:rPr>
      </w:pPr>
      <w:r>
        <w:t xml:space="preserve">Name: </w:t>
      </w:r>
      <w:r w:rsidRPr="00CB4618">
        <w:rPr>
          <w:u w:val="single"/>
        </w:rPr>
        <w:t>Eve Kerr, MD, MPH</w:t>
      </w:r>
    </w:p>
    <w:p w:rsidR="00BF7F62" w:rsidRDefault="00BF7F62" w:rsidP="008901BA">
      <w:pPr>
        <w:rPr>
          <w:u w:val="single"/>
        </w:rPr>
      </w:pPr>
    </w:p>
    <w:p w:rsidR="009C13B9" w:rsidRPr="005A7ECF" w:rsidRDefault="009C13B9" w:rsidP="008901BA">
      <w:pPr>
        <w:rPr>
          <w:rFonts w:ascii="Arial" w:hAnsi="Arial" w:cs="Arial"/>
          <w:sz w:val="22"/>
          <w:szCs w:val="22"/>
        </w:rPr>
      </w:pPr>
      <w:r w:rsidRPr="005A7ECF">
        <w:rPr>
          <w:rFonts w:ascii="Arial" w:hAnsi="Arial" w:cs="Arial"/>
          <w:sz w:val="22"/>
          <w:szCs w:val="22"/>
        </w:rPr>
        <w:t>To assist review, please provide answers to the following question:</w:t>
      </w:r>
    </w:p>
    <w:p w:rsidR="009C13B9" w:rsidRDefault="009C13B9" w:rsidP="008901BA">
      <w:pPr>
        <w:pStyle w:val="ListParagraph"/>
        <w:ind w:left="360"/>
      </w:pPr>
    </w:p>
    <w:p w:rsidR="009C13B9" w:rsidRPr="00C86E91" w:rsidRDefault="00C86E91" w:rsidP="008901BA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8901B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BF7F62">
        <w:t>[</w:t>
      </w:r>
      <w:r w:rsidR="0029678B">
        <w:t xml:space="preserve">  </w:t>
      </w:r>
      <w:r w:rsidR="009239AA">
        <w:t>] Yes  [</w:t>
      </w:r>
      <w:r w:rsidR="0029678B">
        <w:sym w:font="Wingdings" w:char="F0FC"/>
      </w:r>
      <w:r w:rsidR="009239AA">
        <w:t xml:space="preserve">]  No </w:t>
      </w:r>
    </w:p>
    <w:p w:rsidR="00C86E91" w:rsidRDefault="009C13B9" w:rsidP="008901BA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BF7F62">
        <w:t>ivacy Act of 1974?   [  ] Yes [</w:t>
      </w:r>
      <w:r w:rsidR="0029678B">
        <w:t xml:space="preserve">  </w:t>
      </w:r>
      <w:r w:rsidR="009239AA">
        <w:t>] No</w:t>
      </w:r>
      <w:r w:rsidR="00C86E91">
        <w:t xml:space="preserve">   </w:t>
      </w:r>
    </w:p>
    <w:p w:rsidR="00C86E91" w:rsidRDefault="00C86E91" w:rsidP="008901BA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8901BA">
      <w:pPr>
        <w:pStyle w:val="ListParagraph"/>
        <w:ind w:left="0"/>
        <w:rPr>
          <w:b/>
        </w:rPr>
      </w:pPr>
    </w:p>
    <w:p w:rsidR="00C86E91" w:rsidRPr="00C86E91" w:rsidRDefault="00CB1078" w:rsidP="008901BA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541B2" w:rsidRDefault="00C86E91" w:rsidP="008901BA">
      <w:r>
        <w:t>Is an incentive (e.g., money or reimbursement of expenses, token of appreciatio</w:t>
      </w:r>
      <w:r w:rsidR="00C02A3F">
        <w:t xml:space="preserve">n) provided to participants?  </w:t>
      </w:r>
    </w:p>
    <w:p w:rsidR="00C86E91" w:rsidRPr="005A7ECF" w:rsidRDefault="00C02A3F" w:rsidP="008901BA">
      <w:pPr>
        <w:rPr>
          <w:rFonts w:ascii="Arial" w:hAnsi="Arial" w:cs="Arial"/>
          <w:sz w:val="22"/>
          <w:szCs w:val="22"/>
        </w:rPr>
      </w:pPr>
      <w:r>
        <w:t>[</w:t>
      </w:r>
      <w:r>
        <w:sym w:font="Wingdings" w:char="F0FC"/>
      </w:r>
      <w:r w:rsidR="00C86E91">
        <w:t xml:space="preserve">] Yes [  ] No  </w:t>
      </w:r>
    </w:p>
    <w:p w:rsidR="00E84531" w:rsidRPr="005A7ECF" w:rsidRDefault="00E84531" w:rsidP="008901BA">
      <w:pPr>
        <w:rPr>
          <w:rFonts w:ascii="Arial" w:hAnsi="Arial" w:cs="Arial"/>
          <w:sz w:val="22"/>
          <w:szCs w:val="22"/>
        </w:rPr>
      </w:pPr>
    </w:p>
    <w:p w:rsidR="004D6E14" w:rsidRPr="005A7ECF" w:rsidRDefault="000938EE" w:rsidP="008901BA">
      <w:pPr>
        <w:rPr>
          <w:rFonts w:ascii="Arial" w:hAnsi="Arial" w:cs="Arial"/>
          <w:sz w:val="22"/>
          <w:szCs w:val="22"/>
        </w:rPr>
      </w:pPr>
      <w:r w:rsidRPr="005A7ECF">
        <w:rPr>
          <w:rFonts w:ascii="Arial" w:hAnsi="Arial" w:cs="Arial"/>
          <w:sz w:val="22"/>
          <w:szCs w:val="22"/>
        </w:rPr>
        <w:t>Focus group participan</w:t>
      </w:r>
      <w:r w:rsidR="00D704B3" w:rsidRPr="005A7ECF">
        <w:rPr>
          <w:rFonts w:ascii="Arial" w:hAnsi="Arial" w:cs="Arial"/>
          <w:sz w:val="22"/>
          <w:szCs w:val="22"/>
        </w:rPr>
        <w:t>ts will receive a $20 gift card for the time they spend in travel and participat</w:t>
      </w:r>
      <w:r w:rsidR="00795237" w:rsidRPr="005A7ECF">
        <w:rPr>
          <w:rFonts w:ascii="Arial" w:hAnsi="Arial" w:cs="Arial"/>
          <w:sz w:val="22"/>
          <w:szCs w:val="22"/>
        </w:rPr>
        <w:t>ion.</w:t>
      </w:r>
    </w:p>
    <w:p w:rsidR="00C86E91" w:rsidRDefault="00C86E91" w:rsidP="008901BA">
      <w:pPr>
        <w:rPr>
          <w:b/>
        </w:rPr>
      </w:pPr>
    </w:p>
    <w:p w:rsidR="006832D9" w:rsidRDefault="005E714A" w:rsidP="008901B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CB1266" w:rsidRPr="00080B40" w:rsidRDefault="00461062" w:rsidP="008901BA">
      <w:r w:rsidRPr="00080B40">
        <w:t>We plan to conduct 10 focus groups per year of 10</w:t>
      </w:r>
      <w:r w:rsidR="007A77DC" w:rsidRPr="00080B40">
        <w:t xml:space="preserve"> individuals each for 2 years</w:t>
      </w:r>
      <w:r w:rsidR="00CB1266" w:rsidRPr="00080B40">
        <w:t xml:space="preserve">. </w:t>
      </w:r>
    </w:p>
    <w:p w:rsidR="005E4AD9" w:rsidRPr="006832D9" w:rsidRDefault="005E4AD9" w:rsidP="008901BA">
      <w:pPr>
        <w:keepNext/>
        <w:keepLines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8"/>
        <w:gridCol w:w="1980"/>
        <w:gridCol w:w="1980"/>
        <w:gridCol w:w="1170"/>
      </w:tblGrid>
      <w:tr w:rsidR="00EF2095" w:rsidRPr="00434AE0" w:rsidTr="005E4AD9">
        <w:trPr>
          <w:trHeight w:val="274"/>
        </w:trPr>
        <w:tc>
          <w:tcPr>
            <w:tcW w:w="4698" w:type="dxa"/>
          </w:tcPr>
          <w:p w:rsidR="006832D9" w:rsidRPr="00434AE0" w:rsidRDefault="00E40B50" w:rsidP="008901BA">
            <w:pPr>
              <w:rPr>
                <w:b/>
              </w:rPr>
            </w:pPr>
            <w:r w:rsidRPr="00434AE0">
              <w:rPr>
                <w:b/>
              </w:rPr>
              <w:t>Category of Respondent</w:t>
            </w:r>
            <w:r w:rsidR="00EF2095" w:rsidRPr="00434AE0">
              <w:rPr>
                <w:b/>
              </w:rPr>
              <w:t xml:space="preserve"> </w:t>
            </w:r>
          </w:p>
        </w:tc>
        <w:tc>
          <w:tcPr>
            <w:tcW w:w="1980" w:type="dxa"/>
          </w:tcPr>
          <w:p w:rsidR="006832D9" w:rsidRPr="00434AE0" w:rsidRDefault="006832D9" w:rsidP="008901BA">
            <w:pPr>
              <w:rPr>
                <w:b/>
              </w:rPr>
            </w:pPr>
            <w:r w:rsidRPr="00434AE0">
              <w:rPr>
                <w:b/>
              </w:rPr>
              <w:t>N</w:t>
            </w:r>
            <w:r w:rsidR="009F5923" w:rsidRPr="00434AE0">
              <w:rPr>
                <w:b/>
              </w:rPr>
              <w:t>o.</w:t>
            </w:r>
            <w:r w:rsidRPr="00434AE0">
              <w:rPr>
                <w:b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434AE0" w:rsidRDefault="006832D9" w:rsidP="008901BA">
            <w:pPr>
              <w:rPr>
                <w:b/>
              </w:rPr>
            </w:pPr>
            <w:r w:rsidRPr="00434AE0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434AE0" w:rsidRDefault="006832D9" w:rsidP="008901BA">
            <w:pPr>
              <w:rPr>
                <w:b/>
              </w:rPr>
            </w:pPr>
            <w:r w:rsidRPr="00434AE0">
              <w:rPr>
                <w:b/>
              </w:rPr>
              <w:t>Burden</w:t>
            </w:r>
            <w:r w:rsidR="005E4AD9" w:rsidRPr="00434AE0">
              <w:rPr>
                <w:b/>
              </w:rPr>
              <w:t>/ Year</w:t>
            </w:r>
          </w:p>
        </w:tc>
      </w:tr>
      <w:tr w:rsidR="00EF2095" w:rsidRPr="00434AE0" w:rsidTr="005E4AD9">
        <w:trPr>
          <w:trHeight w:val="274"/>
        </w:trPr>
        <w:tc>
          <w:tcPr>
            <w:tcW w:w="4698" w:type="dxa"/>
          </w:tcPr>
          <w:p w:rsidR="006832D9" w:rsidRPr="00434AE0" w:rsidRDefault="00D704B3" w:rsidP="008901BA">
            <w:pPr>
              <w:rPr>
                <w:rFonts w:asciiTheme="minorHAnsi" w:hAnsiTheme="minorHAnsi"/>
              </w:rPr>
            </w:pPr>
            <w:r w:rsidRPr="00434AE0">
              <w:rPr>
                <w:rFonts w:asciiTheme="minorHAnsi" w:hAnsiTheme="minorHAnsi"/>
              </w:rPr>
              <w:t>Individuals</w:t>
            </w:r>
            <w:r w:rsidR="008D62A5">
              <w:rPr>
                <w:rFonts w:asciiTheme="minorHAnsi" w:hAnsiTheme="minorHAnsi"/>
              </w:rPr>
              <w:t xml:space="preserve"> &amp; Households</w:t>
            </w:r>
          </w:p>
        </w:tc>
        <w:tc>
          <w:tcPr>
            <w:tcW w:w="1980" w:type="dxa"/>
          </w:tcPr>
          <w:p w:rsidR="006832D9" w:rsidRPr="00434AE0" w:rsidRDefault="00461062" w:rsidP="008901BA">
            <w:pPr>
              <w:rPr>
                <w:rFonts w:asciiTheme="minorHAnsi" w:hAnsiTheme="minorHAnsi"/>
              </w:rPr>
            </w:pPr>
            <w:r w:rsidRPr="00434AE0">
              <w:rPr>
                <w:rFonts w:asciiTheme="minorHAnsi" w:hAnsiTheme="minorHAnsi"/>
              </w:rPr>
              <w:t>100</w:t>
            </w:r>
          </w:p>
        </w:tc>
        <w:tc>
          <w:tcPr>
            <w:tcW w:w="1980" w:type="dxa"/>
          </w:tcPr>
          <w:p w:rsidR="006832D9" w:rsidRPr="00434AE0" w:rsidRDefault="006B78DD" w:rsidP="008901BA">
            <w:pPr>
              <w:rPr>
                <w:rFonts w:asciiTheme="minorHAnsi" w:hAnsiTheme="minorHAnsi"/>
              </w:rPr>
            </w:pPr>
            <w:r w:rsidRPr="00434AE0">
              <w:rPr>
                <w:rFonts w:asciiTheme="minorHAnsi" w:hAnsiTheme="minorHAnsi"/>
              </w:rPr>
              <w:t>9</w:t>
            </w:r>
            <w:r w:rsidR="00FC1304" w:rsidRPr="00434AE0">
              <w:rPr>
                <w:rFonts w:asciiTheme="minorHAnsi" w:hAnsiTheme="minorHAnsi"/>
              </w:rPr>
              <w:t>0 minutes</w:t>
            </w:r>
          </w:p>
        </w:tc>
        <w:tc>
          <w:tcPr>
            <w:tcW w:w="1170" w:type="dxa"/>
          </w:tcPr>
          <w:p w:rsidR="006832D9" w:rsidRPr="00434AE0" w:rsidRDefault="00461062" w:rsidP="008901BA">
            <w:pPr>
              <w:rPr>
                <w:rFonts w:asciiTheme="minorHAnsi" w:hAnsiTheme="minorHAnsi"/>
              </w:rPr>
            </w:pPr>
            <w:r w:rsidRPr="00434AE0">
              <w:rPr>
                <w:rFonts w:asciiTheme="minorHAnsi" w:hAnsiTheme="minorHAnsi"/>
              </w:rPr>
              <w:t>150</w:t>
            </w:r>
            <w:r w:rsidR="00D704B3" w:rsidRPr="00434AE0">
              <w:rPr>
                <w:rFonts w:asciiTheme="minorHAnsi" w:hAnsiTheme="minorHAnsi"/>
              </w:rPr>
              <w:t xml:space="preserve"> hrs</w:t>
            </w:r>
          </w:p>
        </w:tc>
      </w:tr>
      <w:tr w:rsidR="00EF2095" w:rsidRPr="00434AE0" w:rsidTr="005E4AD9">
        <w:trPr>
          <w:trHeight w:val="274"/>
        </w:trPr>
        <w:tc>
          <w:tcPr>
            <w:tcW w:w="4698" w:type="dxa"/>
          </w:tcPr>
          <w:p w:rsidR="006832D9" w:rsidRPr="00434AE0" w:rsidRDefault="006832D9" w:rsidP="008901BA"/>
        </w:tc>
        <w:tc>
          <w:tcPr>
            <w:tcW w:w="1980" w:type="dxa"/>
          </w:tcPr>
          <w:p w:rsidR="006832D9" w:rsidRPr="00434AE0" w:rsidRDefault="006832D9" w:rsidP="008901BA"/>
        </w:tc>
        <w:tc>
          <w:tcPr>
            <w:tcW w:w="1980" w:type="dxa"/>
          </w:tcPr>
          <w:p w:rsidR="006832D9" w:rsidRPr="00434AE0" w:rsidRDefault="006832D9" w:rsidP="008901BA"/>
        </w:tc>
        <w:tc>
          <w:tcPr>
            <w:tcW w:w="1170" w:type="dxa"/>
          </w:tcPr>
          <w:p w:rsidR="006832D9" w:rsidRPr="006D55CE" w:rsidRDefault="006832D9" w:rsidP="008901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095" w:rsidRPr="00434AE0" w:rsidTr="006D55CE">
        <w:trPr>
          <w:trHeight w:val="289"/>
        </w:trPr>
        <w:tc>
          <w:tcPr>
            <w:tcW w:w="4698" w:type="dxa"/>
          </w:tcPr>
          <w:p w:rsidR="006832D9" w:rsidRPr="00434AE0" w:rsidRDefault="006832D9" w:rsidP="008901BA">
            <w:pPr>
              <w:rPr>
                <w:b/>
              </w:rPr>
            </w:pPr>
            <w:r w:rsidRPr="00434AE0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6832D9" w:rsidRPr="00434AE0" w:rsidRDefault="006832D9" w:rsidP="008901BA">
            <w:pPr>
              <w:rPr>
                <w:b/>
              </w:rPr>
            </w:pPr>
          </w:p>
        </w:tc>
        <w:tc>
          <w:tcPr>
            <w:tcW w:w="1980" w:type="dxa"/>
          </w:tcPr>
          <w:p w:rsidR="006832D9" w:rsidRPr="00434AE0" w:rsidRDefault="006832D9" w:rsidP="008901BA"/>
        </w:tc>
        <w:tc>
          <w:tcPr>
            <w:tcW w:w="1170" w:type="dxa"/>
            <w:vAlign w:val="center"/>
          </w:tcPr>
          <w:p w:rsidR="006832D9" w:rsidRPr="006D55CE" w:rsidRDefault="006D55CE" w:rsidP="003E3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3C03">
              <w:rPr>
                <w:rFonts w:ascii="Arial" w:hAnsi="Arial" w:cs="Arial"/>
                <w:sz w:val="22"/>
                <w:szCs w:val="22"/>
              </w:rPr>
              <w:t>150 per year</w:t>
            </w:r>
          </w:p>
        </w:tc>
      </w:tr>
    </w:tbl>
    <w:p w:rsidR="00C622EA" w:rsidRPr="00080B40" w:rsidRDefault="007A77DC" w:rsidP="008901BA">
      <w:r w:rsidRPr="00080B40">
        <w:t>Burden hours for the two year data collection total 300</w:t>
      </w:r>
      <w:r w:rsidR="00C622EA" w:rsidRPr="00080B40">
        <w:t xml:space="preserve"> hours.</w:t>
      </w:r>
    </w:p>
    <w:p w:rsidR="00C622EA" w:rsidRDefault="00C622EA" w:rsidP="008901BA"/>
    <w:p w:rsidR="005E714A" w:rsidRPr="00173DD5" w:rsidRDefault="001C39F7" w:rsidP="008901BA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</w:t>
      </w:r>
      <w:r w:rsidR="00173DD5">
        <w:t xml:space="preserve">eral government is: </w:t>
      </w:r>
      <w:r w:rsidR="00173DD5">
        <w:rPr>
          <w:u w:val="single"/>
        </w:rPr>
        <w:t>$</w:t>
      </w:r>
      <w:r w:rsidR="003E3C03">
        <w:rPr>
          <w:u w:val="single"/>
        </w:rPr>
        <w:t>20,00</w:t>
      </w:r>
      <w:r w:rsidR="00173DD5">
        <w:rPr>
          <w:u w:val="single"/>
        </w:rPr>
        <w:t>0.00</w:t>
      </w:r>
    </w:p>
    <w:p w:rsidR="00ED6492" w:rsidRDefault="00ED6492" w:rsidP="008901BA">
      <w:pPr>
        <w:rPr>
          <w:b/>
          <w:bCs/>
          <w:u w:val="single"/>
        </w:rPr>
      </w:pPr>
    </w:p>
    <w:p w:rsidR="0069403B" w:rsidRPr="00537115" w:rsidRDefault="00ED6492" w:rsidP="008901BA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  <w:r w:rsidR="00537115">
        <w:rPr>
          <w:b/>
          <w:bCs/>
        </w:rPr>
        <w:t xml:space="preserve"> NA</w:t>
      </w:r>
    </w:p>
    <w:p w:rsidR="0069403B" w:rsidRDefault="0069403B" w:rsidP="008901BA">
      <w:pPr>
        <w:rPr>
          <w:b/>
        </w:rPr>
      </w:pPr>
    </w:p>
    <w:p w:rsidR="00F06866" w:rsidRDefault="00636621" w:rsidP="008901BA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8901B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779F6">
        <w:t>[</w:t>
      </w:r>
      <w:r w:rsidR="00BF7F62" w:rsidRPr="00A779F6">
        <w:sym w:font="Wingdings" w:char="F0FC"/>
      </w:r>
      <w:r w:rsidRPr="00A779F6">
        <w:t>] Yes</w:t>
      </w:r>
      <w:r w:rsidR="00BF7F62" w:rsidRPr="00A779F6">
        <w:t xml:space="preserve"> for patients</w:t>
      </w:r>
      <w:r w:rsidRPr="00A779F6">
        <w:tab/>
        <w:t>[</w:t>
      </w:r>
      <w:r w:rsidR="00BF7F62" w:rsidRPr="00A779F6">
        <w:sym w:font="Wingdings" w:char="F0FC"/>
      </w:r>
      <w:r w:rsidRPr="00A779F6">
        <w:t>] No</w:t>
      </w:r>
      <w:r w:rsidR="00BF7F62" w:rsidRPr="00A779F6">
        <w:t xml:space="preserve"> for caregivers</w:t>
      </w:r>
    </w:p>
    <w:p w:rsidR="00636621" w:rsidRDefault="00636621" w:rsidP="008901BA">
      <w:pPr>
        <w:pStyle w:val="ListParagraph"/>
      </w:pPr>
    </w:p>
    <w:p w:rsidR="00537115" w:rsidRDefault="00636621" w:rsidP="008901B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F7F62" w:rsidRDefault="00BF7F62" w:rsidP="008901BA"/>
    <w:p w:rsidR="00BF7F62" w:rsidRPr="005A7ECF" w:rsidRDefault="00BF7F62" w:rsidP="008901BA">
      <w:pPr>
        <w:rPr>
          <w:rFonts w:ascii="Arial" w:hAnsi="Arial" w:cs="Arial"/>
          <w:sz w:val="22"/>
          <w:szCs w:val="22"/>
        </w:rPr>
      </w:pPr>
      <w:r w:rsidRPr="005A7ECF">
        <w:rPr>
          <w:rFonts w:ascii="Arial" w:hAnsi="Arial" w:cs="Arial"/>
          <w:sz w:val="22"/>
          <w:szCs w:val="22"/>
        </w:rPr>
        <w:t xml:space="preserve">Patients of the VAAAHS Primary Care clinics will be identified through administrative data; there are 19,000 patients in this universe of potential respondents. The respondent selection will be a convenience sample as no statistical methods will be employed. Criteria may include one or more of the following: recent primary care visit, recent discharge from an in-patient stay at the VA, close proximity to the VA, and participation in a health education program. </w:t>
      </w:r>
    </w:p>
    <w:p w:rsidR="00BF7F62" w:rsidRPr="005A7ECF" w:rsidRDefault="00BF7F62" w:rsidP="008901BA">
      <w:pPr>
        <w:rPr>
          <w:rFonts w:ascii="Arial" w:hAnsi="Arial" w:cs="Arial"/>
          <w:sz w:val="22"/>
          <w:szCs w:val="22"/>
        </w:rPr>
      </w:pPr>
    </w:p>
    <w:p w:rsidR="00BF7F62" w:rsidRPr="005A7ECF" w:rsidRDefault="00BF7F62" w:rsidP="008901BA">
      <w:pPr>
        <w:rPr>
          <w:rFonts w:ascii="Arial" w:hAnsi="Arial" w:cs="Arial"/>
          <w:sz w:val="22"/>
          <w:szCs w:val="22"/>
        </w:rPr>
      </w:pPr>
      <w:r w:rsidRPr="005A7ECF">
        <w:rPr>
          <w:rFonts w:ascii="Arial" w:hAnsi="Arial" w:cs="Arial"/>
          <w:sz w:val="22"/>
          <w:szCs w:val="22"/>
        </w:rPr>
        <w:t>Informal caregivers are family/friends that help the patient manage their health and will be identified through patients who participate in the focus groups. The respondent selection will be a convenience sample as no statistical methods will be employed. There will be two methods for caregiver identification. The first method allows for participants in the focus groups to identify a caregiver and provide his/her contact information with the understanding that a staff member of the VAAAHS will contact them through a mailed letter and follow-up telephone call. The second method will be to provide patient focus group participants with a recruitment flyer to give to a caregiver; accepting a caregiver recruitment letter will be completely voluntary. Staff will mail recruitment letters to caregivers identified by the patients and follow-up via telephone calls approximately a week later. Caregivers that received a flyer from a patient may contact the VA through the provided toll-free phone number.</w:t>
      </w:r>
    </w:p>
    <w:p w:rsidR="00537115" w:rsidRDefault="00537115" w:rsidP="008901BA">
      <w:pPr>
        <w:rPr>
          <w:b/>
        </w:rPr>
      </w:pPr>
    </w:p>
    <w:p w:rsidR="00A403BB" w:rsidRDefault="00A403BB" w:rsidP="00346441">
      <w:pPr>
        <w:keepNext/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8901B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8901B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8901B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8901BA">
      <w:pPr>
        <w:ind w:left="720"/>
      </w:pPr>
      <w:r>
        <w:t>[</w:t>
      </w:r>
      <w:r w:rsidR="00537115">
        <w:sym w:font="Wingdings" w:char="F0FC"/>
      </w:r>
      <w:r>
        <w:t>] In-person</w:t>
      </w:r>
      <w:r>
        <w:tab/>
      </w:r>
    </w:p>
    <w:p w:rsidR="001B0AAA" w:rsidRDefault="00A403BB" w:rsidP="008901B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8901B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8901BA">
      <w:pPr>
        <w:pStyle w:val="ListParagraph"/>
        <w:numPr>
          <w:ilvl w:val="0"/>
          <w:numId w:val="17"/>
        </w:numPr>
      </w:pPr>
      <w:r>
        <w:t>Will interview</w:t>
      </w:r>
      <w:r w:rsidR="00537115">
        <w:t>ers or facilitators be used?  [</w:t>
      </w:r>
      <w:r w:rsidR="00537115">
        <w:sym w:font="Wingdings" w:char="F0FC"/>
      </w:r>
      <w:r>
        <w:t>] Yes [  ] No</w:t>
      </w:r>
    </w:p>
    <w:p w:rsidR="00F24CFC" w:rsidRDefault="00F24CFC" w:rsidP="008901BA">
      <w:pPr>
        <w:pStyle w:val="ListParagraph"/>
        <w:ind w:left="360"/>
      </w:pPr>
      <w:r>
        <w:t xml:space="preserve"> </w:t>
      </w:r>
    </w:p>
    <w:p w:rsidR="0024521E" w:rsidRDefault="00F24CFC" w:rsidP="008901BA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F7F62" w:rsidRPr="005A7ECF" w:rsidRDefault="00BF7F62" w:rsidP="008901BA">
      <w:pPr>
        <w:rPr>
          <w:rFonts w:ascii="Arial" w:hAnsi="Arial" w:cs="Arial"/>
          <w:b/>
          <w:sz w:val="22"/>
          <w:szCs w:val="22"/>
        </w:rPr>
      </w:pPr>
    </w:p>
    <w:p w:rsidR="00BF7F62" w:rsidRPr="005A7ECF" w:rsidRDefault="00BF7F62" w:rsidP="008901BA">
      <w:pPr>
        <w:rPr>
          <w:rFonts w:ascii="Arial" w:hAnsi="Arial" w:cs="Arial"/>
          <w:sz w:val="22"/>
          <w:szCs w:val="22"/>
        </w:rPr>
      </w:pPr>
      <w:r w:rsidRPr="005A7ECF">
        <w:rPr>
          <w:rFonts w:ascii="Arial" w:hAnsi="Arial" w:cs="Arial"/>
          <w:sz w:val="22"/>
          <w:szCs w:val="22"/>
        </w:rPr>
        <w:t>Ther</w:t>
      </w:r>
      <w:r w:rsidR="00C44FB3" w:rsidRPr="005A7ECF">
        <w:rPr>
          <w:rFonts w:ascii="Arial" w:hAnsi="Arial" w:cs="Arial"/>
          <w:sz w:val="22"/>
          <w:szCs w:val="22"/>
        </w:rPr>
        <w:t>e are 2 Focus Group Guides</w:t>
      </w:r>
      <w:r w:rsidR="007F2886" w:rsidRPr="005A7ECF">
        <w:rPr>
          <w:rFonts w:ascii="Arial" w:hAnsi="Arial" w:cs="Arial"/>
          <w:sz w:val="22"/>
          <w:szCs w:val="22"/>
        </w:rPr>
        <w:t xml:space="preserve"> </w:t>
      </w:r>
    </w:p>
    <w:p w:rsidR="00035248" w:rsidRPr="005A7ECF" w:rsidRDefault="00035248" w:rsidP="008901BA">
      <w:pPr>
        <w:rPr>
          <w:rFonts w:ascii="Arial" w:hAnsi="Arial" w:cs="Arial"/>
          <w:sz w:val="22"/>
          <w:szCs w:val="22"/>
        </w:rPr>
      </w:pPr>
    </w:p>
    <w:p w:rsidR="00BF7F62" w:rsidRPr="005A7ECF" w:rsidRDefault="00C44FB3" w:rsidP="008901BA">
      <w:pPr>
        <w:rPr>
          <w:rFonts w:ascii="Arial" w:hAnsi="Arial" w:cs="Arial"/>
          <w:sz w:val="22"/>
          <w:szCs w:val="22"/>
        </w:rPr>
      </w:pPr>
      <w:r w:rsidRPr="005A7ECF">
        <w:rPr>
          <w:rFonts w:ascii="Arial" w:hAnsi="Arial" w:cs="Arial"/>
          <w:sz w:val="22"/>
          <w:szCs w:val="22"/>
        </w:rPr>
        <w:t xml:space="preserve">1) The Patient Focus Group Guide </w:t>
      </w:r>
      <w:r w:rsidR="00BF7F62" w:rsidRPr="005A7ECF">
        <w:rPr>
          <w:rFonts w:ascii="Arial" w:hAnsi="Arial" w:cs="Arial"/>
          <w:sz w:val="22"/>
          <w:szCs w:val="22"/>
        </w:rPr>
        <w:t xml:space="preserve">is for patients with a recent visit </w:t>
      </w:r>
      <w:r w:rsidRPr="005A7ECF">
        <w:rPr>
          <w:rFonts w:ascii="Arial" w:hAnsi="Arial" w:cs="Arial"/>
          <w:sz w:val="22"/>
          <w:szCs w:val="22"/>
        </w:rPr>
        <w:t xml:space="preserve">to or </w:t>
      </w:r>
      <w:r w:rsidR="00035248" w:rsidRPr="005A7ECF">
        <w:rPr>
          <w:rFonts w:ascii="Arial" w:hAnsi="Arial" w:cs="Arial"/>
          <w:sz w:val="22"/>
          <w:szCs w:val="22"/>
        </w:rPr>
        <w:t xml:space="preserve">encounter </w:t>
      </w:r>
      <w:r w:rsidRPr="005A7ECF">
        <w:rPr>
          <w:rFonts w:ascii="Arial" w:hAnsi="Arial" w:cs="Arial"/>
          <w:sz w:val="22"/>
          <w:szCs w:val="22"/>
        </w:rPr>
        <w:t>with</w:t>
      </w:r>
      <w:r w:rsidR="00BF7F62" w:rsidRPr="005A7ECF">
        <w:rPr>
          <w:rFonts w:ascii="Arial" w:hAnsi="Arial" w:cs="Arial"/>
          <w:sz w:val="22"/>
          <w:szCs w:val="22"/>
        </w:rPr>
        <w:t xml:space="preserve"> the primary care </w:t>
      </w:r>
      <w:r w:rsidRPr="005A7ECF">
        <w:rPr>
          <w:rFonts w:ascii="Arial" w:hAnsi="Arial" w:cs="Arial"/>
          <w:sz w:val="22"/>
          <w:szCs w:val="22"/>
        </w:rPr>
        <w:t xml:space="preserve">  </w:t>
      </w:r>
      <w:r w:rsidR="00BF7F62" w:rsidRPr="005A7ECF">
        <w:rPr>
          <w:rFonts w:ascii="Arial" w:hAnsi="Arial" w:cs="Arial"/>
          <w:sz w:val="22"/>
          <w:szCs w:val="22"/>
        </w:rPr>
        <w:t>clinic</w:t>
      </w:r>
      <w:r w:rsidR="007F2886" w:rsidRPr="005A7ECF">
        <w:rPr>
          <w:rFonts w:ascii="Arial" w:hAnsi="Arial" w:cs="Arial"/>
          <w:sz w:val="22"/>
          <w:szCs w:val="22"/>
        </w:rPr>
        <w:t>.</w:t>
      </w:r>
    </w:p>
    <w:p w:rsidR="003E3C03" w:rsidRDefault="003E3C03" w:rsidP="008901BA">
      <w:pPr>
        <w:rPr>
          <w:rFonts w:ascii="Arial" w:hAnsi="Arial" w:cs="Arial"/>
          <w:sz w:val="22"/>
          <w:szCs w:val="22"/>
        </w:rPr>
      </w:pPr>
    </w:p>
    <w:p w:rsidR="00BF7F62" w:rsidRPr="005A7ECF" w:rsidRDefault="00C44FB3" w:rsidP="008901BA">
      <w:pPr>
        <w:rPr>
          <w:rFonts w:ascii="Arial" w:hAnsi="Arial" w:cs="Arial"/>
          <w:sz w:val="22"/>
          <w:szCs w:val="22"/>
        </w:rPr>
      </w:pPr>
      <w:r w:rsidRPr="005A7ECF">
        <w:rPr>
          <w:rFonts w:ascii="Arial" w:hAnsi="Arial" w:cs="Arial"/>
          <w:sz w:val="22"/>
          <w:szCs w:val="22"/>
        </w:rPr>
        <w:t xml:space="preserve">2) The </w:t>
      </w:r>
      <w:r w:rsidR="007F2886" w:rsidRPr="005A7ECF">
        <w:rPr>
          <w:rFonts w:ascii="Arial" w:hAnsi="Arial" w:cs="Arial"/>
          <w:sz w:val="22"/>
          <w:szCs w:val="22"/>
        </w:rPr>
        <w:t>Caregiver Focus Group Guide</w:t>
      </w:r>
      <w:r w:rsidR="00BF7F62" w:rsidRPr="005A7ECF">
        <w:rPr>
          <w:rFonts w:ascii="Arial" w:hAnsi="Arial" w:cs="Arial"/>
          <w:sz w:val="22"/>
          <w:szCs w:val="22"/>
        </w:rPr>
        <w:t xml:space="preserve"> is for these patients’ caregivers</w:t>
      </w:r>
      <w:r w:rsidR="007F2886" w:rsidRPr="005A7ECF">
        <w:rPr>
          <w:rFonts w:ascii="Arial" w:hAnsi="Arial" w:cs="Arial"/>
          <w:sz w:val="22"/>
          <w:szCs w:val="22"/>
        </w:rPr>
        <w:t>.</w:t>
      </w:r>
    </w:p>
    <w:p w:rsidR="00BF7F62" w:rsidRPr="005A7ECF" w:rsidRDefault="00BF7F62" w:rsidP="008901BA">
      <w:pPr>
        <w:rPr>
          <w:rFonts w:ascii="Arial" w:hAnsi="Arial" w:cs="Arial"/>
          <w:sz w:val="22"/>
          <w:szCs w:val="22"/>
        </w:rPr>
      </w:pPr>
    </w:p>
    <w:p w:rsidR="009B68B1" w:rsidRPr="008D62A5" w:rsidRDefault="009B68B1" w:rsidP="008901BA">
      <w:pPr>
        <w:rPr>
          <w:rFonts w:asciiTheme="minorHAnsi" w:hAnsiTheme="minorHAnsi"/>
        </w:rPr>
      </w:pPr>
    </w:p>
    <w:sectPr w:rsidR="009B68B1" w:rsidRPr="008D62A5" w:rsidSect="00BF7F6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78B" w:rsidRDefault="0029678B">
      <w:r>
        <w:separator/>
      </w:r>
    </w:p>
  </w:endnote>
  <w:endnote w:type="continuationSeparator" w:id="0">
    <w:p w:rsidR="0029678B" w:rsidRDefault="00296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78B" w:rsidRDefault="00C564C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29678B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311C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78B" w:rsidRDefault="0029678B">
      <w:r>
        <w:separator/>
      </w:r>
    </w:p>
  </w:footnote>
  <w:footnote w:type="continuationSeparator" w:id="0">
    <w:p w:rsidR="0029678B" w:rsidRDefault="00296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760359"/>
    <w:multiLevelType w:val="hybridMultilevel"/>
    <w:tmpl w:val="06E85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283749"/>
    <w:multiLevelType w:val="hybridMultilevel"/>
    <w:tmpl w:val="B96C1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C84F57"/>
    <w:multiLevelType w:val="hybridMultilevel"/>
    <w:tmpl w:val="1F543F82"/>
    <w:lvl w:ilvl="0" w:tplc="08B09D5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B901ED8"/>
    <w:multiLevelType w:val="hybridMultilevel"/>
    <w:tmpl w:val="3634E994"/>
    <w:lvl w:ilvl="0" w:tplc="08B09D5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B971CAF"/>
    <w:multiLevelType w:val="hybridMultilevel"/>
    <w:tmpl w:val="2CEA9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460006"/>
    <w:multiLevelType w:val="hybridMultilevel"/>
    <w:tmpl w:val="EE46A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2D76EB"/>
    <w:multiLevelType w:val="hybridMultilevel"/>
    <w:tmpl w:val="0060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B6D80"/>
    <w:multiLevelType w:val="hybridMultilevel"/>
    <w:tmpl w:val="4B985602"/>
    <w:lvl w:ilvl="0" w:tplc="14E02A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D5F89"/>
    <w:multiLevelType w:val="hybridMultilevel"/>
    <w:tmpl w:val="BEDCAB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8">
    <w:nsid w:val="3ABE3B65"/>
    <w:multiLevelType w:val="hybridMultilevel"/>
    <w:tmpl w:val="88966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632EB5"/>
    <w:multiLevelType w:val="hybridMultilevel"/>
    <w:tmpl w:val="0374F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960D3"/>
    <w:multiLevelType w:val="hybridMultilevel"/>
    <w:tmpl w:val="A8E4C3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B52C7"/>
    <w:multiLevelType w:val="hybridMultilevel"/>
    <w:tmpl w:val="49549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44B02"/>
    <w:multiLevelType w:val="hybridMultilevel"/>
    <w:tmpl w:val="B32E6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5043D32"/>
    <w:multiLevelType w:val="hybridMultilevel"/>
    <w:tmpl w:val="DAFA6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8371E8"/>
    <w:multiLevelType w:val="hybridMultilevel"/>
    <w:tmpl w:val="2EC214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99E3ACE"/>
    <w:multiLevelType w:val="hybridMultilevel"/>
    <w:tmpl w:val="5C54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DE5743"/>
    <w:multiLevelType w:val="hybridMultilevel"/>
    <w:tmpl w:val="D66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FD46A1"/>
    <w:multiLevelType w:val="hybridMultilevel"/>
    <w:tmpl w:val="256277A8"/>
    <w:lvl w:ilvl="0" w:tplc="25E63B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E49B4"/>
    <w:multiLevelType w:val="hybridMultilevel"/>
    <w:tmpl w:val="0A940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>
    <w:nsid w:val="718A7F38"/>
    <w:multiLevelType w:val="hybridMultilevel"/>
    <w:tmpl w:val="D2BE6F3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55370"/>
    <w:multiLevelType w:val="hybridMultilevel"/>
    <w:tmpl w:val="675E20D6"/>
    <w:lvl w:ilvl="0" w:tplc="08B09D5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5657A14"/>
    <w:multiLevelType w:val="hybridMultilevel"/>
    <w:tmpl w:val="50762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0">
    <w:nsid w:val="7C2F7DA4"/>
    <w:multiLevelType w:val="hybridMultilevel"/>
    <w:tmpl w:val="BD5A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38"/>
  </w:num>
  <w:num w:numId="4">
    <w:abstractNumId w:val="41"/>
  </w:num>
  <w:num w:numId="5">
    <w:abstractNumId w:val="4"/>
  </w:num>
  <w:num w:numId="6">
    <w:abstractNumId w:val="1"/>
  </w:num>
  <w:num w:numId="7">
    <w:abstractNumId w:val="17"/>
  </w:num>
  <w:num w:numId="8">
    <w:abstractNumId w:val="33"/>
  </w:num>
  <w:num w:numId="9">
    <w:abstractNumId w:val="19"/>
  </w:num>
  <w:num w:numId="10">
    <w:abstractNumId w:val="2"/>
  </w:num>
  <w:num w:numId="11">
    <w:abstractNumId w:val="11"/>
  </w:num>
  <w:num w:numId="12">
    <w:abstractNumId w:val="13"/>
  </w:num>
  <w:num w:numId="13">
    <w:abstractNumId w:val="0"/>
  </w:num>
  <w:num w:numId="14">
    <w:abstractNumId w:val="35"/>
  </w:num>
  <w:num w:numId="15">
    <w:abstractNumId w:val="30"/>
  </w:num>
  <w:num w:numId="16">
    <w:abstractNumId w:val="24"/>
  </w:num>
  <w:num w:numId="17">
    <w:abstractNumId w:val="5"/>
  </w:num>
  <w:num w:numId="18">
    <w:abstractNumId w:val="6"/>
  </w:num>
  <w:num w:numId="19">
    <w:abstractNumId w:val="28"/>
  </w:num>
  <w:num w:numId="20">
    <w:abstractNumId w:val="16"/>
  </w:num>
  <w:num w:numId="21">
    <w:abstractNumId w:val="21"/>
  </w:num>
  <w:num w:numId="22">
    <w:abstractNumId w:val="34"/>
  </w:num>
  <w:num w:numId="23">
    <w:abstractNumId w:val="9"/>
  </w:num>
  <w:num w:numId="24">
    <w:abstractNumId w:val="14"/>
  </w:num>
  <w:num w:numId="25">
    <w:abstractNumId w:val="36"/>
  </w:num>
  <w:num w:numId="26">
    <w:abstractNumId w:val="37"/>
  </w:num>
  <w:num w:numId="27">
    <w:abstractNumId w:val="26"/>
  </w:num>
  <w:num w:numId="28">
    <w:abstractNumId w:val="7"/>
  </w:num>
  <w:num w:numId="29">
    <w:abstractNumId w:val="32"/>
  </w:num>
  <w:num w:numId="30">
    <w:abstractNumId w:val="15"/>
  </w:num>
  <w:num w:numId="31">
    <w:abstractNumId w:val="10"/>
  </w:num>
  <w:num w:numId="32">
    <w:abstractNumId w:val="23"/>
  </w:num>
  <w:num w:numId="33">
    <w:abstractNumId w:val="12"/>
  </w:num>
  <w:num w:numId="34">
    <w:abstractNumId w:val="40"/>
  </w:num>
  <w:num w:numId="35">
    <w:abstractNumId w:val="18"/>
  </w:num>
  <w:num w:numId="36">
    <w:abstractNumId w:val="3"/>
  </w:num>
  <w:num w:numId="37">
    <w:abstractNumId w:val="29"/>
  </w:num>
  <w:num w:numId="38">
    <w:abstractNumId w:val="22"/>
  </w:num>
  <w:num w:numId="39">
    <w:abstractNumId w:val="8"/>
  </w:num>
  <w:num w:numId="40">
    <w:abstractNumId w:val="31"/>
  </w:num>
  <w:num w:numId="41">
    <w:abstractNumId w:val="25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35248"/>
    <w:rsid w:val="00047A64"/>
    <w:rsid w:val="00067329"/>
    <w:rsid w:val="00067F77"/>
    <w:rsid w:val="00080B40"/>
    <w:rsid w:val="000938EE"/>
    <w:rsid w:val="000968DE"/>
    <w:rsid w:val="000B2838"/>
    <w:rsid w:val="000D44CA"/>
    <w:rsid w:val="000D6943"/>
    <w:rsid w:val="000E200B"/>
    <w:rsid w:val="000F68BE"/>
    <w:rsid w:val="001110E7"/>
    <w:rsid w:val="00123EE1"/>
    <w:rsid w:val="00130E22"/>
    <w:rsid w:val="001332A5"/>
    <w:rsid w:val="00140AC1"/>
    <w:rsid w:val="00166A47"/>
    <w:rsid w:val="00173DD5"/>
    <w:rsid w:val="001927A4"/>
    <w:rsid w:val="00194AC6"/>
    <w:rsid w:val="001955E4"/>
    <w:rsid w:val="001A23B0"/>
    <w:rsid w:val="001A25CC"/>
    <w:rsid w:val="001B0AAA"/>
    <w:rsid w:val="001C39F7"/>
    <w:rsid w:val="001D0AC4"/>
    <w:rsid w:val="001E2E14"/>
    <w:rsid w:val="00202A85"/>
    <w:rsid w:val="002307CE"/>
    <w:rsid w:val="00235369"/>
    <w:rsid w:val="00237B48"/>
    <w:rsid w:val="0024521E"/>
    <w:rsid w:val="00263C3D"/>
    <w:rsid w:val="00274D0B"/>
    <w:rsid w:val="0029678B"/>
    <w:rsid w:val="002B052D"/>
    <w:rsid w:val="002B34CD"/>
    <w:rsid w:val="002B3C95"/>
    <w:rsid w:val="002D0B92"/>
    <w:rsid w:val="002D3BD6"/>
    <w:rsid w:val="00307BC8"/>
    <w:rsid w:val="00346441"/>
    <w:rsid w:val="00352544"/>
    <w:rsid w:val="00353FE7"/>
    <w:rsid w:val="00385C14"/>
    <w:rsid w:val="00396A55"/>
    <w:rsid w:val="003D5BBE"/>
    <w:rsid w:val="003E3C03"/>
    <w:rsid w:val="003E3C61"/>
    <w:rsid w:val="003F1C5B"/>
    <w:rsid w:val="003F7EF0"/>
    <w:rsid w:val="004343D1"/>
    <w:rsid w:val="00434AE0"/>
    <w:rsid w:val="00434E33"/>
    <w:rsid w:val="00441434"/>
    <w:rsid w:val="0045264C"/>
    <w:rsid w:val="00461062"/>
    <w:rsid w:val="0046290A"/>
    <w:rsid w:val="00477695"/>
    <w:rsid w:val="004876EC"/>
    <w:rsid w:val="004B4458"/>
    <w:rsid w:val="004D6E14"/>
    <w:rsid w:val="005009B0"/>
    <w:rsid w:val="00537115"/>
    <w:rsid w:val="005377C1"/>
    <w:rsid w:val="0058202F"/>
    <w:rsid w:val="00582AB2"/>
    <w:rsid w:val="005A1006"/>
    <w:rsid w:val="005A7ECF"/>
    <w:rsid w:val="005B2C4D"/>
    <w:rsid w:val="005B3BB8"/>
    <w:rsid w:val="005E4AD9"/>
    <w:rsid w:val="005E714A"/>
    <w:rsid w:val="005F693D"/>
    <w:rsid w:val="006140A0"/>
    <w:rsid w:val="00636621"/>
    <w:rsid w:val="00642B49"/>
    <w:rsid w:val="00664560"/>
    <w:rsid w:val="006832D9"/>
    <w:rsid w:val="0069403B"/>
    <w:rsid w:val="006A415A"/>
    <w:rsid w:val="006B2812"/>
    <w:rsid w:val="006B78DD"/>
    <w:rsid w:val="006D55CE"/>
    <w:rsid w:val="006F3DDE"/>
    <w:rsid w:val="00704678"/>
    <w:rsid w:val="00715C26"/>
    <w:rsid w:val="00726CA2"/>
    <w:rsid w:val="007425E7"/>
    <w:rsid w:val="007479F4"/>
    <w:rsid w:val="00783B03"/>
    <w:rsid w:val="00795237"/>
    <w:rsid w:val="007A77DC"/>
    <w:rsid w:val="007C5687"/>
    <w:rsid w:val="007E2328"/>
    <w:rsid w:val="007F2886"/>
    <w:rsid w:val="007F7080"/>
    <w:rsid w:val="00802607"/>
    <w:rsid w:val="008101A5"/>
    <w:rsid w:val="008110CF"/>
    <w:rsid w:val="00822664"/>
    <w:rsid w:val="00837F16"/>
    <w:rsid w:val="00843796"/>
    <w:rsid w:val="0086325E"/>
    <w:rsid w:val="008901BA"/>
    <w:rsid w:val="00895229"/>
    <w:rsid w:val="008B2A06"/>
    <w:rsid w:val="008B2B96"/>
    <w:rsid w:val="008B2EB3"/>
    <w:rsid w:val="008D62A5"/>
    <w:rsid w:val="008F0203"/>
    <w:rsid w:val="008F50D4"/>
    <w:rsid w:val="009239AA"/>
    <w:rsid w:val="009311C4"/>
    <w:rsid w:val="00935ADA"/>
    <w:rsid w:val="00946B6C"/>
    <w:rsid w:val="0095352F"/>
    <w:rsid w:val="00955A71"/>
    <w:rsid w:val="0096108F"/>
    <w:rsid w:val="009B68B1"/>
    <w:rsid w:val="009C13B9"/>
    <w:rsid w:val="009D01A2"/>
    <w:rsid w:val="009F5923"/>
    <w:rsid w:val="00A403BB"/>
    <w:rsid w:val="00A4605A"/>
    <w:rsid w:val="00A674DF"/>
    <w:rsid w:val="00A779F6"/>
    <w:rsid w:val="00A83AA6"/>
    <w:rsid w:val="00A84B66"/>
    <w:rsid w:val="00A934D6"/>
    <w:rsid w:val="00AC5D43"/>
    <w:rsid w:val="00AE1809"/>
    <w:rsid w:val="00B001F5"/>
    <w:rsid w:val="00B00C33"/>
    <w:rsid w:val="00B80D76"/>
    <w:rsid w:val="00BA1F2C"/>
    <w:rsid w:val="00BA2105"/>
    <w:rsid w:val="00BA7E06"/>
    <w:rsid w:val="00BB43B5"/>
    <w:rsid w:val="00BB6219"/>
    <w:rsid w:val="00BD290F"/>
    <w:rsid w:val="00BF763E"/>
    <w:rsid w:val="00BF7F62"/>
    <w:rsid w:val="00C029FD"/>
    <w:rsid w:val="00C02A3F"/>
    <w:rsid w:val="00C14CC4"/>
    <w:rsid w:val="00C33C52"/>
    <w:rsid w:val="00C40D8B"/>
    <w:rsid w:val="00C44FB3"/>
    <w:rsid w:val="00C541B2"/>
    <w:rsid w:val="00C564C7"/>
    <w:rsid w:val="00C622EA"/>
    <w:rsid w:val="00C8407A"/>
    <w:rsid w:val="00C8488C"/>
    <w:rsid w:val="00C86E91"/>
    <w:rsid w:val="00CA2650"/>
    <w:rsid w:val="00CB1078"/>
    <w:rsid w:val="00CB1266"/>
    <w:rsid w:val="00CB23C9"/>
    <w:rsid w:val="00CB4618"/>
    <w:rsid w:val="00CC6FAF"/>
    <w:rsid w:val="00CF6542"/>
    <w:rsid w:val="00D24698"/>
    <w:rsid w:val="00D535C7"/>
    <w:rsid w:val="00D6383F"/>
    <w:rsid w:val="00D704B3"/>
    <w:rsid w:val="00D72EEB"/>
    <w:rsid w:val="00DB59D0"/>
    <w:rsid w:val="00DC33D3"/>
    <w:rsid w:val="00DD007B"/>
    <w:rsid w:val="00E26329"/>
    <w:rsid w:val="00E40B50"/>
    <w:rsid w:val="00E50293"/>
    <w:rsid w:val="00E65FFC"/>
    <w:rsid w:val="00E744EA"/>
    <w:rsid w:val="00E80951"/>
    <w:rsid w:val="00E84531"/>
    <w:rsid w:val="00E857B6"/>
    <w:rsid w:val="00E86CC6"/>
    <w:rsid w:val="00EB56B3"/>
    <w:rsid w:val="00EC1275"/>
    <w:rsid w:val="00ED4180"/>
    <w:rsid w:val="00ED6492"/>
    <w:rsid w:val="00EF2095"/>
    <w:rsid w:val="00EF45A5"/>
    <w:rsid w:val="00F06866"/>
    <w:rsid w:val="00F158F5"/>
    <w:rsid w:val="00F15956"/>
    <w:rsid w:val="00F24CFC"/>
    <w:rsid w:val="00F3170F"/>
    <w:rsid w:val="00F32CA9"/>
    <w:rsid w:val="00F976B0"/>
    <w:rsid w:val="00FA6DE7"/>
    <w:rsid w:val="00FB6F6C"/>
    <w:rsid w:val="00FC0A8E"/>
    <w:rsid w:val="00FC1304"/>
    <w:rsid w:val="00FD00AD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945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vhacoharvec</cp:lastModifiedBy>
  <cp:revision>2</cp:revision>
  <cp:lastPrinted>2010-10-04T15:59:00Z</cp:lastPrinted>
  <dcterms:created xsi:type="dcterms:W3CDTF">2012-01-10T16:14:00Z</dcterms:created>
  <dcterms:modified xsi:type="dcterms:W3CDTF">2012-01-10T16:14:00Z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