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08D" w:rsidRDefault="00485BFF" w:rsidP="0065308D">
      <w:pPr>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simplePos x="0" y="0"/>
                <wp:positionH relativeFrom="column">
                  <wp:posOffset>4394200</wp:posOffset>
                </wp:positionH>
                <wp:positionV relativeFrom="paragraph">
                  <wp:posOffset>-577850</wp:posOffset>
                </wp:positionV>
                <wp:extent cx="1454150" cy="4381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4541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5BFF" w:rsidRDefault="00485BFF">
                            <w:pPr>
                              <w:rPr>
                                <w:sz w:val="14"/>
                                <w:szCs w:val="14"/>
                              </w:rPr>
                            </w:pPr>
                            <w:r>
                              <w:rPr>
                                <w:sz w:val="14"/>
                                <w:szCs w:val="14"/>
                              </w:rPr>
                              <w:t>OMB Number:  2900-0770</w:t>
                            </w:r>
                          </w:p>
                          <w:p w:rsidR="00485BFF" w:rsidRDefault="00485BFF">
                            <w:pPr>
                              <w:rPr>
                                <w:sz w:val="14"/>
                                <w:szCs w:val="14"/>
                              </w:rPr>
                            </w:pPr>
                            <w:r>
                              <w:rPr>
                                <w:sz w:val="14"/>
                                <w:szCs w:val="14"/>
                              </w:rPr>
                              <w:t>Respondent Burden:  45 minutes</w:t>
                            </w:r>
                          </w:p>
                          <w:p w:rsidR="00485BFF" w:rsidRPr="00485BFF" w:rsidRDefault="00485BFF">
                            <w:pPr>
                              <w:rPr>
                                <w:sz w:val="14"/>
                                <w:szCs w:val="14"/>
                              </w:rPr>
                            </w:pPr>
                            <w:r>
                              <w:rPr>
                                <w:sz w:val="14"/>
                                <w:szCs w:val="14"/>
                              </w:rPr>
                              <w:t>Expiration Date:  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6pt;margin-top:-45.5pt;width:114.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" filled="f" stroked="f" strokeweight=".5pt">
                <v:textbox>
                  <w:txbxContent>
                    <w:p w:rsidR="00485BFF" w:rsidRDefault="00485BFF">
                      <w:pPr>
                        <w:rPr>
                          <w:sz w:val="14"/>
                          <w:szCs w:val="14"/>
                        </w:rPr>
                      </w:pPr>
                      <w:r>
                        <w:rPr>
                          <w:sz w:val="14"/>
                          <w:szCs w:val="14"/>
                        </w:rPr>
                        <w:t>OMB Number:  2900-0770</w:t>
                      </w:r>
                    </w:p>
                    <w:p w:rsidR="00485BFF" w:rsidRDefault="00485BFF">
                      <w:pPr>
                        <w:rPr>
                          <w:sz w:val="14"/>
                          <w:szCs w:val="14"/>
                        </w:rPr>
                      </w:pPr>
                      <w:r>
                        <w:rPr>
                          <w:sz w:val="14"/>
                          <w:szCs w:val="14"/>
                        </w:rPr>
                        <w:t>Respondent Burden:  45 minutes</w:t>
                      </w:r>
                    </w:p>
                    <w:p w:rsidR="00485BFF" w:rsidRPr="00485BFF" w:rsidRDefault="00485BFF">
                      <w:pPr>
                        <w:rPr>
                          <w:sz w:val="14"/>
                          <w:szCs w:val="14"/>
                        </w:rPr>
                      </w:pPr>
                      <w:r>
                        <w:rPr>
                          <w:sz w:val="14"/>
                          <w:szCs w:val="14"/>
                        </w:rPr>
                        <w:t>Expiration Date:  XXXX</w:t>
                      </w:r>
                    </w:p>
                  </w:txbxContent>
                </v:textbox>
              </v:shape>
            </w:pict>
          </mc:Fallback>
        </mc:AlternateContent>
      </w:r>
      <w:r w:rsidR="0065308D">
        <w:rPr>
          <w:rFonts w:ascii="Arial" w:hAnsi="Arial" w:cs="Arial"/>
          <w:b/>
        </w:rPr>
        <w:t>1.  Stakeholder Interview Questionnaire</w:t>
      </w:r>
    </w:p>
    <w:p w:rsidR="0065308D" w:rsidRDefault="0065308D" w:rsidP="0065308D">
      <w:pPr>
        <w:pStyle w:val="ListParagraph"/>
        <w:ind w:left="0"/>
        <w:rPr>
          <w:rFonts w:asciiTheme="minorHAnsi" w:hAnsiTheme="minorHAnsi" w:cstheme="minorHAnsi"/>
          <w:sz w:val="22"/>
          <w:szCs w:val="22"/>
        </w:rPr>
      </w:pPr>
      <w:r>
        <w:rPr>
          <w:rFonts w:asciiTheme="minorHAnsi" w:hAnsiTheme="minorHAnsi" w:cstheme="minorHAnsi"/>
          <w:sz w:val="22"/>
          <w:szCs w:val="22"/>
        </w:rPr>
        <w:t xml:space="preserve">Thank you for agreeing to participate in stakeholder interviews conducted by the MITRE Corporation on </w:t>
      </w:r>
      <w:bookmarkStart w:id="0" w:name="_GoBack"/>
      <w:bookmarkEnd w:id="0"/>
      <w:r>
        <w:rPr>
          <w:rFonts w:asciiTheme="minorHAnsi" w:hAnsiTheme="minorHAnsi" w:cstheme="minorHAnsi"/>
          <w:sz w:val="22"/>
          <w:szCs w:val="22"/>
        </w:rPr>
        <w:t xml:space="preserve">behalf of the United States Department of Veterans Affairs’ Education Service. The purpose of these interviews is to assess and improve outreach and communications to veterans and other key stakeholders. </w:t>
      </w:r>
    </w:p>
    <w:p w:rsidR="0065308D" w:rsidRDefault="0065308D" w:rsidP="0065308D">
      <w:pPr>
        <w:pStyle w:val="ListParagraph"/>
        <w:ind w:left="0"/>
        <w:rPr>
          <w:rFonts w:asciiTheme="minorHAnsi" w:hAnsiTheme="minorHAnsi" w:cstheme="minorHAnsi"/>
          <w:sz w:val="22"/>
          <w:szCs w:val="22"/>
        </w:rPr>
      </w:pPr>
    </w:p>
    <w:p w:rsidR="0065308D" w:rsidRDefault="0065308D" w:rsidP="0065308D">
      <w:pPr>
        <w:pStyle w:val="ListParagraph"/>
        <w:ind w:left="0"/>
        <w:rPr>
          <w:rFonts w:asciiTheme="minorHAnsi" w:hAnsiTheme="minorHAnsi" w:cstheme="minorHAnsi"/>
          <w:sz w:val="22"/>
          <w:szCs w:val="22"/>
        </w:rPr>
      </w:pPr>
      <w:r>
        <w:rPr>
          <w:rFonts w:asciiTheme="minorHAnsi" w:hAnsiTheme="minorHAnsi" w:cstheme="minorHAnsi"/>
          <w:sz w:val="22"/>
          <w:szCs w:val="22"/>
        </w:rPr>
        <w:t xml:space="preserve">Our objectives are to: </w:t>
      </w:r>
    </w:p>
    <w:p w:rsidR="0065308D" w:rsidRDefault="0065308D" w:rsidP="0065308D">
      <w:pPr>
        <w:pStyle w:val="ListParagraph"/>
        <w:ind w:left="0"/>
        <w:rPr>
          <w:rFonts w:asciiTheme="minorHAnsi" w:hAnsiTheme="minorHAnsi" w:cstheme="minorHAnsi"/>
          <w:sz w:val="22"/>
          <w:szCs w:val="22"/>
        </w:rPr>
      </w:pPr>
    </w:p>
    <w:p w:rsidR="0065308D" w:rsidRDefault="0065308D" w:rsidP="0065308D">
      <w:pPr>
        <w:pStyle w:val="ListParagraph"/>
        <w:numPr>
          <w:ilvl w:val="0"/>
          <w:numId w:val="2"/>
        </w:numPr>
        <w:ind w:left="360"/>
        <w:rPr>
          <w:rFonts w:asciiTheme="minorHAnsi" w:hAnsiTheme="minorHAnsi" w:cstheme="minorHAnsi"/>
          <w:sz w:val="22"/>
          <w:szCs w:val="22"/>
        </w:rPr>
      </w:pPr>
      <w:r>
        <w:rPr>
          <w:rFonts w:asciiTheme="minorHAnsi" w:hAnsiTheme="minorHAnsi" w:cstheme="minorHAnsi"/>
          <w:sz w:val="22"/>
          <w:szCs w:val="22"/>
        </w:rPr>
        <w:t>Gather your perceptions on key areas of concern regarding communication of the Post-9/11 GI Bill benefits to Veterans and other stakeholders.</w:t>
      </w:r>
    </w:p>
    <w:p w:rsidR="0065308D" w:rsidRDefault="0065308D" w:rsidP="0065308D">
      <w:pPr>
        <w:pStyle w:val="ListParagraph"/>
        <w:numPr>
          <w:ilvl w:val="0"/>
          <w:numId w:val="2"/>
        </w:numPr>
        <w:ind w:left="360"/>
        <w:rPr>
          <w:rFonts w:asciiTheme="minorHAnsi" w:hAnsiTheme="minorHAnsi" w:cstheme="minorHAnsi"/>
          <w:sz w:val="22"/>
          <w:szCs w:val="22"/>
        </w:rPr>
      </w:pPr>
      <w:r>
        <w:rPr>
          <w:rFonts w:asciiTheme="minorHAnsi" w:hAnsiTheme="minorHAnsi" w:cstheme="minorHAnsi"/>
          <w:sz w:val="22"/>
          <w:szCs w:val="22"/>
        </w:rPr>
        <w:t>Assess the effectiveness of Education Service’s current methods of communicating to you about the Post-9/11 GI Bill as well as other education programs and initiatives. In addition, we want to identify additional methods that could improve outreach efforts.</w:t>
      </w:r>
    </w:p>
    <w:p w:rsidR="0065308D" w:rsidRDefault="0065308D" w:rsidP="0065308D">
      <w:pPr>
        <w:pStyle w:val="ListParagraph"/>
        <w:ind w:left="0"/>
        <w:rPr>
          <w:rFonts w:asciiTheme="minorHAnsi" w:hAnsiTheme="minorHAnsi" w:cstheme="minorHAnsi"/>
          <w:sz w:val="22"/>
          <w:szCs w:val="22"/>
        </w:rPr>
      </w:pPr>
    </w:p>
    <w:p w:rsidR="0065308D" w:rsidRDefault="0065308D" w:rsidP="0065308D">
      <w:pPr>
        <w:pStyle w:val="ListParagraph"/>
        <w:ind w:left="0"/>
        <w:rPr>
          <w:rFonts w:asciiTheme="minorHAnsi" w:hAnsiTheme="minorHAnsi" w:cstheme="minorHAnsi"/>
          <w:i/>
          <w:sz w:val="22"/>
          <w:szCs w:val="22"/>
        </w:rPr>
      </w:pPr>
      <w:r>
        <w:rPr>
          <w:rFonts w:asciiTheme="minorHAnsi" w:hAnsiTheme="minorHAnsi" w:cstheme="minorHAnsi"/>
          <w:i/>
          <w:sz w:val="22"/>
          <w:szCs w:val="22"/>
        </w:rPr>
        <w:t xml:space="preserve">Please rate the degree to which you agree with the following statements, on a scale of 1 to 5, with 1 being “strongly disagree” and 5 being “strongly agree.” </w:t>
      </w:r>
    </w:p>
    <w:p w:rsidR="0065308D" w:rsidRDefault="0065308D" w:rsidP="0065308D">
      <w:pPr>
        <w:pStyle w:val="ListParagraph"/>
        <w:ind w:left="360"/>
        <w:rPr>
          <w:rFonts w:asciiTheme="minorHAnsi" w:hAnsiTheme="minorHAnsi" w:cstheme="minorHAnsi"/>
          <w:sz w:val="22"/>
          <w:szCs w:val="22"/>
        </w:rPr>
      </w:pPr>
    </w:p>
    <w:p w:rsidR="0065308D" w:rsidRPr="00D036F1" w:rsidRDefault="0065308D" w:rsidP="0065308D">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Communications from VA about the Post-9/11 GI Bill have improved since </w:t>
      </w:r>
      <w:proofErr w:type="gramStart"/>
      <w:r>
        <w:rPr>
          <w:rFonts w:asciiTheme="minorHAnsi" w:hAnsiTheme="minorHAnsi" w:cstheme="minorHAnsi"/>
          <w:sz w:val="22"/>
          <w:szCs w:val="22"/>
        </w:rPr>
        <w:t xml:space="preserve">2012  </w:t>
      </w:r>
      <w:r w:rsidRPr="00D036F1">
        <w:rPr>
          <w:rFonts w:asciiTheme="minorHAnsi" w:hAnsiTheme="minorHAnsi" w:cstheme="minorHAnsi"/>
          <w:sz w:val="22"/>
          <w:szCs w:val="22"/>
        </w:rPr>
        <w:t>[</w:t>
      </w:r>
      <w:proofErr w:type="gramEnd"/>
      <w:r w:rsidRPr="00D036F1">
        <w:rPr>
          <w:rFonts w:asciiTheme="minorHAnsi" w:hAnsiTheme="minorHAnsi" w:cstheme="minorHAnsi"/>
          <w:sz w:val="22"/>
          <w:szCs w:val="22"/>
        </w:rPr>
        <w:t>or since we last spoke with you in ____ FOR PREVIOUS INTERVIEWEES ONLY].</w:t>
      </w:r>
    </w:p>
    <w:p w:rsidR="0065308D" w:rsidRDefault="0065308D" w:rsidP="0065308D">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Communications from VA help veterans better understand the Post-9/11 GI Bill.</w:t>
      </w:r>
    </w:p>
    <w:p w:rsidR="0065308D" w:rsidRDefault="0065308D" w:rsidP="0065308D">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Communications from VA about the Post-9/11 GI Bill are accurate.</w:t>
      </w:r>
    </w:p>
    <w:p w:rsidR="0065308D" w:rsidRDefault="0065308D" w:rsidP="0065308D">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Communications from VA about the Post-9/11 GI Bill are timely.</w:t>
      </w:r>
    </w:p>
    <w:p w:rsidR="0065308D" w:rsidRDefault="0065308D" w:rsidP="0065308D">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Communications from VA about the Post-9/11 GI Bill are sufficient in helping you provide information to Veterans.</w:t>
      </w:r>
      <w:r>
        <w:rPr>
          <w:rFonts w:asciiTheme="minorHAnsi" w:hAnsiTheme="minorHAnsi" w:cstheme="minorHAnsi"/>
          <w:sz w:val="22"/>
          <w:szCs w:val="22"/>
        </w:rPr>
        <w:br/>
      </w:r>
    </w:p>
    <w:p w:rsidR="0065308D" w:rsidRDefault="0065308D" w:rsidP="0065308D">
      <w:pPr>
        <w:rPr>
          <w:rFonts w:asciiTheme="minorHAnsi" w:hAnsiTheme="minorHAnsi" w:cstheme="minorHAnsi"/>
          <w:sz w:val="22"/>
          <w:szCs w:val="22"/>
        </w:rPr>
      </w:pPr>
      <w:r>
        <w:rPr>
          <w:rFonts w:asciiTheme="minorHAnsi" w:hAnsiTheme="minorHAnsi" w:cstheme="minorHAnsi"/>
          <w:sz w:val="22"/>
          <w:szCs w:val="22"/>
        </w:rPr>
        <w:t xml:space="preserve">Today, we would like to better understand the </w:t>
      </w:r>
      <w:r>
        <w:rPr>
          <w:rFonts w:asciiTheme="minorHAnsi" w:hAnsiTheme="minorHAnsi" w:cstheme="minorHAnsi"/>
          <w:b/>
          <w:i/>
          <w:sz w:val="22"/>
          <w:szCs w:val="22"/>
        </w:rPr>
        <w:t>current</w:t>
      </w:r>
      <w:r>
        <w:rPr>
          <w:rFonts w:asciiTheme="minorHAnsi" w:hAnsiTheme="minorHAnsi" w:cstheme="minorHAnsi"/>
          <w:sz w:val="22"/>
          <w:szCs w:val="22"/>
        </w:rPr>
        <w:t xml:space="preserve"> level and nature of your concerns about issues related to the Post-9/11 GI Bill. </w:t>
      </w:r>
    </w:p>
    <w:p w:rsidR="0065308D" w:rsidRDefault="0065308D" w:rsidP="0065308D">
      <w:pPr>
        <w:pStyle w:val="ListParagraph"/>
        <w:ind w:left="0"/>
        <w:rPr>
          <w:rFonts w:asciiTheme="minorHAnsi" w:hAnsiTheme="minorHAnsi" w:cstheme="minorHAnsi"/>
          <w:i/>
          <w:sz w:val="22"/>
          <w:szCs w:val="22"/>
        </w:rPr>
      </w:pPr>
    </w:p>
    <w:p w:rsidR="0065308D" w:rsidRDefault="0065308D" w:rsidP="0065308D">
      <w:pPr>
        <w:pStyle w:val="ListParagraph"/>
        <w:ind w:left="0"/>
        <w:rPr>
          <w:rFonts w:asciiTheme="minorHAnsi" w:hAnsiTheme="minorHAnsi" w:cstheme="minorHAnsi"/>
          <w:i/>
          <w:sz w:val="22"/>
          <w:szCs w:val="22"/>
        </w:rPr>
      </w:pPr>
      <w:r>
        <w:rPr>
          <w:rFonts w:asciiTheme="minorHAnsi" w:hAnsiTheme="minorHAnsi" w:cstheme="minorHAnsi"/>
          <w:i/>
          <w:sz w:val="22"/>
          <w:szCs w:val="22"/>
        </w:rPr>
        <w:t xml:space="preserve">For these issues (and related questions), we’re interested in open-ended responses. Please share your thoughts or impressions about what you have experienced with the VA’s </w:t>
      </w:r>
      <w:r w:rsidRPr="00913D07">
        <w:rPr>
          <w:rFonts w:asciiTheme="minorHAnsi" w:hAnsiTheme="minorHAnsi" w:cstheme="minorHAnsi"/>
          <w:i/>
          <w:sz w:val="22"/>
          <w:szCs w:val="22"/>
        </w:rPr>
        <w:t xml:space="preserve">outreach and communications to </w:t>
      </w:r>
      <w:r>
        <w:rPr>
          <w:rFonts w:asciiTheme="minorHAnsi" w:hAnsiTheme="minorHAnsi" w:cstheme="minorHAnsi"/>
          <w:i/>
          <w:sz w:val="22"/>
          <w:szCs w:val="22"/>
        </w:rPr>
        <w:t>V</w:t>
      </w:r>
      <w:r w:rsidRPr="00913D07">
        <w:rPr>
          <w:rFonts w:asciiTheme="minorHAnsi" w:hAnsiTheme="minorHAnsi" w:cstheme="minorHAnsi"/>
          <w:i/>
          <w:sz w:val="22"/>
          <w:szCs w:val="22"/>
        </w:rPr>
        <w:t>eter</w:t>
      </w:r>
      <w:r>
        <w:rPr>
          <w:rFonts w:asciiTheme="minorHAnsi" w:hAnsiTheme="minorHAnsi" w:cstheme="minorHAnsi"/>
          <w:i/>
          <w:sz w:val="22"/>
          <w:szCs w:val="22"/>
        </w:rPr>
        <w:t>ans and other key stakeholders concerning the Post-9/11 GI Bill.</w:t>
      </w:r>
    </w:p>
    <w:p w:rsidR="0065308D" w:rsidRDefault="0065308D" w:rsidP="0065308D">
      <w:pPr>
        <w:pStyle w:val="ListParagraph"/>
        <w:ind w:left="360"/>
        <w:rPr>
          <w:rFonts w:asciiTheme="minorHAnsi" w:hAnsiTheme="minorHAnsi" w:cstheme="minorHAnsi"/>
        </w:rPr>
      </w:pPr>
    </w:p>
    <w:tbl>
      <w:tblPr>
        <w:tblW w:w="946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3"/>
      </w:tblGrid>
      <w:tr w:rsidR="0065308D" w:rsidTr="00E16080">
        <w:trPr>
          <w:trHeight w:val="1097"/>
        </w:trPr>
        <w:tc>
          <w:tcPr>
            <w:tcW w:w="9463" w:type="dxa"/>
            <w:tcBorders>
              <w:top w:val="single" w:sz="4" w:space="0" w:color="000000"/>
              <w:left w:val="single" w:sz="4" w:space="0" w:color="000000"/>
              <w:bottom w:val="single" w:sz="4" w:space="0" w:color="000000"/>
              <w:right w:val="single" w:sz="4" w:space="0" w:color="000000"/>
            </w:tcBorders>
            <w:hideMark/>
          </w:tcPr>
          <w:p w:rsidR="0065308D" w:rsidRDefault="0065308D" w:rsidP="00E16080">
            <w:pPr>
              <w:pStyle w:val="TableText"/>
              <w:rPr>
                <w:rFonts w:asciiTheme="minorHAnsi" w:hAnsiTheme="minorHAnsi" w:cstheme="minorHAnsi"/>
                <w:b/>
                <w:sz w:val="22"/>
                <w:szCs w:val="22"/>
              </w:rPr>
            </w:pPr>
            <w:r>
              <w:rPr>
                <w:rFonts w:asciiTheme="minorHAnsi" w:hAnsiTheme="minorHAnsi" w:cstheme="minorHAnsi"/>
                <w:b/>
                <w:sz w:val="22"/>
                <w:szCs w:val="22"/>
              </w:rPr>
              <w:t xml:space="preserve">Communications:  </w:t>
            </w:r>
          </w:p>
          <w:p w:rsidR="0065308D" w:rsidRDefault="0065308D" w:rsidP="00E16080">
            <w:pPr>
              <w:pStyle w:val="TableBullet"/>
              <w:rPr>
                <w:rFonts w:asciiTheme="minorHAnsi" w:hAnsiTheme="minorHAnsi" w:cstheme="minorHAnsi"/>
                <w:sz w:val="22"/>
                <w:szCs w:val="22"/>
              </w:rPr>
            </w:pPr>
            <w:r>
              <w:rPr>
                <w:rFonts w:asciiTheme="minorHAnsi" w:hAnsiTheme="minorHAnsi" w:cstheme="minorHAnsi"/>
                <w:sz w:val="22"/>
                <w:szCs w:val="22"/>
              </w:rPr>
              <w:t>Timeliness/accuracy of information</w:t>
            </w:r>
          </w:p>
          <w:p w:rsidR="0065308D" w:rsidRDefault="0065308D" w:rsidP="00E16080">
            <w:pPr>
              <w:pStyle w:val="TableBullet"/>
              <w:rPr>
                <w:rFonts w:asciiTheme="minorHAnsi" w:hAnsiTheme="minorHAnsi" w:cstheme="minorHAnsi"/>
                <w:sz w:val="22"/>
                <w:szCs w:val="22"/>
              </w:rPr>
            </w:pPr>
            <w:r>
              <w:rPr>
                <w:rFonts w:asciiTheme="minorHAnsi" w:hAnsiTheme="minorHAnsi" w:cstheme="minorHAnsi"/>
                <w:sz w:val="22"/>
                <w:szCs w:val="22"/>
              </w:rPr>
              <w:t>Effective outreach to veterans</w:t>
            </w:r>
          </w:p>
          <w:p w:rsidR="0065308D" w:rsidRDefault="0065308D" w:rsidP="00E16080">
            <w:pPr>
              <w:pStyle w:val="TableBullet"/>
              <w:rPr>
                <w:rFonts w:asciiTheme="minorHAnsi" w:hAnsiTheme="minorHAnsi" w:cstheme="minorHAnsi"/>
                <w:bCs/>
                <w:sz w:val="22"/>
                <w:szCs w:val="22"/>
              </w:rPr>
            </w:pPr>
            <w:r>
              <w:rPr>
                <w:rFonts w:asciiTheme="minorHAnsi" w:hAnsiTheme="minorHAnsi" w:cstheme="minorHAnsi"/>
                <w:sz w:val="22"/>
                <w:szCs w:val="22"/>
              </w:rPr>
              <w:t>Effective outreach to other</w:t>
            </w:r>
            <w:r>
              <w:rPr>
                <w:rFonts w:asciiTheme="minorHAnsi" w:hAnsiTheme="minorHAnsi" w:cstheme="minorHAnsi"/>
                <w:bCs/>
                <w:sz w:val="22"/>
                <w:szCs w:val="22"/>
              </w:rPr>
              <w:t xml:space="preserve"> stakeholders</w:t>
            </w:r>
          </w:p>
        </w:tc>
      </w:tr>
      <w:tr w:rsidR="0065308D" w:rsidTr="00E16080">
        <w:trPr>
          <w:trHeight w:val="1142"/>
        </w:trPr>
        <w:tc>
          <w:tcPr>
            <w:tcW w:w="9463" w:type="dxa"/>
            <w:tcBorders>
              <w:top w:val="single" w:sz="4" w:space="0" w:color="000000"/>
              <w:left w:val="single" w:sz="4" w:space="0" w:color="000000"/>
              <w:bottom w:val="single" w:sz="4" w:space="0" w:color="000000"/>
              <w:right w:val="single" w:sz="4" w:space="0" w:color="000000"/>
            </w:tcBorders>
            <w:hideMark/>
          </w:tcPr>
          <w:p w:rsidR="0065308D" w:rsidRDefault="0065308D" w:rsidP="00E16080">
            <w:pPr>
              <w:pStyle w:val="TableText"/>
              <w:rPr>
                <w:rFonts w:asciiTheme="minorHAnsi" w:hAnsiTheme="minorHAnsi" w:cstheme="minorHAnsi"/>
                <w:b/>
                <w:sz w:val="22"/>
                <w:szCs w:val="22"/>
              </w:rPr>
            </w:pPr>
            <w:r>
              <w:rPr>
                <w:rFonts w:asciiTheme="minorHAnsi" w:hAnsiTheme="minorHAnsi" w:cstheme="minorHAnsi"/>
                <w:b/>
                <w:sz w:val="22"/>
                <w:szCs w:val="22"/>
              </w:rPr>
              <w:t xml:space="preserve">Providing Guidance to Veterans:  </w:t>
            </w:r>
          </w:p>
          <w:p w:rsidR="0065308D" w:rsidRDefault="0065308D" w:rsidP="00E16080">
            <w:pPr>
              <w:pStyle w:val="TableBullet"/>
              <w:rPr>
                <w:rFonts w:asciiTheme="minorHAnsi" w:hAnsiTheme="minorHAnsi" w:cstheme="minorHAnsi"/>
                <w:sz w:val="22"/>
                <w:szCs w:val="22"/>
              </w:rPr>
            </w:pPr>
            <w:r>
              <w:rPr>
                <w:rFonts w:asciiTheme="minorHAnsi" w:hAnsiTheme="minorHAnsi" w:cstheme="minorHAnsi"/>
                <w:sz w:val="22"/>
                <w:szCs w:val="22"/>
              </w:rPr>
              <w:t>GI Bill complexity (makes the decision process difficult)</w:t>
            </w:r>
          </w:p>
          <w:p w:rsidR="0065308D" w:rsidRDefault="0065308D" w:rsidP="00E16080">
            <w:pPr>
              <w:pStyle w:val="TableBullet"/>
              <w:rPr>
                <w:rFonts w:asciiTheme="minorHAnsi" w:hAnsiTheme="minorHAnsi" w:cstheme="minorHAnsi"/>
                <w:bCs/>
                <w:sz w:val="22"/>
                <w:szCs w:val="22"/>
              </w:rPr>
            </w:pPr>
            <w:r>
              <w:rPr>
                <w:rFonts w:asciiTheme="minorHAnsi" w:hAnsiTheme="minorHAnsi" w:cstheme="minorHAnsi"/>
                <w:sz w:val="22"/>
                <w:szCs w:val="22"/>
              </w:rPr>
              <w:t>Inaccurate or inconsistent information (could result in poor choice</w:t>
            </w:r>
            <w:r>
              <w:rPr>
                <w:rFonts w:asciiTheme="minorHAnsi" w:hAnsiTheme="minorHAnsi" w:cstheme="minorHAnsi"/>
                <w:bCs/>
                <w:sz w:val="22"/>
                <w:szCs w:val="22"/>
              </w:rPr>
              <w:t xml:space="preserve"> of programs)</w:t>
            </w:r>
          </w:p>
          <w:p w:rsidR="0065308D" w:rsidRDefault="0065308D" w:rsidP="00E16080">
            <w:pPr>
              <w:pStyle w:val="TableBullet"/>
              <w:rPr>
                <w:rFonts w:asciiTheme="minorHAnsi" w:hAnsiTheme="minorHAnsi" w:cstheme="minorHAnsi"/>
                <w:sz w:val="22"/>
                <w:szCs w:val="22"/>
              </w:rPr>
            </w:pPr>
            <w:r>
              <w:rPr>
                <w:rFonts w:asciiTheme="minorHAnsi" w:hAnsiTheme="minorHAnsi" w:cstheme="minorHAnsi"/>
                <w:sz w:val="22"/>
                <w:szCs w:val="22"/>
              </w:rPr>
              <w:t xml:space="preserve">Irrevocability of choice (no going back if a poor choice is made) </w:t>
            </w:r>
          </w:p>
        </w:tc>
      </w:tr>
      <w:tr w:rsidR="0065308D" w:rsidTr="00E16080">
        <w:trPr>
          <w:trHeight w:val="1160"/>
        </w:trPr>
        <w:tc>
          <w:tcPr>
            <w:tcW w:w="9463" w:type="dxa"/>
            <w:tcBorders>
              <w:top w:val="single" w:sz="4" w:space="0" w:color="000000"/>
              <w:left w:val="single" w:sz="4" w:space="0" w:color="000000"/>
              <w:bottom w:val="single" w:sz="4" w:space="0" w:color="000000"/>
              <w:right w:val="single" w:sz="4" w:space="0" w:color="000000"/>
            </w:tcBorders>
            <w:hideMark/>
          </w:tcPr>
          <w:p w:rsidR="0065308D" w:rsidRDefault="0065308D" w:rsidP="00E16080">
            <w:pPr>
              <w:pStyle w:val="TableText"/>
              <w:rPr>
                <w:rFonts w:asciiTheme="minorHAnsi" w:hAnsiTheme="minorHAnsi" w:cstheme="minorHAnsi"/>
                <w:b/>
                <w:sz w:val="22"/>
                <w:szCs w:val="22"/>
              </w:rPr>
            </w:pPr>
            <w:r>
              <w:rPr>
                <w:rFonts w:asciiTheme="minorHAnsi" w:hAnsiTheme="minorHAnsi" w:cstheme="minorHAnsi"/>
                <w:b/>
                <w:sz w:val="22"/>
                <w:szCs w:val="22"/>
              </w:rPr>
              <w:t xml:space="preserve">Payment Issues:  </w:t>
            </w:r>
          </w:p>
          <w:p w:rsidR="0065308D" w:rsidRDefault="0065308D" w:rsidP="00E16080">
            <w:pPr>
              <w:pStyle w:val="TableBullet"/>
              <w:rPr>
                <w:rFonts w:asciiTheme="minorHAnsi" w:hAnsiTheme="minorHAnsi" w:cstheme="minorHAnsi"/>
                <w:sz w:val="22"/>
                <w:szCs w:val="22"/>
              </w:rPr>
            </w:pPr>
            <w:r>
              <w:rPr>
                <w:rFonts w:asciiTheme="minorHAnsi" w:hAnsiTheme="minorHAnsi" w:cstheme="minorHAnsi"/>
                <w:sz w:val="22"/>
                <w:szCs w:val="22"/>
              </w:rPr>
              <w:t>Delay in payments to schools and/or veterans</w:t>
            </w:r>
          </w:p>
          <w:p w:rsidR="0065308D" w:rsidRDefault="0065308D" w:rsidP="00E16080">
            <w:pPr>
              <w:pStyle w:val="TableBullet"/>
              <w:rPr>
                <w:rFonts w:asciiTheme="minorHAnsi" w:hAnsiTheme="minorHAnsi" w:cstheme="minorHAnsi"/>
                <w:sz w:val="22"/>
                <w:szCs w:val="22"/>
              </w:rPr>
            </w:pPr>
            <w:r>
              <w:rPr>
                <w:rFonts w:asciiTheme="minorHAnsi" w:hAnsiTheme="minorHAnsi" w:cstheme="minorHAnsi"/>
                <w:sz w:val="22"/>
                <w:szCs w:val="22"/>
              </w:rPr>
              <w:t>Overpayments charged to veterans</w:t>
            </w:r>
          </w:p>
          <w:p w:rsidR="0065308D" w:rsidRDefault="0065308D" w:rsidP="00E16080">
            <w:pPr>
              <w:pStyle w:val="TableBullet"/>
              <w:rPr>
                <w:rFonts w:asciiTheme="minorHAnsi" w:hAnsiTheme="minorHAnsi" w:cstheme="minorHAnsi"/>
                <w:bCs/>
                <w:sz w:val="22"/>
                <w:szCs w:val="22"/>
              </w:rPr>
            </w:pPr>
            <w:r>
              <w:rPr>
                <w:rFonts w:asciiTheme="minorHAnsi" w:hAnsiTheme="minorHAnsi" w:cstheme="minorHAnsi"/>
                <w:sz w:val="22"/>
                <w:szCs w:val="22"/>
              </w:rPr>
              <w:t>Potential for fraud by schools/educational institutions</w:t>
            </w:r>
          </w:p>
        </w:tc>
      </w:tr>
    </w:tbl>
    <w:p w:rsidR="0065308D" w:rsidRDefault="0065308D" w:rsidP="0065308D">
      <w:pPr>
        <w:pStyle w:val="ListParagraph"/>
        <w:ind w:left="360"/>
        <w:rPr>
          <w:rFonts w:asciiTheme="minorHAnsi" w:hAnsiTheme="minorHAnsi" w:cstheme="minorHAnsi"/>
        </w:rPr>
      </w:pPr>
    </w:p>
    <w:p w:rsidR="0065308D" w:rsidRDefault="0065308D" w:rsidP="0065308D">
      <w:pPr>
        <w:pStyle w:val="ListParagraph"/>
        <w:numPr>
          <w:ilvl w:val="0"/>
          <w:numId w:val="4"/>
        </w:numPr>
        <w:spacing w:after="400"/>
        <w:rPr>
          <w:rFonts w:asciiTheme="minorHAnsi" w:hAnsiTheme="minorHAnsi" w:cstheme="minorHAnsi"/>
        </w:rPr>
      </w:pPr>
      <w:r>
        <w:rPr>
          <w:rFonts w:asciiTheme="minorHAnsi" w:hAnsiTheme="minorHAnsi" w:cstheme="minorHAnsi"/>
        </w:rPr>
        <w:lastRenderedPageBreak/>
        <w:t xml:space="preserve">Which VA communication resources do you find most useful (e.g., the VA GI Bill website; VA GI Bill Facebook page; VA blogs; conference calls; brochures, letters, and other mailings; presentations at conferences / meetings; webinars)?  </w:t>
      </w:r>
    </w:p>
    <w:p w:rsidR="0065308D" w:rsidRDefault="0065308D" w:rsidP="0065308D">
      <w:pPr>
        <w:pStyle w:val="ListParagraph"/>
        <w:numPr>
          <w:ilvl w:val="1"/>
          <w:numId w:val="4"/>
        </w:numPr>
        <w:rPr>
          <w:rFonts w:asciiTheme="minorHAnsi" w:hAnsiTheme="minorHAnsi" w:cstheme="minorHAnsi"/>
        </w:rPr>
      </w:pPr>
      <w:r>
        <w:rPr>
          <w:rFonts w:asciiTheme="minorHAnsi" w:hAnsiTheme="minorHAnsi" w:cstheme="minorHAnsi"/>
        </w:rPr>
        <w:t>VA recently redesigned the GI Bill website. Have you noticed any changes that you enjoy?  Any additional suggestions for VA about the website?</w:t>
      </w:r>
    </w:p>
    <w:p w:rsidR="0065308D" w:rsidRPr="007527E0" w:rsidRDefault="0065308D" w:rsidP="0065308D">
      <w:pPr>
        <w:pStyle w:val="ListParagraph"/>
        <w:ind w:left="1080"/>
        <w:rPr>
          <w:rFonts w:asciiTheme="minorHAnsi" w:hAnsiTheme="minorHAnsi" w:cstheme="minorHAnsi"/>
        </w:rPr>
      </w:pPr>
    </w:p>
    <w:p w:rsidR="0065308D" w:rsidRDefault="0065308D" w:rsidP="0065308D">
      <w:pPr>
        <w:pStyle w:val="ListParagraph"/>
        <w:numPr>
          <w:ilvl w:val="0"/>
          <w:numId w:val="4"/>
        </w:numPr>
        <w:rPr>
          <w:rFonts w:asciiTheme="minorHAnsi" w:hAnsiTheme="minorHAnsi" w:cstheme="minorHAnsi"/>
        </w:rPr>
      </w:pPr>
      <w:r>
        <w:rPr>
          <w:rFonts w:ascii="Calibri" w:hAnsi="Calibri" w:cs="Calibri"/>
        </w:rPr>
        <w:t xml:space="preserve">How would you characterize your understanding of the GI Bill enhancements resulting from the President’s Principles of Excellence? These include the new school comparison tool and the feedback (or complaint) system featured on the GI Bill website. </w:t>
      </w:r>
    </w:p>
    <w:p w:rsidR="0065308D" w:rsidRDefault="0065308D" w:rsidP="0065308D">
      <w:pPr>
        <w:rPr>
          <w:rFonts w:asciiTheme="minorHAnsi" w:hAnsiTheme="minorHAnsi" w:cstheme="minorHAnsi"/>
        </w:rPr>
      </w:pPr>
    </w:p>
    <w:p w:rsidR="0065308D" w:rsidRPr="000F294F" w:rsidRDefault="0065308D" w:rsidP="0065308D">
      <w:pPr>
        <w:numPr>
          <w:ilvl w:val="1"/>
          <w:numId w:val="4"/>
        </w:numPr>
        <w:rPr>
          <w:rFonts w:ascii="Calibri" w:hAnsi="Calibri" w:cs="Calibri"/>
        </w:rPr>
      </w:pPr>
      <w:r w:rsidRPr="000F294F">
        <w:rPr>
          <w:rFonts w:ascii="Calibri" w:hAnsi="Calibri" w:cs="Calibri"/>
        </w:rPr>
        <w:t>What have been your primary sources of information about the comparison tool and feedback system?</w:t>
      </w:r>
    </w:p>
    <w:p w:rsidR="0065308D" w:rsidRDefault="0065308D" w:rsidP="0065308D">
      <w:pPr>
        <w:ind w:left="720"/>
        <w:rPr>
          <w:rFonts w:ascii="Calibri" w:hAnsi="Calibri" w:cs="Calibri"/>
        </w:rPr>
      </w:pPr>
    </w:p>
    <w:p w:rsidR="0065308D" w:rsidRDefault="0065308D" w:rsidP="0065308D">
      <w:pPr>
        <w:numPr>
          <w:ilvl w:val="1"/>
          <w:numId w:val="4"/>
        </w:numPr>
        <w:rPr>
          <w:rFonts w:ascii="Calibri" w:hAnsi="Calibri" w:cs="Calibri"/>
        </w:rPr>
      </w:pPr>
      <w:r>
        <w:rPr>
          <w:rFonts w:ascii="Calibri" w:hAnsi="Calibri" w:cs="Calibri"/>
        </w:rPr>
        <w:t xml:space="preserve">What communications, if any, have you received from VA about these enhancements? </w:t>
      </w:r>
      <w:r>
        <w:rPr>
          <w:rFonts w:asciiTheme="minorHAnsi" w:hAnsiTheme="minorHAnsi" w:cstheme="minorHAnsi"/>
        </w:rPr>
        <w:t>Do you have suggestions for how VA can improve its communications about the comparison tool and feedback system?</w:t>
      </w:r>
    </w:p>
    <w:p w:rsidR="0065308D" w:rsidRDefault="0065308D" w:rsidP="0065308D">
      <w:pPr>
        <w:pStyle w:val="ListParagraph"/>
        <w:rPr>
          <w:rFonts w:ascii="Calibri" w:hAnsi="Calibri" w:cs="Calibri"/>
        </w:rPr>
      </w:pPr>
    </w:p>
    <w:p w:rsidR="0065308D" w:rsidRPr="000F294F" w:rsidRDefault="0065308D" w:rsidP="0065308D">
      <w:pPr>
        <w:pStyle w:val="ListParagraph"/>
        <w:numPr>
          <w:ilvl w:val="1"/>
          <w:numId w:val="4"/>
        </w:numPr>
        <w:rPr>
          <w:rFonts w:asciiTheme="minorHAnsi" w:hAnsiTheme="minorHAnsi" w:cstheme="minorHAnsi"/>
        </w:rPr>
      </w:pPr>
      <w:r>
        <w:rPr>
          <w:rFonts w:asciiTheme="minorHAnsi" w:hAnsiTheme="minorHAnsi" w:cstheme="minorHAnsi"/>
        </w:rPr>
        <w:t xml:space="preserve">What have you heard about the helpfulness of these enhancements?  Any suggestions for improvements? </w:t>
      </w:r>
    </w:p>
    <w:p w:rsidR="0065308D" w:rsidRPr="000F294F" w:rsidRDefault="0065308D" w:rsidP="0065308D">
      <w:pPr>
        <w:pStyle w:val="ListParagraph"/>
        <w:ind w:left="1080"/>
        <w:rPr>
          <w:rFonts w:asciiTheme="minorHAnsi" w:hAnsiTheme="minorHAnsi" w:cstheme="minorHAnsi"/>
        </w:rPr>
      </w:pPr>
    </w:p>
    <w:p w:rsidR="0065308D" w:rsidRDefault="0065308D" w:rsidP="0065308D">
      <w:pPr>
        <w:pStyle w:val="ListParagraph"/>
        <w:numPr>
          <w:ilvl w:val="1"/>
          <w:numId w:val="4"/>
        </w:numPr>
        <w:rPr>
          <w:rFonts w:asciiTheme="minorHAnsi" w:hAnsiTheme="minorHAnsi" w:cstheme="minorHAnsi"/>
        </w:rPr>
      </w:pPr>
      <w:r w:rsidRPr="000F294F">
        <w:rPr>
          <w:rFonts w:asciiTheme="minorHAnsi" w:hAnsiTheme="minorHAnsi" w:cstheme="minorHAnsi"/>
        </w:rPr>
        <w:t>What have you heard</w:t>
      </w:r>
      <w:r>
        <w:rPr>
          <w:rFonts w:asciiTheme="minorHAnsi" w:hAnsiTheme="minorHAnsi" w:cstheme="minorHAnsi"/>
        </w:rPr>
        <w:t>, if anything, about how schools are adhering to the Principles of Excellence?  What’s going well?  What are the challenges?  Do you think schools know about their role regarding the feedback system?</w:t>
      </w:r>
    </w:p>
    <w:p w:rsidR="0065308D" w:rsidRPr="000F294F" w:rsidRDefault="0065308D" w:rsidP="0065308D">
      <w:pPr>
        <w:rPr>
          <w:rFonts w:asciiTheme="minorHAnsi" w:hAnsiTheme="minorHAnsi" w:cstheme="minorHAnsi"/>
        </w:rPr>
      </w:pPr>
    </w:p>
    <w:p w:rsidR="0065308D" w:rsidRDefault="0065308D" w:rsidP="0065308D">
      <w:pPr>
        <w:pStyle w:val="ListParagraph"/>
        <w:numPr>
          <w:ilvl w:val="0"/>
          <w:numId w:val="4"/>
        </w:numPr>
        <w:spacing w:after="400"/>
        <w:rPr>
          <w:rFonts w:asciiTheme="minorHAnsi" w:hAnsiTheme="minorHAnsi" w:cstheme="minorHAnsi"/>
        </w:rPr>
      </w:pPr>
      <w:r>
        <w:rPr>
          <w:rFonts w:asciiTheme="minorHAnsi" w:hAnsiTheme="minorHAnsi" w:cstheme="minorHAnsi"/>
        </w:rPr>
        <w:t>What is your perception of the role of State Approving Agencies (SAAs) with the Post-9/11 GI Bill?  Do you think schools view the SAAs as intermediaries between themselves and VA?</w:t>
      </w:r>
    </w:p>
    <w:p w:rsidR="0065308D" w:rsidRDefault="0065308D" w:rsidP="0065308D">
      <w:pPr>
        <w:pStyle w:val="ListParagraph"/>
        <w:spacing w:after="400"/>
        <w:ind w:left="360"/>
        <w:rPr>
          <w:rFonts w:asciiTheme="minorHAnsi" w:hAnsiTheme="minorHAnsi" w:cstheme="minorHAnsi"/>
        </w:rPr>
      </w:pPr>
      <w:r>
        <w:rPr>
          <w:rFonts w:asciiTheme="minorHAnsi" w:hAnsiTheme="minorHAnsi" w:cstheme="minorHAnsi"/>
        </w:rPr>
        <w:t xml:space="preserve">    </w:t>
      </w:r>
    </w:p>
    <w:p w:rsidR="0065308D" w:rsidRPr="0092694A" w:rsidRDefault="0065308D" w:rsidP="0065308D">
      <w:pPr>
        <w:pStyle w:val="ListParagraph"/>
        <w:numPr>
          <w:ilvl w:val="1"/>
          <w:numId w:val="4"/>
        </w:numPr>
        <w:spacing w:after="400"/>
        <w:contextualSpacing w:val="0"/>
        <w:rPr>
          <w:rFonts w:asciiTheme="minorHAnsi" w:hAnsiTheme="minorHAnsi" w:cstheme="minorHAnsi"/>
        </w:rPr>
      </w:pPr>
      <w:r w:rsidRPr="0092694A">
        <w:rPr>
          <w:rFonts w:asciiTheme="minorHAnsi" w:hAnsiTheme="minorHAnsi" w:cstheme="minorHAnsi"/>
        </w:rPr>
        <w:t xml:space="preserve">VA Education Service launched quarterly webinars </w:t>
      </w:r>
      <w:r w:rsidRPr="008C69A3">
        <w:rPr>
          <w:rFonts w:asciiTheme="minorHAnsi" w:hAnsiTheme="minorHAnsi" w:cstheme="minorHAnsi"/>
        </w:rPr>
        <w:t>to share information about the Post 9/11 GI Bill and other education programs</w:t>
      </w:r>
      <w:r w:rsidRPr="0092694A">
        <w:rPr>
          <w:rFonts w:asciiTheme="minorHAnsi" w:hAnsiTheme="minorHAnsi" w:cstheme="minorHAnsi"/>
        </w:rPr>
        <w:t xml:space="preserve"> with a broad audience including SAAs, </w:t>
      </w:r>
      <w:r>
        <w:rPr>
          <w:rFonts w:asciiTheme="minorHAnsi" w:hAnsiTheme="minorHAnsi" w:cstheme="minorHAnsi"/>
        </w:rPr>
        <w:t>S</w:t>
      </w:r>
      <w:r w:rsidRPr="0092694A">
        <w:rPr>
          <w:rFonts w:asciiTheme="minorHAnsi" w:hAnsiTheme="minorHAnsi" w:cstheme="minorHAnsi"/>
        </w:rPr>
        <w:t xml:space="preserve">chool </w:t>
      </w:r>
      <w:r>
        <w:rPr>
          <w:rFonts w:asciiTheme="minorHAnsi" w:hAnsiTheme="minorHAnsi" w:cstheme="minorHAnsi"/>
        </w:rPr>
        <w:t>C</w:t>
      </w:r>
      <w:r w:rsidRPr="0092694A">
        <w:rPr>
          <w:rFonts w:asciiTheme="minorHAnsi" w:hAnsiTheme="minorHAnsi" w:cstheme="minorHAnsi"/>
        </w:rPr>
        <w:t xml:space="preserve">ertifying </w:t>
      </w:r>
      <w:r>
        <w:rPr>
          <w:rFonts w:asciiTheme="minorHAnsi" w:hAnsiTheme="minorHAnsi" w:cstheme="minorHAnsi"/>
        </w:rPr>
        <w:t>O</w:t>
      </w:r>
      <w:r w:rsidRPr="0092694A">
        <w:rPr>
          <w:rFonts w:asciiTheme="minorHAnsi" w:hAnsiTheme="minorHAnsi" w:cstheme="minorHAnsi"/>
        </w:rPr>
        <w:t xml:space="preserve">fficials, </w:t>
      </w:r>
      <w:proofErr w:type="spellStart"/>
      <w:r w:rsidRPr="0092694A">
        <w:rPr>
          <w:rFonts w:asciiTheme="minorHAnsi" w:hAnsiTheme="minorHAnsi" w:cstheme="minorHAnsi"/>
        </w:rPr>
        <w:t>VetSuccess</w:t>
      </w:r>
      <w:proofErr w:type="spellEnd"/>
      <w:r w:rsidRPr="0092694A">
        <w:rPr>
          <w:rFonts w:asciiTheme="minorHAnsi" w:hAnsiTheme="minorHAnsi" w:cstheme="minorHAnsi"/>
        </w:rPr>
        <w:t xml:space="preserve"> on Campus Counselors, and more. Are you aware of these webinars?  Any suggestions for improvements in the way VA communicates with SAAs?  </w:t>
      </w:r>
    </w:p>
    <w:p w:rsidR="0065308D" w:rsidRDefault="0065308D" w:rsidP="0065308D">
      <w:pPr>
        <w:pStyle w:val="ListParagraph"/>
        <w:numPr>
          <w:ilvl w:val="0"/>
          <w:numId w:val="4"/>
        </w:numPr>
        <w:spacing w:after="400"/>
        <w:rPr>
          <w:rFonts w:asciiTheme="minorHAnsi" w:hAnsiTheme="minorHAnsi" w:cstheme="minorHAnsi"/>
        </w:rPr>
      </w:pPr>
      <w:r>
        <w:rPr>
          <w:rFonts w:asciiTheme="minorHAnsi" w:hAnsiTheme="minorHAnsi" w:cstheme="minorHAnsi"/>
        </w:rPr>
        <w:t>Do you have suggestions for additional ways that VA could communicate with you about the Post-9/11 GI Bill or other education benefit programs?</w:t>
      </w:r>
    </w:p>
    <w:p w:rsidR="0065308D" w:rsidRDefault="0065308D" w:rsidP="0065308D">
      <w:pPr>
        <w:pStyle w:val="ListParagraph"/>
        <w:spacing w:after="400"/>
        <w:ind w:left="360"/>
        <w:rPr>
          <w:rFonts w:asciiTheme="minorHAnsi" w:hAnsiTheme="minorHAnsi" w:cstheme="minorHAnsi"/>
        </w:rPr>
      </w:pPr>
    </w:p>
    <w:p w:rsidR="0065308D" w:rsidRPr="000F294F" w:rsidRDefault="0065308D" w:rsidP="0065308D">
      <w:pPr>
        <w:rPr>
          <w:rFonts w:asciiTheme="minorHAnsi" w:hAnsiTheme="minorHAnsi" w:cstheme="minorHAnsi"/>
        </w:rPr>
      </w:pPr>
    </w:p>
    <w:p w:rsidR="0065308D" w:rsidRPr="0065308D" w:rsidRDefault="0065308D" w:rsidP="0065308D">
      <w:pPr>
        <w:pStyle w:val="ListParagraph"/>
        <w:numPr>
          <w:ilvl w:val="0"/>
          <w:numId w:val="4"/>
        </w:numPr>
        <w:spacing w:after="400"/>
        <w:rPr>
          <w:rFonts w:ascii="Arial" w:hAnsi="Arial" w:cs="Arial"/>
          <w:b/>
        </w:rPr>
      </w:pPr>
      <w:r w:rsidRPr="0065308D">
        <w:rPr>
          <w:rFonts w:asciiTheme="minorHAnsi" w:hAnsiTheme="minorHAnsi" w:cstheme="minorHAnsi"/>
        </w:rPr>
        <w:t xml:space="preserve">What didn’t we ask you that we should have?  </w:t>
      </w:r>
    </w:p>
    <w:p w:rsidR="00FE74E3" w:rsidRDefault="00FE74E3"/>
    <w:sectPr w:rsidR="00FE7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97EC8"/>
    <w:multiLevelType w:val="hybridMultilevel"/>
    <w:tmpl w:val="6864647C"/>
    <w:lvl w:ilvl="0" w:tplc="04090015">
      <w:start w:val="1"/>
      <w:numFmt w:val="upp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2C142C2F"/>
    <w:multiLevelType w:val="hybridMultilevel"/>
    <w:tmpl w:val="86865060"/>
    <w:lvl w:ilvl="0" w:tplc="D2F461F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3FB5527E"/>
    <w:multiLevelType w:val="hybridMultilevel"/>
    <w:tmpl w:val="07467A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D7D5B87"/>
    <w:multiLevelType w:val="hybridMultilevel"/>
    <w:tmpl w:val="826AB904"/>
    <w:lvl w:ilvl="0" w:tplc="87EE4A88">
      <w:start w:val="1"/>
      <w:numFmt w:val="bullet"/>
      <w:pStyle w:val="TableBullet"/>
      <w:lvlText w:val=""/>
      <w:lvlJc w:val="left"/>
      <w:pPr>
        <w:ind w:left="1800" w:hanging="360"/>
      </w:pPr>
      <w:rPr>
        <w:rFonts w:ascii="Symbol" w:hAnsi="Symbol" w:hint="default"/>
        <w:b w:val="0"/>
        <w:i w:val="0"/>
        <w:sz w:val="20"/>
        <w:szCs w:val="20"/>
      </w:rPr>
    </w:lvl>
    <w:lvl w:ilvl="1" w:tplc="3934D8D8">
      <w:start w:val="1"/>
      <w:numFmt w:val="bullet"/>
      <w:lvlText w:val="-"/>
      <w:lvlJc w:val="left"/>
      <w:pPr>
        <w:ind w:left="2520" w:hanging="360"/>
      </w:pPr>
      <w:rPr>
        <w:rFonts w:ascii="Times New Roman" w:hAnsi="Times New Roman" w:cs="Times New Roman" w:hint="default"/>
        <w:b w:val="0"/>
        <w:i w:val="0"/>
        <w:sz w:val="24"/>
        <w:szCs w:val="2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8D"/>
    <w:rsid w:val="00485BFF"/>
    <w:rsid w:val="0065308D"/>
    <w:rsid w:val="009C63FF"/>
    <w:rsid w:val="00D13C0E"/>
    <w:rsid w:val="00FE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0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08D"/>
    <w:pPr>
      <w:ind w:left="720"/>
      <w:contextualSpacing/>
    </w:pPr>
  </w:style>
  <w:style w:type="paragraph" w:customStyle="1" w:styleId="TableBullet">
    <w:name w:val="TableBullet"/>
    <w:rsid w:val="0065308D"/>
    <w:pPr>
      <w:numPr>
        <w:numId w:val="1"/>
      </w:numPr>
      <w:tabs>
        <w:tab w:val="left" w:pos="216"/>
      </w:tabs>
      <w:spacing w:before="40" w:after="40" w:line="240" w:lineRule="auto"/>
      <w:ind w:left="216" w:hanging="216"/>
    </w:pPr>
    <w:rPr>
      <w:rFonts w:ascii="Arial" w:eastAsia="Times New Roman" w:hAnsi="Arial" w:cs="Times New Roman"/>
      <w:sz w:val="18"/>
      <w:szCs w:val="20"/>
    </w:rPr>
  </w:style>
  <w:style w:type="paragraph" w:customStyle="1" w:styleId="TableText">
    <w:name w:val="Table Text"/>
    <w:qFormat/>
    <w:rsid w:val="0065308D"/>
    <w:pPr>
      <w:spacing w:before="40" w:after="40" w:line="240" w:lineRule="auto"/>
    </w:pPr>
    <w:rPr>
      <w:rFonts w:ascii="Arial" w:eastAsia="Times New Roman" w:hAnsi="Arial" w:cs="Times New Roman"/>
      <w:bCs/>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0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08D"/>
    <w:pPr>
      <w:ind w:left="720"/>
      <w:contextualSpacing/>
    </w:pPr>
  </w:style>
  <w:style w:type="paragraph" w:customStyle="1" w:styleId="TableBullet">
    <w:name w:val="TableBullet"/>
    <w:rsid w:val="0065308D"/>
    <w:pPr>
      <w:numPr>
        <w:numId w:val="1"/>
      </w:numPr>
      <w:tabs>
        <w:tab w:val="left" w:pos="216"/>
      </w:tabs>
      <w:spacing w:before="40" w:after="40" w:line="240" w:lineRule="auto"/>
      <w:ind w:left="216" w:hanging="216"/>
    </w:pPr>
    <w:rPr>
      <w:rFonts w:ascii="Arial" w:eastAsia="Times New Roman" w:hAnsi="Arial" w:cs="Times New Roman"/>
      <w:sz w:val="18"/>
      <w:szCs w:val="20"/>
    </w:rPr>
  </w:style>
  <w:style w:type="paragraph" w:customStyle="1" w:styleId="TableText">
    <w:name w:val="Table Text"/>
    <w:qFormat/>
    <w:rsid w:val="0065308D"/>
    <w:pPr>
      <w:spacing w:before="40" w:after="40" w:line="240" w:lineRule="auto"/>
    </w:pPr>
    <w:rPr>
      <w:rFonts w:ascii="Arial" w:eastAsia="Times New Roman" w:hAnsi="Arial" w:cs="Times New Roman"/>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Ericka, VBAVACO</dc:creator>
  <cp:lastModifiedBy>McCargo, Yvette, VBAVACO</cp:lastModifiedBy>
  <cp:revision>2</cp:revision>
  <dcterms:created xsi:type="dcterms:W3CDTF">2014-06-27T17:35:00Z</dcterms:created>
  <dcterms:modified xsi:type="dcterms:W3CDTF">2014-06-27T17:35:00Z</dcterms:modified>
</cp:coreProperties>
</file>