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E50293" w:rsidRPr="009239AA" w:rsidRDefault="00CD279B" w:rsidP="000F7D14">
      <w:pPr>
        <w:spacing w:before="240" w:line="36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6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F12E65" w:rsidRPr="003A2950" w:rsidRDefault="00F12E65" w:rsidP="00F12E65">
      <w:pPr>
        <w:rPr>
          <w:b/>
          <w:sz w:val="28"/>
          <w:szCs w:val="28"/>
        </w:rPr>
      </w:pPr>
      <w:r w:rsidRPr="003A2950">
        <w:rPr>
          <w:b/>
          <w:sz w:val="28"/>
          <w:szCs w:val="28"/>
        </w:rPr>
        <w:t>Patient Experience of Care Survey</w:t>
      </w:r>
    </w:p>
    <w:p w:rsidR="00F12E65" w:rsidRDefault="00F12E65" w:rsidP="00F12E65"/>
    <w:p w:rsidR="00F12E65" w:rsidRPr="000033CA" w:rsidRDefault="00F12E65" w:rsidP="00F12E65">
      <w:r>
        <w:rPr>
          <w:b/>
        </w:rPr>
        <w:t>PURPOSE</w:t>
      </w:r>
      <w:r w:rsidRPr="009239AA">
        <w:rPr>
          <w:b/>
        </w:rPr>
        <w:t xml:space="preserve">:  </w:t>
      </w:r>
      <w:r>
        <w:rPr>
          <w:b/>
        </w:rPr>
        <w:br/>
      </w:r>
      <w:r w:rsidR="000844E8">
        <w:t>One factor of the</w:t>
      </w:r>
      <w:r w:rsidRPr="000033CA">
        <w:t xml:space="preserve"> certification process for Emergency Medicine includes a requirement to do a </w:t>
      </w:r>
      <w:r w:rsidR="00261B7A">
        <w:t xml:space="preserve">patient </w:t>
      </w:r>
      <w:r w:rsidR="000844E8">
        <w:t xml:space="preserve">satisfaction </w:t>
      </w:r>
      <w:r w:rsidRPr="000033CA">
        <w:t xml:space="preserve">survey on the care </w:t>
      </w:r>
      <w:r w:rsidR="000844E8">
        <w:t>patients</w:t>
      </w:r>
      <w:r w:rsidRPr="000033CA">
        <w:t xml:space="preserve"> received by the physicians treating them in the </w:t>
      </w:r>
      <w:r>
        <w:t>Emergency Department (</w:t>
      </w:r>
      <w:r w:rsidRPr="000033CA">
        <w:t>ED</w:t>
      </w:r>
      <w:r>
        <w:t>)</w:t>
      </w:r>
      <w:r w:rsidRPr="000033CA">
        <w:t xml:space="preserve">.  The American Board of Emergency Medicine has developed a </w:t>
      </w:r>
      <w:r>
        <w:t xml:space="preserve">survey </w:t>
      </w:r>
      <w:r w:rsidRPr="000033CA">
        <w:t>that can be used to complete this requirement</w:t>
      </w:r>
      <w:r w:rsidR="00261B7A">
        <w:t xml:space="preserve"> and determine the level of </w:t>
      </w:r>
      <w:r w:rsidR="000844E8">
        <w:t>patient satisfaction</w:t>
      </w:r>
      <w:r w:rsidRPr="000033CA">
        <w:t xml:space="preserve">.  </w:t>
      </w:r>
      <w:r w:rsidR="000844E8">
        <w:t>VA</w:t>
      </w:r>
      <w:r w:rsidRPr="000033CA">
        <w:t xml:space="preserve"> </w:t>
      </w:r>
      <w:r w:rsidR="000844E8">
        <w:t>is</w:t>
      </w:r>
      <w:r w:rsidRPr="000033CA">
        <w:t xml:space="preserve"> seeking approval to use this survey </w:t>
      </w:r>
      <w:r w:rsidR="00261B7A">
        <w:t>instrumen</w:t>
      </w:r>
      <w:r w:rsidRPr="000033CA">
        <w:t xml:space="preserve">t at our VA </w:t>
      </w:r>
      <w:r w:rsidR="000844E8">
        <w:t xml:space="preserve">medical </w:t>
      </w:r>
      <w:r w:rsidRPr="000033CA">
        <w:t>facilities to collect data on patient experiences with our board certified physicians.</w:t>
      </w:r>
    </w:p>
    <w:p w:rsidR="00F12E65" w:rsidRDefault="00F12E65" w:rsidP="00F12E65">
      <w:pPr>
        <w:pStyle w:val="Header"/>
        <w:tabs>
          <w:tab w:val="clear" w:pos="4320"/>
          <w:tab w:val="clear" w:pos="8640"/>
        </w:tabs>
        <w:rPr>
          <w:b/>
        </w:rPr>
      </w:pPr>
    </w:p>
    <w:p w:rsidR="00F12E65" w:rsidRDefault="00F12E65" w:rsidP="00F12E65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 </w:t>
      </w:r>
    </w:p>
    <w:p w:rsidR="00F12E65" w:rsidRPr="00434E33" w:rsidRDefault="00142A5C" w:rsidP="00F12E6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Respondents will be chosen from a s</w:t>
      </w:r>
      <w:r w:rsidR="00F12E65">
        <w:t>elect group of patients seen in the ED by board Certified EM physicians in our Emergency Departments.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</w:t>
      </w:r>
      <w:bookmarkStart w:id="0" w:name="_GoBack"/>
      <w:bookmarkEnd w:id="0"/>
      <w:r w:rsidR="00F06866" w:rsidRPr="00F06866">
        <w:rPr>
          <w:bCs/>
          <w:sz w:val="24"/>
        </w:rPr>
        <w:t>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8228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61B7A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0033CA">
        <w:t xml:space="preserve"> </w:t>
      </w:r>
      <w:r w:rsidR="00F27DB3">
        <w:t xml:space="preserve">  </w:t>
      </w:r>
      <w:r w:rsidR="00D82285" w:rsidRPr="00F27DB3">
        <w:rPr>
          <w:u w:val="single"/>
        </w:rPr>
        <w:t>Gary Tyndall, MD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82285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  <w:r w:rsidR="00567491">
        <w:rPr>
          <w:b/>
        </w:rPr>
        <w:t xml:space="preserve"> none</w:t>
      </w:r>
    </w:p>
    <w:p w:rsidR="004D6E14" w:rsidRDefault="00C86E91">
      <w:pPr>
        <w:rPr>
          <w:b/>
        </w:rPr>
      </w:pPr>
      <w:r>
        <w:lastRenderedPageBreak/>
        <w:t>Is an incentive (e.g., money or reimbursement of expenses, token of appreciation) provided to participants?  [  ] Yes [</w:t>
      </w:r>
      <w:r w:rsidR="00567491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1800"/>
        <w:gridCol w:w="1710"/>
        <w:gridCol w:w="1453"/>
      </w:tblGrid>
      <w:tr w:rsidR="00EF2095" w:rsidTr="00F12E65">
        <w:trPr>
          <w:trHeight w:val="575"/>
        </w:trPr>
        <w:tc>
          <w:tcPr>
            <w:tcW w:w="4698" w:type="dxa"/>
            <w:vAlign w:val="center"/>
          </w:tcPr>
          <w:p w:rsidR="006832D9" w:rsidRPr="00F12E65" w:rsidRDefault="00E40B50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Category of Respondent</w:t>
            </w:r>
            <w:r w:rsidR="00EF2095" w:rsidRPr="00F12E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2E65" w:rsidRPr="00F12E6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12E65" w:rsidRPr="00F12E65">
              <w:rPr>
                <w:rFonts w:ascii="Arial" w:hAnsi="Arial" w:cs="Arial"/>
                <w:sz w:val="20"/>
                <w:szCs w:val="20"/>
              </w:rPr>
              <w:t>Individuals and Households</w:t>
            </w:r>
          </w:p>
        </w:tc>
        <w:tc>
          <w:tcPr>
            <w:tcW w:w="1800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5923" w:rsidRPr="00F12E65"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F12E65">
              <w:rPr>
                <w:rFonts w:ascii="Arial" w:hAnsi="Arial" w:cs="Arial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710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Participation Time</w:t>
            </w:r>
          </w:p>
        </w:tc>
        <w:tc>
          <w:tcPr>
            <w:tcW w:w="1453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Burden</w:t>
            </w:r>
          </w:p>
        </w:tc>
      </w:tr>
      <w:tr w:rsidR="00EF2095" w:rsidTr="009863A7">
        <w:trPr>
          <w:trHeight w:val="440"/>
        </w:trPr>
        <w:tc>
          <w:tcPr>
            <w:tcW w:w="4698" w:type="dxa"/>
            <w:vAlign w:val="center"/>
          </w:tcPr>
          <w:p w:rsidR="006832D9" w:rsidRPr="00F12E65" w:rsidRDefault="00B756DF" w:rsidP="00F12E65">
            <w:pPr>
              <w:rPr>
                <w:rFonts w:ascii="Arial" w:hAnsi="Arial" w:cs="Arial"/>
                <w:sz w:val="20"/>
                <w:szCs w:val="20"/>
              </w:rPr>
            </w:pPr>
            <w:r w:rsidRPr="00F12E65">
              <w:rPr>
                <w:rFonts w:ascii="Arial" w:hAnsi="Arial" w:cs="Arial"/>
                <w:sz w:val="20"/>
                <w:szCs w:val="20"/>
              </w:rPr>
              <w:t>VA Form 10-</w:t>
            </w:r>
            <w:r w:rsidR="00F12E65" w:rsidRPr="00F12E65">
              <w:rPr>
                <w:rFonts w:ascii="Arial" w:hAnsi="Arial" w:cs="Arial"/>
                <w:sz w:val="20"/>
                <w:szCs w:val="20"/>
              </w:rPr>
              <w:t>0552</w:t>
            </w:r>
          </w:p>
        </w:tc>
        <w:tc>
          <w:tcPr>
            <w:tcW w:w="1800" w:type="dxa"/>
            <w:vAlign w:val="center"/>
          </w:tcPr>
          <w:p w:rsidR="00B756DF" w:rsidRPr="00F12E65" w:rsidRDefault="00B756DF" w:rsidP="00F12E65">
            <w:pPr>
              <w:rPr>
                <w:rFonts w:ascii="Arial" w:hAnsi="Arial" w:cs="Arial"/>
                <w:sz w:val="20"/>
                <w:szCs w:val="20"/>
              </w:rPr>
            </w:pPr>
            <w:r w:rsidRPr="00F12E6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10" w:type="dxa"/>
            <w:vAlign w:val="center"/>
          </w:tcPr>
          <w:p w:rsidR="006832D9" w:rsidRPr="00F12E65" w:rsidRDefault="00567491" w:rsidP="00F12E65">
            <w:pPr>
              <w:rPr>
                <w:rFonts w:ascii="Arial" w:hAnsi="Arial" w:cs="Arial"/>
                <w:sz w:val="20"/>
                <w:szCs w:val="20"/>
              </w:rPr>
            </w:pPr>
            <w:r w:rsidRPr="00F12E65">
              <w:rPr>
                <w:rFonts w:ascii="Arial" w:hAnsi="Arial" w:cs="Arial"/>
                <w:sz w:val="20"/>
                <w:szCs w:val="20"/>
              </w:rPr>
              <w:t>5 minutes</w:t>
            </w:r>
          </w:p>
        </w:tc>
        <w:tc>
          <w:tcPr>
            <w:tcW w:w="1453" w:type="dxa"/>
            <w:vAlign w:val="center"/>
          </w:tcPr>
          <w:p w:rsidR="006832D9" w:rsidRPr="00F12E65" w:rsidRDefault="00B756DF" w:rsidP="00F12E65">
            <w:pPr>
              <w:rPr>
                <w:rFonts w:ascii="Arial" w:hAnsi="Arial" w:cs="Arial"/>
                <w:sz w:val="20"/>
                <w:szCs w:val="20"/>
              </w:rPr>
            </w:pPr>
            <w:r w:rsidRPr="00F12E65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</w:tr>
      <w:tr w:rsidR="00EF2095" w:rsidTr="00F12E65">
        <w:trPr>
          <w:trHeight w:val="289"/>
        </w:trPr>
        <w:tc>
          <w:tcPr>
            <w:tcW w:w="4698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800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832D9" w:rsidRPr="00F12E65" w:rsidRDefault="006832D9" w:rsidP="00F12E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6832D9" w:rsidRPr="00F12E65" w:rsidRDefault="000F7D14" w:rsidP="00F12E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2E65">
              <w:rPr>
                <w:rFonts w:ascii="Arial" w:hAnsi="Arial" w:cs="Arial"/>
                <w:b/>
                <w:sz w:val="20"/>
                <w:szCs w:val="20"/>
              </w:rPr>
              <w:t>2.5 hrs.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863A7">
        <w:t xml:space="preserve"> to the Federal government is $125.00 for printing and postage.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0033CA">
        <w:t xml:space="preserve"> </w:t>
      </w:r>
      <w:r>
        <w:t>] Yes</w:t>
      </w:r>
      <w:r>
        <w:tab/>
        <w:t>[</w:t>
      </w:r>
      <w:r w:rsidR="00567491">
        <w:t>X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756DF" w:rsidRDefault="00B756DF" w:rsidP="00A403BB"/>
    <w:p w:rsidR="004D6E14" w:rsidRDefault="00B756DF" w:rsidP="00A403BB">
      <w:r>
        <w:t xml:space="preserve">    </w:t>
      </w:r>
      <w:r w:rsidR="00DB1142">
        <w:t>VA will r</w:t>
      </w:r>
      <w:r>
        <w:t xml:space="preserve">ecruit at least 10 voluntary patients </w:t>
      </w:r>
      <w:r w:rsidR="00261B7A">
        <w:t xml:space="preserve">per year, for 3 years, </w:t>
      </w:r>
      <w:r>
        <w:t>being treated by the board certified physician.</w:t>
      </w:r>
    </w:p>
    <w:p w:rsidR="00B756DF" w:rsidRDefault="00B756DF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203376" w:rsidRDefault="001B0AAA" w:rsidP="00203376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567491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261B7A">
        <w:t xml:space="preserve"> 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203376" w:rsidRDefault="00203376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67491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67491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567491">
        <w:rPr>
          <w:b/>
        </w:rPr>
        <w:t xml:space="preserve">  </w:t>
      </w:r>
    </w:p>
    <w:p w:rsidR="00567491" w:rsidRDefault="00567491" w:rsidP="0024521E">
      <w:pPr>
        <w:rPr>
          <w:b/>
        </w:rPr>
      </w:pPr>
    </w:p>
    <w:p w:rsidR="008D6BB7" w:rsidRDefault="008D6BB7" w:rsidP="0024521E"/>
    <w:p w:rsidR="008D6BB7" w:rsidRDefault="008D6BB7" w:rsidP="0024521E">
      <w:pPr>
        <w:rPr>
          <w:b/>
        </w:rPr>
      </w:pPr>
    </w:p>
    <w:p w:rsidR="00B756DF" w:rsidRDefault="00B756DF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CD279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42" w:rsidRDefault="00DB1142">
      <w:r>
        <w:separator/>
      </w:r>
    </w:p>
  </w:endnote>
  <w:endnote w:type="continuationSeparator" w:id="0">
    <w:p w:rsidR="00DB1142" w:rsidRDefault="00DB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42" w:rsidRDefault="006E0E6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B1142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D279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42" w:rsidRDefault="00DB1142">
      <w:r>
        <w:separator/>
      </w:r>
    </w:p>
  </w:footnote>
  <w:footnote w:type="continuationSeparator" w:id="0">
    <w:p w:rsidR="00DB1142" w:rsidRDefault="00DB1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42" w:rsidRDefault="00DB1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3CA"/>
    <w:rsid w:val="0001027E"/>
    <w:rsid w:val="00021390"/>
    <w:rsid w:val="00023A57"/>
    <w:rsid w:val="00047A64"/>
    <w:rsid w:val="00067329"/>
    <w:rsid w:val="000844E8"/>
    <w:rsid w:val="000B2838"/>
    <w:rsid w:val="000D44CA"/>
    <w:rsid w:val="000E200B"/>
    <w:rsid w:val="000F68BE"/>
    <w:rsid w:val="000F7D14"/>
    <w:rsid w:val="001110E7"/>
    <w:rsid w:val="00142A5C"/>
    <w:rsid w:val="001927A4"/>
    <w:rsid w:val="00194AC6"/>
    <w:rsid w:val="001A23B0"/>
    <w:rsid w:val="001A25CC"/>
    <w:rsid w:val="001B0AAA"/>
    <w:rsid w:val="001C39F7"/>
    <w:rsid w:val="001D0AC4"/>
    <w:rsid w:val="00203376"/>
    <w:rsid w:val="00235FDB"/>
    <w:rsid w:val="00237B48"/>
    <w:rsid w:val="0024521E"/>
    <w:rsid w:val="00261B7A"/>
    <w:rsid w:val="00263C3D"/>
    <w:rsid w:val="00274D0B"/>
    <w:rsid w:val="002B052D"/>
    <w:rsid w:val="002B34CD"/>
    <w:rsid w:val="002B3C95"/>
    <w:rsid w:val="002D0B92"/>
    <w:rsid w:val="00347477"/>
    <w:rsid w:val="00353FE7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67491"/>
    <w:rsid w:val="005A1006"/>
    <w:rsid w:val="005E714A"/>
    <w:rsid w:val="005F693D"/>
    <w:rsid w:val="006140A0"/>
    <w:rsid w:val="00636621"/>
    <w:rsid w:val="00642B49"/>
    <w:rsid w:val="006832D9"/>
    <w:rsid w:val="0069403B"/>
    <w:rsid w:val="006E0E66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D6BB7"/>
    <w:rsid w:val="008F0203"/>
    <w:rsid w:val="008F50D4"/>
    <w:rsid w:val="009239AA"/>
    <w:rsid w:val="00935ADA"/>
    <w:rsid w:val="00946B6C"/>
    <w:rsid w:val="00955A71"/>
    <w:rsid w:val="0096108F"/>
    <w:rsid w:val="009863A7"/>
    <w:rsid w:val="00987D2D"/>
    <w:rsid w:val="009C13B9"/>
    <w:rsid w:val="009D01A2"/>
    <w:rsid w:val="009F5923"/>
    <w:rsid w:val="00A403BB"/>
    <w:rsid w:val="00A674DF"/>
    <w:rsid w:val="00A83AA6"/>
    <w:rsid w:val="00A934D6"/>
    <w:rsid w:val="00AC6672"/>
    <w:rsid w:val="00AE1809"/>
    <w:rsid w:val="00AE2083"/>
    <w:rsid w:val="00B756DF"/>
    <w:rsid w:val="00B80D76"/>
    <w:rsid w:val="00BA2105"/>
    <w:rsid w:val="00BA7E06"/>
    <w:rsid w:val="00BB43B5"/>
    <w:rsid w:val="00BB6219"/>
    <w:rsid w:val="00BD290F"/>
    <w:rsid w:val="00C07BC8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D279B"/>
    <w:rsid w:val="00CF6542"/>
    <w:rsid w:val="00D21A76"/>
    <w:rsid w:val="00D24698"/>
    <w:rsid w:val="00D6383F"/>
    <w:rsid w:val="00D82285"/>
    <w:rsid w:val="00DB1142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2E65"/>
    <w:rsid w:val="00F1417D"/>
    <w:rsid w:val="00F158F5"/>
    <w:rsid w:val="00F15956"/>
    <w:rsid w:val="00F24CFC"/>
    <w:rsid w:val="00F27DB3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0F7D14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12E65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0F7D14"/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12E65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5584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Manuel, Howard L.</cp:lastModifiedBy>
  <cp:revision>2</cp:revision>
  <cp:lastPrinted>2010-10-04T15:59:00Z</cp:lastPrinted>
  <dcterms:created xsi:type="dcterms:W3CDTF">2015-03-26T15:27:00Z</dcterms:created>
  <dcterms:modified xsi:type="dcterms:W3CDTF">2015-03-26T15:27:00Z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