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2C50" w:rsidRDefault="00822C50" w:rsidP="00822C50">
      <w:r>
        <w:t>Appendix A – New/Modified Screen shots</w:t>
      </w:r>
    </w:p>
    <w:p w:rsidR="00822C50" w:rsidRDefault="00822C50" w:rsidP="00822C50"/>
    <w:p w:rsidR="00822C50" w:rsidRPr="00014A57" w:rsidRDefault="00822C50" w:rsidP="00822C50">
      <w:pPr>
        <w:rPr>
          <w:b/>
        </w:rPr>
      </w:pPr>
      <w:r w:rsidRPr="00014A57">
        <w:rPr>
          <w:b/>
        </w:rPr>
        <w:t>Figure 1.  New PIN Screen with Security Questions</w:t>
      </w:r>
    </w:p>
    <w:p w:rsidR="00822C50" w:rsidRDefault="00822C50" w:rsidP="00822C50">
      <w:r>
        <w:rPr>
          <w:noProof/>
        </w:rPr>
        <w:drawing>
          <wp:inline distT="0" distB="0" distL="0" distR="0" wp14:anchorId="4770530D" wp14:editId="3B2EECD2">
            <wp:extent cx="5890987" cy="3457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90987" cy="3457575"/>
                    </a:xfrm>
                    <a:prstGeom prst="rect">
                      <a:avLst/>
                    </a:prstGeom>
                    <a:noFill/>
                    <a:ln>
                      <a:noFill/>
                    </a:ln>
                  </pic:spPr>
                </pic:pic>
              </a:graphicData>
            </a:graphic>
          </wp:inline>
        </w:drawing>
      </w:r>
    </w:p>
    <w:p w:rsidR="00822C50" w:rsidRPr="0071231A" w:rsidRDefault="00822C50" w:rsidP="00822C50">
      <w:pPr>
        <w:pStyle w:val="Heading1"/>
      </w:pPr>
      <w:r>
        <w:lastRenderedPageBreak/>
        <w:t>Figure 2.  New Return Login Screen with Option to go to Security Question</w:t>
      </w:r>
    </w:p>
    <w:p w:rsidR="00822C50" w:rsidRPr="0071231A" w:rsidRDefault="00822C50" w:rsidP="00822C50">
      <w:pPr>
        <w:pStyle w:val="Heading1"/>
      </w:pPr>
      <w:r w:rsidRPr="0071231A">
        <w:rPr>
          <w:noProof/>
        </w:rPr>
        <w:drawing>
          <wp:inline distT="0" distB="0" distL="0" distR="0" wp14:anchorId="6B51946F" wp14:editId="33B84F13">
            <wp:extent cx="5934075" cy="5657850"/>
            <wp:effectExtent l="0" t="0" r="9525"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tretch>
                      <a:fillRect/>
                    </a:stretch>
                  </pic:blipFill>
                  <pic:spPr>
                    <a:xfrm>
                      <a:off x="0" y="0"/>
                      <a:ext cx="5936815" cy="5660462"/>
                    </a:xfrm>
                    <a:prstGeom prst="rect">
                      <a:avLst/>
                    </a:prstGeom>
                  </pic:spPr>
                </pic:pic>
              </a:graphicData>
            </a:graphic>
          </wp:inline>
        </w:drawing>
      </w:r>
    </w:p>
    <w:p w:rsidR="00822C50" w:rsidRPr="000D7FF9" w:rsidRDefault="00822C50" w:rsidP="00822C50">
      <w:pPr>
        <w:rPr>
          <w:rStyle w:val="Strong"/>
          <w:rFonts w:eastAsiaTheme="minorHAnsi"/>
          <w:iCs/>
          <w:sz w:val="22"/>
          <w:szCs w:val="22"/>
        </w:rPr>
      </w:pPr>
      <w:r w:rsidRPr="000D7FF9">
        <w:rPr>
          <w:sz w:val="22"/>
          <w:szCs w:val="22"/>
        </w:rPr>
        <w:t xml:space="preserve">The </w:t>
      </w:r>
      <w:r>
        <w:rPr>
          <w:sz w:val="22"/>
          <w:szCs w:val="22"/>
        </w:rPr>
        <w:t>***WARNING***</w:t>
      </w:r>
      <w:r w:rsidRPr="000D7FF9">
        <w:rPr>
          <w:sz w:val="22"/>
          <w:szCs w:val="22"/>
        </w:rPr>
        <w:t xml:space="preserve"> will </w:t>
      </w:r>
      <w:r>
        <w:rPr>
          <w:sz w:val="22"/>
          <w:szCs w:val="22"/>
        </w:rPr>
        <w:t xml:space="preserve">read </w:t>
      </w:r>
      <w:r w:rsidRPr="000D7FF9">
        <w:rPr>
          <w:sz w:val="22"/>
          <w:szCs w:val="22"/>
        </w:rPr>
        <w:t>“</w:t>
      </w:r>
      <w:r w:rsidRPr="000D7FF9">
        <w:rPr>
          <w:rStyle w:val="Strong"/>
          <w:rFonts w:eastAsiaTheme="minorHAnsi"/>
          <w:iCs/>
          <w:sz w:val="22"/>
          <w:szCs w:val="22"/>
        </w:rPr>
        <w:t xml:space="preserve">You have accessed a UNITED STATES GOVERNMENT computer. Use of this computer without authorization or for purposes for which authorization has not been extended is a violation of Federal law and can be punished with fines or imprisonment (PUBLIC LAW 99-474). System usage may be monitored, recorded, and subject to audit. </w:t>
      </w:r>
      <w:r w:rsidRPr="000D7FF9">
        <w:rPr>
          <w:rStyle w:val="Emphasis"/>
          <w:rFonts w:eastAsiaTheme="minorHAnsi"/>
          <w:color w:val="000000" w:themeColor="text1"/>
          <w:sz w:val="22"/>
          <w:szCs w:val="22"/>
        </w:rPr>
        <w:t xml:space="preserve">Any information you enter into this system may be used by the Census Bureau for statistical purposes, including but not limited to improving the efficiency of our programs. For information regarding the use of this system, and how your privacy is protected, visit our online privacy webpage at </w:t>
      </w:r>
      <w:hyperlink r:id="rId10" w:tgtFrame="_blank" w:history="1">
        <w:r w:rsidRPr="000D7FF9">
          <w:rPr>
            <w:rStyle w:val="Emphasis"/>
            <w:rFonts w:eastAsiaTheme="minorHAnsi"/>
            <w:color w:val="0000FF"/>
            <w:sz w:val="22"/>
            <w:szCs w:val="22"/>
            <w:u w:val="single"/>
          </w:rPr>
          <w:t>http://www.census.gov/privacy/privacy_policy/</w:t>
        </w:r>
      </w:hyperlink>
      <w:r w:rsidRPr="000D7FF9">
        <w:rPr>
          <w:rStyle w:val="Emphasis"/>
          <w:rFonts w:eastAsiaTheme="minorHAnsi"/>
          <w:color w:val="000000" w:themeColor="text1"/>
          <w:sz w:val="22"/>
          <w:szCs w:val="22"/>
        </w:rPr>
        <w:t xml:space="preserve">. </w:t>
      </w:r>
      <w:r w:rsidRPr="000D7FF9">
        <w:rPr>
          <w:rStyle w:val="Strong"/>
          <w:rFonts w:eastAsiaTheme="minorHAnsi"/>
          <w:iCs/>
          <w:sz w:val="22"/>
          <w:szCs w:val="22"/>
        </w:rPr>
        <w:t>Use of this system indicates consent to the collection, monitoring, recording, and use of information provided inside this system.”</w:t>
      </w:r>
    </w:p>
    <w:p w:rsidR="00822C50" w:rsidRDefault="00822C50" w:rsidP="00822C50"/>
    <w:p w:rsidR="00822C50" w:rsidRPr="000D7FF9" w:rsidRDefault="00822C50" w:rsidP="00822C50">
      <w:pPr>
        <w:rPr>
          <w:sz w:val="22"/>
          <w:szCs w:val="22"/>
        </w:rPr>
      </w:pPr>
      <w:r w:rsidRPr="000D7FF9">
        <w:rPr>
          <w:sz w:val="22"/>
          <w:szCs w:val="22"/>
        </w:rPr>
        <w:t xml:space="preserve">Also, the OMB number </w:t>
      </w:r>
      <w:r w:rsidR="00D41AE0">
        <w:rPr>
          <w:sz w:val="22"/>
          <w:szCs w:val="22"/>
        </w:rPr>
        <w:t>on this screen will be t</w:t>
      </w:r>
      <w:r w:rsidRPr="000D7FF9">
        <w:rPr>
          <w:sz w:val="22"/>
          <w:szCs w:val="22"/>
        </w:rPr>
        <w:t>he production clearance number</w:t>
      </w:r>
      <w:r w:rsidR="00D41AE0">
        <w:rPr>
          <w:sz w:val="22"/>
          <w:szCs w:val="22"/>
        </w:rPr>
        <w:t xml:space="preserve"> followed by the Methods Panel clearance number (i.e., “0607-0810/</w:t>
      </w:r>
      <w:r w:rsidRPr="000D7FF9">
        <w:rPr>
          <w:rFonts w:eastAsia="Calibri"/>
          <w:sz w:val="22"/>
          <w:szCs w:val="22"/>
        </w:rPr>
        <w:t>0607-0936</w:t>
      </w:r>
      <w:r w:rsidR="00D41AE0">
        <w:rPr>
          <w:rFonts w:eastAsia="Calibri"/>
          <w:sz w:val="22"/>
          <w:szCs w:val="22"/>
        </w:rPr>
        <w:t>”).</w:t>
      </w:r>
      <w:bookmarkStart w:id="0" w:name="_GoBack"/>
      <w:bookmarkEnd w:id="0"/>
    </w:p>
    <w:p w:rsidR="00822C50" w:rsidRPr="0071231A" w:rsidRDefault="00822C50" w:rsidP="00822C50">
      <w:pPr>
        <w:pStyle w:val="Heading1"/>
      </w:pPr>
      <w:r>
        <w:lastRenderedPageBreak/>
        <w:t>Figure 3.  New Security Question Verification Screen</w:t>
      </w:r>
    </w:p>
    <w:p w:rsidR="00822C50" w:rsidRDefault="00822C50" w:rsidP="00822C50">
      <w:r>
        <w:rPr>
          <w:noProof/>
        </w:rPr>
        <w:drawing>
          <wp:inline distT="0" distB="0" distL="0" distR="0" wp14:anchorId="67E6CB15" wp14:editId="1C09D28D">
            <wp:extent cx="5943600" cy="36214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621405"/>
                    </a:xfrm>
                    <a:prstGeom prst="rect">
                      <a:avLst/>
                    </a:prstGeom>
                  </pic:spPr>
                </pic:pic>
              </a:graphicData>
            </a:graphic>
          </wp:inline>
        </w:drawing>
      </w:r>
    </w:p>
    <w:p w:rsidR="00822C50" w:rsidRPr="00592F56" w:rsidRDefault="00822C50" w:rsidP="00822C50">
      <w:pPr>
        <w:rPr>
          <w:b/>
        </w:rPr>
      </w:pPr>
      <w:r>
        <w:rPr>
          <w:b/>
        </w:rPr>
        <w:t>Figure 4.  New PIN Screen after Security Question Reset</w:t>
      </w:r>
    </w:p>
    <w:p w:rsidR="00822C50" w:rsidRPr="0071231A" w:rsidRDefault="00822C50" w:rsidP="00822C50">
      <w:r>
        <w:rPr>
          <w:noProof/>
        </w:rPr>
        <w:drawing>
          <wp:inline distT="0" distB="0" distL="0" distR="0" wp14:anchorId="0FF7AA4A" wp14:editId="2B4C8D8F">
            <wp:extent cx="5943600" cy="36289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628985"/>
                    </a:xfrm>
                    <a:prstGeom prst="rect">
                      <a:avLst/>
                    </a:prstGeom>
                    <a:noFill/>
                    <a:ln>
                      <a:noFill/>
                    </a:ln>
                  </pic:spPr>
                </pic:pic>
              </a:graphicData>
            </a:graphic>
          </wp:inline>
        </w:drawing>
      </w:r>
      <w:r w:rsidRPr="0071231A">
        <w:br w:type="page"/>
      </w:r>
    </w:p>
    <w:p w:rsidR="00822C50" w:rsidRPr="0071231A" w:rsidRDefault="00822C50" w:rsidP="00822C50">
      <w:pPr>
        <w:pStyle w:val="Heading1"/>
      </w:pPr>
      <w:r>
        <w:lastRenderedPageBreak/>
        <w:t>Figure 5.  New Screen if no Security Question was Selected</w:t>
      </w:r>
    </w:p>
    <w:p w:rsidR="00822C50" w:rsidRDefault="00822C50" w:rsidP="00822C50">
      <w:pPr>
        <w:pStyle w:val="Heading1"/>
      </w:pPr>
      <w:r>
        <w:rPr>
          <w:noProof/>
        </w:rPr>
        <w:drawing>
          <wp:inline distT="0" distB="0" distL="0" distR="0" wp14:anchorId="30ECDCA4" wp14:editId="09D95FB7">
            <wp:extent cx="5981700" cy="3634576"/>
            <wp:effectExtent l="0" t="0" r="0" b="4445"/>
            <wp:docPr id="7" name="Picture 7" descr="C:\Documents and Settings\horwi001\Desktop\No sec ques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horwi001\Desktop\No sec questio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3151" cy="3641534"/>
                    </a:xfrm>
                    <a:prstGeom prst="rect">
                      <a:avLst/>
                    </a:prstGeom>
                    <a:noFill/>
                    <a:ln>
                      <a:noFill/>
                    </a:ln>
                  </pic:spPr>
                </pic:pic>
              </a:graphicData>
            </a:graphic>
          </wp:inline>
        </w:drawing>
      </w:r>
    </w:p>
    <w:p w:rsidR="00822C50" w:rsidRDefault="00822C50" w:rsidP="00822C50"/>
    <w:p w:rsidR="00822C50" w:rsidRPr="00317BCA" w:rsidRDefault="00822C50" w:rsidP="00822C50">
      <w:pPr>
        <w:rPr>
          <w:b/>
        </w:rPr>
      </w:pPr>
      <w:r>
        <w:rPr>
          <w:b/>
        </w:rPr>
        <w:t>Figure 6.  Updated A</w:t>
      </w:r>
      <w:r w:rsidRPr="00317BCA">
        <w:rPr>
          <w:b/>
        </w:rPr>
        <w:t>ncestry</w:t>
      </w:r>
      <w:r>
        <w:rPr>
          <w:b/>
        </w:rPr>
        <w:t xml:space="preserve"> Question with Larger Text Box</w:t>
      </w:r>
    </w:p>
    <w:p w:rsidR="00822C50" w:rsidRDefault="00822C50" w:rsidP="00822C50">
      <w:r>
        <w:rPr>
          <w:noProof/>
        </w:rPr>
        <w:drawing>
          <wp:inline distT="0" distB="0" distL="0" distR="0" wp14:anchorId="3569E6EC" wp14:editId="3ACCAF18">
            <wp:extent cx="5862120" cy="340995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862120" cy="3409950"/>
                    </a:xfrm>
                    <a:prstGeom prst="rect">
                      <a:avLst/>
                    </a:prstGeom>
                  </pic:spPr>
                </pic:pic>
              </a:graphicData>
            </a:graphic>
          </wp:inline>
        </w:drawing>
      </w:r>
    </w:p>
    <w:p w:rsidR="00822C50" w:rsidRDefault="00822C50" w:rsidP="00822C50"/>
    <w:p w:rsidR="00822C50" w:rsidRDefault="00822C50" w:rsidP="00822C50"/>
    <w:p w:rsidR="00822C50" w:rsidRDefault="00822C50" w:rsidP="00822C50">
      <w:pPr>
        <w:pStyle w:val="Heading1"/>
      </w:pPr>
      <w:bookmarkStart w:id="1" w:name="_Toc287883829"/>
      <w:bookmarkStart w:id="2" w:name="_Toc287885142"/>
      <w:bookmarkStart w:id="3" w:name="_Toc297731433"/>
      <w:r>
        <w:lastRenderedPageBreak/>
        <w:t>Figure 7.  Highlighting of Multiple Task Questions</w:t>
      </w:r>
    </w:p>
    <w:p w:rsidR="00822C50" w:rsidRPr="00E82886" w:rsidRDefault="00822C50" w:rsidP="00822C50">
      <w:r>
        <w:rPr>
          <w:noProof/>
        </w:rPr>
        <w:drawing>
          <wp:inline distT="0" distB="0" distL="0" distR="0" wp14:anchorId="3ACDAAB5" wp14:editId="7F1AB392">
            <wp:extent cx="5884844" cy="3445785"/>
            <wp:effectExtent l="0" t="0" r="190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8254" cy="3447782"/>
                    </a:xfrm>
                    <a:prstGeom prst="rect">
                      <a:avLst/>
                    </a:prstGeom>
                    <a:noFill/>
                    <a:ln>
                      <a:noFill/>
                    </a:ln>
                  </pic:spPr>
                </pic:pic>
              </a:graphicData>
            </a:graphic>
          </wp:inline>
        </w:drawing>
      </w:r>
    </w:p>
    <w:p w:rsidR="00822C50" w:rsidRDefault="00822C50" w:rsidP="00822C50">
      <w:pPr>
        <w:pStyle w:val="Heading1"/>
      </w:pPr>
      <w:r>
        <w:t>Figure 8.  Original Saved Person Screen</w:t>
      </w:r>
    </w:p>
    <w:p w:rsidR="00822C50" w:rsidRDefault="00822C50" w:rsidP="00822C50">
      <w:r>
        <w:rPr>
          <w:noProof/>
        </w:rPr>
        <w:drawing>
          <wp:inline distT="0" distB="0" distL="0" distR="0" wp14:anchorId="3E67F5BB" wp14:editId="354ACCFE">
            <wp:extent cx="5889935" cy="36671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2122" cy="3668487"/>
                    </a:xfrm>
                    <a:prstGeom prst="rect">
                      <a:avLst/>
                    </a:prstGeom>
                    <a:noFill/>
                    <a:ln>
                      <a:noFill/>
                    </a:ln>
                  </pic:spPr>
                </pic:pic>
              </a:graphicData>
            </a:graphic>
          </wp:inline>
        </w:drawing>
      </w:r>
    </w:p>
    <w:p w:rsidR="00822C50" w:rsidRDefault="00822C50" w:rsidP="00822C50">
      <w:pPr>
        <w:rPr>
          <w:b/>
        </w:rPr>
      </w:pPr>
    </w:p>
    <w:p w:rsidR="00822C50" w:rsidRDefault="00822C50" w:rsidP="00822C50">
      <w:pPr>
        <w:rPr>
          <w:b/>
        </w:rPr>
      </w:pPr>
    </w:p>
    <w:p w:rsidR="00822C50" w:rsidRDefault="00822C50" w:rsidP="00822C50">
      <w:pPr>
        <w:rPr>
          <w:b/>
        </w:rPr>
      </w:pPr>
    </w:p>
    <w:p w:rsidR="00822C50" w:rsidRDefault="00822C50" w:rsidP="00822C50">
      <w:pPr>
        <w:rPr>
          <w:b/>
        </w:rPr>
      </w:pPr>
    </w:p>
    <w:p w:rsidR="00822C50" w:rsidRDefault="00822C50" w:rsidP="00822C50">
      <w:pPr>
        <w:rPr>
          <w:b/>
        </w:rPr>
      </w:pPr>
    </w:p>
    <w:p w:rsidR="00822C50" w:rsidRDefault="00822C50" w:rsidP="00822C50">
      <w:pPr>
        <w:rPr>
          <w:b/>
        </w:rPr>
      </w:pPr>
    </w:p>
    <w:p w:rsidR="00822C50" w:rsidRDefault="00822C50" w:rsidP="00822C50">
      <w:pPr>
        <w:rPr>
          <w:b/>
        </w:rPr>
      </w:pPr>
    </w:p>
    <w:p w:rsidR="00822C50" w:rsidRDefault="00822C50" w:rsidP="00822C50">
      <w:pPr>
        <w:rPr>
          <w:b/>
        </w:rPr>
      </w:pPr>
      <w:r>
        <w:rPr>
          <w:b/>
        </w:rPr>
        <w:lastRenderedPageBreak/>
        <w:t>Figure 9.  Original Pick Next Person Screen</w:t>
      </w:r>
    </w:p>
    <w:p w:rsidR="00822C50" w:rsidRPr="00AE1096" w:rsidRDefault="00822C50" w:rsidP="00822C50">
      <w:pPr>
        <w:rPr>
          <w:b/>
        </w:rPr>
      </w:pPr>
      <w:r>
        <w:rPr>
          <w:noProof/>
        </w:rPr>
        <w:drawing>
          <wp:inline distT="0" distB="0" distL="0" distR="0" wp14:anchorId="11A6FFBF" wp14:editId="4EAE0333">
            <wp:extent cx="5924550" cy="3690339"/>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5912" cy="3691187"/>
                    </a:xfrm>
                    <a:prstGeom prst="rect">
                      <a:avLst/>
                    </a:prstGeom>
                    <a:noFill/>
                    <a:ln>
                      <a:noFill/>
                    </a:ln>
                  </pic:spPr>
                </pic:pic>
              </a:graphicData>
            </a:graphic>
          </wp:inline>
        </w:drawing>
      </w:r>
    </w:p>
    <w:p w:rsidR="00822C50" w:rsidRDefault="00822C50" w:rsidP="00822C50">
      <w:bookmarkStart w:id="4" w:name="_Toc297731500"/>
      <w:r>
        <w:rPr>
          <w:rStyle w:val="Heading1Char"/>
        </w:rPr>
        <w:t>Figure 10.  New Pick Next Person Screen</w:t>
      </w:r>
      <w:bookmarkEnd w:id="4"/>
      <w:r w:rsidRPr="00317BCA">
        <w:rPr>
          <w:rStyle w:val="Heading1Char"/>
        </w:rPr>
        <w:t xml:space="preserve"> (first time viewed)</w:t>
      </w:r>
    </w:p>
    <w:p w:rsidR="00822C50" w:rsidRDefault="00822C50" w:rsidP="00822C50">
      <w:r>
        <w:rPr>
          <w:noProof/>
        </w:rPr>
        <w:drawing>
          <wp:inline distT="0" distB="0" distL="0" distR="0" wp14:anchorId="04BD99F1" wp14:editId="78C760EE">
            <wp:extent cx="5941419" cy="345757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56661" cy="3466445"/>
                    </a:xfrm>
                    <a:prstGeom prst="rect">
                      <a:avLst/>
                    </a:prstGeom>
                  </pic:spPr>
                </pic:pic>
              </a:graphicData>
            </a:graphic>
          </wp:inline>
        </w:drawing>
      </w:r>
    </w:p>
    <w:p w:rsidR="00822C50" w:rsidRDefault="00822C50" w:rsidP="00822C50">
      <w:pPr>
        <w:pStyle w:val="Heading1"/>
      </w:pPr>
      <w:r>
        <w:lastRenderedPageBreak/>
        <w:t>Figure 11.  New Pick Next Person Screen</w:t>
      </w:r>
      <w:r w:rsidRPr="00317BCA">
        <w:t xml:space="preserve"> (subsequent viewings except last)</w:t>
      </w:r>
    </w:p>
    <w:p w:rsidR="00822C50" w:rsidRDefault="00822C50" w:rsidP="00822C50">
      <w:pPr>
        <w:pStyle w:val="Heading1"/>
      </w:pPr>
      <w:r>
        <w:rPr>
          <w:noProof/>
        </w:rPr>
        <w:drawing>
          <wp:inline distT="0" distB="0" distL="0" distR="0" wp14:anchorId="13DE7503" wp14:editId="583BB2CE">
            <wp:extent cx="6057900" cy="352730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067723" cy="3533022"/>
                    </a:xfrm>
                    <a:prstGeom prst="rect">
                      <a:avLst/>
                    </a:prstGeom>
                  </pic:spPr>
                </pic:pic>
              </a:graphicData>
            </a:graphic>
          </wp:inline>
        </w:drawing>
      </w:r>
      <w:bookmarkStart w:id="5" w:name="_Toc287885206"/>
      <w:bookmarkStart w:id="6" w:name="_Toc297731501"/>
    </w:p>
    <w:p w:rsidR="00822C50" w:rsidRDefault="00822C50" w:rsidP="00822C50">
      <w:pPr>
        <w:pStyle w:val="Heading1"/>
      </w:pPr>
    </w:p>
    <w:p w:rsidR="00822C50" w:rsidRDefault="00822C50" w:rsidP="00822C50">
      <w:pPr>
        <w:pStyle w:val="Heading1"/>
      </w:pPr>
      <w:r>
        <w:t>Figure 12.  New Pick Next Person Screen</w:t>
      </w:r>
      <w:r w:rsidRPr="00317BCA">
        <w:t xml:space="preserve"> (one person left on roster)</w:t>
      </w:r>
      <w:bookmarkEnd w:id="5"/>
      <w:bookmarkEnd w:id="6"/>
    </w:p>
    <w:p w:rsidR="00822C50" w:rsidRDefault="00822C50" w:rsidP="00822C50">
      <w:r>
        <w:rPr>
          <w:noProof/>
        </w:rPr>
        <w:drawing>
          <wp:inline distT="0" distB="0" distL="0" distR="0" wp14:anchorId="054763F4" wp14:editId="1ED23653">
            <wp:extent cx="6082025" cy="3543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084756" cy="3544891"/>
                    </a:xfrm>
                    <a:prstGeom prst="rect">
                      <a:avLst/>
                    </a:prstGeom>
                  </pic:spPr>
                </pic:pic>
              </a:graphicData>
            </a:graphic>
          </wp:inline>
        </w:drawing>
      </w:r>
    </w:p>
    <w:p w:rsidR="00822C50" w:rsidRDefault="00822C50" w:rsidP="00822C50"/>
    <w:p w:rsidR="00822C50" w:rsidRDefault="00822C50" w:rsidP="00822C50">
      <w:pPr>
        <w:pStyle w:val="Heading1"/>
      </w:pPr>
      <w:bookmarkStart w:id="7" w:name="_Toc287885147"/>
      <w:bookmarkStart w:id="8" w:name="_Toc297731439"/>
      <w:r>
        <w:lastRenderedPageBreak/>
        <w:t>Figure 13.  Updated Respondent Name Screen with Email Capture</w:t>
      </w:r>
      <w:bookmarkEnd w:id="7"/>
      <w:bookmarkEnd w:id="8"/>
    </w:p>
    <w:p w:rsidR="00822C50" w:rsidRDefault="00822C50" w:rsidP="00822C50">
      <w:r>
        <w:rPr>
          <w:noProof/>
        </w:rPr>
        <w:drawing>
          <wp:inline distT="0" distB="0" distL="0" distR="0" wp14:anchorId="017AC7DA" wp14:editId="5E51A46D">
            <wp:extent cx="6143625" cy="3598221"/>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54058" cy="3604331"/>
                    </a:xfrm>
                    <a:prstGeom prst="rect">
                      <a:avLst/>
                    </a:prstGeom>
                  </pic:spPr>
                </pic:pic>
              </a:graphicData>
            </a:graphic>
          </wp:inline>
        </w:drawing>
      </w:r>
    </w:p>
    <w:p w:rsidR="00822C50" w:rsidRDefault="00822C50" w:rsidP="00822C50"/>
    <w:p w:rsidR="00822C50" w:rsidRDefault="00822C50" w:rsidP="00822C50"/>
    <w:p w:rsidR="00822C50" w:rsidRDefault="00822C50" w:rsidP="00822C50">
      <w:pPr>
        <w:rPr>
          <w:b/>
        </w:rPr>
      </w:pPr>
      <w:r>
        <w:rPr>
          <w:b/>
        </w:rPr>
        <w:t>Figure 14.  Proposed Language on New Respondent Name Screen</w:t>
      </w:r>
    </w:p>
    <w:p w:rsidR="00822C50" w:rsidRDefault="00822C50" w:rsidP="00822C50">
      <w:pPr>
        <w:rPr>
          <w:b/>
        </w:rPr>
      </w:pPr>
    </w:p>
    <w:p w:rsidR="00822C50" w:rsidRPr="00E7347C" w:rsidRDefault="00822C50" w:rsidP="00822C50">
      <w:pPr>
        <w:shd w:val="clear" w:color="auto" w:fill="FFFFFF"/>
        <w:rPr>
          <w:color w:val="000000"/>
        </w:rPr>
      </w:pPr>
      <w:r>
        <w:rPr>
          <w:color w:val="000000"/>
        </w:rPr>
        <w:t>After question:  “We will only contact you if needed for official Census Bureau business</w:t>
      </w:r>
      <w:r w:rsidRPr="00E7347C">
        <w:rPr>
          <w:color w:val="000000"/>
        </w:rPr>
        <w:t>.</w:t>
      </w:r>
      <w:r>
        <w:rPr>
          <w:color w:val="000000"/>
        </w:rPr>
        <w:t>”</w:t>
      </w:r>
    </w:p>
    <w:p w:rsidR="00822C50" w:rsidRDefault="00822C50" w:rsidP="00822C50">
      <w:pPr>
        <w:shd w:val="clear" w:color="auto" w:fill="FFFFFF"/>
        <w:rPr>
          <w:rFonts w:ascii="Verdana" w:hAnsi="Verdana"/>
          <w:color w:val="000000"/>
        </w:rPr>
      </w:pPr>
    </w:p>
    <w:p w:rsidR="00822C50" w:rsidRDefault="00822C50" w:rsidP="00822C50">
      <w:pPr>
        <w:shd w:val="clear" w:color="auto" w:fill="FFFFFF"/>
        <w:rPr>
          <w:color w:val="000000"/>
        </w:rPr>
      </w:pPr>
      <w:r>
        <w:rPr>
          <w:color w:val="000000"/>
        </w:rPr>
        <w:t>Help screen:</w:t>
      </w:r>
    </w:p>
    <w:p w:rsidR="00822C50" w:rsidRDefault="00822C50" w:rsidP="00822C50">
      <w:pPr>
        <w:shd w:val="clear" w:color="auto" w:fill="FFFFFF"/>
        <w:rPr>
          <w:color w:val="000000"/>
        </w:rPr>
      </w:pPr>
    </w:p>
    <w:p w:rsidR="00822C50" w:rsidRDefault="00822C50" w:rsidP="00822C50">
      <w:pPr>
        <w:shd w:val="clear" w:color="auto" w:fill="FFFFFF"/>
        <w:rPr>
          <w:color w:val="000000"/>
        </w:rPr>
      </w:pPr>
      <w:r>
        <w:rPr>
          <w:color w:val="000000"/>
        </w:rPr>
        <w:t>Why we ask?</w:t>
      </w:r>
    </w:p>
    <w:p w:rsidR="00822C50" w:rsidRDefault="00822C50" w:rsidP="00822C50">
      <w:pPr>
        <w:shd w:val="clear" w:color="auto" w:fill="FFFFFF"/>
        <w:rPr>
          <w:color w:val="000000"/>
        </w:rPr>
      </w:pPr>
    </w:p>
    <w:p w:rsidR="00822C50" w:rsidRDefault="00822C50" w:rsidP="00822C50">
      <w:pPr>
        <w:shd w:val="clear" w:color="auto" w:fill="FFFFFF"/>
      </w:pPr>
      <w:r>
        <w:rPr>
          <w:color w:val="000000"/>
        </w:rPr>
        <w:t xml:space="preserve">We ask for a respondent’s name </w:t>
      </w:r>
      <w:r w:rsidRPr="003F5D36">
        <w:rPr>
          <w:color w:val="FF0000"/>
        </w:rPr>
        <w:t>and contact information</w:t>
      </w:r>
      <w:r>
        <w:rPr>
          <w:color w:val="FF0000"/>
        </w:rPr>
        <w:t xml:space="preserve"> </w:t>
      </w:r>
      <w:r>
        <w:t>in case we need to contact someone to ask about incomplete or missing survey information.</w:t>
      </w:r>
    </w:p>
    <w:p w:rsidR="00822C50" w:rsidRDefault="00822C50" w:rsidP="00822C50">
      <w:pPr>
        <w:shd w:val="clear" w:color="auto" w:fill="FFFFFF"/>
      </w:pPr>
    </w:p>
    <w:p w:rsidR="00822C50" w:rsidRDefault="00822C50" w:rsidP="00822C50">
      <w:pPr>
        <w:shd w:val="clear" w:color="auto" w:fill="FFFFFF"/>
      </w:pPr>
      <w:r>
        <w:t>Help:</w:t>
      </w:r>
    </w:p>
    <w:p w:rsidR="00822C50" w:rsidRDefault="00822C50" w:rsidP="00822C50">
      <w:pPr>
        <w:shd w:val="clear" w:color="auto" w:fill="FFFFFF"/>
      </w:pPr>
    </w:p>
    <w:p w:rsidR="00822C50" w:rsidRDefault="00822C50" w:rsidP="00822C50">
      <w:pPr>
        <w:pStyle w:val="ListParagraph"/>
        <w:numPr>
          <w:ilvl w:val="0"/>
          <w:numId w:val="1"/>
        </w:numPr>
        <w:shd w:val="clear" w:color="auto" w:fill="FFFFFF"/>
      </w:pPr>
      <w:r>
        <w:t>Names, phone numbers, and email addresses are kept confidential.</w:t>
      </w:r>
    </w:p>
    <w:p w:rsidR="00822C50" w:rsidRDefault="00822C50" w:rsidP="00822C50">
      <w:pPr>
        <w:pStyle w:val="ListParagraph"/>
        <w:numPr>
          <w:ilvl w:val="0"/>
          <w:numId w:val="1"/>
        </w:numPr>
        <w:shd w:val="clear" w:color="auto" w:fill="FFFFFF"/>
      </w:pPr>
      <w:r>
        <w:t>Providing a name helps eliminate confusion as you proceed through the interview to know about whom questions are being asked.</w:t>
      </w:r>
    </w:p>
    <w:p w:rsidR="00822C50" w:rsidRDefault="00822C50" w:rsidP="00822C50">
      <w:pPr>
        <w:pStyle w:val="ListParagraph"/>
        <w:numPr>
          <w:ilvl w:val="0"/>
          <w:numId w:val="1"/>
        </w:numPr>
        <w:shd w:val="clear" w:color="auto" w:fill="FFFFFF"/>
      </w:pPr>
      <w:r>
        <w:t xml:space="preserve">The phone number and email address you provide will </w:t>
      </w:r>
      <w:r w:rsidRPr="00F314A2">
        <w:rPr>
          <w:color w:val="FF0000"/>
        </w:rPr>
        <w:t xml:space="preserve">only </w:t>
      </w:r>
      <w:r>
        <w:t xml:space="preserve">be used </w:t>
      </w:r>
      <w:r w:rsidRPr="00F314A2">
        <w:rPr>
          <w:color w:val="FF0000"/>
        </w:rPr>
        <w:t>if needed for official Census Bureau business.  You may be asked to participate in other Census Bureau surveys.</w:t>
      </w:r>
      <w:bookmarkEnd w:id="1"/>
      <w:bookmarkEnd w:id="2"/>
      <w:bookmarkEnd w:id="3"/>
    </w:p>
    <w:p w:rsidR="00551AEF" w:rsidRDefault="00551AEF"/>
    <w:sectPr w:rsidR="00551AEF" w:rsidSect="00001DFA">
      <w:footerReference w:type="default" r:id="rId22"/>
      <w:pgSz w:w="12240" w:h="15840"/>
      <w:pgMar w:top="900" w:right="1440" w:bottom="81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D41AE0">
      <w:r>
        <w:separator/>
      </w:r>
    </w:p>
  </w:endnote>
  <w:endnote w:type="continuationSeparator" w:id="0">
    <w:p w:rsidR="00000000" w:rsidRDefault="00D41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FF9" w:rsidRPr="0028353A" w:rsidRDefault="00D41AE0" w:rsidP="00777038">
    <w:pPr>
      <w:pStyle w:val="Footer"/>
      <w:tabs>
        <w:tab w:val="center" w:pos="7200"/>
        <w:tab w:val="left" w:pos="8327"/>
      </w:tabs>
      <w:jc w:val="center"/>
      <w:rPr>
        <w:color w:val="4F81BD"/>
      </w:rPr>
    </w:pPr>
    <w:hyperlink w:anchor="toc" w:history="1">
      <w:r w:rsidR="00822C50" w:rsidRPr="0028353A">
        <w:rPr>
          <w:rStyle w:val="Hyperlink"/>
          <w:color w:val="4F81BD"/>
        </w:rPr>
        <w:t>Return to Top</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D41AE0">
      <w:r>
        <w:separator/>
      </w:r>
    </w:p>
  </w:footnote>
  <w:footnote w:type="continuationSeparator" w:id="0">
    <w:p w:rsidR="00000000" w:rsidRDefault="00D41A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6C796C"/>
    <w:multiLevelType w:val="hybridMultilevel"/>
    <w:tmpl w:val="24506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C50"/>
    <w:rsid w:val="00551AEF"/>
    <w:rsid w:val="00822C50"/>
    <w:rsid w:val="00D41AE0"/>
    <w:rsid w:val="00E70A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C5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22C50"/>
    <w:pPr>
      <w:keepNext/>
      <w:autoSpaceDE w:val="0"/>
      <w:autoSpaceDN w:val="0"/>
      <w:adjustRightInd w:val="0"/>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2C50"/>
    <w:rPr>
      <w:rFonts w:ascii="Times New Roman" w:eastAsia="Times New Roman" w:hAnsi="Times New Roman" w:cs="Times New Roman"/>
      <w:b/>
      <w:sz w:val="24"/>
      <w:szCs w:val="24"/>
    </w:rPr>
  </w:style>
  <w:style w:type="paragraph" w:styleId="ListParagraph">
    <w:name w:val="List Paragraph"/>
    <w:basedOn w:val="Normal"/>
    <w:uiPriority w:val="34"/>
    <w:qFormat/>
    <w:rsid w:val="00822C50"/>
    <w:pPr>
      <w:ind w:left="720"/>
      <w:contextualSpacing/>
    </w:pPr>
  </w:style>
  <w:style w:type="character" w:styleId="Hyperlink">
    <w:name w:val="Hyperlink"/>
    <w:basedOn w:val="DefaultParagraphFont"/>
    <w:uiPriority w:val="99"/>
    <w:rsid w:val="00822C50"/>
    <w:rPr>
      <w:color w:val="0000FF"/>
      <w:u w:val="single"/>
    </w:rPr>
  </w:style>
  <w:style w:type="paragraph" w:styleId="Footer">
    <w:name w:val="footer"/>
    <w:basedOn w:val="Normal"/>
    <w:link w:val="FooterChar"/>
    <w:uiPriority w:val="99"/>
    <w:unhideWhenUsed/>
    <w:rsid w:val="00822C50"/>
    <w:pPr>
      <w:tabs>
        <w:tab w:val="center" w:pos="4680"/>
        <w:tab w:val="right" w:pos="9360"/>
      </w:tabs>
      <w:spacing w:after="200" w:line="276" w:lineRule="auto"/>
    </w:pPr>
    <w:rPr>
      <w:rFonts w:ascii="Calibri" w:hAnsi="Calibri"/>
      <w:sz w:val="22"/>
      <w:szCs w:val="22"/>
      <w:lang w:bidi="en-US"/>
    </w:rPr>
  </w:style>
  <w:style w:type="character" w:customStyle="1" w:styleId="FooterChar">
    <w:name w:val="Footer Char"/>
    <w:basedOn w:val="DefaultParagraphFont"/>
    <w:link w:val="Footer"/>
    <w:uiPriority w:val="99"/>
    <w:rsid w:val="00822C50"/>
    <w:rPr>
      <w:rFonts w:ascii="Calibri" w:eastAsia="Times New Roman" w:hAnsi="Calibri" w:cs="Times New Roman"/>
      <w:lang w:bidi="en-US"/>
    </w:rPr>
  </w:style>
  <w:style w:type="character" w:styleId="Emphasis">
    <w:name w:val="Emphasis"/>
    <w:basedOn w:val="DefaultParagraphFont"/>
    <w:uiPriority w:val="20"/>
    <w:qFormat/>
    <w:rsid w:val="00822C50"/>
    <w:rPr>
      <w:i/>
      <w:iCs/>
    </w:rPr>
  </w:style>
  <w:style w:type="character" w:styleId="Strong">
    <w:name w:val="Strong"/>
    <w:basedOn w:val="DefaultParagraphFont"/>
    <w:uiPriority w:val="22"/>
    <w:qFormat/>
    <w:rsid w:val="00822C50"/>
    <w:rPr>
      <w:b/>
      <w:bCs/>
    </w:rPr>
  </w:style>
  <w:style w:type="paragraph" w:styleId="BalloonText">
    <w:name w:val="Balloon Text"/>
    <w:basedOn w:val="Normal"/>
    <w:link w:val="BalloonTextChar"/>
    <w:uiPriority w:val="99"/>
    <w:semiHidden/>
    <w:unhideWhenUsed/>
    <w:rsid w:val="00822C50"/>
    <w:rPr>
      <w:rFonts w:ascii="Tahoma" w:hAnsi="Tahoma" w:cs="Tahoma"/>
      <w:sz w:val="16"/>
      <w:szCs w:val="16"/>
    </w:rPr>
  </w:style>
  <w:style w:type="character" w:customStyle="1" w:styleId="BalloonTextChar">
    <w:name w:val="Balloon Text Char"/>
    <w:basedOn w:val="DefaultParagraphFont"/>
    <w:link w:val="BalloonText"/>
    <w:uiPriority w:val="99"/>
    <w:semiHidden/>
    <w:rsid w:val="00822C50"/>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C5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822C50"/>
    <w:pPr>
      <w:keepNext/>
      <w:autoSpaceDE w:val="0"/>
      <w:autoSpaceDN w:val="0"/>
      <w:adjustRightInd w:val="0"/>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2C50"/>
    <w:rPr>
      <w:rFonts w:ascii="Times New Roman" w:eastAsia="Times New Roman" w:hAnsi="Times New Roman" w:cs="Times New Roman"/>
      <w:b/>
      <w:sz w:val="24"/>
      <w:szCs w:val="24"/>
    </w:rPr>
  </w:style>
  <w:style w:type="paragraph" w:styleId="ListParagraph">
    <w:name w:val="List Paragraph"/>
    <w:basedOn w:val="Normal"/>
    <w:uiPriority w:val="34"/>
    <w:qFormat/>
    <w:rsid w:val="00822C50"/>
    <w:pPr>
      <w:ind w:left="720"/>
      <w:contextualSpacing/>
    </w:pPr>
  </w:style>
  <w:style w:type="character" w:styleId="Hyperlink">
    <w:name w:val="Hyperlink"/>
    <w:basedOn w:val="DefaultParagraphFont"/>
    <w:uiPriority w:val="99"/>
    <w:rsid w:val="00822C50"/>
    <w:rPr>
      <w:color w:val="0000FF"/>
      <w:u w:val="single"/>
    </w:rPr>
  </w:style>
  <w:style w:type="paragraph" w:styleId="Footer">
    <w:name w:val="footer"/>
    <w:basedOn w:val="Normal"/>
    <w:link w:val="FooterChar"/>
    <w:uiPriority w:val="99"/>
    <w:unhideWhenUsed/>
    <w:rsid w:val="00822C50"/>
    <w:pPr>
      <w:tabs>
        <w:tab w:val="center" w:pos="4680"/>
        <w:tab w:val="right" w:pos="9360"/>
      </w:tabs>
      <w:spacing w:after="200" w:line="276" w:lineRule="auto"/>
    </w:pPr>
    <w:rPr>
      <w:rFonts w:ascii="Calibri" w:hAnsi="Calibri"/>
      <w:sz w:val="22"/>
      <w:szCs w:val="22"/>
      <w:lang w:bidi="en-US"/>
    </w:rPr>
  </w:style>
  <w:style w:type="character" w:customStyle="1" w:styleId="FooterChar">
    <w:name w:val="Footer Char"/>
    <w:basedOn w:val="DefaultParagraphFont"/>
    <w:link w:val="Footer"/>
    <w:uiPriority w:val="99"/>
    <w:rsid w:val="00822C50"/>
    <w:rPr>
      <w:rFonts w:ascii="Calibri" w:eastAsia="Times New Roman" w:hAnsi="Calibri" w:cs="Times New Roman"/>
      <w:lang w:bidi="en-US"/>
    </w:rPr>
  </w:style>
  <w:style w:type="character" w:styleId="Emphasis">
    <w:name w:val="Emphasis"/>
    <w:basedOn w:val="DefaultParagraphFont"/>
    <w:uiPriority w:val="20"/>
    <w:qFormat/>
    <w:rsid w:val="00822C50"/>
    <w:rPr>
      <w:i/>
      <w:iCs/>
    </w:rPr>
  </w:style>
  <w:style w:type="character" w:styleId="Strong">
    <w:name w:val="Strong"/>
    <w:basedOn w:val="DefaultParagraphFont"/>
    <w:uiPriority w:val="22"/>
    <w:qFormat/>
    <w:rsid w:val="00822C50"/>
    <w:rPr>
      <w:b/>
      <w:bCs/>
    </w:rPr>
  </w:style>
  <w:style w:type="paragraph" w:styleId="BalloonText">
    <w:name w:val="Balloon Text"/>
    <w:basedOn w:val="Normal"/>
    <w:link w:val="BalloonTextChar"/>
    <w:uiPriority w:val="99"/>
    <w:semiHidden/>
    <w:unhideWhenUsed/>
    <w:rsid w:val="00822C50"/>
    <w:rPr>
      <w:rFonts w:ascii="Tahoma" w:hAnsi="Tahoma" w:cs="Tahoma"/>
      <w:sz w:val="16"/>
      <w:szCs w:val="16"/>
    </w:rPr>
  </w:style>
  <w:style w:type="character" w:customStyle="1" w:styleId="BalloonTextChar">
    <w:name w:val="Balloon Text Char"/>
    <w:basedOn w:val="DefaultParagraphFont"/>
    <w:link w:val="BalloonText"/>
    <w:uiPriority w:val="99"/>
    <w:semiHidden/>
    <w:rsid w:val="00822C5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hyperlink" Target="http://www.census.gov/privacy/privacy_policy/"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B7F39668.dotm</Template>
  <TotalTime>1</TotalTime>
  <Pages>8</Pages>
  <Words>385</Words>
  <Characters>2199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U.S. Department of Commerce</Company>
  <LinksUpToDate>false</LinksUpToDate>
  <CharactersWithSpaces>2579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Guarino Tancreto</dc:creator>
  <cp:lastModifiedBy>Jennifer Guarino Tancreto</cp:lastModifiedBy>
  <cp:revision>2</cp:revision>
  <dcterms:created xsi:type="dcterms:W3CDTF">2014-03-25T13:01:00Z</dcterms:created>
  <dcterms:modified xsi:type="dcterms:W3CDTF">2014-03-25T13:01:00Z</dcterms:modified>
</cp:coreProperties>
</file>