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570B2" w14:textId="77777777" w:rsidR="003D6ADD" w:rsidRDefault="003D6ADD">
      <w:pPr>
        <w:widowControl/>
        <w:jc w:val="center"/>
        <w:rPr>
          <w:rFonts w:ascii="Times New Roman" w:hAnsi="Times New Roman"/>
          <w:b/>
          <w:bCs/>
        </w:rPr>
      </w:pPr>
      <w:r>
        <w:rPr>
          <w:rFonts w:ascii="Times New Roman" w:hAnsi="Times New Roman"/>
          <w:b/>
          <w:bCs/>
        </w:rPr>
        <w:t>SUPPORTING STATEMENT</w:t>
      </w:r>
    </w:p>
    <w:p w14:paraId="464100B6" w14:textId="77777777" w:rsidR="003D6ADD" w:rsidRDefault="003D6ADD">
      <w:pPr>
        <w:widowControl/>
        <w:jc w:val="center"/>
        <w:rPr>
          <w:rFonts w:ascii="Times New Roman" w:hAnsi="Times New Roman"/>
        </w:rPr>
      </w:pPr>
      <w:r>
        <w:rPr>
          <w:rFonts w:ascii="Times New Roman" w:hAnsi="Times New Roman"/>
          <w:b/>
          <w:bCs/>
        </w:rPr>
        <w:t>ALASKA REGION GEAR IDENTIFICATION</w:t>
      </w:r>
    </w:p>
    <w:p w14:paraId="14BDDC4A" w14:textId="77777777" w:rsidR="003D6ADD" w:rsidRDefault="00D542AF">
      <w:pPr>
        <w:widowControl/>
        <w:jc w:val="center"/>
        <w:rPr>
          <w:rFonts w:ascii="Times New Roman" w:hAnsi="Times New Roman"/>
        </w:rPr>
      </w:pPr>
      <w:proofErr w:type="gramStart"/>
      <w:r>
        <w:rPr>
          <w:rFonts w:ascii="Times New Roman" w:hAnsi="Times New Roman"/>
          <w:b/>
          <w:bCs/>
        </w:rPr>
        <w:t>OMB CONTROL NO.</w:t>
      </w:r>
      <w:proofErr w:type="gramEnd"/>
      <w:r>
        <w:rPr>
          <w:rFonts w:ascii="Times New Roman" w:hAnsi="Times New Roman"/>
          <w:b/>
          <w:bCs/>
        </w:rPr>
        <w:t xml:space="preserve"> 0648-0353</w:t>
      </w:r>
    </w:p>
    <w:p w14:paraId="52B8BE3A" w14:textId="77777777" w:rsidR="003D6ADD" w:rsidRDefault="003D6ADD">
      <w:pPr>
        <w:widowControl/>
        <w:jc w:val="center"/>
        <w:rPr>
          <w:rFonts w:ascii="Times New Roman" w:hAnsi="Times New Roman"/>
        </w:rPr>
      </w:pPr>
    </w:p>
    <w:p w14:paraId="14668B84" w14:textId="77777777" w:rsidR="004466F1" w:rsidRDefault="004466F1">
      <w:pPr>
        <w:widowControl/>
        <w:jc w:val="center"/>
        <w:rPr>
          <w:rFonts w:ascii="Times New Roman" w:hAnsi="Times New Roman"/>
        </w:rPr>
      </w:pPr>
    </w:p>
    <w:p w14:paraId="3B89581C" w14:textId="1F05F03B" w:rsidR="003344F7" w:rsidRDefault="003344F7" w:rsidP="003344F7">
      <w:pPr>
        <w:widowControl/>
        <w:rPr>
          <w:rFonts w:ascii="Times New Roman" w:hAnsi="Times New Roman"/>
        </w:rPr>
      </w:pPr>
      <w:r w:rsidRPr="004466F1">
        <w:rPr>
          <w:rFonts w:ascii="Times New Roman" w:hAnsi="Times New Roman"/>
        </w:rPr>
        <w:t xml:space="preserve">This </w:t>
      </w:r>
      <w:r>
        <w:rPr>
          <w:rFonts w:ascii="Times New Roman" w:hAnsi="Times New Roman"/>
        </w:rPr>
        <w:t xml:space="preserve">is a resubmission of a request for </w:t>
      </w:r>
      <w:r w:rsidRPr="004466F1">
        <w:rPr>
          <w:rFonts w:ascii="Times New Roman" w:hAnsi="Times New Roman"/>
        </w:rPr>
        <w:t>re</w:t>
      </w:r>
      <w:r>
        <w:rPr>
          <w:rFonts w:ascii="Times New Roman" w:hAnsi="Times New Roman"/>
        </w:rPr>
        <w:t xml:space="preserve">vision of this </w:t>
      </w:r>
      <w:r w:rsidRPr="004466F1">
        <w:rPr>
          <w:rFonts w:ascii="Times New Roman" w:hAnsi="Times New Roman"/>
        </w:rPr>
        <w:t xml:space="preserve">collection </w:t>
      </w:r>
      <w:r>
        <w:rPr>
          <w:rFonts w:ascii="Times New Roman" w:hAnsi="Times New Roman"/>
        </w:rPr>
        <w:t xml:space="preserve">with the associated final rule [RIN No. </w:t>
      </w:r>
      <w:r w:rsidRPr="002A0D37">
        <w:rPr>
          <w:rFonts w:ascii="Times New Roman" w:hAnsi="Times New Roman"/>
        </w:rPr>
        <w:t>0648-BD66</w:t>
      </w:r>
      <w:r>
        <w:rPr>
          <w:rFonts w:ascii="Times New Roman" w:hAnsi="Times New Roman"/>
        </w:rPr>
        <w:t>].</w:t>
      </w:r>
      <w:r>
        <w:rPr>
          <w:rFonts w:ascii="Times New Roman" w:hAnsi="Times New Roman"/>
        </w:rPr>
        <w:t xml:space="preserve"> There were no changes to the rule or to this request.</w:t>
      </w:r>
    </w:p>
    <w:p w14:paraId="76650557" w14:textId="77777777" w:rsidR="002A0D37" w:rsidRDefault="002A0D37">
      <w:pPr>
        <w:widowControl/>
        <w:rPr>
          <w:rFonts w:ascii="Times New Roman" w:hAnsi="Times New Roman"/>
        </w:rPr>
      </w:pPr>
    </w:p>
    <w:p w14:paraId="4250B9E9" w14:textId="77777777" w:rsidR="00C55C63" w:rsidRDefault="00C55C63">
      <w:pPr>
        <w:widowControl/>
        <w:rPr>
          <w:rFonts w:ascii="Times New Roman" w:hAnsi="Times New Roman"/>
          <w:b/>
          <w:bCs/>
        </w:rPr>
      </w:pPr>
    </w:p>
    <w:p w14:paraId="18C1C95B" w14:textId="77777777" w:rsidR="003D6ADD" w:rsidRPr="00D542AF" w:rsidRDefault="003D6ADD">
      <w:pPr>
        <w:widowControl/>
        <w:rPr>
          <w:rFonts w:ascii="Times New Roman" w:hAnsi="Times New Roman"/>
        </w:rPr>
      </w:pPr>
      <w:r w:rsidRPr="00D542AF">
        <w:rPr>
          <w:rFonts w:ascii="Times New Roman" w:hAnsi="Times New Roman"/>
          <w:b/>
          <w:bCs/>
        </w:rPr>
        <w:t>INTRODUCTION</w:t>
      </w:r>
    </w:p>
    <w:p w14:paraId="5D566772" w14:textId="77777777" w:rsidR="003D6ADD" w:rsidRPr="00D542AF" w:rsidRDefault="003D6ADD">
      <w:pPr>
        <w:widowControl/>
        <w:rPr>
          <w:rFonts w:ascii="Times New Roman" w:hAnsi="Times New Roman"/>
        </w:rPr>
      </w:pPr>
    </w:p>
    <w:p w14:paraId="157F0A09" w14:textId="77777777" w:rsidR="000135CA" w:rsidRDefault="003D6ADD" w:rsidP="000135CA">
      <w:pPr>
        <w:widowControl/>
        <w:rPr>
          <w:rFonts w:ascii="Times New Roman" w:hAnsi="Times New Roman"/>
        </w:rPr>
      </w:pPr>
      <w:r w:rsidRPr="00D542AF">
        <w:rPr>
          <w:rFonts w:ascii="Times New Roman" w:hAnsi="Times New Roman"/>
        </w:rPr>
        <w:t>National Marine Fisheries Service</w:t>
      </w:r>
      <w:r w:rsidR="00DF0D1A">
        <w:rPr>
          <w:rFonts w:ascii="Times New Roman" w:hAnsi="Times New Roman"/>
        </w:rPr>
        <w:t>, Alaska Region</w:t>
      </w:r>
      <w:r w:rsidRPr="00D542AF">
        <w:rPr>
          <w:rFonts w:ascii="Times New Roman" w:hAnsi="Times New Roman"/>
        </w:rPr>
        <w:t xml:space="preserve"> (NMFS) manages the </w:t>
      </w:r>
      <w:proofErr w:type="spellStart"/>
      <w:r w:rsidRPr="00D542AF">
        <w:rPr>
          <w:rFonts w:ascii="Times New Roman" w:hAnsi="Times New Roman"/>
        </w:rPr>
        <w:t>groundfish</w:t>
      </w:r>
      <w:proofErr w:type="spellEnd"/>
      <w:r w:rsidRPr="00D542AF">
        <w:rPr>
          <w:rFonts w:ascii="Times New Roman" w:hAnsi="Times New Roman"/>
        </w:rPr>
        <w:t xml:space="preserve"> fisheries </w:t>
      </w:r>
      <w:r w:rsidR="002E156B">
        <w:rPr>
          <w:rFonts w:ascii="Times New Roman" w:hAnsi="Times New Roman"/>
        </w:rPr>
        <w:t xml:space="preserve">in </w:t>
      </w:r>
      <w:r w:rsidR="002E156B" w:rsidRPr="00D542AF">
        <w:rPr>
          <w:rFonts w:ascii="Times New Roman" w:hAnsi="Times New Roman"/>
        </w:rPr>
        <w:t>the exclusive economic zone off the coast of Alaska</w:t>
      </w:r>
      <w:r w:rsidR="002E156B">
        <w:rPr>
          <w:rFonts w:ascii="Times New Roman" w:hAnsi="Times New Roman"/>
        </w:rPr>
        <w:t>,</w:t>
      </w:r>
      <w:r w:rsidR="002E156B" w:rsidRPr="00D542AF">
        <w:rPr>
          <w:rFonts w:ascii="Times New Roman" w:hAnsi="Times New Roman"/>
        </w:rPr>
        <w:t xml:space="preserve"> </w:t>
      </w:r>
      <w:r w:rsidRPr="00D542AF">
        <w:rPr>
          <w:rFonts w:ascii="Times New Roman" w:hAnsi="Times New Roman"/>
        </w:rPr>
        <w:t xml:space="preserve">under the Fishery Management Plan for </w:t>
      </w:r>
      <w:proofErr w:type="spellStart"/>
      <w:r w:rsidRPr="00D542AF">
        <w:rPr>
          <w:rFonts w:ascii="Times New Roman" w:hAnsi="Times New Roman"/>
        </w:rPr>
        <w:t>Gr</w:t>
      </w:r>
      <w:r w:rsidR="00181C3E">
        <w:rPr>
          <w:rFonts w:ascii="Times New Roman" w:hAnsi="Times New Roman"/>
        </w:rPr>
        <w:t>oundfish</w:t>
      </w:r>
      <w:proofErr w:type="spellEnd"/>
      <w:r w:rsidR="00181C3E">
        <w:rPr>
          <w:rFonts w:ascii="Times New Roman" w:hAnsi="Times New Roman"/>
        </w:rPr>
        <w:t xml:space="preserve"> of the Gulf of Alaska </w:t>
      </w:r>
      <w:r w:rsidRPr="00D542AF">
        <w:rPr>
          <w:rFonts w:ascii="Times New Roman" w:hAnsi="Times New Roman"/>
        </w:rPr>
        <w:t xml:space="preserve">and </w:t>
      </w:r>
      <w:r w:rsidR="00181C3E">
        <w:rPr>
          <w:rFonts w:ascii="Times New Roman" w:hAnsi="Times New Roman"/>
        </w:rPr>
        <w:t xml:space="preserve">the </w:t>
      </w:r>
      <w:r w:rsidRPr="00D542AF">
        <w:rPr>
          <w:rFonts w:ascii="Times New Roman" w:hAnsi="Times New Roman"/>
        </w:rPr>
        <w:t xml:space="preserve">Fishery Management Plan for the </w:t>
      </w:r>
      <w:proofErr w:type="spellStart"/>
      <w:r w:rsidRPr="00D542AF">
        <w:rPr>
          <w:rFonts w:ascii="Times New Roman" w:hAnsi="Times New Roman"/>
        </w:rPr>
        <w:t>Groundfish</w:t>
      </w:r>
      <w:proofErr w:type="spellEnd"/>
      <w:r w:rsidRPr="00D542AF">
        <w:rPr>
          <w:rFonts w:ascii="Times New Roman" w:hAnsi="Times New Roman"/>
        </w:rPr>
        <w:t xml:space="preserve"> Fishery of the Bering Sea and Aleutian Islands </w:t>
      </w:r>
      <w:r w:rsidR="002E156B">
        <w:rPr>
          <w:rFonts w:ascii="Times New Roman" w:hAnsi="Times New Roman"/>
        </w:rPr>
        <w:t xml:space="preserve">Management </w:t>
      </w:r>
      <w:r w:rsidRPr="00D542AF">
        <w:rPr>
          <w:rFonts w:ascii="Times New Roman" w:hAnsi="Times New Roman"/>
        </w:rPr>
        <w:t>Area</w:t>
      </w:r>
      <w:r w:rsidR="00181C3E">
        <w:rPr>
          <w:rFonts w:ascii="Times New Roman" w:hAnsi="Times New Roman"/>
        </w:rPr>
        <w:t xml:space="preserve"> (FMPs)</w:t>
      </w:r>
      <w:r w:rsidRPr="00D542AF">
        <w:rPr>
          <w:rFonts w:ascii="Times New Roman" w:hAnsi="Times New Roman"/>
        </w:rPr>
        <w:t xml:space="preserve">.  </w:t>
      </w:r>
      <w:r w:rsidR="000135CA" w:rsidRPr="00D542AF">
        <w:rPr>
          <w:rFonts w:ascii="Times New Roman" w:hAnsi="Times New Roman"/>
        </w:rPr>
        <w:t xml:space="preserve">The North Pacific Fishery </w:t>
      </w:r>
      <w:r w:rsidR="000135CA">
        <w:rPr>
          <w:rFonts w:ascii="Times New Roman" w:hAnsi="Times New Roman"/>
        </w:rPr>
        <w:t xml:space="preserve">Management Council </w:t>
      </w:r>
      <w:r w:rsidR="000135CA" w:rsidRPr="00D542AF">
        <w:rPr>
          <w:rFonts w:ascii="Times New Roman" w:hAnsi="Times New Roman"/>
        </w:rPr>
        <w:t xml:space="preserve">prepared, and NMFS approved, the FMPs under the authority of the </w:t>
      </w:r>
      <w:hyperlink r:id="rId8" w:history="1">
        <w:r w:rsidR="000135CA" w:rsidRPr="00BB3802">
          <w:rPr>
            <w:rStyle w:val="Hyperlink"/>
            <w:rFonts w:ascii="Times New Roman" w:hAnsi="Times New Roman" w:cs="Times New Roman"/>
            <w:sz w:val="24"/>
            <w:szCs w:val="24"/>
            <w:u w:val="single"/>
          </w:rPr>
          <w:t>Magnuson-Stevens Fishery Conservation and Management Act</w:t>
        </w:r>
      </w:hyperlink>
      <w:r w:rsidR="000135CA" w:rsidRPr="00D542AF">
        <w:rPr>
          <w:rFonts w:ascii="Times New Roman" w:hAnsi="Times New Roman"/>
        </w:rPr>
        <w:t>, 16 U.S.C. 1801</w:t>
      </w:r>
      <w:r w:rsidR="000135CA" w:rsidRPr="00D542AF">
        <w:rPr>
          <w:rFonts w:ascii="Times New Roman" w:hAnsi="Times New Roman"/>
          <w:i/>
          <w:iCs/>
        </w:rPr>
        <w:t xml:space="preserve"> et seq</w:t>
      </w:r>
      <w:r w:rsidR="000135CA">
        <w:rPr>
          <w:rFonts w:ascii="Times New Roman" w:hAnsi="Times New Roman"/>
          <w:i/>
          <w:iCs/>
        </w:rPr>
        <w:t xml:space="preserve">. </w:t>
      </w:r>
      <w:r w:rsidR="000135CA" w:rsidRPr="00181C3E">
        <w:rPr>
          <w:rFonts w:ascii="Times New Roman" w:hAnsi="Times New Roman"/>
          <w:iCs/>
        </w:rPr>
        <w:t>as amended by Public Law 109-479</w:t>
      </w:r>
      <w:r w:rsidR="000135CA" w:rsidRPr="00D542AF">
        <w:rPr>
          <w:rFonts w:ascii="Times New Roman" w:hAnsi="Times New Roman"/>
        </w:rPr>
        <w:t xml:space="preserve">.  These FMPs are implemented by regulations at </w:t>
      </w:r>
    </w:p>
    <w:p w14:paraId="45B0C9A5" w14:textId="77777777" w:rsidR="000135CA" w:rsidRPr="00D6471C" w:rsidRDefault="00EF12D7" w:rsidP="000135CA">
      <w:pPr>
        <w:widowControl/>
        <w:rPr>
          <w:rFonts w:ascii="Times New Roman" w:hAnsi="Times New Roman"/>
        </w:rPr>
      </w:pPr>
      <w:hyperlink r:id="rId9" w:history="1">
        <w:r w:rsidR="000135CA" w:rsidRPr="00BB3802">
          <w:rPr>
            <w:rStyle w:val="Hyperlink"/>
            <w:rFonts w:ascii="Times New Roman" w:hAnsi="Times New Roman" w:cs="Times New Roman"/>
            <w:sz w:val="24"/>
            <w:szCs w:val="24"/>
          </w:rPr>
          <w:t xml:space="preserve">50 CFR </w:t>
        </w:r>
        <w:proofErr w:type="gramStart"/>
        <w:r w:rsidR="000135CA" w:rsidRPr="00BB3802">
          <w:rPr>
            <w:rStyle w:val="Hyperlink"/>
            <w:rFonts w:ascii="Times New Roman" w:hAnsi="Times New Roman" w:cs="Times New Roman"/>
            <w:sz w:val="24"/>
            <w:szCs w:val="24"/>
          </w:rPr>
          <w:t>part</w:t>
        </w:r>
        <w:proofErr w:type="gramEnd"/>
        <w:r w:rsidR="000135CA" w:rsidRPr="00BB3802">
          <w:rPr>
            <w:rStyle w:val="Hyperlink"/>
            <w:rFonts w:ascii="Times New Roman" w:hAnsi="Times New Roman" w:cs="Times New Roman"/>
            <w:sz w:val="24"/>
            <w:szCs w:val="24"/>
          </w:rPr>
          <w:t xml:space="preserve"> 679</w:t>
        </w:r>
      </w:hyperlink>
      <w:r w:rsidR="000135CA">
        <w:rPr>
          <w:rFonts w:ascii="Times New Roman" w:hAnsi="Times New Roman"/>
        </w:rPr>
        <w:t xml:space="preserve">.  </w:t>
      </w:r>
      <w:r w:rsidR="000135CA" w:rsidRPr="00D6471C">
        <w:rPr>
          <w:rFonts w:ascii="Times New Roman" w:hAnsi="Times New Roman"/>
        </w:rPr>
        <w:t xml:space="preserve">Regulations pertaining to vessel and gear markings are set forth </w:t>
      </w:r>
      <w:r w:rsidR="000135CA">
        <w:rPr>
          <w:rFonts w:ascii="Times New Roman" w:hAnsi="Times New Roman"/>
        </w:rPr>
        <w:t xml:space="preserve">at § 679.24 </w:t>
      </w:r>
      <w:r w:rsidR="000135CA" w:rsidRPr="00D6471C">
        <w:rPr>
          <w:rFonts w:ascii="Times New Roman" w:hAnsi="Times New Roman"/>
        </w:rPr>
        <w:t>and in the annual management measures</w:t>
      </w:r>
      <w:r w:rsidR="000135CA">
        <w:rPr>
          <w:rFonts w:ascii="Times New Roman" w:hAnsi="Times New Roman"/>
        </w:rPr>
        <w:t xml:space="preserve"> at</w:t>
      </w:r>
      <w:r w:rsidR="000135CA" w:rsidRPr="00D6471C">
        <w:rPr>
          <w:rFonts w:ascii="Times New Roman" w:hAnsi="Times New Roman"/>
        </w:rPr>
        <w:t xml:space="preserve"> </w:t>
      </w:r>
      <w:hyperlink r:id="rId10" w:history="1">
        <w:r w:rsidR="000135CA" w:rsidRPr="00BB3802">
          <w:rPr>
            <w:rStyle w:val="Hyperlink"/>
            <w:rFonts w:ascii="Times New Roman" w:hAnsi="Times New Roman" w:cs="Times New Roman"/>
            <w:sz w:val="24"/>
            <w:szCs w:val="24"/>
            <w:u w:val="single"/>
          </w:rPr>
          <w:t>§ 300.62</w:t>
        </w:r>
      </w:hyperlink>
      <w:r w:rsidR="000135CA" w:rsidRPr="00D6471C">
        <w:rPr>
          <w:rFonts w:ascii="Times New Roman" w:hAnsi="Times New Roman"/>
        </w:rPr>
        <w:t>.</w:t>
      </w:r>
    </w:p>
    <w:p w14:paraId="111F2994" w14:textId="499FE0C7" w:rsidR="0018323A" w:rsidRDefault="0018323A" w:rsidP="000135CA">
      <w:pPr>
        <w:widowControl/>
        <w:rPr>
          <w:rFonts w:ascii="Times New Roman" w:hAnsi="Times New Roman"/>
        </w:rPr>
      </w:pPr>
    </w:p>
    <w:p w14:paraId="331C5338" w14:textId="6E7B6E2D" w:rsidR="0018323A" w:rsidRDefault="0018323A" w:rsidP="005802DA">
      <w:pPr>
        <w:widowControl/>
        <w:rPr>
          <w:rFonts w:ascii="Times New Roman" w:hAnsi="Times New Roman"/>
        </w:rPr>
      </w:pPr>
      <w:r w:rsidRPr="0018323A">
        <w:rPr>
          <w:rFonts w:ascii="Times New Roman" w:hAnsi="Times New Roman"/>
        </w:rPr>
        <w:t xml:space="preserve">Federal regulations at § 679.24(a) require that buoys carried onboard or used by any vessel subject to 50 CFR part 679 that is using hook-and-line, </w:t>
      </w:r>
      <w:proofErr w:type="spellStart"/>
      <w:r w:rsidRPr="0018323A">
        <w:rPr>
          <w:rFonts w:ascii="Times New Roman" w:hAnsi="Times New Roman"/>
        </w:rPr>
        <w:t>longline</w:t>
      </w:r>
      <w:proofErr w:type="spellEnd"/>
      <w:r w:rsidRPr="0018323A">
        <w:rPr>
          <w:rFonts w:ascii="Times New Roman" w:hAnsi="Times New Roman"/>
        </w:rPr>
        <w:t xml:space="preserve"> pot, or pot-and-line gear must be marked with the vessel’s name and either the vessel’s </w:t>
      </w:r>
      <w:r w:rsidR="00CF3F1B">
        <w:rPr>
          <w:rFonts w:ascii="Times New Roman" w:hAnsi="Times New Roman"/>
        </w:rPr>
        <w:t>Federal Fisheries Permit (</w:t>
      </w:r>
      <w:r w:rsidRPr="0018323A">
        <w:rPr>
          <w:rFonts w:ascii="Times New Roman" w:hAnsi="Times New Roman"/>
        </w:rPr>
        <w:t>FFP</w:t>
      </w:r>
      <w:r w:rsidR="00CF3F1B">
        <w:rPr>
          <w:rFonts w:ascii="Times New Roman" w:hAnsi="Times New Roman"/>
        </w:rPr>
        <w:t>)</w:t>
      </w:r>
      <w:r w:rsidRPr="0018323A">
        <w:rPr>
          <w:rFonts w:ascii="Times New Roman" w:hAnsi="Times New Roman"/>
        </w:rPr>
        <w:t xml:space="preserve"> number or the vessel’s Alaska Department of Fish and Game (ADF&amp;G) vessel registration number.</w:t>
      </w:r>
      <w:r w:rsidR="00CF3F1B">
        <w:rPr>
          <w:rFonts w:ascii="Times New Roman" w:hAnsi="Times New Roman"/>
        </w:rPr>
        <w:t xml:space="preserve">  </w:t>
      </w:r>
      <w:r w:rsidR="00CF3F1B" w:rsidRPr="00CF3F1B">
        <w:rPr>
          <w:rFonts w:ascii="Times New Roman" w:hAnsi="Times New Roman"/>
        </w:rPr>
        <w:t xml:space="preserve">FFPs are required for vessels fishing for </w:t>
      </w:r>
      <w:proofErr w:type="spellStart"/>
      <w:r w:rsidR="00CF3F1B" w:rsidRPr="00CF3F1B">
        <w:rPr>
          <w:rFonts w:ascii="Times New Roman" w:hAnsi="Times New Roman"/>
        </w:rPr>
        <w:t>groundfish</w:t>
      </w:r>
      <w:proofErr w:type="spellEnd"/>
      <w:r w:rsidR="00CF3F1B" w:rsidRPr="00CF3F1B">
        <w:rPr>
          <w:rFonts w:ascii="Times New Roman" w:hAnsi="Times New Roman"/>
        </w:rPr>
        <w:t xml:space="preserve"> (a legal category that does not include halibut) in </w:t>
      </w:r>
      <w:proofErr w:type="gramStart"/>
      <w:r w:rsidR="00CF3F1B" w:rsidRPr="00CF3F1B">
        <w:rPr>
          <w:rFonts w:ascii="Times New Roman" w:hAnsi="Times New Roman"/>
        </w:rPr>
        <w:t>the</w:t>
      </w:r>
      <w:proofErr w:type="gramEnd"/>
      <w:r w:rsidR="00CF3F1B" w:rsidRPr="00CF3F1B">
        <w:rPr>
          <w:rFonts w:ascii="Times New Roman" w:hAnsi="Times New Roman"/>
        </w:rPr>
        <w:t xml:space="preserve"> </w:t>
      </w:r>
      <w:r w:rsidR="00CF3F1B">
        <w:rPr>
          <w:rFonts w:ascii="Times New Roman" w:hAnsi="Times New Roman"/>
        </w:rPr>
        <w:t>Gulf of Alaska (</w:t>
      </w:r>
      <w:r w:rsidR="00CF3F1B" w:rsidRPr="00CF3F1B">
        <w:rPr>
          <w:rFonts w:ascii="Times New Roman" w:hAnsi="Times New Roman"/>
        </w:rPr>
        <w:t>GOA</w:t>
      </w:r>
      <w:r w:rsidR="00CF3F1B">
        <w:rPr>
          <w:rFonts w:ascii="Times New Roman" w:hAnsi="Times New Roman"/>
        </w:rPr>
        <w:t>)</w:t>
      </w:r>
      <w:r w:rsidR="00CF3F1B" w:rsidRPr="00CF3F1B">
        <w:rPr>
          <w:rFonts w:ascii="Times New Roman" w:hAnsi="Times New Roman"/>
        </w:rPr>
        <w:t xml:space="preserve"> or </w:t>
      </w:r>
      <w:r w:rsidR="00CF3F1B">
        <w:rPr>
          <w:rFonts w:ascii="Times New Roman" w:hAnsi="Times New Roman"/>
        </w:rPr>
        <w:t>Bering Sea and Aleutian Islands Management Area (</w:t>
      </w:r>
      <w:r w:rsidR="00CF3F1B" w:rsidRPr="00CF3F1B">
        <w:rPr>
          <w:rFonts w:ascii="Times New Roman" w:hAnsi="Times New Roman"/>
        </w:rPr>
        <w:t>BSAI</w:t>
      </w:r>
      <w:r w:rsidR="00CF3F1B">
        <w:rPr>
          <w:rFonts w:ascii="Times New Roman" w:hAnsi="Times New Roman"/>
        </w:rPr>
        <w:t>)</w:t>
      </w:r>
      <w:r w:rsidR="00CF3F1B" w:rsidRPr="00CF3F1B">
        <w:rPr>
          <w:rFonts w:ascii="Times New Roman" w:hAnsi="Times New Roman"/>
        </w:rPr>
        <w:t>, or fishing for any non-</w:t>
      </w:r>
      <w:proofErr w:type="spellStart"/>
      <w:r w:rsidR="00CF3F1B" w:rsidRPr="00CF3F1B">
        <w:rPr>
          <w:rFonts w:ascii="Times New Roman" w:hAnsi="Times New Roman"/>
        </w:rPr>
        <w:t>groundfish</w:t>
      </w:r>
      <w:proofErr w:type="spellEnd"/>
      <w:r w:rsidR="00CF3F1B" w:rsidRPr="00CF3F1B">
        <w:rPr>
          <w:rFonts w:ascii="Times New Roman" w:hAnsi="Times New Roman"/>
        </w:rPr>
        <w:t xml:space="preserve"> species when incidentally caught </w:t>
      </w:r>
      <w:proofErr w:type="spellStart"/>
      <w:r w:rsidR="00CF3F1B" w:rsidRPr="00CF3F1B">
        <w:rPr>
          <w:rFonts w:ascii="Times New Roman" w:hAnsi="Times New Roman"/>
        </w:rPr>
        <w:t>groundfish</w:t>
      </w:r>
      <w:proofErr w:type="spellEnd"/>
      <w:r w:rsidR="00CF3F1B" w:rsidRPr="00CF3F1B">
        <w:rPr>
          <w:rFonts w:ascii="Times New Roman" w:hAnsi="Times New Roman"/>
        </w:rPr>
        <w:t xml:space="preserve"> must be retained.</w:t>
      </w:r>
      <w:r w:rsidR="00CF3F1B">
        <w:rPr>
          <w:rFonts w:ascii="Times New Roman" w:hAnsi="Times New Roman"/>
        </w:rPr>
        <w:t xml:space="preserve">  </w:t>
      </w:r>
      <w:r w:rsidR="00CF3F1B" w:rsidRPr="00CF3F1B">
        <w:rPr>
          <w:rFonts w:ascii="Times New Roman" w:hAnsi="Times New Roman"/>
        </w:rPr>
        <w:t>Regulations at § 679.7(f)(8) prohibit vessels with individual fishing quota (IFQ) halibut or sablefish on board from discarding rockfish or Pacific cod under various conditions. Thus, vessels used to fish for halibut IFQ are required to have FFPs and comply with all regulations in 50 CFR part 679 that apply to vessels required to have FFPs, including requirements for marking buoys.</w:t>
      </w:r>
    </w:p>
    <w:p w14:paraId="60B1646F" w14:textId="77777777" w:rsidR="0018323A" w:rsidRDefault="0018323A" w:rsidP="005802DA">
      <w:pPr>
        <w:widowControl/>
        <w:rPr>
          <w:rFonts w:ascii="Times New Roman" w:hAnsi="Times New Roman"/>
        </w:rPr>
      </w:pPr>
    </w:p>
    <w:p w14:paraId="598A9639" w14:textId="6C4BF4B3" w:rsidR="00166FB0" w:rsidRDefault="00166FB0" w:rsidP="005802DA">
      <w:pPr>
        <w:widowControl/>
        <w:rPr>
          <w:rFonts w:ascii="Times New Roman" w:hAnsi="Times New Roman"/>
        </w:rPr>
      </w:pPr>
      <w:r w:rsidRPr="00166FB0">
        <w:rPr>
          <w:rFonts w:ascii="Times New Roman" w:hAnsi="Times New Roman"/>
        </w:rPr>
        <w:t xml:space="preserve">Identification markings on buoys in the Federal waters off Alaska also are regulated by the State of Alaska (State) and the International Pacific Halibut Commission (IPHC). The State shares management responsibilities with NMFS for king crab and Tanner crab in the Federal waters off Alaska, and regulates the buoy identification markings in these fisheries. The State requires at least one buoy on each commercial king or Tanner crab pot or ring net to be legibly marked with the permanent ADF&amp;G </w:t>
      </w:r>
      <w:r>
        <w:rPr>
          <w:rFonts w:ascii="Times New Roman" w:hAnsi="Times New Roman"/>
        </w:rPr>
        <w:t xml:space="preserve">vessel registration </w:t>
      </w:r>
      <w:r w:rsidRPr="00166FB0">
        <w:rPr>
          <w:rFonts w:ascii="Times New Roman" w:hAnsi="Times New Roman"/>
        </w:rPr>
        <w:t xml:space="preserve">number of the vessel using the gear. </w:t>
      </w:r>
      <w:r>
        <w:rPr>
          <w:rFonts w:ascii="Times New Roman" w:hAnsi="Times New Roman"/>
        </w:rPr>
        <w:t>IPHC i</w:t>
      </w:r>
      <w:r w:rsidRPr="00166FB0">
        <w:rPr>
          <w:rFonts w:ascii="Times New Roman" w:hAnsi="Times New Roman"/>
        </w:rPr>
        <w:t xml:space="preserve">dentification marking requirements for halibut gear buoys require that all setline or skate buoys carried onboard or used by any U.S. vessel for commercial halibut fishing shall be marked with the vessel’s state license number or the vessel’s </w:t>
      </w:r>
      <w:r w:rsidR="000347DB">
        <w:rPr>
          <w:rFonts w:ascii="Times New Roman" w:hAnsi="Times New Roman"/>
        </w:rPr>
        <w:t xml:space="preserve">ADF&amp;G </w:t>
      </w:r>
      <w:r w:rsidRPr="00166FB0">
        <w:rPr>
          <w:rFonts w:ascii="Times New Roman" w:hAnsi="Times New Roman"/>
        </w:rPr>
        <w:t>registration number.</w:t>
      </w:r>
    </w:p>
    <w:p w14:paraId="3E2EEC37" w14:textId="2175ED30" w:rsidR="00D6471C" w:rsidRDefault="00D6471C" w:rsidP="00D6471C">
      <w:pPr>
        <w:widowControl/>
        <w:rPr>
          <w:rFonts w:ascii="Times New Roman" w:hAnsi="Times New Roman"/>
        </w:rPr>
      </w:pPr>
      <w:r w:rsidRPr="00D542AF">
        <w:rPr>
          <w:rFonts w:ascii="Times New Roman" w:hAnsi="Times New Roman"/>
        </w:rPr>
        <w:t>Law enforcement personnel rely on this information to</w:t>
      </w:r>
      <w:r>
        <w:rPr>
          <w:rFonts w:ascii="Times New Roman" w:hAnsi="Times New Roman"/>
        </w:rPr>
        <w:t xml:space="preserve"> </w:t>
      </w:r>
      <w:r w:rsidRPr="00D542AF">
        <w:rPr>
          <w:rFonts w:ascii="Times New Roman" w:hAnsi="Times New Roman"/>
        </w:rPr>
        <w:t xml:space="preserve">assure compliance with fisheries management regulations. </w:t>
      </w:r>
      <w:r>
        <w:rPr>
          <w:rFonts w:ascii="Times New Roman" w:hAnsi="Times New Roman"/>
        </w:rPr>
        <w:t xml:space="preserve"> Gear that is not properly identified is confiscated.</w:t>
      </w:r>
    </w:p>
    <w:p w14:paraId="1FB1A12F" w14:textId="77777777" w:rsidR="003D6ADD" w:rsidRDefault="003D6ADD">
      <w:pPr>
        <w:widowControl/>
        <w:rPr>
          <w:rFonts w:ascii="Times New Roman" w:hAnsi="Times New Roman"/>
        </w:rPr>
      </w:pPr>
      <w:r>
        <w:rPr>
          <w:rFonts w:ascii="Times New Roman" w:hAnsi="Times New Roman"/>
          <w:b/>
          <w:bCs/>
        </w:rPr>
        <w:lastRenderedPageBreak/>
        <w:t>JUSTIFICATION</w:t>
      </w:r>
    </w:p>
    <w:p w14:paraId="7C815D6A" w14:textId="77777777" w:rsidR="003D6ADD" w:rsidRDefault="003D6ADD">
      <w:pPr>
        <w:widowControl/>
        <w:rPr>
          <w:rFonts w:ascii="Times New Roman" w:hAnsi="Times New Roman"/>
        </w:rPr>
      </w:pPr>
    </w:p>
    <w:p w14:paraId="09E9A771" w14:textId="77777777" w:rsidR="003D6ADD" w:rsidRDefault="003D6ADD">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rPr>
        <w:t>.</w:t>
      </w:r>
    </w:p>
    <w:p w14:paraId="63C95E29" w14:textId="77777777" w:rsidR="00D6471C" w:rsidRDefault="00D6471C" w:rsidP="00D6471C">
      <w:pPr>
        <w:widowControl/>
        <w:rPr>
          <w:rFonts w:ascii="Times New Roman" w:hAnsi="Times New Roman"/>
        </w:rPr>
      </w:pPr>
    </w:p>
    <w:p w14:paraId="5B6431BE" w14:textId="44191212" w:rsidR="00EB5D59" w:rsidRDefault="00EB5D59" w:rsidP="00D6471C">
      <w:pPr>
        <w:widowControl/>
        <w:rPr>
          <w:rFonts w:ascii="Times New Roman" w:hAnsi="Times New Roman"/>
        </w:rPr>
      </w:pPr>
      <w:r w:rsidRPr="0018323A">
        <w:rPr>
          <w:rFonts w:ascii="Times New Roman" w:hAnsi="Times New Roman"/>
        </w:rPr>
        <w:t>Th</w:t>
      </w:r>
      <w:r>
        <w:rPr>
          <w:rFonts w:ascii="Times New Roman" w:hAnsi="Times New Roman"/>
        </w:rPr>
        <w:t xml:space="preserve">is </w:t>
      </w:r>
      <w:r w:rsidRPr="0018323A">
        <w:rPr>
          <w:rFonts w:ascii="Times New Roman" w:hAnsi="Times New Roman"/>
        </w:rPr>
        <w:t xml:space="preserve">action would eliminate the requirement that buoys carried onboard or deployed by vessels </w:t>
      </w:r>
      <w:r>
        <w:rPr>
          <w:rFonts w:ascii="Times New Roman" w:hAnsi="Times New Roman"/>
        </w:rPr>
        <w:t xml:space="preserve">to mark </w:t>
      </w:r>
      <w:r w:rsidRPr="0018323A">
        <w:rPr>
          <w:rFonts w:ascii="Times New Roman" w:hAnsi="Times New Roman"/>
        </w:rPr>
        <w:t xml:space="preserve">the location of hook-and-line, </w:t>
      </w:r>
      <w:proofErr w:type="spellStart"/>
      <w:r w:rsidRPr="0018323A">
        <w:rPr>
          <w:rFonts w:ascii="Times New Roman" w:hAnsi="Times New Roman"/>
        </w:rPr>
        <w:t>longline</w:t>
      </w:r>
      <w:proofErr w:type="spellEnd"/>
      <w:r w:rsidRPr="0018323A">
        <w:rPr>
          <w:rFonts w:ascii="Times New Roman" w:hAnsi="Times New Roman"/>
        </w:rPr>
        <w:t xml:space="preserve"> pot, and pot-and-line gear b</w:t>
      </w:r>
      <w:r>
        <w:rPr>
          <w:rFonts w:ascii="Times New Roman" w:hAnsi="Times New Roman"/>
        </w:rPr>
        <w:t xml:space="preserve">e marked with the vessel’s name.  </w:t>
      </w:r>
      <w:r w:rsidRPr="00277936">
        <w:rPr>
          <w:rFonts w:ascii="Times New Roman" w:hAnsi="Times New Roman"/>
        </w:rPr>
        <w:t>While one vessel may share the same name as another vessel, vessel identification numbers are exclusive and unique to the recipient vessel</w:t>
      </w:r>
      <w:r>
        <w:rPr>
          <w:rFonts w:ascii="Times New Roman" w:hAnsi="Times New Roman"/>
        </w:rPr>
        <w:t xml:space="preserve">; the vessel name is not necessary.  In addition, by removing the requirement to mark the buoy with the vessel’s name, NMFS </w:t>
      </w:r>
      <w:r w:rsidRPr="00365301">
        <w:rPr>
          <w:rFonts w:ascii="Times New Roman" w:hAnsi="Times New Roman"/>
        </w:rPr>
        <w:t xml:space="preserve">would make </w:t>
      </w:r>
      <w:r>
        <w:rPr>
          <w:rFonts w:ascii="Times New Roman" w:hAnsi="Times New Roman"/>
        </w:rPr>
        <w:t xml:space="preserve">Federal </w:t>
      </w:r>
      <w:r w:rsidRPr="00365301">
        <w:rPr>
          <w:rFonts w:ascii="Times New Roman" w:hAnsi="Times New Roman"/>
        </w:rPr>
        <w:t xml:space="preserve">buoy marking regulations consistent with State and IPHC </w:t>
      </w:r>
      <w:r>
        <w:rPr>
          <w:rFonts w:ascii="Times New Roman" w:hAnsi="Times New Roman"/>
        </w:rPr>
        <w:t xml:space="preserve">buoy marking </w:t>
      </w:r>
      <w:r w:rsidRPr="00365301">
        <w:rPr>
          <w:rFonts w:ascii="Times New Roman" w:hAnsi="Times New Roman"/>
        </w:rPr>
        <w:t>regulations.</w:t>
      </w:r>
      <w:r>
        <w:rPr>
          <w:rFonts w:ascii="Times New Roman" w:hAnsi="Times New Roman"/>
        </w:rPr>
        <w:t xml:space="preserve">  The action would maintain the Federal requirement to mark the buoy with either the vessel’s FFP number or ADF&amp;G vessel registration number.  The action would reduce costs to vessel owners by reducing the labor and materials needed to mark buoys.</w:t>
      </w:r>
    </w:p>
    <w:p w14:paraId="3F2E2901" w14:textId="3FE9DDB7" w:rsidR="00D6471C" w:rsidRDefault="00D6471C" w:rsidP="00D6471C">
      <w:pPr>
        <w:widowControl/>
        <w:rPr>
          <w:rFonts w:ascii="Times New Roman" w:hAnsi="Times New Roman"/>
        </w:rPr>
      </w:pPr>
      <w:r w:rsidRPr="00D542AF">
        <w:rPr>
          <w:rFonts w:ascii="Times New Roman" w:hAnsi="Times New Roman"/>
        </w:rPr>
        <w:t>Re</w:t>
      </w:r>
      <w:r>
        <w:rPr>
          <w:rFonts w:ascii="Times New Roman" w:hAnsi="Times New Roman"/>
        </w:rPr>
        <w:t xml:space="preserve">gulations </w:t>
      </w:r>
      <w:r w:rsidRPr="00D542AF">
        <w:rPr>
          <w:rFonts w:ascii="Times New Roman" w:hAnsi="Times New Roman"/>
        </w:rPr>
        <w:t xml:space="preserve">that </w:t>
      </w:r>
      <w:r w:rsidR="005802DA">
        <w:rPr>
          <w:rFonts w:ascii="Times New Roman" w:hAnsi="Times New Roman"/>
        </w:rPr>
        <w:t xml:space="preserve">marker buoys </w:t>
      </w:r>
      <w:r w:rsidRPr="00D542AF">
        <w:rPr>
          <w:rFonts w:ascii="Times New Roman" w:hAnsi="Times New Roman"/>
        </w:rPr>
        <w:t>be marked with identification information are essential to</w:t>
      </w:r>
      <w:r>
        <w:rPr>
          <w:rFonts w:ascii="Times New Roman" w:hAnsi="Times New Roman"/>
        </w:rPr>
        <w:t xml:space="preserve"> </w:t>
      </w:r>
      <w:r w:rsidRPr="00D542AF">
        <w:rPr>
          <w:rFonts w:ascii="Times New Roman" w:hAnsi="Times New Roman"/>
        </w:rPr>
        <w:t xml:space="preserve">facilitate fisheries enforcement and actions concerning damage, loss, and civil proceedings. </w:t>
      </w:r>
      <w:r>
        <w:rPr>
          <w:rFonts w:ascii="Times New Roman" w:hAnsi="Times New Roman"/>
        </w:rPr>
        <w:t xml:space="preserve"> </w:t>
      </w:r>
      <w:r w:rsidRPr="00D542AF">
        <w:rPr>
          <w:rFonts w:ascii="Times New Roman" w:hAnsi="Times New Roman"/>
        </w:rPr>
        <w:t>The</w:t>
      </w:r>
      <w:r>
        <w:rPr>
          <w:rFonts w:ascii="Times New Roman" w:hAnsi="Times New Roman"/>
        </w:rPr>
        <w:t xml:space="preserve"> </w:t>
      </w:r>
      <w:r w:rsidRPr="00D542AF">
        <w:rPr>
          <w:rFonts w:ascii="Times New Roman" w:hAnsi="Times New Roman"/>
        </w:rPr>
        <w:t>ability to link fishing gear to the vessel owner or operator is crucial to enforcement of</w:t>
      </w:r>
      <w:r>
        <w:rPr>
          <w:rFonts w:ascii="Times New Roman" w:hAnsi="Times New Roman"/>
        </w:rPr>
        <w:t xml:space="preserve"> </w:t>
      </w:r>
      <w:r w:rsidRPr="00D542AF">
        <w:rPr>
          <w:rFonts w:ascii="Times New Roman" w:hAnsi="Times New Roman"/>
        </w:rPr>
        <w:t xml:space="preserve">regulations. </w:t>
      </w:r>
      <w:r>
        <w:rPr>
          <w:rFonts w:ascii="Times New Roman" w:hAnsi="Times New Roman"/>
        </w:rPr>
        <w:t xml:space="preserve"> </w:t>
      </w:r>
    </w:p>
    <w:p w14:paraId="71B8AED4" w14:textId="77777777" w:rsidR="00E33B9C" w:rsidRPr="00D8694C" w:rsidRDefault="00E33B9C" w:rsidP="00EF313E">
      <w:pPr>
        <w:widowControl/>
        <w:rPr>
          <w:rFonts w:ascii="Times New Roman" w:hAnsi="Times New Roman"/>
        </w:rPr>
      </w:pPr>
    </w:p>
    <w:p w14:paraId="5517E437" w14:textId="39E6A27E" w:rsidR="003D6ADD" w:rsidRDefault="003D6ADD">
      <w:pPr>
        <w:widowControl/>
        <w:rPr>
          <w:rFonts w:ascii="Times New Roman" w:hAnsi="Times New Roman"/>
          <w:b/>
          <w:bCs/>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w:t>
      </w:r>
    </w:p>
    <w:p w14:paraId="109AECB9" w14:textId="77777777" w:rsidR="003D6ADD" w:rsidRDefault="003D6ADD">
      <w:pPr>
        <w:widowControl/>
        <w:rPr>
          <w:rFonts w:ascii="Times New Roman" w:hAnsi="Times New Roman"/>
        </w:rPr>
      </w:pPr>
    </w:p>
    <w:p w14:paraId="22782769" w14:textId="71F9B260" w:rsidR="00D8694C" w:rsidRDefault="00111F46" w:rsidP="00D8694C">
      <w:pPr>
        <w:widowControl/>
        <w:rPr>
          <w:rFonts w:ascii="Times New Roman" w:hAnsi="Times New Roman"/>
        </w:rPr>
      </w:pPr>
      <w:r w:rsidRPr="00D8694C">
        <w:rPr>
          <w:rFonts w:ascii="Times New Roman" w:hAnsi="Times New Roman"/>
        </w:rPr>
        <w:t xml:space="preserve">NOAA </w:t>
      </w:r>
      <w:r>
        <w:rPr>
          <w:rFonts w:ascii="Times New Roman" w:hAnsi="Times New Roman"/>
        </w:rPr>
        <w:t xml:space="preserve">Fisheries Office for Law </w:t>
      </w:r>
      <w:r w:rsidRPr="00D8694C">
        <w:rPr>
          <w:rFonts w:ascii="Times New Roman" w:hAnsi="Times New Roman"/>
        </w:rPr>
        <w:t xml:space="preserve">Enforcement </w:t>
      </w:r>
      <w:r>
        <w:rPr>
          <w:rFonts w:ascii="Times New Roman" w:hAnsi="Times New Roman"/>
        </w:rPr>
        <w:t xml:space="preserve">(OLE) </w:t>
      </w:r>
      <w:r w:rsidRPr="00D8694C">
        <w:rPr>
          <w:rFonts w:ascii="Times New Roman" w:hAnsi="Times New Roman"/>
        </w:rPr>
        <w:t xml:space="preserve">and </w:t>
      </w:r>
      <w:r>
        <w:rPr>
          <w:rFonts w:ascii="Times New Roman" w:hAnsi="Times New Roman"/>
        </w:rPr>
        <w:t xml:space="preserve">United States Coast Guard </w:t>
      </w:r>
      <w:r w:rsidR="00793A55">
        <w:rPr>
          <w:rFonts w:ascii="Times New Roman" w:hAnsi="Times New Roman"/>
        </w:rPr>
        <w:t xml:space="preserve">(USCG) </w:t>
      </w:r>
      <w:r w:rsidR="00D8694C" w:rsidRPr="00D8694C">
        <w:rPr>
          <w:rFonts w:ascii="Times New Roman" w:hAnsi="Times New Roman"/>
        </w:rPr>
        <w:t xml:space="preserve">use the identification of fishing gear </w:t>
      </w:r>
      <w:r w:rsidR="002C1C74">
        <w:rPr>
          <w:rFonts w:ascii="Times New Roman" w:hAnsi="Times New Roman"/>
        </w:rPr>
        <w:t>when</w:t>
      </w:r>
      <w:r w:rsidR="00D8694C" w:rsidRPr="00D8694C">
        <w:rPr>
          <w:rFonts w:ascii="Times New Roman" w:hAnsi="Times New Roman"/>
        </w:rPr>
        <w:t xml:space="preserve"> issuing violations, prosecutions, and other</w:t>
      </w:r>
      <w:r w:rsidR="00D8694C">
        <w:rPr>
          <w:rFonts w:ascii="Times New Roman" w:hAnsi="Times New Roman"/>
        </w:rPr>
        <w:t xml:space="preserve"> </w:t>
      </w:r>
      <w:r w:rsidR="00D8694C" w:rsidRPr="00D8694C">
        <w:rPr>
          <w:rFonts w:ascii="Times New Roman" w:hAnsi="Times New Roman"/>
        </w:rPr>
        <w:t xml:space="preserve">enforcement actions. </w:t>
      </w:r>
      <w:r w:rsidR="00D8694C">
        <w:rPr>
          <w:rFonts w:ascii="Times New Roman" w:hAnsi="Times New Roman"/>
        </w:rPr>
        <w:t xml:space="preserve"> </w:t>
      </w:r>
      <w:r w:rsidR="00D8694C" w:rsidRPr="00D8694C">
        <w:rPr>
          <w:rFonts w:ascii="Times New Roman" w:hAnsi="Times New Roman"/>
        </w:rPr>
        <w:t>Cooperating fishermen also use the gear identification to report</w:t>
      </w:r>
      <w:r w:rsidR="00D8694C">
        <w:rPr>
          <w:rFonts w:ascii="Times New Roman" w:hAnsi="Times New Roman"/>
        </w:rPr>
        <w:t xml:space="preserve"> </w:t>
      </w:r>
      <w:r w:rsidR="00D8694C" w:rsidRPr="00D8694C">
        <w:rPr>
          <w:rFonts w:ascii="Times New Roman" w:hAnsi="Times New Roman"/>
        </w:rPr>
        <w:t xml:space="preserve">placement or occurrence of gear in unauthorized areas. </w:t>
      </w:r>
      <w:r w:rsidR="00D8694C">
        <w:rPr>
          <w:rFonts w:ascii="Times New Roman" w:hAnsi="Times New Roman"/>
        </w:rPr>
        <w:t xml:space="preserve"> </w:t>
      </w:r>
      <w:r w:rsidR="00D8694C" w:rsidRPr="00D8694C">
        <w:rPr>
          <w:rFonts w:ascii="Times New Roman" w:hAnsi="Times New Roman"/>
        </w:rPr>
        <w:t>Fishermen marking their gear correctly</w:t>
      </w:r>
      <w:r w:rsidR="00D8694C">
        <w:rPr>
          <w:rFonts w:ascii="Times New Roman" w:hAnsi="Times New Roman"/>
        </w:rPr>
        <w:t xml:space="preserve"> </w:t>
      </w:r>
      <w:r w:rsidR="00D8694C" w:rsidRPr="00D8694C">
        <w:rPr>
          <w:rFonts w:ascii="Times New Roman" w:hAnsi="Times New Roman"/>
        </w:rPr>
        <w:t xml:space="preserve">ultimately benefit, as unauthorized and illegal fishing </w:t>
      </w:r>
      <w:r>
        <w:rPr>
          <w:rFonts w:ascii="Times New Roman" w:hAnsi="Times New Roman"/>
        </w:rPr>
        <w:t>are</w:t>
      </w:r>
      <w:r w:rsidR="00D8694C" w:rsidRPr="00D8694C">
        <w:rPr>
          <w:rFonts w:ascii="Times New Roman" w:hAnsi="Times New Roman"/>
        </w:rPr>
        <w:t xml:space="preserve"> deterred</w:t>
      </w:r>
      <w:r w:rsidR="003A7311">
        <w:rPr>
          <w:rFonts w:ascii="Times New Roman" w:hAnsi="Times New Roman"/>
        </w:rPr>
        <w:t xml:space="preserve"> and more burdensome regulations are avoided</w:t>
      </w:r>
      <w:r>
        <w:rPr>
          <w:rFonts w:ascii="Times New Roman" w:hAnsi="Times New Roman"/>
        </w:rPr>
        <w:t>.</w:t>
      </w:r>
    </w:p>
    <w:p w14:paraId="768CB571" w14:textId="77777777" w:rsidR="003A7311" w:rsidRDefault="003A7311" w:rsidP="00D8694C">
      <w:pPr>
        <w:widowControl/>
        <w:rPr>
          <w:rFonts w:ascii="Times New Roman" w:hAnsi="Times New Roman"/>
        </w:rPr>
      </w:pPr>
    </w:p>
    <w:p w14:paraId="0F19A923" w14:textId="25520B92" w:rsidR="003A7311" w:rsidRDefault="003A7311" w:rsidP="003A7311">
      <w:pPr>
        <w:widowControl/>
        <w:rPr>
          <w:rFonts w:ascii="Times New Roman" w:hAnsi="Times New Roman"/>
        </w:rPr>
      </w:pPr>
      <w:r w:rsidRPr="00D8694C">
        <w:rPr>
          <w:rFonts w:ascii="Times New Roman" w:hAnsi="Times New Roman"/>
        </w:rPr>
        <w:t>Most fishermen properly identify marker buoys and are not adversely affected by this</w:t>
      </w:r>
      <w:r>
        <w:rPr>
          <w:rFonts w:ascii="Times New Roman" w:hAnsi="Times New Roman"/>
        </w:rPr>
        <w:t xml:space="preserve"> </w:t>
      </w:r>
      <w:r w:rsidRPr="00D8694C">
        <w:rPr>
          <w:rFonts w:ascii="Times New Roman" w:hAnsi="Times New Roman"/>
        </w:rPr>
        <w:t xml:space="preserve">requirement. </w:t>
      </w:r>
      <w:r>
        <w:rPr>
          <w:rFonts w:ascii="Times New Roman" w:hAnsi="Times New Roman"/>
        </w:rPr>
        <w:t xml:space="preserve"> </w:t>
      </w:r>
      <w:r w:rsidRPr="00D8694C">
        <w:rPr>
          <w:rFonts w:ascii="Times New Roman" w:hAnsi="Times New Roman"/>
        </w:rPr>
        <w:t>In addition to Federal gear-marking requirements at 50 CFR § 679.24, ADF&amp;G</w:t>
      </w:r>
      <w:r>
        <w:rPr>
          <w:rFonts w:ascii="Times New Roman" w:hAnsi="Times New Roman"/>
        </w:rPr>
        <w:t xml:space="preserve"> </w:t>
      </w:r>
      <w:r w:rsidRPr="00D8694C">
        <w:rPr>
          <w:rFonts w:ascii="Times New Roman" w:hAnsi="Times New Roman"/>
        </w:rPr>
        <w:t xml:space="preserve">regulations (5 AAC 28.050) require fishermen to mark crab and </w:t>
      </w:r>
      <w:proofErr w:type="spellStart"/>
      <w:r w:rsidRPr="00D8694C">
        <w:rPr>
          <w:rFonts w:ascii="Times New Roman" w:hAnsi="Times New Roman"/>
        </w:rPr>
        <w:t>groundfish</w:t>
      </w:r>
      <w:proofErr w:type="spellEnd"/>
      <w:r w:rsidRPr="00D8694C">
        <w:rPr>
          <w:rFonts w:ascii="Times New Roman" w:hAnsi="Times New Roman"/>
        </w:rPr>
        <w:t xml:space="preserve"> pots with the</w:t>
      </w:r>
      <w:r>
        <w:rPr>
          <w:rFonts w:ascii="Times New Roman" w:hAnsi="Times New Roman"/>
        </w:rPr>
        <w:t xml:space="preserve"> </w:t>
      </w:r>
      <w:r w:rsidRPr="00D8694C">
        <w:rPr>
          <w:rFonts w:ascii="Times New Roman" w:hAnsi="Times New Roman"/>
        </w:rPr>
        <w:t xml:space="preserve">ADF&amp;G vessel registration number of the vessel operating the gear. </w:t>
      </w:r>
      <w:r>
        <w:rPr>
          <w:rFonts w:ascii="Times New Roman" w:hAnsi="Times New Roman"/>
        </w:rPr>
        <w:t xml:space="preserve"> </w:t>
      </w:r>
      <w:r w:rsidRPr="00D8694C">
        <w:rPr>
          <w:rFonts w:ascii="Times New Roman" w:hAnsi="Times New Roman"/>
        </w:rPr>
        <w:t>Since many Pacific cod</w:t>
      </w:r>
      <w:r>
        <w:rPr>
          <w:rFonts w:ascii="Times New Roman" w:hAnsi="Times New Roman"/>
        </w:rPr>
        <w:t xml:space="preserve"> </w:t>
      </w:r>
      <w:r w:rsidRPr="00D8694C">
        <w:rPr>
          <w:rFonts w:ascii="Times New Roman" w:hAnsi="Times New Roman"/>
        </w:rPr>
        <w:t xml:space="preserve">fishermen already participate in State </w:t>
      </w:r>
      <w:proofErr w:type="spellStart"/>
      <w:r w:rsidRPr="00D8694C">
        <w:rPr>
          <w:rFonts w:ascii="Times New Roman" w:hAnsi="Times New Roman"/>
        </w:rPr>
        <w:t>groundfish</w:t>
      </w:r>
      <w:proofErr w:type="spellEnd"/>
      <w:r w:rsidRPr="00D8694C">
        <w:rPr>
          <w:rFonts w:ascii="Times New Roman" w:hAnsi="Times New Roman"/>
        </w:rPr>
        <w:t xml:space="preserve"> and crab fisheries, they already are complying</w:t>
      </w:r>
      <w:r>
        <w:rPr>
          <w:rFonts w:ascii="Times New Roman" w:hAnsi="Times New Roman"/>
        </w:rPr>
        <w:t xml:space="preserve"> </w:t>
      </w:r>
      <w:r w:rsidRPr="00D8694C">
        <w:rPr>
          <w:rFonts w:ascii="Times New Roman" w:hAnsi="Times New Roman"/>
        </w:rPr>
        <w:t xml:space="preserve">with this requirement. </w:t>
      </w:r>
      <w:r>
        <w:rPr>
          <w:rFonts w:ascii="Times New Roman" w:hAnsi="Times New Roman"/>
        </w:rPr>
        <w:t xml:space="preserve"> </w:t>
      </w:r>
      <w:r w:rsidRPr="00D8694C">
        <w:rPr>
          <w:rFonts w:ascii="Times New Roman" w:hAnsi="Times New Roman"/>
        </w:rPr>
        <w:t>Marking</w:t>
      </w:r>
      <w:r>
        <w:rPr>
          <w:rFonts w:ascii="Times New Roman" w:hAnsi="Times New Roman"/>
        </w:rPr>
        <w:t xml:space="preserve"> </w:t>
      </w:r>
      <w:r w:rsidRPr="00D8694C">
        <w:rPr>
          <w:rFonts w:ascii="Times New Roman" w:hAnsi="Times New Roman"/>
        </w:rPr>
        <w:t xml:space="preserve">of buoys reduces the costs to </w:t>
      </w:r>
      <w:r w:rsidR="00AD39BC">
        <w:rPr>
          <w:rFonts w:ascii="Times New Roman" w:hAnsi="Times New Roman"/>
        </w:rPr>
        <w:t xml:space="preserve">OLE </w:t>
      </w:r>
      <w:r w:rsidRPr="00D8694C">
        <w:rPr>
          <w:rFonts w:ascii="Times New Roman" w:hAnsi="Times New Roman"/>
        </w:rPr>
        <w:t>and USCG enforcement efforts and allows for</w:t>
      </w:r>
      <w:r>
        <w:rPr>
          <w:rFonts w:ascii="Times New Roman" w:hAnsi="Times New Roman"/>
        </w:rPr>
        <w:t xml:space="preserve"> </w:t>
      </w:r>
      <w:r w:rsidRPr="00D8694C">
        <w:rPr>
          <w:rFonts w:ascii="Times New Roman" w:hAnsi="Times New Roman"/>
        </w:rPr>
        <w:t>more effective enforcement of gear rules.</w:t>
      </w:r>
    </w:p>
    <w:p w14:paraId="667A6B92" w14:textId="77777777" w:rsidR="003A7311" w:rsidRPr="00D8694C" w:rsidRDefault="003A7311" w:rsidP="003A7311">
      <w:pPr>
        <w:widowControl/>
        <w:rPr>
          <w:rFonts w:ascii="Times New Roman" w:hAnsi="Times New Roman"/>
        </w:rPr>
      </w:pPr>
    </w:p>
    <w:p w14:paraId="67EB5251" w14:textId="63C4CE3C" w:rsidR="002A0D37" w:rsidRDefault="00D8694C">
      <w:pPr>
        <w:widowControl/>
        <w:rPr>
          <w:rFonts w:ascii="Times New Roman" w:hAnsi="Times New Roman"/>
        </w:rPr>
      </w:pPr>
      <w:r w:rsidRPr="00D8694C">
        <w:rPr>
          <w:rFonts w:ascii="Times New Roman" w:hAnsi="Times New Roman"/>
        </w:rPr>
        <w:t>Markings must be in characters at least 4 inches (10.16 cm) in height and 0.5 inch (1.27 cm) in</w:t>
      </w:r>
      <w:r>
        <w:rPr>
          <w:rFonts w:ascii="Times New Roman" w:hAnsi="Times New Roman"/>
        </w:rPr>
        <w:t xml:space="preserve"> </w:t>
      </w:r>
      <w:r w:rsidRPr="00D8694C">
        <w:rPr>
          <w:rFonts w:ascii="Times New Roman" w:hAnsi="Times New Roman"/>
        </w:rPr>
        <w:t>width in a contrasting color visible above the water line</w:t>
      </w:r>
      <w:r w:rsidR="001B62E2">
        <w:rPr>
          <w:rFonts w:ascii="Times New Roman" w:hAnsi="Times New Roman"/>
        </w:rPr>
        <w:t xml:space="preserve">.  The vessel </w:t>
      </w:r>
      <w:r w:rsidRPr="00D8694C">
        <w:rPr>
          <w:rFonts w:ascii="Times New Roman" w:hAnsi="Times New Roman"/>
        </w:rPr>
        <w:t>must be maintained so the markings</w:t>
      </w:r>
      <w:r>
        <w:rPr>
          <w:rFonts w:ascii="Times New Roman" w:hAnsi="Times New Roman"/>
        </w:rPr>
        <w:t xml:space="preserve"> </w:t>
      </w:r>
      <w:r w:rsidRPr="00D8694C">
        <w:rPr>
          <w:rFonts w:ascii="Times New Roman" w:hAnsi="Times New Roman"/>
        </w:rPr>
        <w:t>are clearly visible.</w:t>
      </w:r>
      <w:r w:rsidR="002A0D37">
        <w:rPr>
          <w:rFonts w:ascii="Times New Roman" w:hAnsi="Times New Roman"/>
        </w:rPr>
        <w:t xml:space="preserve">  </w:t>
      </w:r>
      <w:r w:rsidR="00AD39BC" w:rsidRPr="00D8694C">
        <w:rPr>
          <w:rFonts w:ascii="Times New Roman" w:hAnsi="Times New Roman"/>
        </w:rPr>
        <w:t>Fishermen incur the costs of marking their own marker buoys</w:t>
      </w:r>
      <w:r w:rsidR="001B62E2">
        <w:rPr>
          <w:rFonts w:ascii="Times New Roman" w:hAnsi="Times New Roman"/>
        </w:rPr>
        <w:t>; t</w:t>
      </w:r>
      <w:r w:rsidRPr="00D8694C">
        <w:rPr>
          <w:rFonts w:ascii="Times New Roman" w:hAnsi="Times New Roman"/>
        </w:rPr>
        <w:t xml:space="preserve">he cost to fishermen is minimal. </w:t>
      </w:r>
      <w:r w:rsidR="00181C3E">
        <w:rPr>
          <w:rFonts w:ascii="Times New Roman" w:hAnsi="Times New Roman"/>
        </w:rPr>
        <w:t xml:space="preserve"> </w:t>
      </w:r>
      <w:r w:rsidRPr="00D8694C">
        <w:rPr>
          <w:rFonts w:ascii="Times New Roman" w:hAnsi="Times New Roman"/>
        </w:rPr>
        <w:t>Materials needed are paint and paintbrush, or permanent ink</w:t>
      </w:r>
      <w:r>
        <w:rPr>
          <w:rFonts w:ascii="Times New Roman" w:hAnsi="Times New Roman"/>
        </w:rPr>
        <w:t xml:space="preserve"> </w:t>
      </w:r>
      <w:r w:rsidRPr="00D8694C">
        <w:rPr>
          <w:rFonts w:ascii="Times New Roman" w:hAnsi="Times New Roman"/>
        </w:rPr>
        <w:t xml:space="preserve">applicator, and possibly a stencil. </w:t>
      </w:r>
      <w:r w:rsidR="00181C3E">
        <w:rPr>
          <w:rFonts w:ascii="Times New Roman" w:hAnsi="Times New Roman"/>
        </w:rPr>
        <w:t xml:space="preserve"> </w:t>
      </w:r>
    </w:p>
    <w:p w14:paraId="2EE30C62" w14:textId="77777777" w:rsidR="002A0D37" w:rsidRDefault="002A0D37">
      <w:pPr>
        <w:widowControl/>
        <w:rPr>
          <w:rFonts w:ascii="Times New Roman" w:hAnsi="Times New Roman"/>
        </w:rPr>
      </w:pPr>
    </w:p>
    <w:p w14:paraId="15276EB7" w14:textId="1028CFBB" w:rsidR="003D2C76" w:rsidRDefault="00351314">
      <w:pPr>
        <w:widowControl/>
        <w:rPr>
          <w:rFonts w:ascii="Times New Roman" w:hAnsi="Times New Roman"/>
        </w:rPr>
      </w:pPr>
      <w:r>
        <w:rPr>
          <w:rFonts w:ascii="Times New Roman" w:hAnsi="Times New Roman"/>
        </w:rPr>
        <w:lastRenderedPageBreak/>
        <w:t>This action would remove the requirement to paint the vessel’</w:t>
      </w:r>
      <w:r w:rsidR="009A0B37">
        <w:rPr>
          <w:rFonts w:ascii="Times New Roman" w:hAnsi="Times New Roman"/>
        </w:rPr>
        <w:t xml:space="preserve">s name on the buoy, and would remove an estimated five minutes per buoy.  </w:t>
      </w:r>
      <w:r w:rsidR="00D8694C" w:rsidRPr="00D8694C">
        <w:rPr>
          <w:rFonts w:ascii="Times New Roman" w:hAnsi="Times New Roman"/>
        </w:rPr>
        <w:t>Assuming the buoy needs to be repainted every year, the</w:t>
      </w:r>
      <w:r w:rsidR="00D8694C">
        <w:rPr>
          <w:rFonts w:ascii="Times New Roman" w:hAnsi="Times New Roman"/>
        </w:rPr>
        <w:t xml:space="preserve"> </w:t>
      </w:r>
      <w:r w:rsidR="00D8694C" w:rsidRPr="00D8694C">
        <w:rPr>
          <w:rFonts w:ascii="Times New Roman" w:hAnsi="Times New Roman"/>
        </w:rPr>
        <w:t>operator of each vessel would need approximately 1</w:t>
      </w:r>
      <w:r w:rsidR="00E30B68">
        <w:rPr>
          <w:rFonts w:ascii="Times New Roman" w:hAnsi="Times New Roman"/>
        </w:rPr>
        <w:t>0</w:t>
      </w:r>
      <w:r w:rsidR="00D8694C" w:rsidRPr="00D8694C">
        <w:rPr>
          <w:rFonts w:ascii="Times New Roman" w:hAnsi="Times New Roman"/>
        </w:rPr>
        <w:t xml:space="preserve"> minutes to paint each buoy with either the</w:t>
      </w:r>
      <w:r w:rsidR="00D8694C">
        <w:rPr>
          <w:rFonts w:ascii="Times New Roman" w:hAnsi="Times New Roman"/>
        </w:rPr>
        <w:t xml:space="preserve"> </w:t>
      </w:r>
      <w:r w:rsidR="00D8694C" w:rsidRPr="00D8694C">
        <w:rPr>
          <w:rFonts w:ascii="Times New Roman" w:hAnsi="Times New Roman"/>
        </w:rPr>
        <w:t>F</w:t>
      </w:r>
      <w:r w:rsidR="00AD39BC">
        <w:rPr>
          <w:rFonts w:ascii="Times New Roman" w:hAnsi="Times New Roman"/>
        </w:rPr>
        <w:t xml:space="preserve">FP </w:t>
      </w:r>
      <w:r w:rsidR="00D8694C" w:rsidRPr="00D8694C">
        <w:rPr>
          <w:rFonts w:ascii="Times New Roman" w:hAnsi="Times New Roman"/>
        </w:rPr>
        <w:t xml:space="preserve">number or the ADF&amp;G vessel registration number. </w:t>
      </w:r>
      <w:r w:rsidR="00181C3E">
        <w:rPr>
          <w:rFonts w:ascii="Times New Roman" w:hAnsi="Times New Roman"/>
        </w:rPr>
        <w:t xml:space="preserve"> </w:t>
      </w:r>
      <w:r w:rsidR="000D4DAB">
        <w:rPr>
          <w:rFonts w:ascii="Times New Roman" w:hAnsi="Times New Roman"/>
        </w:rPr>
        <w:t xml:space="preserve">By removing the requirement to paint the vessel’s name on the buoy, a time savings of 5 minutes </w:t>
      </w:r>
      <w:r w:rsidR="0069122F">
        <w:rPr>
          <w:rFonts w:ascii="Times New Roman" w:hAnsi="Times New Roman"/>
        </w:rPr>
        <w:t xml:space="preserve">per buoy </w:t>
      </w:r>
      <w:r w:rsidR="000D4DAB">
        <w:rPr>
          <w:rFonts w:ascii="Times New Roman" w:hAnsi="Times New Roman"/>
        </w:rPr>
        <w:t>is estimated to be saved, making the total time to paint each buoy at 10 minutes.</w:t>
      </w:r>
    </w:p>
    <w:p w14:paraId="24CF1489" w14:textId="77777777" w:rsidR="00016221" w:rsidRPr="00105AE4" w:rsidRDefault="00016221" w:rsidP="00016221">
      <w:pPr>
        <w:widowControl/>
        <w:rPr>
          <w:rFonts w:ascii="Times New Roman" w:hAnsi="Times New Roman"/>
          <w:sz w:val="20"/>
          <w:u w:val="single"/>
        </w:rPr>
      </w:pPr>
    </w:p>
    <w:p w14:paraId="37538C22" w14:textId="77777777" w:rsidR="00016221" w:rsidRPr="00D8694C" w:rsidRDefault="00016221" w:rsidP="00016221">
      <w:pPr>
        <w:widowControl/>
        <w:rPr>
          <w:rFonts w:ascii="Times New Roman" w:hAnsi="Times New Roman"/>
          <w:sz w:val="20"/>
          <w:szCs w:val="20"/>
          <w:u w:val="single"/>
        </w:rPr>
      </w:pPr>
      <w:r w:rsidRPr="00D8694C">
        <w:rPr>
          <w:rFonts w:ascii="Times New Roman" w:hAnsi="Times New Roman"/>
          <w:sz w:val="20"/>
          <w:szCs w:val="20"/>
          <w:u w:val="single"/>
        </w:rPr>
        <w:t>Marker buoys identification</w:t>
      </w:r>
    </w:p>
    <w:p w14:paraId="1B33CF51" w14:textId="77777777" w:rsidR="00016221" w:rsidRPr="00D8694C" w:rsidRDefault="00016221" w:rsidP="00016221">
      <w:pPr>
        <w:widowControl/>
        <w:rPr>
          <w:rFonts w:ascii="Times New Roman" w:hAnsi="Times New Roman"/>
          <w:sz w:val="20"/>
          <w:szCs w:val="20"/>
        </w:rPr>
      </w:pPr>
      <w:r w:rsidRPr="00D8694C">
        <w:rPr>
          <w:rFonts w:ascii="Times New Roman" w:hAnsi="Times New Roman"/>
          <w:sz w:val="20"/>
          <w:szCs w:val="20"/>
        </w:rPr>
        <w:t>Vessel F</w:t>
      </w:r>
      <w:r>
        <w:rPr>
          <w:rFonts w:ascii="Times New Roman" w:hAnsi="Times New Roman"/>
          <w:sz w:val="20"/>
          <w:szCs w:val="20"/>
        </w:rPr>
        <w:t xml:space="preserve">FP </w:t>
      </w:r>
      <w:r w:rsidRPr="00D8694C">
        <w:rPr>
          <w:rFonts w:ascii="Times New Roman" w:hAnsi="Times New Roman"/>
          <w:sz w:val="20"/>
          <w:szCs w:val="20"/>
        </w:rPr>
        <w:t>number, or</w:t>
      </w:r>
    </w:p>
    <w:p w14:paraId="2DA51D89" w14:textId="77777777" w:rsidR="00016221" w:rsidRDefault="00016221" w:rsidP="00016221">
      <w:pPr>
        <w:widowControl/>
        <w:rPr>
          <w:rFonts w:ascii="Times New Roman" w:hAnsi="Times New Roman"/>
          <w:sz w:val="20"/>
          <w:szCs w:val="20"/>
        </w:rPr>
      </w:pPr>
      <w:r w:rsidRPr="00D8694C">
        <w:rPr>
          <w:rFonts w:ascii="Times New Roman" w:hAnsi="Times New Roman"/>
          <w:sz w:val="20"/>
          <w:szCs w:val="20"/>
        </w:rPr>
        <w:t>Vessel’s ADF&amp;G vessel registration number</w:t>
      </w:r>
    </w:p>
    <w:p w14:paraId="326AD2B5" w14:textId="77777777" w:rsidR="000B0905" w:rsidRDefault="000B0905" w:rsidP="00016221">
      <w:pPr>
        <w:widowControl/>
        <w:rPr>
          <w:rFonts w:ascii="Times New Roman" w:hAnsi="Times New Roman"/>
          <w:sz w:val="20"/>
          <w:szCs w:val="20"/>
        </w:rPr>
      </w:pPr>
    </w:p>
    <w:p w14:paraId="47223D99" w14:textId="77777777" w:rsidR="000B0905" w:rsidRPr="000B0905" w:rsidRDefault="000B0905" w:rsidP="000B0905">
      <w:pPr>
        <w:widowControl/>
        <w:rPr>
          <w:rFonts w:ascii="Times New Roman" w:hAnsi="Times New Roman"/>
        </w:rPr>
      </w:pPr>
      <w:r>
        <w:rPr>
          <w:rFonts w:ascii="Times New Roman" w:hAnsi="Times New Roman"/>
        </w:rPr>
        <w:t>A</w:t>
      </w:r>
      <w:r w:rsidRPr="000B0905">
        <w:rPr>
          <w:rFonts w:ascii="Times New Roman" w:hAnsi="Times New Roman"/>
        </w:rPr>
        <w:t xml:space="preserve"> vessel could have both hook-and-line and pot gear endorsements</w:t>
      </w:r>
      <w:r w:rsidR="00B82A7A">
        <w:rPr>
          <w:rFonts w:ascii="Times New Roman" w:hAnsi="Times New Roman"/>
        </w:rPr>
        <w:t xml:space="preserve"> on an FFP</w:t>
      </w:r>
      <w:r>
        <w:rPr>
          <w:rFonts w:ascii="Times New Roman" w:hAnsi="Times New Roman"/>
        </w:rPr>
        <w:t xml:space="preserve">.  For 2013, the following endorsements </w:t>
      </w:r>
      <w:r w:rsidR="001B62E2">
        <w:rPr>
          <w:rFonts w:ascii="Times New Roman" w:hAnsi="Times New Roman"/>
        </w:rPr>
        <w:t>were</w:t>
      </w:r>
      <w:r>
        <w:rPr>
          <w:rFonts w:ascii="Times New Roman" w:hAnsi="Times New Roman"/>
        </w:rPr>
        <w:t xml:space="preserve"> issued </w:t>
      </w:r>
      <w:r w:rsidR="001B62E2">
        <w:rPr>
          <w:rFonts w:ascii="Times New Roman" w:hAnsi="Times New Roman"/>
        </w:rPr>
        <w:t xml:space="preserve">with an </w:t>
      </w:r>
      <w:r>
        <w:rPr>
          <w:rFonts w:ascii="Times New Roman" w:hAnsi="Times New Roman"/>
        </w:rPr>
        <w:t>FFP</w:t>
      </w:r>
      <w:r w:rsidRPr="000B0905">
        <w:rPr>
          <w:rFonts w:ascii="Times New Roman" w:hAnsi="Times New Roman"/>
        </w:rPr>
        <w:t>:</w:t>
      </w:r>
    </w:p>
    <w:p w14:paraId="07A1FA3E" w14:textId="77777777" w:rsidR="000B0905" w:rsidRPr="000B0905" w:rsidRDefault="000B0905" w:rsidP="000B0905">
      <w:pPr>
        <w:widowControl/>
        <w:rPr>
          <w:rFonts w:ascii="Times New Roman" w:hAnsi="Times New Roman"/>
        </w:rPr>
      </w:pPr>
    </w:p>
    <w:p w14:paraId="6C09BFF6" w14:textId="77777777" w:rsidR="000B0905" w:rsidRDefault="000B0905" w:rsidP="000B0905">
      <w:pPr>
        <w:widowControl/>
        <w:ind w:firstLine="720"/>
        <w:rPr>
          <w:rFonts w:ascii="Times New Roman" w:hAnsi="Times New Roman"/>
        </w:rPr>
      </w:pPr>
      <w:r w:rsidRPr="000B0905">
        <w:rPr>
          <w:rFonts w:ascii="Times New Roman" w:hAnsi="Times New Roman"/>
        </w:rPr>
        <w:t>980 vessels have hook-and-line gear endorsements</w:t>
      </w:r>
    </w:p>
    <w:p w14:paraId="4D163D59" w14:textId="77777777" w:rsidR="000B0905" w:rsidRPr="000B0905" w:rsidRDefault="000B0905" w:rsidP="000B0905">
      <w:pPr>
        <w:widowControl/>
        <w:ind w:firstLine="720"/>
        <w:rPr>
          <w:rFonts w:ascii="Times New Roman" w:hAnsi="Times New Roman"/>
        </w:rPr>
      </w:pPr>
    </w:p>
    <w:p w14:paraId="693C5845" w14:textId="77777777" w:rsidR="000B0905" w:rsidRPr="000B0905" w:rsidRDefault="000B0905" w:rsidP="000B0905">
      <w:pPr>
        <w:widowControl/>
        <w:ind w:firstLine="720"/>
        <w:rPr>
          <w:rFonts w:ascii="Times New Roman" w:hAnsi="Times New Roman"/>
        </w:rPr>
      </w:pPr>
      <w:r w:rsidRPr="000B0905">
        <w:rPr>
          <w:rFonts w:ascii="Times New Roman" w:hAnsi="Times New Roman"/>
        </w:rPr>
        <w:t>393 vessels have pot gear endorsements</w:t>
      </w:r>
    </w:p>
    <w:p w14:paraId="4B134035" w14:textId="77777777" w:rsidR="000B0905" w:rsidRPr="000B0905" w:rsidRDefault="000B0905" w:rsidP="000B0905">
      <w:pPr>
        <w:widowControl/>
        <w:rPr>
          <w:rFonts w:ascii="Times New Roman" w:hAnsi="Times New Roman"/>
        </w:rPr>
      </w:pPr>
    </w:p>
    <w:p w14:paraId="5E6FB731" w14:textId="0F9E633B" w:rsidR="00277936" w:rsidRDefault="000B0905" w:rsidP="000B0905">
      <w:pPr>
        <w:widowControl/>
        <w:rPr>
          <w:rFonts w:ascii="Times New Roman" w:hAnsi="Times New Roman"/>
        </w:rPr>
      </w:pPr>
      <w:r w:rsidRPr="000B0905">
        <w:rPr>
          <w:rFonts w:ascii="Times New Roman" w:hAnsi="Times New Roman"/>
        </w:rPr>
        <w:t xml:space="preserve">Unfortunately, </w:t>
      </w:r>
      <w:r>
        <w:rPr>
          <w:rFonts w:ascii="Times New Roman" w:hAnsi="Times New Roman"/>
        </w:rPr>
        <w:t xml:space="preserve">these endorsements </w:t>
      </w:r>
      <w:r w:rsidR="003C2303">
        <w:rPr>
          <w:rFonts w:ascii="Times New Roman" w:hAnsi="Times New Roman"/>
        </w:rPr>
        <w:t xml:space="preserve">are not </w:t>
      </w:r>
      <w:proofErr w:type="gramStart"/>
      <w:r w:rsidR="003C2303">
        <w:rPr>
          <w:rFonts w:ascii="Times New Roman" w:hAnsi="Times New Roman"/>
        </w:rPr>
        <w:t>additive</w:t>
      </w:r>
      <w:proofErr w:type="gramEnd"/>
      <w:r>
        <w:rPr>
          <w:rFonts w:ascii="Times New Roman" w:hAnsi="Times New Roman"/>
        </w:rPr>
        <w:t xml:space="preserve"> b</w:t>
      </w:r>
      <w:r w:rsidRPr="000B0905">
        <w:rPr>
          <w:rFonts w:ascii="Times New Roman" w:hAnsi="Times New Roman"/>
        </w:rPr>
        <w:t xml:space="preserve">ecause </w:t>
      </w:r>
      <w:r>
        <w:rPr>
          <w:rFonts w:ascii="Times New Roman" w:hAnsi="Times New Roman"/>
        </w:rPr>
        <w:t xml:space="preserve">both </w:t>
      </w:r>
      <w:r w:rsidRPr="000B0905">
        <w:rPr>
          <w:rFonts w:ascii="Times New Roman" w:hAnsi="Times New Roman"/>
        </w:rPr>
        <w:t xml:space="preserve">endorsements </w:t>
      </w:r>
      <w:r>
        <w:rPr>
          <w:rFonts w:ascii="Times New Roman" w:hAnsi="Times New Roman"/>
        </w:rPr>
        <w:t>could occur on the same FFP</w:t>
      </w:r>
      <w:r w:rsidRPr="000B0905">
        <w:rPr>
          <w:rFonts w:ascii="Times New Roman" w:hAnsi="Times New Roman"/>
        </w:rPr>
        <w:t xml:space="preserve">.  </w:t>
      </w:r>
      <w:r>
        <w:rPr>
          <w:rFonts w:ascii="Times New Roman" w:hAnsi="Times New Roman"/>
        </w:rPr>
        <w:t xml:space="preserve">Therefore, </w:t>
      </w:r>
      <w:r w:rsidRPr="000B0905">
        <w:rPr>
          <w:rFonts w:ascii="Times New Roman" w:hAnsi="Times New Roman"/>
        </w:rPr>
        <w:t xml:space="preserve">the higher number (980) </w:t>
      </w:r>
      <w:r>
        <w:rPr>
          <w:rFonts w:ascii="Times New Roman" w:hAnsi="Times New Roman"/>
        </w:rPr>
        <w:t xml:space="preserve">is used </w:t>
      </w:r>
      <w:r w:rsidRPr="000B0905">
        <w:rPr>
          <w:rFonts w:ascii="Times New Roman" w:hAnsi="Times New Roman"/>
        </w:rPr>
        <w:t>because there are very few vessels with just pot gear.</w:t>
      </w:r>
      <w:r w:rsidR="00C66734">
        <w:rPr>
          <w:rFonts w:ascii="Times New Roman" w:hAnsi="Times New Roman"/>
        </w:rPr>
        <w:t xml:space="preserve">  </w:t>
      </w:r>
      <w:r w:rsidR="004F1B9F">
        <w:rPr>
          <w:rFonts w:ascii="Times New Roman" w:hAnsi="Times New Roman"/>
        </w:rPr>
        <w:t>Each vessel could use 6 buoys or 12 buoys.  It is estimated that 75% of the vessels use 6 buoys (735) and 25% use 12 buoys.</w:t>
      </w:r>
      <w:r w:rsidR="00410C68">
        <w:rPr>
          <w:rFonts w:ascii="Times New Roman" w:hAnsi="Times New Roman"/>
        </w:rPr>
        <w:t xml:space="preserve">  The analysis also assumes that each buoy is painted annua</w:t>
      </w:r>
      <w:r w:rsidR="00B82A7A">
        <w:rPr>
          <w:rFonts w:ascii="Times New Roman" w:hAnsi="Times New Roman"/>
        </w:rPr>
        <w:t>lly</w:t>
      </w:r>
      <w:r w:rsidR="00410C68">
        <w:rPr>
          <w:rFonts w:ascii="Times New Roman" w:hAnsi="Times New Roman"/>
        </w:rPr>
        <w:t>.</w:t>
      </w:r>
    </w:p>
    <w:p w14:paraId="3E5B3E9A" w14:textId="77777777" w:rsidR="00EB5D59" w:rsidRDefault="00EB5D59">
      <w:pPr>
        <w:widowControl/>
        <w:autoSpaceDE/>
        <w:autoSpaceDN/>
        <w:adjustRightInd/>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5400"/>
        <w:gridCol w:w="990"/>
      </w:tblGrid>
      <w:tr w:rsidR="00D8694C" w14:paraId="26F260D5" w14:textId="77777777" w:rsidTr="008B1EDE">
        <w:trPr>
          <w:jc w:val="center"/>
        </w:trPr>
        <w:tc>
          <w:tcPr>
            <w:tcW w:w="6390" w:type="dxa"/>
            <w:gridSpan w:val="2"/>
            <w:tcBorders>
              <w:top w:val="single" w:sz="7" w:space="0" w:color="000000"/>
              <w:left w:val="single" w:sz="7" w:space="0" w:color="000000"/>
              <w:bottom w:val="single" w:sz="7" w:space="0" w:color="000000"/>
              <w:right w:val="single" w:sz="7" w:space="0" w:color="000000"/>
            </w:tcBorders>
          </w:tcPr>
          <w:p w14:paraId="1A115B90" w14:textId="77777777" w:rsidR="00D8694C" w:rsidRPr="00D8694C" w:rsidRDefault="004F1B9F" w:rsidP="00D8694C">
            <w:pPr>
              <w:widowControl/>
              <w:rPr>
                <w:rFonts w:ascii="Times New Roman" w:hAnsi="Times New Roman"/>
                <w:sz w:val="20"/>
                <w:szCs w:val="20"/>
              </w:rPr>
            </w:pPr>
            <w:r>
              <w:rPr>
                <w:rFonts w:ascii="Times New Roman" w:hAnsi="Times New Roman"/>
                <w:b/>
                <w:bCs/>
                <w:sz w:val="20"/>
                <w:szCs w:val="20"/>
              </w:rPr>
              <w:t>M</w:t>
            </w:r>
            <w:r w:rsidR="00D8694C">
              <w:rPr>
                <w:rFonts w:ascii="Times New Roman" w:hAnsi="Times New Roman"/>
                <w:b/>
                <w:bCs/>
                <w:sz w:val="20"/>
                <w:szCs w:val="20"/>
              </w:rPr>
              <w:t>arker buoys identification, Respondent</w:t>
            </w:r>
          </w:p>
        </w:tc>
      </w:tr>
      <w:tr w:rsidR="003D6ADD" w14:paraId="621D6C48" w14:textId="77777777" w:rsidTr="008B1EDE">
        <w:trPr>
          <w:jc w:val="center"/>
        </w:trPr>
        <w:tc>
          <w:tcPr>
            <w:tcW w:w="5400" w:type="dxa"/>
            <w:tcBorders>
              <w:top w:val="single" w:sz="7" w:space="0" w:color="000000"/>
              <w:left w:val="single" w:sz="7" w:space="0" w:color="000000"/>
              <w:bottom w:val="single" w:sz="7" w:space="0" w:color="000000"/>
              <w:right w:val="single" w:sz="7" w:space="0" w:color="000000"/>
            </w:tcBorders>
          </w:tcPr>
          <w:p w14:paraId="3B7983BA" w14:textId="1C0660A3" w:rsidR="003D6ADD" w:rsidRDefault="003D6ADD">
            <w:pPr>
              <w:widowControl/>
              <w:rPr>
                <w:rFonts w:ascii="Times New Roman" w:hAnsi="Times New Roman"/>
                <w:sz w:val="20"/>
                <w:szCs w:val="20"/>
              </w:rPr>
            </w:pPr>
            <w:r w:rsidRPr="00D8694C">
              <w:rPr>
                <w:rFonts w:ascii="Times New Roman" w:hAnsi="Times New Roman"/>
                <w:b/>
                <w:sz w:val="20"/>
                <w:szCs w:val="20"/>
              </w:rPr>
              <w:t>Number of respondents</w:t>
            </w:r>
            <w:r>
              <w:rPr>
                <w:rFonts w:ascii="Times New Roman" w:hAnsi="Times New Roman"/>
                <w:sz w:val="20"/>
                <w:szCs w:val="20"/>
              </w:rPr>
              <w:t xml:space="preserve"> </w:t>
            </w:r>
          </w:p>
          <w:p w14:paraId="3FBF40D3" w14:textId="5486C6F5" w:rsidR="003D6ADD" w:rsidRDefault="00D8694C">
            <w:pPr>
              <w:widowControl/>
              <w:rPr>
                <w:rFonts w:ascii="Times New Roman" w:hAnsi="Times New Roman"/>
                <w:sz w:val="20"/>
                <w:szCs w:val="20"/>
              </w:rPr>
            </w:pPr>
            <w:r>
              <w:rPr>
                <w:rFonts w:ascii="Times New Roman" w:hAnsi="Times New Roman"/>
                <w:sz w:val="20"/>
                <w:szCs w:val="20"/>
              </w:rPr>
              <w:t xml:space="preserve">   </w:t>
            </w:r>
            <w:r w:rsidR="003D6ADD">
              <w:rPr>
                <w:rFonts w:ascii="Times New Roman" w:hAnsi="Times New Roman"/>
                <w:sz w:val="20"/>
                <w:szCs w:val="20"/>
              </w:rPr>
              <w:t xml:space="preserve">Frequency of response </w:t>
            </w:r>
            <w:r w:rsidR="004F1B9F">
              <w:rPr>
                <w:rFonts w:ascii="Times New Roman" w:hAnsi="Times New Roman"/>
                <w:sz w:val="20"/>
                <w:szCs w:val="20"/>
              </w:rPr>
              <w:t xml:space="preserve">= </w:t>
            </w:r>
            <w:r w:rsidR="003D6ADD">
              <w:rPr>
                <w:rFonts w:ascii="Times New Roman" w:hAnsi="Times New Roman"/>
                <w:sz w:val="20"/>
                <w:szCs w:val="20"/>
              </w:rPr>
              <w:t>1 per year</w:t>
            </w:r>
          </w:p>
          <w:p w14:paraId="2726B8B8" w14:textId="77777777" w:rsidR="003D6ADD" w:rsidRDefault="003D6ADD">
            <w:pPr>
              <w:widowControl/>
              <w:rPr>
                <w:rFonts w:ascii="Times New Roman" w:hAnsi="Times New Roman"/>
                <w:sz w:val="20"/>
                <w:szCs w:val="20"/>
              </w:rPr>
            </w:pPr>
            <w:r>
              <w:rPr>
                <w:rFonts w:ascii="Times New Roman" w:hAnsi="Times New Roman"/>
                <w:b/>
                <w:bCs/>
                <w:sz w:val="20"/>
                <w:szCs w:val="20"/>
              </w:rPr>
              <w:t>Total annual responses</w:t>
            </w:r>
            <w:r>
              <w:rPr>
                <w:rFonts w:ascii="Times New Roman" w:hAnsi="Times New Roman"/>
                <w:sz w:val="20"/>
                <w:szCs w:val="20"/>
              </w:rPr>
              <w:t xml:space="preserve"> </w:t>
            </w:r>
            <w:r w:rsidR="002E61C2">
              <w:rPr>
                <w:rFonts w:ascii="Times New Roman" w:hAnsi="Times New Roman"/>
                <w:sz w:val="20"/>
                <w:szCs w:val="20"/>
              </w:rPr>
              <w:t xml:space="preserve"> </w:t>
            </w:r>
          </w:p>
          <w:p w14:paraId="13892B0F" w14:textId="77777777" w:rsidR="001E6B8D" w:rsidRDefault="001E6B8D" w:rsidP="001E6B8D">
            <w:pPr>
              <w:widowControl/>
              <w:rPr>
                <w:rFonts w:ascii="Times New Roman" w:hAnsi="Times New Roman"/>
                <w:sz w:val="20"/>
                <w:szCs w:val="20"/>
              </w:rPr>
            </w:pPr>
            <w:r>
              <w:rPr>
                <w:rFonts w:ascii="Times New Roman" w:hAnsi="Times New Roman"/>
                <w:sz w:val="20"/>
                <w:szCs w:val="20"/>
              </w:rPr>
              <w:t xml:space="preserve">   735 vessels have 6 buoys = 4410 buoys</w:t>
            </w:r>
          </w:p>
          <w:p w14:paraId="1045AB7B" w14:textId="77777777" w:rsidR="003D6ADD" w:rsidRDefault="001E6B8D">
            <w:pPr>
              <w:widowControl/>
              <w:rPr>
                <w:rFonts w:ascii="Times New Roman" w:hAnsi="Times New Roman"/>
                <w:sz w:val="20"/>
                <w:szCs w:val="20"/>
              </w:rPr>
            </w:pPr>
            <w:r>
              <w:rPr>
                <w:rFonts w:ascii="Times New Roman" w:hAnsi="Times New Roman"/>
                <w:sz w:val="20"/>
                <w:szCs w:val="20"/>
              </w:rPr>
              <w:t xml:space="preserve">   245 have 12 buoys = 2940 buoys</w:t>
            </w:r>
          </w:p>
          <w:p w14:paraId="5BD036AB" w14:textId="77777777" w:rsidR="003D6ADD" w:rsidRDefault="003D6ADD">
            <w:pPr>
              <w:widowControl/>
              <w:rPr>
                <w:rFonts w:ascii="Times New Roman" w:hAnsi="Times New Roman"/>
                <w:sz w:val="20"/>
                <w:szCs w:val="20"/>
              </w:rPr>
            </w:pPr>
            <w:r>
              <w:rPr>
                <w:rFonts w:ascii="Times New Roman" w:hAnsi="Times New Roman"/>
                <w:b/>
                <w:bCs/>
                <w:sz w:val="20"/>
                <w:szCs w:val="20"/>
              </w:rPr>
              <w:t>Total burden hours</w:t>
            </w:r>
            <w:r>
              <w:rPr>
                <w:rFonts w:ascii="Times New Roman" w:hAnsi="Times New Roman"/>
                <w:sz w:val="20"/>
                <w:szCs w:val="20"/>
              </w:rPr>
              <w:t xml:space="preserve"> </w:t>
            </w:r>
          </w:p>
          <w:p w14:paraId="4888125F" w14:textId="1043A7E2" w:rsidR="00410C68" w:rsidRDefault="003D6ADD" w:rsidP="00410C68">
            <w:pPr>
              <w:widowControl/>
              <w:rPr>
                <w:rFonts w:ascii="Times New Roman" w:hAnsi="Times New Roman"/>
                <w:sz w:val="20"/>
                <w:szCs w:val="20"/>
              </w:rPr>
            </w:pPr>
            <w:r>
              <w:rPr>
                <w:rFonts w:ascii="Times New Roman" w:hAnsi="Times New Roman"/>
                <w:sz w:val="20"/>
                <w:szCs w:val="20"/>
              </w:rPr>
              <w:t xml:space="preserve">   </w:t>
            </w:r>
            <w:r w:rsidR="006A4C9A">
              <w:rPr>
                <w:rFonts w:ascii="Times New Roman" w:hAnsi="Times New Roman"/>
                <w:sz w:val="20"/>
                <w:szCs w:val="20"/>
              </w:rPr>
              <w:t xml:space="preserve">Time per response = </w:t>
            </w:r>
            <w:r w:rsidR="00476947">
              <w:rPr>
                <w:rFonts w:ascii="Times New Roman" w:hAnsi="Times New Roman"/>
                <w:sz w:val="20"/>
                <w:szCs w:val="20"/>
              </w:rPr>
              <w:t>(</w:t>
            </w:r>
            <w:r w:rsidR="006A4C9A">
              <w:rPr>
                <w:rFonts w:ascii="Times New Roman" w:hAnsi="Times New Roman"/>
                <w:sz w:val="20"/>
                <w:szCs w:val="20"/>
              </w:rPr>
              <w:t>10</w:t>
            </w:r>
            <w:r w:rsidR="00410C68">
              <w:rPr>
                <w:rFonts w:ascii="Times New Roman" w:hAnsi="Times New Roman"/>
                <w:sz w:val="20"/>
                <w:szCs w:val="20"/>
              </w:rPr>
              <w:t xml:space="preserve"> minutes </w:t>
            </w:r>
            <w:r w:rsidR="002A0D37">
              <w:rPr>
                <w:rFonts w:ascii="Times New Roman" w:hAnsi="Times New Roman"/>
                <w:sz w:val="20"/>
                <w:szCs w:val="20"/>
              </w:rPr>
              <w:t xml:space="preserve">x </w:t>
            </w:r>
            <w:r w:rsidR="00A75AF3">
              <w:rPr>
                <w:rFonts w:ascii="Times New Roman" w:hAnsi="Times New Roman"/>
                <w:sz w:val="20"/>
                <w:szCs w:val="20"/>
              </w:rPr>
              <w:t>7350</w:t>
            </w:r>
            <w:r w:rsidR="00476947">
              <w:rPr>
                <w:rFonts w:ascii="Times New Roman" w:hAnsi="Times New Roman"/>
                <w:sz w:val="20"/>
                <w:szCs w:val="20"/>
              </w:rPr>
              <w:t>)</w:t>
            </w:r>
            <w:r w:rsidR="00410C68">
              <w:rPr>
                <w:rFonts w:ascii="Times New Roman" w:hAnsi="Times New Roman"/>
                <w:sz w:val="20"/>
                <w:szCs w:val="20"/>
              </w:rPr>
              <w:t xml:space="preserve">/60 </w:t>
            </w:r>
          </w:p>
          <w:p w14:paraId="2735AD04" w14:textId="563E0A24" w:rsidR="003D6ADD" w:rsidRDefault="003D6ADD">
            <w:pPr>
              <w:widowControl/>
              <w:rPr>
                <w:rFonts w:ascii="Times New Roman" w:hAnsi="Times New Roman"/>
                <w:sz w:val="20"/>
                <w:szCs w:val="20"/>
              </w:rPr>
            </w:pPr>
            <w:r>
              <w:rPr>
                <w:rFonts w:ascii="Times New Roman" w:hAnsi="Times New Roman"/>
                <w:b/>
                <w:bCs/>
                <w:sz w:val="20"/>
                <w:szCs w:val="20"/>
              </w:rPr>
              <w:t>Total personnel cost</w:t>
            </w:r>
            <w:r>
              <w:rPr>
                <w:rFonts w:ascii="Times New Roman" w:hAnsi="Times New Roman"/>
                <w:sz w:val="20"/>
                <w:szCs w:val="20"/>
              </w:rPr>
              <w:t xml:space="preserve"> (</w:t>
            </w:r>
            <w:r w:rsidR="00DE77CB">
              <w:rPr>
                <w:rFonts w:ascii="Times New Roman" w:hAnsi="Times New Roman"/>
                <w:sz w:val="20"/>
                <w:szCs w:val="20"/>
              </w:rPr>
              <w:t>1</w:t>
            </w:r>
            <w:r w:rsidR="006A4C9A">
              <w:rPr>
                <w:rFonts w:ascii="Times New Roman" w:hAnsi="Times New Roman"/>
                <w:sz w:val="20"/>
                <w:szCs w:val="20"/>
              </w:rPr>
              <w:t>225</w:t>
            </w:r>
            <w:r>
              <w:rPr>
                <w:rFonts w:ascii="Times New Roman" w:hAnsi="Times New Roman"/>
                <w:sz w:val="20"/>
                <w:szCs w:val="20"/>
              </w:rPr>
              <w:t xml:space="preserve"> x $15</w:t>
            </w:r>
            <w:r w:rsidR="00DE77CB">
              <w:rPr>
                <w:rFonts w:ascii="Times New Roman" w:hAnsi="Times New Roman"/>
                <w:sz w:val="20"/>
                <w:szCs w:val="20"/>
              </w:rPr>
              <w:t>/</w:t>
            </w:r>
            <w:proofErr w:type="spellStart"/>
            <w:r w:rsidR="00DE77CB">
              <w:rPr>
                <w:rFonts w:ascii="Times New Roman" w:hAnsi="Times New Roman"/>
                <w:sz w:val="20"/>
                <w:szCs w:val="20"/>
              </w:rPr>
              <w:t>hr</w:t>
            </w:r>
            <w:proofErr w:type="spellEnd"/>
            <w:r>
              <w:rPr>
                <w:rFonts w:ascii="Times New Roman" w:hAnsi="Times New Roman"/>
                <w:sz w:val="20"/>
                <w:szCs w:val="20"/>
              </w:rPr>
              <w:t>)</w:t>
            </w:r>
          </w:p>
          <w:p w14:paraId="513B3883" w14:textId="2517E2A4" w:rsidR="003D6ADD" w:rsidRDefault="003D6ADD" w:rsidP="008B1EDE">
            <w:pPr>
              <w:widowControl/>
              <w:rPr>
                <w:rFonts w:ascii="Times New Roman" w:hAnsi="Times New Roman"/>
                <w:sz w:val="20"/>
                <w:szCs w:val="20"/>
              </w:rPr>
            </w:pPr>
            <w:r>
              <w:rPr>
                <w:rFonts w:ascii="Times New Roman" w:hAnsi="Times New Roman"/>
                <w:b/>
                <w:bCs/>
                <w:sz w:val="20"/>
                <w:szCs w:val="20"/>
              </w:rPr>
              <w:t>Total miscellaneous costs</w:t>
            </w:r>
            <w:r>
              <w:rPr>
                <w:rFonts w:ascii="Times New Roman" w:hAnsi="Times New Roman"/>
                <w:sz w:val="20"/>
                <w:szCs w:val="20"/>
              </w:rPr>
              <w:t xml:space="preserve"> ($10 x </w:t>
            </w:r>
            <w:r w:rsidR="00DE77CB">
              <w:rPr>
                <w:rFonts w:ascii="Times New Roman" w:hAnsi="Times New Roman"/>
                <w:sz w:val="20"/>
                <w:szCs w:val="20"/>
              </w:rPr>
              <w:t>980</w:t>
            </w:r>
            <w:r>
              <w:rPr>
                <w:rFonts w:ascii="Times New Roman" w:hAnsi="Times New Roman"/>
                <w:sz w:val="20"/>
                <w:szCs w:val="20"/>
              </w:rPr>
              <w:t>)</w:t>
            </w:r>
          </w:p>
          <w:p w14:paraId="67F3CD0F" w14:textId="77777777" w:rsidR="00D8694C" w:rsidRDefault="00D8694C" w:rsidP="008B1EDE">
            <w:pPr>
              <w:widowControl/>
              <w:rPr>
                <w:rFonts w:ascii="Times New Roman" w:hAnsi="Times New Roman"/>
                <w:sz w:val="20"/>
                <w:szCs w:val="20"/>
              </w:rPr>
            </w:pPr>
            <w:r>
              <w:rPr>
                <w:rFonts w:ascii="Times New Roman" w:hAnsi="Times New Roman"/>
                <w:sz w:val="20"/>
                <w:szCs w:val="20"/>
              </w:rPr>
              <w:t xml:space="preserve">    Miscellaneous supplies (paint and paintbrush)  </w:t>
            </w:r>
          </w:p>
        </w:tc>
        <w:tc>
          <w:tcPr>
            <w:tcW w:w="990" w:type="dxa"/>
            <w:tcBorders>
              <w:top w:val="single" w:sz="7" w:space="0" w:color="000000"/>
              <w:left w:val="single" w:sz="7" w:space="0" w:color="000000"/>
              <w:bottom w:val="single" w:sz="7" w:space="0" w:color="000000"/>
              <w:right w:val="single" w:sz="7" w:space="0" w:color="000000"/>
            </w:tcBorders>
          </w:tcPr>
          <w:p w14:paraId="0F0E9FA1" w14:textId="77777777" w:rsidR="003D6ADD" w:rsidRPr="00D8694C" w:rsidRDefault="00D07234" w:rsidP="002E61C2">
            <w:pPr>
              <w:widowControl/>
              <w:jc w:val="right"/>
              <w:rPr>
                <w:rFonts w:ascii="Times New Roman" w:hAnsi="Times New Roman"/>
                <w:b/>
                <w:sz w:val="20"/>
                <w:szCs w:val="20"/>
              </w:rPr>
            </w:pPr>
            <w:r>
              <w:rPr>
                <w:rFonts w:ascii="Times New Roman" w:hAnsi="Times New Roman"/>
                <w:b/>
                <w:sz w:val="20"/>
                <w:szCs w:val="20"/>
              </w:rPr>
              <w:t>980</w:t>
            </w:r>
          </w:p>
          <w:p w14:paraId="3F0E9B89" w14:textId="77777777" w:rsidR="003D6ADD" w:rsidRDefault="003D6ADD" w:rsidP="002E61C2">
            <w:pPr>
              <w:widowControl/>
              <w:jc w:val="right"/>
              <w:rPr>
                <w:rFonts w:ascii="Times New Roman" w:hAnsi="Times New Roman"/>
                <w:sz w:val="20"/>
                <w:szCs w:val="20"/>
              </w:rPr>
            </w:pPr>
          </w:p>
          <w:p w14:paraId="2E71AB84" w14:textId="77777777" w:rsidR="003D6ADD" w:rsidRDefault="00410C68" w:rsidP="002E61C2">
            <w:pPr>
              <w:widowControl/>
              <w:jc w:val="right"/>
              <w:rPr>
                <w:rFonts w:ascii="Times New Roman" w:hAnsi="Times New Roman"/>
                <w:sz w:val="20"/>
                <w:szCs w:val="20"/>
              </w:rPr>
            </w:pPr>
            <w:r>
              <w:rPr>
                <w:rFonts w:ascii="Times New Roman" w:hAnsi="Times New Roman"/>
                <w:b/>
                <w:bCs/>
                <w:sz w:val="20"/>
                <w:szCs w:val="20"/>
              </w:rPr>
              <w:t>7,350</w:t>
            </w:r>
          </w:p>
          <w:p w14:paraId="59CDAB23" w14:textId="77777777" w:rsidR="00D8694C" w:rsidRDefault="00D8694C" w:rsidP="002E61C2">
            <w:pPr>
              <w:widowControl/>
              <w:jc w:val="right"/>
              <w:rPr>
                <w:rFonts w:ascii="Times New Roman" w:hAnsi="Times New Roman"/>
                <w:b/>
                <w:bCs/>
                <w:sz w:val="20"/>
                <w:szCs w:val="20"/>
              </w:rPr>
            </w:pPr>
          </w:p>
          <w:p w14:paraId="422B42CB" w14:textId="77777777" w:rsidR="00DE77CB" w:rsidRDefault="00DE77CB" w:rsidP="002E61C2">
            <w:pPr>
              <w:widowControl/>
              <w:jc w:val="right"/>
              <w:rPr>
                <w:rFonts w:ascii="Times New Roman" w:hAnsi="Times New Roman"/>
                <w:b/>
                <w:bCs/>
                <w:sz w:val="20"/>
                <w:szCs w:val="20"/>
              </w:rPr>
            </w:pPr>
          </w:p>
          <w:p w14:paraId="10AE40DD" w14:textId="1A36AEEB" w:rsidR="003D6ADD" w:rsidRDefault="006A4C9A" w:rsidP="00105AE4">
            <w:pPr>
              <w:widowControl/>
              <w:jc w:val="right"/>
              <w:rPr>
                <w:rFonts w:ascii="Times New Roman" w:hAnsi="Times New Roman"/>
                <w:sz w:val="20"/>
                <w:szCs w:val="20"/>
              </w:rPr>
            </w:pPr>
            <w:r>
              <w:rPr>
                <w:rFonts w:ascii="Times New Roman" w:hAnsi="Times New Roman"/>
                <w:b/>
                <w:bCs/>
                <w:sz w:val="20"/>
                <w:szCs w:val="20"/>
              </w:rPr>
              <w:t>1,225</w:t>
            </w:r>
            <w:r w:rsidR="003D6ADD">
              <w:rPr>
                <w:rFonts w:ascii="Times New Roman" w:hAnsi="Times New Roman"/>
                <w:b/>
                <w:bCs/>
                <w:sz w:val="20"/>
                <w:szCs w:val="20"/>
              </w:rPr>
              <w:t xml:space="preserve"> </w:t>
            </w:r>
            <w:proofErr w:type="spellStart"/>
            <w:r w:rsidR="003D6ADD">
              <w:rPr>
                <w:rFonts w:ascii="Times New Roman" w:hAnsi="Times New Roman"/>
                <w:b/>
                <w:bCs/>
                <w:sz w:val="20"/>
                <w:szCs w:val="20"/>
              </w:rPr>
              <w:t>hr</w:t>
            </w:r>
            <w:proofErr w:type="spellEnd"/>
          </w:p>
          <w:p w14:paraId="07FB0CF8" w14:textId="77777777" w:rsidR="003D6ADD" w:rsidRDefault="003D6ADD" w:rsidP="00105AE4">
            <w:pPr>
              <w:widowControl/>
              <w:jc w:val="right"/>
              <w:rPr>
                <w:rFonts w:ascii="Times New Roman" w:hAnsi="Times New Roman"/>
                <w:sz w:val="20"/>
                <w:szCs w:val="20"/>
              </w:rPr>
            </w:pPr>
          </w:p>
          <w:p w14:paraId="73F4FCF9" w14:textId="3EE12591" w:rsidR="003D6ADD" w:rsidRDefault="00DE77CB" w:rsidP="00105AE4">
            <w:pPr>
              <w:widowControl/>
              <w:jc w:val="right"/>
              <w:rPr>
                <w:rFonts w:ascii="Times New Roman" w:hAnsi="Times New Roman"/>
                <w:sz w:val="20"/>
                <w:szCs w:val="20"/>
              </w:rPr>
            </w:pPr>
            <w:r>
              <w:rPr>
                <w:rFonts w:ascii="Times New Roman" w:hAnsi="Times New Roman"/>
                <w:b/>
                <w:bCs/>
                <w:sz w:val="20"/>
                <w:szCs w:val="20"/>
              </w:rPr>
              <w:t>$</w:t>
            </w:r>
            <w:r w:rsidR="006A4C9A">
              <w:rPr>
                <w:rFonts w:ascii="Times New Roman" w:hAnsi="Times New Roman"/>
                <w:b/>
                <w:bCs/>
                <w:sz w:val="20"/>
                <w:szCs w:val="20"/>
              </w:rPr>
              <w:t>18,375</w:t>
            </w:r>
          </w:p>
          <w:p w14:paraId="1899DF6F" w14:textId="5E6B0E5B" w:rsidR="003D6ADD" w:rsidRDefault="003D6ADD" w:rsidP="00105AE4">
            <w:pPr>
              <w:widowControl/>
              <w:spacing w:after="58"/>
              <w:jc w:val="right"/>
              <w:rPr>
                <w:rFonts w:ascii="Times New Roman" w:hAnsi="Times New Roman"/>
                <w:sz w:val="20"/>
                <w:szCs w:val="20"/>
              </w:rPr>
            </w:pPr>
            <w:r>
              <w:rPr>
                <w:rFonts w:ascii="Times New Roman" w:hAnsi="Times New Roman"/>
                <w:b/>
                <w:bCs/>
                <w:sz w:val="20"/>
                <w:szCs w:val="20"/>
              </w:rPr>
              <w:t>$</w:t>
            </w:r>
            <w:r w:rsidR="00DE77CB">
              <w:rPr>
                <w:rFonts w:ascii="Times New Roman" w:hAnsi="Times New Roman"/>
                <w:b/>
                <w:bCs/>
                <w:sz w:val="20"/>
                <w:szCs w:val="20"/>
              </w:rPr>
              <w:t>9,800</w:t>
            </w:r>
          </w:p>
        </w:tc>
      </w:tr>
    </w:tbl>
    <w:p w14:paraId="1DCFE086" w14:textId="23BA4972" w:rsidR="006841E4" w:rsidRDefault="006841E4">
      <w:pPr>
        <w:widowControl/>
        <w:rPr>
          <w:rFonts w:ascii="Times New Roman" w:hAnsi="Times New Roman"/>
          <w:sz w:val="20"/>
          <w:szCs w:val="20"/>
        </w:rPr>
      </w:pPr>
    </w:p>
    <w:tbl>
      <w:tblPr>
        <w:tblW w:w="0" w:type="auto"/>
        <w:jc w:val="center"/>
        <w:tblInd w:w="574" w:type="dxa"/>
        <w:tblLayout w:type="fixed"/>
        <w:tblCellMar>
          <w:left w:w="120" w:type="dxa"/>
          <w:right w:w="120" w:type="dxa"/>
        </w:tblCellMar>
        <w:tblLook w:val="0000" w:firstRow="0" w:lastRow="0" w:firstColumn="0" w:lastColumn="0" w:noHBand="0" w:noVBand="0"/>
      </w:tblPr>
      <w:tblGrid>
        <w:gridCol w:w="5369"/>
        <w:gridCol w:w="990"/>
      </w:tblGrid>
      <w:tr w:rsidR="008B53C8" w14:paraId="54989453" w14:textId="77777777" w:rsidTr="008B1EDE">
        <w:trPr>
          <w:jc w:val="center"/>
        </w:trPr>
        <w:tc>
          <w:tcPr>
            <w:tcW w:w="6359" w:type="dxa"/>
            <w:gridSpan w:val="2"/>
            <w:tcBorders>
              <w:top w:val="single" w:sz="7" w:space="0" w:color="000000"/>
              <w:left w:val="single" w:sz="7" w:space="0" w:color="000000"/>
              <w:bottom w:val="single" w:sz="7" w:space="0" w:color="000000"/>
              <w:right w:val="single" w:sz="7" w:space="0" w:color="000000"/>
            </w:tcBorders>
          </w:tcPr>
          <w:p w14:paraId="4AE52A67" w14:textId="094E70E2" w:rsidR="008B53C8" w:rsidRPr="008B53C8" w:rsidRDefault="006841E4" w:rsidP="008B53C8">
            <w:r>
              <w:rPr>
                <w:rFonts w:ascii="Times New Roman" w:hAnsi="Times New Roman"/>
                <w:sz w:val="20"/>
                <w:szCs w:val="20"/>
              </w:rPr>
              <w:br w:type="page"/>
            </w:r>
            <w:r w:rsidR="0030006F">
              <w:rPr>
                <w:rFonts w:ascii="Times New Roman" w:hAnsi="Times New Roman"/>
                <w:sz w:val="20"/>
                <w:szCs w:val="20"/>
              </w:rPr>
              <w:br w:type="page"/>
            </w:r>
            <w:r w:rsidR="008B53C8">
              <w:rPr>
                <w:rFonts w:ascii="Times New Roman" w:hAnsi="Times New Roman"/>
                <w:b/>
                <w:bCs/>
                <w:sz w:val="20"/>
                <w:szCs w:val="20"/>
              </w:rPr>
              <w:t>Marker buoys identification, Federal Government</w:t>
            </w:r>
          </w:p>
        </w:tc>
      </w:tr>
      <w:tr w:rsidR="003D6ADD" w14:paraId="24CF79A2" w14:textId="77777777" w:rsidTr="008B1EDE">
        <w:trPr>
          <w:jc w:val="center"/>
        </w:trPr>
        <w:tc>
          <w:tcPr>
            <w:tcW w:w="5369" w:type="dxa"/>
            <w:tcBorders>
              <w:top w:val="single" w:sz="7" w:space="0" w:color="000000"/>
              <w:left w:val="single" w:sz="7" w:space="0" w:color="000000"/>
              <w:bottom w:val="single" w:sz="7" w:space="0" w:color="000000"/>
              <w:right w:val="single" w:sz="7" w:space="0" w:color="000000"/>
            </w:tcBorders>
          </w:tcPr>
          <w:p w14:paraId="7C7F04FF" w14:textId="77777777" w:rsidR="005441AF" w:rsidRDefault="005441AF" w:rsidP="008B53C8">
            <w:pPr>
              <w:rPr>
                <w:rFonts w:ascii="Times New Roman" w:hAnsi="Times New Roman"/>
                <w:b/>
                <w:sz w:val="20"/>
                <w:szCs w:val="20"/>
              </w:rPr>
            </w:pPr>
            <w:r>
              <w:rPr>
                <w:rFonts w:ascii="Times New Roman" w:hAnsi="Times New Roman"/>
                <w:b/>
                <w:sz w:val="20"/>
                <w:szCs w:val="20"/>
              </w:rPr>
              <w:t>Total annual responses</w:t>
            </w:r>
          </w:p>
          <w:p w14:paraId="2FEFAA77" w14:textId="77777777" w:rsidR="008B53C8" w:rsidRPr="008B53C8" w:rsidRDefault="008B53C8" w:rsidP="008B53C8">
            <w:pPr>
              <w:rPr>
                <w:rFonts w:ascii="Times New Roman" w:hAnsi="Times New Roman"/>
                <w:b/>
                <w:sz w:val="20"/>
                <w:szCs w:val="20"/>
              </w:rPr>
            </w:pPr>
            <w:r w:rsidRPr="008B53C8">
              <w:rPr>
                <w:rFonts w:ascii="Times New Roman" w:hAnsi="Times New Roman"/>
                <w:b/>
                <w:sz w:val="20"/>
                <w:szCs w:val="20"/>
              </w:rPr>
              <w:t>Total burden hours</w:t>
            </w:r>
          </w:p>
          <w:p w14:paraId="186B6C6D" w14:textId="77777777" w:rsidR="008B53C8" w:rsidRPr="008B53C8" w:rsidRDefault="008B53C8" w:rsidP="008B53C8">
            <w:pPr>
              <w:rPr>
                <w:rFonts w:ascii="Times New Roman" w:hAnsi="Times New Roman"/>
                <w:b/>
                <w:sz w:val="20"/>
                <w:szCs w:val="20"/>
              </w:rPr>
            </w:pPr>
            <w:r w:rsidRPr="008B53C8">
              <w:rPr>
                <w:rFonts w:ascii="Times New Roman" w:hAnsi="Times New Roman"/>
                <w:b/>
                <w:sz w:val="20"/>
                <w:szCs w:val="20"/>
              </w:rPr>
              <w:t>Total personnel cost</w:t>
            </w:r>
          </w:p>
          <w:p w14:paraId="6C2B593A" w14:textId="77777777" w:rsidR="008B53C8" w:rsidRPr="008B53C8" w:rsidRDefault="008B53C8" w:rsidP="008B53C8">
            <w:r w:rsidRPr="008B53C8">
              <w:rPr>
                <w:rFonts w:ascii="Times New Roman" w:hAnsi="Times New Roman"/>
                <w:b/>
                <w:sz w:val="20"/>
                <w:szCs w:val="20"/>
              </w:rPr>
              <w:t>Total miscellaneous costs</w:t>
            </w:r>
          </w:p>
        </w:tc>
        <w:tc>
          <w:tcPr>
            <w:tcW w:w="990" w:type="dxa"/>
            <w:tcBorders>
              <w:top w:val="single" w:sz="7" w:space="0" w:color="000000"/>
              <w:left w:val="single" w:sz="7" w:space="0" w:color="000000"/>
              <w:bottom w:val="single" w:sz="7" w:space="0" w:color="000000"/>
              <w:right w:val="single" w:sz="7" w:space="0" w:color="000000"/>
            </w:tcBorders>
          </w:tcPr>
          <w:p w14:paraId="560AF8C9" w14:textId="77777777" w:rsidR="005441AF" w:rsidRDefault="005441AF" w:rsidP="00105AE4">
            <w:pPr>
              <w:jc w:val="right"/>
              <w:rPr>
                <w:rFonts w:ascii="Times New Roman" w:hAnsi="Times New Roman"/>
                <w:b/>
                <w:sz w:val="20"/>
                <w:szCs w:val="20"/>
              </w:rPr>
            </w:pPr>
            <w:r>
              <w:rPr>
                <w:rFonts w:ascii="Times New Roman" w:hAnsi="Times New Roman"/>
                <w:b/>
                <w:sz w:val="20"/>
                <w:szCs w:val="20"/>
              </w:rPr>
              <w:t>0</w:t>
            </w:r>
          </w:p>
          <w:p w14:paraId="7DF71474" w14:textId="77777777" w:rsidR="003D6ADD" w:rsidRPr="008B53C8" w:rsidRDefault="003D6ADD" w:rsidP="00105AE4">
            <w:pPr>
              <w:jc w:val="right"/>
              <w:rPr>
                <w:rFonts w:ascii="Times New Roman" w:hAnsi="Times New Roman"/>
                <w:b/>
                <w:sz w:val="20"/>
                <w:szCs w:val="20"/>
              </w:rPr>
            </w:pPr>
            <w:r w:rsidRPr="008B53C8">
              <w:rPr>
                <w:rFonts w:ascii="Times New Roman" w:hAnsi="Times New Roman"/>
                <w:b/>
                <w:sz w:val="20"/>
                <w:szCs w:val="20"/>
              </w:rPr>
              <w:t>0</w:t>
            </w:r>
          </w:p>
          <w:p w14:paraId="0AD89364" w14:textId="77777777" w:rsidR="003D6ADD" w:rsidRPr="008B53C8" w:rsidRDefault="003D6ADD" w:rsidP="00105AE4">
            <w:pPr>
              <w:jc w:val="right"/>
              <w:rPr>
                <w:rFonts w:ascii="Times New Roman" w:hAnsi="Times New Roman"/>
                <w:b/>
                <w:sz w:val="20"/>
                <w:szCs w:val="20"/>
              </w:rPr>
            </w:pPr>
            <w:r w:rsidRPr="008B53C8">
              <w:rPr>
                <w:rFonts w:ascii="Times New Roman" w:hAnsi="Times New Roman"/>
                <w:b/>
                <w:sz w:val="20"/>
                <w:szCs w:val="20"/>
              </w:rPr>
              <w:t>0</w:t>
            </w:r>
          </w:p>
          <w:p w14:paraId="319B105C" w14:textId="77777777" w:rsidR="008B53C8" w:rsidRDefault="008B53C8" w:rsidP="00105AE4">
            <w:pPr>
              <w:jc w:val="right"/>
            </w:pPr>
            <w:r w:rsidRPr="008B53C8">
              <w:rPr>
                <w:rFonts w:ascii="Times New Roman" w:hAnsi="Times New Roman"/>
                <w:b/>
                <w:sz w:val="20"/>
                <w:szCs w:val="20"/>
              </w:rPr>
              <w:t>0</w:t>
            </w:r>
          </w:p>
        </w:tc>
      </w:tr>
    </w:tbl>
    <w:p w14:paraId="4679F805" w14:textId="77777777" w:rsidR="003D6ADD" w:rsidRDefault="003D6ADD">
      <w:pPr>
        <w:widowControl/>
        <w:rPr>
          <w:rFonts w:ascii="Times New Roman" w:hAnsi="Times New Roman"/>
          <w:sz w:val="20"/>
          <w:szCs w:val="20"/>
        </w:rPr>
      </w:pPr>
    </w:p>
    <w:p w14:paraId="502CAC2F" w14:textId="77777777" w:rsidR="00A75AF3" w:rsidRDefault="00A75AF3" w:rsidP="00A75AF3">
      <w:pPr>
        <w:widowControl/>
        <w:rPr>
          <w:rFonts w:ascii="Times New Roman" w:hAnsi="Times New Roman"/>
        </w:rPr>
      </w:pPr>
      <w:r>
        <w:rPr>
          <w:rFonts w:ascii="Times New Roman" w:hAnsi="Times New Roman"/>
        </w:rPr>
        <w:t>The information collected will not be disseminated to the public because the information is identification on a marker buoy and is not submitted to NMFS.</w:t>
      </w:r>
    </w:p>
    <w:p w14:paraId="5CD67524" w14:textId="77777777" w:rsidR="003D6ADD" w:rsidRDefault="003D6ADD">
      <w:pPr>
        <w:widowControl/>
        <w:rPr>
          <w:rFonts w:ascii="Times New Roman" w:hAnsi="Times New Roman"/>
        </w:rPr>
      </w:pPr>
    </w:p>
    <w:p w14:paraId="3361020E" w14:textId="77777777" w:rsidR="00D06C0E" w:rsidRDefault="00D06C0E">
      <w:pPr>
        <w:widowControl/>
        <w:tabs>
          <w:tab w:val="left" w:pos="-1180"/>
        </w:tabs>
        <w:rPr>
          <w:rFonts w:ascii="Times New Roman" w:hAnsi="Times New Roman"/>
          <w:b/>
          <w:bCs/>
        </w:rPr>
      </w:pPr>
    </w:p>
    <w:p w14:paraId="2B989300" w14:textId="77777777" w:rsidR="00D06C0E" w:rsidRDefault="00D06C0E">
      <w:pPr>
        <w:widowControl/>
        <w:tabs>
          <w:tab w:val="left" w:pos="-1180"/>
        </w:tabs>
        <w:rPr>
          <w:rFonts w:ascii="Times New Roman" w:hAnsi="Times New Roman"/>
          <w:b/>
          <w:bCs/>
        </w:rPr>
      </w:pPr>
    </w:p>
    <w:p w14:paraId="174C3E85" w14:textId="63072DC9" w:rsidR="00D06C0E" w:rsidRDefault="00D06C0E">
      <w:pPr>
        <w:widowControl/>
        <w:autoSpaceDE/>
        <w:autoSpaceDN/>
        <w:adjustRightInd/>
        <w:rPr>
          <w:rFonts w:ascii="Times New Roman" w:hAnsi="Times New Roman"/>
          <w:b/>
          <w:bCs/>
        </w:rPr>
      </w:pPr>
      <w:r>
        <w:rPr>
          <w:rFonts w:ascii="Times New Roman" w:hAnsi="Times New Roman"/>
          <w:b/>
          <w:bCs/>
        </w:rPr>
        <w:br w:type="page"/>
      </w:r>
    </w:p>
    <w:p w14:paraId="2A58DFC3" w14:textId="77777777" w:rsidR="003D6ADD" w:rsidRDefault="003D6ADD">
      <w:pPr>
        <w:widowControl/>
        <w:tabs>
          <w:tab w:val="left" w:pos="-1180"/>
        </w:tabs>
        <w:rPr>
          <w:rFonts w:ascii="Times New Roman" w:hAnsi="Times New Roman"/>
        </w:rPr>
      </w:pPr>
      <w:r>
        <w:rPr>
          <w:rFonts w:ascii="Times New Roman" w:hAnsi="Times New Roman"/>
          <w:b/>
          <w:bCs/>
        </w:rPr>
        <w:lastRenderedPageBreak/>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14:paraId="0EC4EA66" w14:textId="77777777" w:rsidR="00D06C0E" w:rsidRDefault="00D06C0E">
      <w:pPr>
        <w:widowControl/>
        <w:tabs>
          <w:tab w:val="left" w:pos="-1180"/>
        </w:tabs>
        <w:rPr>
          <w:rFonts w:ascii="Times New Roman" w:hAnsi="Times New Roman"/>
        </w:rPr>
      </w:pPr>
    </w:p>
    <w:p w14:paraId="756E86EA" w14:textId="258F3102" w:rsidR="003D6ADD" w:rsidRDefault="003D6ADD">
      <w:pPr>
        <w:widowControl/>
        <w:tabs>
          <w:tab w:val="left" w:pos="-1180"/>
        </w:tabs>
        <w:rPr>
          <w:rFonts w:ascii="Times New Roman" w:hAnsi="Times New Roman"/>
        </w:rPr>
      </w:pPr>
      <w:r>
        <w:rPr>
          <w:rFonts w:ascii="Times New Roman" w:hAnsi="Times New Roman"/>
        </w:rPr>
        <w:t xml:space="preserve">The </w:t>
      </w:r>
      <w:r w:rsidR="00A533B0">
        <w:rPr>
          <w:rFonts w:ascii="Times New Roman" w:hAnsi="Times New Roman"/>
        </w:rPr>
        <w:t xml:space="preserve">marking of </w:t>
      </w:r>
      <w:r>
        <w:rPr>
          <w:rFonts w:ascii="Times New Roman" w:hAnsi="Times New Roman"/>
        </w:rPr>
        <w:t xml:space="preserve">fishing gear </w:t>
      </w:r>
      <w:r w:rsidR="005441AF">
        <w:rPr>
          <w:rFonts w:ascii="Times New Roman" w:hAnsi="Times New Roman"/>
        </w:rPr>
        <w:t xml:space="preserve">marker buoys </w:t>
      </w:r>
      <w:r w:rsidR="00A533B0">
        <w:rPr>
          <w:rFonts w:ascii="Times New Roman" w:hAnsi="Times New Roman"/>
        </w:rPr>
        <w:t xml:space="preserve">does not use automated, electronic, mechanical, or other technological techniques.  </w:t>
      </w:r>
    </w:p>
    <w:p w14:paraId="2C3AB95E" w14:textId="77777777" w:rsidR="00A533B0" w:rsidRDefault="00A533B0">
      <w:pPr>
        <w:widowControl/>
        <w:tabs>
          <w:tab w:val="left" w:pos="-1180"/>
        </w:tabs>
        <w:rPr>
          <w:rFonts w:ascii="Times New Roman" w:hAnsi="Times New Roman"/>
        </w:rPr>
      </w:pPr>
    </w:p>
    <w:p w14:paraId="63E61673" w14:textId="77777777" w:rsidR="003D6ADD" w:rsidRDefault="003D6ADD">
      <w:pPr>
        <w:widowControl/>
        <w:tabs>
          <w:tab w:val="left" w:pos="-1180"/>
        </w:tabs>
        <w:rPr>
          <w:rFonts w:ascii="Times New Roman" w:hAnsi="Times New Roman"/>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14:paraId="0CF828AD" w14:textId="77777777" w:rsidR="003D6ADD" w:rsidRDefault="003D6ADD">
      <w:pPr>
        <w:widowControl/>
        <w:tabs>
          <w:tab w:val="left" w:pos="-1180"/>
        </w:tabs>
        <w:rPr>
          <w:rFonts w:ascii="Times New Roman" w:hAnsi="Times New Roman"/>
        </w:rPr>
      </w:pPr>
    </w:p>
    <w:p w14:paraId="273D21BB" w14:textId="77777777" w:rsidR="005F5473" w:rsidRDefault="0030006F">
      <w:pPr>
        <w:widowControl/>
        <w:tabs>
          <w:tab w:val="left" w:pos="-1180"/>
        </w:tabs>
        <w:rPr>
          <w:rFonts w:ascii="Times New Roman" w:hAnsi="Times New Roman"/>
        </w:rPr>
      </w:pPr>
      <w:r>
        <w:rPr>
          <w:rFonts w:ascii="Times New Roman" w:hAnsi="Times New Roman"/>
        </w:rPr>
        <w:t>No other existing collection is duplicated.</w:t>
      </w:r>
    </w:p>
    <w:p w14:paraId="6F43D534" w14:textId="77777777" w:rsidR="0030006F" w:rsidRDefault="0030006F">
      <w:pPr>
        <w:widowControl/>
        <w:tabs>
          <w:tab w:val="left" w:pos="-1180"/>
        </w:tabs>
        <w:rPr>
          <w:rFonts w:ascii="Times New Roman" w:hAnsi="Times New Roman"/>
        </w:rPr>
      </w:pPr>
    </w:p>
    <w:p w14:paraId="185716AB" w14:textId="77777777" w:rsidR="003D6ADD" w:rsidRDefault="003D6ADD">
      <w:pPr>
        <w:widowControl/>
        <w:tabs>
          <w:tab w:val="left" w:pos="-1180"/>
        </w:tabs>
        <w:rPr>
          <w:rFonts w:ascii="Times New Roman" w:hAnsi="Times New Roman"/>
          <w:b/>
          <w:bCs/>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14:paraId="600D4B73" w14:textId="77777777" w:rsidR="003D6ADD" w:rsidRDefault="003D6ADD">
      <w:pPr>
        <w:widowControl/>
        <w:tabs>
          <w:tab w:val="left" w:pos="-1180"/>
        </w:tabs>
        <w:rPr>
          <w:rFonts w:ascii="Times New Roman" w:hAnsi="Times New Roman"/>
          <w:b/>
          <w:bCs/>
        </w:rPr>
      </w:pPr>
    </w:p>
    <w:p w14:paraId="791476DB" w14:textId="77F8AB35" w:rsidR="003D6ADD" w:rsidRDefault="0030006F">
      <w:pPr>
        <w:widowControl/>
        <w:tabs>
          <w:tab w:val="left" w:pos="-1180"/>
        </w:tabs>
        <w:rPr>
          <w:rFonts w:ascii="Times New Roman" w:hAnsi="Times New Roman"/>
        </w:rPr>
      </w:pPr>
      <w:r>
        <w:rPr>
          <w:rFonts w:ascii="Times New Roman" w:hAnsi="Times New Roman"/>
        </w:rPr>
        <w:t>T</w:t>
      </w:r>
      <w:r w:rsidR="003D6ADD">
        <w:rPr>
          <w:rFonts w:ascii="Times New Roman" w:hAnsi="Times New Roman"/>
        </w:rPr>
        <w:t xml:space="preserve">he collection </w:t>
      </w:r>
      <w:r>
        <w:rPr>
          <w:rFonts w:ascii="Times New Roman" w:hAnsi="Times New Roman"/>
        </w:rPr>
        <w:t xml:space="preserve">does </w:t>
      </w:r>
      <w:r w:rsidR="003D6ADD">
        <w:rPr>
          <w:rFonts w:ascii="Times New Roman" w:hAnsi="Times New Roman"/>
        </w:rPr>
        <w:t xml:space="preserve">not have a significant impact </w:t>
      </w:r>
      <w:r w:rsidR="005F5473">
        <w:rPr>
          <w:rFonts w:ascii="Times New Roman" w:hAnsi="Times New Roman"/>
        </w:rPr>
        <w:t xml:space="preserve">or burden </w:t>
      </w:r>
      <w:r w:rsidR="003D6ADD">
        <w:rPr>
          <w:rFonts w:ascii="Times New Roman" w:hAnsi="Times New Roman"/>
        </w:rPr>
        <w:t>on small businesses</w:t>
      </w:r>
      <w:r>
        <w:rPr>
          <w:rFonts w:ascii="Times New Roman" w:hAnsi="Times New Roman"/>
        </w:rPr>
        <w:t xml:space="preserve">, and </w:t>
      </w:r>
      <w:r w:rsidR="003D6ADD">
        <w:rPr>
          <w:rFonts w:ascii="Times New Roman" w:hAnsi="Times New Roman"/>
        </w:rPr>
        <w:t>no special modifications of the re</w:t>
      </w:r>
      <w:r w:rsidR="00A533B0">
        <w:rPr>
          <w:rFonts w:ascii="Times New Roman" w:hAnsi="Times New Roman"/>
        </w:rPr>
        <w:t xml:space="preserve">gulations </w:t>
      </w:r>
      <w:r w:rsidR="003D6ADD">
        <w:rPr>
          <w:rFonts w:ascii="Times New Roman" w:hAnsi="Times New Roman"/>
        </w:rPr>
        <w:t>were considered necessary</w:t>
      </w:r>
      <w:r>
        <w:rPr>
          <w:rFonts w:ascii="Times New Roman" w:hAnsi="Times New Roman"/>
        </w:rPr>
        <w:t xml:space="preserve"> to accommodate the needs of small businesses</w:t>
      </w:r>
      <w:r w:rsidR="003D6ADD">
        <w:rPr>
          <w:rFonts w:ascii="Times New Roman" w:hAnsi="Times New Roman"/>
        </w:rPr>
        <w:t>.</w:t>
      </w:r>
      <w:r w:rsidR="00DA192F">
        <w:rPr>
          <w:rFonts w:ascii="Times New Roman" w:hAnsi="Times New Roman"/>
        </w:rPr>
        <w:t xml:space="preserve">  </w:t>
      </w:r>
    </w:p>
    <w:p w14:paraId="2120A7F8" w14:textId="77777777" w:rsidR="003D6ADD" w:rsidRDefault="003D6ADD">
      <w:pPr>
        <w:widowControl/>
        <w:tabs>
          <w:tab w:val="left" w:pos="-1180"/>
        </w:tabs>
        <w:rPr>
          <w:rFonts w:ascii="Times New Roman" w:hAnsi="Times New Roman"/>
        </w:rPr>
      </w:pPr>
    </w:p>
    <w:p w14:paraId="7CD8AB08" w14:textId="77777777" w:rsidR="003D6ADD" w:rsidRDefault="003D6ADD">
      <w:pPr>
        <w:widowControl/>
        <w:tabs>
          <w:tab w:val="left" w:pos="-1180"/>
        </w:tabs>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p>
    <w:p w14:paraId="1F265F39" w14:textId="77777777" w:rsidR="003D6ADD" w:rsidRDefault="003D6ADD">
      <w:pPr>
        <w:widowControl/>
        <w:tabs>
          <w:tab w:val="left" w:pos="-1180"/>
        </w:tabs>
        <w:rPr>
          <w:rFonts w:ascii="Times New Roman" w:hAnsi="Times New Roman"/>
        </w:rPr>
      </w:pPr>
    </w:p>
    <w:p w14:paraId="1E1FD737" w14:textId="29225593" w:rsidR="005F5473" w:rsidRDefault="00A533B0">
      <w:pPr>
        <w:widowControl/>
        <w:tabs>
          <w:tab w:val="left" w:pos="-1180"/>
        </w:tabs>
        <w:rPr>
          <w:rFonts w:ascii="Times New Roman" w:hAnsi="Times New Roman"/>
        </w:rPr>
      </w:pPr>
      <w:r>
        <w:rPr>
          <w:rFonts w:ascii="Times New Roman" w:hAnsi="Times New Roman"/>
        </w:rPr>
        <w:t xml:space="preserve">If the </w:t>
      </w:r>
      <w:proofErr w:type="gramStart"/>
      <w:r>
        <w:rPr>
          <w:rFonts w:ascii="Times New Roman" w:hAnsi="Times New Roman"/>
        </w:rPr>
        <w:t>collection were</w:t>
      </w:r>
      <w:proofErr w:type="gramEnd"/>
      <w:r>
        <w:rPr>
          <w:rFonts w:ascii="Times New Roman" w:hAnsi="Times New Roman"/>
        </w:rPr>
        <w:t xml:space="preserve"> not conducted or </w:t>
      </w:r>
      <w:r w:rsidR="00B82A7A">
        <w:rPr>
          <w:rFonts w:ascii="Times New Roman" w:hAnsi="Times New Roman"/>
        </w:rPr>
        <w:t xml:space="preserve">were </w:t>
      </w:r>
      <w:r>
        <w:rPr>
          <w:rFonts w:ascii="Times New Roman" w:hAnsi="Times New Roman"/>
        </w:rPr>
        <w:t>conducted less frequently, t</w:t>
      </w:r>
      <w:r w:rsidR="003D6ADD">
        <w:rPr>
          <w:rFonts w:ascii="Times New Roman" w:hAnsi="Times New Roman"/>
        </w:rPr>
        <w:t xml:space="preserve">he </w:t>
      </w:r>
      <w:r w:rsidR="002510CC">
        <w:rPr>
          <w:rFonts w:ascii="Times New Roman" w:hAnsi="Times New Roman"/>
        </w:rPr>
        <w:t xml:space="preserve">OLE </w:t>
      </w:r>
      <w:r w:rsidR="003D6ADD">
        <w:rPr>
          <w:rFonts w:ascii="Times New Roman" w:hAnsi="Times New Roman"/>
        </w:rPr>
        <w:t xml:space="preserve">and USCG could not enforce the fisheries management measures </w:t>
      </w:r>
      <w:r>
        <w:rPr>
          <w:rFonts w:ascii="Times New Roman" w:hAnsi="Times New Roman"/>
        </w:rPr>
        <w:t>and the fisheries could be endangered.</w:t>
      </w:r>
      <w:r w:rsidR="002510CC">
        <w:rPr>
          <w:rFonts w:ascii="Times New Roman" w:hAnsi="Times New Roman"/>
        </w:rPr>
        <w:t xml:space="preserve">  </w:t>
      </w:r>
    </w:p>
    <w:p w14:paraId="469013B9" w14:textId="77777777" w:rsidR="00D73463" w:rsidRDefault="00D73463">
      <w:pPr>
        <w:widowControl/>
        <w:tabs>
          <w:tab w:val="left" w:pos="-1180"/>
        </w:tabs>
        <w:rPr>
          <w:rFonts w:ascii="Times New Roman" w:hAnsi="Times New Roman"/>
          <w:b/>
          <w:bCs/>
        </w:rPr>
      </w:pPr>
    </w:p>
    <w:p w14:paraId="7319D521" w14:textId="77777777" w:rsidR="003D6ADD" w:rsidRDefault="003D6ADD">
      <w:pPr>
        <w:widowControl/>
        <w:tabs>
          <w:tab w:val="left" w:pos="-1180"/>
        </w:tabs>
        <w:rPr>
          <w:rFonts w:ascii="Times New Roman" w:hAnsi="Times New Roman"/>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w:t>
      </w:r>
    </w:p>
    <w:p w14:paraId="4112458E" w14:textId="77777777" w:rsidR="003D6ADD" w:rsidRDefault="003D6ADD">
      <w:pPr>
        <w:widowControl/>
        <w:tabs>
          <w:tab w:val="left" w:pos="-1180"/>
        </w:tabs>
        <w:rPr>
          <w:rFonts w:ascii="Times New Roman" w:hAnsi="Times New Roman"/>
        </w:rPr>
      </w:pPr>
    </w:p>
    <w:p w14:paraId="75032815" w14:textId="77777777" w:rsidR="003D6ADD" w:rsidRDefault="00E058FA">
      <w:pPr>
        <w:widowControl/>
        <w:tabs>
          <w:tab w:val="left" w:pos="-1180"/>
        </w:tabs>
        <w:rPr>
          <w:rFonts w:ascii="Times New Roman" w:hAnsi="Times New Roman"/>
        </w:rPr>
      </w:pPr>
      <w:r>
        <w:rPr>
          <w:rFonts w:ascii="Times New Roman" w:hAnsi="Times New Roman"/>
        </w:rPr>
        <w:t xml:space="preserve">This collection is consistent </w:t>
      </w:r>
      <w:r w:rsidR="003D6ADD">
        <w:rPr>
          <w:rFonts w:ascii="Times New Roman" w:hAnsi="Times New Roman"/>
        </w:rPr>
        <w:t>with the OMB guidelines.</w:t>
      </w:r>
    </w:p>
    <w:p w14:paraId="1525A31F" w14:textId="77777777" w:rsidR="003D6ADD" w:rsidRDefault="003D6ADD">
      <w:pPr>
        <w:widowControl/>
        <w:tabs>
          <w:tab w:val="left" w:pos="-1180"/>
        </w:tabs>
        <w:rPr>
          <w:rFonts w:ascii="Times New Roman" w:hAnsi="Times New Roman"/>
        </w:rPr>
      </w:pPr>
    </w:p>
    <w:p w14:paraId="5FEF888B" w14:textId="77777777" w:rsidR="003D6ADD" w:rsidRDefault="003D6ADD">
      <w:pPr>
        <w:widowControl/>
        <w:tabs>
          <w:tab w:val="left" w:pos="-1180"/>
        </w:tabs>
        <w:rPr>
          <w:rFonts w:ascii="Times New Roman" w:hAnsi="Times New Roman"/>
        </w:rPr>
      </w:pPr>
      <w:r>
        <w:rPr>
          <w:rFonts w:ascii="Times New Roman" w:hAnsi="Times New Roman"/>
          <w:b/>
          <w:bCs/>
        </w:rPr>
        <w:t xml:space="preserve">8.  </w:t>
      </w:r>
      <w:r>
        <w:rPr>
          <w:rFonts w:ascii="Times New Roman" w:hAnsi="Times New Roman"/>
          <w:b/>
          <w:bCs/>
          <w:u w:val="single"/>
        </w:rPr>
        <w:t xml:space="preserve">Provide </w:t>
      </w:r>
      <w:r w:rsidR="00B7053A">
        <w:rPr>
          <w:rFonts w:ascii="Times New Roman" w:hAnsi="Times New Roman"/>
          <w:b/>
          <w:bCs/>
          <w:u w:val="single"/>
        </w:rPr>
        <w:t xml:space="preserve">information on </w:t>
      </w:r>
      <w:r>
        <w:rPr>
          <w:rFonts w:ascii="Times New Roman" w:hAnsi="Times New Roman"/>
          <w:b/>
          <w:bCs/>
          <w:u w:val="single"/>
        </w:rPr>
        <w:t xml:space="preserve">the PRA Federal Register </w:t>
      </w:r>
      <w:r w:rsidR="00B7053A">
        <w:rPr>
          <w:rFonts w:ascii="Times New Roman" w:hAnsi="Times New Roman"/>
          <w:b/>
          <w:bCs/>
          <w:u w:val="single"/>
        </w:rPr>
        <w:t>N</w:t>
      </w:r>
      <w:r>
        <w:rPr>
          <w:rFonts w:ascii="Times New Roman" w:hAnsi="Times New Roman"/>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14:paraId="2A8963F9" w14:textId="77777777" w:rsidR="002F0349" w:rsidRDefault="002F0349" w:rsidP="00094CC5">
      <w:pPr>
        <w:rPr>
          <w:rFonts w:ascii="Times New Roman" w:hAnsi="Times New Roman"/>
        </w:rPr>
      </w:pPr>
    </w:p>
    <w:p w14:paraId="751EF107" w14:textId="77777777" w:rsidR="003344F7" w:rsidRDefault="003344F7" w:rsidP="003344F7">
      <w:pPr>
        <w:rPr>
          <w:rFonts w:ascii="Times New Roman" w:hAnsi="Times New Roman"/>
        </w:rPr>
      </w:pPr>
      <w:r w:rsidRPr="008B3B44">
        <w:rPr>
          <w:rFonts w:ascii="Times New Roman" w:hAnsi="Times New Roman"/>
        </w:rPr>
        <w:t xml:space="preserve">NMFS published a proposed rule </w:t>
      </w:r>
      <w:r>
        <w:rPr>
          <w:rFonts w:ascii="Times New Roman" w:hAnsi="Times New Roman"/>
        </w:rPr>
        <w:t xml:space="preserve">coincidentally with this notice to solicit public comments </w:t>
      </w:r>
      <w:r w:rsidRPr="008B3B44">
        <w:rPr>
          <w:rFonts w:ascii="Times New Roman" w:hAnsi="Times New Roman"/>
        </w:rPr>
        <w:t xml:space="preserve">in the </w:t>
      </w:r>
      <w:r w:rsidRPr="008B3B44">
        <w:rPr>
          <w:rFonts w:ascii="Times New Roman" w:hAnsi="Times New Roman"/>
          <w:i/>
        </w:rPr>
        <w:t>Federal Register</w:t>
      </w:r>
      <w:r w:rsidRPr="008B3B44">
        <w:rPr>
          <w:rFonts w:ascii="Times New Roman" w:hAnsi="Times New Roman"/>
        </w:rPr>
        <w:t xml:space="preserve"> on </w:t>
      </w:r>
      <w:r>
        <w:rPr>
          <w:rFonts w:ascii="Times New Roman" w:hAnsi="Times New Roman"/>
        </w:rPr>
        <w:t xml:space="preserve">January 3, 2014 </w:t>
      </w:r>
      <w:r w:rsidRPr="008B3B44">
        <w:rPr>
          <w:rFonts w:ascii="Times New Roman" w:hAnsi="Times New Roman"/>
        </w:rPr>
        <w:t>(7</w:t>
      </w:r>
      <w:r>
        <w:rPr>
          <w:rFonts w:ascii="Times New Roman" w:hAnsi="Times New Roman"/>
        </w:rPr>
        <w:t>9</w:t>
      </w:r>
      <w:r w:rsidRPr="008B3B44">
        <w:rPr>
          <w:rFonts w:ascii="Times New Roman" w:hAnsi="Times New Roman"/>
        </w:rPr>
        <w:t xml:space="preserve"> FR </w:t>
      </w:r>
      <w:r>
        <w:rPr>
          <w:rFonts w:ascii="Times New Roman" w:hAnsi="Times New Roman"/>
        </w:rPr>
        <w:t>381</w:t>
      </w:r>
      <w:r w:rsidRPr="008B3B44">
        <w:rPr>
          <w:rFonts w:ascii="Times New Roman" w:hAnsi="Times New Roman"/>
        </w:rPr>
        <w:t xml:space="preserve">).  The 30-day comment period on the proposed rule ended on </w:t>
      </w:r>
      <w:r>
        <w:rPr>
          <w:rFonts w:ascii="Times New Roman" w:hAnsi="Times New Roman"/>
        </w:rPr>
        <w:t>February 3, 2014</w:t>
      </w:r>
      <w:r w:rsidRPr="008B3B44">
        <w:rPr>
          <w:rFonts w:ascii="Times New Roman" w:hAnsi="Times New Roman"/>
        </w:rPr>
        <w:t xml:space="preserve">.  </w:t>
      </w:r>
    </w:p>
    <w:p w14:paraId="3F119028" w14:textId="77777777" w:rsidR="003344F7" w:rsidRDefault="003344F7" w:rsidP="003344F7">
      <w:pPr>
        <w:rPr>
          <w:rFonts w:ascii="Times New Roman" w:hAnsi="Times New Roman"/>
        </w:rPr>
      </w:pPr>
    </w:p>
    <w:p w14:paraId="1FD416B1" w14:textId="77777777" w:rsidR="003344F7" w:rsidRDefault="003344F7" w:rsidP="003344F7">
      <w:pPr>
        <w:rPr>
          <w:rFonts w:ascii="Times New Roman" w:hAnsi="Times New Roman"/>
        </w:rPr>
      </w:pPr>
      <w:r w:rsidRPr="004B443C">
        <w:rPr>
          <w:rFonts w:ascii="Times New Roman" w:hAnsi="Times New Roman"/>
        </w:rPr>
        <w:t>NMFS received one comment letter</w:t>
      </w:r>
      <w:r>
        <w:rPr>
          <w:rFonts w:ascii="Times New Roman" w:hAnsi="Times New Roman"/>
        </w:rPr>
        <w:t xml:space="preserve">, </w:t>
      </w:r>
      <w:r w:rsidRPr="004B443C">
        <w:rPr>
          <w:rFonts w:ascii="Times New Roman" w:hAnsi="Times New Roman"/>
        </w:rPr>
        <w:t>from a representative of the affected fishing industry</w:t>
      </w:r>
      <w:r>
        <w:rPr>
          <w:rFonts w:ascii="Times New Roman" w:hAnsi="Times New Roman"/>
        </w:rPr>
        <w:t>,</w:t>
      </w:r>
      <w:r w:rsidRPr="004B443C">
        <w:rPr>
          <w:rFonts w:ascii="Times New Roman" w:hAnsi="Times New Roman"/>
        </w:rPr>
        <w:t xml:space="preserve"> during the public comment period for the proposed rule to implement this regulatory amendment.  </w:t>
      </w:r>
    </w:p>
    <w:p w14:paraId="267734B5" w14:textId="77777777" w:rsidR="003344F7" w:rsidRDefault="003344F7" w:rsidP="003344F7">
      <w:pPr>
        <w:rPr>
          <w:rFonts w:ascii="Times New Roman" w:hAnsi="Times New Roman"/>
        </w:rPr>
      </w:pPr>
    </w:p>
    <w:p w14:paraId="462DC444" w14:textId="77777777" w:rsidR="003344F7" w:rsidRPr="004B443C" w:rsidRDefault="003344F7" w:rsidP="003344F7">
      <w:pPr>
        <w:rPr>
          <w:rFonts w:ascii="Times New Roman" w:hAnsi="Times New Roman"/>
        </w:rPr>
      </w:pPr>
      <w:r w:rsidRPr="004B443C">
        <w:rPr>
          <w:rFonts w:ascii="Times New Roman" w:hAnsi="Times New Roman"/>
        </w:rPr>
        <w:t xml:space="preserve">Comment 1:  The commenter expressed general support for the proposed regulatory amendment. </w:t>
      </w:r>
    </w:p>
    <w:p w14:paraId="7FE0F22B" w14:textId="77777777" w:rsidR="003344F7" w:rsidRDefault="003344F7" w:rsidP="003344F7">
      <w:pPr>
        <w:rPr>
          <w:rFonts w:ascii="Times New Roman" w:hAnsi="Times New Roman"/>
        </w:rPr>
      </w:pPr>
      <w:r w:rsidRPr="004B443C">
        <w:rPr>
          <w:rFonts w:ascii="Times New Roman" w:hAnsi="Times New Roman"/>
        </w:rPr>
        <w:lastRenderedPageBreak/>
        <w:t>Response:  NMFS acknowledges this comment.</w:t>
      </w:r>
    </w:p>
    <w:p w14:paraId="73B76B08" w14:textId="77777777" w:rsidR="003344F7" w:rsidRDefault="003344F7" w:rsidP="003344F7">
      <w:pPr>
        <w:rPr>
          <w:rFonts w:ascii="Times New Roman" w:hAnsi="Times New Roman"/>
        </w:rPr>
      </w:pPr>
    </w:p>
    <w:p w14:paraId="5E920512" w14:textId="77777777" w:rsidR="003344F7" w:rsidRDefault="003344F7" w:rsidP="003344F7">
      <w:pPr>
        <w:widowControl/>
        <w:tabs>
          <w:tab w:val="left" w:pos="-1180"/>
        </w:tabs>
        <w:rPr>
          <w:rFonts w:ascii="Times New Roman" w:hAnsi="Times New Roman"/>
        </w:rPr>
      </w:pPr>
      <w:r w:rsidRPr="00B870EF">
        <w:rPr>
          <w:rFonts w:ascii="Times New Roman" w:hAnsi="Times New Roman"/>
        </w:rPr>
        <w:t>There were no changes to the regulatory text between the proposed rule and this final rule.</w:t>
      </w:r>
    </w:p>
    <w:p w14:paraId="764F9ED3" w14:textId="77777777" w:rsidR="003D6ADD" w:rsidRDefault="003D6ADD">
      <w:pPr>
        <w:widowControl/>
        <w:tabs>
          <w:tab w:val="left" w:pos="-1180"/>
        </w:tabs>
        <w:rPr>
          <w:rFonts w:ascii="Times New Roman" w:hAnsi="Times New Roman"/>
        </w:rPr>
      </w:pPr>
    </w:p>
    <w:p w14:paraId="678CEF93" w14:textId="77777777" w:rsidR="003D6ADD" w:rsidRDefault="003D6ADD">
      <w:pPr>
        <w:widowControl/>
        <w:tabs>
          <w:tab w:val="left" w:pos="-1180"/>
        </w:tabs>
        <w:rPr>
          <w:rFonts w:ascii="Times New Roman" w:hAnsi="Times New Roman"/>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14:paraId="24CFBC09" w14:textId="77777777" w:rsidR="003D6ADD" w:rsidRDefault="003D6ADD">
      <w:pPr>
        <w:widowControl/>
        <w:tabs>
          <w:tab w:val="left" w:pos="-1180"/>
        </w:tabs>
        <w:rPr>
          <w:rFonts w:ascii="Times New Roman" w:hAnsi="Times New Roman"/>
        </w:rPr>
      </w:pPr>
    </w:p>
    <w:p w14:paraId="506D72BF" w14:textId="77777777" w:rsidR="003D6ADD" w:rsidRDefault="003D6ADD">
      <w:pPr>
        <w:widowControl/>
        <w:tabs>
          <w:tab w:val="left" w:pos="-1180"/>
        </w:tabs>
        <w:rPr>
          <w:rFonts w:ascii="Times New Roman" w:hAnsi="Times New Roman"/>
        </w:rPr>
      </w:pPr>
      <w:r>
        <w:rPr>
          <w:rFonts w:ascii="Times New Roman" w:hAnsi="Times New Roman"/>
        </w:rPr>
        <w:t>The NMFS will not provide any payment or gift to respondents.</w:t>
      </w:r>
    </w:p>
    <w:p w14:paraId="11D7DC30" w14:textId="77777777" w:rsidR="003D6ADD" w:rsidRDefault="003D6ADD">
      <w:pPr>
        <w:widowControl/>
        <w:tabs>
          <w:tab w:val="left" w:pos="-1180"/>
        </w:tabs>
        <w:rPr>
          <w:rFonts w:ascii="Times New Roman" w:hAnsi="Times New Roman"/>
        </w:rPr>
      </w:pPr>
    </w:p>
    <w:p w14:paraId="2126C5E7" w14:textId="77777777" w:rsidR="003D6ADD" w:rsidRDefault="003D6ADD">
      <w:pPr>
        <w:widowControl/>
        <w:tabs>
          <w:tab w:val="left" w:pos="-1180"/>
        </w:tabs>
        <w:rPr>
          <w:rFonts w:ascii="Times New Roman" w:hAnsi="Times New Roman"/>
          <w:b/>
          <w:bCs/>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14:paraId="6782E5B0" w14:textId="77777777" w:rsidR="003D6ADD" w:rsidRDefault="003D6ADD">
      <w:pPr>
        <w:widowControl/>
        <w:tabs>
          <w:tab w:val="left" w:pos="-1180"/>
        </w:tabs>
        <w:rPr>
          <w:rFonts w:ascii="Times New Roman" w:hAnsi="Times New Roman"/>
        </w:rPr>
      </w:pPr>
    </w:p>
    <w:p w14:paraId="23B288AD" w14:textId="77777777" w:rsidR="003D6ADD" w:rsidRDefault="00CE2499">
      <w:pPr>
        <w:widowControl/>
        <w:tabs>
          <w:tab w:val="left" w:pos="-1180"/>
        </w:tabs>
        <w:rPr>
          <w:rFonts w:ascii="Times New Roman" w:hAnsi="Times New Roman"/>
        </w:rPr>
      </w:pPr>
      <w:r>
        <w:rPr>
          <w:rFonts w:ascii="Times New Roman" w:hAnsi="Times New Roman"/>
        </w:rPr>
        <w:t xml:space="preserve">The marking of fishing gear is not confidential.  </w:t>
      </w:r>
      <w:r w:rsidR="003D6ADD">
        <w:rPr>
          <w:rFonts w:ascii="Times New Roman" w:hAnsi="Times New Roman"/>
        </w:rPr>
        <w:t>There is no assurance of confidentiality provided, as marking of gear occurs on an individual basis.  No information is submitted to NMFS.</w:t>
      </w:r>
    </w:p>
    <w:p w14:paraId="1332125E" w14:textId="77777777" w:rsidR="003D6ADD" w:rsidRDefault="003D6ADD">
      <w:pPr>
        <w:widowControl/>
        <w:tabs>
          <w:tab w:val="left" w:pos="-1180"/>
        </w:tabs>
        <w:rPr>
          <w:rFonts w:ascii="Times New Roman" w:hAnsi="Times New Roman"/>
        </w:rPr>
      </w:pPr>
    </w:p>
    <w:p w14:paraId="02F75880" w14:textId="77777777" w:rsidR="003D6ADD" w:rsidRDefault="003D6ADD">
      <w:pPr>
        <w:widowControl/>
        <w:tabs>
          <w:tab w:val="left" w:pos="-1180"/>
        </w:tabs>
        <w:rPr>
          <w:rFonts w:ascii="Times New Roman" w:hAnsi="Times New Roman"/>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14:paraId="660ACA63" w14:textId="77777777" w:rsidR="003D6ADD" w:rsidRDefault="003D6ADD">
      <w:pPr>
        <w:widowControl/>
        <w:tabs>
          <w:tab w:val="left" w:pos="-1180"/>
        </w:tabs>
        <w:rPr>
          <w:rFonts w:ascii="Times New Roman" w:hAnsi="Times New Roman"/>
        </w:rPr>
      </w:pPr>
    </w:p>
    <w:p w14:paraId="47033865" w14:textId="77777777" w:rsidR="003D6ADD" w:rsidRDefault="003D6ADD">
      <w:pPr>
        <w:widowControl/>
        <w:tabs>
          <w:tab w:val="left" w:pos="-1180"/>
        </w:tabs>
        <w:rPr>
          <w:rFonts w:ascii="Times New Roman" w:hAnsi="Times New Roman"/>
        </w:rPr>
      </w:pPr>
      <w:r>
        <w:rPr>
          <w:rFonts w:ascii="Times New Roman" w:hAnsi="Times New Roman"/>
        </w:rPr>
        <w:t>This information collection does not involve information of a sensitive nature.</w:t>
      </w:r>
    </w:p>
    <w:p w14:paraId="619751E8" w14:textId="77777777" w:rsidR="003D6ADD" w:rsidRDefault="003D6ADD">
      <w:pPr>
        <w:widowControl/>
        <w:tabs>
          <w:tab w:val="left" w:pos="-1180"/>
        </w:tabs>
        <w:rPr>
          <w:rFonts w:ascii="Times New Roman" w:hAnsi="Times New Roman"/>
        </w:rPr>
      </w:pPr>
    </w:p>
    <w:p w14:paraId="052E1B9C" w14:textId="242F26B4" w:rsidR="003D6ADD" w:rsidRDefault="003D6ADD">
      <w:pPr>
        <w:widowControl/>
        <w:tabs>
          <w:tab w:val="left" w:pos="-1180"/>
        </w:tabs>
        <w:rPr>
          <w:rFonts w:ascii="Times New Roman" w:hAnsi="Times New Roman"/>
        </w:rPr>
      </w:pPr>
      <w:r>
        <w:rPr>
          <w:rFonts w:ascii="Times New Roman" w:hAnsi="Times New Roman"/>
          <w:b/>
          <w:bCs/>
        </w:rPr>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14:paraId="54E5D97B" w14:textId="77777777" w:rsidR="003D6ADD" w:rsidRDefault="003D6ADD">
      <w:pPr>
        <w:widowControl/>
        <w:tabs>
          <w:tab w:val="left" w:pos="-1180"/>
        </w:tabs>
        <w:rPr>
          <w:rFonts w:ascii="Times New Roman" w:hAnsi="Times New Roman"/>
        </w:rPr>
      </w:pPr>
    </w:p>
    <w:p w14:paraId="10D52B2A" w14:textId="04571FA3" w:rsidR="003B4C1C" w:rsidRDefault="003B4C1C" w:rsidP="003B4C1C">
      <w:pPr>
        <w:widowControl/>
        <w:rPr>
          <w:rFonts w:ascii="TimesNewRoman" w:hAnsi="TimesNewRoman" w:cs="TimesNewRoman"/>
        </w:rPr>
      </w:pPr>
      <w:r>
        <w:rPr>
          <w:rFonts w:ascii="TimesNewRoman" w:hAnsi="TimesNewRoman" w:cs="TimesNewRoman"/>
        </w:rPr>
        <w:t xml:space="preserve">Total estimated </w:t>
      </w:r>
      <w:r w:rsidR="00F22D2B">
        <w:rPr>
          <w:rFonts w:ascii="TimesNewRoman" w:hAnsi="TimesNewRoman" w:cs="TimesNewRoman"/>
        </w:rPr>
        <w:t>respondents, 9</w:t>
      </w:r>
      <w:r w:rsidR="002502EC">
        <w:rPr>
          <w:rFonts w:ascii="TimesNewRoman" w:hAnsi="TimesNewRoman" w:cs="TimesNewRoman"/>
        </w:rPr>
        <w:t>80</w:t>
      </w:r>
      <w:r>
        <w:rPr>
          <w:rFonts w:ascii="TimesNewRoman" w:hAnsi="TimesNewRoman" w:cs="TimesNewRoman"/>
        </w:rPr>
        <w:t xml:space="preserve">.  </w:t>
      </w:r>
      <w:r w:rsidR="002502EC">
        <w:rPr>
          <w:rFonts w:ascii="TimesNewRoman" w:hAnsi="TimesNewRoman" w:cs="TimesNewRoman"/>
        </w:rPr>
        <w:t xml:space="preserve">Total estimated responses are </w:t>
      </w:r>
      <w:r w:rsidR="00504729">
        <w:rPr>
          <w:rFonts w:ascii="TimesNewRoman" w:hAnsi="TimesNewRoman" w:cs="TimesNewRoman"/>
        </w:rPr>
        <w:t>7</w:t>
      </w:r>
      <w:r w:rsidR="004966D6">
        <w:rPr>
          <w:rFonts w:ascii="TimesNewRoman" w:hAnsi="TimesNewRoman" w:cs="TimesNewRoman"/>
        </w:rPr>
        <w:t>,</w:t>
      </w:r>
      <w:r w:rsidR="00504729">
        <w:rPr>
          <w:rFonts w:ascii="TimesNewRoman" w:hAnsi="TimesNewRoman" w:cs="TimesNewRoman"/>
        </w:rPr>
        <w:t>350</w:t>
      </w:r>
      <w:r w:rsidR="002502EC">
        <w:rPr>
          <w:rFonts w:ascii="TimesNewRoman" w:hAnsi="TimesNewRoman" w:cs="TimesNewRoman"/>
        </w:rPr>
        <w:t xml:space="preserve">.  </w:t>
      </w:r>
      <w:r>
        <w:rPr>
          <w:rFonts w:ascii="TimesNewRoman" w:hAnsi="TimesNewRoman" w:cs="TimesNewRoman"/>
        </w:rPr>
        <w:t xml:space="preserve">Total estimated time burden is </w:t>
      </w:r>
      <w:r w:rsidR="004966D6">
        <w:rPr>
          <w:rFonts w:ascii="TimesNewRoman" w:hAnsi="TimesNewRoman" w:cs="TimesNewRoman"/>
        </w:rPr>
        <w:t>1,</w:t>
      </w:r>
      <w:r w:rsidR="00F34A2E">
        <w:rPr>
          <w:rFonts w:ascii="TimesNewRoman" w:hAnsi="TimesNewRoman" w:cs="TimesNewRoman"/>
        </w:rPr>
        <w:t>225</w:t>
      </w:r>
      <w:r w:rsidR="00CE2499">
        <w:rPr>
          <w:rFonts w:ascii="TimesNewRoman" w:hAnsi="TimesNewRoman" w:cs="TimesNewRoman"/>
        </w:rPr>
        <w:t xml:space="preserve">, down from </w:t>
      </w:r>
      <w:r w:rsidR="00F34A2E">
        <w:rPr>
          <w:rFonts w:ascii="TimesNewRoman" w:hAnsi="TimesNewRoman" w:cs="TimesNewRoman"/>
        </w:rPr>
        <w:t>1</w:t>
      </w:r>
      <w:r>
        <w:rPr>
          <w:rFonts w:ascii="TimesNewRoman" w:hAnsi="TimesNewRoman" w:cs="TimesNewRoman"/>
        </w:rPr>
        <w:t>,</w:t>
      </w:r>
      <w:r w:rsidR="00F34A2E">
        <w:rPr>
          <w:rFonts w:ascii="TimesNewRoman" w:hAnsi="TimesNewRoman" w:cs="TimesNewRoman"/>
        </w:rPr>
        <w:t>8</w:t>
      </w:r>
      <w:r>
        <w:rPr>
          <w:rFonts w:ascii="TimesNewRoman" w:hAnsi="TimesNewRoman" w:cs="TimesNewRoman"/>
        </w:rPr>
        <w:t xml:space="preserve">38 hours.  Total estimated personnel cost is </w:t>
      </w:r>
      <w:r w:rsidR="004966D6">
        <w:rPr>
          <w:rFonts w:ascii="TimesNewRoman" w:hAnsi="TimesNewRoman" w:cs="TimesNewRoman"/>
        </w:rPr>
        <w:t>$</w:t>
      </w:r>
      <w:r w:rsidR="00F34A2E">
        <w:rPr>
          <w:rFonts w:ascii="TimesNewRoman" w:hAnsi="TimesNewRoman" w:cs="TimesNewRoman"/>
        </w:rPr>
        <w:t>18,375</w:t>
      </w:r>
      <w:r w:rsidR="00CE2499">
        <w:rPr>
          <w:rFonts w:ascii="TimesNewRoman" w:hAnsi="TimesNewRoman" w:cs="TimesNewRoman"/>
        </w:rPr>
        <w:t xml:space="preserve">, down from </w:t>
      </w:r>
      <w:r>
        <w:rPr>
          <w:rFonts w:ascii="TimesNewRoman" w:hAnsi="TimesNewRoman" w:cs="TimesNewRoman"/>
        </w:rPr>
        <w:t>$</w:t>
      </w:r>
      <w:r w:rsidR="00F34A2E">
        <w:rPr>
          <w:rFonts w:ascii="TimesNewRoman" w:hAnsi="TimesNewRoman" w:cs="TimesNewRoman"/>
        </w:rPr>
        <w:t>27,570</w:t>
      </w:r>
      <w:r>
        <w:rPr>
          <w:rFonts w:ascii="TimesNewRoman" w:hAnsi="TimesNewRoman" w:cs="TimesNewRoman"/>
        </w:rPr>
        <w:t>.  Personnel labor costs are estimated at $15 per hour.</w:t>
      </w:r>
    </w:p>
    <w:p w14:paraId="5CE597D0" w14:textId="77777777" w:rsidR="003B4C1C" w:rsidRDefault="003B4C1C" w:rsidP="003B4C1C">
      <w:pPr>
        <w:widowControl/>
        <w:rPr>
          <w:rFonts w:ascii="TimesNewRoman" w:hAnsi="TimesNewRoman" w:cs="TimesNewRoman"/>
          <w:sz w:val="20"/>
          <w:szCs w:val="20"/>
        </w:rPr>
      </w:pPr>
    </w:p>
    <w:p w14:paraId="6EFDF12F" w14:textId="68566E88" w:rsidR="0063421E" w:rsidRDefault="003D6ADD" w:rsidP="003B4C1C">
      <w:pPr>
        <w:widowControl/>
        <w:tabs>
          <w:tab w:val="left" w:pos="-1180"/>
        </w:tabs>
        <w:rPr>
          <w:rFonts w:ascii="Times New Roman" w:hAnsi="Times New Roman"/>
          <w:b/>
          <w:bCs/>
          <w:u w:val="single"/>
        </w:rPr>
      </w:pPr>
      <w:r>
        <w:rPr>
          <w:rFonts w:ascii="Times New Roman" w:hAnsi="Times New Roman"/>
          <w:b/>
          <w:bCs/>
        </w:rPr>
        <w:t xml:space="preserve">13.  </w:t>
      </w:r>
      <w:r>
        <w:rPr>
          <w:rFonts w:ascii="Times New Roman" w:hAnsi="Times New Roman"/>
          <w:b/>
          <w:bCs/>
          <w:u w:val="single"/>
        </w:rPr>
        <w:t xml:space="preserve">Provide an estimate of the total annual cost burden to the respondents or record-keepers resulting from the collection (excluding the value of the burden hours in </w:t>
      </w:r>
      <w:r w:rsidR="0063421E">
        <w:rPr>
          <w:rFonts w:ascii="Times New Roman" w:hAnsi="Times New Roman"/>
          <w:b/>
          <w:bCs/>
          <w:u w:val="single"/>
        </w:rPr>
        <w:t xml:space="preserve"> </w:t>
      </w:r>
    </w:p>
    <w:p w14:paraId="1F1A8420" w14:textId="77777777" w:rsidR="003D6ADD" w:rsidRDefault="0063421E" w:rsidP="003B4C1C">
      <w:pPr>
        <w:widowControl/>
        <w:tabs>
          <w:tab w:val="left" w:pos="-1180"/>
        </w:tabs>
        <w:rPr>
          <w:rFonts w:ascii="Times New Roman" w:hAnsi="Times New Roman"/>
        </w:rPr>
      </w:pPr>
      <w:proofErr w:type="gramStart"/>
      <w:r>
        <w:rPr>
          <w:rFonts w:ascii="Times New Roman" w:hAnsi="Times New Roman"/>
          <w:b/>
          <w:bCs/>
          <w:u w:val="single"/>
        </w:rPr>
        <w:t xml:space="preserve">Question </w:t>
      </w:r>
      <w:r w:rsidR="003D6ADD">
        <w:rPr>
          <w:rFonts w:ascii="Times New Roman" w:hAnsi="Times New Roman"/>
          <w:b/>
          <w:bCs/>
          <w:u w:val="single"/>
        </w:rPr>
        <w:t>12 above)</w:t>
      </w:r>
      <w:r w:rsidR="003D6ADD">
        <w:rPr>
          <w:rFonts w:ascii="Times New Roman" w:hAnsi="Times New Roman"/>
          <w:b/>
          <w:bCs/>
        </w:rPr>
        <w:t>.</w:t>
      </w:r>
      <w:proofErr w:type="gramEnd"/>
    </w:p>
    <w:p w14:paraId="574B7041" w14:textId="77777777" w:rsidR="003B4C1C" w:rsidRDefault="003B4C1C">
      <w:pPr>
        <w:widowControl/>
        <w:tabs>
          <w:tab w:val="left" w:pos="-1180"/>
        </w:tabs>
        <w:rPr>
          <w:rFonts w:ascii="Times New Roman" w:hAnsi="Times New Roman"/>
        </w:rPr>
      </w:pPr>
    </w:p>
    <w:p w14:paraId="041E4309" w14:textId="72CCEC33" w:rsidR="003D6ADD" w:rsidRDefault="003D6ADD">
      <w:pPr>
        <w:widowControl/>
        <w:tabs>
          <w:tab w:val="left" w:pos="-1180"/>
        </w:tabs>
        <w:rPr>
          <w:rFonts w:ascii="Times New Roman" w:hAnsi="Times New Roman"/>
        </w:rPr>
      </w:pPr>
      <w:r>
        <w:rPr>
          <w:rFonts w:ascii="Times New Roman" w:hAnsi="Times New Roman"/>
        </w:rPr>
        <w:t xml:space="preserve">Total estimated miscellaneous costs are </w:t>
      </w:r>
      <w:r w:rsidR="004966D6">
        <w:rPr>
          <w:rFonts w:ascii="Times New Roman" w:hAnsi="Times New Roman"/>
        </w:rPr>
        <w:t>$9,800</w:t>
      </w:r>
      <w:r w:rsidR="00CF1907">
        <w:rPr>
          <w:rFonts w:ascii="Times New Roman" w:hAnsi="Times New Roman"/>
        </w:rPr>
        <w:t xml:space="preserve"> </w:t>
      </w:r>
      <w:r w:rsidR="00DB18EB">
        <w:rPr>
          <w:rFonts w:ascii="Times New Roman" w:hAnsi="Times New Roman"/>
        </w:rPr>
        <w:t>($10 per respon</w:t>
      </w:r>
      <w:r w:rsidR="008E2BF2">
        <w:rPr>
          <w:rFonts w:ascii="Times New Roman" w:hAnsi="Times New Roman"/>
        </w:rPr>
        <w:t>dent</w:t>
      </w:r>
      <w:r w:rsidR="00DB18EB">
        <w:rPr>
          <w:rFonts w:ascii="Times New Roman" w:hAnsi="Times New Roman"/>
        </w:rPr>
        <w:t>).</w:t>
      </w:r>
    </w:p>
    <w:p w14:paraId="17FE6672" w14:textId="77777777" w:rsidR="004966D6" w:rsidRDefault="004966D6">
      <w:pPr>
        <w:widowControl/>
        <w:tabs>
          <w:tab w:val="left" w:pos="-1180"/>
        </w:tabs>
        <w:rPr>
          <w:rFonts w:ascii="Times New Roman" w:hAnsi="Times New Roman"/>
        </w:rPr>
      </w:pPr>
    </w:p>
    <w:p w14:paraId="15ACE368" w14:textId="77777777" w:rsidR="003D6ADD" w:rsidRDefault="003D6ADD">
      <w:pPr>
        <w:widowControl/>
        <w:tabs>
          <w:tab w:val="left" w:pos="-1180"/>
        </w:tabs>
        <w:rPr>
          <w:rFonts w:ascii="Times New Roman" w:hAnsi="Times New Roman"/>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14:paraId="249CC4E8" w14:textId="77777777" w:rsidR="003D6ADD" w:rsidRDefault="003D6ADD">
      <w:pPr>
        <w:widowControl/>
        <w:tabs>
          <w:tab w:val="left" w:pos="-1180"/>
        </w:tabs>
        <w:rPr>
          <w:rFonts w:ascii="Times New Roman" w:hAnsi="Times New Roman"/>
        </w:rPr>
      </w:pPr>
    </w:p>
    <w:p w14:paraId="2D3AADA2" w14:textId="156883E5" w:rsidR="003D6ADD" w:rsidRDefault="003D6ADD">
      <w:pPr>
        <w:widowControl/>
        <w:tabs>
          <w:tab w:val="left" w:pos="-1180"/>
        </w:tabs>
        <w:rPr>
          <w:rFonts w:ascii="Times New Roman" w:hAnsi="Times New Roman"/>
        </w:rPr>
      </w:pPr>
      <w:r>
        <w:rPr>
          <w:rFonts w:ascii="Times New Roman" w:hAnsi="Times New Roman"/>
        </w:rPr>
        <w:t xml:space="preserve">There </w:t>
      </w:r>
      <w:r w:rsidR="004966D6">
        <w:rPr>
          <w:rFonts w:ascii="Times New Roman" w:hAnsi="Times New Roman"/>
        </w:rPr>
        <w:t xml:space="preserve">are </w:t>
      </w:r>
      <w:r>
        <w:rPr>
          <w:rFonts w:ascii="Times New Roman" w:hAnsi="Times New Roman"/>
        </w:rPr>
        <w:t xml:space="preserve">no Federal costs associated with this collection, because </w:t>
      </w:r>
      <w:r w:rsidR="00CE2499">
        <w:rPr>
          <w:rFonts w:ascii="Times New Roman" w:hAnsi="Times New Roman"/>
        </w:rPr>
        <w:t xml:space="preserve">this collection involves </w:t>
      </w:r>
      <w:r>
        <w:rPr>
          <w:rFonts w:ascii="Times New Roman" w:hAnsi="Times New Roman"/>
        </w:rPr>
        <w:t xml:space="preserve">marking </w:t>
      </w:r>
      <w:r w:rsidR="00CE2499">
        <w:rPr>
          <w:rFonts w:ascii="Times New Roman" w:hAnsi="Times New Roman"/>
        </w:rPr>
        <w:t xml:space="preserve">of fishing gear </w:t>
      </w:r>
      <w:r w:rsidR="004966D6">
        <w:rPr>
          <w:rFonts w:ascii="Times New Roman" w:hAnsi="Times New Roman"/>
        </w:rPr>
        <w:t xml:space="preserve">by respondents </w:t>
      </w:r>
      <w:r>
        <w:rPr>
          <w:rFonts w:ascii="Times New Roman" w:hAnsi="Times New Roman"/>
        </w:rPr>
        <w:t>from which no information is received to process.</w:t>
      </w:r>
    </w:p>
    <w:p w14:paraId="3F23DFEA" w14:textId="77777777" w:rsidR="003D6ADD" w:rsidRDefault="003D6ADD">
      <w:pPr>
        <w:widowControl/>
        <w:tabs>
          <w:tab w:val="left" w:pos="-1180"/>
        </w:tabs>
        <w:rPr>
          <w:rFonts w:ascii="Times New Roman" w:hAnsi="Times New Roman"/>
        </w:rPr>
      </w:pPr>
    </w:p>
    <w:p w14:paraId="5E51F976" w14:textId="77777777" w:rsidR="003D6ADD" w:rsidRDefault="003D6ADD">
      <w:pPr>
        <w:widowControl/>
        <w:tabs>
          <w:tab w:val="left" w:pos="-1180"/>
        </w:tabs>
        <w:rPr>
          <w:rFonts w:ascii="Times New Roman" w:hAnsi="Times New Roman"/>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 xml:space="preserve">. </w:t>
      </w:r>
    </w:p>
    <w:p w14:paraId="09DBFB76" w14:textId="77777777" w:rsidR="00AA0945" w:rsidRPr="00AA0945" w:rsidRDefault="00AA0945" w:rsidP="00AA0945">
      <w:pPr>
        <w:widowControl/>
        <w:tabs>
          <w:tab w:val="left" w:pos="-1180"/>
        </w:tabs>
        <w:rPr>
          <w:rFonts w:ascii="Times New Roman" w:hAnsi="Times New Roman"/>
        </w:rPr>
      </w:pPr>
    </w:p>
    <w:p w14:paraId="5488C7F6" w14:textId="443360F7" w:rsidR="003C2303" w:rsidRDefault="003C2303">
      <w:pPr>
        <w:widowControl/>
        <w:tabs>
          <w:tab w:val="left" w:pos="-1180"/>
        </w:tabs>
        <w:rPr>
          <w:rFonts w:ascii="Times New Roman" w:hAnsi="Times New Roman"/>
        </w:rPr>
      </w:pPr>
      <w:r>
        <w:rPr>
          <w:rFonts w:ascii="Times New Roman" w:hAnsi="Times New Roman"/>
        </w:rPr>
        <w:t xml:space="preserve">Program change: A </w:t>
      </w:r>
      <w:r w:rsidRPr="00AA0945">
        <w:rPr>
          <w:rFonts w:ascii="Times New Roman" w:hAnsi="Times New Roman"/>
        </w:rPr>
        <w:t xml:space="preserve">decrease of </w:t>
      </w:r>
      <w:r w:rsidR="00FF6ECA">
        <w:rPr>
          <w:rFonts w:ascii="Times New Roman" w:hAnsi="Times New Roman"/>
        </w:rPr>
        <w:t>613</w:t>
      </w:r>
      <w:r>
        <w:rPr>
          <w:rFonts w:ascii="Times New Roman" w:hAnsi="Times New Roman"/>
        </w:rPr>
        <w:t xml:space="preserve"> </w:t>
      </w:r>
      <w:r w:rsidRPr="00AA0945">
        <w:rPr>
          <w:rFonts w:ascii="Times New Roman" w:hAnsi="Times New Roman"/>
        </w:rPr>
        <w:t>h</w:t>
      </w:r>
      <w:r w:rsidR="00FF6ECA">
        <w:rPr>
          <w:rFonts w:ascii="Times New Roman" w:hAnsi="Times New Roman"/>
        </w:rPr>
        <w:t>ours</w:t>
      </w:r>
      <w:r w:rsidRPr="00AA0945">
        <w:rPr>
          <w:rFonts w:ascii="Times New Roman" w:hAnsi="Times New Roman"/>
        </w:rPr>
        <w:t xml:space="preserve"> </w:t>
      </w:r>
      <w:r>
        <w:rPr>
          <w:rFonts w:ascii="Times New Roman" w:hAnsi="Times New Roman"/>
        </w:rPr>
        <w:t>was due to the shorter response time</w:t>
      </w:r>
      <w:r w:rsidR="00FF6ECA">
        <w:rPr>
          <w:rFonts w:ascii="Times New Roman" w:hAnsi="Times New Roman"/>
        </w:rPr>
        <w:t>. The associated personnel cost decrease was $9,195.</w:t>
      </w:r>
    </w:p>
    <w:p w14:paraId="311077C1" w14:textId="77777777" w:rsidR="003C2303" w:rsidRDefault="003C2303">
      <w:pPr>
        <w:widowControl/>
        <w:tabs>
          <w:tab w:val="left" w:pos="-1180"/>
        </w:tabs>
        <w:rPr>
          <w:rFonts w:ascii="Times New Roman" w:hAnsi="Times New Roman"/>
        </w:rPr>
      </w:pPr>
    </w:p>
    <w:p w14:paraId="2E0FBD91" w14:textId="77777777" w:rsidR="003D6ADD" w:rsidRDefault="003D6ADD" w:rsidP="00AA0945">
      <w:pPr>
        <w:widowControl/>
        <w:tabs>
          <w:tab w:val="left" w:pos="-1180"/>
        </w:tabs>
        <w:rPr>
          <w:rFonts w:ascii="Times New Roman" w:hAnsi="Times New Roman"/>
        </w:rPr>
      </w:pPr>
      <w:r>
        <w:rPr>
          <w:rFonts w:ascii="Times New Roman" w:hAnsi="Times New Roman"/>
          <w:b/>
          <w:bCs/>
        </w:rPr>
        <w:lastRenderedPageBreak/>
        <w:t xml:space="preserve">16.  </w:t>
      </w:r>
      <w:r>
        <w:rPr>
          <w:rFonts w:ascii="Times New Roman" w:hAnsi="Times New Roman"/>
          <w:b/>
          <w:bCs/>
          <w:u w:val="single"/>
        </w:rPr>
        <w:t>For collections whose results will be published, outline the plans for tabulation and publication</w:t>
      </w:r>
      <w:r>
        <w:rPr>
          <w:rFonts w:ascii="Times New Roman" w:hAnsi="Times New Roman"/>
          <w:b/>
          <w:bCs/>
        </w:rPr>
        <w:t>.</w:t>
      </w:r>
    </w:p>
    <w:p w14:paraId="2CE82B3C" w14:textId="77777777" w:rsidR="003D6ADD" w:rsidRDefault="003D6ADD">
      <w:pPr>
        <w:widowControl/>
        <w:tabs>
          <w:tab w:val="left" w:pos="-1180"/>
        </w:tabs>
        <w:rPr>
          <w:rFonts w:ascii="Times New Roman" w:hAnsi="Times New Roman"/>
        </w:rPr>
      </w:pPr>
    </w:p>
    <w:p w14:paraId="61CF622E" w14:textId="77777777" w:rsidR="003D6ADD" w:rsidRDefault="003D6ADD">
      <w:pPr>
        <w:widowControl/>
        <w:tabs>
          <w:tab w:val="left" w:pos="-1180"/>
        </w:tabs>
        <w:rPr>
          <w:rFonts w:ascii="Times New Roman" w:hAnsi="Times New Roman"/>
        </w:rPr>
      </w:pPr>
      <w:r>
        <w:rPr>
          <w:rFonts w:ascii="Times New Roman" w:hAnsi="Times New Roman"/>
        </w:rPr>
        <w:t>The information collected will not be published.</w:t>
      </w:r>
      <w:r w:rsidR="001B62E2">
        <w:rPr>
          <w:rFonts w:ascii="Times New Roman" w:hAnsi="Times New Roman"/>
        </w:rPr>
        <w:t xml:space="preserve">  </w:t>
      </w:r>
      <w:r w:rsidR="001B62E2" w:rsidRPr="001B62E2">
        <w:rPr>
          <w:rFonts w:ascii="Times New Roman" w:hAnsi="Times New Roman"/>
        </w:rPr>
        <w:t>The information collected will not be disseminated to the public because the information is identification on a marker buoy and is not submitted to NMFS.</w:t>
      </w:r>
    </w:p>
    <w:p w14:paraId="7BD46C43" w14:textId="77777777" w:rsidR="005B2309" w:rsidRDefault="005B2309">
      <w:pPr>
        <w:widowControl/>
        <w:tabs>
          <w:tab w:val="left" w:pos="-1180"/>
        </w:tabs>
        <w:rPr>
          <w:rFonts w:ascii="Times New Roman" w:hAnsi="Times New Roman"/>
          <w:b/>
          <w:bCs/>
        </w:rPr>
      </w:pPr>
    </w:p>
    <w:p w14:paraId="65D51DB4" w14:textId="3CC3C29A" w:rsidR="003D6ADD" w:rsidRDefault="003D6ADD">
      <w:pPr>
        <w:widowControl/>
        <w:tabs>
          <w:tab w:val="left" w:pos="-1180"/>
        </w:tabs>
        <w:rPr>
          <w:rFonts w:ascii="Times New Roman" w:hAnsi="Times New Roman"/>
          <w:b/>
          <w:bCs/>
        </w:rPr>
      </w:pPr>
      <w:bookmarkStart w:id="0" w:name="_GoBack"/>
      <w:bookmarkEnd w:id="0"/>
      <w:r>
        <w:rPr>
          <w:rFonts w:ascii="Times New Roman" w:hAnsi="Times New Roman"/>
          <w:b/>
          <w:bCs/>
        </w:rPr>
        <w:t xml:space="preserve">17.  </w:t>
      </w:r>
      <w:r>
        <w:rPr>
          <w:rFonts w:ascii="Times New Roman" w:hAnsi="Times New Roman"/>
          <w:b/>
          <w:bCs/>
          <w:u w:val="single"/>
        </w:rPr>
        <w:t>If seeking approval to not display the expiration date for OMB approval of the information collection, explain the reasons why display would be inappropriate</w:t>
      </w:r>
      <w:r>
        <w:rPr>
          <w:rFonts w:ascii="Times New Roman" w:hAnsi="Times New Roman"/>
          <w:b/>
          <w:bCs/>
        </w:rPr>
        <w:t xml:space="preserve">. </w:t>
      </w:r>
    </w:p>
    <w:p w14:paraId="3BE15D6E" w14:textId="77777777" w:rsidR="003D6ADD" w:rsidRDefault="003D6ADD">
      <w:pPr>
        <w:widowControl/>
        <w:tabs>
          <w:tab w:val="left" w:pos="-1180"/>
        </w:tabs>
        <w:rPr>
          <w:rFonts w:ascii="Times New Roman" w:hAnsi="Times New Roman"/>
        </w:rPr>
      </w:pPr>
    </w:p>
    <w:p w14:paraId="4FCA1309" w14:textId="7DFFFC7F" w:rsidR="003D6ADD" w:rsidRDefault="002857BB">
      <w:pPr>
        <w:widowControl/>
        <w:tabs>
          <w:tab w:val="left" w:pos="-1180"/>
        </w:tabs>
        <w:rPr>
          <w:rFonts w:ascii="Times New Roman" w:hAnsi="Times New Roman"/>
        </w:rPr>
      </w:pPr>
      <w:r>
        <w:rPr>
          <w:rFonts w:ascii="Times New Roman" w:hAnsi="Times New Roman"/>
        </w:rPr>
        <w:t xml:space="preserve">Not </w:t>
      </w:r>
      <w:r w:rsidR="005B2309">
        <w:rPr>
          <w:rFonts w:ascii="Times New Roman" w:hAnsi="Times New Roman"/>
        </w:rPr>
        <w:t>A</w:t>
      </w:r>
      <w:r>
        <w:rPr>
          <w:rFonts w:ascii="Times New Roman" w:hAnsi="Times New Roman"/>
        </w:rPr>
        <w:t>pplicable</w:t>
      </w:r>
      <w:r w:rsidR="003D6ADD">
        <w:rPr>
          <w:rFonts w:ascii="Times New Roman" w:hAnsi="Times New Roman"/>
        </w:rPr>
        <w:t xml:space="preserve">.  </w:t>
      </w:r>
    </w:p>
    <w:p w14:paraId="16492474" w14:textId="77777777" w:rsidR="003D6ADD" w:rsidRDefault="003D6ADD">
      <w:pPr>
        <w:widowControl/>
        <w:tabs>
          <w:tab w:val="left" w:pos="-1180"/>
        </w:tabs>
        <w:rPr>
          <w:rFonts w:ascii="Times New Roman" w:hAnsi="Times New Roman"/>
        </w:rPr>
      </w:pPr>
    </w:p>
    <w:p w14:paraId="0F082400" w14:textId="77777777" w:rsidR="003D6ADD" w:rsidRDefault="003D6ADD">
      <w:pPr>
        <w:widowControl/>
        <w:tabs>
          <w:tab w:val="left" w:pos="-1180"/>
        </w:tabs>
        <w:rPr>
          <w:rFonts w:ascii="Times New Roman" w:hAnsi="Times New Roman"/>
          <w:b/>
          <w:bCs/>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14:paraId="73CCFEFA" w14:textId="77777777" w:rsidR="002F0349" w:rsidRDefault="002F0349">
      <w:pPr>
        <w:widowControl/>
        <w:tabs>
          <w:tab w:val="left" w:pos="-1180"/>
        </w:tabs>
        <w:rPr>
          <w:rFonts w:ascii="Times New Roman" w:hAnsi="Times New Roman"/>
        </w:rPr>
      </w:pPr>
    </w:p>
    <w:p w14:paraId="7E37DA20" w14:textId="26CD3594" w:rsidR="003D6ADD" w:rsidRDefault="002857BB">
      <w:pPr>
        <w:widowControl/>
        <w:tabs>
          <w:tab w:val="left" w:pos="-1180"/>
        </w:tabs>
        <w:rPr>
          <w:rFonts w:ascii="Times New Roman" w:hAnsi="Times New Roman"/>
        </w:rPr>
      </w:pPr>
      <w:r>
        <w:rPr>
          <w:rFonts w:ascii="Times New Roman" w:hAnsi="Times New Roman"/>
        </w:rPr>
        <w:t xml:space="preserve">Not </w:t>
      </w:r>
      <w:r w:rsidR="005B2309">
        <w:rPr>
          <w:rFonts w:ascii="Times New Roman" w:hAnsi="Times New Roman"/>
        </w:rPr>
        <w:t>A</w:t>
      </w:r>
      <w:r>
        <w:rPr>
          <w:rFonts w:ascii="Times New Roman" w:hAnsi="Times New Roman"/>
        </w:rPr>
        <w:t>pplicable.</w:t>
      </w:r>
    </w:p>
    <w:p w14:paraId="3FB7FC7B" w14:textId="77777777" w:rsidR="003D6ADD" w:rsidRDefault="003D6ADD">
      <w:pPr>
        <w:widowControl/>
        <w:tabs>
          <w:tab w:val="left" w:pos="-1180"/>
        </w:tabs>
        <w:rPr>
          <w:rFonts w:ascii="Times New Roman" w:hAnsi="Times New Roman"/>
        </w:rPr>
      </w:pPr>
    </w:p>
    <w:p w14:paraId="56DB53A3" w14:textId="77777777" w:rsidR="00C55C63" w:rsidRDefault="00C55C63">
      <w:pPr>
        <w:widowControl/>
        <w:tabs>
          <w:tab w:val="left" w:pos="-1180"/>
        </w:tabs>
        <w:rPr>
          <w:rFonts w:ascii="Times New Roman" w:hAnsi="Times New Roman"/>
        </w:rPr>
      </w:pPr>
    </w:p>
    <w:p w14:paraId="105DC218" w14:textId="77777777" w:rsidR="003D6ADD" w:rsidRDefault="003D6ADD">
      <w:pPr>
        <w:widowControl/>
        <w:tabs>
          <w:tab w:val="left" w:pos="-1180"/>
        </w:tabs>
        <w:rPr>
          <w:rFonts w:ascii="Times New Roman" w:hAnsi="Times New Roman"/>
        </w:rPr>
      </w:pPr>
      <w:r>
        <w:rPr>
          <w:rFonts w:ascii="Times New Roman" w:hAnsi="Times New Roman"/>
          <w:b/>
          <w:bCs/>
        </w:rPr>
        <w:t>B.  COLLECTIONS OF INFORMATION EMPLOYING STATISTICAL METHODS</w:t>
      </w:r>
    </w:p>
    <w:p w14:paraId="77EBCA2A" w14:textId="77777777" w:rsidR="003D6ADD" w:rsidRDefault="003D6ADD">
      <w:pPr>
        <w:widowControl/>
        <w:tabs>
          <w:tab w:val="left" w:pos="-1180"/>
        </w:tabs>
        <w:rPr>
          <w:rFonts w:ascii="Times New Roman" w:hAnsi="Times New Roman"/>
        </w:rPr>
      </w:pPr>
    </w:p>
    <w:p w14:paraId="2BB796FC" w14:textId="77777777" w:rsidR="003D6ADD" w:rsidRDefault="003D6ADD">
      <w:pPr>
        <w:widowControl/>
        <w:tabs>
          <w:tab w:val="left" w:pos="-1180"/>
        </w:tabs>
        <w:rPr>
          <w:rFonts w:ascii="Times New Roman" w:hAnsi="Times New Roman"/>
        </w:rPr>
      </w:pPr>
      <w:r>
        <w:rPr>
          <w:rFonts w:ascii="Times New Roman" w:hAnsi="Times New Roman"/>
        </w:rPr>
        <w:t xml:space="preserve">This collection will not employ statistical methods. </w:t>
      </w:r>
    </w:p>
    <w:sectPr w:rsidR="003D6ADD" w:rsidSect="00C55C63">
      <w:footerReference w:type="default" r:id="rId1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9637B" w14:textId="77777777" w:rsidR="00EF12D7" w:rsidRDefault="00EF12D7">
      <w:r>
        <w:separator/>
      </w:r>
    </w:p>
  </w:endnote>
  <w:endnote w:type="continuationSeparator" w:id="0">
    <w:p w14:paraId="3184E338" w14:textId="77777777" w:rsidR="00EF12D7" w:rsidRDefault="00EF12D7">
      <w:r>
        <w:continuationSeparator/>
      </w:r>
    </w:p>
  </w:endnote>
  <w:endnote w:type="continuationNotice" w:id="1">
    <w:p w14:paraId="6FE480A9" w14:textId="77777777" w:rsidR="00EF12D7" w:rsidRDefault="00EF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F1CC7" w14:textId="7D3FD1FC" w:rsidR="00C55C63" w:rsidRDefault="0030006F" w:rsidP="00C55C63">
    <w:pPr>
      <w:pStyle w:val="Footer"/>
      <w:jc w:val="center"/>
    </w:pPr>
    <w:r>
      <w:fldChar w:fldCharType="begin"/>
    </w:r>
    <w:r>
      <w:instrText xml:space="preserve"> PAGE   \* MERGEFORMAT </w:instrText>
    </w:r>
    <w:r>
      <w:fldChar w:fldCharType="separate"/>
    </w:r>
    <w:r w:rsidR="003344F7">
      <w:rPr>
        <w:noProof/>
      </w:rPr>
      <w:t>6</w:t>
    </w:r>
    <w:r>
      <w:fldChar w:fldCharType="end"/>
    </w:r>
  </w:p>
  <w:p w14:paraId="42A4A532" w14:textId="77777777" w:rsidR="0030006F" w:rsidRDefault="00300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0974B" w14:textId="77777777" w:rsidR="00EF12D7" w:rsidRDefault="00EF12D7">
      <w:r>
        <w:separator/>
      </w:r>
    </w:p>
  </w:footnote>
  <w:footnote w:type="continuationSeparator" w:id="0">
    <w:p w14:paraId="2C2CA967" w14:textId="77777777" w:rsidR="00EF12D7" w:rsidRDefault="00EF12D7">
      <w:r>
        <w:continuationSeparator/>
      </w:r>
    </w:p>
  </w:footnote>
  <w:footnote w:type="continuationNotice" w:id="1">
    <w:p w14:paraId="652E757A" w14:textId="77777777" w:rsidR="00EF12D7" w:rsidRDefault="00EF12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DD"/>
    <w:rsid w:val="000135CA"/>
    <w:rsid w:val="00016221"/>
    <w:rsid w:val="00020129"/>
    <w:rsid w:val="000347DB"/>
    <w:rsid w:val="00094CC5"/>
    <w:rsid w:val="000A2A25"/>
    <w:rsid w:val="000B0905"/>
    <w:rsid w:val="000D4DAB"/>
    <w:rsid w:val="00101C47"/>
    <w:rsid w:val="001053F8"/>
    <w:rsid w:val="00105AE4"/>
    <w:rsid w:val="00111F46"/>
    <w:rsid w:val="0015391F"/>
    <w:rsid w:val="001618A5"/>
    <w:rsid w:val="00166FB0"/>
    <w:rsid w:val="00181C3E"/>
    <w:rsid w:val="0018323A"/>
    <w:rsid w:val="001A56D2"/>
    <w:rsid w:val="001B62E2"/>
    <w:rsid w:val="001D26A7"/>
    <w:rsid w:val="001D671C"/>
    <w:rsid w:val="001E10A6"/>
    <w:rsid w:val="001E6B8D"/>
    <w:rsid w:val="00240775"/>
    <w:rsid w:val="002502EC"/>
    <w:rsid w:val="002510CC"/>
    <w:rsid w:val="00277936"/>
    <w:rsid w:val="002857BB"/>
    <w:rsid w:val="002A0D37"/>
    <w:rsid w:val="002C1C74"/>
    <w:rsid w:val="002E156B"/>
    <w:rsid w:val="002E61C2"/>
    <w:rsid w:val="002F0349"/>
    <w:rsid w:val="0030006F"/>
    <w:rsid w:val="00305A55"/>
    <w:rsid w:val="00306558"/>
    <w:rsid w:val="003344F7"/>
    <w:rsid w:val="0034505E"/>
    <w:rsid w:val="00351314"/>
    <w:rsid w:val="0035343B"/>
    <w:rsid w:val="00365301"/>
    <w:rsid w:val="003A34F7"/>
    <w:rsid w:val="003A7311"/>
    <w:rsid w:val="003A7D1A"/>
    <w:rsid w:val="003B4C1C"/>
    <w:rsid w:val="003C2303"/>
    <w:rsid w:val="003D2C76"/>
    <w:rsid w:val="003D6ADD"/>
    <w:rsid w:val="00405AF6"/>
    <w:rsid w:val="00410C68"/>
    <w:rsid w:val="00412E8A"/>
    <w:rsid w:val="0044418F"/>
    <w:rsid w:val="004466F1"/>
    <w:rsid w:val="00470C76"/>
    <w:rsid w:val="00476947"/>
    <w:rsid w:val="00482F86"/>
    <w:rsid w:val="0049647E"/>
    <w:rsid w:val="004966D6"/>
    <w:rsid w:val="004C74BF"/>
    <w:rsid w:val="004C797F"/>
    <w:rsid w:val="004F1B9F"/>
    <w:rsid w:val="00504729"/>
    <w:rsid w:val="00527D3D"/>
    <w:rsid w:val="005441AF"/>
    <w:rsid w:val="0055361E"/>
    <w:rsid w:val="00577514"/>
    <w:rsid w:val="005802DA"/>
    <w:rsid w:val="00597A88"/>
    <w:rsid w:val="005B2309"/>
    <w:rsid w:val="005D6BE1"/>
    <w:rsid w:val="005F5473"/>
    <w:rsid w:val="00630619"/>
    <w:rsid w:val="0063421E"/>
    <w:rsid w:val="006761A0"/>
    <w:rsid w:val="006841E4"/>
    <w:rsid w:val="00687E72"/>
    <w:rsid w:val="0069122F"/>
    <w:rsid w:val="00694EBD"/>
    <w:rsid w:val="00697B36"/>
    <w:rsid w:val="006A4C9A"/>
    <w:rsid w:val="006B4F47"/>
    <w:rsid w:val="006C0931"/>
    <w:rsid w:val="00734795"/>
    <w:rsid w:val="00793A55"/>
    <w:rsid w:val="007A1F63"/>
    <w:rsid w:val="00843A33"/>
    <w:rsid w:val="00873F6D"/>
    <w:rsid w:val="008A5F43"/>
    <w:rsid w:val="008B1EDE"/>
    <w:rsid w:val="008B53C8"/>
    <w:rsid w:val="008E2BF2"/>
    <w:rsid w:val="008E3B9D"/>
    <w:rsid w:val="008F49A1"/>
    <w:rsid w:val="00952050"/>
    <w:rsid w:val="00992E05"/>
    <w:rsid w:val="009A0B37"/>
    <w:rsid w:val="009E66DE"/>
    <w:rsid w:val="00A162C0"/>
    <w:rsid w:val="00A35A42"/>
    <w:rsid w:val="00A36550"/>
    <w:rsid w:val="00A533B0"/>
    <w:rsid w:val="00A75AF3"/>
    <w:rsid w:val="00AA0945"/>
    <w:rsid w:val="00AC47E8"/>
    <w:rsid w:val="00AD07D8"/>
    <w:rsid w:val="00AD39BC"/>
    <w:rsid w:val="00B5438A"/>
    <w:rsid w:val="00B7053A"/>
    <w:rsid w:val="00B72407"/>
    <w:rsid w:val="00B82A7A"/>
    <w:rsid w:val="00B860B5"/>
    <w:rsid w:val="00B90AF3"/>
    <w:rsid w:val="00BA33B8"/>
    <w:rsid w:val="00BE07F3"/>
    <w:rsid w:val="00C47754"/>
    <w:rsid w:val="00C55C63"/>
    <w:rsid w:val="00C55E70"/>
    <w:rsid w:val="00C66734"/>
    <w:rsid w:val="00C72EDE"/>
    <w:rsid w:val="00CC53CC"/>
    <w:rsid w:val="00CD71E0"/>
    <w:rsid w:val="00CE2499"/>
    <w:rsid w:val="00CE6030"/>
    <w:rsid w:val="00CF1907"/>
    <w:rsid w:val="00CF3F1B"/>
    <w:rsid w:val="00D06C0E"/>
    <w:rsid w:val="00D07234"/>
    <w:rsid w:val="00D542AF"/>
    <w:rsid w:val="00D616B6"/>
    <w:rsid w:val="00D6471C"/>
    <w:rsid w:val="00D73463"/>
    <w:rsid w:val="00D8694C"/>
    <w:rsid w:val="00DA192F"/>
    <w:rsid w:val="00DB18EB"/>
    <w:rsid w:val="00DD5C56"/>
    <w:rsid w:val="00DE11E8"/>
    <w:rsid w:val="00DE1CDD"/>
    <w:rsid w:val="00DE77CB"/>
    <w:rsid w:val="00DF0D1A"/>
    <w:rsid w:val="00E058FA"/>
    <w:rsid w:val="00E1749D"/>
    <w:rsid w:val="00E30B68"/>
    <w:rsid w:val="00E33B9C"/>
    <w:rsid w:val="00E46110"/>
    <w:rsid w:val="00E90BF6"/>
    <w:rsid w:val="00EA1ADD"/>
    <w:rsid w:val="00EB5D59"/>
    <w:rsid w:val="00EC0E05"/>
    <w:rsid w:val="00EF12D7"/>
    <w:rsid w:val="00EF313E"/>
    <w:rsid w:val="00F025FC"/>
    <w:rsid w:val="00F04033"/>
    <w:rsid w:val="00F22D2B"/>
    <w:rsid w:val="00F27043"/>
    <w:rsid w:val="00F34A2E"/>
    <w:rsid w:val="00F830A8"/>
    <w:rsid w:val="00F85C3F"/>
    <w:rsid w:val="00FE3110"/>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3B4C1C"/>
    <w:rPr>
      <w:rFonts w:ascii="Arial" w:hAnsi="Arial" w:cs="Arial" w:hint="default"/>
      <w:i w:val="0"/>
      <w:iCs w:val="0"/>
      <w:strike w:val="0"/>
      <w:dstrike w:val="0"/>
      <w:color w:val="336699"/>
      <w:sz w:val="18"/>
      <w:szCs w:val="18"/>
      <w:u w:val="none"/>
      <w:effect w:val="none"/>
    </w:rPr>
  </w:style>
  <w:style w:type="paragraph" w:styleId="Header">
    <w:name w:val="header"/>
    <w:basedOn w:val="Normal"/>
    <w:link w:val="HeaderChar"/>
    <w:rsid w:val="0063421E"/>
    <w:pPr>
      <w:tabs>
        <w:tab w:val="center" w:pos="4680"/>
        <w:tab w:val="right" w:pos="9360"/>
      </w:tabs>
    </w:pPr>
  </w:style>
  <w:style w:type="character" w:customStyle="1" w:styleId="HeaderChar">
    <w:name w:val="Header Char"/>
    <w:link w:val="Header"/>
    <w:rsid w:val="0063421E"/>
    <w:rPr>
      <w:rFonts w:ascii="Courier" w:hAnsi="Courier"/>
      <w:sz w:val="24"/>
      <w:szCs w:val="24"/>
    </w:rPr>
  </w:style>
  <w:style w:type="paragraph" w:styleId="Footer">
    <w:name w:val="footer"/>
    <w:basedOn w:val="Normal"/>
    <w:link w:val="FooterChar"/>
    <w:uiPriority w:val="99"/>
    <w:rsid w:val="0063421E"/>
    <w:pPr>
      <w:tabs>
        <w:tab w:val="center" w:pos="4680"/>
        <w:tab w:val="right" w:pos="9360"/>
      </w:tabs>
    </w:pPr>
  </w:style>
  <w:style w:type="character" w:customStyle="1" w:styleId="FooterChar">
    <w:name w:val="Footer Char"/>
    <w:link w:val="Footer"/>
    <w:uiPriority w:val="99"/>
    <w:rsid w:val="0063421E"/>
    <w:rPr>
      <w:rFonts w:ascii="Courier" w:hAnsi="Courier"/>
      <w:sz w:val="24"/>
      <w:szCs w:val="24"/>
    </w:rPr>
  </w:style>
  <w:style w:type="paragraph" w:styleId="BalloonText">
    <w:name w:val="Balloon Text"/>
    <w:basedOn w:val="Normal"/>
    <w:link w:val="BalloonTextChar"/>
    <w:rsid w:val="00577514"/>
    <w:rPr>
      <w:rFonts w:ascii="Tahoma" w:hAnsi="Tahoma" w:cs="Tahoma"/>
      <w:sz w:val="16"/>
      <w:szCs w:val="16"/>
    </w:rPr>
  </w:style>
  <w:style w:type="character" w:customStyle="1" w:styleId="BalloonTextChar">
    <w:name w:val="Balloon Text Char"/>
    <w:basedOn w:val="DefaultParagraphFont"/>
    <w:link w:val="BalloonText"/>
    <w:rsid w:val="00577514"/>
    <w:rPr>
      <w:rFonts w:ascii="Tahoma" w:hAnsi="Tahoma" w:cs="Tahoma"/>
      <w:sz w:val="16"/>
      <w:szCs w:val="16"/>
    </w:rPr>
  </w:style>
  <w:style w:type="character" w:styleId="CommentReference">
    <w:name w:val="annotation reference"/>
    <w:basedOn w:val="DefaultParagraphFont"/>
    <w:rsid w:val="00FF6ECA"/>
    <w:rPr>
      <w:sz w:val="16"/>
      <w:szCs w:val="16"/>
    </w:rPr>
  </w:style>
  <w:style w:type="paragraph" w:styleId="CommentText">
    <w:name w:val="annotation text"/>
    <w:basedOn w:val="Normal"/>
    <w:link w:val="CommentTextChar"/>
    <w:rsid w:val="00FF6ECA"/>
    <w:rPr>
      <w:sz w:val="20"/>
      <w:szCs w:val="20"/>
    </w:rPr>
  </w:style>
  <w:style w:type="character" w:customStyle="1" w:styleId="CommentTextChar">
    <w:name w:val="Comment Text Char"/>
    <w:basedOn w:val="DefaultParagraphFont"/>
    <w:link w:val="CommentText"/>
    <w:rsid w:val="00FF6ECA"/>
    <w:rPr>
      <w:rFonts w:ascii="Courier" w:hAnsi="Courier"/>
    </w:rPr>
  </w:style>
  <w:style w:type="paragraph" w:styleId="CommentSubject">
    <w:name w:val="annotation subject"/>
    <w:basedOn w:val="CommentText"/>
    <w:next w:val="CommentText"/>
    <w:link w:val="CommentSubjectChar"/>
    <w:rsid w:val="00FF6ECA"/>
    <w:rPr>
      <w:b/>
      <w:bCs/>
    </w:rPr>
  </w:style>
  <w:style w:type="character" w:customStyle="1" w:styleId="CommentSubjectChar">
    <w:name w:val="Comment Subject Char"/>
    <w:basedOn w:val="CommentTextChar"/>
    <w:link w:val="CommentSubject"/>
    <w:rsid w:val="00FF6EC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fr.gov/cgi-bin/text-idx?c=ecfr&amp;SID=b929301a8f136cc80acaa4832e9e7cda&amp;rgn=div8&amp;view=text&amp;node=50:11.0.2.11.1.5.21.3&amp;idno=50" TargetMode="External"/><Relationship Id="rId4" Type="http://schemas.openxmlformats.org/officeDocument/2006/relationships/settings" Target="settings.xml"/><Relationship Id="rId9" Type="http://schemas.openxmlformats.org/officeDocument/2006/relationships/hyperlink" Target="http://www.ecfr.gov/cgi-bin/text-idx?c=ecfr&amp;SID=b929301a8f136cc80acaa4832e9e7cda&amp;tpl=/ecfrbrowse/Title50/50cfr679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33D3-A4D8-4EBA-8BC4-A2BB903E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Hewlett-Packard</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8</cp:revision>
  <cp:lastPrinted>2014-01-06T12:32:00Z</cp:lastPrinted>
  <dcterms:created xsi:type="dcterms:W3CDTF">2014-01-03T15:24:00Z</dcterms:created>
  <dcterms:modified xsi:type="dcterms:W3CDTF">2014-02-04T14:03:00Z</dcterms:modified>
</cp:coreProperties>
</file>