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53" w:rsidRPr="00CD0053" w:rsidRDefault="00CD0053" w:rsidP="00CD0053">
      <w:pPr>
        <w:tabs>
          <w:tab w:val="left" w:pos="432"/>
        </w:tabs>
        <w:spacing w:before="3240" w:after="0" w:line="480" w:lineRule="auto"/>
        <w:jc w:val="center"/>
        <w:outlineLvl w:val="0"/>
        <w:rPr>
          <w:rFonts w:ascii="Arial" w:eastAsia="Times New Roman" w:hAnsi="Arial" w:cs="Times New Roman"/>
          <w:b/>
          <w:caps/>
          <w:sz w:val="24"/>
          <w:szCs w:val="24"/>
        </w:rPr>
      </w:pPr>
      <w:bookmarkStart w:id="0" w:name="_Toc377651510"/>
      <w:bookmarkStart w:id="1" w:name="_Toc377651511"/>
      <w:r w:rsidRPr="00CD0053">
        <w:rPr>
          <w:rFonts w:ascii="Arial" w:eastAsia="Times New Roman" w:hAnsi="Arial" w:cs="Times New Roman"/>
          <w:b/>
          <w:caps/>
          <w:sz w:val="24"/>
          <w:szCs w:val="24"/>
        </w:rPr>
        <w:t xml:space="preserve">Attachment </w:t>
      </w:r>
      <w:bookmarkEnd w:id="0"/>
      <w:bookmarkEnd w:id="1"/>
      <w:r w:rsidR="007375AA">
        <w:rPr>
          <w:rFonts w:ascii="Arial" w:eastAsia="Times New Roman" w:hAnsi="Arial" w:cs="Times New Roman"/>
          <w:b/>
          <w:caps/>
          <w:sz w:val="24"/>
          <w:szCs w:val="24"/>
        </w:rPr>
        <w:t>I</w:t>
      </w:r>
      <w:bookmarkStart w:id="2" w:name="_GoBack"/>
      <w:bookmarkEnd w:id="2"/>
    </w:p>
    <w:p w:rsidR="00CD0053" w:rsidRPr="00CD0053" w:rsidRDefault="00CE1B04" w:rsidP="00CD0053">
      <w:pPr>
        <w:tabs>
          <w:tab w:val="left" w:pos="432"/>
        </w:tabs>
        <w:spacing w:after="0" w:line="480" w:lineRule="auto"/>
        <w:jc w:val="center"/>
        <w:outlineLvl w:val="0"/>
        <w:rPr>
          <w:rFonts w:ascii="Arial" w:eastAsia="Times New Roman" w:hAnsi="Arial" w:cs="Times New Roman"/>
          <w:b/>
          <w:caps/>
          <w:sz w:val="24"/>
          <w:szCs w:val="24"/>
        </w:rPr>
      </w:pPr>
      <w:r>
        <w:rPr>
          <w:rFonts w:ascii="Arial" w:eastAsia="Times New Roman" w:hAnsi="Arial" w:cs="Times New Roman"/>
          <w:b/>
          <w:caps/>
          <w:sz w:val="24"/>
          <w:szCs w:val="24"/>
        </w:rPr>
        <w:t xml:space="preserve">hEALTHY sTART eVALUATION </w:t>
      </w:r>
      <w:r w:rsidR="00CD0053">
        <w:rPr>
          <w:rFonts w:ascii="Arial" w:eastAsia="Times New Roman" w:hAnsi="Arial" w:cs="Times New Roman"/>
          <w:b/>
          <w:caps/>
          <w:sz w:val="24"/>
          <w:szCs w:val="24"/>
        </w:rPr>
        <w:t>mATCHING vaRIABLES</w:t>
      </w:r>
    </w:p>
    <w:p w:rsidR="00CD0053" w:rsidRDefault="00CD0053" w:rsidP="00CD0053">
      <w:pPr>
        <w:outlineLvl w:val="0"/>
        <w:rPr>
          <w:b/>
        </w:rPr>
      </w:pPr>
    </w:p>
    <w:p w:rsidR="008F4B37" w:rsidRDefault="008F4B37" w:rsidP="00CD0053">
      <w:pPr>
        <w:outlineLvl w:val="0"/>
        <w:rPr>
          <w:b/>
        </w:rPr>
        <w:sectPr w:rsidR="008F4B37" w:rsidSect="000E2A26">
          <w:footerReference w:type="default" r:id="rId8"/>
          <w:pgSz w:w="12240" w:h="15840"/>
          <w:pgMar w:top="1440" w:right="1440" w:bottom="1440" w:left="1440" w:header="720" w:footer="720" w:gutter="0"/>
          <w:cols w:space="720"/>
          <w:titlePg/>
          <w:docGrid w:linePitch="360"/>
        </w:sectPr>
      </w:pPr>
    </w:p>
    <w:p w:rsidR="005E5329" w:rsidRPr="00564DED" w:rsidRDefault="00564DED" w:rsidP="00CD0053">
      <w:pPr>
        <w:outlineLvl w:val="0"/>
        <w:rPr>
          <w:b/>
        </w:rPr>
      </w:pPr>
      <w:r w:rsidRPr="00564DED">
        <w:rPr>
          <w:b/>
        </w:rPr>
        <w:lastRenderedPageBreak/>
        <w:t>Healthy Start Evaluation Matching Variables</w:t>
      </w:r>
    </w:p>
    <w:p w:rsidR="00564DED" w:rsidRDefault="00564DED">
      <w:r>
        <w:t xml:space="preserve">The design of the Healthy Start evaluation requires selection of comparison communities and individuals for participation in the study. The comparison communities will be selected from Healthy Start eligible applicants that did not receive funding and comparison individuals from the population served by those eligible, unfunded organizations. </w:t>
      </w:r>
      <w:r w:rsidR="006F23B4">
        <w:t xml:space="preserve"> The variables listed below represent the </w:t>
      </w:r>
      <w:r w:rsidR="006F23B4" w:rsidRPr="006F23B4">
        <w:rPr>
          <w:i/>
        </w:rPr>
        <w:t xml:space="preserve">potential </w:t>
      </w:r>
      <w:r w:rsidR="006F23B4">
        <w:t>variables for matching communities and individuals; it is unlikely that all the variables will be used and the variables will be selected based on availability, data quality, and study needs.</w:t>
      </w:r>
    </w:p>
    <w:p w:rsidR="00564DED" w:rsidRPr="00022CF1" w:rsidRDefault="00564DED" w:rsidP="00CD0053">
      <w:pPr>
        <w:outlineLvl w:val="0"/>
        <w:rPr>
          <w:b/>
          <w:u w:val="single"/>
        </w:rPr>
      </w:pPr>
      <w:r w:rsidRPr="00022CF1">
        <w:rPr>
          <w:b/>
          <w:u w:val="single"/>
        </w:rPr>
        <w:t>Community-level Matching Variables</w:t>
      </w:r>
    </w:p>
    <w:p w:rsidR="00564DED" w:rsidRDefault="00564DED">
      <w:r>
        <w:t>Because comparison communities and individuals will be selected from eligible, unfunded organizations, community-level matching variables will include those to ensure that comparison communities are similar not only in community characteristics to funded Healthy Start project areas but also that organizations through which the communities are selected are also similar to Healthy Start funded projects. Therefore, within the community-level matching variables are organizational and community variables.</w:t>
      </w:r>
    </w:p>
    <w:p w:rsidR="00564DED" w:rsidRDefault="00564DED" w:rsidP="00CD0053">
      <w:pPr>
        <w:ind w:firstLine="390"/>
        <w:outlineLvl w:val="0"/>
      </w:pPr>
      <w:r w:rsidRPr="001C0811">
        <w:rPr>
          <w:u w:val="single"/>
        </w:rPr>
        <w:t>Organizational Matching Variables</w:t>
      </w:r>
      <w:r w:rsidR="001C0811">
        <w:t>:</w:t>
      </w:r>
    </w:p>
    <w:p w:rsidR="00923877" w:rsidRDefault="006F23B4" w:rsidP="001C0811">
      <w:pPr>
        <w:pStyle w:val="ListParagraph"/>
        <w:numPr>
          <w:ilvl w:val="0"/>
          <w:numId w:val="1"/>
        </w:numPr>
      </w:pPr>
      <w:r w:rsidRPr="002E46EE">
        <w:rPr>
          <w:u w:val="single"/>
        </w:rPr>
        <w:t>Funding application score</w:t>
      </w:r>
      <w:r w:rsidR="00AE03CA" w:rsidRPr="002E46EE">
        <w:rPr>
          <w:u w:val="single"/>
        </w:rPr>
        <w:t xml:space="preserve"> overall and</w:t>
      </w:r>
      <w:r w:rsidR="001C0811" w:rsidRPr="002E46EE">
        <w:rPr>
          <w:u w:val="single"/>
        </w:rPr>
        <w:t xml:space="preserve"> by criterion</w:t>
      </w:r>
      <w:r w:rsidR="001C0811">
        <w:t xml:space="preserve"> </w:t>
      </w:r>
    </w:p>
    <w:p w:rsidR="00923877" w:rsidRDefault="00923877" w:rsidP="008A0463">
      <w:pPr>
        <w:pStyle w:val="ListParagraph"/>
        <w:numPr>
          <w:ilvl w:val="0"/>
          <w:numId w:val="7"/>
        </w:numPr>
      </w:pPr>
      <w:r>
        <w:t>N</w:t>
      </w:r>
      <w:r w:rsidR="006F23B4">
        <w:t>eed</w:t>
      </w:r>
    </w:p>
    <w:p w:rsidR="00923877" w:rsidRDefault="00923877" w:rsidP="008A0463">
      <w:pPr>
        <w:pStyle w:val="ListParagraph"/>
        <w:numPr>
          <w:ilvl w:val="0"/>
          <w:numId w:val="7"/>
        </w:numPr>
      </w:pPr>
      <w:r>
        <w:t>Response</w:t>
      </w:r>
    </w:p>
    <w:p w:rsidR="00923877" w:rsidRDefault="00923877" w:rsidP="008A0463">
      <w:pPr>
        <w:pStyle w:val="ListParagraph"/>
        <w:numPr>
          <w:ilvl w:val="0"/>
          <w:numId w:val="7"/>
        </w:numPr>
      </w:pPr>
      <w:r>
        <w:t>E</w:t>
      </w:r>
      <w:r w:rsidR="001C0811">
        <w:t>valuative measures</w:t>
      </w:r>
    </w:p>
    <w:p w:rsidR="00923877" w:rsidRDefault="00923877" w:rsidP="008A0463">
      <w:pPr>
        <w:pStyle w:val="ListParagraph"/>
        <w:numPr>
          <w:ilvl w:val="0"/>
          <w:numId w:val="7"/>
        </w:numPr>
      </w:pPr>
      <w:r>
        <w:t>Impact</w:t>
      </w:r>
    </w:p>
    <w:p w:rsidR="00923877" w:rsidRDefault="00923877" w:rsidP="008A0463">
      <w:pPr>
        <w:pStyle w:val="ListParagraph"/>
        <w:numPr>
          <w:ilvl w:val="0"/>
          <w:numId w:val="7"/>
        </w:numPr>
      </w:pPr>
      <w:r>
        <w:t>Resources/capabilities</w:t>
      </w:r>
    </w:p>
    <w:p w:rsidR="00923877" w:rsidRDefault="00923877" w:rsidP="008A0463">
      <w:pPr>
        <w:pStyle w:val="ListParagraph"/>
        <w:numPr>
          <w:ilvl w:val="0"/>
          <w:numId w:val="7"/>
        </w:numPr>
      </w:pPr>
      <w:r>
        <w:t>Support requested</w:t>
      </w:r>
    </w:p>
    <w:p w:rsidR="006F23B4" w:rsidRDefault="00923877" w:rsidP="008A0463">
      <w:pPr>
        <w:pStyle w:val="ListParagraph"/>
        <w:numPr>
          <w:ilvl w:val="0"/>
          <w:numId w:val="7"/>
        </w:numPr>
      </w:pPr>
      <w:r>
        <w:t>C</w:t>
      </w:r>
      <w:r w:rsidR="002E46EE">
        <w:t>ommunity readiness</w:t>
      </w:r>
    </w:p>
    <w:p w:rsidR="002E46EE" w:rsidRDefault="002E46EE" w:rsidP="002E46EE">
      <w:pPr>
        <w:pStyle w:val="ListParagraph"/>
        <w:ind w:left="750"/>
      </w:pPr>
    </w:p>
    <w:p w:rsidR="00923877" w:rsidRDefault="0060407E" w:rsidP="0060407E">
      <w:pPr>
        <w:pStyle w:val="ListParagraph"/>
        <w:numPr>
          <w:ilvl w:val="0"/>
          <w:numId w:val="1"/>
        </w:numPr>
      </w:pPr>
      <w:r>
        <w:rPr>
          <w:u w:val="single"/>
        </w:rPr>
        <w:t>Organization</w:t>
      </w:r>
      <w:r w:rsidR="002E46EE" w:rsidRPr="0060407E">
        <w:rPr>
          <w:u w:val="single"/>
        </w:rPr>
        <w:t xml:space="preserve"> characteristics</w:t>
      </w:r>
    </w:p>
    <w:p w:rsidR="00923877" w:rsidRDefault="00923877" w:rsidP="008A0463">
      <w:pPr>
        <w:pStyle w:val="ListParagraph"/>
        <w:numPr>
          <w:ilvl w:val="0"/>
          <w:numId w:val="5"/>
        </w:numPr>
      </w:pPr>
      <w:r>
        <w:t>P</w:t>
      </w:r>
      <w:r w:rsidR="0060407E">
        <w:t>roject area (e.g., U</w:t>
      </w:r>
      <w:r>
        <w:t>S/Mexico border, urban/rural)</w:t>
      </w:r>
    </w:p>
    <w:p w:rsidR="00923877" w:rsidRDefault="00923877" w:rsidP="008A0463">
      <w:pPr>
        <w:pStyle w:val="ListParagraph"/>
        <w:numPr>
          <w:ilvl w:val="0"/>
          <w:numId w:val="5"/>
        </w:numPr>
      </w:pPr>
      <w:r>
        <w:t>O</w:t>
      </w:r>
      <w:r w:rsidR="0060407E">
        <w:t>rganization type (e.g., state a</w:t>
      </w:r>
      <w:r>
        <w:t xml:space="preserve">gency, community </w:t>
      </w:r>
      <w:proofErr w:type="spellStart"/>
      <w:r>
        <w:t>gov.</w:t>
      </w:r>
      <w:proofErr w:type="spellEnd"/>
      <w:r>
        <w:t xml:space="preserve"> agency)</w:t>
      </w:r>
    </w:p>
    <w:p w:rsidR="00923877" w:rsidRDefault="00923877" w:rsidP="008A0463">
      <w:pPr>
        <w:pStyle w:val="ListParagraph"/>
        <w:numPr>
          <w:ilvl w:val="0"/>
          <w:numId w:val="5"/>
        </w:numPr>
      </w:pPr>
      <w:r>
        <w:t>F</w:t>
      </w:r>
      <w:r w:rsidR="0060407E">
        <w:t>unding for MCH s</w:t>
      </w:r>
      <w:r>
        <w:t>ervices by source</w:t>
      </w:r>
    </w:p>
    <w:p w:rsidR="00923877" w:rsidRDefault="00923877" w:rsidP="008A0463">
      <w:pPr>
        <w:pStyle w:val="ListParagraph"/>
        <w:numPr>
          <w:ilvl w:val="0"/>
          <w:numId w:val="5"/>
        </w:numPr>
      </w:pPr>
      <w:r>
        <w:t>MCH services provided</w:t>
      </w:r>
    </w:p>
    <w:p w:rsidR="006F23B4" w:rsidRDefault="00923877" w:rsidP="008A0463">
      <w:pPr>
        <w:pStyle w:val="ListParagraph"/>
        <w:numPr>
          <w:ilvl w:val="0"/>
          <w:numId w:val="5"/>
        </w:numPr>
      </w:pPr>
      <w:r>
        <w:t>S</w:t>
      </w:r>
      <w:r w:rsidR="0060407E">
        <w:t xml:space="preserve">taffing </w:t>
      </w:r>
    </w:p>
    <w:p w:rsidR="0060407E" w:rsidRDefault="0060407E" w:rsidP="0060407E">
      <w:pPr>
        <w:pStyle w:val="ListParagraph"/>
      </w:pPr>
    </w:p>
    <w:p w:rsidR="00923877" w:rsidRDefault="00022CF1" w:rsidP="0060407E">
      <w:pPr>
        <w:pStyle w:val="ListParagraph"/>
        <w:numPr>
          <w:ilvl w:val="0"/>
          <w:numId w:val="1"/>
        </w:numPr>
      </w:pPr>
      <w:r>
        <w:rPr>
          <w:u w:val="single"/>
        </w:rPr>
        <w:t>MCH c</w:t>
      </w:r>
      <w:r w:rsidR="0060407E" w:rsidRPr="0060407E">
        <w:rPr>
          <w:u w:val="single"/>
        </w:rPr>
        <w:t>lient characteristics</w:t>
      </w:r>
    </w:p>
    <w:p w:rsidR="00923877" w:rsidRDefault="00923877" w:rsidP="00923877">
      <w:pPr>
        <w:pStyle w:val="ListParagraph"/>
        <w:numPr>
          <w:ilvl w:val="0"/>
          <w:numId w:val="4"/>
        </w:numPr>
      </w:pPr>
      <w:r w:rsidRPr="00923877">
        <w:t>D</w:t>
      </w:r>
      <w:r w:rsidR="0060407E">
        <w:t xml:space="preserve">emographic and socioeconomic status (e.g., age, race/ethnicity, </w:t>
      </w:r>
      <w:r w:rsidR="00022CF1">
        <w:t xml:space="preserve">primary language, </w:t>
      </w:r>
      <w:r w:rsidR="0060407E">
        <w:t>marital status, education,</w:t>
      </w:r>
      <w:r>
        <w:t xml:space="preserve"> health insurance status,</w:t>
      </w:r>
      <w:r w:rsidR="0060407E">
        <w:t xml:space="preserve"> income, employment, housing,</w:t>
      </w:r>
      <w:r>
        <w:t xml:space="preserve"> receipt of public assistance)</w:t>
      </w:r>
    </w:p>
    <w:p w:rsidR="00923877" w:rsidRDefault="00923877" w:rsidP="00923877">
      <w:pPr>
        <w:pStyle w:val="ListParagraph"/>
        <w:numPr>
          <w:ilvl w:val="0"/>
          <w:numId w:val="4"/>
        </w:numPr>
      </w:pPr>
      <w:r>
        <w:t>Family structure (e.g., number and age of children, child health status, household members)</w:t>
      </w:r>
    </w:p>
    <w:p w:rsidR="00923877" w:rsidRDefault="00923877" w:rsidP="00923877">
      <w:pPr>
        <w:pStyle w:val="ListParagraph"/>
        <w:numPr>
          <w:ilvl w:val="0"/>
          <w:numId w:val="4"/>
        </w:numPr>
      </w:pPr>
      <w:r>
        <w:t>Health status</w:t>
      </w:r>
    </w:p>
    <w:p w:rsidR="00923877" w:rsidRDefault="0009030A" w:rsidP="00923877">
      <w:pPr>
        <w:pStyle w:val="ListParagraph"/>
        <w:numPr>
          <w:ilvl w:val="0"/>
          <w:numId w:val="4"/>
        </w:numPr>
      </w:pPr>
      <w:r>
        <w:lastRenderedPageBreak/>
        <w:t>Baseline pregnancy</w:t>
      </w:r>
      <w:r w:rsidR="00923877">
        <w:t xml:space="preserve"> outcomes</w:t>
      </w:r>
      <w:r w:rsidR="0060407E">
        <w:t xml:space="preserve"> (e.g.,</w:t>
      </w:r>
      <w:r>
        <w:t xml:space="preserve"> pregnancy status,</w:t>
      </w:r>
      <w:r w:rsidR="0060407E">
        <w:t xml:space="preserve"> live bir</w:t>
      </w:r>
      <w:r w:rsidR="00923877">
        <w:t xml:space="preserve">ths within the past two years, gestational age/low </w:t>
      </w:r>
      <w:proofErr w:type="spellStart"/>
      <w:r w:rsidR="00923877">
        <w:t>birthweight</w:t>
      </w:r>
      <w:proofErr w:type="spellEnd"/>
      <w:r w:rsidR="00923877">
        <w:t>, early elective delivery)</w:t>
      </w:r>
    </w:p>
    <w:p w:rsidR="00923877" w:rsidRDefault="0009030A" w:rsidP="00923877">
      <w:pPr>
        <w:pStyle w:val="ListParagraph"/>
        <w:numPr>
          <w:ilvl w:val="0"/>
          <w:numId w:val="4"/>
        </w:numPr>
      </w:pPr>
      <w:r>
        <w:t>Baseline</w:t>
      </w:r>
      <w:r w:rsidR="00923877">
        <w:t xml:space="preserve"> pregnancy health behaviors and conditions (e.g., breastfeeding, smoking status, birth spacing, gestational diabetes, preeclampsia</w:t>
      </w:r>
      <w:r w:rsidR="008A0463">
        <w:t>, depression, intimate partner violence</w:t>
      </w:r>
      <w:r w:rsidR="00923877">
        <w:t>)</w:t>
      </w:r>
    </w:p>
    <w:p w:rsidR="008A0463" w:rsidRDefault="0009030A" w:rsidP="008A0463">
      <w:pPr>
        <w:pStyle w:val="ListParagraph"/>
        <w:numPr>
          <w:ilvl w:val="0"/>
          <w:numId w:val="4"/>
        </w:numPr>
      </w:pPr>
      <w:r>
        <w:t xml:space="preserve">Baseline </w:t>
      </w:r>
      <w:r w:rsidR="00923877">
        <w:t>pregnancy h</w:t>
      </w:r>
      <w:r w:rsidR="0060407E">
        <w:t>ealt</w:t>
      </w:r>
      <w:r w:rsidR="00923877">
        <w:t xml:space="preserve">h care utilization (e.g., usual source of care, primary care provider, postpartum visit, well-woman visit, well-child visit/immunizations) </w:t>
      </w:r>
    </w:p>
    <w:p w:rsidR="008A0463" w:rsidRDefault="00022CF1" w:rsidP="00CD0053">
      <w:pPr>
        <w:ind w:firstLine="360"/>
        <w:outlineLvl w:val="0"/>
        <w:rPr>
          <w:u w:val="single"/>
        </w:rPr>
      </w:pPr>
      <w:r>
        <w:rPr>
          <w:u w:val="single"/>
        </w:rPr>
        <w:t xml:space="preserve">Community </w:t>
      </w:r>
      <w:r w:rsidR="008A0463" w:rsidRPr="008A0463">
        <w:rPr>
          <w:u w:val="single"/>
        </w:rPr>
        <w:t>Matching Variables</w:t>
      </w:r>
    </w:p>
    <w:p w:rsidR="008A0463" w:rsidRDefault="008A0463" w:rsidP="008A0463">
      <w:pPr>
        <w:pStyle w:val="ListParagraph"/>
        <w:numPr>
          <w:ilvl w:val="0"/>
          <w:numId w:val="6"/>
        </w:numPr>
        <w:rPr>
          <w:u w:val="single"/>
        </w:rPr>
      </w:pPr>
      <w:r>
        <w:rPr>
          <w:u w:val="single"/>
        </w:rPr>
        <w:t>Community Resources</w:t>
      </w:r>
    </w:p>
    <w:p w:rsidR="008A0463" w:rsidRDefault="008A0463" w:rsidP="008A0463">
      <w:pPr>
        <w:pStyle w:val="ListParagraph"/>
        <w:numPr>
          <w:ilvl w:val="1"/>
          <w:numId w:val="6"/>
        </w:numPr>
        <w:ind w:left="1080"/>
      </w:pPr>
      <w:r w:rsidRPr="008A0463">
        <w:t>HRSA MCH programs</w:t>
      </w:r>
      <w:r>
        <w:t>, initiatives, and services</w:t>
      </w:r>
      <w:r w:rsidRPr="008A0463">
        <w:t xml:space="preserve"> (e.g.,</w:t>
      </w:r>
      <w:r>
        <w:t xml:space="preserve"> Healthy Start, Family, Patient Centered Medical Home, Family-to-Family Health Information Center, MIECHV program, Healthy Tomorrows)</w:t>
      </w:r>
    </w:p>
    <w:p w:rsidR="008A0463" w:rsidRDefault="008A0463" w:rsidP="008A0463">
      <w:pPr>
        <w:pStyle w:val="ListParagraph"/>
        <w:numPr>
          <w:ilvl w:val="1"/>
          <w:numId w:val="6"/>
        </w:numPr>
        <w:ind w:left="1080"/>
      </w:pPr>
      <w:r>
        <w:t xml:space="preserve">Other HHS programs (e.g., WIC, </w:t>
      </w:r>
      <w:r w:rsidRPr="008A0463">
        <w:t xml:space="preserve"> </w:t>
      </w:r>
      <w:r>
        <w:t>family planning, Early Head Start, Strong Start)</w:t>
      </w:r>
    </w:p>
    <w:p w:rsidR="008A0463" w:rsidRDefault="008A0463" w:rsidP="008A0463">
      <w:pPr>
        <w:pStyle w:val="ListParagraph"/>
        <w:numPr>
          <w:ilvl w:val="1"/>
          <w:numId w:val="6"/>
        </w:numPr>
        <w:ind w:left="1080"/>
      </w:pPr>
      <w:proofErr w:type="spellStart"/>
      <w:r>
        <w:t>Collaboratives</w:t>
      </w:r>
      <w:proofErr w:type="spellEnd"/>
      <w:r>
        <w:t>, Systems, and Networks (e.g., Perinatal Quality Collaborative, FIMR)</w:t>
      </w:r>
    </w:p>
    <w:p w:rsidR="008A0463" w:rsidRDefault="008A0463" w:rsidP="008A0463">
      <w:pPr>
        <w:pStyle w:val="ListParagraph"/>
        <w:ind w:left="1080"/>
      </w:pPr>
    </w:p>
    <w:p w:rsidR="008A0463" w:rsidRDefault="008A0463" w:rsidP="008A0463">
      <w:pPr>
        <w:pStyle w:val="ListParagraph"/>
        <w:numPr>
          <w:ilvl w:val="0"/>
          <w:numId w:val="6"/>
        </w:numPr>
        <w:rPr>
          <w:u w:val="single"/>
        </w:rPr>
      </w:pPr>
      <w:r w:rsidRPr="008A0463">
        <w:rPr>
          <w:u w:val="single"/>
        </w:rPr>
        <w:t>Community Characteristics</w:t>
      </w:r>
    </w:p>
    <w:p w:rsidR="008A0463" w:rsidRPr="00022CF1" w:rsidRDefault="008A0463" w:rsidP="008A0463">
      <w:pPr>
        <w:pStyle w:val="ListParagraph"/>
        <w:numPr>
          <w:ilvl w:val="1"/>
          <w:numId w:val="6"/>
        </w:numPr>
        <w:ind w:left="1080"/>
        <w:rPr>
          <w:u w:val="single"/>
        </w:rPr>
      </w:pPr>
      <w:r>
        <w:t>Population demographic characteristics (e.g., age</w:t>
      </w:r>
      <w:r w:rsidR="00022CF1">
        <w:t>, race/ethnicity, primary language,</w:t>
      </w:r>
      <w:r w:rsidR="00022CF1" w:rsidRPr="00022CF1">
        <w:t xml:space="preserve"> </w:t>
      </w:r>
      <w:r w:rsidR="00022CF1">
        <w:t>marital status, education, health insurance status, income, employment, housing, receipt of public assistance)</w:t>
      </w:r>
    </w:p>
    <w:p w:rsidR="00022CF1" w:rsidRPr="00022CF1" w:rsidRDefault="00022CF1" w:rsidP="008A0463">
      <w:pPr>
        <w:pStyle w:val="ListParagraph"/>
        <w:numPr>
          <w:ilvl w:val="1"/>
          <w:numId w:val="6"/>
        </w:numPr>
        <w:ind w:left="1080"/>
        <w:rPr>
          <w:u w:val="single"/>
        </w:rPr>
      </w:pPr>
      <w:r>
        <w:t xml:space="preserve">MCH population outcomes (e.g., live births, infant mortality, low </w:t>
      </w:r>
      <w:proofErr w:type="spellStart"/>
      <w:r>
        <w:t>birthweight</w:t>
      </w:r>
      <w:proofErr w:type="spellEnd"/>
      <w:r>
        <w:t>, SIDS, teenage pregnancy, trimester of prenatal care, immunization, birth defects, infant/child abuse, HIV/AIDS, STDs, unintentional injuries)</w:t>
      </w:r>
    </w:p>
    <w:p w:rsidR="00022CF1" w:rsidRPr="00022CF1" w:rsidRDefault="00022CF1" w:rsidP="008A0463">
      <w:pPr>
        <w:pStyle w:val="ListParagraph"/>
        <w:numPr>
          <w:ilvl w:val="1"/>
          <w:numId w:val="6"/>
        </w:numPr>
        <w:ind w:left="1080"/>
        <w:rPr>
          <w:u w:val="single"/>
        </w:rPr>
      </w:pPr>
      <w:r>
        <w:t>Socioeconomic condition (e.g., poverty, crime, housing/homelessness, unemployment, food access, education resources, health insurance availability)</w:t>
      </w:r>
    </w:p>
    <w:p w:rsidR="00022CF1" w:rsidRDefault="00022CF1" w:rsidP="00CD0053">
      <w:pPr>
        <w:outlineLvl w:val="0"/>
        <w:rPr>
          <w:b/>
          <w:u w:val="single"/>
        </w:rPr>
      </w:pPr>
      <w:r w:rsidRPr="00022CF1">
        <w:rPr>
          <w:b/>
          <w:u w:val="single"/>
        </w:rPr>
        <w:t>Individual-level Matching Variables</w:t>
      </w:r>
    </w:p>
    <w:p w:rsidR="00022CF1" w:rsidRDefault="00022CF1" w:rsidP="00022CF1">
      <w:r>
        <w:t>Within comparison sites, individuals will be selected to match those served by Healthy Start along demographic, socioeconomic, service utilization, and health dimensions.</w:t>
      </w:r>
    </w:p>
    <w:p w:rsidR="00022CF1" w:rsidRDefault="00022CF1" w:rsidP="00022CF1">
      <w:pPr>
        <w:pStyle w:val="ListParagraph"/>
        <w:numPr>
          <w:ilvl w:val="0"/>
          <w:numId w:val="8"/>
        </w:numPr>
      </w:pPr>
      <w:r w:rsidRPr="00022CF1">
        <w:t>Demographic</w:t>
      </w:r>
      <w:r w:rsidR="00500CCB">
        <w:t xml:space="preserve"> and socioeconomic</w:t>
      </w:r>
      <w:r w:rsidRPr="00022CF1">
        <w:t xml:space="preserve"> characteristics</w:t>
      </w:r>
      <w:r>
        <w:t xml:space="preserve"> (e.g., age, race/ethnicity, primary language,</w:t>
      </w:r>
      <w:r w:rsidRPr="00022CF1">
        <w:t xml:space="preserve"> </w:t>
      </w:r>
      <w:r>
        <w:t>marital status, education, health insurance status, income, employment, housing</w:t>
      </w:r>
      <w:r w:rsidR="00500CCB">
        <w:t xml:space="preserve"> structure</w:t>
      </w:r>
      <w:r>
        <w:t>, receipt of public assistance</w:t>
      </w:r>
      <w:r w:rsidR="00500CCB">
        <w:t>, zip code of residence/distance to Healthy Start eligible organization)</w:t>
      </w:r>
    </w:p>
    <w:p w:rsidR="00500CCB" w:rsidRDefault="00500CCB" w:rsidP="00500CCB">
      <w:pPr>
        <w:pStyle w:val="ListParagraph"/>
        <w:numPr>
          <w:ilvl w:val="0"/>
          <w:numId w:val="8"/>
        </w:numPr>
      </w:pPr>
      <w:r>
        <w:t>Family structure (e.g., number and age of children, child health status, household members)</w:t>
      </w:r>
    </w:p>
    <w:p w:rsidR="00500CCB" w:rsidRDefault="00500CCB" w:rsidP="00500CCB">
      <w:pPr>
        <w:pStyle w:val="ListParagraph"/>
        <w:numPr>
          <w:ilvl w:val="0"/>
          <w:numId w:val="8"/>
        </w:numPr>
      </w:pPr>
      <w:r>
        <w:t>Health status</w:t>
      </w:r>
    </w:p>
    <w:p w:rsidR="00500CCB" w:rsidRDefault="00500CCB" w:rsidP="00500CCB">
      <w:pPr>
        <w:pStyle w:val="ListParagraph"/>
        <w:numPr>
          <w:ilvl w:val="0"/>
          <w:numId w:val="8"/>
        </w:numPr>
      </w:pPr>
      <w:r>
        <w:t xml:space="preserve">Pregnancy status and previous pregnancy history outcomes (e.g., live births within the past two years, gestational age/low </w:t>
      </w:r>
      <w:proofErr w:type="spellStart"/>
      <w:r>
        <w:t>birthweight</w:t>
      </w:r>
      <w:proofErr w:type="spellEnd"/>
      <w:r>
        <w:t>, early elective delivery)</w:t>
      </w:r>
    </w:p>
    <w:p w:rsidR="00BF78B8" w:rsidRDefault="00BF78B8" w:rsidP="00BF78B8">
      <w:pPr>
        <w:pStyle w:val="ListParagraph"/>
        <w:numPr>
          <w:ilvl w:val="0"/>
          <w:numId w:val="8"/>
        </w:numPr>
      </w:pPr>
      <w:r>
        <w:t>Previous pregnancy health behaviors and conditions (e.g., breastfeeding, smoking status, birth spacing, gestational diabetes, preeclampsia, depression, intimate partner violence)</w:t>
      </w:r>
    </w:p>
    <w:p w:rsidR="00564DED" w:rsidRDefault="00500CCB" w:rsidP="00500CCB">
      <w:pPr>
        <w:pStyle w:val="ListParagraph"/>
        <w:numPr>
          <w:ilvl w:val="0"/>
          <w:numId w:val="8"/>
        </w:numPr>
      </w:pPr>
      <w:r>
        <w:t>Receipt of social services (e.g., Healthy Start, home visiting, food assistance, WIC, family planning, patient navigation)</w:t>
      </w:r>
    </w:p>
    <w:sectPr w:rsidR="00564DED" w:rsidSect="008F4B37">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26" w:rsidRDefault="000E2A26" w:rsidP="000E2A26">
      <w:pPr>
        <w:spacing w:after="0" w:line="240" w:lineRule="auto"/>
      </w:pPr>
      <w:r>
        <w:separator/>
      </w:r>
    </w:p>
  </w:endnote>
  <w:endnote w:type="continuationSeparator" w:id="0">
    <w:p w:rsidR="000E2A26" w:rsidRDefault="000E2A26" w:rsidP="000E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39457"/>
      <w:docPartObj>
        <w:docPartGallery w:val="Page Numbers (Bottom of Page)"/>
        <w:docPartUnique/>
      </w:docPartObj>
    </w:sdtPr>
    <w:sdtEndPr/>
    <w:sdtContent>
      <w:p w:rsidR="000E2A26" w:rsidRDefault="007375AA">
        <w:pPr>
          <w:pStyle w:val="Footer"/>
          <w:jc w:val="center"/>
        </w:pPr>
        <w:r>
          <w:fldChar w:fldCharType="begin"/>
        </w:r>
        <w:r>
          <w:instrText xml:space="preserve"> PAGE   \* MERGEFORMAT </w:instrText>
        </w:r>
        <w:r>
          <w:fldChar w:fldCharType="separate"/>
        </w:r>
        <w:r w:rsidR="008F4B3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8411"/>
      <w:docPartObj>
        <w:docPartGallery w:val="Page Numbers (Bottom of Page)"/>
        <w:docPartUnique/>
      </w:docPartObj>
    </w:sdtPr>
    <w:sdtEndPr/>
    <w:sdtContent>
      <w:p w:rsidR="008F4B37" w:rsidRDefault="00737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26" w:rsidRDefault="000E2A26" w:rsidP="000E2A26">
      <w:pPr>
        <w:spacing w:after="0" w:line="240" w:lineRule="auto"/>
      </w:pPr>
      <w:r>
        <w:separator/>
      </w:r>
    </w:p>
  </w:footnote>
  <w:footnote w:type="continuationSeparator" w:id="0">
    <w:p w:rsidR="000E2A26" w:rsidRDefault="000E2A26" w:rsidP="000E2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51BA"/>
    <w:multiLevelType w:val="hybridMultilevel"/>
    <w:tmpl w:val="98D48B7A"/>
    <w:lvl w:ilvl="0" w:tplc="04090001">
      <w:start w:val="1"/>
      <w:numFmt w:val="bullet"/>
      <w:lvlText w:val=""/>
      <w:lvlJc w:val="left"/>
      <w:pPr>
        <w:ind w:left="720" w:hanging="360"/>
      </w:pPr>
      <w:rPr>
        <w:rFonts w:ascii="Symbol" w:hAnsi="Symbol" w:hint="default"/>
      </w:rPr>
    </w:lvl>
    <w:lvl w:ilvl="1" w:tplc="4F1EB07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F5582"/>
    <w:multiLevelType w:val="hybridMultilevel"/>
    <w:tmpl w:val="2BEA2760"/>
    <w:lvl w:ilvl="0" w:tplc="04090001">
      <w:start w:val="1"/>
      <w:numFmt w:val="bullet"/>
      <w:lvlText w:val=""/>
      <w:lvlJc w:val="left"/>
      <w:pPr>
        <w:ind w:left="1080" w:hanging="360"/>
      </w:pPr>
      <w:rPr>
        <w:rFonts w:ascii="Symbol" w:hAnsi="Symbol" w:hint="default"/>
      </w:rPr>
    </w:lvl>
    <w:lvl w:ilvl="1" w:tplc="4F1EB07C">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8C259B"/>
    <w:multiLevelType w:val="hybridMultilevel"/>
    <w:tmpl w:val="B7CECA9A"/>
    <w:lvl w:ilvl="0" w:tplc="04090001">
      <w:start w:val="1"/>
      <w:numFmt w:val="bullet"/>
      <w:lvlText w:val=""/>
      <w:lvlJc w:val="left"/>
      <w:pPr>
        <w:ind w:left="1080" w:hanging="360"/>
      </w:pPr>
      <w:rPr>
        <w:rFonts w:ascii="Symbol" w:hAnsi="Symbol" w:hint="default"/>
      </w:rPr>
    </w:lvl>
    <w:lvl w:ilvl="1" w:tplc="4F1EB07C">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12018A"/>
    <w:multiLevelType w:val="hybridMultilevel"/>
    <w:tmpl w:val="57C81722"/>
    <w:lvl w:ilvl="0" w:tplc="4F1EB07C">
      <w:start w:val="1"/>
      <w:numFmt w:val="bullet"/>
      <w:lvlText w:val="­"/>
      <w:lvlJc w:val="left"/>
      <w:pPr>
        <w:ind w:left="1080" w:hanging="360"/>
      </w:pPr>
      <w:rPr>
        <w:rFonts w:ascii="Courier New" w:hAnsi="Courier New" w:hint="default"/>
      </w:rPr>
    </w:lvl>
    <w:lvl w:ilvl="1" w:tplc="4F1EB07C">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3F0B82"/>
    <w:multiLevelType w:val="hybridMultilevel"/>
    <w:tmpl w:val="698A292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61041D01"/>
    <w:multiLevelType w:val="hybridMultilevel"/>
    <w:tmpl w:val="347A8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7701F"/>
    <w:multiLevelType w:val="hybridMultilevel"/>
    <w:tmpl w:val="60725556"/>
    <w:lvl w:ilvl="0" w:tplc="4F1EB07C">
      <w:start w:val="1"/>
      <w:numFmt w:val="bullet"/>
      <w:lvlText w:val="­"/>
      <w:lvlJc w:val="left"/>
      <w:pPr>
        <w:ind w:left="1110" w:hanging="360"/>
      </w:pPr>
      <w:rPr>
        <w:rFonts w:ascii="Courier New" w:hAnsi="Courier New"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nsid w:val="74A52F10"/>
    <w:multiLevelType w:val="hybridMultilevel"/>
    <w:tmpl w:val="4B2670D8"/>
    <w:lvl w:ilvl="0" w:tplc="4F1EB07C">
      <w:start w:val="1"/>
      <w:numFmt w:val="bullet"/>
      <w:lvlText w:val="­"/>
      <w:lvlJc w:val="left"/>
      <w:pPr>
        <w:ind w:left="1080" w:hanging="360"/>
      </w:pPr>
      <w:rPr>
        <w:rFonts w:ascii="Courier New" w:hAnsi="Courier New" w:hint="default"/>
      </w:rPr>
    </w:lvl>
    <w:lvl w:ilvl="1" w:tplc="4F1EB07C">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ED"/>
    <w:rsid w:val="00022CF1"/>
    <w:rsid w:val="00022F72"/>
    <w:rsid w:val="0009030A"/>
    <w:rsid w:val="000E2A26"/>
    <w:rsid w:val="0010222E"/>
    <w:rsid w:val="001C0811"/>
    <w:rsid w:val="002E46EE"/>
    <w:rsid w:val="00426561"/>
    <w:rsid w:val="00500CCB"/>
    <w:rsid w:val="00550A7C"/>
    <w:rsid w:val="00564DED"/>
    <w:rsid w:val="005E5329"/>
    <w:rsid w:val="0060407E"/>
    <w:rsid w:val="006F23B4"/>
    <w:rsid w:val="007375AA"/>
    <w:rsid w:val="00884FC7"/>
    <w:rsid w:val="008A0463"/>
    <w:rsid w:val="008F2E6F"/>
    <w:rsid w:val="008F4B37"/>
    <w:rsid w:val="00923877"/>
    <w:rsid w:val="00A45178"/>
    <w:rsid w:val="00A834AA"/>
    <w:rsid w:val="00AA66DE"/>
    <w:rsid w:val="00AE03CA"/>
    <w:rsid w:val="00BB24C0"/>
    <w:rsid w:val="00BF78B8"/>
    <w:rsid w:val="00C2648F"/>
    <w:rsid w:val="00CD0053"/>
    <w:rsid w:val="00CE1B04"/>
    <w:rsid w:val="00D06E86"/>
    <w:rsid w:val="00D10A6E"/>
    <w:rsid w:val="00D349C6"/>
    <w:rsid w:val="00E0247C"/>
    <w:rsid w:val="00E13612"/>
    <w:rsid w:val="00EC60DD"/>
    <w:rsid w:val="00FC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23B4"/>
    <w:pPr>
      <w:ind w:left="720"/>
      <w:contextualSpacing/>
    </w:pPr>
  </w:style>
  <w:style w:type="character" w:styleId="CommentReference">
    <w:name w:val="annotation reference"/>
    <w:basedOn w:val="DefaultParagraphFont"/>
    <w:uiPriority w:val="99"/>
    <w:semiHidden/>
    <w:unhideWhenUsed/>
    <w:rsid w:val="008A0463"/>
    <w:rPr>
      <w:sz w:val="16"/>
      <w:szCs w:val="16"/>
    </w:rPr>
  </w:style>
  <w:style w:type="paragraph" w:styleId="CommentText">
    <w:name w:val="annotation text"/>
    <w:basedOn w:val="Normal"/>
    <w:link w:val="CommentTextChar"/>
    <w:uiPriority w:val="99"/>
    <w:semiHidden/>
    <w:unhideWhenUsed/>
    <w:rsid w:val="008A0463"/>
    <w:pPr>
      <w:spacing w:line="240" w:lineRule="auto"/>
    </w:pPr>
    <w:rPr>
      <w:sz w:val="20"/>
      <w:szCs w:val="20"/>
    </w:rPr>
  </w:style>
  <w:style w:type="character" w:customStyle="1" w:styleId="CommentTextChar">
    <w:name w:val="Comment Text Char"/>
    <w:basedOn w:val="DefaultParagraphFont"/>
    <w:link w:val="CommentText"/>
    <w:uiPriority w:val="99"/>
    <w:semiHidden/>
    <w:rsid w:val="008A0463"/>
    <w:rPr>
      <w:sz w:val="20"/>
      <w:szCs w:val="20"/>
    </w:rPr>
  </w:style>
  <w:style w:type="paragraph" w:styleId="CommentSubject">
    <w:name w:val="annotation subject"/>
    <w:basedOn w:val="CommentText"/>
    <w:next w:val="CommentText"/>
    <w:link w:val="CommentSubjectChar"/>
    <w:uiPriority w:val="99"/>
    <w:semiHidden/>
    <w:unhideWhenUsed/>
    <w:rsid w:val="008A0463"/>
    <w:rPr>
      <w:b/>
      <w:bCs/>
    </w:rPr>
  </w:style>
  <w:style w:type="character" w:customStyle="1" w:styleId="CommentSubjectChar">
    <w:name w:val="Comment Subject Char"/>
    <w:basedOn w:val="CommentTextChar"/>
    <w:link w:val="CommentSubject"/>
    <w:uiPriority w:val="99"/>
    <w:semiHidden/>
    <w:rsid w:val="008A0463"/>
    <w:rPr>
      <w:b/>
      <w:bCs/>
      <w:sz w:val="20"/>
      <w:szCs w:val="20"/>
    </w:rPr>
  </w:style>
  <w:style w:type="paragraph" w:styleId="BalloonText">
    <w:name w:val="Balloon Text"/>
    <w:basedOn w:val="Normal"/>
    <w:link w:val="BalloonTextChar"/>
    <w:uiPriority w:val="99"/>
    <w:semiHidden/>
    <w:unhideWhenUsed/>
    <w:rsid w:val="008A0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63"/>
    <w:rPr>
      <w:rFonts w:ascii="Tahoma" w:hAnsi="Tahoma" w:cs="Tahoma"/>
      <w:sz w:val="16"/>
      <w:szCs w:val="16"/>
    </w:rPr>
  </w:style>
  <w:style w:type="paragraph" w:styleId="Header">
    <w:name w:val="header"/>
    <w:basedOn w:val="Normal"/>
    <w:link w:val="HeaderChar"/>
    <w:uiPriority w:val="99"/>
    <w:semiHidden/>
    <w:unhideWhenUsed/>
    <w:rsid w:val="000E2A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2A26"/>
  </w:style>
  <w:style w:type="paragraph" w:styleId="Footer">
    <w:name w:val="footer"/>
    <w:basedOn w:val="Normal"/>
    <w:link w:val="FooterChar"/>
    <w:uiPriority w:val="99"/>
    <w:unhideWhenUsed/>
    <w:rsid w:val="000E2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23B4"/>
    <w:pPr>
      <w:ind w:left="720"/>
      <w:contextualSpacing/>
    </w:pPr>
  </w:style>
  <w:style w:type="character" w:styleId="CommentReference">
    <w:name w:val="annotation reference"/>
    <w:basedOn w:val="DefaultParagraphFont"/>
    <w:uiPriority w:val="99"/>
    <w:semiHidden/>
    <w:unhideWhenUsed/>
    <w:rsid w:val="008A0463"/>
    <w:rPr>
      <w:sz w:val="16"/>
      <w:szCs w:val="16"/>
    </w:rPr>
  </w:style>
  <w:style w:type="paragraph" w:styleId="CommentText">
    <w:name w:val="annotation text"/>
    <w:basedOn w:val="Normal"/>
    <w:link w:val="CommentTextChar"/>
    <w:uiPriority w:val="99"/>
    <w:semiHidden/>
    <w:unhideWhenUsed/>
    <w:rsid w:val="008A0463"/>
    <w:pPr>
      <w:spacing w:line="240" w:lineRule="auto"/>
    </w:pPr>
    <w:rPr>
      <w:sz w:val="20"/>
      <w:szCs w:val="20"/>
    </w:rPr>
  </w:style>
  <w:style w:type="character" w:customStyle="1" w:styleId="CommentTextChar">
    <w:name w:val="Comment Text Char"/>
    <w:basedOn w:val="DefaultParagraphFont"/>
    <w:link w:val="CommentText"/>
    <w:uiPriority w:val="99"/>
    <w:semiHidden/>
    <w:rsid w:val="008A0463"/>
    <w:rPr>
      <w:sz w:val="20"/>
      <w:szCs w:val="20"/>
    </w:rPr>
  </w:style>
  <w:style w:type="paragraph" w:styleId="CommentSubject">
    <w:name w:val="annotation subject"/>
    <w:basedOn w:val="CommentText"/>
    <w:next w:val="CommentText"/>
    <w:link w:val="CommentSubjectChar"/>
    <w:uiPriority w:val="99"/>
    <w:semiHidden/>
    <w:unhideWhenUsed/>
    <w:rsid w:val="008A0463"/>
    <w:rPr>
      <w:b/>
      <w:bCs/>
    </w:rPr>
  </w:style>
  <w:style w:type="character" w:customStyle="1" w:styleId="CommentSubjectChar">
    <w:name w:val="Comment Subject Char"/>
    <w:basedOn w:val="CommentTextChar"/>
    <w:link w:val="CommentSubject"/>
    <w:uiPriority w:val="99"/>
    <w:semiHidden/>
    <w:rsid w:val="008A0463"/>
    <w:rPr>
      <w:b/>
      <w:bCs/>
      <w:sz w:val="20"/>
      <w:szCs w:val="20"/>
    </w:rPr>
  </w:style>
  <w:style w:type="paragraph" w:styleId="BalloonText">
    <w:name w:val="Balloon Text"/>
    <w:basedOn w:val="Normal"/>
    <w:link w:val="BalloonTextChar"/>
    <w:uiPriority w:val="99"/>
    <w:semiHidden/>
    <w:unhideWhenUsed/>
    <w:rsid w:val="008A0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63"/>
    <w:rPr>
      <w:rFonts w:ascii="Tahoma" w:hAnsi="Tahoma" w:cs="Tahoma"/>
      <w:sz w:val="16"/>
      <w:szCs w:val="16"/>
    </w:rPr>
  </w:style>
  <w:style w:type="paragraph" w:styleId="Header">
    <w:name w:val="header"/>
    <w:basedOn w:val="Normal"/>
    <w:link w:val="HeaderChar"/>
    <w:uiPriority w:val="99"/>
    <w:semiHidden/>
    <w:unhideWhenUsed/>
    <w:rsid w:val="000E2A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2A26"/>
  </w:style>
  <w:style w:type="paragraph" w:styleId="Footer">
    <w:name w:val="footer"/>
    <w:basedOn w:val="Normal"/>
    <w:link w:val="FooterChar"/>
    <w:uiPriority w:val="99"/>
    <w:unhideWhenUsed/>
    <w:rsid w:val="000E2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Sasigant So O'Neil</dc:creator>
  <cp:lastModifiedBy>K Highsith</cp:lastModifiedBy>
  <cp:revision>3</cp:revision>
  <dcterms:created xsi:type="dcterms:W3CDTF">2014-04-10T17:54:00Z</dcterms:created>
  <dcterms:modified xsi:type="dcterms:W3CDTF">2014-04-10T17:55:00Z</dcterms:modified>
</cp:coreProperties>
</file>