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683"/>
        <w:gridCol w:w="2683"/>
      </w:tblGrid>
      <w:tr w:rsidR="00006205" w:rsidRPr="00006205" w:rsidTr="00006205">
        <w:tc>
          <w:tcPr>
            <w:tcW w:w="4210" w:type="dxa"/>
          </w:tcPr>
          <w:p w:rsidR="00006205" w:rsidRPr="00006205" w:rsidRDefault="00006205" w:rsidP="003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CHANGES IN FORM TEXT</w:t>
            </w:r>
          </w:p>
        </w:tc>
        <w:tc>
          <w:tcPr>
            <w:tcW w:w="0" w:type="auto"/>
          </w:tcPr>
          <w:p w:rsidR="00006205" w:rsidRPr="00006205" w:rsidRDefault="00006205" w:rsidP="00485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 IWO FORM</w:t>
            </w:r>
          </w:p>
        </w:tc>
        <w:tc>
          <w:tcPr>
            <w:tcW w:w="0" w:type="auto"/>
          </w:tcPr>
          <w:p w:rsidR="00006205" w:rsidRPr="00006205" w:rsidRDefault="00006205" w:rsidP="00485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 IWO FORM</w:t>
            </w:r>
          </w:p>
        </w:tc>
      </w:tr>
      <w:tr w:rsidR="00006205" w:rsidRPr="005960A1" w:rsidTr="00006205">
        <w:tc>
          <w:tcPr>
            <w:tcW w:w="4210" w:type="dxa"/>
          </w:tcPr>
          <w:p w:rsidR="00006205" w:rsidRPr="005960A1" w:rsidRDefault="00006205" w:rsidP="00902BFC">
            <w:pPr>
              <w:rPr>
                <w:rFonts w:ascii="Arial" w:hAnsi="Arial" w:cs="Arial"/>
              </w:rPr>
            </w:pPr>
            <w:r w:rsidRPr="005960A1">
              <w:rPr>
                <w:rFonts w:ascii="Arial" w:hAnsi="Arial" w:cs="Arial"/>
              </w:rPr>
              <w:t>Updated hyperlinks</w:t>
            </w:r>
            <w:r w:rsidR="003812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006205" w:rsidRPr="005960A1" w:rsidRDefault="00006205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web site URLs</w:t>
            </w:r>
          </w:p>
        </w:tc>
        <w:tc>
          <w:tcPr>
            <w:tcW w:w="0" w:type="auto"/>
          </w:tcPr>
          <w:p w:rsidR="00006205" w:rsidRPr="005960A1" w:rsidRDefault="00006205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web site URLs</w:t>
            </w:r>
          </w:p>
        </w:tc>
      </w:tr>
      <w:tr w:rsidR="00FE775F" w:rsidRPr="005960A1" w:rsidTr="00006205">
        <w:tc>
          <w:tcPr>
            <w:tcW w:w="4210" w:type="dxa"/>
          </w:tcPr>
          <w:p w:rsidR="00FE775F" w:rsidRPr="005960A1" w:rsidRDefault="00FE775F" w:rsidP="00902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page numbers</w:t>
            </w:r>
          </w:p>
        </w:tc>
        <w:tc>
          <w:tcPr>
            <w:tcW w:w="0" w:type="auto"/>
          </w:tcPr>
          <w:p w:rsidR="00FE775F" w:rsidRDefault="00FE775F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</w:tcPr>
          <w:p w:rsidR="00FE775F" w:rsidRDefault="00FE775F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pages</w:t>
            </w:r>
          </w:p>
        </w:tc>
      </w:tr>
      <w:tr w:rsidR="00006205" w:rsidRPr="005960A1" w:rsidTr="00006205">
        <w:tc>
          <w:tcPr>
            <w:tcW w:w="4210" w:type="dxa"/>
          </w:tcPr>
          <w:p w:rsidR="00006205" w:rsidRPr="005960A1" w:rsidRDefault="00006205" w:rsidP="00902BFC">
            <w:pPr>
              <w:rPr>
                <w:rFonts w:ascii="Arial" w:hAnsi="Arial" w:cs="Arial"/>
              </w:rPr>
            </w:pPr>
            <w:r w:rsidRPr="005960A1">
              <w:rPr>
                <w:rFonts w:ascii="Arial" w:hAnsi="Arial" w:cs="Arial"/>
              </w:rPr>
              <w:t>Standardized terms</w:t>
            </w:r>
            <w:r w:rsidR="003812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6205">
              <w:rPr>
                <w:rFonts w:ascii="Arial" w:hAnsi="Arial" w:cs="Arial"/>
              </w:rPr>
              <w:t xml:space="preserve">Case identifier and </w:t>
            </w:r>
          </w:p>
          <w:p w:rsidR="00006205" w:rsidRPr="00006205" w:rsidRDefault="00006205" w:rsidP="00006205">
            <w:pPr>
              <w:pStyle w:val="ListParagraph"/>
              <w:ind w:left="360"/>
              <w:rPr>
                <w:rFonts w:ascii="Arial" w:hAnsi="Arial" w:cs="Arial"/>
              </w:rPr>
            </w:pPr>
            <w:r w:rsidRPr="00006205">
              <w:rPr>
                <w:rFonts w:ascii="Arial" w:hAnsi="Arial" w:cs="Arial"/>
              </w:rPr>
              <w:t>Case ID</w:t>
            </w:r>
          </w:p>
          <w:p w:rsid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6205">
              <w:rPr>
                <w:rFonts w:ascii="Arial" w:hAnsi="Arial" w:cs="Arial"/>
              </w:rPr>
              <w:t>Remittance Identifier</w:t>
            </w:r>
            <w:r>
              <w:rPr>
                <w:rFonts w:ascii="Arial" w:hAnsi="Arial" w:cs="Arial"/>
              </w:rPr>
              <w:t xml:space="preserve"> and Remittance ID</w:t>
            </w:r>
          </w:p>
          <w:p w:rsidR="00006205" w:rsidRP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legal citations</w:t>
            </w:r>
          </w:p>
        </w:tc>
        <w:tc>
          <w:tcPr>
            <w:tcW w:w="0" w:type="auto"/>
          </w:tcPr>
          <w:p w:rsid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06205">
              <w:rPr>
                <w:rFonts w:ascii="Arial" w:hAnsi="Arial" w:cs="Arial"/>
              </w:rPr>
              <w:t>Case ID</w:t>
            </w:r>
          </w:p>
          <w:p w:rsid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Remittance ID</w:t>
            </w:r>
          </w:p>
          <w:p w:rsidR="00006205" w:rsidRPr="00006205" w:rsidRDefault="00006205" w:rsidP="00006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legal citations</w:t>
            </w:r>
          </w:p>
        </w:tc>
      </w:tr>
      <w:tr w:rsidR="00006205" w:rsidTr="00006205">
        <w:tc>
          <w:tcPr>
            <w:tcW w:w="4210" w:type="dxa"/>
          </w:tcPr>
          <w:p w:rsidR="00006205" w:rsidRPr="005960A1" w:rsidRDefault="00006205" w:rsidP="00902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page headers</w:t>
            </w:r>
            <w:r w:rsidR="003812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006205" w:rsidRPr="005960A1" w:rsidRDefault="00006205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Header on page 3 only</w:t>
            </w:r>
          </w:p>
        </w:tc>
        <w:tc>
          <w:tcPr>
            <w:tcW w:w="0" w:type="auto"/>
          </w:tcPr>
          <w:p w:rsidR="00006205" w:rsidRPr="005960A1" w:rsidRDefault="00006205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r w:rsidR="0026398B">
              <w:rPr>
                <w:rFonts w:ascii="Arial" w:hAnsi="Arial" w:cs="Arial"/>
              </w:rPr>
              <w:t xml:space="preserve">same </w:t>
            </w:r>
            <w:r>
              <w:rPr>
                <w:rFonts w:ascii="Arial" w:hAnsi="Arial" w:cs="Arial"/>
              </w:rPr>
              <w:t>headers to pages 2 - 4</w:t>
            </w:r>
          </w:p>
        </w:tc>
      </w:tr>
      <w:tr w:rsidR="00006205" w:rsidTr="00006205">
        <w:tc>
          <w:tcPr>
            <w:tcW w:w="4210" w:type="dxa"/>
          </w:tcPr>
          <w:p w:rsidR="00006205" w:rsidRPr="005960A1" w:rsidRDefault="00006205" w:rsidP="00902BFC">
            <w:pPr>
              <w:rPr>
                <w:rFonts w:ascii="Arial" w:hAnsi="Arial" w:cs="Arial"/>
              </w:rPr>
            </w:pPr>
            <w:r w:rsidRPr="005960A1">
              <w:rPr>
                <w:rFonts w:ascii="Arial" w:hAnsi="Arial" w:cs="Arial"/>
              </w:rPr>
              <w:t>Language about non-employees</w:t>
            </w:r>
            <w:r>
              <w:rPr>
                <w:rFonts w:ascii="Arial" w:hAnsi="Arial" w:cs="Arial"/>
              </w:rPr>
              <w:t>/independent contractors</w:t>
            </w:r>
            <w:r w:rsidR="004E5BF0">
              <w:rPr>
                <w:rFonts w:ascii="Arial" w:hAnsi="Arial" w:cs="Arial"/>
              </w:rPr>
              <w:t xml:space="preserve"> in </w:t>
            </w:r>
            <w:r w:rsidR="004E5BF0" w:rsidRPr="00212407">
              <w:rPr>
                <w:rFonts w:ascii="Arial" w:hAnsi="Arial" w:cs="Arial"/>
                <w:b/>
                <w:sz w:val="20"/>
              </w:rPr>
              <w:t>Remittance Information</w:t>
            </w:r>
            <w:r w:rsidR="00381268" w:rsidRPr="002124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006205" w:rsidRPr="005960A1" w:rsidRDefault="00006205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</w:tcPr>
          <w:p w:rsidR="00006205" w:rsidRPr="005960A1" w:rsidRDefault="00D329D4" w:rsidP="0048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</w:t>
            </w:r>
            <w:r w:rsidR="00006205" w:rsidRPr="005960A1">
              <w:rPr>
                <w:rFonts w:ascii="Arial" w:hAnsi="Arial" w:cs="Arial"/>
              </w:rPr>
              <w:t>“If the obligor is a non-employee, obtain withholding limits from Supplemental Information on page 3.”</w:t>
            </w:r>
          </w:p>
        </w:tc>
      </w:tr>
      <w:tr w:rsidR="00006205" w:rsidTr="00006205">
        <w:tc>
          <w:tcPr>
            <w:tcW w:w="4210" w:type="dxa"/>
          </w:tcPr>
          <w:p w:rsidR="00006205" w:rsidRPr="005960A1" w:rsidRDefault="00006205" w:rsidP="002B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Corrected tribal language in </w:t>
            </w:r>
            <w:r w:rsidRPr="00212407">
              <w:rPr>
                <w:rFonts w:ascii="Arial" w:hAnsi="Arial" w:cs="Arial"/>
                <w:b/>
                <w:sz w:val="20"/>
              </w:rPr>
              <w:t>Withholding Limits</w:t>
            </w:r>
          </w:p>
        </w:tc>
        <w:tc>
          <w:tcPr>
            <w:tcW w:w="0" w:type="auto"/>
          </w:tcPr>
          <w:p w:rsidR="00006205" w:rsidRPr="00235BA3" w:rsidRDefault="00006205" w:rsidP="002B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“</w:t>
            </w:r>
            <w:r w:rsidRPr="00235BA3">
              <w:rPr>
                <w:rFonts w:ascii="Arial" w:hAnsi="Arial" w:cs="Arial"/>
                <w:b/>
              </w:rPr>
              <w:t xml:space="preserve">Withholding Limits: </w:t>
            </w:r>
            <w:r w:rsidRPr="00235BA3">
              <w:rPr>
                <w:rFonts w:ascii="Arial" w:hAnsi="Arial" w:cs="Arial"/>
              </w:rPr>
              <w:t xml:space="preserve">You may not withhold more than the lesser of:  1) the amounts allowed by the Federal Consumer Credit Protection Act (CCPA) (15 U.S.C. 1673(b)); or </w:t>
            </w:r>
            <w:r w:rsidRPr="00630E24">
              <w:rPr>
                <w:rFonts w:ascii="Arial" w:hAnsi="Arial" w:cs="Arial"/>
                <w:highlight w:val="yellow"/>
              </w:rPr>
              <w:t xml:space="preserve">2) the amounts allowed by the State or Tribe of the employee/obligor’s principal place of employment (see </w:t>
            </w:r>
            <w:r w:rsidRPr="00630E24">
              <w:rPr>
                <w:rFonts w:ascii="Arial" w:hAnsi="Arial" w:cs="Arial"/>
                <w:i/>
                <w:highlight w:val="yellow"/>
              </w:rPr>
              <w:t>REMITTANCE INFORMATION</w:t>
            </w:r>
            <w:r w:rsidRPr="00630E24">
              <w:rPr>
                <w:rFonts w:ascii="Arial" w:hAnsi="Arial" w:cs="Arial"/>
                <w:highlight w:val="yellow"/>
              </w:rPr>
              <w:t>).</w:t>
            </w:r>
            <w:r w:rsidRPr="00235BA3">
              <w:rPr>
                <w:rFonts w:ascii="Arial" w:hAnsi="Arial" w:cs="Arial"/>
              </w:rPr>
              <w:t xml:space="preserve">  </w:t>
            </w:r>
            <w:r w:rsidRPr="00235BA3">
              <w:rPr>
                <w:rFonts w:ascii="Arial" w:hAnsi="Arial"/>
              </w:rPr>
              <w:t>Disposable income is the net income left after making mandatory deductions such as: State, Federal, local taxes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Social Security taxes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statutory pension contributions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and Medicare taxes. </w:t>
            </w:r>
            <w:r w:rsidRPr="00235BA3">
              <w:rPr>
                <w:rFonts w:ascii="Arial" w:hAnsi="Arial" w:cs="Arial"/>
              </w:rPr>
              <w:t xml:space="preserve"> The Federal limit is 50% of the disposable income if the obligor is supporting another family and 60% of the disposable income if the obligor is not supporting another family. However, </w:t>
            </w:r>
            <w:r>
              <w:rPr>
                <w:rFonts w:ascii="Arial" w:hAnsi="Arial" w:cs="Arial"/>
              </w:rPr>
              <w:t>those limits increase 5% - to 55% and 65% -</w:t>
            </w:r>
            <w:r w:rsidRPr="00235BA3">
              <w:rPr>
                <w:rFonts w:ascii="Arial" w:hAnsi="Arial" w:cs="Arial"/>
              </w:rPr>
              <w:t xml:space="preserve"> if the </w:t>
            </w:r>
            <w:r w:rsidRPr="00235BA3">
              <w:rPr>
                <w:rFonts w:ascii="Arial" w:hAnsi="Arial" w:cs="Arial"/>
              </w:rPr>
              <w:lastRenderedPageBreak/>
              <w:t>arrears are greater than 12 weeks.  If permitted by the State</w:t>
            </w:r>
            <w:r>
              <w:rPr>
                <w:rFonts w:ascii="Arial" w:hAnsi="Arial" w:cs="Arial"/>
              </w:rPr>
              <w:t xml:space="preserve"> or Tribe</w:t>
            </w:r>
            <w:r w:rsidRPr="00235BA3">
              <w:rPr>
                <w:rFonts w:ascii="Arial" w:hAnsi="Arial" w:cs="Arial"/>
              </w:rPr>
              <w:t>, you may deduct a fee for administrative costs.  The combined support amount and fee may not exceed the limit indicated in this section.</w:t>
            </w:r>
          </w:p>
          <w:p w:rsidR="00006205" w:rsidRPr="00235BA3" w:rsidRDefault="00006205" w:rsidP="002B77F6">
            <w:pPr>
              <w:rPr>
                <w:rFonts w:ascii="Arial" w:hAnsi="Arial" w:cs="Arial"/>
                <w:b/>
              </w:rPr>
            </w:pPr>
          </w:p>
          <w:p w:rsidR="00006205" w:rsidRPr="005960A1" w:rsidRDefault="00006205" w:rsidP="002B77F6">
            <w:pPr>
              <w:rPr>
                <w:rFonts w:ascii="Arial" w:hAnsi="Arial" w:cs="Arial"/>
              </w:rPr>
            </w:pPr>
            <w:r w:rsidRPr="00235BA3">
              <w:rPr>
                <w:rFonts w:ascii="Arial" w:hAnsi="Arial" w:cs="Arial"/>
              </w:rPr>
              <w:t xml:space="preserve">For Tribal </w:t>
            </w:r>
            <w:r>
              <w:rPr>
                <w:rFonts w:ascii="Arial" w:hAnsi="Arial" w:cs="Arial"/>
              </w:rPr>
              <w:t>orders</w:t>
            </w:r>
            <w:r w:rsidRPr="00235BA3">
              <w:rPr>
                <w:rFonts w:ascii="Arial" w:hAnsi="Arial" w:cs="Arial"/>
              </w:rPr>
              <w:t xml:space="preserve">, you may not withhold more than the amounts allowed under the law of the issuing Tribe.  </w:t>
            </w:r>
            <w:r w:rsidRPr="00630E24">
              <w:rPr>
                <w:rFonts w:ascii="Arial" w:hAnsi="Arial" w:cs="Arial"/>
                <w:highlight w:val="yellow"/>
              </w:rPr>
              <w:t>For Tribal employers/income withholders who receive a State IWO, you may not withhold more than the lesser of the limit set by the law of the jurisdiction in which the employer/income withholder is located or the maximum amount permitted under section 303(d) of the CCPA (15 U.S.C. 1673 (b)).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0" w:type="auto"/>
          </w:tcPr>
          <w:p w:rsidR="00006205" w:rsidRPr="00235BA3" w:rsidRDefault="00006205" w:rsidP="002B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“</w:t>
            </w:r>
            <w:r w:rsidRPr="00235BA3">
              <w:rPr>
                <w:rFonts w:ascii="Arial" w:hAnsi="Arial" w:cs="Arial"/>
                <w:b/>
              </w:rPr>
              <w:t xml:space="preserve">Withholding Limits: </w:t>
            </w:r>
            <w:r w:rsidRPr="00235BA3">
              <w:rPr>
                <w:rFonts w:ascii="Arial" w:hAnsi="Arial" w:cs="Arial"/>
              </w:rPr>
              <w:t xml:space="preserve">You may not withhold more than the lesser of:  1) the amounts allowed by the Federal Consumer Credit Protection Act (CCPA) </w:t>
            </w:r>
            <w:r w:rsidRPr="00F46C05">
              <w:rPr>
                <w:rFonts w:ascii="Arial" w:hAnsi="Arial" w:cs="Arial"/>
              </w:rPr>
              <w:t>(15 USC §1673(b))</w:t>
            </w:r>
            <w:r w:rsidRPr="00235BA3">
              <w:rPr>
                <w:rFonts w:ascii="Arial" w:hAnsi="Arial" w:cs="Arial"/>
              </w:rPr>
              <w:t>; or</w:t>
            </w:r>
            <w:r>
              <w:rPr>
                <w:rFonts w:ascii="Arial" w:hAnsi="Arial" w:cs="Arial"/>
              </w:rPr>
              <w:t xml:space="preserve"> </w:t>
            </w:r>
            <w:r w:rsidRPr="00630E24">
              <w:rPr>
                <w:rFonts w:ascii="Arial" w:hAnsi="Arial" w:cs="Arial"/>
                <w:highlight w:val="yellow"/>
              </w:rPr>
              <w:t xml:space="preserve">2) the amounts allowed by the state of the employee/obligor’s principal place of employment or tribal law if a tribal order (see </w:t>
            </w:r>
            <w:r w:rsidRPr="00630E24">
              <w:rPr>
                <w:rFonts w:ascii="Arial" w:hAnsi="Arial" w:cs="Arial"/>
                <w:i/>
                <w:highlight w:val="yellow"/>
              </w:rPr>
              <w:t>Remittance Information</w:t>
            </w:r>
            <w:r w:rsidRPr="00630E24">
              <w:rPr>
                <w:rFonts w:ascii="Arial" w:hAnsi="Arial" w:cs="Arial"/>
                <w:highlight w:val="yellow"/>
              </w:rPr>
              <w:t>).</w:t>
            </w:r>
            <w:r w:rsidRPr="00235BA3">
              <w:rPr>
                <w:rFonts w:ascii="Arial" w:hAnsi="Arial" w:cs="Arial"/>
              </w:rPr>
              <w:t xml:space="preserve"> </w:t>
            </w:r>
            <w:r w:rsidRPr="00235BA3">
              <w:rPr>
                <w:rFonts w:ascii="Arial" w:hAnsi="Arial"/>
              </w:rPr>
              <w:t>Disposable income is the net income after</w:t>
            </w:r>
            <w:r>
              <w:rPr>
                <w:rFonts w:ascii="Arial" w:hAnsi="Arial"/>
              </w:rPr>
              <w:t xml:space="preserve"> mandatory deductions such as: s</w:t>
            </w:r>
            <w:r w:rsidRPr="00235BA3">
              <w:rPr>
                <w:rFonts w:ascii="Arial" w:hAnsi="Arial"/>
              </w:rPr>
              <w:t xml:space="preserve">tate, </w:t>
            </w:r>
            <w:r>
              <w:rPr>
                <w:rFonts w:ascii="Arial" w:hAnsi="Arial"/>
              </w:rPr>
              <w:t>f</w:t>
            </w:r>
            <w:r w:rsidRPr="00235BA3">
              <w:rPr>
                <w:rFonts w:ascii="Arial" w:hAnsi="Arial"/>
              </w:rPr>
              <w:t>ederal, local taxes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Social Security taxes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statutory pension contributions</w:t>
            </w:r>
            <w:r>
              <w:rPr>
                <w:rFonts w:ascii="Arial" w:hAnsi="Arial"/>
              </w:rPr>
              <w:t>;</w:t>
            </w:r>
            <w:r w:rsidRPr="00235BA3">
              <w:rPr>
                <w:rFonts w:ascii="Arial" w:hAnsi="Arial"/>
              </w:rPr>
              <w:t xml:space="preserve"> and Medicare taxes. </w:t>
            </w:r>
            <w:r>
              <w:rPr>
                <w:rFonts w:ascii="Arial" w:hAnsi="Arial" w:cs="Arial"/>
              </w:rPr>
              <w:t>The f</w:t>
            </w:r>
            <w:r w:rsidRPr="00235BA3">
              <w:rPr>
                <w:rFonts w:ascii="Arial" w:hAnsi="Arial" w:cs="Arial"/>
              </w:rPr>
              <w:t xml:space="preserve">ederal limit is 50% of the disposable income if the obligor is supporting another family and 60% of the disposable income if the obligor is not supporting another family. However, </w:t>
            </w:r>
            <w:r>
              <w:rPr>
                <w:rFonts w:ascii="Arial" w:hAnsi="Arial" w:cs="Arial"/>
              </w:rPr>
              <w:t>those limits increase 5%—to 55% and 65%—</w:t>
            </w:r>
            <w:r w:rsidRPr="00235BA3">
              <w:rPr>
                <w:rFonts w:ascii="Arial" w:hAnsi="Arial" w:cs="Arial"/>
              </w:rPr>
              <w:t xml:space="preserve">if the arrears are greater than </w:t>
            </w:r>
            <w:r w:rsidRPr="00235BA3">
              <w:rPr>
                <w:rFonts w:ascii="Arial" w:hAnsi="Arial" w:cs="Arial"/>
              </w:rPr>
              <w:lastRenderedPageBreak/>
              <w:t xml:space="preserve">12 weeks.  If permitted by the </w:t>
            </w:r>
            <w:r>
              <w:rPr>
                <w:rFonts w:ascii="Arial" w:hAnsi="Arial" w:cs="Arial"/>
              </w:rPr>
              <w:t>s</w:t>
            </w:r>
            <w:r w:rsidRPr="00235BA3">
              <w:rPr>
                <w:rFonts w:ascii="Arial" w:hAnsi="Arial" w:cs="Arial"/>
              </w:rPr>
              <w:t>tate</w:t>
            </w:r>
            <w:r>
              <w:rPr>
                <w:rFonts w:ascii="Arial" w:hAnsi="Arial" w:cs="Arial"/>
              </w:rPr>
              <w:t xml:space="preserve"> or tribe</w:t>
            </w:r>
            <w:r w:rsidRPr="00235BA3">
              <w:rPr>
                <w:rFonts w:ascii="Arial" w:hAnsi="Arial" w:cs="Arial"/>
              </w:rPr>
              <w:t>, you may deduct a fee for administrative costs. The combined support amount and fee may not exceed the limit indicated in this section.</w:t>
            </w:r>
          </w:p>
          <w:p w:rsidR="00006205" w:rsidRPr="00235BA3" w:rsidRDefault="00006205" w:rsidP="002B77F6">
            <w:pPr>
              <w:rPr>
                <w:rFonts w:ascii="Arial" w:hAnsi="Arial" w:cs="Arial"/>
                <w:b/>
              </w:rPr>
            </w:pPr>
          </w:p>
          <w:p w:rsidR="00006205" w:rsidRPr="00235BA3" w:rsidRDefault="00006205" w:rsidP="002B77F6">
            <w:pPr>
              <w:rPr>
                <w:rFonts w:ascii="Arial" w:hAnsi="Arial" w:cs="Arial"/>
                <w:sz w:val="16"/>
                <w:szCs w:val="16"/>
              </w:rPr>
            </w:pPr>
            <w:r w:rsidRPr="00235BA3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t</w:t>
            </w:r>
            <w:r w:rsidRPr="00235BA3">
              <w:rPr>
                <w:rFonts w:ascii="Arial" w:hAnsi="Arial" w:cs="Arial"/>
              </w:rPr>
              <w:t xml:space="preserve">ribal </w:t>
            </w:r>
            <w:r>
              <w:rPr>
                <w:rFonts w:ascii="Arial" w:hAnsi="Arial" w:cs="Arial"/>
              </w:rPr>
              <w:t>orders</w:t>
            </w:r>
            <w:r w:rsidRPr="00235BA3">
              <w:rPr>
                <w:rFonts w:ascii="Arial" w:hAnsi="Arial" w:cs="Arial"/>
              </w:rPr>
              <w:t>, you may not withhold more than the amounts allowe</w:t>
            </w:r>
            <w:r>
              <w:rPr>
                <w:rFonts w:ascii="Arial" w:hAnsi="Arial" w:cs="Arial"/>
              </w:rPr>
              <w:t>d under the law of the issuing t</w:t>
            </w:r>
            <w:r w:rsidRPr="00235BA3">
              <w:rPr>
                <w:rFonts w:ascii="Arial" w:hAnsi="Arial" w:cs="Arial"/>
              </w:rPr>
              <w:t xml:space="preserve">ribe. </w:t>
            </w:r>
            <w:r w:rsidRPr="00630E24">
              <w:rPr>
                <w:rFonts w:ascii="Arial" w:hAnsi="Arial" w:cs="Arial"/>
                <w:highlight w:val="yellow"/>
              </w:rPr>
              <w:t>For tribal employers/income withholders who receive a state IWO, you may not withhold more than the limit set by tribal law.</w:t>
            </w:r>
            <w:r>
              <w:rPr>
                <w:rFonts w:ascii="Arial" w:hAnsi="Arial" w:cs="Arial"/>
              </w:rPr>
              <w:t xml:space="preserve">”  </w:t>
            </w:r>
          </w:p>
          <w:p w:rsidR="00006205" w:rsidRPr="005960A1" w:rsidRDefault="00006205" w:rsidP="002B77F6">
            <w:pPr>
              <w:tabs>
                <w:tab w:val="left" w:pos="2160"/>
                <w:tab w:val="left" w:pos="7200"/>
                <w:tab w:val="left" w:pos="10080"/>
                <w:tab w:val="right" w:leader="underscore" w:pos="10800"/>
              </w:tabs>
              <w:rPr>
                <w:rFonts w:ascii="Arial" w:hAnsi="Arial" w:cs="Arial"/>
              </w:rPr>
            </w:pPr>
          </w:p>
        </w:tc>
      </w:tr>
      <w:tr w:rsidR="00006205" w:rsidTr="00006205">
        <w:tc>
          <w:tcPr>
            <w:tcW w:w="4210" w:type="dxa"/>
          </w:tcPr>
          <w:p w:rsidR="00006205" w:rsidRPr="00D63E4A" w:rsidRDefault="00006205" w:rsidP="002B77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Renamed section</w:t>
            </w:r>
            <w:r w:rsidR="00D63E4A">
              <w:rPr>
                <w:rFonts w:ascii="Arial" w:hAnsi="Arial" w:cs="Arial"/>
              </w:rPr>
              <w:t xml:space="preserve"> in </w:t>
            </w:r>
            <w:r w:rsidR="00D63E4A" w:rsidRPr="00D63E4A">
              <w:rPr>
                <w:rFonts w:ascii="Arial" w:hAnsi="Arial" w:cs="Arial"/>
                <w:b/>
                <w:sz w:val="20"/>
              </w:rPr>
              <w:t>ADDITIONAL INFORMATION FOR EMPLOYERS/INCOME WITHHOLDERS</w:t>
            </w:r>
          </w:p>
        </w:tc>
        <w:tc>
          <w:tcPr>
            <w:tcW w:w="0" w:type="auto"/>
          </w:tcPr>
          <w:p w:rsidR="00006205" w:rsidRPr="005960A1" w:rsidRDefault="00006205" w:rsidP="002B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  <w:tc>
          <w:tcPr>
            <w:tcW w:w="0" w:type="auto"/>
          </w:tcPr>
          <w:p w:rsidR="00006205" w:rsidRPr="005960A1" w:rsidRDefault="00006205" w:rsidP="002B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 Information</w:t>
            </w:r>
          </w:p>
        </w:tc>
      </w:tr>
    </w:tbl>
    <w:p w:rsidR="00094431" w:rsidRDefault="00094431"/>
    <w:p w:rsidR="0025582C" w:rsidRDefault="0025582C"/>
    <w:p w:rsidR="0025582C" w:rsidRDefault="0025582C"/>
    <w:sectPr w:rsidR="0025582C" w:rsidSect="00E56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B2" w:rsidRDefault="007A08B2" w:rsidP="000826DB">
      <w:pPr>
        <w:spacing w:after="0" w:line="240" w:lineRule="auto"/>
      </w:pPr>
      <w:r>
        <w:separator/>
      </w:r>
    </w:p>
  </w:endnote>
  <w:endnote w:type="continuationSeparator" w:id="0">
    <w:p w:rsidR="007A08B2" w:rsidRDefault="007A08B2" w:rsidP="000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75" w:rsidRDefault="00516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84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568" w:rsidRDefault="00C10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0568" w:rsidRDefault="00C10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75" w:rsidRDefault="00516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B2" w:rsidRDefault="007A08B2" w:rsidP="000826DB">
      <w:pPr>
        <w:spacing w:after="0" w:line="240" w:lineRule="auto"/>
      </w:pPr>
      <w:r>
        <w:separator/>
      </w:r>
    </w:p>
  </w:footnote>
  <w:footnote w:type="continuationSeparator" w:id="0">
    <w:p w:rsidR="007A08B2" w:rsidRDefault="007A08B2" w:rsidP="0008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75" w:rsidRDefault="00516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DB" w:rsidRPr="000826DB" w:rsidRDefault="000826DB" w:rsidP="000826D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Crosswalk of Changes in Income Withholding for Support (IWO) </w:t>
    </w:r>
    <w:r w:rsidR="00516775">
      <w:rPr>
        <w:b/>
        <w:sz w:val="24"/>
        <w:szCs w:val="24"/>
      </w:rPr>
      <w:t>F</w:t>
    </w:r>
    <w:bookmarkStart w:id="0" w:name="_GoBack"/>
    <w:bookmarkEnd w:id="0"/>
    <w:r>
      <w:rPr>
        <w:b/>
        <w:sz w:val="24"/>
        <w:szCs w:val="24"/>
      </w:rPr>
      <w:t>orm, OMB 0970-0154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75" w:rsidRDefault="00516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62BB"/>
    <w:multiLevelType w:val="hybridMultilevel"/>
    <w:tmpl w:val="9148EC16"/>
    <w:lvl w:ilvl="0" w:tplc="35C2A28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3B2E"/>
    <w:multiLevelType w:val="hybridMultilevel"/>
    <w:tmpl w:val="F698A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A"/>
    <w:rsid w:val="00006205"/>
    <w:rsid w:val="000826DB"/>
    <w:rsid w:val="00094431"/>
    <w:rsid w:val="000C77DC"/>
    <w:rsid w:val="001779BB"/>
    <w:rsid w:val="001B608C"/>
    <w:rsid w:val="002010A0"/>
    <w:rsid w:val="00212407"/>
    <w:rsid w:val="0025582C"/>
    <w:rsid w:val="0026398B"/>
    <w:rsid w:val="00381268"/>
    <w:rsid w:val="003B680E"/>
    <w:rsid w:val="00441DAE"/>
    <w:rsid w:val="004E5BF0"/>
    <w:rsid w:val="00516775"/>
    <w:rsid w:val="005960A1"/>
    <w:rsid w:val="00630E24"/>
    <w:rsid w:val="00645D85"/>
    <w:rsid w:val="00647FCD"/>
    <w:rsid w:val="007701FD"/>
    <w:rsid w:val="007A08B2"/>
    <w:rsid w:val="0080098F"/>
    <w:rsid w:val="00811037"/>
    <w:rsid w:val="00822DDA"/>
    <w:rsid w:val="00865003"/>
    <w:rsid w:val="00902BFC"/>
    <w:rsid w:val="00A14073"/>
    <w:rsid w:val="00B91720"/>
    <w:rsid w:val="00BD2034"/>
    <w:rsid w:val="00C10568"/>
    <w:rsid w:val="00C70840"/>
    <w:rsid w:val="00D329D4"/>
    <w:rsid w:val="00D63E4A"/>
    <w:rsid w:val="00D8519A"/>
    <w:rsid w:val="00E564D6"/>
    <w:rsid w:val="00EB1DFD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40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DB"/>
  </w:style>
  <w:style w:type="paragraph" w:styleId="Footer">
    <w:name w:val="footer"/>
    <w:basedOn w:val="Normal"/>
    <w:link w:val="FooterChar"/>
    <w:uiPriority w:val="99"/>
    <w:unhideWhenUsed/>
    <w:rsid w:val="0008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DB"/>
  </w:style>
  <w:style w:type="paragraph" w:styleId="ListParagraph">
    <w:name w:val="List Paragraph"/>
    <w:basedOn w:val="Normal"/>
    <w:uiPriority w:val="34"/>
    <w:qFormat/>
    <w:rsid w:val="00865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140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DB"/>
  </w:style>
  <w:style w:type="paragraph" w:styleId="Footer">
    <w:name w:val="footer"/>
    <w:basedOn w:val="Normal"/>
    <w:link w:val="FooterChar"/>
    <w:uiPriority w:val="99"/>
    <w:unhideWhenUsed/>
    <w:rsid w:val="0008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DB"/>
  </w:style>
  <w:style w:type="paragraph" w:styleId="ListParagraph">
    <w:name w:val="List Paragraph"/>
    <w:basedOn w:val="Normal"/>
    <w:uiPriority w:val="34"/>
    <w:qFormat/>
    <w:rsid w:val="0086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choldren</dc:creator>
  <cp:lastModifiedBy>choldren</cp:lastModifiedBy>
  <cp:revision>31</cp:revision>
  <dcterms:created xsi:type="dcterms:W3CDTF">2014-06-20T16:42:00Z</dcterms:created>
  <dcterms:modified xsi:type="dcterms:W3CDTF">2014-06-23T15:10:00Z</dcterms:modified>
</cp:coreProperties>
</file>