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C822A" w14:textId="77777777" w:rsidR="00CA23A7" w:rsidRPr="00055C7C" w:rsidRDefault="000B5AF7" w:rsidP="000B5AF7">
      <w:pPr>
        <w:jc w:val="center"/>
        <w:rPr>
          <w:b/>
          <w:u w:val="single"/>
        </w:rPr>
      </w:pPr>
      <w:bookmarkStart w:id="0" w:name="_GoBack"/>
      <w:bookmarkEnd w:id="0"/>
      <w:r w:rsidRPr="00055C7C">
        <w:rPr>
          <w:b/>
          <w:u w:val="single"/>
        </w:rPr>
        <w:t>How to Access the Model Plan in the ACF On-Line Data Collection (OLDC) System</w:t>
      </w:r>
    </w:p>
    <w:p w14:paraId="3D4A5F79" w14:textId="639786C5" w:rsidR="000B5AF7" w:rsidRPr="00055C7C" w:rsidRDefault="00055C7C" w:rsidP="000B5AF7">
      <w:r w:rsidRPr="00055C7C">
        <w:t xml:space="preserve">OLDC  is a web-based data collection tool used throughout ACF.  The </w:t>
      </w:r>
      <w:r w:rsidR="003B60E9">
        <w:t xml:space="preserve">Performance Measures form </w:t>
      </w:r>
      <w:r w:rsidRPr="00055C7C">
        <w:t xml:space="preserve">is programmed into OLDC as a form, which is interactive.  Instructions for completing the form are interspersed throughout the form as hyperlinks.  You can click on blue underlined words and the instructions associated with those words will appear.  The form also has edit checks and </w:t>
      </w:r>
      <w:r w:rsidR="003B60E9">
        <w:t xml:space="preserve">auto-calculations </w:t>
      </w:r>
      <w:r w:rsidRPr="00055C7C">
        <w:t>built in, that assure grantees complete all required fields in the proper manner.</w:t>
      </w:r>
    </w:p>
    <w:p w14:paraId="4429E298" w14:textId="4871F6FF" w:rsidR="00055C7C" w:rsidRPr="00055C7C" w:rsidRDefault="00055C7C" w:rsidP="000B5AF7">
      <w:r w:rsidRPr="00055C7C">
        <w:rPr>
          <w:b/>
        </w:rPr>
        <w:t>Step 1:</w:t>
      </w:r>
      <w:r w:rsidRPr="00055C7C">
        <w:t xml:space="preserve"> Before logging into OLDC, make sure your Internet browser pop-up blocker is disabled.</w:t>
      </w:r>
    </w:p>
    <w:p w14:paraId="5C6A5016" w14:textId="169FFB3D" w:rsidR="00055C7C" w:rsidRPr="00055C7C" w:rsidRDefault="00055C7C" w:rsidP="000B5AF7">
      <w:r w:rsidRPr="00055C7C">
        <w:rPr>
          <w:b/>
        </w:rPr>
        <w:t>Step 2:</w:t>
      </w:r>
      <w:r w:rsidRPr="00055C7C">
        <w:t xml:space="preserve"> Log into OLDC using the </w:t>
      </w:r>
      <w:r>
        <w:t>information below.  Note, you are logging into the OLDC training platform.  While this mirrors the live version, none of the data in this platform is live.  You can manipulate the form in any way without fear of affecting current grantee data.</w:t>
      </w:r>
    </w:p>
    <w:p w14:paraId="12AC3712" w14:textId="77777777" w:rsidR="00055C7C" w:rsidRPr="00055C7C" w:rsidRDefault="00055C7C" w:rsidP="00055C7C">
      <w:pPr>
        <w:ind w:left="720"/>
      </w:pPr>
      <w:r w:rsidRPr="00055C7C">
        <w:t xml:space="preserve">Link to OLDC training platform: </w:t>
      </w:r>
      <w:hyperlink r:id="rId11" w:history="1">
        <w:r w:rsidRPr="00055C7C">
          <w:rPr>
            <w:rStyle w:val="Hyperlink"/>
            <w:u w:val="none"/>
          </w:rPr>
          <w:t>https://extranet.acf.hhs.gov/ssi_train/</w:t>
        </w:r>
      </w:hyperlink>
    </w:p>
    <w:p w14:paraId="73C96835" w14:textId="77777777" w:rsidR="00055C7C" w:rsidRPr="00055C7C" w:rsidRDefault="00055C7C" w:rsidP="00055C7C">
      <w:pPr>
        <w:ind w:left="720"/>
      </w:pPr>
      <w:r w:rsidRPr="00055C7C">
        <w:t>Username: LIHEAP9</w:t>
      </w:r>
    </w:p>
    <w:p w14:paraId="10AF9BB7" w14:textId="77777777" w:rsidR="00055C7C" w:rsidRPr="00055C7C" w:rsidRDefault="00055C7C" w:rsidP="00055C7C">
      <w:pPr>
        <w:ind w:left="720"/>
      </w:pPr>
      <w:r w:rsidRPr="00055C7C">
        <w:t>Password: Training#1234</w:t>
      </w:r>
    </w:p>
    <w:p w14:paraId="6FEC4E58" w14:textId="68589F7E" w:rsidR="00980AB5" w:rsidRDefault="00055C7C" w:rsidP="000B5AF7">
      <w:r w:rsidRPr="00055C7C">
        <w:t xml:space="preserve"> </w:t>
      </w:r>
      <w:r>
        <w:rPr>
          <w:b/>
        </w:rPr>
        <w:t>Step 3:</w:t>
      </w:r>
      <w:r>
        <w:t xml:space="preserve"> Click the blue button in the middle of the screen that says OLDC.  This will launch OLDC in a new browser window.</w:t>
      </w:r>
    </w:p>
    <w:p w14:paraId="5786704A" w14:textId="2F561546" w:rsidR="00980AB5" w:rsidRDefault="00980AB5" w:rsidP="000B5AF7">
      <w:pPr>
        <w:rPr>
          <w:noProof/>
        </w:rPr>
      </w:pPr>
      <w:r>
        <w:rPr>
          <w:noProof/>
        </w:rPr>
        <mc:AlternateContent>
          <mc:Choice Requires="wps">
            <w:drawing>
              <wp:anchor distT="0" distB="0" distL="114300" distR="114300" simplePos="0" relativeHeight="251645440" behindDoc="0" locked="0" layoutInCell="1" allowOverlap="1" wp14:anchorId="22274A27" wp14:editId="4A1ADD31">
                <wp:simplePos x="0" y="0"/>
                <wp:positionH relativeFrom="column">
                  <wp:posOffset>3381375</wp:posOffset>
                </wp:positionH>
                <wp:positionV relativeFrom="paragraph">
                  <wp:posOffset>1024255</wp:posOffset>
                </wp:positionV>
                <wp:extent cx="761365" cy="485140"/>
                <wp:effectExtent l="38100" t="38100" r="19685" b="29210"/>
                <wp:wrapNone/>
                <wp:docPr id="2" name="Straight Arrow Connector 2"/>
                <wp:cNvGraphicFramePr/>
                <a:graphic xmlns:a="http://schemas.openxmlformats.org/drawingml/2006/main">
                  <a:graphicData uri="http://schemas.microsoft.com/office/word/2010/wordprocessingShape">
                    <wps:wsp>
                      <wps:cNvCnPr/>
                      <wps:spPr>
                        <a:xfrm flipH="1" flipV="1">
                          <a:off x="0" y="0"/>
                          <a:ext cx="761365" cy="485140"/>
                        </a:xfrm>
                        <a:prstGeom prst="straightConnector1">
                          <a:avLst/>
                        </a:prstGeom>
                        <a:ln w="254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6.25pt;margin-top:80.65pt;width:59.95pt;height:38.2pt;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" strokecolor="#c00000" strokeweight="2pt">
                <v:stroke endarrow="open"/>
              </v:shape>
            </w:pict>
          </mc:Fallback>
        </mc:AlternateContent>
      </w:r>
      <w:r>
        <w:rPr>
          <w:noProof/>
        </w:rPr>
        <w:drawing>
          <wp:inline distT="0" distB="0" distL="0" distR="0" wp14:anchorId="6CA135D4" wp14:editId="6465237B">
            <wp:extent cx="5933191"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PNG"/>
                    <pic:cNvPicPr/>
                  </pic:nvPicPr>
                  <pic:blipFill rotWithShape="1">
                    <a:blip r:embed="rId12">
                      <a:extLst>
                        <a:ext uri="{28A0092B-C50C-407E-A947-70E740481C1C}">
                          <a14:useLocalDpi xmlns:a14="http://schemas.microsoft.com/office/drawing/2010/main" val="0"/>
                        </a:ext>
                      </a:extLst>
                    </a:blip>
                    <a:srcRect t="16842"/>
                    <a:stretch/>
                  </pic:blipFill>
                  <pic:spPr bwMode="auto">
                    <a:xfrm>
                      <a:off x="0" y="0"/>
                      <a:ext cx="5943600" cy="1507590"/>
                    </a:xfrm>
                    <a:prstGeom prst="rect">
                      <a:avLst/>
                    </a:prstGeom>
                    <a:ln>
                      <a:noFill/>
                    </a:ln>
                    <a:extLst>
                      <a:ext uri="{53640926-AAD7-44D8-BBD7-CCE9431645EC}">
                        <a14:shadowObscured xmlns:a14="http://schemas.microsoft.com/office/drawing/2010/main"/>
                      </a:ext>
                    </a:extLst>
                  </pic:spPr>
                </pic:pic>
              </a:graphicData>
            </a:graphic>
          </wp:inline>
        </w:drawing>
      </w:r>
    </w:p>
    <w:p w14:paraId="22F2CB4B" w14:textId="2A8ADD1C" w:rsidR="00055C7C" w:rsidRPr="00055C7C" w:rsidRDefault="00980AB5" w:rsidP="000B5AF7">
      <w:r>
        <w:rPr>
          <w:noProof/>
        </w:rPr>
        <w:drawing>
          <wp:anchor distT="0" distB="0" distL="114300" distR="114300" simplePos="0" relativeHeight="251652608" behindDoc="0" locked="0" layoutInCell="1" allowOverlap="1" wp14:anchorId="39B313F0" wp14:editId="444607A5">
            <wp:simplePos x="0" y="0"/>
            <wp:positionH relativeFrom="column">
              <wp:posOffset>85725</wp:posOffset>
            </wp:positionH>
            <wp:positionV relativeFrom="paragraph">
              <wp:posOffset>271145</wp:posOffset>
            </wp:positionV>
            <wp:extent cx="4991100" cy="2505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form entry.PNG"/>
                    <pic:cNvPicPr/>
                  </pic:nvPicPr>
                  <pic:blipFill rotWithShape="1">
                    <a:blip r:embed="rId13">
                      <a:extLst>
                        <a:ext uri="{28A0092B-C50C-407E-A947-70E740481C1C}">
                          <a14:useLocalDpi xmlns:a14="http://schemas.microsoft.com/office/drawing/2010/main" val="0"/>
                        </a:ext>
                      </a:extLst>
                    </a:blip>
                    <a:srcRect t="7067"/>
                    <a:stretch/>
                  </pic:blipFill>
                  <pic:spPr bwMode="auto">
                    <a:xfrm>
                      <a:off x="0" y="0"/>
                      <a:ext cx="4991100" cy="2505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5C7C" w:rsidRPr="00055C7C">
        <w:rPr>
          <w:b/>
        </w:rPr>
        <w:t>Step 4:</w:t>
      </w:r>
      <w:r w:rsidR="00055C7C">
        <w:rPr>
          <w:b/>
        </w:rPr>
        <w:t xml:space="preserve"> </w:t>
      </w:r>
      <w:r w:rsidR="00055C7C">
        <w:t>Click on the link at the top left of the page called “Report Form Entry”.</w:t>
      </w:r>
    </w:p>
    <w:p w14:paraId="1250B1F0" w14:textId="2C514162" w:rsidR="00980AB5" w:rsidRDefault="00980AB5" w:rsidP="000B5AF7">
      <w:pPr>
        <w:rPr>
          <w:noProof/>
        </w:rPr>
      </w:pPr>
      <w:r>
        <w:rPr>
          <w:noProof/>
        </w:rPr>
        <mc:AlternateContent>
          <mc:Choice Requires="wps">
            <w:drawing>
              <wp:anchor distT="0" distB="0" distL="114300" distR="114300" simplePos="0" relativeHeight="251659776" behindDoc="0" locked="0" layoutInCell="1" allowOverlap="1" wp14:anchorId="15E4288C" wp14:editId="73450807">
                <wp:simplePos x="0" y="0"/>
                <wp:positionH relativeFrom="column">
                  <wp:posOffset>0</wp:posOffset>
                </wp:positionH>
                <wp:positionV relativeFrom="paragraph">
                  <wp:posOffset>205105</wp:posOffset>
                </wp:positionV>
                <wp:extent cx="400050" cy="695325"/>
                <wp:effectExtent l="0" t="38100" r="57150" b="28575"/>
                <wp:wrapNone/>
                <wp:docPr id="4" name="Straight Arrow Connector 4"/>
                <wp:cNvGraphicFramePr/>
                <a:graphic xmlns:a="http://schemas.openxmlformats.org/drawingml/2006/main">
                  <a:graphicData uri="http://schemas.microsoft.com/office/word/2010/wordprocessingShape">
                    <wps:wsp>
                      <wps:cNvCnPr/>
                      <wps:spPr>
                        <a:xfrm flipV="1">
                          <a:off x="0" y="0"/>
                          <a:ext cx="400050" cy="695325"/>
                        </a:xfrm>
                        <a:prstGeom prst="straightConnector1">
                          <a:avLst/>
                        </a:prstGeom>
                        <a:ln w="254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0;margin-top:16.15pt;width:31.5pt;height:54.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" strokecolor="#c00000" strokeweight="2pt">
                <v:stroke endarrow="open"/>
              </v:shape>
            </w:pict>
          </mc:Fallback>
        </mc:AlternateContent>
      </w:r>
    </w:p>
    <w:p w14:paraId="081DFDC9" w14:textId="4AA12F52" w:rsidR="00980AB5" w:rsidRDefault="00980AB5">
      <w:r>
        <w:br w:type="page"/>
      </w:r>
    </w:p>
    <w:p w14:paraId="24A14158" w14:textId="4B39B5A5" w:rsidR="00055C7C" w:rsidRDefault="00980AB5" w:rsidP="000B5AF7">
      <w:r>
        <w:rPr>
          <w:b/>
        </w:rPr>
        <w:lastRenderedPageBreak/>
        <w:t>Step 5:</w:t>
      </w:r>
      <w:r>
        <w:t xml:space="preserve">  On the next screen, make the following selections and click the blue ENTER button:</w:t>
      </w:r>
    </w:p>
    <w:p w14:paraId="384F9FB6" w14:textId="4A48FFA2" w:rsidR="00980AB5" w:rsidRDefault="00980AB5" w:rsidP="00980AB5">
      <w:pPr>
        <w:pStyle w:val="ListParagraph"/>
        <w:numPr>
          <w:ilvl w:val="0"/>
          <w:numId w:val="1"/>
        </w:numPr>
      </w:pPr>
      <w:r>
        <w:t>Select “Low Income Home Energy Assistance Program” in the drop-down box labeled Program Name.</w:t>
      </w:r>
    </w:p>
    <w:p w14:paraId="2FE6EFF6" w14:textId="45A46FFB" w:rsidR="00980AB5" w:rsidRDefault="00980AB5" w:rsidP="00980AB5">
      <w:pPr>
        <w:pStyle w:val="ListParagraph"/>
        <w:numPr>
          <w:ilvl w:val="0"/>
          <w:numId w:val="1"/>
        </w:numPr>
      </w:pPr>
      <w:r>
        <w:t>Select any grantee in the drop-down box labeled “Grantee Name.”</w:t>
      </w:r>
    </w:p>
    <w:p w14:paraId="5068D3C3" w14:textId="31145E79" w:rsidR="00980AB5" w:rsidRPr="00980AB5" w:rsidRDefault="00980AB5" w:rsidP="00980AB5">
      <w:pPr>
        <w:pStyle w:val="ListParagraph"/>
        <w:numPr>
          <w:ilvl w:val="0"/>
          <w:numId w:val="1"/>
        </w:numPr>
      </w:pPr>
      <w:r>
        <w:t>Select “</w:t>
      </w:r>
      <w:r w:rsidR="000C26B9">
        <w:t>Performance</w:t>
      </w:r>
      <w:r w:rsidR="003B60E9">
        <w:t xml:space="preserve"> Measures</w:t>
      </w:r>
      <w:r>
        <w:t>” in the drop-down box labeled “Report Name.”</w:t>
      </w:r>
    </w:p>
    <w:p w14:paraId="74114602" w14:textId="6AA73BF0" w:rsidR="00980AB5" w:rsidRDefault="00980AB5" w:rsidP="000B5AF7">
      <w:r>
        <w:rPr>
          <w:noProof/>
        </w:rPr>
        <mc:AlternateContent>
          <mc:Choice Requires="wps">
            <w:drawing>
              <wp:anchor distT="0" distB="0" distL="114300" distR="114300" simplePos="0" relativeHeight="251665920" behindDoc="0" locked="0" layoutInCell="1" allowOverlap="1" wp14:anchorId="2343451A" wp14:editId="4ADA00FF">
                <wp:simplePos x="0" y="0"/>
                <wp:positionH relativeFrom="column">
                  <wp:posOffset>3133725</wp:posOffset>
                </wp:positionH>
                <wp:positionV relativeFrom="paragraph">
                  <wp:posOffset>1423035</wp:posOffset>
                </wp:positionV>
                <wp:extent cx="761364" cy="523875"/>
                <wp:effectExtent l="38100" t="0" r="20320" b="47625"/>
                <wp:wrapNone/>
                <wp:docPr id="6" name="Straight Arrow Connector 6"/>
                <wp:cNvGraphicFramePr/>
                <a:graphic xmlns:a="http://schemas.openxmlformats.org/drawingml/2006/main">
                  <a:graphicData uri="http://schemas.microsoft.com/office/word/2010/wordprocessingShape">
                    <wps:wsp>
                      <wps:cNvCnPr/>
                      <wps:spPr>
                        <a:xfrm flipH="1">
                          <a:off x="0" y="0"/>
                          <a:ext cx="761364" cy="523875"/>
                        </a:xfrm>
                        <a:prstGeom prst="straightConnector1">
                          <a:avLst/>
                        </a:prstGeom>
                        <a:ln w="254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46.75pt;margin-top:112.05pt;width:59.95pt;height:41.2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" strokecolor="#c00000" strokeweight="2pt">
                <v:stroke endarrow="open"/>
              </v:shape>
            </w:pict>
          </mc:Fallback>
        </mc:AlternateContent>
      </w:r>
      <w:r w:rsidR="003B60E9">
        <w:rPr>
          <w:noProof/>
        </w:rPr>
        <w:drawing>
          <wp:inline distT="0" distB="0" distL="0" distR="0" wp14:anchorId="2CB34859" wp14:editId="2FA40397">
            <wp:extent cx="5943600" cy="2197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 pm.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197100"/>
                    </a:xfrm>
                    <a:prstGeom prst="rect">
                      <a:avLst/>
                    </a:prstGeom>
                  </pic:spPr>
                </pic:pic>
              </a:graphicData>
            </a:graphic>
          </wp:inline>
        </w:drawing>
      </w:r>
    </w:p>
    <w:p w14:paraId="13F1471D" w14:textId="0E89E155" w:rsidR="00980AB5" w:rsidRDefault="00980AB5" w:rsidP="00980AB5">
      <w:r w:rsidRPr="00980AB5">
        <w:rPr>
          <w:b/>
        </w:rPr>
        <w:t>Step 6:</w:t>
      </w:r>
      <w:r>
        <w:rPr>
          <w:b/>
        </w:rPr>
        <w:t xml:space="preserve"> </w:t>
      </w:r>
      <w:r w:rsidR="00BB694B">
        <w:t>On the next screen, make the following selections and click the blue ENTER button:</w:t>
      </w:r>
    </w:p>
    <w:p w14:paraId="33CB04F4" w14:textId="532A90DD" w:rsidR="00BB694B" w:rsidRDefault="00BB694B" w:rsidP="00BB694B">
      <w:pPr>
        <w:pStyle w:val="ListParagraph"/>
        <w:numPr>
          <w:ilvl w:val="0"/>
          <w:numId w:val="2"/>
        </w:numPr>
      </w:pPr>
      <w:r w:rsidRPr="00BB694B">
        <w:t>Select the “10/1/2013-9/30/2014</w:t>
      </w:r>
      <w:r>
        <w:t>” radio button in the section labeled “Period Covered by this Report.”</w:t>
      </w:r>
    </w:p>
    <w:p w14:paraId="5548567B" w14:textId="6EED6499" w:rsidR="00BB694B" w:rsidRDefault="00BB694B" w:rsidP="00BB694B">
      <w:pPr>
        <w:pStyle w:val="ListParagraph"/>
        <w:numPr>
          <w:ilvl w:val="0"/>
          <w:numId w:val="2"/>
        </w:numPr>
      </w:pPr>
      <w:r>
        <w:t>Select “New/Edit/Revise Report” in the drop-down box labeled “Select Action.”</w:t>
      </w:r>
    </w:p>
    <w:p w14:paraId="23967DCE" w14:textId="3B664366" w:rsidR="00BB694B" w:rsidRDefault="00BB694B" w:rsidP="00BB694B">
      <w:pPr>
        <w:rPr>
          <w:noProof/>
        </w:rPr>
      </w:pPr>
      <w:r>
        <w:rPr>
          <w:noProof/>
        </w:rPr>
        <mc:AlternateContent>
          <mc:Choice Requires="wps">
            <w:drawing>
              <wp:anchor distT="0" distB="0" distL="114300" distR="114300" simplePos="0" relativeHeight="251674112" behindDoc="0" locked="0" layoutInCell="1" allowOverlap="1" wp14:anchorId="1B27870B" wp14:editId="3F9FCA19">
                <wp:simplePos x="0" y="0"/>
                <wp:positionH relativeFrom="column">
                  <wp:posOffset>3103880</wp:posOffset>
                </wp:positionH>
                <wp:positionV relativeFrom="paragraph">
                  <wp:posOffset>2530475</wp:posOffset>
                </wp:positionV>
                <wp:extent cx="962025" cy="485775"/>
                <wp:effectExtent l="38100" t="38100" r="28575" b="28575"/>
                <wp:wrapNone/>
                <wp:docPr id="8" name="Straight Arrow Connector 8"/>
                <wp:cNvGraphicFramePr/>
                <a:graphic xmlns:a="http://schemas.openxmlformats.org/drawingml/2006/main">
                  <a:graphicData uri="http://schemas.microsoft.com/office/word/2010/wordprocessingShape">
                    <wps:wsp>
                      <wps:cNvCnPr/>
                      <wps:spPr>
                        <a:xfrm flipH="1" flipV="1">
                          <a:off x="0" y="0"/>
                          <a:ext cx="962025" cy="485775"/>
                        </a:xfrm>
                        <a:prstGeom prst="straightConnector1">
                          <a:avLst/>
                        </a:prstGeom>
                        <a:ln w="254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44.4pt;margin-top:199.25pt;width:75.75pt;height:38.2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" strokecolor="#c00000" strokeweight="2pt">
                <v:stroke endarrow="open"/>
              </v:shape>
            </w:pict>
          </mc:Fallback>
        </mc:AlternateContent>
      </w:r>
      <w:r>
        <w:rPr>
          <w:noProof/>
        </w:rPr>
        <w:drawing>
          <wp:inline distT="0" distB="0" distL="0" distR="0" wp14:anchorId="2B4422B6" wp14:editId="6FF47CCD">
            <wp:extent cx="5943600" cy="27101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6.PNG"/>
                    <pic:cNvPicPr/>
                  </pic:nvPicPr>
                  <pic:blipFill rotWithShape="1">
                    <a:blip r:embed="rId15">
                      <a:extLst>
                        <a:ext uri="{28A0092B-C50C-407E-A947-70E740481C1C}">
                          <a14:useLocalDpi xmlns:a14="http://schemas.microsoft.com/office/drawing/2010/main" val="0"/>
                        </a:ext>
                      </a:extLst>
                    </a:blip>
                    <a:srcRect t="8373"/>
                    <a:stretch/>
                  </pic:blipFill>
                  <pic:spPr bwMode="auto">
                    <a:xfrm>
                      <a:off x="0" y="0"/>
                      <a:ext cx="5943600" cy="2710180"/>
                    </a:xfrm>
                    <a:prstGeom prst="rect">
                      <a:avLst/>
                    </a:prstGeom>
                    <a:ln>
                      <a:noFill/>
                    </a:ln>
                    <a:extLst>
                      <a:ext uri="{53640926-AAD7-44D8-BBD7-CCE9431645EC}">
                        <a14:shadowObscured xmlns:a14="http://schemas.microsoft.com/office/drawing/2010/main"/>
                      </a:ext>
                    </a:extLst>
                  </pic:spPr>
                </pic:pic>
              </a:graphicData>
            </a:graphic>
          </wp:inline>
        </w:drawing>
      </w:r>
    </w:p>
    <w:p w14:paraId="3FB84E03" w14:textId="77777777" w:rsidR="00BB694B" w:rsidRDefault="00BB694B">
      <w:r>
        <w:br w:type="page"/>
      </w:r>
    </w:p>
    <w:p w14:paraId="451C6F7A" w14:textId="09A791E4" w:rsidR="00BB694B" w:rsidRDefault="00BB694B" w:rsidP="00BB694B">
      <w:r>
        <w:rPr>
          <w:b/>
        </w:rPr>
        <w:lastRenderedPageBreak/>
        <w:t xml:space="preserve">Step 7: </w:t>
      </w:r>
      <w:r w:rsidR="00E16168">
        <w:t>The next screen will bring up a table of contents for the form.  The form is broken up into multiple sections, all of which will need to be completed before the form can be submitted.</w:t>
      </w:r>
    </w:p>
    <w:p w14:paraId="02828B49" w14:textId="34B32845" w:rsidR="00E16168" w:rsidRDefault="00E16168" w:rsidP="00E16168">
      <w:r>
        <w:t>To begin entering data in any given section of the form, select “Edit Section” in the drop-down box for a given section a</w:t>
      </w:r>
      <w:r w:rsidR="003B60E9">
        <w:t>nd click on the blue GO button.</w:t>
      </w:r>
    </w:p>
    <w:p w14:paraId="6A7FF4F6" w14:textId="4887967B" w:rsidR="00E16168" w:rsidRDefault="00E16168" w:rsidP="00E16168">
      <w:r>
        <w:rPr>
          <w:b/>
        </w:rPr>
        <w:t xml:space="preserve">Step 8: </w:t>
      </w:r>
      <w:r>
        <w:t xml:space="preserve">The next screen will bring up the content of the selected section.  The view instructions for given fields, click on any blue underlined text in the form.  Use the buttons at the top and bottom of every page to navigate from section to section. </w:t>
      </w:r>
    </w:p>
    <w:p w14:paraId="5AB846B1" w14:textId="3626946A" w:rsidR="00E16168" w:rsidRDefault="00E16168" w:rsidP="00E16168">
      <w:r>
        <w:rPr>
          <w:noProof/>
        </w:rPr>
        <w:drawing>
          <wp:inline distT="0" distB="0" distL="0" distR="0" wp14:anchorId="0118769C" wp14:editId="487841F8">
            <wp:extent cx="5943600" cy="648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8.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648335"/>
                    </a:xfrm>
                    <a:prstGeom prst="rect">
                      <a:avLst/>
                    </a:prstGeom>
                  </pic:spPr>
                </pic:pic>
              </a:graphicData>
            </a:graphic>
          </wp:inline>
        </w:drawing>
      </w:r>
    </w:p>
    <w:p w14:paraId="16287A47" w14:textId="43B1F7C9" w:rsidR="00E16168" w:rsidRPr="00E16168" w:rsidRDefault="00E16168" w:rsidP="00E16168">
      <w:pPr>
        <w:rPr>
          <w:b/>
        </w:rPr>
      </w:pPr>
      <w:r>
        <w:rPr>
          <w:b/>
        </w:rPr>
        <w:t xml:space="preserve">Step 9:  </w:t>
      </w:r>
      <w:r>
        <w:t xml:space="preserve">To test built-in </w:t>
      </w:r>
      <w:r w:rsidR="003B60E9">
        <w:t>auto-calculations</w:t>
      </w:r>
      <w:r>
        <w:t>, click the blue VALI</w:t>
      </w:r>
      <w:r w:rsidR="003B60E9">
        <w:t>DATE button at the top or bottom</w:t>
      </w:r>
      <w:r>
        <w:t xml:space="preserve"> of any section.  </w:t>
      </w:r>
    </w:p>
    <w:sectPr w:rsidR="00E16168" w:rsidRPr="00E16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A2029" w14:textId="77777777" w:rsidR="00980AB5" w:rsidRDefault="00980AB5" w:rsidP="00980AB5">
      <w:pPr>
        <w:spacing w:after="0" w:line="240" w:lineRule="auto"/>
      </w:pPr>
      <w:r>
        <w:separator/>
      </w:r>
    </w:p>
  </w:endnote>
  <w:endnote w:type="continuationSeparator" w:id="0">
    <w:p w14:paraId="018173AC" w14:textId="77777777" w:rsidR="00980AB5" w:rsidRDefault="00980AB5" w:rsidP="0098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87398" w14:textId="77777777" w:rsidR="00980AB5" w:rsidRDefault="00980AB5" w:rsidP="00980AB5">
      <w:pPr>
        <w:spacing w:after="0" w:line="240" w:lineRule="auto"/>
      </w:pPr>
      <w:r>
        <w:separator/>
      </w:r>
    </w:p>
  </w:footnote>
  <w:footnote w:type="continuationSeparator" w:id="0">
    <w:p w14:paraId="7EFE1A99" w14:textId="77777777" w:rsidR="00980AB5" w:rsidRDefault="00980AB5" w:rsidP="00980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428"/>
    <w:multiLevelType w:val="hybridMultilevel"/>
    <w:tmpl w:val="F6163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96E95"/>
    <w:multiLevelType w:val="hybridMultilevel"/>
    <w:tmpl w:val="3512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F7"/>
    <w:rsid w:val="00055C7C"/>
    <w:rsid w:val="000B5AF7"/>
    <w:rsid w:val="000C26B9"/>
    <w:rsid w:val="003B60E9"/>
    <w:rsid w:val="00980AB5"/>
    <w:rsid w:val="00BB694B"/>
    <w:rsid w:val="00BF1407"/>
    <w:rsid w:val="00CA23A7"/>
    <w:rsid w:val="00E1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C7C"/>
    <w:rPr>
      <w:color w:val="0000FF"/>
      <w:u w:val="single"/>
    </w:rPr>
  </w:style>
  <w:style w:type="character" w:styleId="FollowedHyperlink">
    <w:name w:val="FollowedHyperlink"/>
    <w:basedOn w:val="DefaultParagraphFont"/>
    <w:uiPriority w:val="99"/>
    <w:semiHidden/>
    <w:unhideWhenUsed/>
    <w:rsid w:val="00055C7C"/>
    <w:rPr>
      <w:color w:val="800080" w:themeColor="followedHyperlink"/>
      <w:u w:val="single"/>
    </w:rPr>
  </w:style>
  <w:style w:type="paragraph" w:styleId="BalloonText">
    <w:name w:val="Balloon Text"/>
    <w:basedOn w:val="Normal"/>
    <w:link w:val="BalloonTextChar"/>
    <w:uiPriority w:val="99"/>
    <w:semiHidden/>
    <w:unhideWhenUsed/>
    <w:rsid w:val="00980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B5"/>
    <w:rPr>
      <w:rFonts w:ascii="Tahoma" w:hAnsi="Tahoma" w:cs="Tahoma"/>
      <w:sz w:val="16"/>
      <w:szCs w:val="16"/>
    </w:rPr>
  </w:style>
  <w:style w:type="paragraph" w:styleId="Header">
    <w:name w:val="header"/>
    <w:basedOn w:val="Normal"/>
    <w:link w:val="HeaderChar"/>
    <w:uiPriority w:val="99"/>
    <w:unhideWhenUsed/>
    <w:rsid w:val="0098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B5"/>
  </w:style>
  <w:style w:type="paragraph" w:styleId="Footer">
    <w:name w:val="footer"/>
    <w:basedOn w:val="Normal"/>
    <w:link w:val="FooterChar"/>
    <w:uiPriority w:val="99"/>
    <w:unhideWhenUsed/>
    <w:rsid w:val="0098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B5"/>
  </w:style>
  <w:style w:type="paragraph" w:styleId="ListParagraph">
    <w:name w:val="List Paragraph"/>
    <w:basedOn w:val="Normal"/>
    <w:uiPriority w:val="34"/>
    <w:qFormat/>
    <w:rsid w:val="00980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C7C"/>
    <w:rPr>
      <w:color w:val="0000FF"/>
      <w:u w:val="single"/>
    </w:rPr>
  </w:style>
  <w:style w:type="character" w:styleId="FollowedHyperlink">
    <w:name w:val="FollowedHyperlink"/>
    <w:basedOn w:val="DefaultParagraphFont"/>
    <w:uiPriority w:val="99"/>
    <w:semiHidden/>
    <w:unhideWhenUsed/>
    <w:rsid w:val="00055C7C"/>
    <w:rPr>
      <w:color w:val="800080" w:themeColor="followedHyperlink"/>
      <w:u w:val="single"/>
    </w:rPr>
  </w:style>
  <w:style w:type="paragraph" w:styleId="BalloonText">
    <w:name w:val="Balloon Text"/>
    <w:basedOn w:val="Normal"/>
    <w:link w:val="BalloonTextChar"/>
    <w:uiPriority w:val="99"/>
    <w:semiHidden/>
    <w:unhideWhenUsed/>
    <w:rsid w:val="00980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AB5"/>
    <w:rPr>
      <w:rFonts w:ascii="Tahoma" w:hAnsi="Tahoma" w:cs="Tahoma"/>
      <w:sz w:val="16"/>
      <w:szCs w:val="16"/>
    </w:rPr>
  </w:style>
  <w:style w:type="paragraph" w:styleId="Header">
    <w:name w:val="header"/>
    <w:basedOn w:val="Normal"/>
    <w:link w:val="HeaderChar"/>
    <w:uiPriority w:val="99"/>
    <w:unhideWhenUsed/>
    <w:rsid w:val="0098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B5"/>
  </w:style>
  <w:style w:type="paragraph" w:styleId="Footer">
    <w:name w:val="footer"/>
    <w:basedOn w:val="Normal"/>
    <w:link w:val="FooterChar"/>
    <w:uiPriority w:val="99"/>
    <w:unhideWhenUsed/>
    <w:rsid w:val="0098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B5"/>
  </w:style>
  <w:style w:type="paragraph" w:styleId="ListParagraph">
    <w:name w:val="List Paragraph"/>
    <w:basedOn w:val="Normal"/>
    <w:uiPriority w:val="34"/>
    <w:qFormat/>
    <w:rsid w:val="00980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xtranet.acf.hhs.gov/ssi_train/"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016358897E44D8EF4E18EE077498F" ma:contentTypeVersion="0" ma:contentTypeDescription="Create a new document." ma:contentTypeScope="" ma:versionID="1a845aa11400d5628e03228675a787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10E50-2DF5-47BF-B9C4-B5F4012376C3}">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E0A898E-C661-48DA-9EAE-A08C3B235D01}">
  <ds:schemaRefs>
    <ds:schemaRef ds:uri="http://schemas.microsoft.com/sharepoint/v3/contenttype/forms"/>
  </ds:schemaRefs>
</ds:datastoreItem>
</file>

<file path=customXml/itemProps3.xml><?xml version="1.0" encoding="utf-8"?>
<ds:datastoreItem xmlns:ds="http://schemas.openxmlformats.org/officeDocument/2006/customXml" ds:itemID="{39958C3F-EC3C-4E46-8A00-0257135E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 Rzad</dc:creator>
  <cp:lastModifiedBy>LC</cp:lastModifiedBy>
  <cp:revision>2</cp:revision>
  <dcterms:created xsi:type="dcterms:W3CDTF">2014-04-17T01:28:00Z</dcterms:created>
  <dcterms:modified xsi:type="dcterms:W3CDTF">2014-04-17T01:28:00Z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0x010100C3E016358897E44D8EF4E18EE077498F</vt:lpwstr>
  </property>
</Properties>
</file>