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36" w:rsidRDefault="00122436" w:rsidP="00122436">
      <w:pPr>
        <w:pStyle w:val="Heading1Black"/>
      </w:pPr>
      <w:bookmarkStart w:id="0" w:name="_GoBack"/>
      <w:bookmarkEnd w:id="0"/>
      <w:r>
        <w:t>Cost Study OF EVIDENCE-BASED TEEN PREGNANCY PREVENTION PROGRAMS</w:t>
      </w:r>
      <w:r w:rsidR="001C4A78">
        <w:t>: economic evaluation</w:t>
      </w:r>
    </w:p>
    <w:p w:rsidR="00122436" w:rsidRDefault="001964B2" w:rsidP="00122436">
      <w:pPr>
        <w:pStyle w:val="Heading1Black"/>
      </w:pPr>
      <w:r>
        <w:t xml:space="preserve">Evaluation </w:t>
      </w:r>
      <w:r w:rsidR="00122436">
        <w:t>TOPIC GUIDE</w:t>
      </w:r>
      <w:r w:rsidR="001C4A78">
        <w:t xml:space="preserve"> </w:t>
      </w:r>
    </w:p>
    <w:p w:rsidR="00122436" w:rsidRDefault="00032B89" w:rsidP="00122436">
      <w:pPr>
        <w:pStyle w:val="NormalSS"/>
        <w:ind w:firstLine="0"/>
      </w:pPr>
      <w:r>
        <w:t xml:space="preserve">As part of the </w:t>
      </w:r>
      <w:r w:rsidR="00310023">
        <w:t>C</w:t>
      </w:r>
      <w:r>
        <w:t>ost</w:t>
      </w:r>
      <w:r w:rsidR="00310023">
        <w:t xml:space="preserve"> </w:t>
      </w:r>
      <w:r w:rsidR="005D4CCC">
        <w:t>S</w:t>
      </w:r>
      <w:r>
        <w:t xml:space="preserve">tudy of </w:t>
      </w:r>
      <w:r w:rsidR="005D4CCC">
        <w:t>E</w:t>
      </w:r>
      <w:r>
        <w:t>vidence-</w:t>
      </w:r>
      <w:r w:rsidR="005D4CCC">
        <w:t>B</w:t>
      </w:r>
      <w:r>
        <w:t xml:space="preserve">ased </w:t>
      </w:r>
      <w:r w:rsidR="00310023">
        <w:t xml:space="preserve">Teen Pregnancy Prevention </w:t>
      </w:r>
      <w:r w:rsidR="005D4CCC">
        <w:t>P</w:t>
      </w:r>
      <w:r>
        <w:t>rograms, Mathematica is conducting an economic evaluation of the relative cost-effectiveness of grantee programs across program models and among grantees implementing the same intervention.  R</w:t>
      </w:r>
      <w:r w:rsidR="00122436">
        <w:t>esearchers will gather information</w:t>
      </w:r>
      <w:r w:rsidR="003C459F">
        <w:t xml:space="preserve"> about the impact evaluations </w:t>
      </w:r>
      <w:r w:rsidR="00895923">
        <w:t xml:space="preserve">in progress, </w:t>
      </w:r>
      <w:r w:rsidR="00122436">
        <w:t xml:space="preserve">through </w:t>
      </w:r>
      <w:r w:rsidR="00122436" w:rsidRPr="00840291">
        <w:t xml:space="preserve">review </w:t>
      </w:r>
      <w:r w:rsidR="00122436">
        <w:t xml:space="preserve">of </w:t>
      </w:r>
      <w:r w:rsidR="00122436" w:rsidRPr="00840291">
        <w:t xml:space="preserve">grantee </w:t>
      </w:r>
      <w:r w:rsidR="001C4A78">
        <w:t xml:space="preserve">and evaluation </w:t>
      </w:r>
      <w:r w:rsidR="00122436" w:rsidRPr="00840291">
        <w:t xml:space="preserve">documents </w:t>
      </w:r>
      <w:r w:rsidR="00122436">
        <w:t>and</w:t>
      </w:r>
      <w:r w:rsidR="00122436" w:rsidRPr="00840291">
        <w:t xml:space="preserve"> </w:t>
      </w:r>
      <w:r w:rsidR="003830BD">
        <w:t>discussion</w:t>
      </w:r>
      <w:r w:rsidR="00122436">
        <w:t xml:space="preserve"> </w:t>
      </w:r>
      <w:r w:rsidR="00122436" w:rsidRPr="00840291">
        <w:t xml:space="preserve">with the </w:t>
      </w:r>
      <w:r w:rsidR="001C4A78">
        <w:t xml:space="preserve">evaluation contact </w:t>
      </w:r>
      <w:r>
        <w:t>person</w:t>
      </w:r>
      <w:r w:rsidR="001C4A78">
        <w:t xml:space="preserve"> recommended by the grantee</w:t>
      </w:r>
      <w:r w:rsidR="00122436">
        <w:t xml:space="preserve">. </w:t>
      </w:r>
      <w:r w:rsidR="005D4CCC">
        <w:t>To avoid redundant data collection, i</w:t>
      </w:r>
      <w:r w:rsidR="00310023">
        <w:t>nformation gathered about the evaluations will be co</w:t>
      </w:r>
      <w:r w:rsidR="005D4CCC">
        <w:t xml:space="preserve">mbined with implementation data, which </w:t>
      </w:r>
      <w:r w:rsidR="003830BD">
        <w:t>will be</w:t>
      </w:r>
      <w:r w:rsidR="005D4CCC">
        <w:t xml:space="preserve"> gathered through a separate instrument</w:t>
      </w:r>
      <w:r w:rsidR="00310023">
        <w:t xml:space="preserve">. </w:t>
      </w:r>
      <w:r w:rsidR="00122436">
        <w:t xml:space="preserve">The </w:t>
      </w:r>
      <w:r w:rsidR="00310023">
        <w:t xml:space="preserve">evaluator </w:t>
      </w:r>
      <w:r w:rsidR="003830BD">
        <w:t>discussion</w:t>
      </w:r>
      <w:r w:rsidR="00310023">
        <w:t xml:space="preserve"> </w:t>
      </w:r>
      <w:r w:rsidR="00122436">
        <w:t xml:space="preserve">will </w:t>
      </w:r>
      <w:r w:rsidR="00122436" w:rsidRPr="00840291">
        <w:t xml:space="preserve">fill gaps </w:t>
      </w:r>
      <w:r w:rsidR="00122436">
        <w:t xml:space="preserve">and </w:t>
      </w:r>
      <w:r w:rsidR="00122436" w:rsidRPr="00840291">
        <w:t xml:space="preserve">confirm </w:t>
      </w:r>
      <w:r w:rsidR="00122436">
        <w:t xml:space="preserve">the </w:t>
      </w:r>
      <w:r w:rsidR="00122436" w:rsidRPr="00840291">
        <w:t xml:space="preserve">accuracy of data </w:t>
      </w:r>
      <w:r w:rsidR="00122436">
        <w:t>assembled</w:t>
      </w:r>
      <w:r w:rsidR="00122436" w:rsidRPr="00840291">
        <w:t xml:space="preserve"> </w:t>
      </w:r>
      <w:r w:rsidR="00122436">
        <w:t>through</w:t>
      </w:r>
      <w:r w:rsidR="00895923">
        <w:t xml:space="preserve"> </w:t>
      </w:r>
      <w:r w:rsidR="00122436">
        <w:t>documents</w:t>
      </w:r>
      <w:r w:rsidR="00122436" w:rsidRPr="00840291">
        <w:t xml:space="preserve">. </w:t>
      </w:r>
      <w:r w:rsidR="00122436">
        <w:t>Document</w:t>
      </w:r>
      <w:r w:rsidR="00122436" w:rsidRPr="00840291">
        <w:t xml:space="preserve"> review </w:t>
      </w:r>
      <w:r w:rsidR="00122436">
        <w:t xml:space="preserve">will begin in </w:t>
      </w:r>
      <w:r w:rsidR="00122436" w:rsidRPr="00840291">
        <w:t>summer 201</w:t>
      </w:r>
      <w:r w:rsidR="00122436">
        <w:t xml:space="preserve">4 and </w:t>
      </w:r>
      <w:r w:rsidR="003830BD">
        <w:t xml:space="preserve">evaluator </w:t>
      </w:r>
      <w:r w:rsidR="00122436">
        <w:t>calls</w:t>
      </w:r>
      <w:r w:rsidR="00122436" w:rsidRPr="00840291">
        <w:t xml:space="preserve"> </w:t>
      </w:r>
      <w:r w:rsidR="00122436">
        <w:t xml:space="preserve">will begin </w:t>
      </w:r>
      <w:r w:rsidR="00122436" w:rsidRPr="00840291">
        <w:t xml:space="preserve">in </w:t>
      </w:r>
      <w:r w:rsidR="00122436">
        <w:t>fall</w:t>
      </w:r>
      <w:r w:rsidR="00122436" w:rsidRPr="00840291">
        <w:t xml:space="preserve"> 201</w:t>
      </w:r>
      <w:r w:rsidR="00122436">
        <w:t>4, immediately after</w:t>
      </w:r>
      <w:r w:rsidR="001C4A78">
        <w:t xml:space="preserve"> initial </w:t>
      </w:r>
      <w:r w:rsidR="00895923">
        <w:t xml:space="preserve">implementation </w:t>
      </w:r>
      <w:r w:rsidR="001C4A78">
        <w:t>interviews with grantees</w:t>
      </w:r>
      <w:r w:rsidR="00122436">
        <w:t xml:space="preserve">. </w:t>
      </w:r>
    </w:p>
    <w:p w:rsidR="00122436" w:rsidRDefault="00122436" w:rsidP="00122436">
      <w:pPr>
        <w:pStyle w:val="Heading2Black"/>
      </w:pPr>
      <w:r>
        <w:t xml:space="preserve">A. </w:t>
      </w:r>
      <w:r w:rsidR="001C4A78">
        <w:t>Background</w:t>
      </w:r>
      <w:r>
        <w:t xml:space="preserve"> Information</w:t>
      </w:r>
    </w:p>
    <w:p w:rsidR="00964860" w:rsidRDefault="00122436">
      <w:pPr>
        <w:pStyle w:val="Bullet"/>
      </w:pPr>
      <w:r>
        <w:t>Grantee</w:t>
      </w:r>
      <w:r w:rsidR="001C4A78">
        <w:t xml:space="preserve"> </w:t>
      </w:r>
      <w:r>
        <w:t>n</w:t>
      </w:r>
      <w:r w:rsidR="001C4A78">
        <w:t>ame, contact information</w:t>
      </w:r>
    </w:p>
    <w:p w:rsidR="00964860" w:rsidRDefault="001C4A78">
      <w:pPr>
        <w:pStyle w:val="Bullet"/>
      </w:pPr>
      <w:r>
        <w:t>Implementing agency name, contact information (if different)</w:t>
      </w:r>
    </w:p>
    <w:p w:rsidR="00964860" w:rsidRDefault="001C4A78">
      <w:pPr>
        <w:pStyle w:val="Bullet"/>
      </w:pPr>
      <w:r>
        <w:t>Local or Federal evaluation, evaluation</w:t>
      </w:r>
      <w:r w:rsidR="00FA370C">
        <w:t xml:space="preserve"> contractor name, location, designated contact(s) </w:t>
      </w:r>
    </w:p>
    <w:p w:rsidR="00964860" w:rsidRDefault="00FA370C">
      <w:pPr>
        <w:pStyle w:val="Bullet"/>
      </w:pPr>
      <w:r>
        <w:t>Contact information for designated contact(s)</w:t>
      </w:r>
    </w:p>
    <w:p w:rsidR="00373BD6" w:rsidRDefault="00373BD6" w:rsidP="00122436">
      <w:pPr>
        <w:pStyle w:val="Heading2Black"/>
      </w:pPr>
    </w:p>
    <w:p w:rsidR="00122436" w:rsidRDefault="00122436" w:rsidP="00122436">
      <w:pPr>
        <w:pStyle w:val="Heading2Black"/>
      </w:pPr>
      <w:r>
        <w:t xml:space="preserve">B. </w:t>
      </w:r>
      <w:r w:rsidR="00FA370C">
        <w:t>Evaluation Overview</w:t>
      </w:r>
    </w:p>
    <w:p w:rsidR="00FE5F3F" w:rsidRDefault="00FE5F3F" w:rsidP="001C274F">
      <w:pPr>
        <w:pStyle w:val="Bullet"/>
      </w:pPr>
      <w:r>
        <w:t>Counterfactual condition</w:t>
      </w:r>
    </w:p>
    <w:p w:rsidR="001C274F" w:rsidRDefault="001C274F" w:rsidP="001C274F">
      <w:pPr>
        <w:pStyle w:val="Bullet"/>
      </w:pPr>
      <w:r>
        <w:t>Target</w:t>
      </w:r>
      <w:r w:rsidR="00D06BBC">
        <w:t xml:space="preserve"> population for evaluation  (</w:t>
      </w:r>
      <w:r w:rsidR="00FE5F3F">
        <w:t>eligibility criteria</w:t>
      </w:r>
      <w:r w:rsidR="00D06BBC">
        <w:t>)</w:t>
      </w:r>
    </w:p>
    <w:p w:rsidR="00D06BBC" w:rsidRDefault="00373BD6" w:rsidP="001C274F">
      <w:pPr>
        <w:pStyle w:val="Bullet"/>
      </w:pPr>
      <w:r>
        <w:t xml:space="preserve">Evaluation research design: </w:t>
      </w:r>
      <w:r w:rsidR="00D06BBC">
        <w:t>QED</w:t>
      </w:r>
      <w:r>
        <w:t>,</w:t>
      </w:r>
      <w:r w:rsidR="00D06BBC">
        <w:t xml:space="preserve"> RCT</w:t>
      </w:r>
      <w:r>
        <w:t>,</w:t>
      </w:r>
      <w:r w:rsidR="00D06BBC">
        <w:t xml:space="preserve"> clustered RCT</w:t>
      </w:r>
    </w:p>
    <w:p w:rsidR="00CF6D24" w:rsidRDefault="00CF6D24" w:rsidP="001C274F">
      <w:pPr>
        <w:pStyle w:val="Bullet"/>
      </w:pPr>
      <w:r>
        <w:t>Research group formation, if QED</w:t>
      </w:r>
    </w:p>
    <w:p w:rsidR="00D06BBC" w:rsidRDefault="00CF6D24" w:rsidP="001C274F">
      <w:pPr>
        <w:pStyle w:val="Bullet"/>
      </w:pPr>
      <w:r>
        <w:t>R</w:t>
      </w:r>
      <w:r w:rsidR="00D06BBC">
        <w:t>andom assignment</w:t>
      </w:r>
      <w:r>
        <w:t xml:space="preserve"> process</w:t>
      </w:r>
      <w:r w:rsidR="00D06BBC">
        <w:t xml:space="preserve">, if RCT </w:t>
      </w:r>
    </w:p>
    <w:p w:rsidR="00964860" w:rsidRDefault="00964860">
      <w:pPr>
        <w:pStyle w:val="NormalSS"/>
        <w:ind w:firstLine="0"/>
      </w:pPr>
    </w:p>
    <w:p w:rsidR="005523C4" w:rsidRDefault="005523C4">
      <w:pPr>
        <w:pStyle w:val="NormalSS"/>
        <w:ind w:firstLine="0"/>
        <w:rPr>
          <w:sz w:val="16"/>
          <w:szCs w:val="16"/>
        </w:rPr>
      </w:pPr>
    </w:p>
    <w:p w:rsidR="005523C4" w:rsidRDefault="005523C4">
      <w:pPr>
        <w:pStyle w:val="NormalSS"/>
        <w:ind w:firstLine="0"/>
        <w:rPr>
          <w:sz w:val="16"/>
          <w:szCs w:val="16"/>
        </w:rPr>
      </w:pPr>
    </w:p>
    <w:p w:rsidR="005523C4" w:rsidRDefault="005523C4">
      <w:pPr>
        <w:pStyle w:val="NormalSS"/>
        <w:ind w:firstLine="0"/>
        <w:rPr>
          <w:sz w:val="16"/>
          <w:szCs w:val="16"/>
        </w:rPr>
      </w:pPr>
    </w:p>
    <w:p w:rsidR="00964860" w:rsidRPr="005523C4" w:rsidRDefault="000C3D8B">
      <w:pPr>
        <w:pStyle w:val="NormalSS"/>
        <w:ind w:firstLine="0"/>
        <w:rPr>
          <w:sz w:val="16"/>
          <w:szCs w:val="16"/>
        </w:rPr>
      </w:pPr>
      <w:r w:rsidRPr="005523C4">
        <w:rPr>
          <w:sz w:val="16"/>
          <w:szCs w:val="16"/>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sidR="005523C4" w:rsidRPr="005523C4">
        <w:rPr>
          <w:sz w:val="16"/>
          <w:szCs w:val="16"/>
        </w:rPr>
        <w:t>18</w:t>
      </w:r>
      <w:r w:rsidRPr="005523C4">
        <w:rPr>
          <w:sz w:val="16"/>
          <w:szCs w:val="16"/>
        </w:rPr>
        <w:t>0 minutes</w:t>
      </w:r>
      <w:r w:rsidRPr="005523C4">
        <w:rPr>
          <w:snapToGrid w:val="0"/>
          <w:sz w:val="16"/>
          <w:szCs w:val="16"/>
        </w:rPr>
        <w:t xml:space="preserve"> </w:t>
      </w:r>
      <w:r w:rsidRPr="005523C4">
        <w:rPr>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w:t>
      </w:r>
      <w:r w:rsidR="000856D2" w:rsidRPr="005523C4">
        <w:rPr>
          <w:sz w:val="16"/>
          <w:szCs w:val="16"/>
        </w:rPr>
        <w:t xml:space="preserve"> Officer.</w:t>
      </w:r>
    </w:p>
    <w:p w:rsidR="00CF6D24" w:rsidRDefault="00CF6D24" w:rsidP="00CF6D24">
      <w:pPr>
        <w:pStyle w:val="Heading2Black"/>
      </w:pPr>
      <w:r>
        <w:lastRenderedPageBreak/>
        <w:t xml:space="preserve">C. Timeline for </w:t>
      </w:r>
      <w:r w:rsidR="00373BD6">
        <w:t>E</w:t>
      </w:r>
      <w:r>
        <w:t xml:space="preserve">nrollment, </w:t>
      </w:r>
      <w:r w:rsidR="00373BD6">
        <w:t>S</w:t>
      </w:r>
      <w:r>
        <w:t xml:space="preserve">ervice </w:t>
      </w:r>
      <w:r w:rsidR="00373BD6">
        <w:t>D</w:t>
      </w:r>
      <w:r>
        <w:t xml:space="preserve">elivery, and </w:t>
      </w:r>
      <w:r w:rsidR="00373BD6">
        <w:t>D</w:t>
      </w:r>
      <w:r>
        <w:t xml:space="preserve">ata </w:t>
      </w:r>
      <w:r w:rsidR="00373BD6">
        <w:t>C</w:t>
      </w:r>
      <w:r>
        <w:t>ollection</w:t>
      </w:r>
    </w:p>
    <w:p w:rsidR="00CF6D24" w:rsidRDefault="00CF6D24" w:rsidP="00CF6D24">
      <w:pPr>
        <w:pStyle w:val="Bullet"/>
      </w:pPr>
      <w:r>
        <w:t>Timing of baseline data collection</w:t>
      </w:r>
      <w:r w:rsidR="00373BD6">
        <w:t xml:space="preserve"> and</w:t>
      </w:r>
      <w:r>
        <w:t xml:space="preserve"> random assignment</w:t>
      </w:r>
      <w:r w:rsidR="00373BD6">
        <w:t xml:space="preserve"> relative to enrollment and consent</w:t>
      </w:r>
      <w:r>
        <w:t>—when and for how long is enrollment possible?</w:t>
      </w:r>
    </w:p>
    <w:p w:rsidR="00CF6D24" w:rsidRDefault="00CF6D24" w:rsidP="00CF6D24">
      <w:pPr>
        <w:pStyle w:val="Bullet"/>
      </w:pPr>
      <w:r>
        <w:t xml:space="preserve">Period of services covered by evaluation; number of cohorts; if multiple cohorts, service period for each.  </w:t>
      </w:r>
    </w:p>
    <w:p w:rsidR="00CF6D24" w:rsidRDefault="00CF6D24" w:rsidP="00CF6D24">
      <w:pPr>
        <w:pStyle w:val="Bullet"/>
      </w:pPr>
      <w:r>
        <w:t>Timing of end-of-program data collection, follow-up data collection; mode and response rates, if available, for post-program follow-ups</w:t>
      </w:r>
    </w:p>
    <w:p w:rsidR="00D06BBC" w:rsidRPr="001C274F" w:rsidRDefault="00D06BBC" w:rsidP="00D06BBC">
      <w:pPr>
        <w:pStyle w:val="Bullet"/>
        <w:numPr>
          <w:ilvl w:val="0"/>
          <w:numId w:val="0"/>
        </w:numPr>
      </w:pPr>
    </w:p>
    <w:p w:rsidR="00122436" w:rsidRDefault="00CF6D24" w:rsidP="00122436">
      <w:pPr>
        <w:pStyle w:val="Heading2Black"/>
      </w:pPr>
      <w:r>
        <w:t>D</w:t>
      </w:r>
      <w:r w:rsidR="00122436">
        <w:t xml:space="preserve">. </w:t>
      </w:r>
      <w:r w:rsidR="00FA370C">
        <w:t xml:space="preserve"> </w:t>
      </w:r>
      <w:r>
        <w:t xml:space="preserve">Availability of </w:t>
      </w:r>
      <w:r w:rsidR="00FA370C">
        <w:t xml:space="preserve">Performance </w:t>
      </w:r>
      <w:r>
        <w:t xml:space="preserve">Measures </w:t>
      </w:r>
      <w:r w:rsidR="00FA370C">
        <w:t>Data</w:t>
      </w:r>
    </w:p>
    <w:p w:rsidR="00FD71AE" w:rsidRDefault="00FD71AE" w:rsidP="00FD71AE">
      <w:pPr>
        <w:pStyle w:val="Bullet"/>
      </w:pPr>
      <w:r>
        <w:t>Evaluator’s role in entering/updating</w:t>
      </w:r>
      <w:r w:rsidR="00CF6D24">
        <w:t xml:space="preserve"> </w:t>
      </w:r>
      <w:r>
        <w:t xml:space="preserve">performance </w:t>
      </w:r>
      <w:r w:rsidR="00CF6D24">
        <w:t xml:space="preserve">measures </w:t>
      </w:r>
      <w:r>
        <w:t>data</w:t>
      </w:r>
    </w:p>
    <w:p w:rsidR="00FD71AE" w:rsidRDefault="00FD71AE" w:rsidP="00FD71AE">
      <w:pPr>
        <w:pStyle w:val="Bullet"/>
      </w:pPr>
      <w:r>
        <w:t xml:space="preserve">Completeness of </w:t>
      </w:r>
      <w:r w:rsidR="00CF6D24">
        <w:t>evaluation</w:t>
      </w:r>
      <w:r>
        <w:t xml:space="preserve"> data</w:t>
      </w:r>
      <w:r w:rsidR="00CF6D24">
        <w:t xml:space="preserve"> in performance measures system</w:t>
      </w:r>
      <w:r>
        <w:t xml:space="preserve">; </w:t>
      </w:r>
      <w:r w:rsidR="00373BD6">
        <w:t xml:space="preserve">limitations that </w:t>
      </w:r>
      <w:r w:rsidR="000623FC">
        <w:t>c</w:t>
      </w:r>
      <w:r w:rsidR="00373BD6">
        <w:t>ould affect data analysis</w:t>
      </w:r>
    </w:p>
    <w:p w:rsidR="00FD71AE" w:rsidRDefault="007D6056" w:rsidP="00FD71AE">
      <w:pPr>
        <w:pStyle w:val="Bullet"/>
      </w:pPr>
      <w:r>
        <w:t>Data</w:t>
      </w:r>
      <w:r w:rsidR="00FD71AE">
        <w:t xml:space="preserve"> collected for evaluation </w:t>
      </w:r>
      <w:r w:rsidR="00CF6D24">
        <w:t>beyond required performance measures</w:t>
      </w:r>
      <w:r w:rsidR="003830BD">
        <w:t xml:space="preserve"> and accessibility of this data</w:t>
      </w:r>
      <w:r w:rsidR="00FD60C1">
        <w:t xml:space="preserve"> </w:t>
      </w:r>
      <w:r w:rsidR="000623FC">
        <w:t>(</w:t>
      </w:r>
      <w:r w:rsidR="003830BD">
        <w:t xml:space="preserve">for example, </w:t>
      </w:r>
      <w:r w:rsidR="000623FC">
        <w:t xml:space="preserve">cohort and cluster indicators, additional </w:t>
      </w:r>
      <w:r w:rsidR="003830BD">
        <w:t xml:space="preserve">demographic </w:t>
      </w:r>
      <w:r w:rsidR="000623FC">
        <w:t xml:space="preserve">baseline data, fidelity measures, additional outcomes not </w:t>
      </w:r>
      <w:r w:rsidR="003830BD">
        <w:t xml:space="preserve">included in </w:t>
      </w:r>
      <w:r w:rsidR="000623FC">
        <w:t>OAH</w:t>
      </w:r>
      <w:r w:rsidR="003830BD">
        <w:t xml:space="preserve"> performance measures</w:t>
      </w:r>
      <w:r w:rsidR="000623FC">
        <w:t>)</w:t>
      </w:r>
    </w:p>
    <w:p w:rsidR="00CF6D24" w:rsidRDefault="008760B4" w:rsidP="00FD71AE">
      <w:pPr>
        <w:pStyle w:val="Bullet"/>
      </w:pPr>
      <w:r>
        <w:t xml:space="preserve">Timing for </w:t>
      </w:r>
      <w:r w:rsidR="001964B2">
        <w:t xml:space="preserve">availability of final </w:t>
      </w:r>
      <w:r w:rsidR="00CF6D24">
        <w:t xml:space="preserve">evaluation data </w:t>
      </w:r>
    </w:p>
    <w:p w:rsidR="00964860" w:rsidRDefault="00964860">
      <w:pPr>
        <w:pStyle w:val="Bullet"/>
        <w:numPr>
          <w:ilvl w:val="0"/>
          <w:numId w:val="0"/>
        </w:numPr>
        <w:ind w:left="432"/>
      </w:pPr>
    </w:p>
    <w:p w:rsidR="003C06D5" w:rsidRDefault="004073BC" w:rsidP="003C459F">
      <w:pPr>
        <w:pStyle w:val="Heading2Black"/>
      </w:pPr>
      <w:r>
        <w:t>E</w:t>
      </w:r>
      <w:r w:rsidR="003C06D5">
        <w:t xml:space="preserve">. </w:t>
      </w:r>
      <w:r>
        <w:t xml:space="preserve">Evaluator’s </w:t>
      </w:r>
      <w:r w:rsidR="003C459F">
        <w:t xml:space="preserve">Analysis </w:t>
      </w:r>
      <w:r>
        <w:t>and Reporting Plans</w:t>
      </w:r>
    </w:p>
    <w:p w:rsidR="001964B2" w:rsidRPr="001964B2" w:rsidRDefault="001964B2" w:rsidP="001964B2">
      <w:pPr>
        <w:pStyle w:val="Bullet"/>
      </w:pPr>
      <w:r>
        <w:t>P</w:t>
      </w:r>
      <w:r w:rsidR="004073BC" w:rsidRPr="001964B2">
        <w:t>rimary and secondary outcome</w:t>
      </w:r>
      <w:r>
        <w:t xml:space="preserve"> measures</w:t>
      </w:r>
      <w:r w:rsidR="003830BD">
        <w:t>, measurement approach,</w:t>
      </w:r>
      <w:r>
        <w:t xml:space="preserve"> and whether included in </w:t>
      </w:r>
      <w:r w:rsidR="004073BC" w:rsidRPr="001964B2">
        <w:t>performance measures</w:t>
      </w:r>
    </w:p>
    <w:p w:rsidR="004073BC" w:rsidRDefault="001964B2" w:rsidP="00C94D33">
      <w:pPr>
        <w:pStyle w:val="Bullet"/>
      </w:pPr>
      <w:r>
        <w:t>Approach to and timing of d</w:t>
      </w:r>
      <w:r w:rsidR="004073BC">
        <w:t>ata cleaning</w:t>
      </w:r>
    </w:p>
    <w:p w:rsidR="004073BC" w:rsidRDefault="001964B2" w:rsidP="00C94D33">
      <w:pPr>
        <w:pStyle w:val="Bullet"/>
      </w:pPr>
      <w:r>
        <w:t>Definition of evaluation sample member for a</w:t>
      </w:r>
      <w:r w:rsidR="004073BC">
        <w:t>nalytic sample</w:t>
      </w:r>
      <w:r>
        <w:t xml:space="preserve">; </w:t>
      </w:r>
      <w:r w:rsidR="004073BC">
        <w:t>sample restrictions</w:t>
      </w:r>
    </w:p>
    <w:p w:rsidR="001C5F1E" w:rsidRDefault="001964B2" w:rsidP="001964B2">
      <w:pPr>
        <w:pStyle w:val="Bullet"/>
      </w:pPr>
      <w:r>
        <w:t xml:space="preserve">Methods for analyzing </w:t>
      </w:r>
      <w:r w:rsidR="001C5F1E">
        <w:t xml:space="preserve">impacts on outcomes </w:t>
      </w:r>
    </w:p>
    <w:p w:rsidR="001C5F1E" w:rsidRDefault="004073BC" w:rsidP="00C94D33">
      <w:pPr>
        <w:pStyle w:val="Bullet"/>
      </w:pPr>
      <w:r>
        <w:t>Design features</w:t>
      </w:r>
      <w:r w:rsidR="001964B2">
        <w:t xml:space="preserve"> and analytic approach</w:t>
      </w:r>
      <w:r>
        <w:t xml:space="preserve">: </w:t>
      </w:r>
      <w:r w:rsidR="001964B2">
        <w:t xml:space="preserve">clusters, </w:t>
      </w:r>
      <w:r>
        <w:t xml:space="preserve">sampling weights, stratification variables </w:t>
      </w:r>
    </w:p>
    <w:p w:rsidR="004073BC" w:rsidRPr="00C94D33" w:rsidRDefault="004073BC" w:rsidP="00C94D33">
      <w:pPr>
        <w:pStyle w:val="Bullet"/>
      </w:pPr>
      <w:r>
        <w:t>Number of reports planned, scheduled for producing reports</w:t>
      </w:r>
    </w:p>
    <w:p w:rsidR="000856D2" w:rsidRDefault="000856D2" w:rsidP="00122436">
      <w:pPr>
        <w:pStyle w:val="Heading2Black"/>
      </w:pPr>
    </w:p>
    <w:p w:rsidR="00122436" w:rsidRDefault="00122436" w:rsidP="00122436">
      <w:pPr>
        <w:pStyle w:val="Heading2Black"/>
      </w:pPr>
      <w:r>
        <w:t xml:space="preserve">F. </w:t>
      </w:r>
      <w:r w:rsidR="003C459F">
        <w:t xml:space="preserve">Issues </w:t>
      </w:r>
      <w:r w:rsidR="00FD60C1">
        <w:t>R</w:t>
      </w:r>
      <w:r w:rsidR="003C459F">
        <w:t xml:space="preserve">elated to </w:t>
      </w:r>
      <w:r w:rsidR="00FD60C1">
        <w:t>D</w:t>
      </w:r>
      <w:r w:rsidR="003C459F">
        <w:t xml:space="preserve">ata </w:t>
      </w:r>
      <w:r w:rsidR="00FD60C1">
        <w:t>S</w:t>
      </w:r>
      <w:r w:rsidR="003C459F">
        <w:t>haring</w:t>
      </w:r>
    </w:p>
    <w:p w:rsidR="000C3D8B" w:rsidRDefault="001964B2" w:rsidP="000C3D8B">
      <w:pPr>
        <w:pStyle w:val="Bullet"/>
      </w:pPr>
      <w:r>
        <w:t xml:space="preserve">Plans for </w:t>
      </w:r>
      <w:r w:rsidR="000C3D8B">
        <w:t>public-use or restricted-use file</w:t>
      </w:r>
      <w:r>
        <w:t xml:space="preserve"> production; timing of file development</w:t>
      </w:r>
    </w:p>
    <w:p w:rsidR="0057401A" w:rsidRDefault="001964B2" w:rsidP="0057401A">
      <w:pPr>
        <w:pStyle w:val="Bullet"/>
      </w:pPr>
      <w:r>
        <w:t xml:space="preserve">Analysis data file sharing, </w:t>
      </w:r>
      <w:r w:rsidR="000C3D8B">
        <w:t>confidentiality agreements and approval</w:t>
      </w:r>
      <w:r>
        <w:t>s</w:t>
      </w:r>
      <w:r w:rsidR="007023DD">
        <w:t xml:space="preserve"> </w:t>
      </w:r>
      <w:r>
        <w:t xml:space="preserve">(include local IRBs) to facilitate data sharing </w:t>
      </w:r>
    </w:p>
    <w:p w:rsidR="004619F4" w:rsidRPr="004619F4" w:rsidRDefault="004619F4" w:rsidP="004619F4"/>
    <w:sectPr w:rsidR="004619F4" w:rsidRPr="004619F4" w:rsidSect="00E4096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13" w:rsidRDefault="00EE6913" w:rsidP="002E3E35">
      <w:pPr>
        <w:spacing w:line="240" w:lineRule="auto"/>
      </w:pPr>
      <w:r>
        <w:separator/>
      </w:r>
    </w:p>
  </w:endnote>
  <w:endnote w:type="continuationSeparator" w:id="0">
    <w:p w:rsidR="00EE6913" w:rsidRDefault="00EE691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CC" w:rsidRPr="00A12B64" w:rsidRDefault="005D4CCC"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5D4CCC" w:rsidRDefault="005D4CCC" w:rsidP="00455D47">
    <w:pPr>
      <w:pStyle w:val="Footer"/>
      <w:pBdr>
        <w:top w:val="single" w:sz="2" w:space="1" w:color="auto"/>
        <w:bottom w:val="none" w:sz="0" w:space="0" w:color="auto"/>
      </w:pBdr>
      <w:spacing w:line="192" w:lineRule="auto"/>
      <w:rPr>
        <w:rStyle w:val="PageNumber"/>
      </w:rPr>
    </w:pPr>
  </w:p>
  <w:p w:rsidR="005D4CCC" w:rsidRPr="00964AB7" w:rsidRDefault="005D4CCC" w:rsidP="00370BC5">
    <w:pPr>
      <w:pStyle w:val="Footer"/>
      <w:pBdr>
        <w:top w:val="single" w:sz="2" w:space="1" w:color="auto"/>
        <w:bottom w:val="none" w:sz="0" w:space="0" w:color="auto"/>
      </w:pBdr>
      <w:rPr>
        <w:rStyle w:val="PageNumber"/>
      </w:rPr>
    </w:pPr>
    <w:bookmarkStart w:id="1" w:name="Draft"/>
    <w:bookmarkEnd w:id="1"/>
    <w:r w:rsidRPr="002A4F27">
      <w:rPr>
        <w:b/>
      </w:rPr>
      <w:t xml:space="preserve">DRAFT </w:t>
    </w:r>
    <w:r w:rsidR="00EE6913">
      <w:fldChar w:fldCharType="begin"/>
    </w:r>
    <w:r w:rsidR="00EE6913">
      <w:instrText xml:space="preserve"> FILENAME  \p  \* MERGEFORMAT </w:instrText>
    </w:r>
    <w:r w:rsidR="00EE6913">
      <w:fldChar w:fldCharType="separate"/>
    </w:r>
    <w:r>
      <w:rPr>
        <w:noProof/>
      </w:rPr>
      <w:t>Document1</w:t>
    </w:r>
    <w:r w:rsidR="00EE6913">
      <w:rPr>
        <w:noProof/>
      </w:rPr>
      <w:fldChar w:fldCharType="end"/>
    </w:r>
    <w:r w:rsidRPr="00964AB7">
      <w:rPr>
        <w:rStyle w:val="PageNumber"/>
      </w:rPr>
      <w:tab/>
    </w:r>
    <w:r w:rsidR="00DE3C6C" w:rsidRPr="00964AB7">
      <w:rPr>
        <w:rStyle w:val="PageNumber"/>
      </w:rPr>
      <w:fldChar w:fldCharType="begin"/>
    </w:r>
    <w:r w:rsidRPr="00964AB7">
      <w:rPr>
        <w:rStyle w:val="PageNumber"/>
      </w:rPr>
      <w:instrText xml:space="preserve"> PAGE </w:instrText>
    </w:r>
    <w:r w:rsidR="00DE3C6C" w:rsidRPr="00964AB7">
      <w:rPr>
        <w:rStyle w:val="PageNumber"/>
      </w:rPr>
      <w:fldChar w:fldCharType="separate"/>
    </w:r>
    <w:r w:rsidR="00F92F7F">
      <w:rPr>
        <w:rStyle w:val="PageNumber"/>
        <w:noProof/>
      </w:rPr>
      <w:t>1</w:t>
    </w:r>
    <w:r w:rsidR="00DE3C6C" w:rsidRPr="00964AB7">
      <w:rPr>
        <w:rStyle w:val="PageNumber"/>
      </w:rPr>
      <w:fldChar w:fldCharType="end"/>
    </w:r>
    <w:r w:rsidRPr="00964AB7">
      <w:rPr>
        <w:rStyle w:val="PageNumber"/>
      </w:rPr>
      <w:tab/>
    </w:r>
    <w:bookmarkStart w:id="2" w:name="Draft2"/>
    <w:r w:rsidR="00DE3C6C" w:rsidRPr="00057253">
      <w:rPr>
        <w:rStyle w:val="PageNumber"/>
      </w:rPr>
      <w:fldChar w:fldCharType="begin"/>
    </w:r>
    <w:r w:rsidRPr="00057253">
      <w:rPr>
        <w:rStyle w:val="PageNumber"/>
      </w:rPr>
      <w:instrText xml:space="preserve"> DATE \@ "MM/dd/yy" </w:instrText>
    </w:r>
    <w:r w:rsidR="00DE3C6C" w:rsidRPr="00057253">
      <w:rPr>
        <w:rStyle w:val="PageNumber"/>
      </w:rPr>
      <w:fldChar w:fldCharType="separate"/>
    </w:r>
    <w:r w:rsidR="00F92F7F">
      <w:rPr>
        <w:rStyle w:val="PageNumber"/>
        <w:noProof/>
      </w:rPr>
      <w:t>06/19/14</w:t>
    </w:r>
    <w:r w:rsidR="00DE3C6C" w:rsidRPr="00057253">
      <w:rPr>
        <w:rStyle w:val="PageNumber"/>
      </w:rPr>
      <w:fldChar w:fldCharType="end"/>
    </w:r>
    <w:r w:rsidRPr="00057253">
      <w:rPr>
        <w:rStyle w:val="PageNumber"/>
      </w:rPr>
      <w:t xml:space="preserve"> </w:t>
    </w:r>
    <w:r w:rsidR="00DE3C6C" w:rsidRPr="00057253">
      <w:rPr>
        <w:rStyle w:val="PageNumber"/>
      </w:rPr>
      <w:fldChar w:fldCharType="begin"/>
    </w:r>
    <w:r w:rsidRPr="00057253">
      <w:rPr>
        <w:rStyle w:val="PageNumber"/>
      </w:rPr>
      <w:instrText xml:space="preserve"> TIME \@ "h:mm AM/PM" </w:instrText>
    </w:r>
    <w:r w:rsidR="00DE3C6C" w:rsidRPr="00057253">
      <w:rPr>
        <w:rStyle w:val="PageNumber"/>
      </w:rPr>
      <w:fldChar w:fldCharType="separate"/>
    </w:r>
    <w:r w:rsidR="00F92F7F">
      <w:rPr>
        <w:rStyle w:val="PageNumber"/>
        <w:noProof/>
      </w:rPr>
      <w:t>2:05 PM</w:t>
    </w:r>
    <w:r w:rsidR="00DE3C6C" w:rsidRPr="00057253">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13" w:rsidRDefault="00EE6913" w:rsidP="002E3E35">
      <w:pPr>
        <w:spacing w:line="240" w:lineRule="auto"/>
      </w:pPr>
      <w:r>
        <w:separator/>
      </w:r>
    </w:p>
  </w:footnote>
  <w:footnote w:type="continuationSeparator" w:id="0">
    <w:p w:rsidR="00EE6913" w:rsidRDefault="00EE6913"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CCC" w:rsidRPr="00480766" w:rsidRDefault="005D4CCC" w:rsidP="00122436">
    <w:pPr>
      <w:pStyle w:val="Header"/>
      <w:jc w:val="right"/>
      <w:rPr>
        <w:rFonts w:cs="Arial"/>
        <w:i/>
        <w:sz w:val="16"/>
        <w:szCs w:val="16"/>
      </w:rPr>
    </w:pPr>
    <w:r w:rsidRPr="006F6DD5">
      <w:tab/>
    </w:r>
    <w:r w:rsidRPr="00480766">
      <w:rPr>
        <w:rFonts w:cs="Arial"/>
        <w:sz w:val="16"/>
        <w:szCs w:val="16"/>
      </w:rPr>
      <w:t>Form Approved</w:t>
    </w:r>
  </w:p>
  <w:p w:rsidR="005D4CCC" w:rsidRPr="00480766" w:rsidRDefault="005D4CCC" w:rsidP="00122436">
    <w:pPr>
      <w:pStyle w:val="Header"/>
      <w:jc w:val="right"/>
      <w:rPr>
        <w:rFonts w:cs="Arial"/>
        <w:i/>
        <w:sz w:val="16"/>
        <w:szCs w:val="16"/>
      </w:rPr>
    </w:pPr>
    <w:r w:rsidRPr="00480766">
      <w:rPr>
        <w:rFonts w:cs="Arial"/>
        <w:sz w:val="16"/>
        <w:szCs w:val="16"/>
      </w:rPr>
      <w:t xml:space="preserve">   OMB No. 0990-</w:t>
    </w:r>
  </w:p>
  <w:p w:rsidR="005D4CCC" w:rsidRPr="00122436" w:rsidRDefault="005D4CCC" w:rsidP="002E3E35">
    <w:pPr>
      <w:pStyle w:val="Header"/>
      <w:rPr>
        <w:szCs w:val="22"/>
      </w:rPr>
    </w:pPr>
    <w:r>
      <w:rPr>
        <w:szCs w:val="22"/>
      </w:rPr>
      <w:t>Cost Study of TPP Programs – evaluation Topic Guide</w:t>
    </w:r>
    <w:r>
      <w:rPr>
        <w:rFonts w:cs="Arial"/>
        <w:sz w:val="16"/>
        <w:szCs w:val="16"/>
      </w:rPr>
      <w:tab/>
    </w:r>
    <w:r w:rsidRPr="00480766">
      <w:rPr>
        <w:rFonts w:cs="Arial"/>
        <w:sz w:val="16"/>
        <w:szCs w:val="16"/>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5"/>
  </w:num>
  <w:num w:numId="4">
    <w:abstractNumId w:val="7"/>
  </w:num>
  <w:num w:numId="5">
    <w:abstractNumId w:val="23"/>
  </w:num>
  <w:num w:numId="6">
    <w:abstractNumId w:val="26"/>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5"/>
  </w:num>
  <w:num w:numId="21">
    <w:abstractNumId w:val="17"/>
  </w:num>
  <w:num w:numId="22">
    <w:abstractNumId w:val="3"/>
  </w:num>
  <w:num w:numId="23">
    <w:abstractNumId w:val="12"/>
  </w:num>
  <w:num w:numId="24">
    <w:abstractNumId w:val="21"/>
  </w:num>
  <w:num w:numId="25">
    <w:abstractNumId w:val="6"/>
  </w:num>
  <w:num w:numId="26">
    <w:abstractNumId w:val="2"/>
  </w:num>
  <w:num w:numId="27">
    <w:abstractNumId w:val="9"/>
  </w:num>
  <w:num w:numId="28">
    <w:abstractNumId w:val="13"/>
  </w:num>
  <w:num w:numId="29">
    <w:abstractNumId w:val="20"/>
  </w:num>
  <w:num w:numId="30">
    <w:abstractNumId w:val="18"/>
  </w:num>
  <w:num w:numId="31">
    <w:abstractNumId w:val="4"/>
  </w:num>
  <w:num w:numId="32">
    <w:abstractNumId w:val="14"/>
    <w:lvlOverride w:ilvl="0">
      <w:startOverride w:val="1"/>
    </w:lvlOverride>
  </w:num>
  <w:num w:numId="33">
    <w:abstractNumId w:val="10"/>
  </w:num>
  <w:num w:numId="34">
    <w:abstractNumId w:val="24"/>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D5"/>
    <w:rsid w:val="000030B1"/>
    <w:rsid w:val="00010CEE"/>
    <w:rsid w:val="0001587F"/>
    <w:rsid w:val="0002322B"/>
    <w:rsid w:val="0002754E"/>
    <w:rsid w:val="0003265D"/>
    <w:rsid w:val="00032B89"/>
    <w:rsid w:val="00034667"/>
    <w:rsid w:val="00040B2C"/>
    <w:rsid w:val="000423BE"/>
    <w:rsid w:val="00042419"/>
    <w:rsid w:val="00042FA8"/>
    <w:rsid w:val="00043B27"/>
    <w:rsid w:val="00047BDD"/>
    <w:rsid w:val="00056BC1"/>
    <w:rsid w:val="000575D5"/>
    <w:rsid w:val="000578BB"/>
    <w:rsid w:val="00060579"/>
    <w:rsid w:val="000623FC"/>
    <w:rsid w:val="000633AA"/>
    <w:rsid w:val="0007041A"/>
    <w:rsid w:val="000855BD"/>
    <w:rsid w:val="000856D2"/>
    <w:rsid w:val="00086066"/>
    <w:rsid w:val="0009143A"/>
    <w:rsid w:val="000A2330"/>
    <w:rsid w:val="000A5A8D"/>
    <w:rsid w:val="000A6591"/>
    <w:rsid w:val="000B555A"/>
    <w:rsid w:val="000B764C"/>
    <w:rsid w:val="000C2E3B"/>
    <w:rsid w:val="000C3D8B"/>
    <w:rsid w:val="000C413E"/>
    <w:rsid w:val="000C7D4D"/>
    <w:rsid w:val="000D5B34"/>
    <w:rsid w:val="000D6D88"/>
    <w:rsid w:val="000D751A"/>
    <w:rsid w:val="000E0694"/>
    <w:rsid w:val="000E1C2B"/>
    <w:rsid w:val="000E2169"/>
    <w:rsid w:val="000F677B"/>
    <w:rsid w:val="001119F8"/>
    <w:rsid w:val="00122436"/>
    <w:rsid w:val="00130C03"/>
    <w:rsid w:val="0013184F"/>
    <w:rsid w:val="00131F00"/>
    <w:rsid w:val="00147515"/>
    <w:rsid w:val="00147A74"/>
    <w:rsid w:val="00161577"/>
    <w:rsid w:val="001649D5"/>
    <w:rsid w:val="00164BC2"/>
    <w:rsid w:val="001739F1"/>
    <w:rsid w:val="00181AC8"/>
    <w:rsid w:val="00184421"/>
    <w:rsid w:val="001921A4"/>
    <w:rsid w:val="00194A0E"/>
    <w:rsid w:val="001964B2"/>
    <w:rsid w:val="001969F1"/>
    <w:rsid w:val="00196E5A"/>
    <w:rsid w:val="00197503"/>
    <w:rsid w:val="001B107D"/>
    <w:rsid w:val="001C274F"/>
    <w:rsid w:val="001C4A78"/>
    <w:rsid w:val="001C5F1E"/>
    <w:rsid w:val="001C7FBE"/>
    <w:rsid w:val="001D3544"/>
    <w:rsid w:val="001D39AA"/>
    <w:rsid w:val="001D39EC"/>
    <w:rsid w:val="001D7B65"/>
    <w:rsid w:val="001E6E5A"/>
    <w:rsid w:val="00201E7E"/>
    <w:rsid w:val="00204AB9"/>
    <w:rsid w:val="00204B23"/>
    <w:rsid w:val="00214E0B"/>
    <w:rsid w:val="00215C5A"/>
    <w:rsid w:val="00215E4D"/>
    <w:rsid w:val="00217FA0"/>
    <w:rsid w:val="00225954"/>
    <w:rsid w:val="0022714B"/>
    <w:rsid w:val="002272CB"/>
    <w:rsid w:val="00231607"/>
    <w:rsid w:val="00254C89"/>
    <w:rsid w:val="00256D04"/>
    <w:rsid w:val="0026025C"/>
    <w:rsid w:val="0026713B"/>
    <w:rsid w:val="00271C83"/>
    <w:rsid w:val="0027245E"/>
    <w:rsid w:val="002733A4"/>
    <w:rsid w:val="00283304"/>
    <w:rsid w:val="0028360E"/>
    <w:rsid w:val="0029042C"/>
    <w:rsid w:val="00292A7F"/>
    <w:rsid w:val="00297266"/>
    <w:rsid w:val="002A00E4"/>
    <w:rsid w:val="002A2808"/>
    <w:rsid w:val="002A4F27"/>
    <w:rsid w:val="002A6552"/>
    <w:rsid w:val="002B71CD"/>
    <w:rsid w:val="002B76AB"/>
    <w:rsid w:val="002B7C37"/>
    <w:rsid w:val="002C3CA5"/>
    <w:rsid w:val="002D262A"/>
    <w:rsid w:val="002E06F1"/>
    <w:rsid w:val="002E3E35"/>
    <w:rsid w:val="002F6E35"/>
    <w:rsid w:val="0030242C"/>
    <w:rsid w:val="00302890"/>
    <w:rsid w:val="00310023"/>
    <w:rsid w:val="00310CBE"/>
    <w:rsid w:val="00315DEC"/>
    <w:rsid w:val="0031740A"/>
    <w:rsid w:val="00317FDB"/>
    <w:rsid w:val="003308C3"/>
    <w:rsid w:val="00331ADC"/>
    <w:rsid w:val="00341682"/>
    <w:rsid w:val="00345556"/>
    <w:rsid w:val="00346E5F"/>
    <w:rsid w:val="0035002E"/>
    <w:rsid w:val="00357B5C"/>
    <w:rsid w:val="00363410"/>
    <w:rsid w:val="00363A19"/>
    <w:rsid w:val="003656C4"/>
    <w:rsid w:val="00366F93"/>
    <w:rsid w:val="00370490"/>
    <w:rsid w:val="00370BC5"/>
    <w:rsid w:val="00370D5B"/>
    <w:rsid w:val="00373BD6"/>
    <w:rsid w:val="003830BD"/>
    <w:rsid w:val="00384A00"/>
    <w:rsid w:val="003866D3"/>
    <w:rsid w:val="003921CA"/>
    <w:rsid w:val="003969F2"/>
    <w:rsid w:val="00396FD7"/>
    <w:rsid w:val="003A501E"/>
    <w:rsid w:val="003A63C1"/>
    <w:rsid w:val="003C06D5"/>
    <w:rsid w:val="003C3464"/>
    <w:rsid w:val="003C3D79"/>
    <w:rsid w:val="003C459F"/>
    <w:rsid w:val="003E1520"/>
    <w:rsid w:val="003E7979"/>
    <w:rsid w:val="003F7D6D"/>
    <w:rsid w:val="004073BC"/>
    <w:rsid w:val="00430A83"/>
    <w:rsid w:val="00431084"/>
    <w:rsid w:val="00436BEA"/>
    <w:rsid w:val="00437868"/>
    <w:rsid w:val="004406E3"/>
    <w:rsid w:val="0044335E"/>
    <w:rsid w:val="004533DB"/>
    <w:rsid w:val="00455D47"/>
    <w:rsid w:val="004619F4"/>
    <w:rsid w:val="004620FF"/>
    <w:rsid w:val="00462212"/>
    <w:rsid w:val="004655C1"/>
    <w:rsid w:val="00465789"/>
    <w:rsid w:val="004662C5"/>
    <w:rsid w:val="00480779"/>
    <w:rsid w:val="004867C2"/>
    <w:rsid w:val="0049195D"/>
    <w:rsid w:val="00491AB9"/>
    <w:rsid w:val="004934BE"/>
    <w:rsid w:val="00495DE3"/>
    <w:rsid w:val="0049774A"/>
    <w:rsid w:val="004A4935"/>
    <w:rsid w:val="004A4DF9"/>
    <w:rsid w:val="004B47D3"/>
    <w:rsid w:val="004C67B1"/>
    <w:rsid w:val="004D2C35"/>
    <w:rsid w:val="004D6B97"/>
    <w:rsid w:val="004E74D1"/>
    <w:rsid w:val="00506F79"/>
    <w:rsid w:val="005257EC"/>
    <w:rsid w:val="00526576"/>
    <w:rsid w:val="00526D08"/>
    <w:rsid w:val="00535221"/>
    <w:rsid w:val="00540352"/>
    <w:rsid w:val="005403E8"/>
    <w:rsid w:val="00551D48"/>
    <w:rsid w:val="005523C4"/>
    <w:rsid w:val="005547CA"/>
    <w:rsid w:val="00555F68"/>
    <w:rsid w:val="0057401A"/>
    <w:rsid w:val="00580A6C"/>
    <w:rsid w:val="00585F60"/>
    <w:rsid w:val="005903AC"/>
    <w:rsid w:val="005975FE"/>
    <w:rsid w:val="005A151B"/>
    <w:rsid w:val="005A7F69"/>
    <w:rsid w:val="005C2E96"/>
    <w:rsid w:val="005C40D5"/>
    <w:rsid w:val="005D1DEB"/>
    <w:rsid w:val="005D4CCC"/>
    <w:rsid w:val="005D5D21"/>
    <w:rsid w:val="005E2B24"/>
    <w:rsid w:val="005F28ED"/>
    <w:rsid w:val="005F7ADD"/>
    <w:rsid w:val="005F7FEA"/>
    <w:rsid w:val="006075CC"/>
    <w:rsid w:val="00616DE6"/>
    <w:rsid w:val="00623E13"/>
    <w:rsid w:val="0063644E"/>
    <w:rsid w:val="00636D6D"/>
    <w:rsid w:val="006371A1"/>
    <w:rsid w:val="006404FF"/>
    <w:rsid w:val="0066062F"/>
    <w:rsid w:val="0066273C"/>
    <w:rsid w:val="00671099"/>
    <w:rsid w:val="0067358F"/>
    <w:rsid w:val="0067395C"/>
    <w:rsid w:val="00676A56"/>
    <w:rsid w:val="0068230E"/>
    <w:rsid w:val="0069799C"/>
    <w:rsid w:val="00697E5B"/>
    <w:rsid w:val="006A465C"/>
    <w:rsid w:val="006A4FFC"/>
    <w:rsid w:val="006B1180"/>
    <w:rsid w:val="006B4E3F"/>
    <w:rsid w:val="006B6D4A"/>
    <w:rsid w:val="006C2620"/>
    <w:rsid w:val="006C3304"/>
    <w:rsid w:val="006C7956"/>
    <w:rsid w:val="006D03BB"/>
    <w:rsid w:val="006D21FF"/>
    <w:rsid w:val="006E4164"/>
    <w:rsid w:val="006F265F"/>
    <w:rsid w:val="006F4AFC"/>
    <w:rsid w:val="006F730C"/>
    <w:rsid w:val="006F73F3"/>
    <w:rsid w:val="007023DD"/>
    <w:rsid w:val="00702EB1"/>
    <w:rsid w:val="007043FD"/>
    <w:rsid w:val="00707736"/>
    <w:rsid w:val="00711B96"/>
    <w:rsid w:val="007222A0"/>
    <w:rsid w:val="0072755E"/>
    <w:rsid w:val="0075488B"/>
    <w:rsid w:val="007614D4"/>
    <w:rsid w:val="00761C9D"/>
    <w:rsid w:val="007700B1"/>
    <w:rsid w:val="00780B38"/>
    <w:rsid w:val="00781F52"/>
    <w:rsid w:val="007825D9"/>
    <w:rsid w:val="00787CE7"/>
    <w:rsid w:val="007A1493"/>
    <w:rsid w:val="007A2D95"/>
    <w:rsid w:val="007A4FD7"/>
    <w:rsid w:val="007B1192"/>
    <w:rsid w:val="007B1305"/>
    <w:rsid w:val="007C6B92"/>
    <w:rsid w:val="007D2AD5"/>
    <w:rsid w:val="007D6056"/>
    <w:rsid w:val="007D6AE7"/>
    <w:rsid w:val="007D6CFB"/>
    <w:rsid w:val="007E574B"/>
    <w:rsid w:val="007E5750"/>
    <w:rsid w:val="007E6923"/>
    <w:rsid w:val="0080264C"/>
    <w:rsid w:val="00815382"/>
    <w:rsid w:val="00830296"/>
    <w:rsid w:val="008321D0"/>
    <w:rsid w:val="008403EE"/>
    <w:rsid w:val="008405D8"/>
    <w:rsid w:val="00841251"/>
    <w:rsid w:val="00841793"/>
    <w:rsid w:val="00852D7A"/>
    <w:rsid w:val="008540D9"/>
    <w:rsid w:val="00854FD1"/>
    <w:rsid w:val="00865AD4"/>
    <w:rsid w:val="00872A9C"/>
    <w:rsid w:val="008760B4"/>
    <w:rsid w:val="00877B02"/>
    <w:rsid w:val="00895923"/>
    <w:rsid w:val="0089611E"/>
    <w:rsid w:val="008A705A"/>
    <w:rsid w:val="008B07B5"/>
    <w:rsid w:val="008B2BAC"/>
    <w:rsid w:val="008B4482"/>
    <w:rsid w:val="008B5ADA"/>
    <w:rsid w:val="008C0044"/>
    <w:rsid w:val="008C16FA"/>
    <w:rsid w:val="008C39E1"/>
    <w:rsid w:val="008C42DA"/>
    <w:rsid w:val="008C792F"/>
    <w:rsid w:val="008D19C5"/>
    <w:rsid w:val="008D680C"/>
    <w:rsid w:val="008E0151"/>
    <w:rsid w:val="008E725C"/>
    <w:rsid w:val="008F2984"/>
    <w:rsid w:val="009059B9"/>
    <w:rsid w:val="0091711A"/>
    <w:rsid w:val="00917F77"/>
    <w:rsid w:val="00921FC1"/>
    <w:rsid w:val="0092292E"/>
    <w:rsid w:val="009250ED"/>
    <w:rsid w:val="009259C2"/>
    <w:rsid w:val="00931483"/>
    <w:rsid w:val="0093204A"/>
    <w:rsid w:val="00932E4E"/>
    <w:rsid w:val="00953C36"/>
    <w:rsid w:val="009555B9"/>
    <w:rsid w:val="009571A1"/>
    <w:rsid w:val="00962492"/>
    <w:rsid w:val="009625E7"/>
    <w:rsid w:val="00964860"/>
    <w:rsid w:val="009766F4"/>
    <w:rsid w:val="00976BF5"/>
    <w:rsid w:val="00982052"/>
    <w:rsid w:val="00982410"/>
    <w:rsid w:val="009B69E2"/>
    <w:rsid w:val="009E2852"/>
    <w:rsid w:val="009E69BF"/>
    <w:rsid w:val="009E6C29"/>
    <w:rsid w:val="009E715C"/>
    <w:rsid w:val="009E7C89"/>
    <w:rsid w:val="009F33C2"/>
    <w:rsid w:val="00A064A6"/>
    <w:rsid w:val="00A219A4"/>
    <w:rsid w:val="00A25844"/>
    <w:rsid w:val="00A26E0C"/>
    <w:rsid w:val="00A3715B"/>
    <w:rsid w:val="00A40FBE"/>
    <w:rsid w:val="00A469D3"/>
    <w:rsid w:val="00A606CF"/>
    <w:rsid w:val="00A66515"/>
    <w:rsid w:val="00A66A4E"/>
    <w:rsid w:val="00A900BC"/>
    <w:rsid w:val="00A96CD2"/>
    <w:rsid w:val="00AA1231"/>
    <w:rsid w:val="00AB7AB9"/>
    <w:rsid w:val="00AB7DAD"/>
    <w:rsid w:val="00AC603E"/>
    <w:rsid w:val="00AD2206"/>
    <w:rsid w:val="00AD24F3"/>
    <w:rsid w:val="00AE3DBB"/>
    <w:rsid w:val="00AF0545"/>
    <w:rsid w:val="00B01CB5"/>
    <w:rsid w:val="00B023D9"/>
    <w:rsid w:val="00B02C9E"/>
    <w:rsid w:val="00B04DDB"/>
    <w:rsid w:val="00B11C13"/>
    <w:rsid w:val="00B11F80"/>
    <w:rsid w:val="00B176FD"/>
    <w:rsid w:val="00B331F4"/>
    <w:rsid w:val="00B33BD4"/>
    <w:rsid w:val="00B42423"/>
    <w:rsid w:val="00B45B86"/>
    <w:rsid w:val="00B518EB"/>
    <w:rsid w:val="00B57DCF"/>
    <w:rsid w:val="00B72C2C"/>
    <w:rsid w:val="00B73D4C"/>
    <w:rsid w:val="00B83B64"/>
    <w:rsid w:val="00B86797"/>
    <w:rsid w:val="00B86E7E"/>
    <w:rsid w:val="00B9069A"/>
    <w:rsid w:val="00B949A7"/>
    <w:rsid w:val="00B973C9"/>
    <w:rsid w:val="00BA0343"/>
    <w:rsid w:val="00BA79D9"/>
    <w:rsid w:val="00BB000E"/>
    <w:rsid w:val="00BB4F8E"/>
    <w:rsid w:val="00BB5573"/>
    <w:rsid w:val="00BB5649"/>
    <w:rsid w:val="00BC2562"/>
    <w:rsid w:val="00BC3468"/>
    <w:rsid w:val="00BE33C8"/>
    <w:rsid w:val="00BE6894"/>
    <w:rsid w:val="00BF1CE7"/>
    <w:rsid w:val="00BF39D4"/>
    <w:rsid w:val="00BF7326"/>
    <w:rsid w:val="00C14871"/>
    <w:rsid w:val="00C247F2"/>
    <w:rsid w:val="00C2798C"/>
    <w:rsid w:val="00C4142C"/>
    <w:rsid w:val="00C44D41"/>
    <w:rsid w:val="00C45A45"/>
    <w:rsid w:val="00C45D90"/>
    <w:rsid w:val="00C47A9D"/>
    <w:rsid w:val="00C536C6"/>
    <w:rsid w:val="00C5662D"/>
    <w:rsid w:val="00C62485"/>
    <w:rsid w:val="00C6450B"/>
    <w:rsid w:val="00C81C15"/>
    <w:rsid w:val="00C83353"/>
    <w:rsid w:val="00C90FA2"/>
    <w:rsid w:val="00C94B60"/>
    <w:rsid w:val="00C94D33"/>
    <w:rsid w:val="00C95148"/>
    <w:rsid w:val="00C971DE"/>
    <w:rsid w:val="00CA1FFC"/>
    <w:rsid w:val="00CA6471"/>
    <w:rsid w:val="00CA7F45"/>
    <w:rsid w:val="00CB3552"/>
    <w:rsid w:val="00CB4AFD"/>
    <w:rsid w:val="00CB5665"/>
    <w:rsid w:val="00CB77C1"/>
    <w:rsid w:val="00CC2B56"/>
    <w:rsid w:val="00CD0D49"/>
    <w:rsid w:val="00CD148B"/>
    <w:rsid w:val="00CE347E"/>
    <w:rsid w:val="00CE614C"/>
    <w:rsid w:val="00CF6D24"/>
    <w:rsid w:val="00CF6E72"/>
    <w:rsid w:val="00CF773F"/>
    <w:rsid w:val="00D04B5A"/>
    <w:rsid w:val="00D05BD4"/>
    <w:rsid w:val="00D06BBC"/>
    <w:rsid w:val="00D13A18"/>
    <w:rsid w:val="00D154AE"/>
    <w:rsid w:val="00D206F1"/>
    <w:rsid w:val="00D3011C"/>
    <w:rsid w:val="00D3206B"/>
    <w:rsid w:val="00D32D01"/>
    <w:rsid w:val="00D426AD"/>
    <w:rsid w:val="00D44594"/>
    <w:rsid w:val="00D46CC5"/>
    <w:rsid w:val="00D541E7"/>
    <w:rsid w:val="00D71B98"/>
    <w:rsid w:val="00D854D7"/>
    <w:rsid w:val="00D8659F"/>
    <w:rsid w:val="00D9439C"/>
    <w:rsid w:val="00DA4E74"/>
    <w:rsid w:val="00DB2324"/>
    <w:rsid w:val="00DC02C5"/>
    <w:rsid w:val="00DC0518"/>
    <w:rsid w:val="00DC1F96"/>
    <w:rsid w:val="00DC2044"/>
    <w:rsid w:val="00DD2ADB"/>
    <w:rsid w:val="00DE222B"/>
    <w:rsid w:val="00DE3C6C"/>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5240"/>
    <w:rsid w:val="00E57389"/>
    <w:rsid w:val="00E57A14"/>
    <w:rsid w:val="00E6337E"/>
    <w:rsid w:val="00E64671"/>
    <w:rsid w:val="00E67AF9"/>
    <w:rsid w:val="00E71EDC"/>
    <w:rsid w:val="00E77EEF"/>
    <w:rsid w:val="00E81DAA"/>
    <w:rsid w:val="00E85F06"/>
    <w:rsid w:val="00E877DB"/>
    <w:rsid w:val="00EB0E13"/>
    <w:rsid w:val="00EB7B14"/>
    <w:rsid w:val="00EC4A25"/>
    <w:rsid w:val="00EE11F8"/>
    <w:rsid w:val="00EE3C1D"/>
    <w:rsid w:val="00EE6913"/>
    <w:rsid w:val="00EF14AC"/>
    <w:rsid w:val="00EF2082"/>
    <w:rsid w:val="00F04524"/>
    <w:rsid w:val="00F0490D"/>
    <w:rsid w:val="00F07599"/>
    <w:rsid w:val="00F1029B"/>
    <w:rsid w:val="00F14FDC"/>
    <w:rsid w:val="00F15B51"/>
    <w:rsid w:val="00F220AC"/>
    <w:rsid w:val="00F2315C"/>
    <w:rsid w:val="00F318F6"/>
    <w:rsid w:val="00F326A0"/>
    <w:rsid w:val="00F43593"/>
    <w:rsid w:val="00F44272"/>
    <w:rsid w:val="00F553C3"/>
    <w:rsid w:val="00F567E2"/>
    <w:rsid w:val="00F6274E"/>
    <w:rsid w:val="00F70118"/>
    <w:rsid w:val="00F770B2"/>
    <w:rsid w:val="00F81C42"/>
    <w:rsid w:val="00F85145"/>
    <w:rsid w:val="00F85583"/>
    <w:rsid w:val="00F92064"/>
    <w:rsid w:val="00F9218C"/>
    <w:rsid w:val="00F92F7F"/>
    <w:rsid w:val="00FA370C"/>
    <w:rsid w:val="00FB0524"/>
    <w:rsid w:val="00FC571B"/>
    <w:rsid w:val="00FC6324"/>
    <w:rsid w:val="00FC7F31"/>
    <w:rsid w:val="00FD327B"/>
    <w:rsid w:val="00FD60C1"/>
    <w:rsid w:val="00FD71AE"/>
    <w:rsid w:val="00FE1900"/>
    <w:rsid w:val="00FE3270"/>
    <w:rsid w:val="00FE5257"/>
    <w:rsid w:val="00FE5F3F"/>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Heading1Black">
    <w:name w:val="Heading 1_Black"/>
    <w:basedOn w:val="Normal"/>
    <w:next w:val="Normal"/>
    <w:qFormat/>
    <w:rsid w:val="00122436"/>
    <w:pPr>
      <w:tabs>
        <w:tab w:val="left" w:pos="432"/>
      </w:tabs>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122436"/>
    <w:pPr>
      <w:numPr>
        <w:numId w:val="35"/>
      </w:numPr>
      <w:tabs>
        <w:tab w:val="left" w:pos="360"/>
      </w:tabs>
      <w:spacing w:after="120" w:line="240" w:lineRule="auto"/>
      <w:ind w:left="720" w:right="360" w:hanging="288"/>
      <w:jc w:val="both"/>
    </w:pPr>
    <w:rPr>
      <w:rFonts w:ascii="Garamond" w:hAnsi="Garamond"/>
      <w:szCs w:val="24"/>
    </w:rPr>
  </w:style>
  <w:style w:type="paragraph" w:customStyle="1" w:styleId="BulletBlackLastSS">
    <w:name w:val="Bullet_Black (Last SS)"/>
    <w:basedOn w:val="BulletBlack"/>
    <w:next w:val="NormalSS"/>
    <w:qFormat/>
    <w:rsid w:val="00122436"/>
    <w:pPr>
      <w:spacing w:after="240"/>
    </w:pPr>
  </w:style>
  <w:style w:type="paragraph" w:customStyle="1" w:styleId="Heading2Black">
    <w:name w:val="Heading 2_Black"/>
    <w:basedOn w:val="Normal"/>
    <w:next w:val="Normal"/>
    <w:qFormat/>
    <w:rsid w:val="00122436"/>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CF6D24"/>
    <w:rPr>
      <w:sz w:val="16"/>
      <w:szCs w:val="16"/>
    </w:rPr>
  </w:style>
  <w:style w:type="paragraph" w:styleId="CommentText">
    <w:name w:val="annotation text"/>
    <w:basedOn w:val="Normal"/>
    <w:link w:val="CommentTextChar"/>
    <w:uiPriority w:val="99"/>
    <w:semiHidden/>
    <w:unhideWhenUsed/>
    <w:rsid w:val="00CF6D24"/>
    <w:pPr>
      <w:spacing w:line="240" w:lineRule="auto"/>
    </w:pPr>
    <w:rPr>
      <w:sz w:val="20"/>
    </w:rPr>
  </w:style>
  <w:style w:type="character" w:customStyle="1" w:styleId="CommentTextChar">
    <w:name w:val="Comment Text Char"/>
    <w:basedOn w:val="DefaultParagraphFont"/>
    <w:link w:val="CommentText"/>
    <w:uiPriority w:val="99"/>
    <w:semiHidden/>
    <w:rsid w:val="00CF6D2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D24"/>
    <w:rPr>
      <w:b/>
      <w:bCs/>
    </w:rPr>
  </w:style>
  <w:style w:type="character" w:customStyle="1" w:styleId="CommentSubjectChar">
    <w:name w:val="Comment Subject Char"/>
    <w:basedOn w:val="CommentTextChar"/>
    <w:link w:val="CommentSubject"/>
    <w:uiPriority w:val="99"/>
    <w:semiHidden/>
    <w:rsid w:val="00CF6D24"/>
    <w:rPr>
      <w:rFonts w:eastAsia="Times New Roman" w:cs="Times New Roman"/>
      <w:b/>
      <w:bCs/>
      <w:sz w:val="20"/>
      <w:szCs w:val="20"/>
    </w:rPr>
  </w:style>
  <w:style w:type="paragraph" w:styleId="Revision">
    <w:name w:val="Revision"/>
    <w:hidden/>
    <w:uiPriority w:val="99"/>
    <w:semiHidden/>
    <w:rsid w:val="005D4CCC"/>
    <w:pPr>
      <w:spacing w:after="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Heading1Black">
    <w:name w:val="Heading 1_Black"/>
    <w:basedOn w:val="Normal"/>
    <w:next w:val="Normal"/>
    <w:qFormat/>
    <w:rsid w:val="00122436"/>
    <w:pPr>
      <w:tabs>
        <w:tab w:val="left" w:pos="432"/>
      </w:tabs>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122436"/>
    <w:pPr>
      <w:numPr>
        <w:numId w:val="35"/>
      </w:numPr>
      <w:tabs>
        <w:tab w:val="left" w:pos="360"/>
      </w:tabs>
      <w:spacing w:after="120" w:line="240" w:lineRule="auto"/>
      <w:ind w:left="720" w:right="360" w:hanging="288"/>
      <w:jc w:val="both"/>
    </w:pPr>
    <w:rPr>
      <w:rFonts w:ascii="Garamond" w:hAnsi="Garamond"/>
      <w:szCs w:val="24"/>
    </w:rPr>
  </w:style>
  <w:style w:type="paragraph" w:customStyle="1" w:styleId="BulletBlackLastSS">
    <w:name w:val="Bullet_Black (Last SS)"/>
    <w:basedOn w:val="BulletBlack"/>
    <w:next w:val="NormalSS"/>
    <w:qFormat/>
    <w:rsid w:val="00122436"/>
    <w:pPr>
      <w:spacing w:after="240"/>
    </w:pPr>
  </w:style>
  <w:style w:type="paragraph" w:customStyle="1" w:styleId="Heading2Black">
    <w:name w:val="Heading 2_Black"/>
    <w:basedOn w:val="Normal"/>
    <w:next w:val="Normal"/>
    <w:qFormat/>
    <w:rsid w:val="00122436"/>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semiHidden/>
    <w:unhideWhenUsed/>
    <w:rsid w:val="00CF6D24"/>
    <w:rPr>
      <w:sz w:val="16"/>
      <w:szCs w:val="16"/>
    </w:rPr>
  </w:style>
  <w:style w:type="paragraph" w:styleId="CommentText">
    <w:name w:val="annotation text"/>
    <w:basedOn w:val="Normal"/>
    <w:link w:val="CommentTextChar"/>
    <w:uiPriority w:val="99"/>
    <w:semiHidden/>
    <w:unhideWhenUsed/>
    <w:rsid w:val="00CF6D24"/>
    <w:pPr>
      <w:spacing w:line="240" w:lineRule="auto"/>
    </w:pPr>
    <w:rPr>
      <w:sz w:val="20"/>
    </w:rPr>
  </w:style>
  <w:style w:type="character" w:customStyle="1" w:styleId="CommentTextChar">
    <w:name w:val="Comment Text Char"/>
    <w:basedOn w:val="DefaultParagraphFont"/>
    <w:link w:val="CommentText"/>
    <w:uiPriority w:val="99"/>
    <w:semiHidden/>
    <w:rsid w:val="00CF6D2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D24"/>
    <w:rPr>
      <w:b/>
      <w:bCs/>
    </w:rPr>
  </w:style>
  <w:style w:type="character" w:customStyle="1" w:styleId="CommentSubjectChar">
    <w:name w:val="Comment Subject Char"/>
    <w:basedOn w:val="CommentTextChar"/>
    <w:link w:val="CommentSubject"/>
    <w:uiPriority w:val="99"/>
    <w:semiHidden/>
    <w:rsid w:val="00CF6D24"/>
    <w:rPr>
      <w:rFonts w:eastAsia="Times New Roman" w:cs="Times New Roman"/>
      <w:b/>
      <w:bCs/>
      <w:sz w:val="20"/>
      <w:szCs w:val="20"/>
    </w:rPr>
  </w:style>
  <w:style w:type="paragraph" w:styleId="Revision">
    <w:name w:val="Revision"/>
    <w:hidden/>
    <w:uiPriority w:val="99"/>
    <w:semiHidden/>
    <w:rsid w:val="005D4CCC"/>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219AF-592A-4070-BD22-941AD00C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Windows User</cp:lastModifiedBy>
  <cp:revision>2</cp:revision>
  <dcterms:created xsi:type="dcterms:W3CDTF">2014-06-19T18:05:00Z</dcterms:created>
  <dcterms:modified xsi:type="dcterms:W3CDTF">2014-06-19T18:05:00Z</dcterms:modified>
</cp:coreProperties>
</file>