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AB9531" w14:textId="77777777" w:rsidR="000C3598" w:rsidRPr="000D5B02" w:rsidRDefault="000C3598" w:rsidP="004F6BEA">
      <w:pPr>
        <w:rPr>
          <w:b/>
          <w:sz w:val="22"/>
          <w:szCs w:val="22"/>
        </w:rPr>
      </w:pPr>
      <w:r w:rsidRPr="000D5B02">
        <w:rPr>
          <w:b/>
          <w:sz w:val="22"/>
          <w:szCs w:val="22"/>
        </w:rPr>
        <w:t xml:space="preserve">2014 Census of Adult Probation Supervising Agencies </w:t>
      </w:r>
    </w:p>
    <w:p w14:paraId="0B872D1B" w14:textId="77777777" w:rsidR="000C3598" w:rsidRPr="000D5B02" w:rsidRDefault="000C3598" w:rsidP="004F6BEA">
      <w:pPr>
        <w:rPr>
          <w:sz w:val="22"/>
          <w:szCs w:val="22"/>
        </w:rPr>
      </w:pPr>
    </w:p>
    <w:p w14:paraId="5BDA100B" w14:textId="246DD6BC" w:rsidR="007A0E65" w:rsidRPr="000D5B02" w:rsidRDefault="000C3598" w:rsidP="004F6BEA">
      <w:pPr>
        <w:rPr>
          <w:sz w:val="22"/>
          <w:szCs w:val="22"/>
        </w:rPr>
      </w:pPr>
      <w:r w:rsidRPr="000D5B02">
        <w:rPr>
          <w:sz w:val="22"/>
          <w:szCs w:val="22"/>
        </w:rPr>
        <w:t>The Bureau of Justice Statistics (BJS) seeks clearance to implement the 2014 Census of Adult Probation Supervising Agencies (CAPSA). Through a cooperative agreement, BJS has worked with Westat</w:t>
      </w:r>
      <w:r w:rsidR="00497817">
        <w:rPr>
          <w:sz w:val="22"/>
          <w:szCs w:val="22"/>
        </w:rPr>
        <w:t>, a research and statistical survey organization,</w:t>
      </w:r>
      <w:r w:rsidRPr="000D5B02">
        <w:rPr>
          <w:sz w:val="22"/>
          <w:szCs w:val="22"/>
        </w:rPr>
        <w:t xml:space="preserve"> and the American Probation and Parole Association (APPA)</w:t>
      </w:r>
      <w:r w:rsidR="00D94CF3">
        <w:rPr>
          <w:sz w:val="22"/>
          <w:szCs w:val="22"/>
        </w:rPr>
        <w:t>, the national organization for community corrections professionals,</w:t>
      </w:r>
      <w:r w:rsidRPr="000D5B02">
        <w:rPr>
          <w:sz w:val="22"/>
          <w:szCs w:val="22"/>
        </w:rPr>
        <w:t xml:space="preserve"> to develop, design, and test CAPSA. Westat will serve as the data collection </w:t>
      </w:r>
      <w:r w:rsidR="005A0CD6">
        <w:rPr>
          <w:sz w:val="22"/>
          <w:szCs w:val="22"/>
        </w:rPr>
        <w:t xml:space="preserve">agent </w:t>
      </w:r>
      <w:r w:rsidRPr="000D5B02">
        <w:rPr>
          <w:sz w:val="22"/>
          <w:szCs w:val="22"/>
        </w:rPr>
        <w:t xml:space="preserve">for the national study. CAPSA is a special project to develop a comprehensive listing </w:t>
      </w:r>
      <w:r w:rsidR="00654A35" w:rsidRPr="000D5B02">
        <w:rPr>
          <w:sz w:val="22"/>
          <w:szCs w:val="22"/>
        </w:rPr>
        <w:t xml:space="preserve">of all </w:t>
      </w:r>
      <w:r w:rsidR="00941D12" w:rsidRPr="000D5B02">
        <w:rPr>
          <w:sz w:val="22"/>
          <w:szCs w:val="22"/>
        </w:rPr>
        <w:t xml:space="preserve">independent </w:t>
      </w:r>
      <w:r w:rsidR="00654A35" w:rsidRPr="000D5B02">
        <w:rPr>
          <w:sz w:val="22"/>
          <w:szCs w:val="22"/>
        </w:rPr>
        <w:t xml:space="preserve">federal, state, and local </w:t>
      </w:r>
      <w:r w:rsidRPr="000D5B02">
        <w:rPr>
          <w:sz w:val="22"/>
          <w:szCs w:val="22"/>
        </w:rPr>
        <w:t xml:space="preserve">adult probation supervising agencies in the United States </w:t>
      </w:r>
      <w:r w:rsidR="00305514" w:rsidRPr="000D5B02">
        <w:rPr>
          <w:sz w:val="22"/>
          <w:szCs w:val="22"/>
        </w:rPr>
        <w:t xml:space="preserve">and private companies that directly supervise adult probationers. CAPSA will also </w:t>
      </w:r>
      <w:r w:rsidRPr="000D5B02">
        <w:rPr>
          <w:sz w:val="22"/>
          <w:szCs w:val="22"/>
        </w:rPr>
        <w:t xml:space="preserve">gather information to describe the </w:t>
      </w:r>
      <w:r w:rsidR="0021088D">
        <w:rPr>
          <w:sz w:val="22"/>
          <w:szCs w:val="22"/>
        </w:rPr>
        <w:t xml:space="preserve">various organizational </w:t>
      </w:r>
      <w:r w:rsidRPr="000D5B02">
        <w:rPr>
          <w:sz w:val="22"/>
          <w:szCs w:val="22"/>
        </w:rPr>
        <w:t xml:space="preserve">structures and nature of probation both across and within </w:t>
      </w:r>
      <w:r w:rsidR="00654A35" w:rsidRPr="000D5B02">
        <w:rPr>
          <w:sz w:val="22"/>
          <w:szCs w:val="22"/>
        </w:rPr>
        <w:t>jurisdictions</w:t>
      </w:r>
      <w:r w:rsidRPr="000D5B02">
        <w:rPr>
          <w:sz w:val="22"/>
          <w:szCs w:val="22"/>
        </w:rPr>
        <w:t>. A census of probation agencies was last conducted by BJS in 1991</w:t>
      </w:r>
      <w:r w:rsidR="00382FBB">
        <w:rPr>
          <w:sz w:val="22"/>
          <w:szCs w:val="22"/>
        </w:rPr>
        <w:t>,</w:t>
      </w:r>
      <w:r w:rsidRPr="000D5B02">
        <w:rPr>
          <w:sz w:val="22"/>
          <w:szCs w:val="22"/>
        </w:rPr>
        <w:t xml:space="preserve"> but since then, the organization and nature of probation has changed in many significant ways. </w:t>
      </w:r>
      <w:r w:rsidR="007A0E65" w:rsidRPr="000D5B02">
        <w:rPr>
          <w:sz w:val="22"/>
          <w:szCs w:val="22"/>
        </w:rPr>
        <w:t xml:space="preserve">BJS plans to field </w:t>
      </w:r>
      <w:r w:rsidR="00472CF7" w:rsidRPr="000D5B02">
        <w:rPr>
          <w:sz w:val="22"/>
          <w:szCs w:val="22"/>
        </w:rPr>
        <w:t xml:space="preserve">CAPSA </w:t>
      </w:r>
      <w:r w:rsidR="00182F01" w:rsidRPr="000D5B02">
        <w:rPr>
          <w:sz w:val="22"/>
          <w:szCs w:val="22"/>
        </w:rPr>
        <w:t>in mid-</w:t>
      </w:r>
      <w:r w:rsidR="007A0E65" w:rsidRPr="000D5B02">
        <w:rPr>
          <w:sz w:val="22"/>
          <w:szCs w:val="22"/>
        </w:rPr>
        <w:t>Ju</w:t>
      </w:r>
      <w:r w:rsidR="00472CF7" w:rsidRPr="000D5B02">
        <w:rPr>
          <w:sz w:val="22"/>
          <w:szCs w:val="22"/>
        </w:rPr>
        <w:t>ne</w:t>
      </w:r>
      <w:r w:rsidR="007A0E65" w:rsidRPr="000D5B02">
        <w:rPr>
          <w:sz w:val="22"/>
          <w:szCs w:val="22"/>
        </w:rPr>
        <w:t xml:space="preserve"> 2014 and data collection is expected to </w:t>
      </w:r>
      <w:r w:rsidR="00FB619C">
        <w:rPr>
          <w:sz w:val="22"/>
          <w:szCs w:val="22"/>
        </w:rPr>
        <w:t xml:space="preserve">last about seven months. </w:t>
      </w:r>
    </w:p>
    <w:p w14:paraId="57A65F69" w14:textId="77777777" w:rsidR="007A0E65" w:rsidRPr="000D5B02" w:rsidRDefault="007A0E65" w:rsidP="004F6BEA">
      <w:pPr>
        <w:rPr>
          <w:sz w:val="22"/>
          <w:szCs w:val="22"/>
        </w:rPr>
      </w:pPr>
    </w:p>
    <w:p w14:paraId="24A71F81" w14:textId="493D2B85" w:rsidR="00D02173" w:rsidRPr="000D5B02" w:rsidRDefault="007A0E65" w:rsidP="00D02173">
      <w:pPr>
        <w:rPr>
          <w:sz w:val="22"/>
          <w:szCs w:val="22"/>
        </w:rPr>
      </w:pPr>
      <w:r w:rsidRPr="000D5B02">
        <w:rPr>
          <w:sz w:val="22"/>
          <w:szCs w:val="22"/>
        </w:rPr>
        <w:t>The 2014 CAPSA is part of a</w:t>
      </w:r>
      <w:r w:rsidR="00373AEA" w:rsidRPr="000D5B02">
        <w:rPr>
          <w:sz w:val="22"/>
          <w:szCs w:val="22"/>
        </w:rPr>
        <w:t>n</w:t>
      </w:r>
      <w:r w:rsidRPr="000D5B02">
        <w:rPr>
          <w:sz w:val="22"/>
          <w:szCs w:val="22"/>
        </w:rPr>
        <w:t xml:space="preserve"> </w:t>
      </w:r>
      <w:r w:rsidR="00270F05" w:rsidRPr="000D5B02">
        <w:rPr>
          <w:sz w:val="22"/>
          <w:szCs w:val="22"/>
        </w:rPr>
        <w:t>ongoing</w:t>
      </w:r>
      <w:r w:rsidRPr="000D5B02">
        <w:rPr>
          <w:sz w:val="22"/>
          <w:szCs w:val="22"/>
        </w:rPr>
        <w:t xml:space="preserve"> effort by BJS to expand and enhance its Community Corrections Statistic</w:t>
      </w:r>
      <w:r w:rsidR="00C83DD4" w:rsidRPr="000D5B02">
        <w:rPr>
          <w:sz w:val="22"/>
          <w:szCs w:val="22"/>
        </w:rPr>
        <w:t>s</w:t>
      </w:r>
      <w:r w:rsidRPr="000D5B02">
        <w:rPr>
          <w:sz w:val="22"/>
          <w:szCs w:val="22"/>
        </w:rPr>
        <w:t xml:space="preserve"> Program </w:t>
      </w:r>
      <w:r w:rsidR="0097201A" w:rsidRPr="000D5B02">
        <w:rPr>
          <w:sz w:val="22"/>
          <w:szCs w:val="22"/>
        </w:rPr>
        <w:t xml:space="preserve">(CCSP) </w:t>
      </w:r>
      <w:r w:rsidRPr="000D5B02">
        <w:rPr>
          <w:sz w:val="22"/>
          <w:szCs w:val="22"/>
        </w:rPr>
        <w:t xml:space="preserve">to </w:t>
      </w:r>
      <w:r w:rsidR="00ED0220">
        <w:rPr>
          <w:sz w:val="22"/>
          <w:szCs w:val="22"/>
        </w:rPr>
        <w:t>ful</w:t>
      </w:r>
      <w:r w:rsidR="00EC382E" w:rsidRPr="000D5B02">
        <w:rPr>
          <w:sz w:val="22"/>
          <w:szCs w:val="22"/>
        </w:rPr>
        <w:t xml:space="preserve">fill its mission and </w:t>
      </w:r>
      <w:r w:rsidRPr="000D5B02">
        <w:rPr>
          <w:sz w:val="22"/>
          <w:szCs w:val="22"/>
        </w:rPr>
        <w:t xml:space="preserve">better </w:t>
      </w:r>
      <w:r w:rsidR="0087603C" w:rsidRPr="000D5B02">
        <w:rPr>
          <w:sz w:val="22"/>
          <w:szCs w:val="22"/>
        </w:rPr>
        <w:t>serve</w:t>
      </w:r>
      <w:r w:rsidRPr="000D5B02">
        <w:rPr>
          <w:sz w:val="22"/>
          <w:szCs w:val="22"/>
        </w:rPr>
        <w:t xml:space="preserve"> the needs of various stakeholders. </w:t>
      </w:r>
      <w:r w:rsidR="00D02173" w:rsidRPr="000D5B02">
        <w:rPr>
          <w:sz w:val="22"/>
          <w:szCs w:val="22"/>
        </w:rPr>
        <w:t xml:space="preserve">The community corrections field has identified the 2014 CAPSA as an important source to </w:t>
      </w:r>
      <w:r w:rsidR="00ED0220">
        <w:rPr>
          <w:sz w:val="22"/>
          <w:szCs w:val="22"/>
        </w:rPr>
        <w:t>address</w:t>
      </w:r>
      <w:r w:rsidR="00D02173" w:rsidRPr="000D5B02">
        <w:rPr>
          <w:sz w:val="22"/>
          <w:szCs w:val="22"/>
        </w:rPr>
        <w:t xml:space="preserve"> current information gaps in the fi</w:t>
      </w:r>
      <w:r w:rsidR="00824F7B" w:rsidRPr="000D5B02">
        <w:rPr>
          <w:sz w:val="22"/>
          <w:szCs w:val="22"/>
        </w:rPr>
        <w:t xml:space="preserve">eld by providing </w:t>
      </w:r>
      <w:r w:rsidR="00D02173" w:rsidRPr="000D5B02">
        <w:rPr>
          <w:sz w:val="22"/>
          <w:szCs w:val="22"/>
        </w:rPr>
        <w:t xml:space="preserve">a clear picture of how adult probation in the United States is currently organized, the supervision policies and practices agencies have established to administer adult probation, the various types of functions </w:t>
      </w:r>
      <w:r w:rsidR="002B1BD3" w:rsidRPr="000D5B02">
        <w:rPr>
          <w:sz w:val="22"/>
          <w:szCs w:val="22"/>
        </w:rPr>
        <w:t xml:space="preserve">that </w:t>
      </w:r>
      <w:r w:rsidR="00D02173" w:rsidRPr="000D5B02">
        <w:rPr>
          <w:sz w:val="22"/>
          <w:szCs w:val="22"/>
        </w:rPr>
        <w:t xml:space="preserve">agencies perform, and the different types of individuals supervised by probation agencies. CAPSA will also enable BJS to meet one of its core mandates: to collect, publish, and disseminate information on the operations of the nation’s criminal justice system. </w:t>
      </w:r>
      <w:r w:rsidR="00BE2A65" w:rsidRPr="000D5B02">
        <w:rPr>
          <w:sz w:val="22"/>
          <w:szCs w:val="22"/>
        </w:rPr>
        <w:t xml:space="preserve">Over time </w:t>
      </w:r>
      <w:r w:rsidR="007D2D21" w:rsidRPr="000D5B02">
        <w:rPr>
          <w:sz w:val="22"/>
          <w:szCs w:val="22"/>
        </w:rPr>
        <w:t xml:space="preserve">BJS has periodically collected information to describe the operations of </w:t>
      </w:r>
      <w:r w:rsidR="00BE2A65" w:rsidRPr="000D5B02">
        <w:rPr>
          <w:sz w:val="22"/>
          <w:szCs w:val="22"/>
        </w:rPr>
        <w:t xml:space="preserve">various </w:t>
      </w:r>
      <w:r w:rsidR="00367E2B" w:rsidRPr="000D5B02">
        <w:rPr>
          <w:sz w:val="22"/>
          <w:szCs w:val="22"/>
        </w:rPr>
        <w:t xml:space="preserve">components of the criminal justice system, including </w:t>
      </w:r>
      <w:r w:rsidR="00A357D7">
        <w:rPr>
          <w:sz w:val="22"/>
          <w:szCs w:val="22"/>
        </w:rPr>
        <w:t>law enforcement agencies</w:t>
      </w:r>
      <w:r w:rsidR="00BE2A65" w:rsidRPr="000D5B02">
        <w:rPr>
          <w:sz w:val="22"/>
          <w:szCs w:val="22"/>
        </w:rPr>
        <w:t xml:space="preserve">, </w:t>
      </w:r>
      <w:r w:rsidR="006617C0">
        <w:rPr>
          <w:sz w:val="22"/>
          <w:szCs w:val="22"/>
        </w:rPr>
        <w:t xml:space="preserve">public defender offices, </w:t>
      </w:r>
      <w:r w:rsidR="00BE2A65" w:rsidRPr="000D5B02">
        <w:rPr>
          <w:sz w:val="22"/>
          <w:szCs w:val="22"/>
        </w:rPr>
        <w:t xml:space="preserve">state courts, </w:t>
      </w:r>
      <w:r w:rsidR="00C97BA4" w:rsidRPr="000D5B02">
        <w:rPr>
          <w:sz w:val="22"/>
          <w:szCs w:val="22"/>
        </w:rPr>
        <w:t>correctional facilities (</w:t>
      </w:r>
      <w:r w:rsidR="007D2D21" w:rsidRPr="000D5B02">
        <w:rPr>
          <w:sz w:val="22"/>
          <w:szCs w:val="22"/>
        </w:rPr>
        <w:t>prisons</w:t>
      </w:r>
      <w:r w:rsidR="00C97BA4" w:rsidRPr="000D5B02">
        <w:rPr>
          <w:sz w:val="22"/>
          <w:szCs w:val="22"/>
        </w:rPr>
        <w:t xml:space="preserve"> and</w:t>
      </w:r>
      <w:r w:rsidR="007D2D21" w:rsidRPr="000D5B02">
        <w:rPr>
          <w:sz w:val="22"/>
          <w:szCs w:val="22"/>
        </w:rPr>
        <w:t xml:space="preserve"> jails</w:t>
      </w:r>
      <w:r w:rsidR="00C97BA4" w:rsidRPr="000D5B02">
        <w:rPr>
          <w:sz w:val="22"/>
          <w:szCs w:val="22"/>
        </w:rPr>
        <w:t>)</w:t>
      </w:r>
      <w:r w:rsidR="007D2D21" w:rsidRPr="000D5B02">
        <w:rPr>
          <w:sz w:val="22"/>
          <w:szCs w:val="22"/>
        </w:rPr>
        <w:t xml:space="preserve">, and parole agencies, </w:t>
      </w:r>
      <w:r w:rsidR="00A50026" w:rsidRPr="000D5B02">
        <w:rPr>
          <w:sz w:val="22"/>
          <w:szCs w:val="22"/>
        </w:rPr>
        <w:t xml:space="preserve">but </w:t>
      </w:r>
      <w:r w:rsidR="00BE2A65" w:rsidRPr="000D5B02">
        <w:rPr>
          <w:sz w:val="22"/>
          <w:szCs w:val="22"/>
        </w:rPr>
        <w:t xml:space="preserve">BJS has not collected </w:t>
      </w:r>
      <w:r w:rsidR="004145D4" w:rsidRPr="000D5B02">
        <w:rPr>
          <w:sz w:val="22"/>
          <w:szCs w:val="22"/>
        </w:rPr>
        <w:t>comparable</w:t>
      </w:r>
      <w:r w:rsidR="008D1302" w:rsidRPr="000D5B02">
        <w:rPr>
          <w:sz w:val="22"/>
          <w:szCs w:val="22"/>
        </w:rPr>
        <w:t xml:space="preserve"> </w:t>
      </w:r>
      <w:r w:rsidR="007D2D21" w:rsidRPr="000D5B02">
        <w:rPr>
          <w:sz w:val="22"/>
          <w:szCs w:val="22"/>
        </w:rPr>
        <w:t xml:space="preserve">information </w:t>
      </w:r>
      <w:r w:rsidR="008D1302" w:rsidRPr="000D5B02">
        <w:rPr>
          <w:sz w:val="22"/>
          <w:szCs w:val="22"/>
        </w:rPr>
        <w:t xml:space="preserve">about </w:t>
      </w:r>
      <w:r w:rsidR="002A724A">
        <w:rPr>
          <w:sz w:val="22"/>
          <w:szCs w:val="22"/>
        </w:rPr>
        <w:t>p</w:t>
      </w:r>
      <w:r w:rsidR="008D1302" w:rsidRPr="000D5B02">
        <w:rPr>
          <w:sz w:val="22"/>
          <w:szCs w:val="22"/>
        </w:rPr>
        <w:t xml:space="preserve">robation agencies in over 20 years. </w:t>
      </w:r>
      <w:r w:rsidR="00D02173" w:rsidRPr="000D5B02">
        <w:rPr>
          <w:sz w:val="22"/>
          <w:szCs w:val="22"/>
        </w:rPr>
        <w:t xml:space="preserve">CAPSA will generate accurate and reliable statistics at both the national and </w:t>
      </w:r>
      <w:r w:rsidR="00CF01CE">
        <w:rPr>
          <w:sz w:val="22"/>
          <w:szCs w:val="22"/>
        </w:rPr>
        <w:t>jurisdiction</w:t>
      </w:r>
      <w:r w:rsidR="00D02173" w:rsidRPr="000D5B02">
        <w:rPr>
          <w:sz w:val="22"/>
          <w:szCs w:val="22"/>
        </w:rPr>
        <w:t xml:space="preserve"> levels to </w:t>
      </w:r>
      <w:r w:rsidR="0044777A" w:rsidRPr="000D5B02">
        <w:rPr>
          <w:sz w:val="22"/>
          <w:szCs w:val="22"/>
        </w:rPr>
        <w:t xml:space="preserve">better </w:t>
      </w:r>
      <w:r w:rsidR="00D02173" w:rsidRPr="000D5B02">
        <w:rPr>
          <w:sz w:val="22"/>
          <w:szCs w:val="22"/>
        </w:rPr>
        <w:t xml:space="preserve">meet this mandate. </w:t>
      </w:r>
    </w:p>
    <w:p w14:paraId="3A7061F8" w14:textId="77777777" w:rsidR="00615F29" w:rsidRPr="000D5B02" w:rsidRDefault="00615F29" w:rsidP="00D02173">
      <w:pPr>
        <w:rPr>
          <w:sz w:val="22"/>
          <w:szCs w:val="22"/>
        </w:rPr>
      </w:pPr>
    </w:p>
    <w:p w14:paraId="046B333A" w14:textId="77777777" w:rsidR="00615F29" w:rsidRPr="000D5B02" w:rsidRDefault="00615F29" w:rsidP="00D02173">
      <w:pPr>
        <w:rPr>
          <w:sz w:val="22"/>
          <w:szCs w:val="22"/>
        </w:rPr>
      </w:pPr>
      <w:r w:rsidRPr="000D5B02">
        <w:rPr>
          <w:sz w:val="22"/>
          <w:szCs w:val="22"/>
        </w:rPr>
        <w:t>Another goal of CAPSA is to use the data to assess the extent of potential coverage error in BJS’</w:t>
      </w:r>
      <w:r w:rsidR="00C6049B">
        <w:rPr>
          <w:sz w:val="22"/>
          <w:szCs w:val="22"/>
        </w:rPr>
        <w:t>s</w:t>
      </w:r>
      <w:r w:rsidRPr="000D5B02">
        <w:rPr>
          <w:sz w:val="22"/>
          <w:szCs w:val="22"/>
        </w:rPr>
        <w:t xml:space="preserve"> Annual Probation Survey</w:t>
      </w:r>
      <w:r w:rsidR="003759CF" w:rsidRPr="000D5B02">
        <w:rPr>
          <w:sz w:val="22"/>
          <w:szCs w:val="22"/>
        </w:rPr>
        <w:t xml:space="preserve"> (APS)</w:t>
      </w:r>
      <w:r w:rsidR="009D22CA" w:rsidRPr="000D5B02">
        <w:rPr>
          <w:sz w:val="22"/>
          <w:szCs w:val="22"/>
        </w:rPr>
        <w:t xml:space="preserve"> (OMB Control Number 1121-0064)</w:t>
      </w:r>
      <w:r w:rsidRPr="000D5B02">
        <w:rPr>
          <w:sz w:val="22"/>
          <w:szCs w:val="22"/>
        </w:rPr>
        <w:t xml:space="preserve">, </w:t>
      </w:r>
      <w:r w:rsidR="00F97EA6">
        <w:rPr>
          <w:sz w:val="22"/>
          <w:szCs w:val="22"/>
        </w:rPr>
        <w:t>which is the core collection</w:t>
      </w:r>
      <w:r w:rsidR="001856CB" w:rsidRPr="000D5B02">
        <w:rPr>
          <w:sz w:val="22"/>
          <w:szCs w:val="22"/>
        </w:rPr>
        <w:t xml:space="preserve"> that BJS </w:t>
      </w:r>
      <w:r w:rsidR="002020D4" w:rsidRPr="000D5B02">
        <w:rPr>
          <w:sz w:val="22"/>
          <w:szCs w:val="22"/>
        </w:rPr>
        <w:t>uses</w:t>
      </w:r>
      <w:r w:rsidR="001856CB" w:rsidRPr="000D5B02">
        <w:rPr>
          <w:sz w:val="22"/>
          <w:szCs w:val="22"/>
        </w:rPr>
        <w:t xml:space="preserve"> to estimate the size and characteristics of the probation population</w:t>
      </w:r>
      <w:r w:rsidR="00B80B45" w:rsidRPr="000D5B02">
        <w:rPr>
          <w:sz w:val="22"/>
          <w:szCs w:val="22"/>
        </w:rPr>
        <w:t xml:space="preserve"> and assess trends in the population</w:t>
      </w:r>
      <w:r w:rsidR="001856CB" w:rsidRPr="000D5B02">
        <w:rPr>
          <w:sz w:val="22"/>
          <w:szCs w:val="22"/>
        </w:rPr>
        <w:t xml:space="preserve"> </w:t>
      </w:r>
      <w:r w:rsidR="002020D4" w:rsidRPr="000D5B02">
        <w:rPr>
          <w:sz w:val="22"/>
          <w:szCs w:val="22"/>
        </w:rPr>
        <w:t>over the past 30 years</w:t>
      </w:r>
      <w:r w:rsidR="001856CB" w:rsidRPr="000D5B02">
        <w:rPr>
          <w:sz w:val="22"/>
          <w:szCs w:val="22"/>
        </w:rPr>
        <w:t xml:space="preserve">. </w:t>
      </w:r>
      <w:r w:rsidR="003759CF" w:rsidRPr="000D5B02">
        <w:rPr>
          <w:sz w:val="22"/>
          <w:szCs w:val="22"/>
        </w:rPr>
        <w:t xml:space="preserve">In addition, </w:t>
      </w:r>
      <w:r w:rsidR="002F251C" w:rsidRPr="000D5B02">
        <w:rPr>
          <w:sz w:val="22"/>
          <w:szCs w:val="22"/>
        </w:rPr>
        <w:t xml:space="preserve">CAPSA </w:t>
      </w:r>
      <w:r w:rsidR="003759CF" w:rsidRPr="000D5B02">
        <w:rPr>
          <w:sz w:val="22"/>
          <w:szCs w:val="22"/>
        </w:rPr>
        <w:t>data can be used in conjunction with the AP</w:t>
      </w:r>
      <w:r w:rsidR="00130E3A" w:rsidRPr="000D5B02">
        <w:rPr>
          <w:sz w:val="22"/>
          <w:szCs w:val="22"/>
        </w:rPr>
        <w:t xml:space="preserve">S data to </w:t>
      </w:r>
      <w:r w:rsidR="00BA3943" w:rsidRPr="000D5B02">
        <w:rPr>
          <w:sz w:val="22"/>
          <w:szCs w:val="22"/>
        </w:rPr>
        <w:t>provide contextual information</w:t>
      </w:r>
      <w:r w:rsidR="00130E3A" w:rsidRPr="000D5B02">
        <w:rPr>
          <w:sz w:val="22"/>
          <w:szCs w:val="22"/>
        </w:rPr>
        <w:t xml:space="preserve"> to </w:t>
      </w:r>
      <w:r w:rsidR="00BA3943" w:rsidRPr="000D5B02">
        <w:rPr>
          <w:sz w:val="22"/>
          <w:szCs w:val="22"/>
        </w:rPr>
        <w:t>better understand and interpret the APS data, such as how the</w:t>
      </w:r>
      <w:r w:rsidR="00130E3A" w:rsidRPr="000D5B02">
        <w:rPr>
          <w:sz w:val="22"/>
          <w:szCs w:val="22"/>
        </w:rPr>
        <w:t xml:space="preserve"> operations </w:t>
      </w:r>
      <w:r w:rsidR="00684EEE" w:rsidRPr="000D5B02">
        <w:rPr>
          <w:sz w:val="22"/>
          <w:szCs w:val="22"/>
        </w:rPr>
        <w:t xml:space="preserve">and practices </w:t>
      </w:r>
      <w:r w:rsidR="00130E3A" w:rsidRPr="000D5B02">
        <w:rPr>
          <w:sz w:val="22"/>
          <w:szCs w:val="22"/>
        </w:rPr>
        <w:t xml:space="preserve">of probation agencies are correlated with </w:t>
      </w:r>
      <w:r w:rsidR="001C405C" w:rsidRPr="000D5B02">
        <w:rPr>
          <w:sz w:val="22"/>
          <w:szCs w:val="22"/>
        </w:rPr>
        <w:t>changes</w:t>
      </w:r>
      <w:r w:rsidR="00BA3943" w:rsidRPr="000D5B02">
        <w:rPr>
          <w:sz w:val="22"/>
          <w:szCs w:val="22"/>
        </w:rPr>
        <w:t xml:space="preserve"> in the probation population. </w:t>
      </w:r>
      <w:r w:rsidR="0056609F" w:rsidRPr="000D5B02">
        <w:rPr>
          <w:sz w:val="22"/>
          <w:szCs w:val="22"/>
        </w:rPr>
        <w:t xml:space="preserve">The opportunity to conduct future </w:t>
      </w:r>
      <w:r w:rsidR="00DB4266" w:rsidRPr="000D5B02">
        <w:rPr>
          <w:sz w:val="22"/>
          <w:szCs w:val="22"/>
        </w:rPr>
        <w:t xml:space="preserve">probation </w:t>
      </w:r>
      <w:r w:rsidR="0056609F" w:rsidRPr="000D5B02">
        <w:rPr>
          <w:sz w:val="22"/>
          <w:szCs w:val="22"/>
        </w:rPr>
        <w:t xml:space="preserve">studies through CCSP will </w:t>
      </w:r>
      <w:r w:rsidR="00DB4266" w:rsidRPr="000D5B02">
        <w:rPr>
          <w:sz w:val="22"/>
          <w:szCs w:val="22"/>
        </w:rPr>
        <w:t xml:space="preserve">also </w:t>
      </w:r>
      <w:r w:rsidR="0056609F" w:rsidRPr="000D5B02">
        <w:rPr>
          <w:sz w:val="22"/>
          <w:szCs w:val="22"/>
        </w:rPr>
        <w:t xml:space="preserve">be possible as </w:t>
      </w:r>
      <w:r w:rsidR="00DB4266" w:rsidRPr="000D5B02">
        <w:rPr>
          <w:sz w:val="22"/>
          <w:szCs w:val="22"/>
        </w:rPr>
        <w:t xml:space="preserve">a result of </w:t>
      </w:r>
      <w:r w:rsidR="0056609F" w:rsidRPr="000D5B02">
        <w:rPr>
          <w:sz w:val="22"/>
          <w:szCs w:val="22"/>
        </w:rPr>
        <w:t>CAPSA</w:t>
      </w:r>
      <w:r w:rsidR="004B18F4" w:rsidRPr="000D5B02">
        <w:rPr>
          <w:sz w:val="22"/>
          <w:szCs w:val="22"/>
        </w:rPr>
        <w:t>. It</w:t>
      </w:r>
      <w:r w:rsidR="0056609F" w:rsidRPr="000D5B02">
        <w:rPr>
          <w:sz w:val="22"/>
          <w:szCs w:val="22"/>
        </w:rPr>
        <w:t xml:space="preserve"> will </w:t>
      </w:r>
      <w:r w:rsidR="002F251C" w:rsidRPr="000D5B02">
        <w:rPr>
          <w:sz w:val="22"/>
          <w:szCs w:val="22"/>
        </w:rPr>
        <w:t xml:space="preserve">provide </w:t>
      </w:r>
      <w:r w:rsidR="00091117" w:rsidRPr="000D5B02">
        <w:rPr>
          <w:sz w:val="22"/>
          <w:szCs w:val="22"/>
        </w:rPr>
        <w:t xml:space="preserve">a sampling </w:t>
      </w:r>
      <w:r w:rsidR="002F251C" w:rsidRPr="000D5B02">
        <w:rPr>
          <w:sz w:val="22"/>
          <w:szCs w:val="22"/>
        </w:rPr>
        <w:t xml:space="preserve">frame of agencies </w:t>
      </w:r>
      <w:r w:rsidR="00354BE6">
        <w:rPr>
          <w:sz w:val="22"/>
          <w:szCs w:val="22"/>
        </w:rPr>
        <w:t>for</w:t>
      </w:r>
      <w:r w:rsidR="00091117" w:rsidRPr="000D5B02">
        <w:rPr>
          <w:sz w:val="22"/>
          <w:szCs w:val="22"/>
        </w:rPr>
        <w:t xml:space="preserve"> conduct</w:t>
      </w:r>
      <w:r w:rsidR="00354BE6">
        <w:rPr>
          <w:sz w:val="22"/>
          <w:szCs w:val="22"/>
        </w:rPr>
        <w:t>ing</w:t>
      </w:r>
      <w:r w:rsidR="00091117" w:rsidRPr="000D5B02">
        <w:rPr>
          <w:sz w:val="22"/>
          <w:szCs w:val="22"/>
        </w:rPr>
        <w:t xml:space="preserve"> additional studies of establishments or individuals, such as supervision officers. </w:t>
      </w:r>
      <w:r w:rsidR="00075785" w:rsidRPr="000D5B02">
        <w:rPr>
          <w:sz w:val="22"/>
          <w:szCs w:val="22"/>
        </w:rPr>
        <w:t>This is</w:t>
      </w:r>
      <w:r w:rsidR="00354BE6">
        <w:rPr>
          <w:sz w:val="22"/>
          <w:szCs w:val="22"/>
        </w:rPr>
        <w:t xml:space="preserve"> of</w:t>
      </w:r>
      <w:r w:rsidR="00075785" w:rsidRPr="000D5B02">
        <w:rPr>
          <w:sz w:val="22"/>
          <w:szCs w:val="22"/>
        </w:rPr>
        <w:t xml:space="preserve"> critical</w:t>
      </w:r>
      <w:r w:rsidR="00354BE6">
        <w:rPr>
          <w:sz w:val="22"/>
          <w:szCs w:val="22"/>
        </w:rPr>
        <w:t xml:space="preserve"> importance</w:t>
      </w:r>
      <w:r w:rsidR="00075785" w:rsidRPr="000D5B02">
        <w:rPr>
          <w:sz w:val="22"/>
          <w:szCs w:val="22"/>
        </w:rPr>
        <w:t xml:space="preserve"> as BJS has learned from the field that while CAPSA is covering important topics </w:t>
      </w:r>
      <w:r w:rsidR="00354BE6">
        <w:rPr>
          <w:sz w:val="22"/>
          <w:szCs w:val="22"/>
        </w:rPr>
        <w:t>that wi</w:t>
      </w:r>
      <w:r w:rsidR="00075785" w:rsidRPr="000D5B02">
        <w:rPr>
          <w:sz w:val="22"/>
          <w:szCs w:val="22"/>
        </w:rPr>
        <w:t xml:space="preserve">ll advance the field, </w:t>
      </w:r>
      <w:r w:rsidR="00354BE6">
        <w:rPr>
          <w:sz w:val="22"/>
          <w:szCs w:val="22"/>
        </w:rPr>
        <w:t xml:space="preserve">there are </w:t>
      </w:r>
      <w:r w:rsidR="00075785" w:rsidRPr="000D5B02">
        <w:rPr>
          <w:sz w:val="22"/>
          <w:szCs w:val="22"/>
        </w:rPr>
        <w:t>other information gaps</w:t>
      </w:r>
      <w:r w:rsidR="00235774" w:rsidRPr="000D5B02">
        <w:rPr>
          <w:sz w:val="22"/>
          <w:szCs w:val="22"/>
        </w:rPr>
        <w:t>, such as staffing</w:t>
      </w:r>
      <w:r w:rsidR="00BE26EE">
        <w:rPr>
          <w:sz w:val="22"/>
          <w:szCs w:val="22"/>
        </w:rPr>
        <w:t xml:space="preserve"> and</w:t>
      </w:r>
      <w:r w:rsidR="00235774" w:rsidRPr="000D5B02">
        <w:rPr>
          <w:sz w:val="22"/>
          <w:szCs w:val="22"/>
        </w:rPr>
        <w:t xml:space="preserve"> hazardous duty data,</w:t>
      </w:r>
      <w:r w:rsidR="001770BC" w:rsidRPr="000D5B02">
        <w:rPr>
          <w:sz w:val="22"/>
          <w:szCs w:val="22"/>
        </w:rPr>
        <w:t xml:space="preserve"> </w:t>
      </w:r>
      <w:r w:rsidR="00354BE6">
        <w:rPr>
          <w:sz w:val="22"/>
          <w:szCs w:val="22"/>
        </w:rPr>
        <w:t xml:space="preserve">that </w:t>
      </w:r>
      <w:r w:rsidR="00270552" w:rsidRPr="000D5B02">
        <w:rPr>
          <w:sz w:val="22"/>
          <w:szCs w:val="22"/>
        </w:rPr>
        <w:t xml:space="preserve">are important </w:t>
      </w:r>
      <w:r w:rsidR="00354BE6">
        <w:rPr>
          <w:sz w:val="22"/>
          <w:szCs w:val="22"/>
        </w:rPr>
        <w:t xml:space="preserve">for </w:t>
      </w:r>
      <w:r w:rsidR="00270552" w:rsidRPr="000D5B02">
        <w:rPr>
          <w:sz w:val="22"/>
          <w:szCs w:val="22"/>
        </w:rPr>
        <w:t>understand</w:t>
      </w:r>
      <w:r w:rsidR="00354BE6">
        <w:rPr>
          <w:sz w:val="22"/>
          <w:szCs w:val="22"/>
        </w:rPr>
        <w:t xml:space="preserve">ing and </w:t>
      </w:r>
      <w:r w:rsidR="00270552" w:rsidRPr="000D5B02">
        <w:rPr>
          <w:sz w:val="22"/>
          <w:szCs w:val="22"/>
        </w:rPr>
        <w:t>improv</w:t>
      </w:r>
      <w:r w:rsidR="00354BE6">
        <w:rPr>
          <w:sz w:val="22"/>
          <w:szCs w:val="22"/>
        </w:rPr>
        <w:t>ing</w:t>
      </w:r>
      <w:r w:rsidR="00270552" w:rsidRPr="000D5B02">
        <w:rPr>
          <w:sz w:val="22"/>
          <w:szCs w:val="22"/>
        </w:rPr>
        <w:t xml:space="preserve"> the efficiency and effectiveness of operations and </w:t>
      </w:r>
      <w:r w:rsidR="00BE26EE">
        <w:rPr>
          <w:sz w:val="22"/>
          <w:szCs w:val="22"/>
        </w:rPr>
        <w:t>minimizing</w:t>
      </w:r>
      <w:r w:rsidR="00562C02">
        <w:rPr>
          <w:sz w:val="22"/>
          <w:szCs w:val="22"/>
        </w:rPr>
        <w:t xml:space="preserve"> the risk of recidivism and</w:t>
      </w:r>
      <w:r w:rsidR="000128E7" w:rsidRPr="000D5B02">
        <w:rPr>
          <w:sz w:val="22"/>
          <w:szCs w:val="22"/>
        </w:rPr>
        <w:t xml:space="preserve"> </w:t>
      </w:r>
      <w:r w:rsidR="00270552" w:rsidRPr="000D5B02">
        <w:rPr>
          <w:sz w:val="22"/>
          <w:szCs w:val="22"/>
        </w:rPr>
        <w:t>enhanc</w:t>
      </w:r>
      <w:r w:rsidR="000128E7" w:rsidRPr="000D5B02">
        <w:rPr>
          <w:sz w:val="22"/>
          <w:szCs w:val="22"/>
        </w:rPr>
        <w:t>ing</w:t>
      </w:r>
      <w:r w:rsidR="00270552" w:rsidRPr="000D5B02">
        <w:rPr>
          <w:sz w:val="22"/>
          <w:szCs w:val="22"/>
        </w:rPr>
        <w:t xml:space="preserve"> public safety. </w:t>
      </w:r>
    </w:p>
    <w:p w14:paraId="1F98DA2A" w14:textId="77777777" w:rsidR="007A0E65" w:rsidRPr="000D5B02" w:rsidRDefault="007A0E65" w:rsidP="007A0E65">
      <w:pPr>
        <w:rPr>
          <w:sz w:val="22"/>
          <w:szCs w:val="22"/>
        </w:rPr>
      </w:pPr>
    </w:p>
    <w:p w14:paraId="45F64989" w14:textId="77777777" w:rsidR="004F6BEA" w:rsidRPr="000D5B02" w:rsidRDefault="00467856" w:rsidP="004F6BEA">
      <w:pPr>
        <w:rPr>
          <w:b/>
          <w:sz w:val="22"/>
          <w:szCs w:val="22"/>
          <w:u w:val="single"/>
        </w:rPr>
      </w:pPr>
      <w:r w:rsidRPr="000D5B02">
        <w:rPr>
          <w:b/>
          <w:sz w:val="22"/>
          <w:szCs w:val="22"/>
          <w:u w:val="single"/>
        </w:rPr>
        <w:t xml:space="preserve">Part </w:t>
      </w:r>
      <w:r w:rsidR="004F6BEA" w:rsidRPr="000D5B02">
        <w:rPr>
          <w:b/>
          <w:sz w:val="22"/>
          <w:szCs w:val="22"/>
          <w:u w:val="single"/>
        </w:rPr>
        <w:t>A.</w:t>
      </w:r>
      <w:r w:rsidR="004F6BEA" w:rsidRPr="000D5B02">
        <w:rPr>
          <w:b/>
          <w:sz w:val="22"/>
          <w:szCs w:val="22"/>
          <w:u w:val="single"/>
        </w:rPr>
        <w:tab/>
      </w:r>
      <w:r w:rsidRPr="000D5B02">
        <w:rPr>
          <w:b/>
          <w:sz w:val="22"/>
          <w:szCs w:val="22"/>
          <w:u w:val="single"/>
        </w:rPr>
        <w:t xml:space="preserve"> </w:t>
      </w:r>
      <w:r w:rsidR="004F6BEA" w:rsidRPr="000D5B02">
        <w:rPr>
          <w:b/>
          <w:sz w:val="22"/>
          <w:szCs w:val="22"/>
          <w:u w:val="single"/>
        </w:rPr>
        <w:t>Justification</w:t>
      </w:r>
    </w:p>
    <w:p w14:paraId="146FE32A" w14:textId="77777777" w:rsidR="00357DCE" w:rsidRPr="000D5B02" w:rsidRDefault="00357DCE" w:rsidP="00357DCE">
      <w:pPr>
        <w:pStyle w:val="PlainText"/>
        <w:rPr>
          <w:rFonts w:ascii="Times New Roman" w:hAnsi="Times New Roman" w:cs="Times New Roman"/>
          <w:szCs w:val="22"/>
        </w:rPr>
      </w:pPr>
      <w:r w:rsidRPr="000D5B02">
        <w:rPr>
          <w:rFonts w:ascii="Times New Roman" w:hAnsi="Times New Roman" w:cs="Times New Roman"/>
          <w:szCs w:val="22"/>
        </w:rPr>
        <w:tab/>
      </w:r>
    </w:p>
    <w:p w14:paraId="236A864B" w14:textId="77777777" w:rsidR="004F6BEA" w:rsidRPr="000D5B02" w:rsidRDefault="004F6BEA" w:rsidP="004F6BEA">
      <w:pPr>
        <w:tabs>
          <w:tab w:val="left" w:pos="-1440"/>
        </w:tabs>
        <w:rPr>
          <w:b/>
          <w:sz w:val="22"/>
          <w:szCs w:val="22"/>
        </w:rPr>
      </w:pPr>
      <w:r w:rsidRPr="000D5B02">
        <w:rPr>
          <w:b/>
          <w:sz w:val="22"/>
          <w:szCs w:val="22"/>
        </w:rPr>
        <w:t>1.</w:t>
      </w:r>
      <w:r w:rsidRPr="000D5B02">
        <w:rPr>
          <w:b/>
          <w:sz w:val="22"/>
          <w:szCs w:val="22"/>
        </w:rPr>
        <w:tab/>
        <w:t>Necessity of the Information Collection</w:t>
      </w:r>
    </w:p>
    <w:p w14:paraId="48AEC263" w14:textId="77777777" w:rsidR="004F6BEA" w:rsidRPr="000D5B02" w:rsidRDefault="004F6BEA" w:rsidP="004F6BEA">
      <w:pPr>
        <w:rPr>
          <w:sz w:val="22"/>
          <w:szCs w:val="22"/>
        </w:rPr>
      </w:pPr>
    </w:p>
    <w:p w14:paraId="73643351" w14:textId="77777777" w:rsidR="004F6BEA" w:rsidRPr="000D5B02" w:rsidRDefault="00FB4EF1" w:rsidP="00214010">
      <w:pPr>
        <w:rPr>
          <w:sz w:val="22"/>
          <w:szCs w:val="22"/>
        </w:rPr>
      </w:pPr>
      <w:r w:rsidRPr="000D5B02">
        <w:rPr>
          <w:sz w:val="22"/>
          <w:szCs w:val="22"/>
        </w:rPr>
        <w:t xml:space="preserve">Adult probation agencies </w:t>
      </w:r>
      <w:r w:rsidR="00B57D87" w:rsidRPr="000D5B02">
        <w:rPr>
          <w:sz w:val="22"/>
          <w:szCs w:val="22"/>
        </w:rPr>
        <w:t>in</w:t>
      </w:r>
      <w:r w:rsidRPr="000D5B02">
        <w:rPr>
          <w:sz w:val="22"/>
          <w:szCs w:val="22"/>
        </w:rPr>
        <w:t xml:space="preserve"> the United States </w:t>
      </w:r>
      <w:r w:rsidR="00790BAC" w:rsidRPr="000D5B02">
        <w:rPr>
          <w:sz w:val="22"/>
          <w:szCs w:val="22"/>
        </w:rPr>
        <w:t xml:space="preserve">supervised an </w:t>
      </w:r>
      <w:r w:rsidR="004F6BEA" w:rsidRPr="000D5B02">
        <w:rPr>
          <w:sz w:val="22"/>
          <w:szCs w:val="22"/>
        </w:rPr>
        <w:t xml:space="preserve">estimated 3,942,800 </w:t>
      </w:r>
      <w:r w:rsidR="00790BAC" w:rsidRPr="000D5B02">
        <w:rPr>
          <w:sz w:val="22"/>
          <w:szCs w:val="22"/>
        </w:rPr>
        <w:t>p</w:t>
      </w:r>
      <w:r w:rsidR="004F6BEA" w:rsidRPr="000D5B02">
        <w:rPr>
          <w:sz w:val="22"/>
          <w:szCs w:val="22"/>
        </w:rPr>
        <w:t>robation</w:t>
      </w:r>
      <w:r w:rsidR="00790BAC" w:rsidRPr="000D5B02">
        <w:rPr>
          <w:sz w:val="22"/>
          <w:szCs w:val="22"/>
        </w:rPr>
        <w:t>ers</w:t>
      </w:r>
      <w:r w:rsidR="004F6BEA" w:rsidRPr="000D5B02">
        <w:rPr>
          <w:sz w:val="22"/>
          <w:szCs w:val="22"/>
        </w:rPr>
        <w:t xml:space="preserve"> at yearend</w:t>
      </w:r>
      <w:r w:rsidR="000E4F25" w:rsidRPr="000D5B02">
        <w:rPr>
          <w:sz w:val="22"/>
          <w:szCs w:val="22"/>
        </w:rPr>
        <w:t xml:space="preserve"> 2012</w:t>
      </w:r>
      <w:r w:rsidR="004F6BEA" w:rsidRPr="000D5B02">
        <w:rPr>
          <w:sz w:val="22"/>
          <w:szCs w:val="22"/>
        </w:rPr>
        <w:t>.</w:t>
      </w:r>
      <w:r w:rsidR="002D7169" w:rsidRPr="000D5B02">
        <w:rPr>
          <w:sz w:val="22"/>
          <w:szCs w:val="22"/>
          <w:vertAlign w:val="superscript"/>
        </w:rPr>
        <w:footnoteReference w:id="1"/>
      </w:r>
      <w:r w:rsidR="00B24A6B" w:rsidRPr="000D5B02">
        <w:rPr>
          <w:sz w:val="22"/>
          <w:szCs w:val="22"/>
        </w:rPr>
        <w:t xml:space="preserve"> </w:t>
      </w:r>
      <w:r w:rsidR="00D0769A" w:rsidRPr="000D5B02">
        <w:rPr>
          <w:sz w:val="22"/>
          <w:szCs w:val="22"/>
        </w:rPr>
        <w:t>O</w:t>
      </w:r>
      <w:r w:rsidR="009E2CA3" w:rsidRPr="000D5B02">
        <w:rPr>
          <w:sz w:val="22"/>
          <w:szCs w:val="22"/>
        </w:rPr>
        <w:t>ver the past three decades, t</w:t>
      </w:r>
      <w:r w:rsidR="00A60EE8" w:rsidRPr="000D5B02">
        <w:rPr>
          <w:sz w:val="22"/>
          <w:szCs w:val="22"/>
        </w:rPr>
        <w:t xml:space="preserve">hese agencies have been responsible for </w:t>
      </w:r>
      <w:r w:rsidR="00EA7888" w:rsidRPr="000D5B02">
        <w:rPr>
          <w:sz w:val="22"/>
          <w:szCs w:val="22"/>
        </w:rPr>
        <w:t>managing</w:t>
      </w:r>
      <w:r w:rsidR="00A60EE8" w:rsidRPr="000D5B02">
        <w:rPr>
          <w:sz w:val="22"/>
          <w:szCs w:val="22"/>
        </w:rPr>
        <w:t xml:space="preserve"> the </w:t>
      </w:r>
      <w:r w:rsidR="00CB664C" w:rsidRPr="000D5B02">
        <w:rPr>
          <w:sz w:val="22"/>
          <w:szCs w:val="22"/>
        </w:rPr>
        <w:t>majority</w:t>
      </w:r>
      <w:r w:rsidR="00A60EE8" w:rsidRPr="000D5B02">
        <w:rPr>
          <w:sz w:val="22"/>
          <w:szCs w:val="22"/>
        </w:rPr>
        <w:t xml:space="preserve"> </w:t>
      </w:r>
      <w:r w:rsidR="008B5780" w:rsidRPr="000D5B02">
        <w:rPr>
          <w:sz w:val="22"/>
          <w:szCs w:val="22"/>
        </w:rPr>
        <w:t xml:space="preserve">(56% in 2012) </w:t>
      </w:r>
      <w:r w:rsidR="00FB7D57" w:rsidRPr="000D5B02">
        <w:rPr>
          <w:sz w:val="22"/>
          <w:szCs w:val="22"/>
        </w:rPr>
        <w:t>of offenders under the supervision of adult correctional systems</w:t>
      </w:r>
      <w:r w:rsidR="00A60EE8" w:rsidRPr="000D5B02">
        <w:rPr>
          <w:sz w:val="22"/>
          <w:szCs w:val="22"/>
        </w:rPr>
        <w:t>, which includes persons supervised in the community on probation or parole or incarcerated in prison or jail</w:t>
      </w:r>
      <w:r w:rsidR="00874D66" w:rsidRPr="000D5B02">
        <w:rPr>
          <w:sz w:val="22"/>
          <w:szCs w:val="22"/>
        </w:rPr>
        <w:t>.</w:t>
      </w:r>
      <w:r w:rsidR="009E2CA3" w:rsidRPr="000D5B02">
        <w:rPr>
          <w:rStyle w:val="FootnoteReference"/>
          <w:sz w:val="22"/>
          <w:szCs w:val="22"/>
          <w:vertAlign w:val="superscript"/>
        </w:rPr>
        <w:footnoteReference w:id="2"/>
      </w:r>
      <w:r w:rsidR="006C7657" w:rsidRPr="000D5B02">
        <w:rPr>
          <w:rStyle w:val="FootnoteReference"/>
          <w:sz w:val="22"/>
          <w:szCs w:val="22"/>
          <w:vertAlign w:val="superscript"/>
        </w:rPr>
        <w:t>,</w:t>
      </w:r>
      <w:r w:rsidR="001741AB" w:rsidRPr="000D5B02">
        <w:rPr>
          <w:rStyle w:val="FootnoteReference"/>
          <w:sz w:val="22"/>
          <w:szCs w:val="22"/>
          <w:vertAlign w:val="superscript"/>
        </w:rPr>
        <w:footnoteReference w:id="3"/>
      </w:r>
      <w:r w:rsidR="00A60EE8" w:rsidRPr="000D5B02">
        <w:rPr>
          <w:sz w:val="22"/>
          <w:szCs w:val="22"/>
        </w:rPr>
        <w:t xml:space="preserve"> </w:t>
      </w:r>
      <w:r w:rsidR="009E2CA3" w:rsidRPr="000D5B02">
        <w:rPr>
          <w:sz w:val="22"/>
          <w:szCs w:val="22"/>
        </w:rPr>
        <w:t xml:space="preserve">While </w:t>
      </w:r>
      <w:r w:rsidR="0075495D" w:rsidRPr="000D5B02">
        <w:rPr>
          <w:sz w:val="22"/>
          <w:szCs w:val="22"/>
        </w:rPr>
        <w:t xml:space="preserve">BJS has </w:t>
      </w:r>
      <w:r w:rsidR="0075495D" w:rsidRPr="000D5B02">
        <w:rPr>
          <w:sz w:val="22"/>
          <w:szCs w:val="22"/>
        </w:rPr>
        <w:lastRenderedPageBreak/>
        <w:t xml:space="preserve">collected </w:t>
      </w:r>
      <w:r w:rsidR="00AD0725" w:rsidRPr="000D5B02">
        <w:rPr>
          <w:sz w:val="22"/>
          <w:szCs w:val="22"/>
        </w:rPr>
        <w:t xml:space="preserve">annual </w:t>
      </w:r>
      <w:r w:rsidR="0075495D" w:rsidRPr="000D5B02">
        <w:rPr>
          <w:sz w:val="22"/>
          <w:szCs w:val="22"/>
        </w:rPr>
        <w:t>data on the number and characteristics of the adult probation population since</w:t>
      </w:r>
      <w:r w:rsidR="00AD0725" w:rsidRPr="000D5B02">
        <w:rPr>
          <w:sz w:val="22"/>
          <w:szCs w:val="22"/>
        </w:rPr>
        <w:t xml:space="preserve"> 1980</w:t>
      </w:r>
      <w:r w:rsidR="0075495D" w:rsidRPr="000D5B02">
        <w:rPr>
          <w:sz w:val="22"/>
          <w:szCs w:val="22"/>
        </w:rPr>
        <w:t xml:space="preserve">, </w:t>
      </w:r>
      <w:r w:rsidR="00F00B4F" w:rsidRPr="000D5B02">
        <w:rPr>
          <w:sz w:val="22"/>
          <w:szCs w:val="22"/>
        </w:rPr>
        <w:t>information on the characteristics of the agencies th</w:t>
      </w:r>
      <w:r w:rsidR="00F00B4F" w:rsidRPr="006C7557">
        <w:rPr>
          <w:sz w:val="22"/>
          <w:szCs w:val="22"/>
        </w:rPr>
        <w:t xml:space="preserve">at are responsible for supervising the largest segment of the </w:t>
      </w:r>
      <w:r w:rsidR="00055231" w:rsidRPr="006C7557">
        <w:rPr>
          <w:sz w:val="22"/>
          <w:szCs w:val="22"/>
        </w:rPr>
        <w:t xml:space="preserve">correctional </w:t>
      </w:r>
      <w:r w:rsidR="00F00B4F" w:rsidRPr="006C7557">
        <w:rPr>
          <w:sz w:val="22"/>
          <w:szCs w:val="22"/>
        </w:rPr>
        <w:t>population has not been collected by BJS since 1991.</w:t>
      </w:r>
      <w:r w:rsidR="002F1CF3" w:rsidRPr="006C7557">
        <w:rPr>
          <w:sz w:val="22"/>
          <w:szCs w:val="22"/>
          <w:vertAlign w:val="superscript"/>
        </w:rPr>
        <w:footnoteReference w:id="4"/>
      </w:r>
      <w:r w:rsidR="00F00B4F" w:rsidRPr="006C7557">
        <w:rPr>
          <w:sz w:val="22"/>
          <w:szCs w:val="22"/>
        </w:rPr>
        <w:t xml:space="preserve"> </w:t>
      </w:r>
      <w:r w:rsidR="005A1A54" w:rsidRPr="006C7557">
        <w:rPr>
          <w:sz w:val="22"/>
          <w:szCs w:val="22"/>
        </w:rPr>
        <w:t>Therefore</w:t>
      </w:r>
      <w:r w:rsidR="00FC3EB2" w:rsidRPr="006C7557">
        <w:rPr>
          <w:sz w:val="22"/>
          <w:szCs w:val="22"/>
        </w:rPr>
        <w:t xml:space="preserve">, the </w:t>
      </w:r>
      <w:r w:rsidR="004F6BEA" w:rsidRPr="006C7557">
        <w:rPr>
          <w:sz w:val="22"/>
          <w:szCs w:val="22"/>
        </w:rPr>
        <w:t xml:space="preserve">number of independent </w:t>
      </w:r>
      <w:r w:rsidR="00230673" w:rsidRPr="006C7557">
        <w:rPr>
          <w:sz w:val="22"/>
          <w:szCs w:val="22"/>
        </w:rPr>
        <w:t xml:space="preserve">agencies that </w:t>
      </w:r>
      <w:r w:rsidR="00C811E0" w:rsidRPr="006C7557">
        <w:rPr>
          <w:sz w:val="22"/>
          <w:szCs w:val="22"/>
        </w:rPr>
        <w:t xml:space="preserve">supervise </w:t>
      </w:r>
      <w:r w:rsidR="009946B2" w:rsidRPr="006C7557">
        <w:rPr>
          <w:sz w:val="22"/>
          <w:szCs w:val="22"/>
        </w:rPr>
        <w:t xml:space="preserve">the population of adult probationers </w:t>
      </w:r>
      <w:r w:rsidR="004F6BEA" w:rsidRPr="006C7557">
        <w:rPr>
          <w:sz w:val="22"/>
          <w:szCs w:val="22"/>
        </w:rPr>
        <w:t>is unknown</w:t>
      </w:r>
      <w:r w:rsidR="00455DCD" w:rsidRPr="006C7557">
        <w:rPr>
          <w:sz w:val="22"/>
          <w:szCs w:val="22"/>
        </w:rPr>
        <w:t xml:space="preserve">. Also </w:t>
      </w:r>
      <w:r w:rsidR="00983531">
        <w:rPr>
          <w:sz w:val="22"/>
          <w:szCs w:val="22"/>
        </w:rPr>
        <w:t>missing</w:t>
      </w:r>
      <w:r w:rsidR="00455DCD" w:rsidRPr="006C7557">
        <w:rPr>
          <w:sz w:val="22"/>
          <w:szCs w:val="22"/>
        </w:rPr>
        <w:t xml:space="preserve"> </w:t>
      </w:r>
      <w:r w:rsidR="004F6BEA" w:rsidRPr="006C7557">
        <w:rPr>
          <w:sz w:val="22"/>
          <w:szCs w:val="22"/>
        </w:rPr>
        <w:t>is</w:t>
      </w:r>
      <w:r w:rsidR="006C7557" w:rsidRPr="006C7557">
        <w:rPr>
          <w:sz w:val="22"/>
          <w:szCs w:val="22"/>
        </w:rPr>
        <w:t xml:space="preserve"> a set of </w:t>
      </w:r>
      <w:r w:rsidR="004F6BEA" w:rsidRPr="006C7557">
        <w:rPr>
          <w:sz w:val="22"/>
          <w:szCs w:val="22"/>
        </w:rPr>
        <w:t xml:space="preserve">comprehensive </w:t>
      </w:r>
      <w:r w:rsidR="00086BBB" w:rsidRPr="006C7557">
        <w:rPr>
          <w:sz w:val="22"/>
          <w:szCs w:val="22"/>
        </w:rPr>
        <w:t xml:space="preserve">national and jurisdiction </w:t>
      </w:r>
      <w:r w:rsidR="000C3598" w:rsidRPr="006C7557">
        <w:rPr>
          <w:sz w:val="22"/>
          <w:szCs w:val="22"/>
        </w:rPr>
        <w:t xml:space="preserve">level </w:t>
      </w:r>
      <w:r w:rsidR="009946B2" w:rsidRPr="006C7557">
        <w:rPr>
          <w:sz w:val="22"/>
          <w:szCs w:val="22"/>
        </w:rPr>
        <w:t>statistics</w:t>
      </w:r>
      <w:r w:rsidR="004F6BEA" w:rsidRPr="006C7557">
        <w:rPr>
          <w:sz w:val="22"/>
          <w:szCs w:val="22"/>
        </w:rPr>
        <w:t xml:space="preserve"> about </w:t>
      </w:r>
      <w:r w:rsidR="000C3598" w:rsidRPr="006C7557">
        <w:rPr>
          <w:sz w:val="22"/>
          <w:szCs w:val="22"/>
        </w:rPr>
        <w:t xml:space="preserve">the </w:t>
      </w:r>
      <w:r w:rsidR="00D94FDA" w:rsidRPr="006C7557">
        <w:rPr>
          <w:sz w:val="22"/>
          <w:szCs w:val="22"/>
        </w:rPr>
        <w:t xml:space="preserve">complex organization of probation and the </w:t>
      </w:r>
      <w:r w:rsidR="00C811E0" w:rsidRPr="006C7557">
        <w:rPr>
          <w:sz w:val="22"/>
          <w:szCs w:val="22"/>
        </w:rPr>
        <w:t>operations</w:t>
      </w:r>
      <w:r w:rsidR="00FC3EB2" w:rsidRPr="006C7557">
        <w:rPr>
          <w:sz w:val="22"/>
          <w:szCs w:val="22"/>
        </w:rPr>
        <w:t xml:space="preserve"> </w:t>
      </w:r>
      <w:r w:rsidR="000C2407" w:rsidRPr="006C7557">
        <w:rPr>
          <w:sz w:val="22"/>
          <w:szCs w:val="22"/>
        </w:rPr>
        <w:t xml:space="preserve">that </w:t>
      </w:r>
      <w:r w:rsidR="00FC3EB2" w:rsidRPr="006C7557">
        <w:rPr>
          <w:sz w:val="22"/>
          <w:szCs w:val="22"/>
        </w:rPr>
        <w:t xml:space="preserve">adult </w:t>
      </w:r>
      <w:r w:rsidR="000C3598" w:rsidRPr="006C7557">
        <w:rPr>
          <w:sz w:val="22"/>
          <w:szCs w:val="22"/>
        </w:rPr>
        <w:t>probation supervising agencies</w:t>
      </w:r>
      <w:r w:rsidR="00C811E0" w:rsidRPr="006C7557">
        <w:rPr>
          <w:sz w:val="22"/>
          <w:szCs w:val="22"/>
        </w:rPr>
        <w:t xml:space="preserve"> have established and implemented to effectively</w:t>
      </w:r>
      <w:r w:rsidR="00735C28" w:rsidRPr="006C7557">
        <w:rPr>
          <w:sz w:val="22"/>
          <w:szCs w:val="22"/>
        </w:rPr>
        <w:t xml:space="preserve"> </w:t>
      </w:r>
      <w:r w:rsidR="00C811E0" w:rsidRPr="006C7557">
        <w:rPr>
          <w:sz w:val="22"/>
          <w:szCs w:val="22"/>
        </w:rPr>
        <w:t>manage</w:t>
      </w:r>
      <w:r w:rsidR="008D563D" w:rsidRPr="006C7557">
        <w:rPr>
          <w:sz w:val="22"/>
          <w:szCs w:val="22"/>
        </w:rPr>
        <w:t xml:space="preserve"> </w:t>
      </w:r>
      <w:r w:rsidR="00C811E0" w:rsidRPr="006C7557">
        <w:rPr>
          <w:sz w:val="22"/>
          <w:szCs w:val="22"/>
        </w:rPr>
        <w:t>the population</w:t>
      </w:r>
      <w:r w:rsidR="00FC3EB2" w:rsidRPr="006C7557">
        <w:rPr>
          <w:sz w:val="22"/>
          <w:szCs w:val="22"/>
        </w:rPr>
        <w:t>.</w:t>
      </w:r>
      <w:r w:rsidR="00431722">
        <w:rPr>
          <w:sz w:val="22"/>
          <w:szCs w:val="22"/>
        </w:rPr>
        <w:t xml:space="preserve"> </w:t>
      </w:r>
      <w:r w:rsidR="00055231" w:rsidRPr="000D5B02">
        <w:rPr>
          <w:sz w:val="22"/>
          <w:szCs w:val="22"/>
        </w:rPr>
        <w:t xml:space="preserve">The proposed 2014 CAPSA will fill </w:t>
      </w:r>
      <w:r w:rsidR="00D94FDA" w:rsidRPr="000D5B02">
        <w:rPr>
          <w:sz w:val="22"/>
          <w:szCs w:val="22"/>
        </w:rPr>
        <w:t>those</w:t>
      </w:r>
      <w:r w:rsidR="00055231" w:rsidRPr="000D5B02">
        <w:rPr>
          <w:sz w:val="22"/>
          <w:szCs w:val="22"/>
        </w:rPr>
        <w:t xml:space="preserve"> </w:t>
      </w:r>
      <w:r w:rsidR="008961C3" w:rsidRPr="000D5B02">
        <w:rPr>
          <w:sz w:val="22"/>
          <w:szCs w:val="22"/>
        </w:rPr>
        <w:t>information</w:t>
      </w:r>
      <w:r w:rsidR="00055231" w:rsidRPr="000D5B02">
        <w:rPr>
          <w:sz w:val="22"/>
          <w:szCs w:val="22"/>
        </w:rPr>
        <w:t xml:space="preserve"> gaps and </w:t>
      </w:r>
      <w:r w:rsidR="00CA6BE3" w:rsidRPr="000D5B02">
        <w:rPr>
          <w:sz w:val="22"/>
          <w:szCs w:val="22"/>
        </w:rPr>
        <w:t>permit BJS to bet</w:t>
      </w:r>
      <w:r w:rsidR="000C2407" w:rsidRPr="000D5B02">
        <w:rPr>
          <w:sz w:val="22"/>
          <w:szCs w:val="22"/>
        </w:rPr>
        <w:t>ter</w:t>
      </w:r>
      <w:r w:rsidR="00CA6BE3" w:rsidRPr="000D5B02">
        <w:rPr>
          <w:sz w:val="22"/>
          <w:szCs w:val="22"/>
        </w:rPr>
        <w:t xml:space="preserve"> meet one of its core mandates </w:t>
      </w:r>
      <w:r w:rsidR="00E454A0" w:rsidRPr="000D5B02">
        <w:rPr>
          <w:sz w:val="22"/>
          <w:szCs w:val="22"/>
        </w:rPr>
        <w:t xml:space="preserve">to </w:t>
      </w:r>
      <w:r w:rsidR="00CA6BE3" w:rsidRPr="000D5B02">
        <w:rPr>
          <w:sz w:val="22"/>
          <w:szCs w:val="22"/>
        </w:rPr>
        <w:t>collect, analyz</w:t>
      </w:r>
      <w:r w:rsidR="00E454A0" w:rsidRPr="000D5B02">
        <w:rPr>
          <w:sz w:val="22"/>
          <w:szCs w:val="22"/>
        </w:rPr>
        <w:t>e</w:t>
      </w:r>
      <w:r w:rsidR="00CA6BE3" w:rsidRPr="000D5B02">
        <w:rPr>
          <w:sz w:val="22"/>
          <w:szCs w:val="22"/>
        </w:rPr>
        <w:t>, and disseminat</w:t>
      </w:r>
      <w:r w:rsidR="00E454A0" w:rsidRPr="000D5B02">
        <w:rPr>
          <w:sz w:val="22"/>
          <w:szCs w:val="22"/>
        </w:rPr>
        <w:t>e</w:t>
      </w:r>
      <w:r w:rsidR="00CA6BE3" w:rsidRPr="000D5B02">
        <w:rPr>
          <w:sz w:val="22"/>
          <w:szCs w:val="22"/>
        </w:rPr>
        <w:t xml:space="preserve"> information concerning the operations of the criminal justice system at the federal, state, and </w:t>
      </w:r>
      <w:r w:rsidR="00CA6BE3" w:rsidRPr="00D316DF">
        <w:rPr>
          <w:sz w:val="22"/>
          <w:szCs w:val="22"/>
        </w:rPr>
        <w:t xml:space="preserve">local levels as </w:t>
      </w:r>
      <w:r w:rsidR="002745D8" w:rsidRPr="00D316DF">
        <w:rPr>
          <w:sz w:val="22"/>
          <w:szCs w:val="22"/>
        </w:rPr>
        <w:t>specified</w:t>
      </w:r>
      <w:r w:rsidR="00CA6BE3" w:rsidRPr="00D316DF">
        <w:rPr>
          <w:sz w:val="22"/>
          <w:szCs w:val="22"/>
        </w:rPr>
        <w:t xml:space="preserve"> </w:t>
      </w:r>
      <w:r w:rsidR="006226D3" w:rsidRPr="00D316DF">
        <w:rPr>
          <w:sz w:val="22"/>
          <w:szCs w:val="22"/>
        </w:rPr>
        <w:t>in it</w:t>
      </w:r>
      <w:r w:rsidR="00AA17DC" w:rsidRPr="00D316DF">
        <w:rPr>
          <w:sz w:val="22"/>
          <w:szCs w:val="22"/>
        </w:rPr>
        <w:t>s</w:t>
      </w:r>
      <w:r w:rsidR="006226D3" w:rsidRPr="00D316DF">
        <w:rPr>
          <w:sz w:val="22"/>
          <w:szCs w:val="22"/>
        </w:rPr>
        <w:t xml:space="preserve"> authorizing statute </w:t>
      </w:r>
      <w:r w:rsidR="00CA6BE3" w:rsidRPr="00D316DF">
        <w:rPr>
          <w:sz w:val="22"/>
          <w:szCs w:val="22"/>
        </w:rPr>
        <w:t>under Title 42, U</w:t>
      </w:r>
      <w:r w:rsidR="00421E02" w:rsidRPr="00D316DF">
        <w:rPr>
          <w:sz w:val="22"/>
          <w:szCs w:val="22"/>
        </w:rPr>
        <w:t xml:space="preserve">nited States </w:t>
      </w:r>
      <w:r w:rsidR="00CA6BE3" w:rsidRPr="00D316DF">
        <w:rPr>
          <w:sz w:val="22"/>
          <w:szCs w:val="22"/>
        </w:rPr>
        <w:t>C</w:t>
      </w:r>
      <w:r w:rsidR="009A2EE4" w:rsidRPr="00D316DF">
        <w:rPr>
          <w:sz w:val="22"/>
          <w:szCs w:val="22"/>
        </w:rPr>
        <w:t>ode</w:t>
      </w:r>
      <w:r w:rsidR="00CA6BE3" w:rsidRPr="00D316DF">
        <w:rPr>
          <w:sz w:val="22"/>
          <w:szCs w:val="22"/>
        </w:rPr>
        <w:t xml:space="preserve"> 3732</w:t>
      </w:r>
      <w:r w:rsidR="002253AF" w:rsidRPr="00D316DF">
        <w:rPr>
          <w:sz w:val="22"/>
          <w:szCs w:val="22"/>
        </w:rPr>
        <w:t>, Section 302</w:t>
      </w:r>
      <w:r w:rsidR="00CA6BE3" w:rsidRPr="00D316DF">
        <w:rPr>
          <w:sz w:val="22"/>
          <w:szCs w:val="22"/>
        </w:rPr>
        <w:t xml:space="preserve"> (see Attachment 1</w:t>
      </w:r>
      <w:r w:rsidR="00474F86" w:rsidRPr="00D316DF">
        <w:rPr>
          <w:sz w:val="22"/>
          <w:szCs w:val="22"/>
        </w:rPr>
        <w:t xml:space="preserve"> – BJS Authorizing Legislation</w:t>
      </w:r>
      <w:r w:rsidR="00CA6BE3" w:rsidRPr="00D316DF">
        <w:rPr>
          <w:sz w:val="22"/>
          <w:szCs w:val="22"/>
        </w:rPr>
        <w:t>).</w:t>
      </w:r>
      <w:r w:rsidR="00CA6BE3" w:rsidRPr="000D5B02">
        <w:rPr>
          <w:sz w:val="22"/>
          <w:szCs w:val="22"/>
        </w:rPr>
        <w:t xml:space="preserve"> </w:t>
      </w:r>
      <w:r w:rsidR="00055231" w:rsidRPr="000D5B02">
        <w:rPr>
          <w:sz w:val="22"/>
          <w:szCs w:val="22"/>
        </w:rPr>
        <w:t xml:space="preserve"> </w:t>
      </w:r>
    </w:p>
    <w:p w14:paraId="6611A515" w14:textId="77777777" w:rsidR="00055231" w:rsidRPr="000D5B02" w:rsidRDefault="00055231" w:rsidP="00214010">
      <w:pPr>
        <w:rPr>
          <w:sz w:val="22"/>
          <w:szCs w:val="22"/>
        </w:rPr>
      </w:pPr>
    </w:p>
    <w:p w14:paraId="4DF6FDCE" w14:textId="77777777" w:rsidR="003727F8" w:rsidRPr="000D5B02" w:rsidRDefault="00BF2FF9" w:rsidP="00006829">
      <w:pPr>
        <w:rPr>
          <w:sz w:val="22"/>
          <w:szCs w:val="22"/>
        </w:rPr>
      </w:pPr>
      <w:r w:rsidRPr="000D5B02">
        <w:rPr>
          <w:sz w:val="22"/>
          <w:szCs w:val="22"/>
        </w:rPr>
        <w:t>The main role of p</w:t>
      </w:r>
      <w:r w:rsidR="00901C6B" w:rsidRPr="000D5B02">
        <w:rPr>
          <w:sz w:val="22"/>
          <w:szCs w:val="22"/>
        </w:rPr>
        <w:t>robation supervising agencies</w:t>
      </w:r>
      <w:r w:rsidR="00240EC3" w:rsidRPr="000D5B02">
        <w:rPr>
          <w:sz w:val="22"/>
          <w:szCs w:val="22"/>
        </w:rPr>
        <w:t xml:space="preserve"> </w:t>
      </w:r>
      <w:r w:rsidR="00EB5A18">
        <w:rPr>
          <w:sz w:val="22"/>
          <w:szCs w:val="22"/>
        </w:rPr>
        <w:t>is</w:t>
      </w:r>
      <w:r w:rsidRPr="000D5B02">
        <w:rPr>
          <w:sz w:val="22"/>
          <w:szCs w:val="22"/>
        </w:rPr>
        <w:t xml:space="preserve"> to </w:t>
      </w:r>
      <w:r w:rsidR="00901C6B" w:rsidRPr="000D5B02">
        <w:rPr>
          <w:sz w:val="22"/>
          <w:szCs w:val="22"/>
        </w:rPr>
        <w:t>enhanc</w:t>
      </w:r>
      <w:r w:rsidR="00EB5A18">
        <w:rPr>
          <w:sz w:val="22"/>
          <w:szCs w:val="22"/>
        </w:rPr>
        <w:t>e</w:t>
      </w:r>
      <w:r w:rsidR="00901C6B" w:rsidRPr="000D5B02">
        <w:rPr>
          <w:sz w:val="22"/>
          <w:szCs w:val="22"/>
        </w:rPr>
        <w:t xml:space="preserve"> </w:t>
      </w:r>
      <w:r w:rsidR="00CF627F" w:rsidRPr="000D5B02">
        <w:rPr>
          <w:sz w:val="22"/>
          <w:szCs w:val="22"/>
        </w:rPr>
        <w:t>community</w:t>
      </w:r>
      <w:r w:rsidR="00901C6B" w:rsidRPr="000D5B02">
        <w:rPr>
          <w:sz w:val="22"/>
          <w:szCs w:val="22"/>
        </w:rPr>
        <w:t xml:space="preserve"> safety</w:t>
      </w:r>
      <w:r w:rsidR="00E3386D" w:rsidRPr="000D5B02">
        <w:rPr>
          <w:sz w:val="22"/>
          <w:szCs w:val="22"/>
        </w:rPr>
        <w:t xml:space="preserve"> </w:t>
      </w:r>
      <w:r w:rsidR="00901C6B" w:rsidRPr="000D5B02">
        <w:rPr>
          <w:sz w:val="22"/>
          <w:szCs w:val="22"/>
        </w:rPr>
        <w:t xml:space="preserve">through reducing the risk of recidivism of offenders and victimization to the </w:t>
      </w:r>
      <w:r w:rsidR="004376C0" w:rsidRPr="000D5B02">
        <w:rPr>
          <w:sz w:val="22"/>
          <w:szCs w:val="22"/>
        </w:rPr>
        <w:t>public.</w:t>
      </w:r>
      <w:r w:rsidR="008B64EE" w:rsidRPr="000D5B02">
        <w:rPr>
          <w:rStyle w:val="FootnoteReference"/>
          <w:sz w:val="22"/>
          <w:szCs w:val="22"/>
          <w:vertAlign w:val="superscript"/>
        </w:rPr>
        <w:footnoteReference w:id="5"/>
      </w:r>
      <w:r w:rsidR="00AA7259" w:rsidRPr="000D5B02">
        <w:rPr>
          <w:sz w:val="22"/>
          <w:szCs w:val="22"/>
          <w:vertAlign w:val="superscript"/>
        </w:rPr>
        <w:t>,</w:t>
      </w:r>
      <w:r w:rsidR="0002710B" w:rsidRPr="000D5B02">
        <w:rPr>
          <w:rStyle w:val="FootnoteReference"/>
          <w:sz w:val="22"/>
          <w:szCs w:val="22"/>
          <w:vertAlign w:val="superscript"/>
        </w:rPr>
        <w:footnoteReference w:id="6"/>
      </w:r>
      <w:r w:rsidR="0041577D" w:rsidRPr="000D5B02">
        <w:rPr>
          <w:sz w:val="22"/>
          <w:szCs w:val="22"/>
          <w:vertAlign w:val="superscript"/>
        </w:rPr>
        <w:t xml:space="preserve"> </w:t>
      </w:r>
      <w:r w:rsidR="0041577D" w:rsidRPr="000D5B02">
        <w:rPr>
          <w:sz w:val="22"/>
          <w:szCs w:val="22"/>
        </w:rPr>
        <w:t xml:space="preserve">As the population of adult probationers increased from 1980 through </w:t>
      </w:r>
      <w:r w:rsidR="003938B0" w:rsidRPr="000D5B02">
        <w:rPr>
          <w:sz w:val="22"/>
          <w:szCs w:val="22"/>
        </w:rPr>
        <w:t xml:space="preserve">the </w:t>
      </w:r>
      <w:r w:rsidR="00174E4A" w:rsidRPr="000D5B02">
        <w:rPr>
          <w:sz w:val="22"/>
          <w:szCs w:val="22"/>
        </w:rPr>
        <w:t xml:space="preserve">end of last </w:t>
      </w:r>
      <w:r w:rsidR="003938B0" w:rsidRPr="000D5B02">
        <w:rPr>
          <w:sz w:val="22"/>
          <w:szCs w:val="22"/>
        </w:rPr>
        <w:t xml:space="preserve">decade, this </w:t>
      </w:r>
      <w:r w:rsidR="009B195F" w:rsidRPr="000D5B02">
        <w:rPr>
          <w:sz w:val="22"/>
          <w:szCs w:val="22"/>
        </w:rPr>
        <w:t xml:space="preserve">task </w:t>
      </w:r>
      <w:r w:rsidR="003938B0" w:rsidRPr="000D5B02">
        <w:rPr>
          <w:sz w:val="22"/>
          <w:szCs w:val="22"/>
        </w:rPr>
        <w:t xml:space="preserve">became more </w:t>
      </w:r>
      <w:r w:rsidR="007820EA" w:rsidRPr="000D5B02">
        <w:rPr>
          <w:sz w:val="22"/>
          <w:szCs w:val="22"/>
        </w:rPr>
        <w:t>c</w:t>
      </w:r>
      <w:r w:rsidR="003938B0" w:rsidRPr="000D5B02">
        <w:rPr>
          <w:sz w:val="22"/>
          <w:szCs w:val="22"/>
        </w:rPr>
        <w:t>halleng</w:t>
      </w:r>
      <w:r w:rsidR="007820EA" w:rsidRPr="000D5B02">
        <w:rPr>
          <w:sz w:val="22"/>
          <w:szCs w:val="22"/>
        </w:rPr>
        <w:t>ing</w:t>
      </w:r>
      <w:r w:rsidR="003938B0" w:rsidRPr="000D5B02">
        <w:rPr>
          <w:sz w:val="22"/>
          <w:szCs w:val="22"/>
        </w:rPr>
        <w:t xml:space="preserve"> as agencies were faced with increasing</w:t>
      </w:r>
      <w:r w:rsidR="00CE0A60" w:rsidRPr="000D5B02">
        <w:rPr>
          <w:sz w:val="22"/>
          <w:szCs w:val="22"/>
        </w:rPr>
        <w:t xml:space="preserve"> and</w:t>
      </w:r>
      <w:r w:rsidR="003938B0" w:rsidRPr="000D5B02">
        <w:rPr>
          <w:sz w:val="22"/>
          <w:szCs w:val="22"/>
        </w:rPr>
        <w:t xml:space="preserve"> </w:t>
      </w:r>
      <w:r w:rsidR="00511FE5" w:rsidRPr="000D5B02">
        <w:rPr>
          <w:sz w:val="22"/>
          <w:szCs w:val="22"/>
        </w:rPr>
        <w:t>diverse caseloads</w:t>
      </w:r>
      <w:r w:rsidR="00911163" w:rsidRPr="000D5B02">
        <w:rPr>
          <w:sz w:val="22"/>
          <w:szCs w:val="22"/>
        </w:rPr>
        <w:t>.</w:t>
      </w:r>
      <w:r w:rsidR="00212E08" w:rsidRPr="000D5B02">
        <w:rPr>
          <w:sz w:val="22"/>
          <w:szCs w:val="22"/>
          <w:vertAlign w:val="superscript"/>
        </w:rPr>
        <w:t>5</w:t>
      </w:r>
      <w:r w:rsidR="00911163" w:rsidRPr="000D5B02">
        <w:rPr>
          <w:sz w:val="22"/>
          <w:szCs w:val="22"/>
        </w:rPr>
        <w:t xml:space="preserve"> </w:t>
      </w:r>
      <w:r w:rsidR="00595F43" w:rsidRPr="000D5B02">
        <w:rPr>
          <w:sz w:val="22"/>
          <w:szCs w:val="22"/>
        </w:rPr>
        <w:t xml:space="preserve">The increase in the size and diversity of the probation population is partly due to </w:t>
      </w:r>
      <w:r w:rsidR="00F66C06" w:rsidRPr="000D5B02">
        <w:rPr>
          <w:sz w:val="22"/>
          <w:szCs w:val="22"/>
        </w:rPr>
        <w:t xml:space="preserve">states’ </w:t>
      </w:r>
      <w:r w:rsidR="00595F43" w:rsidRPr="000D5B02">
        <w:rPr>
          <w:sz w:val="22"/>
          <w:szCs w:val="22"/>
        </w:rPr>
        <w:t>attempt</w:t>
      </w:r>
      <w:r w:rsidR="00F66C06" w:rsidRPr="000D5B02">
        <w:rPr>
          <w:sz w:val="22"/>
          <w:szCs w:val="22"/>
        </w:rPr>
        <w:t xml:space="preserve">s to alleviate crowding in </w:t>
      </w:r>
      <w:r w:rsidR="00595F43" w:rsidRPr="000D5B02">
        <w:rPr>
          <w:sz w:val="22"/>
          <w:szCs w:val="22"/>
        </w:rPr>
        <w:t xml:space="preserve">prisons and jails </w:t>
      </w:r>
      <w:r w:rsidR="00F66C06" w:rsidRPr="000D5B02">
        <w:rPr>
          <w:sz w:val="22"/>
          <w:szCs w:val="22"/>
        </w:rPr>
        <w:t xml:space="preserve">by </w:t>
      </w:r>
      <w:r w:rsidR="00EC560D" w:rsidRPr="000D5B02">
        <w:rPr>
          <w:sz w:val="22"/>
          <w:szCs w:val="22"/>
        </w:rPr>
        <w:t>placing more offenders on community supervision</w:t>
      </w:r>
      <w:r w:rsidR="00595F43" w:rsidRPr="000D5B02">
        <w:rPr>
          <w:sz w:val="22"/>
          <w:szCs w:val="22"/>
        </w:rPr>
        <w:t>.</w:t>
      </w:r>
      <w:r w:rsidR="00212E08" w:rsidRPr="000D5B02">
        <w:rPr>
          <w:sz w:val="22"/>
          <w:szCs w:val="22"/>
          <w:vertAlign w:val="superscript"/>
        </w:rPr>
        <w:t>5</w:t>
      </w:r>
      <w:r w:rsidR="0055173E" w:rsidRPr="000D5B02">
        <w:rPr>
          <w:sz w:val="22"/>
          <w:szCs w:val="22"/>
          <w:vertAlign w:val="superscript"/>
        </w:rPr>
        <w:t>,</w:t>
      </w:r>
      <w:r w:rsidR="0055173E" w:rsidRPr="000D5B02">
        <w:rPr>
          <w:rStyle w:val="FootnoteReference"/>
          <w:sz w:val="22"/>
          <w:szCs w:val="22"/>
          <w:vertAlign w:val="superscript"/>
        </w:rPr>
        <w:footnoteReference w:id="7"/>
      </w:r>
      <w:r w:rsidR="00595F43" w:rsidRPr="000D5B02">
        <w:rPr>
          <w:sz w:val="22"/>
          <w:szCs w:val="22"/>
        </w:rPr>
        <w:t xml:space="preserve"> </w:t>
      </w:r>
      <w:r w:rsidR="00911163" w:rsidRPr="000D5B02">
        <w:rPr>
          <w:sz w:val="22"/>
          <w:szCs w:val="22"/>
        </w:rPr>
        <w:t xml:space="preserve">In addition to </w:t>
      </w:r>
      <w:r w:rsidR="009E6C60" w:rsidRPr="000D5B02">
        <w:rPr>
          <w:sz w:val="22"/>
          <w:szCs w:val="22"/>
        </w:rPr>
        <w:t xml:space="preserve">managing </w:t>
      </w:r>
      <w:r w:rsidR="00957A58" w:rsidRPr="000D5B02">
        <w:rPr>
          <w:sz w:val="22"/>
          <w:szCs w:val="22"/>
        </w:rPr>
        <w:t>more offenders and those</w:t>
      </w:r>
      <w:r w:rsidR="00911163" w:rsidRPr="000D5B02">
        <w:rPr>
          <w:sz w:val="22"/>
          <w:szCs w:val="22"/>
        </w:rPr>
        <w:t xml:space="preserve"> with various </w:t>
      </w:r>
      <w:proofErr w:type="spellStart"/>
      <w:r w:rsidR="00BC2683" w:rsidRPr="000D5B02">
        <w:rPr>
          <w:sz w:val="22"/>
          <w:szCs w:val="22"/>
        </w:rPr>
        <w:t>criminogenic</w:t>
      </w:r>
      <w:proofErr w:type="spellEnd"/>
      <w:r w:rsidR="00BC2683" w:rsidRPr="000D5B02">
        <w:rPr>
          <w:sz w:val="22"/>
          <w:szCs w:val="22"/>
        </w:rPr>
        <w:t xml:space="preserve"> </w:t>
      </w:r>
      <w:r w:rsidR="00911163" w:rsidRPr="000D5B02">
        <w:rPr>
          <w:sz w:val="22"/>
          <w:szCs w:val="22"/>
        </w:rPr>
        <w:t xml:space="preserve">needs such as </w:t>
      </w:r>
      <w:r w:rsidR="003C7CD9" w:rsidRPr="000D5B02">
        <w:rPr>
          <w:sz w:val="22"/>
          <w:szCs w:val="22"/>
        </w:rPr>
        <w:t>mental health problems</w:t>
      </w:r>
      <w:r w:rsidR="002B2916" w:rsidRPr="000D5B02">
        <w:rPr>
          <w:sz w:val="22"/>
          <w:szCs w:val="22"/>
        </w:rPr>
        <w:t xml:space="preserve"> or </w:t>
      </w:r>
      <w:r w:rsidR="00901BE9" w:rsidRPr="000D5B02">
        <w:rPr>
          <w:sz w:val="22"/>
          <w:szCs w:val="22"/>
        </w:rPr>
        <w:t>sex offenders</w:t>
      </w:r>
      <w:r w:rsidR="00957A58" w:rsidRPr="000D5B02">
        <w:rPr>
          <w:sz w:val="22"/>
          <w:szCs w:val="22"/>
        </w:rPr>
        <w:t xml:space="preserve">, probation agencies </w:t>
      </w:r>
      <w:r w:rsidR="00B435CE" w:rsidRPr="000D5B02">
        <w:rPr>
          <w:sz w:val="22"/>
          <w:szCs w:val="22"/>
        </w:rPr>
        <w:t xml:space="preserve">which </w:t>
      </w:r>
      <w:r w:rsidR="00901BE9" w:rsidRPr="000D5B02">
        <w:rPr>
          <w:sz w:val="22"/>
          <w:szCs w:val="22"/>
        </w:rPr>
        <w:t xml:space="preserve">were </w:t>
      </w:r>
      <w:r w:rsidR="00D65F82" w:rsidRPr="000D5B02">
        <w:rPr>
          <w:sz w:val="22"/>
          <w:szCs w:val="22"/>
        </w:rPr>
        <w:t xml:space="preserve">“once </w:t>
      </w:r>
      <w:r w:rsidR="00B435CE" w:rsidRPr="000D5B02">
        <w:rPr>
          <w:sz w:val="22"/>
          <w:szCs w:val="22"/>
        </w:rPr>
        <w:t xml:space="preserve">thought of as supervising relatively low-level offenders who posed little </w:t>
      </w:r>
      <w:r w:rsidR="00EE24B2" w:rsidRPr="000D5B02">
        <w:rPr>
          <w:sz w:val="22"/>
          <w:szCs w:val="22"/>
        </w:rPr>
        <w:t>threat</w:t>
      </w:r>
      <w:r w:rsidR="00B435CE" w:rsidRPr="000D5B02">
        <w:rPr>
          <w:sz w:val="22"/>
          <w:szCs w:val="22"/>
        </w:rPr>
        <w:t xml:space="preserve"> to public safety </w:t>
      </w:r>
      <w:r w:rsidR="00EE24B2" w:rsidRPr="000D5B02">
        <w:rPr>
          <w:sz w:val="22"/>
          <w:szCs w:val="22"/>
        </w:rPr>
        <w:t>and were in need of pro-social steering</w:t>
      </w:r>
      <w:r w:rsidR="00D65F82" w:rsidRPr="000D5B02">
        <w:rPr>
          <w:sz w:val="22"/>
          <w:szCs w:val="22"/>
        </w:rPr>
        <w:t>”</w:t>
      </w:r>
      <w:r w:rsidR="00901BE9" w:rsidRPr="000D5B02">
        <w:rPr>
          <w:sz w:val="22"/>
          <w:szCs w:val="22"/>
        </w:rPr>
        <w:t xml:space="preserve"> are supervising a population for which more than half (53%) has been convicted of a felony</w:t>
      </w:r>
      <w:r w:rsidR="002B2916" w:rsidRPr="000D5B02">
        <w:rPr>
          <w:sz w:val="22"/>
          <w:szCs w:val="22"/>
        </w:rPr>
        <w:t>.</w:t>
      </w:r>
      <w:r w:rsidR="008B059E" w:rsidRPr="000D5B02">
        <w:rPr>
          <w:sz w:val="22"/>
          <w:szCs w:val="22"/>
          <w:vertAlign w:val="superscript"/>
        </w:rPr>
        <w:t>1,</w:t>
      </w:r>
      <w:r w:rsidR="005377D9" w:rsidRPr="000D5B02">
        <w:rPr>
          <w:sz w:val="22"/>
          <w:szCs w:val="22"/>
          <w:vertAlign w:val="superscript"/>
        </w:rPr>
        <w:t>5</w:t>
      </w:r>
      <w:r w:rsidR="00391995" w:rsidRPr="000D5B02">
        <w:rPr>
          <w:sz w:val="22"/>
          <w:szCs w:val="22"/>
          <w:vertAlign w:val="superscript"/>
        </w:rPr>
        <w:t>,</w:t>
      </w:r>
      <w:r w:rsidR="00391995" w:rsidRPr="000D5B02">
        <w:rPr>
          <w:rStyle w:val="FootnoteReference"/>
          <w:sz w:val="22"/>
          <w:szCs w:val="22"/>
          <w:vertAlign w:val="superscript"/>
        </w:rPr>
        <w:footnoteReference w:id="8"/>
      </w:r>
      <w:r w:rsidR="00BC2683" w:rsidRPr="000D5B02">
        <w:rPr>
          <w:sz w:val="22"/>
          <w:szCs w:val="22"/>
          <w:vertAlign w:val="superscript"/>
        </w:rPr>
        <w:t xml:space="preserve"> </w:t>
      </w:r>
      <w:r w:rsidR="00CD6141" w:rsidRPr="000D5B02">
        <w:rPr>
          <w:sz w:val="22"/>
          <w:szCs w:val="22"/>
        </w:rPr>
        <w:t xml:space="preserve">The increase and diversity of caseloads has become even more challenging as community corrections agencies have </w:t>
      </w:r>
      <w:r w:rsidR="003B46AB" w:rsidRPr="000D5B02">
        <w:rPr>
          <w:sz w:val="22"/>
          <w:szCs w:val="22"/>
        </w:rPr>
        <w:t xml:space="preserve">continued </w:t>
      </w:r>
      <w:r w:rsidR="0054540F" w:rsidRPr="000D5B02">
        <w:rPr>
          <w:sz w:val="22"/>
          <w:szCs w:val="22"/>
        </w:rPr>
        <w:t xml:space="preserve">over time </w:t>
      </w:r>
      <w:r w:rsidR="003B46AB" w:rsidRPr="000D5B02">
        <w:rPr>
          <w:sz w:val="22"/>
          <w:szCs w:val="22"/>
        </w:rPr>
        <w:t xml:space="preserve">to </w:t>
      </w:r>
      <w:r w:rsidR="00CD6141" w:rsidRPr="000D5B02">
        <w:rPr>
          <w:sz w:val="22"/>
          <w:szCs w:val="22"/>
        </w:rPr>
        <w:t xml:space="preserve">receive a smaller fraction of the correctional budget </w:t>
      </w:r>
      <w:r w:rsidR="003B46AB" w:rsidRPr="000D5B02">
        <w:rPr>
          <w:sz w:val="22"/>
          <w:szCs w:val="22"/>
        </w:rPr>
        <w:t xml:space="preserve">in states compared to </w:t>
      </w:r>
      <w:r w:rsidR="00CD6141" w:rsidRPr="000D5B02">
        <w:rPr>
          <w:sz w:val="22"/>
          <w:szCs w:val="22"/>
        </w:rPr>
        <w:t>institutional corrections</w:t>
      </w:r>
      <w:r w:rsidR="003B46AB" w:rsidRPr="000D5B02">
        <w:rPr>
          <w:sz w:val="22"/>
          <w:szCs w:val="22"/>
        </w:rPr>
        <w:t xml:space="preserve"> (i.e., prisons and jails)</w:t>
      </w:r>
      <w:r w:rsidR="00CD6141" w:rsidRPr="000D5B02">
        <w:rPr>
          <w:sz w:val="22"/>
          <w:szCs w:val="22"/>
        </w:rPr>
        <w:t>, and in recent years ha</w:t>
      </w:r>
      <w:r w:rsidR="003B46AB" w:rsidRPr="000D5B02">
        <w:rPr>
          <w:sz w:val="22"/>
          <w:szCs w:val="22"/>
        </w:rPr>
        <w:t>ve</w:t>
      </w:r>
      <w:r w:rsidR="00CD6141" w:rsidRPr="000D5B02">
        <w:rPr>
          <w:sz w:val="22"/>
          <w:szCs w:val="22"/>
        </w:rPr>
        <w:t xml:space="preserve"> been faced with budgets cuts and resource constraints </w:t>
      </w:r>
      <w:r w:rsidR="00192E21" w:rsidRPr="000D5B02">
        <w:rPr>
          <w:sz w:val="22"/>
          <w:szCs w:val="22"/>
        </w:rPr>
        <w:t>partly due to the</w:t>
      </w:r>
      <w:r w:rsidR="00CD6141" w:rsidRPr="000D5B02">
        <w:rPr>
          <w:sz w:val="22"/>
          <w:szCs w:val="22"/>
        </w:rPr>
        <w:t xml:space="preserve"> nation’s recession.</w:t>
      </w:r>
      <w:r w:rsidR="0068316C" w:rsidRPr="000D5B02">
        <w:rPr>
          <w:rStyle w:val="FootnoteReference"/>
          <w:sz w:val="22"/>
          <w:szCs w:val="22"/>
          <w:vertAlign w:val="superscript"/>
        </w:rPr>
        <w:footnoteReference w:id="9"/>
      </w:r>
      <w:r w:rsidR="00DF6527" w:rsidRPr="000D5B02">
        <w:rPr>
          <w:sz w:val="22"/>
          <w:szCs w:val="22"/>
          <w:vertAlign w:val="superscript"/>
        </w:rPr>
        <w:t>,</w:t>
      </w:r>
      <w:r w:rsidR="00194D83" w:rsidRPr="000D5B02">
        <w:rPr>
          <w:rStyle w:val="FootnoteReference"/>
          <w:sz w:val="22"/>
          <w:szCs w:val="22"/>
          <w:vertAlign w:val="superscript"/>
        </w:rPr>
        <w:footnoteReference w:id="10"/>
      </w:r>
      <w:r w:rsidR="00CD6141" w:rsidRPr="000D5B02">
        <w:rPr>
          <w:sz w:val="22"/>
          <w:szCs w:val="22"/>
        </w:rPr>
        <w:t xml:space="preserve"> </w:t>
      </w:r>
    </w:p>
    <w:p w14:paraId="1773A640" w14:textId="77777777" w:rsidR="009C4897" w:rsidRPr="000D5B02" w:rsidRDefault="009C4897" w:rsidP="00006829">
      <w:pPr>
        <w:rPr>
          <w:sz w:val="22"/>
          <w:szCs w:val="22"/>
        </w:rPr>
      </w:pPr>
    </w:p>
    <w:p w14:paraId="4ABD93A1" w14:textId="77777777" w:rsidR="001B15C3" w:rsidRDefault="009C4897" w:rsidP="00006829">
      <w:pPr>
        <w:rPr>
          <w:sz w:val="22"/>
          <w:szCs w:val="22"/>
        </w:rPr>
      </w:pPr>
      <w:r w:rsidRPr="000D5B02">
        <w:rPr>
          <w:sz w:val="22"/>
          <w:szCs w:val="22"/>
        </w:rPr>
        <w:t xml:space="preserve">The various challenges described above have forced the probation field to </w:t>
      </w:r>
      <w:r w:rsidR="00BC7730" w:rsidRPr="000D5B02">
        <w:rPr>
          <w:sz w:val="22"/>
          <w:szCs w:val="22"/>
        </w:rPr>
        <w:t xml:space="preserve">analyze and </w:t>
      </w:r>
      <w:r w:rsidRPr="000D5B02">
        <w:rPr>
          <w:sz w:val="22"/>
          <w:szCs w:val="22"/>
        </w:rPr>
        <w:t>reth</w:t>
      </w:r>
      <w:r w:rsidR="00BC7730" w:rsidRPr="000D5B02">
        <w:rPr>
          <w:sz w:val="22"/>
          <w:szCs w:val="22"/>
        </w:rPr>
        <w:t xml:space="preserve">ink how probation </w:t>
      </w:r>
      <w:r w:rsidR="00B572C3" w:rsidRPr="000D5B02">
        <w:rPr>
          <w:sz w:val="22"/>
          <w:szCs w:val="22"/>
        </w:rPr>
        <w:t xml:space="preserve">is administered </w:t>
      </w:r>
      <w:r w:rsidR="00BC7730" w:rsidRPr="000D5B02">
        <w:rPr>
          <w:sz w:val="22"/>
          <w:szCs w:val="22"/>
        </w:rPr>
        <w:t>in the United States</w:t>
      </w:r>
      <w:r w:rsidR="00B572C3" w:rsidRPr="000D5B02">
        <w:rPr>
          <w:sz w:val="22"/>
          <w:szCs w:val="22"/>
        </w:rPr>
        <w:t>. T</w:t>
      </w:r>
      <w:r w:rsidR="00BC7730" w:rsidRPr="000D5B02">
        <w:rPr>
          <w:sz w:val="22"/>
          <w:szCs w:val="22"/>
        </w:rPr>
        <w:t xml:space="preserve">his has resulted in a shift toward a new model of supervision, one that relies on research and </w:t>
      </w:r>
      <w:r w:rsidR="00912F73" w:rsidRPr="000D5B02">
        <w:rPr>
          <w:sz w:val="22"/>
          <w:szCs w:val="22"/>
        </w:rPr>
        <w:t>results</w:t>
      </w:r>
      <w:r w:rsidR="00BC7730" w:rsidRPr="000D5B02">
        <w:rPr>
          <w:sz w:val="22"/>
          <w:szCs w:val="22"/>
        </w:rPr>
        <w:t xml:space="preserve"> to inform </w:t>
      </w:r>
      <w:r w:rsidR="00A21EA2" w:rsidRPr="000D5B02">
        <w:rPr>
          <w:sz w:val="22"/>
          <w:szCs w:val="22"/>
        </w:rPr>
        <w:t xml:space="preserve">policy and the establishment and implementation of effective </w:t>
      </w:r>
      <w:r w:rsidR="00BC7730" w:rsidRPr="000D5B02">
        <w:rPr>
          <w:sz w:val="22"/>
          <w:szCs w:val="22"/>
        </w:rPr>
        <w:t>practices</w:t>
      </w:r>
      <w:r w:rsidR="00A21EA2" w:rsidRPr="000D5B02">
        <w:rPr>
          <w:sz w:val="22"/>
          <w:szCs w:val="22"/>
        </w:rPr>
        <w:t xml:space="preserve"> that minimize the risk of recidivism</w:t>
      </w:r>
      <w:r w:rsidR="00F114E7" w:rsidRPr="000D5B02">
        <w:rPr>
          <w:sz w:val="22"/>
          <w:szCs w:val="22"/>
        </w:rPr>
        <w:t>,</w:t>
      </w:r>
      <w:r w:rsidR="00430B84" w:rsidRPr="000D5B02">
        <w:rPr>
          <w:sz w:val="22"/>
          <w:szCs w:val="22"/>
        </w:rPr>
        <w:t xml:space="preserve"> or what is referred to in the field as “evidence-based practices</w:t>
      </w:r>
      <w:r w:rsidR="00BC7730" w:rsidRPr="000D5B02">
        <w:rPr>
          <w:sz w:val="22"/>
          <w:szCs w:val="22"/>
        </w:rPr>
        <w:t>.</w:t>
      </w:r>
      <w:r w:rsidR="00430B84" w:rsidRPr="000D5B02">
        <w:rPr>
          <w:sz w:val="22"/>
          <w:szCs w:val="22"/>
        </w:rPr>
        <w:t>”</w:t>
      </w:r>
      <w:r w:rsidR="005377D9" w:rsidRPr="000D5B02">
        <w:rPr>
          <w:sz w:val="22"/>
          <w:szCs w:val="22"/>
          <w:vertAlign w:val="superscript"/>
        </w:rPr>
        <w:t>5</w:t>
      </w:r>
      <w:r w:rsidR="003272CA" w:rsidRPr="000D5B02">
        <w:rPr>
          <w:sz w:val="22"/>
          <w:szCs w:val="22"/>
          <w:vertAlign w:val="superscript"/>
        </w:rPr>
        <w:t>,6,</w:t>
      </w:r>
      <w:r w:rsidR="00614966" w:rsidRPr="000D5B02">
        <w:rPr>
          <w:rStyle w:val="FootnoteReference"/>
          <w:sz w:val="22"/>
          <w:szCs w:val="22"/>
          <w:vertAlign w:val="superscript"/>
        </w:rPr>
        <w:footnoteReference w:id="11"/>
      </w:r>
      <w:r w:rsidR="00397F83" w:rsidRPr="000D5B02">
        <w:rPr>
          <w:sz w:val="22"/>
          <w:szCs w:val="22"/>
          <w:vertAlign w:val="superscript"/>
        </w:rPr>
        <w:t xml:space="preserve"> </w:t>
      </w:r>
      <w:r w:rsidR="001E4EB8">
        <w:rPr>
          <w:sz w:val="22"/>
          <w:szCs w:val="22"/>
          <w:vertAlign w:val="superscript"/>
        </w:rPr>
        <w:t xml:space="preserve"> </w:t>
      </w:r>
      <w:r w:rsidR="00F114E7" w:rsidRPr="000D5B02">
        <w:rPr>
          <w:sz w:val="22"/>
          <w:szCs w:val="22"/>
        </w:rPr>
        <w:t xml:space="preserve">As the </w:t>
      </w:r>
      <w:r w:rsidR="00F145A5" w:rsidRPr="000D5B02">
        <w:rPr>
          <w:sz w:val="22"/>
          <w:szCs w:val="22"/>
        </w:rPr>
        <w:t xml:space="preserve">community corrections </w:t>
      </w:r>
      <w:r w:rsidR="00F114E7" w:rsidRPr="000D5B02">
        <w:rPr>
          <w:sz w:val="22"/>
          <w:szCs w:val="22"/>
        </w:rPr>
        <w:t xml:space="preserve">field </w:t>
      </w:r>
      <w:r w:rsidR="00CA72C0" w:rsidRPr="000D5B02">
        <w:rPr>
          <w:sz w:val="22"/>
          <w:szCs w:val="22"/>
        </w:rPr>
        <w:t xml:space="preserve">has gained a better understanding </w:t>
      </w:r>
      <w:r w:rsidR="00614966" w:rsidRPr="000D5B02">
        <w:rPr>
          <w:sz w:val="22"/>
          <w:szCs w:val="22"/>
        </w:rPr>
        <w:t xml:space="preserve">of </w:t>
      </w:r>
      <w:r w:rsidR="00160AA3" w:rsidRPr="000D5B02">
        <w:rPr>
          <w:sz w:val="22"/>
          <w:szCs w:val="22"/>
        </w:rPr>
        <w:t>evidence-based practices</w:t>
      </w:r>
      <w:r w:rsidR="00AF21CA" w:rsidRPr="000D5B02">
        <w:rPr>
          <w:sz w:val="22"/>
          <w:szCs w:val="22"/>
        </w:rPr>
        <w:t xml:space="preserve">, </w:t>
      </w:r>
      <w:r w:rsidR="00E628AC" w:rsidRPr="000D5B02">
        <w:rPr>
          <w:sz w:val="22"/>
          <w:szCs w:val="22"/>
        </w:rPr>
        <w:t xml:space="preserve">what is </w:t>
      </w:r>
      <w:r w:rsidR="006B6132" w:rsidRPr="000D5B02">
        <w:rPr>
          <w:sz w:val="22"/>
          <w:szCs w:val="22"/>
        </w:rPr>
        <w:t>not known</w:t>
      </w:r>
      <w:r w:rsidR="001C5C4E" w:rsidRPr="000D5B02">
        <w:rPr>
          <w:sz w:val="22"/>
          <w:szCs w:val="22"/>
        </w:rPr>
        <w:t xml:space="preserve"> </w:t>
      </w:r>
      <w:r w:rsidR="00E628AC" w:rsidRPr="000D5B02">
        <w:rPr>
          <w:sz w:val="22"/>
          <w:szCs w:val="22"/>
        </w:rPr>
        <w:t xml:space="preserve">is the extent to which </w:t>
      </w:r>
      <w:r w:rsidR="006B6132" w:rsidRPr="000D5B02">
        <w:rPr>
          <w:sz w:val="22"/>
          <w:szCs w:val="22"/>
        </w:rPr>
        <w:t>the probation field has translated this know</w:t>
      </w:r>
      <w:r w:rsidR="00E628AC" w:rsidRPr="000D5B02">
        <w:rPr>
          <w:sz w:val="22"/>
          <w:szCs w:val="22"/>
        </w:rPr>
        <w:t>ledge into practice</w:t>
      </w:r>
      <w:r w:rsidR="001C5C4E" w:rsidRPr="000D5B02">
        <w:rPr>
          <w:sz w:val="22"/>
          <w:szCs w:val="22"/>
        </w:rPr>
        <w:t xml:space="preserve">, especially </w:t>
      </w:r>
      <w:r w:rsidR="00404DAB">
        <w:rPr>
          <w:sz w:val="22"/>
          <w:szCs w:val="22"/>
        </w:rPr>
        <w:t xml:space="preserve">considering </w:t>
      </w:r>
      <w:r w:rsidR="001C5C4E" w:rsidRPr="000D5B02">
        <w:rPr>
          <w:sz w:val="22"/>
          <w:szCs w:val="22"/>
        </w:rPr>
        <w:t>the complex structure of probation a</w:t>
      </w:r>
      <w:r w:rsidR="00E628AC" w:rsidRPr="000D5B02">
        <w:rPr>
          <w:sz w:val="22"/>
          <w:szCs w:val="22"/>
        </w:rPr>
        <w:t>cross the country</w:t>
      </w:r>
      <w:r w:rsidR="008D30BC" w:rsidRPr="000D5B02">
        <w:rPr>
          <w:sz w:val="22"/>
          <w:szCs w:val="22"/>
        </w:rPr>
        <w:t xml:space="preserve"> </w:t>
      </w:r>
      <w:r w:rsidR="004F5321">
        <w:rPr>
          <w:sz w:val="22"/>
          <w:szCs w:val="22"/>
        </w:rPr>
        <w:t>making</w:t>
      </w:r>
      <w:r w:rsidR="008D30BC" w:rsidRPr="000D5B02">
        <w:rPr>
          <w:sz w:val="22"/>
          <w:szCs w:val="22"/>
        </w:rPr>
        <w:t xml:space="preserve"> implementation challenging</w:t>
      </w:r>
      <w:r w:rsidR="00E628AC" w:rsidRPr="000D5B02">
        <w:rPr>
          <w:sz w:val="22"/>
          <w:szCs w:val="22"/>
        </w:rPr>
        <w:t xml:space="preserve">. </w:t>
      </w:r>
      <w:r w:rsidR="008F33E9" w:rsidRPr="000D5B02">
        <w:rPr>
          <w:sz w:val="22"/>
          <w:szCs w:val="22"/>
        </w:rPr>
        <w:t xml:space="preserve">CAPSA </w:t>
      </w:r>
      <w:r w:rsidR="002467C5" w:rsidRPr="000D5B02">
        <w:rPr>
          <w:sz w:val="22"/>
          <w:szCs w:val="22"/>
        </w:rPr>
        <w:t>is designed to addr</w:t>
      </w:r>
      <w:r w:rsidR="00AA63D7">
        <w:rPr>
          <w:sz w:val="22"/>
          <w:szCs w:val="22"/>
        </w:rPr>
        <w:t xml:space="preserve">ess these issues systematically </w:t>
      </w:r>
      <w:r w:rsidR="002467C5" w:rsidRPr="000D5B02">
        <w:rPr>
          <w:sz w:val="22"/>
          <w:szCs w:val="22"/>
        </w:rPr>
        <w:t xml:space="preserve">to provide </w:t>
      </w:r>
      <w:r w:rsidR="00E82DA7" w:rsidRPr="000D5B02">
        <w:rPr>
          <w:sz w:val="22"/>
          <w:szCs w:val="22"/>
        </w:rPr>
        <w:t xml:space="preserve">objective </w:t>
      </w:r>
      <w:r w:rsidR="005732AD">
        <w:rPr>
          <w:sz w:val="22"/>
          <w:szCs w:val="22"/>
        </w:rPr>
        <w:t>and</w:t>
      </w:r>
      <w:r w:rsidR="002467C5" w:rsidRPr="000D5B02">
        <w:rPr>
          <w:sz w:val="22"/>
          <w:szCs w:val="22"/>
        </w:rPr>
        <w:t xml:space="preserve"> comprehensive </w:t>
      </w:r>
      <w:r w:rsidR="005732AD">
        <w:rPr>
          <w:sz w:val="22"/>
          <w:szCs w:val="22"/>
        </w:rPr>
        <w:t xml:space="preserve">statistics </w:t>
      </w:r>
      <w:r w:rsidR="00AA63D7">
        <w:rPr>
          <w:sz w:val="22"/>
          <w:szCs w:val="22"/>
        </w:rPr>
        <w:t>about</w:t>
      </w:r>
      <w:r w:rsidR="005732AD">
        <w:rPr>
          <w:sz w:val="22"/>
          <w:szCs w:val="22"/>
        </w:rPr>
        <w:t xml:space="preserve"> the structure of probation both at the </w:t>
      </w:r>
      <w:r w:rsidR="002467C5" w:rsidRPr="000D5B02">
        <w:rPr>
          <w:sz w:val="22"/>
          <w:szCs w:val="22"/>
        </w:rPr>
        <w:t xml:space="preserve">national </w:t>
      </w:r>
      <w:r w:rsidR="005732AD">
        <w:rPr>
          <w:sz w:val="22"/>
          <w:szCs w:val="22"/>
        </w:rPr>
        <w:t>and</w:t>
      </w:r>
      <w:r w:rsidR="002663EA" w:rsidRPr="000D5B02">
        <w:rPr>
          <w:sz w:val="22"/>
          <w:szCs w:val="22"/>
        </w:rPr>
        <w:t xml:space="preserve"> </w:t>
      </w:r>
      <w:r w:rsidR="00DC135C" w:rsidRPr="000D5B02">
        <w:rPr>
          <w:sz w:val="22"/>
          <w:szCs w:val="22"/>
        </w:rPr>
        <w:t>jurisdiction</w:t>
      </w:r>
      <w:r w:rsidR="003F4D22">
        <w:rPr>
          <w:sz w:val="22"/>
          <w:szCs w:val="22"/>
        </w:rPr>
        <w:t xml:space="preserve"> </w:t>
      </w:r>
      <w:r w:rsidR="002467C5" w:rsidRPr="000D5B02">
        <w:rPr>
          <w:sz w:val="22"/>
          <w:szCs w:val="22"/>
        </w:rPr>
        <w:t>level</w:t>
      </w:r>
      <w:r w:rsidR="00094AF6">
        <w:rPr>
          <w:sz w:val="22"/>
          <w:szCs w:val="22"/>
        </w:rPr>
        <w:t>s</w:t>
      </w:r>
      <w:r w:rsidR="002467C5" w:rsidRPr="000D5B02">
        <w:rPr>
          <w:sz w:val="22"/>
          <w:szCs w:val="22"/>
        </w:rPr>
        <w:t xml:space="preserve"> to </w:t>
      </w:r>
      <w:r w:rsidR="002663EA" w:rsidRPr="000D5B02">
        <w:rPr>
          <w:sz w:val="22"/>
          <w:szCs w:val="22"/>
        </w:rPr>
        <w:t>b</w:t>
      </w:r>
      <w:r w:rsidR="00F273DE" w:rsidRPr="000D5B02">
        <w:rPr>
          <w:sz w:val="22"/>
          <w:szCs w:val="22"/>
        </w:rPr>
        <w:t>etter in</w:t>
      </w:r>
      <w:r w:rsidR="002663EA" w:rsidRPr="000D5B02">
        <w:rPr>
          <w:sz w:val="22"/>
          <w:szCs w:val="22"/>
        </w:rPr>
        <w:t>form the field</w:t>
      </w:r>
      <w:r w:rsidR="002467C5" w:rsidRPr="000D5B02">
        <w:rPr>
          <w:sz w:val="22"/>
          <w:szCs w:val="22"/>
        </w:rPr>
        <w:t xml:space="preserve"> </w:t>
      </w:r>
      <w:r w:rsidR="00E76811" w:rsidRPr="000D5B02">
        <w:rPr>
          <w:sz w:val="22"/>
          <w:szCs w:val="22"/>
        </w:rPr>
        <w:t xml:space="preserve">on </w:t>
      </w:r>
      <w:r w:rsidR="002467C5" w:rsidRPr="000D5B02">
        <w:rPr>
          <w:sz w:val="22"/>
          <w:szCs w:val="22"/>
        </w:rPr>
        <w:t>how adult probation is</w:t>
      </w:r>
      <w:r w:rsidR="00F273DE" w:rsidRPr="000D5B02">
        <w:rPr>
          <w:sz w:val="22"/>
          <w:szCs w:val="22"/>
        </w:rPr>
        <w:t xml:space="preserve"> currently</w:t>
      </w:r>
      <w:r w:rsidR="002467C5" w:rsidRPr="000D5B02">
        <w:rPr>
          <w:sz w:val="22"/>
          <w:szCs w:val="22"/>
        </w:rPr>
        <w:t xml:space="preserve"> administered in the United States.</w:t>
      </w:r>
      <w:r w:rsidR="00106D54" w:rsidRPr="000D5B02">
        <w:rPr>
          <w:sz w:val="22"/>
          <w:szCs w:val="22"/>
        </w:rPr>
        <w:t xml:space="preserve"> </w:t>
      </w:r>
      <w:r w:rsidR="001B15C3" w:rsidRPr="000D5B02">
        <w:rPr>
          <w:sz w:val="22"/>
          <w:szCs w:val="22"/>
        </w:rPr>
        <w:t xml:space="preserve">CAPSA is </w:t>
      </w:r>
      <w:r w:rsidR="001F77D6" w:rsidRPr="000D5B02">
        <w:rPr>
          <w:sz w:val="22"/>
          <w:szCs w:val="22"/>
        </w:rPr>
        <w:t xml:space="preserve">the </w:t>
      </w:r>
      <w:r w:rsidR="001B15C3" w:rsidRPr="000D5B02">
        <w:rPr>
          <w:sz w:val="22"/>
          <w:szCs w:val="22"/>
        </w:rPr>
        <w:t xml:space="preserve">first </w:t>
      </w:r>
      <w:r w:rsidR="00D14F47" w:rsidRPr="000D5B02">
        <w:rPr>
          <w:sz w:val="22"/>
          <w:szCs w:val="22"/>
        </w:rPr>
        <w:t xml:space="preserve">critical </w:t>
      </w:r>
      <w:r w:rsidR="001B15C3" w:rsidRPr="000D5B02">
        <w:rPr>
          <w:sz w:val="22"/>
          <w:szCs w:val="22"/>
        </w:rPr>
        <w:t xml:space="preserve">step </w:t>
      </w:r>
      <w:r w:rsidR="001F77D6" w:rsidRPr="000D5B02">
        <w:rPr>
          <w:sz w:val="22"/>
          <w:szCs w:val="22"/>
        </w:rPr>
        <w:t xml:space="preserve">to begin to </w:t>
      </w:r>
      <w:r w:rsidR="00D14F47" w:rsidRPr="000D5B02">
        <w:rPr>
          <w:sz w:val="22"/>
          <w:szCs w:val="22"/>
        </w:rPr>
        <w:t xml:space="preserve">address these </w:t>
      </w:r>
      <w:r w:rsidR="00EC484E" w:rsidRPr="000D5B02">
        <w:rPr>
          <w:sz w:val="22"/>
          <w:szCs w:val="22"/>
        </w:rPr>
        <w:t>matters</w:t>
      </w:r>
      <w:r w:rsidR="00D14F47" w:rsidRPr="000D5B02">
        <w:rPr>
          <w:sz w:val="22"/>
          <w:szCs w:val="22"/>
        </w:rPr>
        <w:t xml:space="preserve"> </w:t>
      </w:r>
      <w:r w:rsidR="001B15C3" w:rsidRPr="000D5B02">
        <w:rPr>
          <w:sz w:val="22"/>
          <w:szCs w:val="22"/>
        </w:rPr>
        <w:t xml:space="preserve">and will lay the foundation for future efforts through </w:t>
      </w:r>
      <w:r w:rsidR="00D14F47" w:rsidRPr="000D5B02">
        <w:rPr>
          <w:sz w:val="22"/>
          <w:szCs w:val="22"/>
        </w:rPr>
        <w:t>BJS’</w:t>
      </w:r>
      <w:r w:rsidR="00CD64B8">
        <w:rPr>
          <w:sz w:val="22"/>
          <w:szCs w:val="22"/>
        </w:rPr>
        <w:t>s</w:t>
      </w:r>
      <w:r w:rsidR="00D14F47" w:rsidRPr="000D5B02">
        <w:rPr>
          <w:sz w:val="22"/>
          <w:szCs w:val="22"/>
        </w:rPr>
        <w:t xml:space="preserve"> CCSP to expand upon </w:t>
      </w:r>
      <w:r w:rsidR="005D0E24">
        <w:rPr>
          <w:sz w:val="22"/>
          <w:szCs w:val="22"/>
        </w:rPr>
        <w:t>CAPSA</w:t>
      </w:r>
      <w:r w:rsidR="00D14F47" w:rsidRPr="000D5B02">
        <w:rPr>
          <w:sz w:val="22"/>
          <w:szCs w:val="22"/>
        </w:rPr>
        <w:t xml:space="preserve"> </w:t>
      </w:r>
      <w:r w:rsidR="00EC484E" w:rsidRPr="000D5B02">
        <w:rPr>
          <w:sz w:val="22"/>
          <w:szCs w:val="22"/>
        </w:rPr>
        <w:t>to</w:t>
      </w:r>
      <w:r w:rsidR="00D14F47" w:rsidRPr="000D5B02">
        <w:rPr>
          <w:sz w:val="22"/>
          <w:szCs w:val="22"/>
        </w:rPr>
        <w:t xml:space="preserve"> </w:t>
      </w:r>
      <w:r w:rsidR="00EC484E" w:rsidRPr="000D5B02">
        <w:rPr>
          <w:sz w:val="22"/>
          <w:szCs w:val="22"/>
        </w:rPr>
        <w:t xml:space="preserve">address </w:t>
      </w:r>
      <w:r w:rsidR="007B4254">
        <w:rPr>
          <w:sz w:val="22"/>
          <w:szCs w:val="22"/>
        </w:rPr>
        <w:t xml:space="preserve">particular topics in more detail, </w:t>
      </w:r>
      <w:r w:rsidR="00A47F26" w:rsidRPr="000D5B02">
        <w:rPr>
          <w:sz w:val="22"/>
          <w:szCs w:val="22"/>
        </w:rPr>
        <w:t xml:space="preserve">additional </w:t>
      </w:r>
      <w:r w:rsidR="00EC484E" w:rsidRPr="000D5B02">
        <w:rPr>
          <w:sz w:val="22"/>
          <w:szCs w:val="22"/>
        </w:rPr>
        <w:t xml:space="preserve">related </w:t>
      </w:r>
      <w:r w:rsidR="00A47F26" w:rsidRPr="000D5B02">
        <w:rPr>
          <w:sz w:val="22"/>
          <w:szCs w:val="22"/>
        </w:rPr>
        <w:t>topics</w:t>
      </w:r>
      <w:r w:rsidR="007B4254">
        <w:rPr>
          <w:sz w:val="22"/>
          <w:szCs w:val="22"/>
        </w:rPr>
        <w:t>,</w:t>
      </w:r>
      <w:r w:rsidR="00EC484E" w:rsidRPr="000D5B02">
        <w:rPr>
          <w:sz w:val="22"/>
          <w:szCs w:val="22"/>
        </w:rPr>
        <w:t xml:space="preserve"> or emerging issues in the field.</w:t>
      </w:r>
      <w:r w:rsidR="00C2170C" w:rsidRPr="000D5B02">
        <w:rPr>
          <w:sz w:val="22"/>
          <w:szCs w:val="22"/>
        </w:rPr>
        <w:t xml:space="preserve"> (See Part A, Section 2 for more information on future efforts.) </w:t>
      </w:r>
    </w:p>
    <w:p w14:paraId="65D57209" w14:textId="77777777" w:rsidR="001E4EB8" w:rsidRDefault="001E4EB8" w:rsidP="001E4EB8">
      <w:pPr>
        <w:rPr>
          <w:sz w:val="22"/>
          <w:szCs w:val="22"/>
        </w:rPr>
      </w:pPr>
    </w:p>
    <w:p w14:paraId="4884A859" w14:textId="77777777" w:rsidR="00755834" w:rsidRPr="000D5B02" w:rsidRDefault="00152B60" w:rsidP="00006829">
      <w:pPr>
        <w:rPr>
          <w:sz w:val="22"/>
          <w:szCs w:val="22"/>
        </w:rPr>
      </w:pPr>
      <w:r>
        <w:rPr>
          <w:sz w:val="22"/>
          <w:szCs w:val="22"/>
        </w:rPr>
        <w:lastRenderedPageBreak/>
        <w:t>As stated earlier, o</w:t>
      </w:r>
      <w:r w:rsidR="00761EFD" w:rsidRPr="000D5B02">
        <w:rPr>
          <w:sz w:val="22"/>
          <w:szCs w:val="22"/>
        </w:rPr>
        <w:t xml:space="preserve">ne </w:t>
      </w:r>
      <w:r w:rsidR="003D7073" w:rsidRPr="000D5B02">
        <w:rPr>
          <w:sz w:val="22"/>
          <w:szCs w:val="22"/>
        </w:rPr>
        <w:t xml:space="preserve">reason information gaps exist is </w:t>
      </w:r>
      <w:r w:rsidR="00681EE0">
        <w:rPr>
          <w:sz w:val="22"/>
          <w:szCs w:val="22"/>
        </w:rPr>
        <w:t xml:space="preserve">due to </w:t>
      </w:r>
      <w:r w:rsidR="003D7073" w:rsidRPr="000D5B02">
        <w:rPr>
          <w:sz w:val="22"/>
          <w:szCs w:val="22"/>
        </w:rPr>
        <w:t>the</w:t>
      </w:r>
      <w:r w:rsidR="00761EFD" w:rsidRPr="000D5B02">
        <w:rPr>
          <w:sz w:val="22"/>
          <w:szCs w:val="22"/>
        </w:rPr>
        <w:t xml:space="preserve"> complex organization of probation, which makes it difficult to identify the individual agencies that are supervising probationers and develop a standardized questionnaire that is capable of </w:t>
      </w:r>
      <w:r w:rsidR="00D638FD">
        <w:rPr>
          <w:sz w:val="22"/>
          <w:szCs w:val="22"/>
        </w:rPr>
        <w:t xml:space="preserve">accurately </w:t>
      </w:r>
      <w:r w:rsidR="00761EFD" w:rsidRPr="000D5B02">
        <w:rPr>
          <w:sz w:val="22"/>
          <w:szCs w:val="22"/>
        </w:rPr>
        <w:t xml:space="preserve">measuring </w:t>
      </w:r>
      <w:r w:rsidR="00D638FD">
        <w:rPr>
          <w:sz w:val="22"/>
          <w:szCs w:val="22"/>
        </w:rPr>
        <w:t>key constructs that are defined differently across jurisdictions</w:t>
      </w:r>
      <w:r w:rsidR="00761EFD" w:rsidRPr="000D5B02">
        <w:rPr>
          <w:sz w:val="22"/>
          <w:szCs w:val="22"/>
        </w:rPr>
        <w:t>.</w:t>
      </w:r>
      <w:r w:rsidR="00C877A1">
        <w:rPr>
          <w:sz w:val="22"/>
          <w:szCs w:val="22"/>
        </w:rPr>
        <w:t xml:space="preserve"> </w:t>
      </w:r>
      <w:r w:rsidR="00617C3D" w:rsidRPr="000D5B02">
        <w:rPr>
          <w:sz w:val="22"/>
          <w:szCs w:val="22"/>
        </w:rPr>
        <w:t>The</w:t>
      </w:r>
      <w:r w:rsidR="00761EFD" w:rsidRPr="000D5B02">
        <w:rPr>
          <w:sz w:val="22"/>
          <w:szCs w:val="22"/>
        </w:rPr>
        <w:t xml:space="preserve"> </w:t>
      </w:r>
      <w:r w:rsidR="00C567F5" w:rsidRPr="000D5B02">
        <w:rPr>
          <w:sz w:val="22"/>
          <w:szCs w:val="22"/>
        </w:rPr>
        <w:t xml:space="preserve">organization and </w:t>
      </w:r>
      <w:r w:rsidR="00761EFD" w:rsidRPr="000D5B02">
        <w:rPr>
          <w:sz w:val="22"/>
          <w:szCs w:val="22"/>
        </w:rPr>
        <w:t>administration of probation varies with its loci in either executive or judicial branches, and authority residing at state, county, judicial district, municipal, or other levels, often mixed within a single state.</w:t>
      </w:r>
      <w:r w:rsidR="009613E4" w:rsidRPr="000D5B02">
        <w:rPr>
          <w:sz w:val="22"/>
          <w:szCs w:val="22"/>
        </w:rPr>
        <w:t xml:space="preserve"> </w:t>
      </w:r>
      <w:r w:rsidR="001945BB" w:rsidRPr="000D5B02">
        <w:rPr>
          <w:sz w:val="22"/>
          <w:szCs w:val="22"/>
        </w:rPr>
        <w:t xml:space="preserve">The most recent information available on the organization of adult probation is from the 1999 report </w:t>
      </w:r>
      <w:r w:rsidR="00212E30" w:rsidRPr="000D5B02">
        <w:rPr>
          <w:i/>
          <w:sz w:val="22"/>
          <w:szCs w:val="22"/>
        </w:rPr>
        <w:t>State Organizational Structures for Delivering Adult Probation Services</w:t>
      </w:r>
      <w:r w:rsidR="00212E30" w:rsidRPr="000D5B02">
        <w:rPr>
          <w:sz w:val="22"/>
          <w:szCs w:val="22"/>
        </w:rPr>
        <w:t xml:space="preserve"> published by the National Institute of Corrections (NIC). </w:t>
      </w:r>
      <w:r w:rsidR="00F73343" w:rsidRPr="000D5B02">
        <w:rPr>
          <w:sz w:val="22"/>
          <w:szCs w:val="22"/>
        </w:rPr>
        <w:t xml:space="preserve">However, that was not a statistical report </w:t>
      </w:r>
      <w:r w:rsidR="0092696D" w:rsidRPr="000D5B02">
        <w:rPr>
          <w:sz w:val="22"/>
          <w:szCs w:val="22"/>
        </w:rPr>
        <w:t xml:space="preserve">but rather a </w:t>
      </w:r>
      <w:r w:rsidR="00CC4D83" w:rsidRPr="000D5B02">
        <w:rPr>
          <w:sz w:val="22"/>
          <w:szCs w:val="22"/>
        </w:rPr>
        <w:t>narrative that</w:t>
      </w:r>
      <w:r w:rsidR="0092696D" w:rsidRPr="000D5B02">
        <w:rPr>
          <w:sz w:val="22"/>
          <w:szCs w:val="22"/>
        </w:rPr>
        <w:t xml:space="preserve"> profile</w:t>
      </w:r>
      <w:r w:rsidR="00CC4D83" w:rsidRPr="000D5B02">
        <w:rPr>
          <w:sz w:val="22"/>
          <w:szCs w:val="22"/>
        </w:rPr>
        <w:t>d</w:t>
      </w:r>
      <w:r w:rsidR="0092696D" w:rsidRPr="000D5B02">
        <w:rPr>
          <w:sz w:val="22"/>
          <w:szCs w:val="22"/>
        </w:rPr>
        <w:t xml:space="preserve"> </w:t>
      </w:r>
      <w:r w:rsidR="00E44822">
        <w:rPr>
          <w:sz w:val="22"/>
          <w:szCs w:val="22"/>
        </w:rPr>
        <w:t xml:space="preserve">the structure of </w:t>
      </w:r>
      <w:r w:rsidR="00CC4D83" w:rsidRPr="000D5B02">
        <w:rPr>
          <w:sz w:val="22"/>
          <w:szCs w:val="22"/>
        </w:rPr>
        <w:t>adult probation in each</w:t>
      </w:r>
      <w:r w:rsidR="0092696D" w:rsidRPr="000D5B02">
        <w:rPr>
          <w:sz w:val="22"/>
          <w:szCs w:val="22"/>
        </w:rPr>
        <w:t xml:space="preserve"> state</w:t>
      </w:r>
      <w:r w:rsidR="00E3320E" w:rsidRPr="000D5B02">
        <w:rPr>
          <w:sz w:val="22"/>
          <w:szCs w:val="22"/>
        </w:rPr>
        <w:t>. In addition</w:t>
      </w:r>
      <w:r w:rsidR="0092696D" w:rsidRPr="000D5B02">
        <w:rPr>
          <w:sz w:val="22"/>
          <w:szCs w:val="22"/>
        </w:rPr>
        <w:t xml:space="preserve">, </w:t>
      </w:r>
      <w:r w:rsidR="00D17A21" w:rsidRPr="000D5B02">
        <w:rPr>
          <w:sz w:val="22"/>
          <w:szCs w:val="22"/>
        </w:rPr>
        <w:t xml:space="preserve">some changes in the organization of probation </w:t>
      </w:r>
      <w:r w:rsidR="00F73343" w:rsidRPr="000D5B02">
        <w:rPr>
          <w:sz w:val="22"/>
          <w:szCs w:val="22"/>
        </w:rPr>
        <w:t xml:space="preserve">have occurred </w:t>
      </w:r>
      <w:r w:rsidR="003B43DF">
        <w:rPr>
          <w:sz w:val="22"/>
          <w:szCs w:val="22"/>
        </w:rPr>
        <w:t xml:space="preserve">since that time, </w:t>
      </w:r>
      <w:r w:rsidR="00F73343" w:rsidRPr="000D5B02">
        <w:rPr>
          <w:sz w:val="22"/>
          <w:szCs w:val="22"/>
        </w:rPr>
        <w:t xml:space="preserve">such as </w:t>
      </w:r>
      <w:r w:rsidR="00D17A21" w:rsidRPr="000D5B02">
        <w:rPr>
          <w:sz w:val="22"/>
          <w:szCs w:val="22"/>
        </w:rPr>
        <w:t>Co</w:t>
      </w:r>
      <w:r w:rsidR="00D638FD">
        <w:rPr>
          <w:sz w:val="22"/>
          <w:szCs w:val="22"/>
        </w:rPr>
        <w:t xml:space="preserve">mmunity Corrections Acts (CCAs), which </w:t>
      </w:r>
      <w:r w:rsidR="002604F8" w:rsidRPr="000D5B02">
        <w:rPr>
          <w:sz w:val="22"/>
          <w:szCs w:val="22"/>
        </w:rPr>
        <w:t xml:space="preserve">have </w:t>
      </w:r>
      <w:r w:rsidR="00D17A21" w:rsidRPr="000D5B02">
        <w:rPr>
          <w:sz w:val="22"/>
          <w:szCs w:val="22"/>
        </w:rPr>
        <w:t xml:space="preserve">expanded beyond the original three states that developed CCAs in the 1970s (i.e., Minnesota, Iowa, and Colorado); independent, state-level community corrections boards </w:t>
      </w:r>
      <w:r w:rsidR="009B3845" w:rsidRPr="000D5B02">
        <w:rPr>
          <w:sz w:val="22"/>
          <w:szCs w:val="22"/>
        </w:rPr>
        <w:t>have been</w:t>
      </w:r>
      <w:r w:rsidR="00D17A21" w:rsidRPr="000D5B02">
        <w:rPr>
          <w:sz w:val="22"/>
          <w:szCs w:val="22"/>
        </w:rPr>
        <w:t xml:space="preserve"> created in some states; more private companies are being used to provide probation supervision; and </w:t>
      </w:r>
      <w:r w:rsidR="004F7D3A" w:rsidRPr="000D5B02">
        <w:rPr>
          <w:sz w:val="22"/>
          <w:szCs w:val="22"/>
        </w:rPr>
        <w:t xml:space="preserve">some </w:t>
      </w:r>
      <w:r w:rsidR="00D17A21" w:rsidRPr="000D5B02">
        <w:rPr>
          <w:sz w:val="22"/>
          <w:szCs w:val="22"/>
        </w:rPr>
        <w:t>community-based correctional facilities</w:t>
      </w:r>
      <w:r w:rsidR="007453C7" w:rsidRPr="000D5B02">
        <w:rPr>
          <w:sz w:val="22"/>
          <w:szCs w:val="22"/>
        </w:rPr>
        <w:t xml:space="preserve"> </w:t>
      </w:r>
      <w:r w:rsidR="004F7D3A" w:rsidRPr="000D5B02">
        <w:rPr>
          <w:sz w:val="22"/>
          <w:szCs w:val="22"/>
        </w:rPr>
        <w:t>are holding probationers as</w:t>
      </w:r>
      <w:r w:rsidR="00D17A21" w:rsidRPr="000D5B02">
        <w:rPr>
          <w:sz w:val="22"/>
          <w:szCs w:val="22"/>
        </w:rPr>
        <w:t xml:space="preserve"> an alternative to incarceration</w:t>
      </w:r>
      <w:r w:rsidR="00C83646">
        <w:rPr>
          <w:sz w:val="22"/>
          <w:szCs w:val="22"/>
        </w:rPr>
        <w:t>, some of which</w:t>
      </w:r>
      <w:r w:rsidR="007453C7" w:rsidRPr="000D5B02">
        <w:rPr>
          <w:sz w:val="22"/>
          <w:szCs w:val="22"/>
        </w:rPr>
        <w:t xml:space="preserve"> provide</w:t>
      </w:r>
      <w:r w:rsidR="00D17A21" w:rsidRPr="000D5B02">
        <w:rPr>
          <w:sz w:val="22"/>
          <w:szCs w:val="22"/>
        </w:rPr>
        <w:t xml:space="preserve"> programs and </w:t>
      </w:r>
      <w:r w:rsidR="007453C7" w:rsidRPr="000D5B02">
        <w:rPr>
          <w:sz w:val="22"/>
          <w:szCs w:val="22"/>
        </w:rPr>
        <w:t xml:space="preserve">services </w:t>
      </w:r>
      <w:r w:rsidR="001504C2" w:rsidRPr="000D5B02">
        <w:rPr>
          <w:sz w:val="22"/>
          <w:szCs w:val="22"/>
        </w:rPr>
        <w:t>to meet offender needs</w:t>
      </w:r>
      <w:r w:rsidR="00D17A21" w:rsidRPr="000D5B02">
        <w:rPr>
          <w:sz w:val="22"/>
          <w:szCs w:val="22"/>
        </w:rPr>
        <w:t>.</w:t>
      </w:r>
      <w:r w:rsidR="00761EFD" w:rsidRPr="000D5B02">
        <w:rPr>
          <w:sz w:val="22"/>
          <w:szCs w:val="22"/>
        </w:rPr>
        <w:t xml:space="preserve"> </w:t>
      </w:r>
      <w:r w:rsidR="00D67818" w:rsidRPr="000D5B02">
        <w:rPr>
          <w:sz w:val="22"/>
          <w:szCs w:val="22"/>
        </w:rPr>
        <w:t>The practice of probation superv</w:t>
      </w:r>
      <w:r w:rsidR="009613E4" w:rsidRPr="000D5B02">
        <w:rPr>
          <w:sz w:val="22"/>
          <w:szCs w:val="22"/>
        </w:rPr>
        <w:t xml:space="preserve">ision has also changed over time and </w:t>
      </w:r>
      <w:r w:rsidR="00D67818" w:rsidRPr="000D5B02">
        <w:rPr>
          <w:sz w:val="22"/>
          <w:szCs w:val="22"/>
        </w:rPr>
        <w:t xml:space="preserve">varies across and within </w:t>
      </w:r>
      <w:r w:rsidR="002604F8" w:rsidRPr="000D5B02">
        <w:rPr>
          <w:sz w:val="22"/>
          <w:szCs w:val="22"/>
        </w:rPr>
        <w:t>jurisdictions</w:t>
      </w:r>
      <w:r w:rsidR="00D67818" w:rsidRPr="000D5B02">
        <w:rPr>
          <w:sz w:val="22"/>
          <w:szCs w:val="22"/>
        </w:rPr>
        <w:t>, with agencies implementing different methods of supervision, programs for offen</w:t>
      </w:r>
      <w:r w:rsidR="003D5DE4">
        <w:rPr>
          <w:sz w:val="22"/>
          <w:szCs w:val="22"/>
        </w:rPr>
        <w:t>ders, techniques to assess risk</w:t>
      </w:r>
      <w:r w:rsidR="00D67818" w:rsidRPr="000D5B02">
        <w:rPr>
          <w:sz w:val="22"/>
          <w:szCs w:val="22"/>
        </w:rPr>
        <w:t xml:space="preserve"> and needs, and exercising, if applicable, various amounts of authority/discretion related to changing probation terms/conditions of supervision.</w:t>
      </w:r>
      <w:r w:rsidR="00AC6F3F" w:rsidRPr="000D5B02">
        <w:rPr>
          <w:sz w:val="22"/>
          <w:szCs w:val="22"/>
        </w:rPr>
        <w:t xml:space="preserve"> </w:t>
      </w:r>
    </w:p>
    <w:p w14:paraId="243B3972" w14:textId="77777777" w:rsidR="00755834" w:rsidRPr="000D5B02" w:rsidRDefault="00755834" w:rsidP="00006829">
      <w:pPr>
        <w:rPr>
          <w:sz w:val="22"/>
          <w:szCs w:val="22"/>
        </w:rPr>
      </w:pPr>
    </w:p>
    <w:p w14:paraId="0F179F76" w14:textId="46A03092" w:rsidR="00375653" w:rsidRDefault="00AC6F3F" w:rsidP="00375653">
      <w:pPr>
        <w:rPr>
          <w:sz w:val="22"/>
          <w:szCs w:val="22"/>
        </w:rPr>
      </w:pPr>
      <w:r w:rsidRPr="000D5B02">
        <w:rPr>
          <w:sz w:val="22"/>
          <w:szCs w:val="22"/>
        </w:rPr>
        <w:t xml:space="preserve">The data </w:t>
      </w:r>
      <w:r w:rsidR="00225DD4" w:rsidRPr="000D5B02">
        <w:rPr>
          <w:sz w:val="22"/>
          <w:szCs w:val="22"/>
        </w:rPr>
        <w:t xml:space="preserve">that will be </w:t>
      </w:r>
      <w:r w:rsidRPr="000D5B02">
        <w:rPr>
          <w:sz w:val="22"/>
          <w:szCs w:val="22"/>
        </w:rPr>
        <w:t xml:space="preserve">collected </w:t>
      </w:r>
      <w:r w:rsidR="00225DD4" w:rsidRPr="000D5B02">
        <w:rPr>
          <w:sz w:val="22"/>
          <w:szCs w:val="22"/>
        </w:rPr>
        <w:t>through</w:t>
      </w:r>
      <w:r w:rsidRPr="000D5B02">
        <w:rPr>
          <w:sz w:val="22"/>
          <w:szCs w:val="22"/>
        </w:rPr>
        <w:t xml:space="preserve"> CAPSA are not available from any other single data source and will be used to address the issues described above.</w:t>
      </w:r>
      <w:r w:rsidR="002B3534" w:rsidRPr="000D5B02">
        <w:rPr>
          <w:sz w:val="22"/>
          <w:szCs w:val="22"/>
        </w:rPr>
        <w:t xml:space="preserve"> The systematic and standardized approach will allow for comparisons </w:t>
      </w:r>
      <w:r w:rsidR="002F7CE5">
        <w:rPr>
          <w:sz w:val="22"/>
          <w:szCs w:val="22"/>
        </w:rPr>
        <w:t>across</w:t>
      </w:r>
      <w:r w:rsidR="002B3534" w:rsidRPr="000D5B02">
        <w:rPr>
          <w:sz w:val="22"/>
          <w:szCs w:val="22"/>
        </w:rPr>
        <w:t xml:space="preserve"> types of agencies (e.g., level</w:t>
      </w:r>
      <w:r w:rsidR="00277BAE" w:rsidRPr="000D5B02">
        <w:rPr>
          <w:sz w:val="22"/>
          <w:szCs w:val="22"/>
        </w:rPr>
        <w:t xml:space="preserve"> and branch</w:t>
      </w:r>
      <w:r w:rsidR="002B3534" w:rsidRPr="000D5B02">
        <w:rPr>
          <w:sz w:val="22"/>
          <w:szCs w:val="22"/>
        </w:rPr>
        <w:t xml:space="preserve"> of government</w:t>
      </w:r>
      <w:r w:rsidR="00874045">
        <w:rPr>
          <w:sz w:val="22"/>
          <w:szCs w:val="22"/>
        </w:rPr>
        <w:t>,</w:t>
      </w:r>
      <w:r w:rsidR="00277BAE" w:rsidRPr="000D5B02">
        <w:rPr>
          <w:sz w:val="22"/>
          <w:szCs w:val="22"/>
        </w:rPr>
        <w:t xml:space="preserve"> secto</w:t>
      </w:r>
      <w:r w:rsidR="00874045">
        <w:rPr>
          <w:sz w:val="22"/>
          <w:szCs w:val="22"/>
        </w:rPr>
        <w:t>r,</w:t>
      </w:r>
      <w:r w:rsidR="00277BAE" w:rsidRPr="000D5B02">
        <w:rPr>
          <w:sz w:val="22"/>
          <w:szCs w:val="22"/>
        </w:rPr>
        <w:t xml:space="preserve"> </w:t>
      </w:r>
      <w:r w:rsidR="00283B26" w:rsidRPr="000D5B02">
        <w:rPr>
          <w:sz w:val="22"/>
          <w:szCs w:val="22"/>
        </w:rPr>
        <w:t>populations served</w:t>
      </w:r>
      <w:r w:rsidR="00874045">
        <w:rPr>
          <w:sz w:val="22"/>
          <w:szCs w:val="22"/>
        </w:rPr>
        <w:t xml:space="preserve">, </w:t>
      </w:r>
      <w:r w:rsidR="000D3C8F">
        <w:rPr>
          <w:sz w:val="22"/>
          <w:szCs w:val="22"/>
        </w:rPr>
        <w:t xml:space="preserve">degree of independence, </w:t>
      </w:r>
      <w:r w:rsidR="00E71D4F">
        <w:rPr>
          <w:sz w:val="22"/>
          <w:szCs w:val="22"/>
        </w:rPr>
        <w:t>and</w:t>
      </w:r>
      <w:r w:rsidR="00283B26" w:rsidRPr="000D5B02">
        <w:rPr>
          <w:sz w:val="22"/>
          <w:szCs w:val="22"/>
        </w:rPr>
        <w:t xml:space="preserve"> </w:t>
      </w:r>
      <w:r w:rsidR="002B3534" w:rsidRPr="000D5B02">
        <w:rPr>
          <w:sz w:val="22"/>
          <w:szCs w:val="22"/>
        </w:rPr>
        <w:t>size of population</w:t>
      </w:r>
      <w:r w:rsidR="00846D4A" w:rsidRPr="000D5B02">
        <w:rPr>
          <w:sz w:val="22"/>
          <w:szCs w:val="22"/>
        </w:rPr>
        <w:t>s</w:t>
      </w:r>
      <w:r w:rsidR="002B3534" w:rsidRPr="000D5B02">
        <w:rPr>
          <w:sz w:val="22"/>
          <w:szCs w:val="22"/>
        </w:rPr>
        <w:t xml:space="preserve">) based on various characteristics </w:t>
      </w:r>
      <w:r w:rsidR="00CB6B22" w:rsidRPr="000D5B02">
        <w:rPr>
          <w:sz w:val="22"/>
          <w:szCs w:val="22"/>
        </w:rPr>
        <w:t>(e.g., functions</w:t>
      </w:r>
      <w:r w:rsidR="00874045">
        <w:rPr>
          <w:sz w:val="22"/>
          <w:szCs w:val="22"/>
        </w:rPr>
        <w:t>,</w:t>
      </w:r>
      <w:r w:rsidR="00CB6B22" w:rsidRPr="000D5B02">
        <w:rPr>
          <w:sz w:val="22"/>
          <w:szCs w:val="22"/>
        </w:rPr>
        <w:t xml:space="preserve"> supervision authority</w:t>
      </w:r>
      <w:r w:rsidR="00874045">
        <w:rPr>
          <w:sz w:val="22"/>
          <w:szCs w:val="22"/>
        </w:rPr>
        <w:t>,</w:t>
      </w:r>
      <w:r w:rsidR="00CB6B22" w:rsidRPr="000D5B02">
        <w:rPr>
          <w:sz w:val="22"/>
          <w:szCs w:val="22"/>
        </w:rPr>
        <w:t xml:space="preserve"> </w:t>
      </w:r>
      <w:r w:rsidR="00F80F33" w:rsidRPr="000D5B02">
        <w:rPr>
          <w:sz w:val="22"/>
          <w:szCs w:val="22"/>
        </w:rPr>
        <w:t>sources of funding</w:t>
      </w:r>
      <w:r w:rsidR="00874045">
        <w:rPr>
          <w:sz w:val="22"/>
          <w:szCs w:val="22"/>
        </w:rPr>
        <w:t>,</w:t>
      </w:r>
      <w:r w:rsidR="009A670B" w:rsidRPr="000D5B02">
        <w:rPr>
          <w:sz w:val="22"/>
          <w:szCs w:val="22"/>
        </w:rPr>
        <w:t xml:space="preserve"> number of supervision officers</w:t>
      </w:r>
      <w:r w:rsidR="00874045">
        <w:rPr>
          <w:sz w:val="22"/>
          <w:szCs w:val="22"/>
        </w:rPr>
        <w:t xml:space="preserve">, </w:t>
      </w:r>
      <w:r w:rsidR="00E71D4F">
        <w:rPr>
          <w:sz w:val="22"/>
          <w:szCs w:val="22"/>
        </w:rPr>
        <w:t>and</w:t>
      </w:r>
      <w:r w:rsidR="00CB6B22" w:rsidRPr="000D5B02">
        <w:rPr>
          <w:sz w:val="22"/>
          <w:szCs w:val="22"/>
        </w:rPr>
        <w:t xml:space="preserve"> firearm/arrest powers of officers</w:t>
      </w:r>
      <w:r w:rsidR="00F80F33" w:rsidRPr="000D5B02">
        <w:rPr>
          <w:sz w:val="22"/>
          <w:szCs w:val="22"/>
        </w:rPr>
        <w:t>)</w:t>
      </w:r>
      <w:r w:rsidR="002B3534" w:rsidRPr="000D5B02">
        <w:rPr>
          <w:sz w:val="22"/>
          <w:szCs w:val="22"/>
        </w:rPr>
        <w:t xml:space="preserve"> to enhance the understanding and interpretation of the variation in the organization of probation and how that relates to the nature of adult probation </w:t>
      </w:r>
      <w:r w:rsidR="009A670B" w:rsidRPr="000D5B02">
        <w:rPr>
          <w:sz w:val="22"/>
          <w:szCs w:val="22"/>
        </w:rPr>
        <w:t xml:space="preserve">(e.g., </w:t>
      </w:r>
      <w:proofErr w:type="spellStart"/>
      <w:r w:rsidR="005C621A" w:rsidRPr="000D5B02">
        <w:rPr>
          <w:sz w:val="22"/>
          <w:szCs w:val="22"/>
        </w:rPr>
        <w:t>pa</w:t>
      </w:r>
      <w:r w:rsidR="00874045">
        <w:rPr>
          <w:sz w:val="22"/>
          <w:szCs w:val="22"/>
        </w:rPr>
        <w:t>rty</w:t>
      </w:r>
      <w:proofErr w:type="spellEnd"/>
      <w:r w:rsidR="00874045">
        <w:rPr>
          <w:sz w:val="22"/>
          <w:szCs w:val="22"/>
        </w:rPr>
        <w:t xml:space="preserve"> responsible for supervision,</w:t>
      </w:r>
      <w:r w:rsidR="005C621A" w:rsidRPr="000D5B02">
        <w:rPr>
          <w:sz w:val="22"/>
          <w:szCs w:val="22"/>
        </w:rPr>
        <w:t xml:space="preserve"> </w:t>
      </w:r>
      <w:r w:rsidR="00CB6B22" w:rsidRPr="000D5B02">
        <w:rPr>
          <w:sz w:val="22"/>
          <w:szCs w:val="22"/>
        </w:rPr>
        <w:t xml:space="preserve">various </w:t>
      </w:r>
      <w:r w:rsidR="009A670B" w:rsidRPr="000D5B02">
        <w:rPr>
          <w:sz w:val="22"/>
          <w:szCs w:val="22"/>
        </w:rPr>
        <w:t>methods of supervision</w:t>
      </w:r>
      <w:r w:rsidR="00874045">
        <w:rPr>
          <w:sz w:val="22"/>
          <w:szCs w:val="22"/>
        </w:rPr>
        <w:t>,</w:t>
      </w:r>
      <w:r w:rsidR="009A670B" w:rsidRPr="000D5B02">
        <w:rPr>
          <w:sz w:val="22"/>
          <w:szCs w:val="22"/>
        </w:rPr>
        <w:t xml:space="preserve"> risk and needs assessment</w:t>
      </w:r>
      <w:r w:rsidR="00846D4A" w:rsidRPr="000D5B02">
        <w:rPr>
          <w:sz w:val="22"/>
          <w:szCs w:val="22"/>
        </w:rPr>
        <w:t xml:space="preserve"> tools</w:t>
      </w:r>
      <w:r w:rsidR="00593D09" w:rsidRPr="000D5B02">
        <w:rPr>
          <w:sz w:val="22"/>
          <w:szCs w:val="22"/>
        </w:rPr>
        <w:t xml:space="preserve"> </w:t>
      </w:r>
      <w:r w:rsidR="00846D4A" w:rsidRPr="000D5B02">
        <w:rPr>
          <w:sz w:val="22"/>
          <w:szCs w:val="22"/>
        </w:rPr>
        <w:t xml:space="preserve">and </w:t>
      </w:r>
      <w:r w:rsidR="00CB6B22" w:rsidRPr="000D5B02">
        <w:rPr>
          <w:sz w:val="22"/>
          <w:szCs w:val="22"/>
        </w:rPr>
        <w:t>uses</w:t>
      </w:r>
      <w:r w:rsidR="00874045">
        <w:rPr>
          <w:sz w:val="22"/>
          <w:szCs w:val="22"/>
        </w:rPr>
        <w:t xml:space="preserve">, </w:t>
      </w:r>
      <w:r w:rsidR="00E71D4F">
        <w:rPr>
          <w:sz w:val="22"/>
          <w:szCs w:val="22"/>
        </w:rPr>
        <w:t>and</w:t>
      </w:r>
      <w:r w:rsidR="00593D09" w:rsidRPr="000D5B02">
        <w:rPr>
          <w:sz w:val="22"/>
          <w:szCs w:val="22"/>
        </w:rPr>
        <w:t xml:space="preserve"> programs and services for specialized caseloads</w:t>
      </w:r>
      <w:r w:rsidR="00CB6B22" w:rsidRPr="000D5B02">
        <w:rPr>
          <w:sz w:val="22"/>
          <w:szCs w:val="22"/>
        </w:rPr>
        <w:t>)</w:t>
      </w:r>
      <w:r w:rsidR="009A670B" w:rsidRPr="000D5B02">
        <w:rPr>
          <w:sz w:val="22"/>
          <w:szCs w:val="22"/>
        </w:rPr>
        <w:t xml:space="preserve"> </w:t>
      </w:r>
      <w:r w:rsidR="002B3534" w:rsidRPr="000D5B02">
        <w:rPr>
          <w:sz w:val="22"/>
          <w:szCs w:val="22"/>
        </w:rPr>
        <w:t>both across and within jurisdictions.</w:t>
      </w:r>
      <w:r w:rsidRPr="000D5B02">
        <w:rPr>
          <w:sz w:val="22"/>
          <w:szCs w:val="22"/>
        </w:rPr>
        <w:t xml:space="preserve"> </w:t>
      </w:r>
    </w:p>
    <w:p w14:paraId="184D2B91" w14:textId="77777777" w:rsidR="00375653" w:rsidRDefault="00375653" w:rsidP="00006829">
      <w:pPr>
        <w:rPr>
          <w:sz w:val="22"/>
          <w:szCs w:val="22"/>
        </w:rPr>
      </w:pPr>
    </w:p>
    <w:p w14:paraId="638D07E8" w14:textId="0A7428EF" w:rsidR="001B0B7F" w:rsidRDefault="00177C8B" w:rsidP="00006829">
      <w:pPr>
        <w:rPr>
          <w:color w:val="000000"/>
          <w:sz w:val="22"/>
          <w:szCs w:val="22"/>
        </w:rPr>
      </w:pPr>
      <w:r w:rsidRPr="000D5B02">
        <w:rPr>
          <w:sz w:val="22"/>
          <w:szCs w:val="22"/>
        </w:rPr>
        <w:t xml:space="preserve">CAPSA </w:t>
      </w:r>
      <w:r w:rsidR="001D18D6">
        <w:rPr>
          <w:sz w:val="22"/>
          <w:szCs w:val="22"/>
        </w:rPr>
        <w:t xml:space="preserve">data </w:t>
      </w:r>
      <w:r w:rsidRPr="000D5B02">
        <w:rPr>
          <w:sz w:val="22"/>
          <w:szCs w:val="22"/>
        </w:rPr>
        <w:t xml:space="preserve">will have direct implications on policy and practice of adult probation </w:t>
      </w:r>
      <w:r w:rsidR="006F0492" w:rsidRPr="000D5B02">
        <w:rPr>
          <w:color w:val="000000"/>
          <w:sz w:val="22"/>
          <w:szCs w:val="22"/>
        </w:rPr>
        <w:t xml:space="preserve">and </w:t>
      </w:r>
      <w:r w:rsidR="006F0492" w:rsidRPr="000D5B02">
        <w:rPr>
          <w:sz w:val="22"/>
          <w:szCs w:val="22"/>
        </w:rPr>
        <w:t xml:space="preserve">can be analyzed in conjunction with the APS population data to begin to examine the associations of particular practices </w:t>
      </w:r>
      <w:r w:rsidR="005D762C">
        <w:rPr>
          <w:sz w:val="22"/>
          <w:szCs w:val="22"/>
        </w:rPr>
        <w:t>with the</w:t>
      </w:r>
      <w:r w:rsidR="006F0492" w:rsidRPr="000D5B02">
        <w:rPr>
          <w:sz w:val="22"/>
          <w:szCs w:val="22"/>
        </w:rPr>
        <w:t xml:space="preserve"> size, flow, characteristics (e.g., severity of offense), and outcomes of probationers.</w:t>
      </w:r>
      <w:r w:rsidR="00C87F2A" w:rsidRPr="000D5B02">
        <w:rPr>
          <w:sz w:val="22"/>
          <w:szCs w:val="22"/>
        </w:rPr>
        <w:t xml:space="preserve"> CAPSA’s ability to produce not only national but jurisdiction and even sub-jurisdiction</w:t>
      </w:r>
      <w:r w:rsidR="00473B96">
        <w:rPr>
          <w:sz w:val="22"/>
          <w:szCs w:val="22"/>
        </w:rPr>
        <w:t xml:space="preserve"> statistics</w:t>
      </w:r>
      <w:r w:rsidR="00C87F2A" w:rsidRPr="000D5B02">
        <w:rPr>
          <w:sz w:val="22"/>
          <w:szCs w:val="22"/>
        </w:rPr>
        <w:t xml:space="preserve"> enhanc</w:t>
      </w:r>
      <w:r w:rsidR="005D762C">
        <w:rPr>
          <w:sz w:val="22"/>
          <w:szCs w:val="22"/>
        </w:rPr>
        <w:t>es even further</w:t>
      </w:r>
      <w:r w:rsidR="00C87F2A" w:rsidRPr="000D5B02">
        <w:rPr>
          <w:sz w:val="22"/>
          <w:szCs w:val="22"/>
        </w:rPr>
        <w:t xml:space="preserve"> the utility of the data. </w:t>
      </w:r>
      <w:r w:rsidR="00C87F2A" w:rsidRPr="000D5B02">
        <w:rPr>
          <w:color w:val="000000"/>
          <w:sz w:val="22"/>
          <w:szCs w:val="22"/>
        </w:rPr>
        <w:t xml:space="preserve">The key statistics will not only serve as a national benchmark, but more importantly from a practical perspective, the data can serve as a benchmark at the jurisdiction or </w:t>
      </w:r>
      <w:r w:rsidR="009B733C" w:rsidRPr="000D5B02">
        <w:rPr>
          <w:color w:val="000000"/>
          <w:sz w:val="22"/>
          <w:szCs w:val="22"/>
        </w:rPr>
        <w:t xml:space="preserve">even </w:t>
      </w:r>
      <w:r w:rsidR="00C87F2A" w:rsidRPr="000D5B02">
        <w:rPr>
          <w:color w:val="000000"/>
          <w:sz w:val="22"/>
          <w:szCs w:val="22"/>
        </w:rPr>
        <w:t xml:space="preserve">sub-jurisdiction level with which </w:t>
      </w:r>
      <w:r w:rsidR="009B733C" w:rsidRPr="000D5B02">
        <w:rPr>
          <w:color w:val="000000"/>
          <w:sz w:val="22"/>
          <w:szCs w:val="22"/>
        </w:rPr>
        <w:t xml:space="preserve">practitioners in </w:t>
      </w:r>
      <w:r w:rsidR="00C87F2A" w:rsidRPr="000D5B02">
        <w:rPr>
          <w:color w:val="000000"/>
          <w:sz w:val="22"/>
          <w:szCs w:val="22"/>
        </w:rPr>
        <w:t xml:space="preserve">states can </w:t>
      </w:r>
      <w:r w:rsidR="00C87F2A" w:rsidRPr="000D5B02">
        <w:rPr>
          <w:sz w:val="22"/>
          <w:szCs w:val="22"/>
        </w:rPr>
        <w:t>assess their probation agencies relative to other states or groups of agencies with</w:t>
      </w:r>
      <w:r w:rsidR="003D5DE4">
        <w:rPr>
          <w:sz w:val="22"/>
          <w:szCs w:val="22"/>
        </w:rPr>
        <w:t>in states that</w:t>
      </w:r>
      <w:r w:rsidR="00C87F2A" w:rsidRPr="000D5B02">
        <w:rPr>
          <w:sz w:val="22"/>
          <w:szCs w:val="22"/>
        </w:rPr>
        <w:t xml:space="preserve"> </w:t>
      </w:r>
      <w:r w:rsidR="00996839">
        <w:rPr>
          <w:sz w:val="22"/>
          <w:szCs w:val="22"/>
        </w:rPr>
        <w:t xml:space="preserve">have </w:t>
      </w:r>
      <w:r w:rsidR="00C87F2A" w:rsidRPr="000D5B02">
        <w:rPr>
          <w:sz w:val="22"/>
          <w:szCs w:val="22"/>
        </w:rPr>
        <w:t>similar or even different characteristics. This will also</w:t>
      </w:r>
      <w:r w:rsidR="00E831E6" w:rsidRPr="000D5B02">
        <w:rPr>
          <w:sz w:val="22"/>
          <w:szCs w:val="22"/>
        </w:rPr>
        <w:t xml:space="preserve"> enable</w:t>
      </w:r>
      <w:r w:rsidR="00E85601" w:rsidRPr="000D5B02">
        <w:rPr>
          <w:sz w:val="22"/>
          <w:szCs w:val="22"/>
        </w:rPr>
        <w:t xml:space="preserve"> </w:t>
      </w:r>
      <w:r w:rsidR="00E831E6" w:rsidRPr="000D5B02">
        <w:rPr>
          <w:color w:val="000000"/>
          <w:sz w:val="22"/>
          <w:szCs w:val="22"/>
        </w:rPr>
        <w:t xml:space="preserve">policymakers at </w:t>
      </w:r>
      <w:r w:rsidR="002864ED" w:rsidRPr="000D5B02">
        <w:rPr>
          <w:color w:val="000000"/>
          <w:sz w:val="22"/>
          <w:szCs w:val="22"/>
        </w:rPr>
        <w:t xml:space="preserve">various levels of government (e.g., federal, state, </w:t>
      </w:r>
      <w:r w:rsidR="00E71D4F">
        <w:rPr>
          <w:color w:val="000000"/>
          <w:sz w:val="22"/>
          <w:szCs w:val="22"/>
        </w:rPr>
        <w:t xml:space="preserve">or </w:t>
      </w:r>
      <w:r w:rsidR="002864ED" w:rsidRPr="000D5B02">
        <w:rPr>
          <w:color w:val="000000"/>
          <w:sz w:val="22"/>
          <w:szCs w:val="22"/>
        </w:rPr>
        <w:t>local)</w:t>
      </w:r>
      <w:r w:rsidR="00E831E6" w:rsidRPr="000D5B02">
        <w:rPr>
          <w:color w:val="000000"/>
          <w:sz w:val="22"/>
          <w:szCs w:val="22"/>
        </w:rPr>
        <w:t xml:space="preserve"> to</w:t>
      </w:r>
      <w:r w:rsidR="00473CF8" w:rsidRPr="000D5B02">
        <w:rPr>
          <w:color w:val="000000"/>
          <w:sz w:val="22"/>
          <w:szCs w:val="22"/>
        </w:rPr>
        <w:t xml:space="preserve"> rely on the CAPSA data to</w:t>
      </w:r>
      <w:r w:rsidR="00E831E6" w:rsidRPr="000D5B02">
        <w:rPr>
          <w:color w:val="000000"/>
          <w:sz w:val="22"/>
          <w:szCs w:val="22"/>
        </w:rPr>
        <w:t xml:space="preserve"> make informed, fair, and fiscally sound criminal justice decisions. </w:t>
      </w:r>
    </w:p>
    <w:p w14:paraId="34752BE5" w14:textId="77777777" w:rsidR="00375653" w:rsidRPr="000D5B02" w:rsidRDefault="00375653" w:rsidP="00006829">
      <w:pPr>
        <w:rPr>
          <w:sz w:val="22"/>
          <w:szCs w:val="22"/>
        </w:rPr>
      </w:pPr>
    </w:p>
    <w:p w14:paraId="0E21B727" w14:textId="77777777" w:rsidR="00E27691" w:rsidRPr="000D5B02" w:rsidRDefault="00565FD3" w:rsidP="00006829">
      <w:pPr>
        <w:rPr>
          <w:sz w:val="22"/>
          <w:szCs w:val="22"/>
        </w:rPr>
      </w:pPr>
      <w:r w:rsidRPr="000D5B02">
        <w:rPr>
          <w:sz w:val="22"/>
          <w:szCs w:val="22"/>
        </w:rPr>
        <w:t xml:space="preserve">CAPSA is also </w:t>
      </w:r>
      <w:r w:rsidR="00190F2D" w:rsidRPr="000D5B02">
        <w:rPr>
          <w:sz w:val="22"/>
          <w:szCs w:val="22"/>
        </w:rPr>
        <w:t>essential</w:t>
      </w:r>
      <w:r w:rsidRPr="000D5B02">
        <w:rPr>
          <w:sz w:val="22"/>
          <w:szCs w:val="22"/>
        </w:rPr>
        <w:t xml:space="preserve"> to help understand c</w:t>
      </w:r>
      <w:r w:rsidR="008B5089" w:rsidRPr="000D5B02">
        <w:rPr>
          <w:sz w:val="22"/>
          <w:szCs w:val="22"/>
        </w:rPr>
        <w:t>riminal justice</w:t>
      </w:r>
      <w:r w:rsidRPr="000D5B02">
        <w:rPr>
          <w:sz w:val="22"/>
          <w:szCs w:val="22"/>
        </w:rPr>
        <w:t xml:space="preserve"> systems nationwide, as p</w:t>
      </w:r>
      <w:r w:rsidR="0035472C" w:rsidRPr="000D5B02">
        <w:rPr>
          <w:sz w:val="22"/>
          <w:szCs w:val="22"/>
        </w:rPr>
        <w:t>robation is an essential component</w:t>
      </w:r>
      <w:r w:rsidR="00C26A2A" w:rsidRPr="000D5B02">
        <w:rPr>
          <w:sz w:val="22"/>
          <w:szCs w:val="22"/>
        </w:rPr>
        <w:t xml:space="preserve"> within the correction</w:t>
      </w:r>
      <w:r w:rsidR="003F6FB9">
        <w:rPr>
          <w:sz w:val="22"/>
          <w:szCs w:val="22"/>
        </w:rPr>
        <w:t>s</w:t>
      </w:r>
      <w:r w:rsidR="00C26A2A" w:rsidRPr="000D5B02">
        <w:rPr>
          <w:sz w:val="22"/>
          <w:szCs w:val="22"/>
        </w:rPr>
        <w:t xml:space="preserve"> system</w:t>
      </w:r>
      <w:r w:rsidR="003B3CEE" w:rsidRPr="00D316DF">
        <w:rPr>
          <w:sz w:val="22"/>
          <w:szCs w:val="22"/>
        </w:rPr>
        <w:t xml:space="preserve">. </w:t>
      </w:r>
      <w:r w:rsidR="005B7FBD" w:rsidRPr="00D316DF">
        <w:rPr>
          <w:sz w:val="22"/>
          <w:szCs w:val="22"/>
        </w:rPr>
        <w:t xml:space="preserve">Attachment 2 </w:t>
      </w:r>
      <w:r w:rsidR="00B11682" w:rsidRPr="00D316DF">
        <w:rPr>
          <w:sz w:val="22"/>
          <w:szCs w:val="22"/>
        </w:rPr>
        <w:t>is the BJS</w:t>
      </w:r>
      <w:r w:rsidR="00B11682" w:rsidRPr="000D5B02">
        <w:rPr>
          <w:sz w:val="22"/>
          <w:szCs w:val="22"/>
        </w:rPr>
        <w:t xml:space="preserve"> flowchart that illustrates the sequence of events in the criminal justice system</w:t>
      </w:r>
      <w:r w:rsidR="00B30838" w:rsidRPr="000D5B02">
        <w:rPr>
          <w:sz w:val="22"/>
          <w:szCs w:val="22"/>
        </w:rPr>
        <w:t>. It not only demonstrates that the correction</w:t>
      </w:r>
      <w:r w:rsidR="00484BDF">
        <w:rPr>
          <w:sz w:val="22"/>
          <w:szCs w:val="22"/>
        </w:rPr>
        <w:t>s</w:t>
      </w:r>
      <w:r w:rsidR="00B30838" w:rsidRPr="000D5B02">
        <w:rPr>
          <w:sz w:val="22"/>
          <w:szCs w:val="22"/>
        </w:rPr>
        <w:t xml:space="preserve"> stage is the last </w:t>
      </w:r>
      <w:r w:rsidR="008962F8" w:rsidRPr="000D5B02">
        <w:rPr>
          <w:sz w:val="22"/>
          <w:szCs w:val="22"/>
        </w:rPr>
        <w:t>phase</w:t>
      </w:r>
      <w:r w:rsidR="00B30838" w:rsidRPr="000D5B02">
        <w:rPr>
          <w:sz w:val="22"/>
          <w:szCs w:val="22"/>
        </w:rPr>
        <w:t xml:space="preserve"> of the </w:t>
      </w:r>
      <w:r w:rsidR="003B3CEE" w:rsidRPr="000D5B02">
        <w:rPr>
          <w:sz w:val="22"/>
          <w:szCs w:val="22"/>
        </w:rPr>
        <w:t xml:space="preserve">criminal justice </w:t>
      </w:r>
      <w:r w:rsidR="00B30838" w:rsidRPr="000D5B02">
        <w:rPr>
          <w:sz w:val="22"/>
          <w:szCs w:val="22"/>
        </w:rPr>
        <w:t xml:space="preserve">process </w:t>
      </w:r>
      <w:r w:rsidR="00AB3C87" w:rsidRPr="000D5B02">
        <w:rPr>
          <w:sz w:val="22"/>
          <w:szCs w:val="22"/>
        </w:rPr>
        <w:t xml:space="preserve">before </w:t>
      </w:r>
      <w:r w:rsidR="00B30838" w:rsidRPr="000D5B02">
        <w:rPr>
          <w:sz w:val="22"/>
          <w:szCs w:val="22"/>
        </w:rPr>
        <w:t xml:space="preserve">offenders </w:t>
      </w:r>
      <w:r w:rsidR="00AB3C87" w:rsidRPr="000D5B02">
        <w:rPr>
          <w:sz w:val="22"/>
          <w:szCs w:val="22"/>
        </w:rPr>
        <w:t xml:space="preserve">are </w:t>
      </w:r>
      <w:r w:rsidR="008E0E1D" w:rsidRPr="000D5B02">
        <w:rPr>
          <w:sz w:val="22"/>
          <w:szCs w:val="22"/>
        </w:rPr>
        <w:t>out of the system</w:t>
      </w:r>
      <w:r w:rsidR="009B7BA9" w:rsidRPr="000D5B02">
        <w:rPr>
          <w:sz w:val="22"/>
          <w:szCs w:val="22"/>
        </w:rPr>
        <w:t xml:space="preserve"> and in the community under no criminal justice control</w:t>
      </w:r>
      <w:r w:rsidR="00791D4C" w:rsidRPr="000D5B02">
        <w:rPr>
          <w:sz w:val="22"/>
          <w:szCs w:val="22"/>
        </w:rPr>
        <w:t xml:space="preserve">, but also that probation agencies play an integral role </w:t>
      </w:r>
      <w:r w:rsidR="007B205D" w:rsidRPr="000D5B02">
        <w:rPr>
          <w:sz w:val="22"/>
          <w:szCs w:val="22"/>
        </w:rPr>
        <w:t xml:space="preserve">in </w:t>
      </w:r>
      <w:r w:rsidR="00791D4C" w:rsidRPr="000D5B02">
        <w:rPr>
          <w:sz w:val="22"/>
          <w:szCs w:val="22"/>
        </w:rPr>
        <w:t>the flow of offenders</w:t>
      </w:r>
      <w:r w:rsidR="00AB3C87" w:rsidRPr="000D5B02">
        <w:rPr>
          <w:sz w:val="22"/>
          <w:szCs w:val="22"/>
        </w:rPr>
        <w:t xml:space="preserve"> </w:t>
      </w:r>
      <w:r w:rsidR="00791D4C" w:rsidRPr="000D5B02">
        <w:rPr>
          <w:sz w:val="22"/>
          <w:szCs w:val="22"/>
        </w:rPr>
        <w:t xml:space="preserve">through </w:t>
      </w:r>
      <w:r w:rsidR="009B7BA9" w:rsidRPr="000D5B02">
        <w:rPr>
          <w:sz w:val="22"/>
          <w:szCs w:val="22"/>
        </w:rPr>
        <w:t>other</w:t>
      </w:r>
      <w:r w:rsidR="002D3BDD" w:rsidRPr="000D5B02">
        <w:rPr>
          <w:sz w:val="22"/>
          <w:szCs w:val="22"/>
        </w:rPr>
        <w:t xml:space="preserve"> stages of the system as well as within the correction</w:t>
      </w:r>
      <w:r w:rsidR="00484BDF">
        <w:rPr>
          <w:sz w:val="22"/>
          <w:szCs w:val="22"/>
        </w:rPr>
        <w:t>s</w:t>
      </w:r>
      <w:r w:rsidR="002D3BDD" w:rsidRPr="000D5B02">
        <w:rPr>
          <w:sz w:val="22"/>
          <w:szCs w:val="22"/>
        </w:rPr>
        <w:t xml:space="preserve"> stage</w:t>
      </w:r>
      <w:r w:rsidR="00791D4C" w:rsidRPr="000D5B02">
        <w:rPr>
          <w:sz w:val="22"/>
          <w:szCs w:val="22"/>
        </w:rPr>
        <w:t xml:space="preserve">. </w:t>
      </w:r>
      <w:r w:rsidR="009B7BA9" w:rsidRPr="000D5B02">
        <w:rPr>
          <w:sz w:val="22"/>
          <w:szCs w:val="22"/>
        </w:rPr>
        <w:t>For example, t</w:t>
      </w:r>
      <w:r w:rsidR="00F8454F" w:rsidRPr="000D5B02">
        <w:rPr>
          <w:sz w:val="22"/>
          <w:szCs w:val="22"/>
        </w:rPr>
        <w:t>he relationship between the court system and probation is clear as p</w:t>
      </w:r>
      <w:r w:rsidR="006B5655" w:rsidRPr="000D5B02">
        <w:rPr>
          <w:sz w:val="22"/>
          <w:szCs w:val="22"/>
        </w:rPr>
        <w:t xml:space="preserve">robation agencies can supervise offenders that </w:t>
      </w:r>
      <w:r w:rsidR="00E2610B" w:rsidRPr="000D5B02">
        <w:rPr>
          <w:sz w:val="22"/>
          <w:szCs w:val="22"/>
        </w:rPr>
        <w:t xml:space="preserve">are convicted and </w:t>
      </w:r>
      <w:r w:rsidR="006B5655" w:rsidRPr="000D5B02">
        <w:rPr>
          <w:sz w:val="22"/>
          <w:szCs w:val="22"/>
        </w:rPr>
        <w:t>receive a direct sentence to probation</w:t>
      </w:r>
      <w:r w:rsidR="008A4BB4" w:rsidRPr="000D5B02">
        <w:rPr>
          <w:sz w:val="22"/>
          <w:szCs w:val="22"/>
        </w:rPr>
        <w:t>. Probation agencies can also supervise</w:t>
      </w:r>
      <w:r w:rsidR="00E2610B" w:rsidRPr="000D5B02">
        <w:rPr>
          <w:sz w:val="22"/>
          <w:szCs w:val="22"/>
        </w:rPr>
        <w:t xml:space="preserve"> </w:t>
      </w:r>
      <w:r w:rsidR="008A4BB4" w:rsidRPr="000D5B02">
        <w:rPr>
          <w:sz w:val="22"/>
          <w:szCs w:val="22"/>
        </w:rPr>
        <w:t xml:space="preserve">offenders </w:t>
      </w:r>
      <w:r w:rsidR="00D22D4E" w:rsidRPr="000D5B02">
        <w:rPr>
          <w:sz w:val="22"/>
          <w:szCs w:val="22"/>
        </w:rPr>
        <w:t xml:space="preserve">who have been disposed by a court to the authority of a probation agency but their </w:t>
      </w:r>
      <w:r w:rsidR="00880BCA" w:rsidRPr="000D5B02">
        <w:rPr>
          <w:sz w:val="22"/>
          <w:szCs w:val="22"/>
        </w:rPr>
        <w:t xml:space="preserve">criminal proceedings have been suspended pending </w:t>
      </w:r>
      <w:r w:rsidR="00750DB0" w:rsidRPr="000D5B02">
        <w:rPr>
          <w:noProof/>
          <w:spacing w:val="-2"/>
          <w:sz w:val="22"/>
          <w:szCs w:val="22"/>
        </w:rPr>
        <w:t>completion of a period of supervision</w:t>
      </w:r>
      <w:r w:rsidR="00880BCA" w:rsidRPr="000D5B02">
        <w:rPr>
          <w:noProof/>
          <w:spacing w:val="-2"/>
          <w:sz w:val="22"/>
          <w:szCs w:val="22"/>
        </w:rPr>
        <w:t xml:space="preserve"> in the community (not depicted in the flowchart)</w:t>
      </w:r>
      <w:r w:rsidR="0065452A" w:rsidRPr="000D5B02">
        <w:rPr>
          <w:sz w:val="22"/>
          <w:szCs w:val="22"/>
        </w:rPr>
        <w:t xml:space="preserve">. </w:t>
      </w:r>
      <w:r w:rsidR="00CE6A65" w:rsidRPr="000D5B02">
        <w:rPr>
          <w:sz w:val="22"/>
          <w:szCs w:val="22"/>
        </w:rPr>
        <w:t>The flowchart also demonstrates the relationship between probation agencies and institutional corrections as offenders can flow from probation agencies to prison</w:t>
      </w:r>
      <w:r w:rsidR="00A30F86" w:rsidRPr="000D5B02">
        <w:rPr>
          <w:sz w:val="22"/>
          <w:szCs w:val="22"/>
        </w:rPr>
        <w:t xml:space="preserve"> or jail</w:t>
      </w:r>
      <w:r w:rsidR="00CE6A65" w:rsidRPr="000D5B02">
        <w:rPr>
          <w:sz w:val="22"/>
          <w:szCs w:val="22"/>
        </w:rPr>
        <w:t xml:space="preserve"> if they violate the conditions of their supervision, as well as from prison </w:t>
      </w:r>
      <w:r w:rsidR="00A31B9B" w:rsidRPr="000D5B02">
        <w:rPr>
          <w:sz w:val="22"/>
          <w:szCs w:val="22"/>
        </w:rPr>
        <w:t xml:space="preserve">or jail </w:t>
      </w:r>
      <w:r w:rsidR="00F8454F" w:rsidRPr="000D5B02">
        <w:rPr>
          <w:sz w:val="22"/>
          <w:szCs w:val="22"/>
        </w:rPr>
        <w:t xml:space="preserve">to probation </w:t>
      </w:r>
      <w:r w:rsidR="00CE6A65" w:rsidRPr="000D5B02">
        <w:rPr>
          <w:sz w:val="22"/>
          <w:szCs w:val="22"/>
        </w:rPr>
        <w:t>for offenders that have split sentences</w:t>
      </w:r>
      <w:r w:rsidR="002D661D" w:rsidRPr="000D5B02">
        <w:rPr>
          <w:sz w:val="22"/>
          <w:szCs w:val="22"/>
        </w:rPr>
        <w:t xml:space="preserve"> (i.e., incarceration followed by </w:t>
      </w:r>
      <w:r w:rsidR="002D661D" w:rsidRPr="000D5B02">
        <w:rPr>
          <w:sz w:val="22"/>
          <w:szCs w:val="22"/>
        </w:rPr>
        <w:lastRenderedPageBreak/>
        <w:t>community supervision)</w:t>
      </w:r>
      <w:r w:rsidR="00CE6A65" w:rsidRPr="000D5B02">
        <w:rPr>
          <w:sz w:val="22"/>
          <w:szCs w:val="22"/>
        </w:rPr>
        <w:t xml:space="preserve">. </w:t>
      </w:r>
      <w:r w:rsidR="0065452A" w:rsidRPr="000D5B02">
        <w:rPr>
          <w:sz w:val="22"/>
          <w:szCs w:val="22"/>
        </w:rPr>
        <w:t xml:space="preserve"> </w:t>
      </w:r>
    </w:p>
    <w:p w14:paraId="3E7C072B" w14:textId="77777777" w:rsidR="00E27691" w:rsidRPr="000D5B02" w:rsidRDefault="00E27691" w:rsidP="00006829">
      <w:pPr>
        <w:rPr>
          <w:sz w:val="22"/>
          <w:szCs w:val="22"/>
        </w:rPr>
      </w:pPr>
    </w:p>
    <w:p w14:paraId="372BD8B5" w14:textId="77777777" w:rsidR="00BA61BD" w:rsidRPr="000D5B02" w:rsidRDefault="0075656C" w:rsidP="00006829">
      <w:pPr>
        <w:rPr>
          <w:sz w:val="22"/>
          <w:szCs w:val="22"/>
        </w:rPr>
      </w:pPr>
      <w:r w:rsidRPr="000D5B02">
        <w:rPr>
          <w:sz w:val="22"/>
          <w:szCs w:val="22"/>
        </w:rPr>
        <w:t>A</w:t>
      </w:r>
      <w:r w:rsidR="00F21643" w:rsidRPr="000D5B02">
        <w:rPr>
          <w:sz w:val="22"/>
          <w:szCs w:val="22"/>
        </w:rPr>
        <w:t>ssessing the coverage of BJS data collections in relation to the flowchart</w:t>
      </w:r>
      <w:r w:rsidR="00E27691" w:rsidRPr="000D5B02">
        <w:rPr>
          <w:sz w:val="22"/>
          <w:szCs w:val="22"/>
        </w:rPr>
        <w:t xml:space="preserve"> and its </w:t>
      </w:r>
      <w:r w:rsidR="0077336C" w:rsidRPr="000D5B02">
        <w:rPr>
          <w:sz w:val="22"/>
          <w:szCs w:val="22"/>
        </w:rPr>
        <w:t>authorizing statute to</w:t>
      </w:r>
      <w:r w:rsidR="00E27691" w:rsidRPr="000D5B02">
        <w:rPr>
          <w:sz w:val="22"/>
          <w:szCs w:val="22"/>
        </w:rPr>
        <w:t xml:space="preserve"> collect, analyze, and disseminate information on the operations of the criminal justice system</w:t>
      </w:r>
      <w:r w:rsidR="00774883" w:rsidRPr="000D5B02">
        <w:rPr>
          <w:sz w:val="22"/>
          <w:szCs w:val="22"/>
        </w:rPr>
        <w:t xml:space="preserve">, it is apparent that a </w:t>
      </w:r>
      <w:r w:rsidR="00F21643" w:rsidRPr="000D5B02">
        <w:rPr>
          <w:sz w:val="22"/>
          <w:szCs w:val="22"/>
        </w:rPr>
        <w:t xml:space="preserve">gap exists </w:t>
      </w:r>
      <w:r w:rsidR="00E27691" w:rsidRPr="000D5B02">
        <w:rPr>
          <w:sz w:val="22"/>
          <w:szCs w:val="22"/>
        </w:rPr>
        <w:t xml:space="preserve">in </w:t>
      </w:r>
      <w:r w:rsidR="001D0463" w:rsidRPr="000D5B02">
        <w:rPr>
          <w:sz w:val="22"/>
          <w:szCs w:val="22"/>
        </w:rPr>
        <w:t xml:space="preserve">a critical </w:t>
      </w:r>
      <w:r w:rsidR="00464EA0" w:rsidRPr="000D5B02">
        <w:rPr>
          <w:sz w:val="22"/>
          <w:szCs w:val="22"/>
        </w:rPr>
        <w:t xml:space="preserve">stage of the </w:t>
      </w:r>
      <w:r w:rsidR="001D0463" w:rsidRPr="000D5B02">
        <w:rPr>
          <w:sz w:val="22"/>
          <w:szCs w:val="22"/>
        </w:rPr>
        <w:t>system</w:t>
      </w:r>
      <w:r w:rsidR="00464EA0" w:rsidRPr="000D5B02">
        <w:rPr>
          <w:sz w:val="22"/>
          <w:szCs w:val="22"/>
        </w:rPr>
        <w:t xml:space="preserve">, </w:t>
      </w:r>
      <w:r w:rsidR="00E27691" w:rsidRPr="000D5B02">
        <w:rPr>
          <w:sz w:val="22"/>
          <w:szCs w:val="22"/>
        </w:rPr>
        <w:t xml:space="preserve">probation. </w:t>
      </w:r>
      <w:r w:rsidR="0026362A" w:rsidRPr="000D5B02">
        <w:rPr>
          <w:sz w:val="22"/>
          <w:szCs w:val="22"/>
        </w:rPr>
        <w:t xml:space="preserve">The 2014 CAPSA will complement BJS’s extensive portfolio of </w:t>
      </w:r>
      <w:r w:rsidR="00303B64" w:rsidRPr="000D5B02">
        <w:rPr>
          <w:sz w:val="22"/>
          <w:szCs w:val="22"/>
        </w:rPr>
        <w:t xml:space="preserve">establishment </w:t>
      </w:r>
      <w:r w:rsidR="0026362A" w:rsidRPr="000D5B02">
        <w:rPr>
          <w:sz w:val="22"/>
          <w:szCs w:val="22"/>
        </w:rPr>
        <w:t>collections that describe the operations of the</w:t>
      </w:r>
      <w:r w:rsidR="008F2C33" w:rsidRPr="000D5B02">
        <w:rPr>
          <w:sz w:val="22"/>
          <w:szCs w:val="22"/>
        </w:rPr>
        <w:t xml:space="preserve"> three core systems that make up the </w:t>
      </w:r>
      <w:r w:rsidR="00F57511" w:rsidRPr="000D5B02">
        <w:rPr>
          <w:sz w:val="22"/>
          <w:szCs w:val="22"/>
        </w:rPr>
        <w:t>criminal justice system</w:t>
      </w:r>
      <w:r w:rsidR="008F2C33" w:rsidRPr="000D5B02">
        <w:rPr>
          <w:sz w:val="22"/>
          <w:szCs w:val="22"/>
        </w:rPr>
        <w:t xml:space="preserve">: </w:t>
      </w:r>
      <w:r w:rsidR="00C362C3" w:rsidRPr="000D5B02">
        <w:rPr>
          <w:sz w:val="22"/>
          <w:szCs w:val="22"/>
        </w:rPr>
        <w:t>law enforcement</w:t>
      </w:r>
      <w:r w:rsidR="00E026F9" w:rsidRPr="000D5B02">
        <w:rPr>
          <w:sz w:val="22"/>
          <w:szCs w:val="22"/>
        </w:rPr>
        <w:t xml:space="preserve"> (seen as “entry into the system” in the flowchart)</w:t>
      </w:r>
      <w:r w:rsidR="00C362C3" w:rsidRPr="000D5B02">
        <w:rPr>
          <w:sz w:val="22"/>
          <w:szCs w:val="22"/>
        </w:rPr>
        <w:t xml:space="preserve">, </w:t>
      </w:r>
      <w:r w:rsidR="00CF1855">
        <w:rPr>
          <w:sz w:val="22"/>
          <w:szCs w:val="22"/>
        </w:rPr>
        <w:t>courts</w:t>
      </w:r>
      <w:r w:rsidR="00C362C3" w:rsidRPr="000D5B02">
        <w:rPr>
          <w:sz w:val="22"/>
          <w:szCs w:val="22"/>
        </w:rPr>
        <w:t xml:space="preserve"> </w:t>
      </w:r>
      <w:r w:rsidR="00E026F9" w:rsidRPr="000D5B02">
        <w:rPr>
          <w:sz w:val="22"/>
          <w:szCs w:val="22"/>
        </w:rPr>
        <w:t>(including prosecution and pretrial services, adjudication, and sentencing and sanctions)</w:t>
      </w:r>
      <w:r w:rsidR="00C362C3" w:rsidRPr="000D5B02">
        <w:rPr>
          <w:sz w:val="22"/>
          <w:szCs w:val="22"/>
        </w:rPr>
        <w:t>, and corrections.</w:t>
      </w:r>
    </w:p>
    <w:p w14:paraId="28257AA9" w14:textId="77777777" w:rsidR="005B5DB8" w:rsidRPr="000D5B02" w:rsidRDefault="005B5DB8" w:rsidP="00006829">
      <w:pPr>
        <w:rPr>
          <w:sz w:val="22"/>
          <w:szCs w:val="22"/>
        </w:rPr>
      </w:pPr>
    </w:p>
    <w:p w14:paraId="40DF763E" w14:textId="77777777" w:rsidR="002E73AF" w:rsidRPr="000D5B02" w:rsidRDefault="002E73AF" w:rsidP="00636737">
      <w:pPr>
        <w:pStyle w:val="ListParagraph"/>
        <w:numPr>
          <w:ilvl w:val="0"/>
          <w:numId w:val="21"/>
        </w:numPr>
        <w:rPr>
          <w:sz w:val="22"/>
          <w:szCs w:val="22"/>
        </w:rPr>
      </w:pPr>
      <w:r w:rsidRPr="000D5B02">
        <w:rPr>
          <w:sz w:val="22"/>
          <w:szCs w:val="22"/>
          <w:u w:val="single"/>
        </w:rPr>
        <w:t>Law Enforcement</w:t>
      </w:r>
      <w:r w:rsidR="00303B64" w:rsidRPr="000D5B02">
        <w:rPr>
          <w:sz w:val="22"/>
          <w:szCs w:val="22"/>
          <w:u w:val="single"/>
        </w:rPr>
        <w:t xml:space="preserve"> </w:t>
      </w:r>
      <w:r w:rsidR="00A7643C" w:rsidRPr="000D5B02">
        <w:rPr>
          <w:sz w:val="22"/>
          <w:szCs w:val="22"/>
          <w:u w:val="single"/>
        </w:rPr>
        <w:t>System</w:t>
      </w:r>
      <w:r w:rsidRPr="000D5B02">
        <w:rPr>
          <w:sz w:val="22"/>
          <w:szCs w:val="22"/>
          <w:u w:val="single"/>
        </w:rPr>
        <w:t>:</w:t>
      </w:r>
      <w:r w:rsidRPr="000D5B02">
        <w:rPr>
          <w:sz w:val="22"/>
          <w:szCs w:val="22"/>
        </w:rPr>
        <w:t xml:space="preserve"> BJS’</w:t>
      </w:r>
      <w:r w:rsidR="00CD64B8">
        <w:rPr>
          <w:sz w:val="22"/>
          <w:szCs w:val="22"/>
        </w:rPr>
        <w:t>s</w:t>
      </w:r>
      <w:r w:rsidRPr="000D5B02">
        <w:rPr>
          <w:sz w:val="22"/>
          <w:szCs w:val="22"/>
        </w:rPr>
        <w:t xml:space="preserve"> program of law enforcement statistics has traditionally emphasized collections of organizations for the purpose of analyzing and reporting statistical information describing the operations of law enforcement agencies. Core to this program are </w:t>
      </w:r>
      <w:r w:rsidR="00636737" w:rsidRPr="000D5B02">
        <w:rPr>
          <w:sz w:val="22"/>
          <w:szCs w:val="22"/>
        </w:rPr>
        <w:t xml:space="preserve">the Law Enforcement Management and Administrative Statistics Survey (OMB Control Number 1121-0240) </w:t>
      </w:r>
      <w:r w:rsidR="00304A05" w:rsidRPr="000D5B02">
        <w:rPr>
          <w:sz w:val="22"/>
          <w:szCs w:val="22"/>
        </w:rPr>
        <w:t xml:space="preserve">that has been </w:t>
      </w:r>
      <w:r w:rsidR="00636737" w:rsidRPr="000D5B02">
        <w:rPr>
          <w:sz w:val="22"/>
          <w:szCs w:val="22"/>
        </w:rPr>
        <w:t xml:space="preserve">conducted every three to five years since 1987, </w:t>
      </w:r>
      <w:r w:rsidRPr="000D5B02">
        <w:rPr>
          <w:sz w:val="22"/>
          <w:szCs w:val="22"/>
        </w:rPr>
        <w:t xml:space="preserve">the Census of State and Local Law Enforcement Agencies </w:t>
      </w:r>
      <w:r w:rsidR="00303B64" w:rsidRPr="000D5B02">
        <w:rPr>
          <w:sz w:val="22"/>
          <w:szCs w:val="22"/>
        </w:rPr>
        <w:t>(</w:t>
      </w:r>
      <w:r w:rsidR="003E35C1">
        <w:rPr>
          <w:sz w:val="22"/>
          <w:szCs w:val="22"/>
        </w:rPr>
        <w:t>currently under OMB review</w:t>
      </w:r>
      <w:r w:rsidR="00303B64" w:rsidRPr="000D5B02">
        <w:rPr>
          <w:sz w:val="22"/>
          <w:szCs w:val="22"/>
        </w:rPr>
        <w:t xml:space="preserve">) </w:t>
      </w:r>
      <w:r w:rsidR="00304A05" w:rsidRPr="000D5B02">
        <w:rPr>
          <w:sz w:val="22"/>
          <w:szCs w:val="22"/>
        </w:rPr>
        <w:t xml:space="preserve">that has been </w:t>
      </w:r>
      <w:r w:rsidRPr="000D5B02">
        <w:rPr>
          <w:sz w:val="22"/>
          <w:szCs w:val="22"/>
        </w:rPr>
        <w:t>conducted every four years since 1992, and</w:t>
      </w:r>
      <w:r w:rsidR="00636737" w:rsidRPr="000D5B02">
        <w:rPr>
          <w:sz w:val="22"/>
          <w:szCs w:val="22"/>
        </w:rPr>
        <w:t xml:space="preserve"> more recently the Census of Law Enforcement Training Academies (OMB Control Number 1121-0255) </w:t>
      </w:r>
      <w:r w:rsidR="00304A05" w:rsidRPr="000D5B02">
        <w:rPr>
          <w:sz w:val="22"/>
          <w:szCs w:val="22"/>
        </w:rPr>
        <w:t xml:space="preserve">that has been </w:t>
      </w:r>
      <w:r w:rsidR="00636737" w:rsidRPr="000D5B02">
        <w:rPr>
          <w:sz w:val="22"/>
          <w:szCs w:val="22"/>
        </w:rPr>
        <w:t>conducted every four years since 2002</w:t>
      </w:r>
      <w:r w:rsidRPr="000D5B02">
        <w:rPr>
          <w:sz w:val="22"/>
          <w:szCs w:val="22"/>
        </w:rPr>
        <w:t xml:space="preserve">. </w:t>
      </w:r>
      <w:r w:rsidR="00A440D8" w:rsidRPr="000D5B02">
        <w:rPr>
          <w:sz w:val="22"/>
          <w:szCs w:val="22"/>
        </w:rPr>
        <w:t>Together</w:t>
      </w:r>
      <w:r w:rsidR="00FF61F1" w:rsidRPr="000D5B02">
        <w:rPr>
          <w:sz w:val="22"/>
          <w:szCs w:val="22"/>
        </w:rPr>
        <w:t>,</w:t>
      </w:r>
      <w:r w:rsidR="00A440D8" w:rsidRPr="000D5B02">
        <w:rPr>
          <w:sz w:val="22"/>
          <w:szCs w:val="22"/>
        </w:rPr>
        <w:t xml:space="preserve"> t</w:t>
      </w:r>
      <w:r w:rsidR="002F447B" w:rsidRPr="000D5B02">
        <w:rPr>
          <w:sz w:val="22"/>
          <w:szCs w:val="22"/>
        </w:rPr>
        <w:t>hese collections provide data on a variety of topics including the organization and administration of police and sheriffs' departments</w:t>
      </w:r>
      <w:r w:rsidR="00FF61F1" w:rsidRPr="000D5B02">
        <w:rPr>
          <w:sz w:val="22"/>
          <w:szCs w:val="22"/>
        </w:rPr>
        <w:t xml:space="preserve"> and training academies</w:t>
      </w:r>
      <w:r w:rsidR="002F447B" w:rsidRPr="000D5B02">
        <w:rPr>
          <w:sz w:val="22"/>
          <w:szCs w:val="22"/>
        </w:rPr>
        <w:t xml:space="preserve">, number of sworn and civilian personnel, functions performed by each agency, operating expenditures, job functions of sworn and civilian employees, officer salaries and special pay, weapons and armor policies, </w:t>
      </w:r>
      <w:r w:rsidR="00A440D8" w:rsidRPr="000D5B02">
        <w:rPr>
          <w:sz w:val="22"/>
          <w:szCs w:val="22"/>
        </w:rPr>
        <w:t>characteristics of training curriculum, and other information</w:t>
      </w:r>
      <w:r w:rsidR="002F447B" w:rsidRPr="000D5B02">
        <w:rPr>
          <w:sz w:val="22"/>
          <w:szCs w:val="22"/>
        </w:rPr>
        <w:t xml:space="preserve">. </w:t>
      </w:r>
    </w:p>
    <w:p w14:paraId="57C801FD" w14:textId="77777777" w:rsidR="007F794F" w:rsidRPr="000D5B02" w:rsidRDefault="007F794F" w:rsidP="007F794F">
      <w:pPr>
        <w:pStyle w:val="ListParagraph"/>
        <w:rPr>
          <w:sz w:val="22"/>
          <w:szCs w:val="22"/>
        </w:rPr>
      </w:pPr>
    </w:p>
    <w:p w14:paraId="2F011C1B" w14:textId="77777777" w:rsidR="001F53BB" w:rsidRPr="000D5B02" w:rsidRDefault="00CF1855" w:rsidP="00DB5746">
      <w:pPr>
        <w:pStyle w:val="ListParagraph"/>
        <w:numPr>
          <w:ilvl w:val="0"/>
          <w:numId w:val="21"/>
        </w:numPr>
        <w:rPr>
          <w:sz w:val="22"/>
          <w:szCs w:val="22"/>
        </w:rPr>
      </w:pPr>
      <w:r>
        <w:rPr>
          <w:sz w:val="22"/>
          <w:szCs w:val="22"/>
          <w:u w:val="single"/>
        </w:rPr>
        <w:t>Courts</w:t>
      </w:r>
      <w:r w:rsidR="00303B64" w:rsidRPr="000D5B02">
        <w:rPr>
          <w:sz w:val="22"/>
          <w:szCs w:val="22"/>
          <w:u w:val="single"/>
        </w:rPr>
        <w:t xml:space="preserve"> </w:t>
      </w:r>
      <w:r w:rsidR="00A7643C" w:rsidRPr="000D5B02">
        <w:rPr>
          <w:sz w:val="22"/>
          <w:szCs w:val="22"/>
          <w:u w:val="single"/>
        </w:rPr>
        <w:t>System</w:t>
      </w:r>
      <w:r w:rsidR="00303B64" w:rsidRPr="000D5B02">
        <w:rPr>
          <w:sz w:val="22"/>
          <w:szCs w:val="22"/>
          <w:u w:val="single"/>
        </w:rPr>
        <w:t>:</w:t>
      </w:r>
      <w:r w:rsidR="00303B64" w:rsidRPr="000D5B02">
        <w:rPr>
          <w:sz w:val="22"/>
          <w:szCs w:val="22"/>
        </w:rPr>
        <w:t xml:space="preserve"> </w:t>
      </w:r>
      <w:r w:rsidR="00A7643C" w:rsidRPr="000D5B02">
        <w:rPr>
          <w:sz w:val="22"/>
          <w:szCs w:val="22"/>
        </w:rPr>
        <w:t>BJS’</w:t>
      </w:r>
      <w:r w:rsidR="00CD64B8">
        <w:rPr>
          <w:sz w:val="22"/>
          <w:szCs w:val="22"/>
        </w:rPr>
        <w:t>s</w:t>
      </w:r>
      <w:r w:rsidR="00A7643C" w:rsidRPr="000D5B02">
        <w:rPr>
          <w:sz w:val="22"/>
          <w:szCs w:val="22"/>
        </w:rPr>
        <w:t xml:space="preserve"> program </w:t>
      </w:r>
      <w:r w:rsidR="00FA1237" w:rsidRPr="000D5B02">
        <w:rPr>
          <w:sz w:val="22"/>
          <w:szCs w:val="22"/>
        </w:rPr>
        <w:t>of court statistics consists of a number of</w:t>
      </w:r>
      <w:r w:rsidR="00C40C5B" w:rsidRPr="000D5B02">
        <w:rPr>
          <w:sz w:val="22"/>
          <w:szCs w:val="22"/>
        </w:rPr>
        <w:t xml:space="preserve"> </w:t>
      </w:r>
      <w:r w:rsidR="005F1586" w:rsidRPr="000D5B02">
        <w:rPr>
          <w:sz w:val="22"/>
          <w:szCs w:val="22"/>
        </w:rPr>
        <w:t>e</w:t>
      </w:r>
      <w:r w:rsidR="00C40C5B" w:rsidRPr="000D5B02">
        <w:rPr>
          <w:sz w:val="22"/>
          <w:szCs w:val="22"/>
        </w:rPr>
        <w:t>stablishment</w:t>
      </w:r>
      <w:r w:rsidR="00FA1237" w:rsidRPr="000D5B02">
        <w:rPr>
          <w:sz w:val="22"/>
          <w:szCs w:val="22"/>
        </w:rPr>
        <w:t xml:space="preserve"> </w:t>
      </w:r>
      <w:r w:rsidR="004107C7" w:rsidRPr="000D5B02">
        <w:rPr>
          <w:sz w:val="22"/>
          <w:szCs w:val="22"/>
        </w:rPr>
        <w:t>collections that, combined, cover all components of the administration</w:t>
      </w:r>
      <w:r w:rsidR="00C40C5B" w:rsidRPr="000D5B02">
        <w:rPr>
          <w:sz w:val="22"/>
          <w:szCs w:val="22"/>
        </w:rPr>
        <w:t xml:space="preserve"> of justice</w:t>
      </w:r>
      <w:r w:rsidR="004107C7" w:rsidRPr="000D5B02">
        <w:rPr>
          <w:sz w:val="22"/>
          <w:szCs w:val="22"/>
        </w:rPr>
        <w:t xml:space="preserve"> in </w:t>
      </w:r>
      <w:r w:rsidR="009E1622">
        <w:rPr>
          <w:sz w:val="22"/>
          <w:szCs w:val="22"/>
        </w:rPr>
        <w:t xml:space="preserve">the </w:t>
      </w:r>
      <w:r w:rsidR="00C40C5B" w:rsidRPr="000D5B02">
        <w:rPr>
          <w:sz w:val="22"/>
          <w:szCs w:val="22"/>
        </w:rPr>
        <w:t xml:space="preserve">nation’s </w:t>
      </w:r>
      <w:r w:rsidR="00F7650C" w:rsidRPr="000D5B02">
        <w:rPr>
          <w:sz w:val="22"/>
          <w:szCs w:val="22"/>
        </w:rPr>
        <w:t>criminal courts. The Census of State Court Organization (OMB Control Number 1121-0283) has been conducted about every seven years since 1980 and provides information on the structure of appellate and trial courts, as well as authority, funding, staffing, and budgets. The National Survey of State Court Prosecutors (OMB Control Number 1121-0149) series has been conducted periodically since 1990 and provides information on the administration, authority, staffing, budgets, and caseloads of state prosecutors</w:t>
      </w:r>
      <w:r w:rsidR="00F35C88" w:rsidRPr="000D5B02">
        <w:rPr>
          <w:sz w:val="22"/>
          <w:szCs w:val="22"/>
        </w:rPr>
        <w:t>’</w:t>
      </w:r>
      <w:r w:rsidR="00F7650C" w:rsidRPr="000D5B02">
        <w:rPr>
          <w:sz w:val="22"/>
          <w:szCs w:val="22"/>
        </w:rPr>
        <w:t xml:space="preserve"> offices. The Census of Public Defender Offices </w:t>
      </w:r>
      <w:r w:rsidR="00BC1F22" w:rsidRPr="000D5B02">
        <w:rPr>
          <w:sz w:val="22"/>
          <w:szCs w:val="22"/>
        </w:rPr>
        <w:t xml:space="preserve">(OMB Control Number 1121-0095) </w:t>
      </w:r>
      <w:r w:rsidR="00F7650C" w:rsidRPr="000D5B02">
        <w:rPr>
          <w:sz w:val="22"/>
          <w:szCs w:val="22"/>
        </w:rPr>
        <w:t xml:space="preserve">is a recent collection that started in 2007 </w:t>
      </w:r>
      <w:r w:rsidR="00A01E06" w:rsidRPr="000D5B02">
        <w:rPr>
          <w:sz w:val="22"/>
          <w:szCs w:val="22"/>
        </w:rPr>
        <w:t>and provides information on</w:t>
      </w:r>
      <w:r w:rsidR="00F7650C" w:rsidRPr="000D5B02">
        <w:rPr>
          <w:sz w:val="22"/>
          <w:szCs w:val="22"/>
        </w:rPr>
        <w:t xml:space="preserve"> </w:t>
      </w:r>
      <w:r w:rsidR="00A01E06" w:rsidRPr="000D5B02">
        <w:rPr>
          <w:sz w:val="22"/>
          <w:szCs w:val="22"/>
        </w:rPr>
        <w:t xml:space="preserve">budgeting, </w:t>
      </w:r>
      <w:r w:rsidR="00F7650C" w:rsidRPr="000D5B02">
        <w:rPr>
          <w:sz w:val="22"/>
          <w:szCs w:val="22"/>
        </w:rPr>
        <w:t>staffing, funding sources</w:t>
      </w:r>
      <w:r w:rsidR="00A01E06" w:rsidRPr="000D5B02">
        <w:rPr>
          <w:sz w:val="22"/>
          <w:szCs w:val="22"/>
        </w:rPr>
        <w:t>, and the types of cases handled.</w:t>
      </w:r>
      <w:r w:rsidR="00DB5746" w:rsidRPr="000D5B02">
        <w:rPr>
          <w:sz w:val="22"/>
          <w:szCs w:val="22"/>
        </w:rPr>
        <w:t xml:space="preserve"> </w:t>
      </w:r>
      <w:r w:rsidR="005E2164" w:rsidRPr="000D5B02">
        <w:rPr>
          <w:sz w:val="22"/>
          <w:szCs w:val="22"/>
        </w:rPr>
        <w:t xml:space="preserve">(BJS is currently seeking clearance from OMB for the proposed National Survey of Indigent Defense Systems which will focus on the structure and administration of indigent defense, the service delivery model by which representation is provided, and funding.) </w:t>
      </w:r>
      <w:r w:rsidR="00DB5746" w:rsidRPr="000D5B02">
        <w:rPr>
          <w:sz w:val="22"/>
          <w:szCs w:val="22"/>
        </w:rPr>
        <w:t>And most recently, the Census of Problem-Solving Courts (OMB Control Number 1121-</w:t>
      </w:r>
      <w:r w:rsidR="00C069C5">
        <w:rPr>
          <w:sz w:val="22"/>
          <w:szCs w:val="22"/>
        </w:rPr>
        <w:t>0337</w:t>
      </w:r>
      <w:r w:rsidR="00DB5746" w:rsidRPr="000D5B02">
        <w:rPr>
          <w:sz w:val="22"/>
          <w:szCs w:val="22"/>
        </w:rPr>
        <w:t xml:space="preserve">) which was first conducted in </w:t>
      </w:r>
      <w:r w:rsidR="00DB5746" w:rsidRPr="00C069C5">
        <w:rPr>
          <w:sz w:val="22"/>
          <w:szCs w:val="22"/>
        </w:rPr>
        <w:t>2012 a</w:t>
      </w:r>
      <w:r w:rsidR="00DB5746" w:rsidRPr="000D5B02">
        <w:rPr>
          <w:sz w:val="22"/>
          <w:szCs w:val="22"/>
        </w:rPr>
        <w:t>nd collected information on structure, staffing, funding,</w:t>
      </w:r>
      <w:r w:rsidR="005F1586" w:rsidRPr="000D5B02">
        <w:rPr>
          <w:sz w:val="22"/>
          <w:szCs w:val="22"/>
        </w:rPr>
        <w:t xml:space="preserve"> and</w:t>
      </w:r>
      <w:r w:rsidR="00DB5746" w:rsidRPr="000D5B02">
        <w:rPr>
          <w:sz w:val="22"/>
          <w:szCs w:val="22"/>
        </w:rPr>
        <w:t xml:space="preserve"> services and treatment</w:t>
      </w:r>
      <w:r w:rsidR="005F1586" w:rsidRPr="000D5B02">
        <w:rPr>
          <w:sz w:val="22"/>
          <w:szCs w:val="22"/>
        </w:rPr>
        <w:t xml:space="preserve"> provided by</w:t>
      </w:r>
      <w:r w:rsidR="00DB5746" w:rsidRPr="000D5B02">
        <w:rPr>
          <w:sz w:val="22"/>
          <w:szCs w:val="22"/>
        </w:rPr>
        <w:t xml:space="preserve"> problem-solving courts.</w:t>
      </w:r>
    </w:p>
    <w:p w14:paraId="589FFF70" w14:textId="77777777" w:rsidR="001F53BB" w:rsidRPr="000D5B02" w:rsidRDefault="001F53BB" w:rsidP="001F53BB">
      <w:pPr>
        <w:pStyle w:val="ListParagraph"/>
        <w:rPr>
          <w:sz w:val="22"/>
          <w:szCs w:val="22"/>
        </w:rPr>
      </w:pPr>
    </w:p>
    <w:p w14:paraId="0D175E68" w14:textId="77777777" w:rsidR="001F53BB" w:rsidRPr="005A4067" w:rsidRDefault="001F53BB" w:rsidP="005A4067">
      <w:pPr>
        <w:pStyle w:val="ListParagraph"/>
        <w:numPr>
          <w:ilvl w:val="0"/>
          <w:numId w:val="21"/>
        </w:numPr>
        <w:rPr>
          <w:sz w:val="22"/>
          <w:szCs w:val="22"/>
        </w:rPr>
      </w:pPr>
      <w:r w:rsidRPr="005A4067">
        <w:rPr>
          <w:sz w:val="22"/>
          <w:szCs w:val="22"/>
          <w:u w:val="single"/>
        </w:rPr>
        <w:t>Corrections System:</w:t>
      </w:r>
      <w:r w:rsidRPr="005A4067">
        <w:rPr>
          <w:sz w:val="22"/>
          <w:szCs w:val="22"/>
        </w:rPr>
        <w:t xml:space="preserve"> BJS'</w:t>
      </w:r>
      <w:r w:rsidR="00CD64B8">
        <w:rPr>
          <w:sz w:val="22"/>
          <w:szCs w:val="22"/>
        </w:rPr>
        <w:t>s</w:t>
      </w:r>
      <w:r w:rsidRPr="005A4067">
        <w:rPr>
          <w:sz w:val="22"/>
          <w:szCs w:val="22"/>
        </w:rPr>
        <w:t xml:space="preserve"> corrections statistics program consists of two key components</w:t>
      </w:r>
      <w:r w:rsidR="00B92617" w:rsidRPr="005A4067">
        <w:rPr>
          <w:sz w:val="22"/>
          <w:szCs w:val="22"/>
        </w:rPr>
        <w:t>,</w:t>
      </w:r>
      <w:r w:rsidR="00FF5180" w:rsidRPr="005A4067">
        <w:rPr>
          <w:sz w:val="22"/>
          <w:szCs w:val="22"/>
        </w:rPr>
        <w:t xml:space="preserve"> institutional and community corrections. I</w:t>
      </w:r>
      <w:r w:rsidRPr="005A4067">
        <w:rPr>
          <w:sz w:val="22"/>
          <w:szCs w:val="22"/>
        </w:rPr>
        <w:t xml:space="preserve">nstitutional corrections consist of prison and jail and community corrections consist of probation and parole, as illustrated in the </w:t>
      </w:r>
      <w:r w:rsidR="0039367D" w:rsidRPr="005A4067">
        <w:rPr>
          <w:sz w:val="22"/>
          <w:szCs w:val="22"/>
        </w:rPr>
        <w:t xml:space="preserve">BJS </w:t>
      </w:r>
      <w:r w:rsidRPr="005A4067">
        <w:rPr>
          <w:sz w:val="22"/>
          <w:szCs w:val="22"/>
        </w:rPr>
        <w:t xml:space="preserve">flowchart. Periodically </w:t>
      </w:r>
      <w:r w:rsidR="00261E5C">
        <w:rPr>
          <w:sz w:val="22"/>
          <w:szCs w:val="22"/>
        </w:rPr>
        <w:t>in</w:t>
      </w:r>
      <w:r w:rsidRPr="005A4067">
        <w:rPr>
          <w:sz w:val="22"/>
          <w:szCs w:val="22"/>
        </w:rPr>
        <w:t xml:space="preserve"> recent years</w:t>
      </w:r>
      <w:r w:rsidR="00000835">
        <w:rPr>
          <w:sz w:val="22"/>
          <w:szCs w:val="22"/>
        </w:rPr>
        <w:t>,</w:t>
      </w:r>
      <w:r w:rsidRPr="005A4067">
        <w:rPr>
          <w:sz w:val="22"/>
          <w:szCs w:val="22"/>
        </w:rPr>
        <w:t xml:space="preserve"> BJS has fielded establishment collections to provide statistics that describe the operations and characteristics of institutional facilities and community corrections agencies. The Census of State and Federal Correctional Facilities (OMB Control Number 1121-0147) has been conducted every five to </w:t>
      </w:r>
      <w:r w:rsidR="0039367D" w:rsidRPr="005A4067">
        <w:rPr>
          <w:sz w:val="22"/>
          <w:szCs w:val="22"/>
        </w:rPr>
        <w:t xml:space="preserve">seven </w:t>
      </w:r>
      <w:r w:rsidR="00307097">
        <w:rPr>
          <w:sz w:val="22"/>
          <w:szCs w:val="22"/>
        </w:rPr>
        <w:t>y</w:t>
      </w:r>
      <w:r w:rsidRPr="005A4067">
        <w:rPr>
          <w:sz w:val="22"/>
          <w:szCs w:val="22"/>
        </w:rPr>
        <w:t xml:space="preserve">ears since 1974 and the Census of Jail Facilities (OMB Control Number 1121-0305) has been conducted about every five years since 1970. Both of these collections provide information on the operations, functions, security, and staffing of the nation's state and federal prisons and local jails. </w:t>
      </w:r>
      <w:r w:rsidR="009A441F" w:rsidRPr="005A4067">
        <w:rPr>
          <w:sz w:val="22"/>
          <w:szCs w:val="22"/>
        </w:rPr>
        <w:t xml:space="preserve">In 2006, BJS fielded the Census of State Parole Supervising Agencies (OMB Control Number </w:t>
      </w:r>
      <w:r w:rsidR="00C50DA7" w:rsidRPr="005A4067">
        <w:rPr>
          <w:sz w:val="22"/>
          <w:szCs w:val="22"/>
        </w:rPr>
        <w:t>1121-0169)</w:t>
      </w:r>
      <w:r w:rsidR="006D4D1A" w:rsidRPr="005A4067">
        <w:rPr>
          <w:sz w:val="22"/>
          <w:szCs w:val="22"/>
        </w:rPr>
        <w:t xml:space="preserve"> which </w:t>
      </w:r>
      <w:r w:rsidR="00983501" w:rsidRPr="005A4067">
        <w:rPr>
          <w:sz w:val="22"/>
          <w:szCs w:val="22"/>
        </w:rPr>
        <w:t xml:space="preserve">provided information on the organization, authority, staffing, and programs provided by parole supervising agencies. </w:t>
      </w:r>
      <w:r w:rsidR="006F243B" w:rsidRPr="005A4067">
        <w:rPr>
          <w:sz w:val="22"/>
          <w:szCs w:val="22"/>
        </w:rPr>
        <w:t xml:space="preserve">The last time any information on the operations of probation supervising was collected was in 1991 when BJS conducted the Census of Probation and Parole Agencies. </w:t>
      </w:r>
      <w:r w:rsidR="007D4B76" w:rsidRPr="005A4067">
        <w:rPr>
          <w:sz w:val="22"/>
          <w:szCs w:val="22"/>
        </w:rPr>
        <w:t xml:space="preserve">The primary use of the 1991 census </w:t>
      </w:r>
      <w:r w:rsidR="007D4B76" w:rsidRPr="005A4067">
        <w:rPr>
          <w:sz w:val="22"/>
          <w:szCs w:val="22"/>
        </w:rPr>
        <w:lastRenderedPageBreak/>
        <w:t xml:space="preserve">was to develop a sampling </w:t>
      </w:r>
      <w:r w:rsidR="005A4067" w:rsidRPr="005A4067">
        <w:rPr>
          <w:sz w:val="22"/>
          <w:szCs w:val="22"/>
        </w:rPr>
        <w:t>frame for BJS’</w:t>
      </w:r>
      <w:r w:rsidR="00CD64B8">
        <w:rPr>
          <w:sz w:val="22"/>
          <w:szCs w:val="22"/>
        </w:rPr>
        <w:t>s</w:t>
      </w:r>
      <w:r w:rsidR="005A4067" w:rsidRPr="005A4067">
        <w:rPr>
          <w:sz w:val="22"/>
          <w:szCs w:val="22"/>
        </w:rPr>
        <w:t xml:space="preserve"> 1995 Survey of Adults on Probation, the first nationally representative survey to collect information on the individual</w:t>
      </w:r>
      <w:r w:rsidR="005A4067">
        <w:rPr>
          <w:sz w:val="22"/>
          <w:szCs w:val="22"/>
        </w:rPr>
        <w:t xml:space="preserve"> </w:t>
      </w:r>
      <w:r w:rsidR="005A4067" w:rsidRPr="005A4067">
        <w:rPr>
          <w:sz w:val="22"/>
          <w:szCs w:val="22"/>
        </w:rPr>
        <w:t>characteristics of adult probationers.</w:t>
      </w:r>
      <w:r w:rsidR="007D4B76" w:rsidRPr="005A4067">
        <w:rPr>
          <w:sz w:val="22"/>
          <w:szCs w:val="22"/>
        </w:rPr>
        <w:t xml:space="preserve"> </w:t>
      </w:r>
    </w:p>
    <w:p w14:paraId="548D72C7" w14:textId="77777777" w:rsidR="00B745DC" w:rsidRPr="000D5B02" w:rsidRDefault="00B745DC" w:rsidP="00006829">
      <w:pPr>
        <w:rPr>
          <w:sz w:val="22"/>
          <w:szCs w:val="22"/>
        </w:rPr>
      </w:pPr>
    </w:p>
    <w:p w14:paraId="51792292" w14:textId="77777777" w:rsidR="00976ECC" w:rsidRDefault="00B83DEF" w:rsidP="00832B13">
      <w:pPr>
        <w:rPr>
          <w:sz w:val="22"/>
          <w:szCs w:val="22"/>
        </w:rPr>
      </w:pPr>
      <w:r>
        <w:rPr>
          <w:sz w:val="22"/>
          <w:szCs w:val="22"/>
        </w:rPr>
        <w:t xml:space="preserve">The gap in knowledge and understanding of the operations and characteristics of probation supervising agencies is apparent </w:t>
      </w:r>
      <w:r w:rsidR="00A553D8">
        <w:rPr>
          <w:sz w:val="22"/>
          <w:szCs w:val="22"/>
        </w:rPr>
        <w:t xml:space="preserve">not only when reviewing the </w:t>
      </w:r>
      <w:r w:rsidR="005B7E18">
        <w:rPr>
          <w:sz w:val="22"/>
          <w:szCs w:val="22"/>
        </w:rPr>
        <w:t xml:space="preserve">community corrections </w:t>
      </w:r>
      <w:r w:rsidR="00A553D8">
        <w:rPr>
          <w:sz w:val="22"/>
          <w:szCs w:val="22"/>
        </w:rPr>
        <w:t xml:space="preserve">literature, but also </w:t>
      </w:r>
      <w:r>
        <w:rPr>
          <w:sz w:val="22"/>
          <w:szCs w:val="22"/>
        </w:rPr>
        <w:t>when looking across BJS’</w:t>
      </w:r>
      <w:r w:rsidR="00CD64B8">
        <w:rPr>
          <w:sz w:val="22"/>
          <w:szCs w:val="22"/>
        </w:rPr>
        <w:t>s</w:t>
      </w:r>
      <w:r>
        <w:rPr>
          <w:sz w:val="22"/>
          <w:szCs w:val="22"/>
        </w:rPr>
        <w:t xml:space="preserve"> portfolio </w:t>
      </w:r>
      <w:r w:rsidR="00783F95">
        <w:rPr>
          <w:sz w:val="22"/>
          <w:szCs w:val="22"/>
        </w:rPr>
        <w:t xml:space="preserve">of </w:t>
      </w:r>
      <w:r>
        <w:rPr>
          <w:sz w:val="22"/>
          <w:szCs w:val="22"/>
        </w:rPr>
        <w:t>establishment collections</w:t>
      </w:r>
      <w:r w:rsidR="00776FD1">
        <w:rPr>
          <w:sz w:val="22"/>
          <w:szCs w:val="22"/>
        </w:rPr>
        <w:t xml:space="preserve">. Various </w:t>
      </w:r>
      <w:r w:rsidR="005B7E18">
        <w:rPr>
          <w:sz w:val="22"/>
          <w:szCs w:val="22"/>
        </w:rPr>
        <w:t xml:space="preserve">BJS </w:t>
      </w:r>
      <w:r w:rsidR="00776FD1">
        <w:rPr>
          <w:sz w:val="22"/>
          <w:szCs w:val="22"/>
        </w:rPr>
        <w:t xml:space="preserve">collections </w:t>
      </w:r>
      <w:r w:rsidR="00C06025">
        <w:rPr>
          <w:sz w:val="22"/>
          <w:szCs w:val="22"/>
        </w:rPr>
        <w:t xml:space="preserve">have been </w:t>
      </w:r>
      <w:r w:rsidR="008A0B72">
        <w:rPr>
          <w:sz w:val="22"/>
          <w:szCs w:val="22"/>
        </w:rPr>
        <w:t>developed and implemented</w:t>
      </w:r>
      <w:r w:rsidR="00C06025">
        <w:rPr>
          <w:sz w:val="22"/>
          <w:szCs w:val="22"/>
        </w:rPr>
        <w:t xml:space="preserve"> to address those </w:t>
      </w:r>
      <w:r w:rsidR="005A3F5A">
        <w:rPr>
          <w:sz w:val="22"/>
          <w:szCs w:val="22"/>
        </w:rPr>
        <w:t>issues</w:t>
      </w:r>
      <w:r w:rsidR="00C06025">
        <w:rPr>
          <w:sz w:val="22"/>
          <w:szCs w:val="22"/>
        </w:rPr>
        <w:t xml:space="preserve"> for the components </w:t>
      </w:r>
      <w:r w:rsidR="00CC2C95">
        <w:rPr>
          <w:sz w:val="22"/>
          <w:szCs w:val="22"/>
        </w:rPr>
        <w:t>of</w:t>
      </w:r>
      <w:r w:rsidR="00C06025">
        <w:rPr>
          <w:sz w:val="22"/>
          <w:szCs w:val="22"/>
        </w:rPr>
        <w:t xml:space="preserve"> the </w:t>
      </w:r>
      <w:r w:rsidR="00776FD1">
        <w:rPr>
          <w:sz w:val="22"/>
          <w:szCs w:val="22"/>
        </w:rPr>
        <w:t>law enforcement and courts systems</w:t>
      </w:r>
      <w:r w:rsidR="00561629">
        <w:rPr>
          <w:sz w:val="22"/>
          <w:szCs w:val="22"/>
        </w:rPr>
        <w:t xml:space="preserve">. </w:t>
      </w:r>
      <w:r w:rsidR="00C12476">
        <w:rPr>
          <w:sz w:val="22"/>
          <w:szCs w:val="22"/>
        </w:rPr>
        <w:t>W</w:t>
      </w:r>
      <w:r w:rsidR="00561629">
        <w:rPr>
          <w:sz w:val="22"/>
          <w:szCs w:val="22"/>
        </w:rPr>
        <w:t>ith</w:t>
      </w:r>
      <w:r w:rsidR="00783F95">
        <w:rPr>
          <w:sz w:val="22"/>
          <w:szCs w:val="22"/>
        </w:rPr>
        <w:t>in the corrections system</w:t>
      </w:r>
      <w:r w:rsidR="00561629">
        <w:rPr>
          <w:sz w:val="22"/>
          <w:szCs w:val="22"/>
        </w:rPr>
        <w:t xml:space="preserve">, </w:t>
      </w:r>
      <w:r w:rsidR="00FD4B6C">
        <w:rPr>
          <w:sz w:val="22"/>
          <w:szCs w:val="22"/>
        </w:rPr>
        <w:t xml:space="preserve">this is also </w:t>
      </w:r>
      <w:r w:rsidR="004C0858">
        <w:rPr>
          <w:sz w:val="22"/>
          <w:szCs w:val="22"/>
        </w:rPr>
        <w:t xml:space="preserve">true </w:t>
      </w:r>
      <w:r w:rsidR="00FD4B6C">
        <w:rPr>
          <w:sz w:val="22"/>
          <w:szCs w:val="22"/>
        </w:rPr>
        <w:t>for prison</w:t>
      </w:r>
      <w:r w:rsidR="004C0858">
        <w:rPr>
          <w:sz w:val="22"/>
          <w:szCs w:val="22"/>
        </w:rPr>
        <w:t>s</w:t>
      </w:r>
      <w:r w:rsidR="00FD4B6C">
        <w:rPr>
          <w:sz w:val="22"/>
          <w:szCs w:val="22"/>
        </w:rPr>
        <w:t>, jail</w:t>
      </w:r>
      <w:r w:rsidR="004C0858">
        <w:rPr>
          <w:sz w:val="22"/>
          <w:szCs w:val="22"/>
        </w:rPr>
        <w:t>s</w:t>
      </w:r>
      <w:r w:rsidR="00FD4B6C">
        <w:rPr>
          <w:sz w:val="22"/>
          <w:szCs w:val="22"/>
        </w:rPr>
        <w:t>, and parole</w:t>
      </w:r>
      <w:r w:rsidR="004C0858">
        <w:rPr>
          <w:sz w:val="22"/>
          <w:szCs w:val="22"/>
        </w:rPr>
        <w:t xml:space="preserve"> agencies</w:t>
      </w:r>
      <w:r w:rsidR="00D06BCD">
        <w:rPr>
          <w:sz w:val="22"/>
          <w:szCs w:val="22"/>
        </w:rPr>
        <w:t>. P</w:t>
      </w:r>
      <w:r w:rsidR="00783F95">
        <w:rPr>
          <w:sz w:val="22"/>
          <w:szCs w:val="22"/>
        </w:rPr>
        <w:t>robation agencies</w:t>
      </w:r>
      <w:r w:rsidR="00D20193">
        <w:rPr>
          <w:sz w:val="22"/>
          <w:szCs w:val="22"/>
        </w:rPr>
        <w:t xml:space="preserve"> are the only component </w:t>
      </w:r>
      <w:r w:rsidR="00D06BCD">
        <w:rPr>
          <w:sz w:val="22"/>
          <w:szCs w:val="22"/>
        </w:rPr>
        <w:t xml:space="preserve">of the corrections system </w:t>
      </w:r>
      <w:r w:rsidR="00D20193">
        <w:rPr>
          <w:sz w:val="22"/>
          <w:szCs w:val="22"/>
        </w:rPr>
        <w:t xml:space="preserve">for which this information is lacking and yet they are responsible for supervising more than half of the nearly 7 million offenders under correctional supervision </w:t>
      </w:r>
      <w:r w:rsidR="009262E8">
        <w:rPr>
          <w:sz w:val="22"/>
          <w:szCs w:val="22"/>
        </w:rPr>
        <w:t xml:space="preserve">in </w:t>
      </w:r>
      <w:r w:rsidR="00D20193">
        <w:rPr>
          <w:sz w:val="22"/>
          <w:szCs w:val="22"/>
        </w:rPr>
        <w:t xml:space="preserve">the United States. </w:t>
      </w:r>
      <w:r w:rsidR="008E5E63">
        <w:rPr>
          <w:sz w:val="22"/>
          <w:szCs w:val="22"/>
        </w:rPr>
        <w:t xml:space="preserve">Over the past few years, </w:t>
      </w:r>
      <w:r w:rsidR="00CC2C95">
        <w:rPr>
          <w:sz w:val="22"/>
          <w:szCs w:val="22"/>
        </w:rPr>
        <w:t>BJS</w:t>
      </w:r>
      <w:r w:rsidR="008E5E63">
        <w:rPr>
          <w:sz w:val="22"/>
          <w:szCs w:val="22"/>
        </w:rPr>
        <w:t xml:space="preserve"> has</w:t>
      </w:r>
      <w:r w:rsidR="008E5E63" w:rsidRPr="008E5E63">
        <w:rPr>
          <w:sz w:val="22"/>
          <w:szCs w:val="22"/>
        </w:rPr>
        <w:t xml:space="preserve"> </w:t>
      </w:r>
      <w:r w:rsidR="008E5E63">
        <w:rPr>
          <w:sz w:val="22"/>
          <w:szCs w:val="22"/>
        </w:rPr>
        <w:t xml:space="preserve">solicited </w:t>
      </w:r>
      <w:r w:rsidR="004F73C7">
        <w:rPr>
          <w:sz w:val="22"/>
          <w:szCs w:val="22"/>
        </w:rPr>
        <w:t xml:space="preserve">input </w:t>
      </w:r>
      <w:r w:rsidR="008E5E63">
        <w:rPr>
          <w:sz w:val="22"/>
          <w:szCs w:val="22"/>
        </w:rPr>
        <w:t xml:space="preserve">from the community corrections field </w:t>
      </w:r>
      <w:r w:rsidR="004F73C7">
        <w:rPr>
          <w:sz w:val="22"/>
          <w:szCs w:val="22"/>
        </w:rPr>
        <w:t xml:space="preserve">about potential future </w:t>
      </w:r>
      <w:r w:rsidR="008E5E63">
        <w:rPr>
          <w:sz w:val="22"/>
          <w:szCs w:val="22"/>
        </w:rPr>
        <w:t>plans for BJS’</w:t>
      </w:r>
      <w:r w:rsidR="00CD64B8">
        <w:rPr>
          <w:sz w:val="22"/>
          <w:szCs w:val="22"/>
        </w:rPr>
        <w:t>s</w:t>
      </w:r>
      <w:r w:rsidR="008E5E63">
        <w:rPr>
          <w:sz w:val="22"/>
          <w:szCs w:val="22"/>
        </w:rPr>
        <w:t xml:space="preserve"> CCSP. </w:t>
      </w:r>
      <w:r w:rsidR="000B22B2">
        <w:rPr>
          <w:sz w:val="22"/>
          <w:szCs w:val="22"/>
        </w:rPr>
        <w:t xml:space="preserve">(See Part A, Section 2 for more information.) This </w:t>
      </w:r>
      <w:r w:rsidR="00CC2C95">
        <w:rPr>
          <w:sz w:val="22"/>
          <w:szCs w:val="22"/>
        </w:rPr>
        <w:t>e</w:t>
      </w:r>
      <w:r w:rsidR="00525440">
        <w:rPr>
          <w:sz w:val="22"/>
          <w:szCs w:val="22"/>
        </w:rPr>
        <w:t xml:space="preserve">xtensive </w:t>
      </w:r>
      <w:r w:rsidR="000B22B2">
        <w:rPr>
          <w:sz w:val="22"/>
          <w:szCs w:val="22"/>
        </w:rPr>
        <w:t xml:space="preserve">communication has further </w:t>
      </w:r>
      <w:r w:rsidR="00525440">
        <w:rPr>
          <w:sz w:val="22"/>
          <w:szCs w:val="22"/>
        </w:rPr>
        <w:t xml:space="preserve">demonstrated the </w:t>
      </w:r>
      <w:r w:rsidR="004540CC">
        <w:rPr>
          <w:sz w:val="22"/>
          <w:szCs w:val="22"/>
        </w:rPr>
        <w:t xml:space="preserve">need for the information that CAPSA will provide, especially at a time when the field is </w:t>
      </w:r>
      <w:r w:rsidR="009262E8">
        <w:rPr>
          <w:sz w:val="22"/>
          <w:szCs w:val="22"/>
        </w:rPr>
        <w:t xml:space="preserve">increasingly seeking cost-effective and data-driven approaches to manage their large and diverse populations and enhance public safety. </w:t>
      </w:r>
      <w:r w:rsidR="00D85C9C">
        <w:rPr>
          <w:sz w:val="22"/>
          <w:szCs w:val="22"/>
        </w:rPr>
        <w:t>Through these discussions, i</w:t>
      </w:r>
      <w:r w:rsidR="003E75B9">
        <w:rPr>
          <w:sz w:val="22"/>
          <w:szCs w:val="22"/>
        </w:rPr>
        <w:t>t also became apparent that to expand</w:t>
      </w:r>
      <w:r w:rsidR="007C6719">
        <w:rPr>
          <w:sz w:val="22"/>
          <w:szCs w:val="22"/>
        </w:rPr>
        <w:t xml:space="preserve"> and improve</w:t>
      </w:r>
      <w:r w:rsidR="003E75B9">
        <w:rPr>
          <w:sz w:val="22"/>
          <w:szCs w:val="22"/>
        </w:rPr>
        <w:t xml:space="preserve"> CCSP to better serve the needs of stakehold</w:t>
      </w:r>
      <w:r w:rsidR="005F4F02">
        <w:rPr>
          <w:sz w:val="22"/>
          <w:szCs w:val="22"/>
        </w:rPr>
        <w:t xml:space="preserve">ers, </w:t>
      </w:r>
      <w:r w:rsidR="00D85C9C">
        <w:rPr>
          <w:sz w:val="22"/>
          <w:szCs w:val="22"/>
        </w:rPr>
        <w:t xml:space="preserve">BJS </w:t>
      </w:r>
      <w:r w:rsidR="009E4DEF">
        <w:rPr>
          <w:sz w:val="22"/>
          <w:szCs w:val="22"/>
        </w:rPr>
        <w:t>will need to build the foundation</w:t>
      </w:r>
      <w:r w:rsidR="00D01F08">
        <w:rPr>
          <w:sz w:val="22"/>
          <w:szCs w:val="22"/>
        </w:rPr>
        <w:t xml:space="preserve"> </w:t>
      </w:r>
      <w:r w:rsidR="005D48CC">
        <w:rPr>
          <w:sz w:val="22"/>
          <w:szCs w:val="22"/>
        </w:rPr>
        <w:t xml:space="preserve">to </w:t>
      </w:r>
      <w:r w:rsidR="00832B13">
        <w:rPr>
          <w:sz w:val="22"/>
          <w:szCs w:val="22"/>
        </w:rPr>
        <w:t>achieve that goal</w:t>
      </w:r>
      <w:r w:rsidR="009C2516">
        <w:rPr>
          <w:sz w:val="22"/>
          <w:szCs w:val="22"/>
        </w:rPr>
        <w:t xml:space="preserve">. </w:t>
      </w:r>
      <w:r w:rsidR="009756AA">
        <w:rPr>
          <w:sz w:val="22"/>
          <w:szCs w:val="22"/>
        </w:rPr>
        <w:t xml:space="preserve">CAPSA </w:t>
      </w:r>
      <w:r w:rsidR="00960939">
        <w:rPr>
          <w:sz w:val="22"/>
          <w:szCs w:val="22"/>
        </w:rPr>
        <w:t xml:space="preserve">will </w:t>
      </w:r>
      <w:r w:rsidR="00987EE2">
        <w:rPr>
          <w:sz w:val="22"/>
          <w:szCs w:val="22"/>
        </w:rPr>
        <w:t>be the first</w:t>
      </w:r>
      <w:r w:rsidR="007B2856">
        <w:rPr>
          <w:sz w:val="22"/>
          <w:szCs w:val="22"/>
        </w:rPr>
        <w:t xml:space="preserve"> </w:t>
      </w:r>
      <w:r w:rsidR="0036431D">
        <w:rPr>
          <w:sz w:val="22"/>
          <w:szCs w:val="22"/>
        </w:rPr>
        <w:t xml:space="preserve">essential </w:t>
      </w:r>
      <w:r w:rsidR="007B2856">
        <w:rPr>
          <w:sz w:val="22"/>
          <w:szCs w:val="22"/>
        </w:rPr>
        <w:t>step</w:t>
      </w:r>
      <w:r w:rsidR="00515C4F">
        <w:rPr>
          <w:sz w:val="22"/>
          <w:szCs w:val="22"/>
        </w:rPr>
        <w:t xml:space="preserve"> in that direction</w:t>
      </w:r>
      <w:r w:rsidR="00867FBA">
        <w:rPr>
          <w:sz w:val="22"/>
          <w:szCs w:val="22"/>
        </w:rPr>
        <w:t>,</w:t>
      </w:r>
      <w:r w:rsidR="009C2516">
        <w:rPr>
          <w:sz w:val="22"/>
          <w:szCs w:val="22"/>
        </w:rPr>
        <w:t xml:space="preserve"> as it will provide a frame for which BJS can leverage existing collections or conduct previous </w:t>
      </w:r>
      <w:r w:rsidR="00FD719C">
        <w:rPr>
          <w:sz w:val="22"/>
          <w:szCs w:val="22"/>
        </w:rPr>
        <w:t xml:space="preserve">or new </w:t>
      </w:r>
      <w:r w:rsidR="009C2516">
        <w:rPr>
          <w:sz w:val="22"/>
          <w:szCs w:val="22"/>
        </w:rPr>
        <w:t xml:space="preserve">studies, if funding is available, to report on additional key statistics </w:t>
      </w:r>
      <w:r w:rsidR="00867FBA">
        <w:rPr>
          <w:sz w:val="22"/>
          <w:szCs w:val="22"/>
        </w:rPr>
        <w:t>in community corrections.</w:t>
      </w:r>
      <w:r w:rsidR="006071CA">
        <w:rPr>
          <w:sz w:val="22"/>
          <w:szCs w:val="22"/>
        </w:rPr>
        <w:t xml:space="preserve"> (See Part A, Section 2 for more information.) </w:t>
      </w:r>
    </w:p>
    <w:p w14:paraId="2F30128F" w14:textId="77777777" w:rsidR="0036431D" w:rsidRDefault="0036431D" w:rsidP="004F6BEA">
      <w:pPr>
        <w:rPr>
          <w:b/>
          <w:sz w:val="22"/>
          <w:szCs w:val="22"/>
        </w:rPr>
      </w:pPr>
    </w:p>
    <w:p w14:paraId="6244B16B" w14:textId="77777777" w:rsidR="004F6BEA" w:rsidRPr="000D5B02" w:rsidRDefault="004F6BEA" w:rsidP="004F6BEA">
      <w:pPr>
        <w:rPr>
          <w:b/>
          <w:sz w:val="22"/>
          <w:szCs w:val="22"/>
        </w:rPr>
      </w:pPr>
      <w:r w:rsidRPr="000D5B02">
        <w:rPr>
          <w:b/>
          <w:sz w:val="22"/>
          <w:szCs w:val="22"/>
        </w:rPr>
        <w:t>2.</w:t>
      </w:r>
      <w:r w:rsidRPr="000D5B02">
        <w:rPr>
          <w:b/>
          <w:sz w:val="22"/>
          <w:szCs w:val="22"/>
        </w:rPr>
        <w:tab/>
        <w:t>Needs and Uses</w:t>
      </w:r>
    </w:p>
    <w:p w14:paraId="00573BED" w14:textId="77777777" w:rsidR="002C34F7" w:rsidRPr="000D5B02" w:rsidRDefault="002C34F7" w:rsidP="005F3FB1">
      <w:pPr>
        <w:rPr>
          <w:sz w:val="22"/>
          <w:szCs w:val="22"/>
          <w:highlight w:val="yellow"/>
        </w:rPr>
      </w:pPr>
    </w:p>
    <w:p w14:paraId="2DA2B5B6" w14:textId="77777777" w:rsidR="0037632B" w:rsidRDefault="00122179" w:rsidP="004F6BEA">
      <w:pPr>
        <w:rPr>
          <w:sz w:val="22"/>
          <w:szCs w:val="22"/>
        </w:rPr>
      </w:pPr>
      <w:r>
        <w:rPr>
          <w:sz w:val="22"/>
          <w:szCs w:val="22"/>
        </w:rPr>
        <w:t>Given that probation can be the last step of the criminal justice process before offenders are out of the system</w:t>
      </w:r>
      <w:r w:rsidR="00A07826">
        <w:rPr>
          <w:sz w:val="22"/>
          <w:szCs w:val="22"/>
        </w:rPr>
        <w:t xml:space="preserve"> (i.e., complete the terms of their supervision)</w:t>
      </w:r>
      <w:r>
        <w:rPr>
          <w:sz w:val="22"/>
          <w:szCs w:val="22"/>
        </w:rPr>
        <w:t xml:space="preserve"> </w:t>
      </w:r>
      <w:r w:rsidR="00222C10">
        <w:rPr>
          <w:sz w:val="22"/>
          <w:szCs w:val="22"/>
        </w:rPr>
        <w:t>and</w:t>
      </w:r>
      <w:r>
        <w:rPr>
          <w:sz w:val="22"/>
          <w:szCs w:val="22"/>
        </w:rPr>
        <w:t xml:space="preserve"> </w:t>
      </w:r>
      <w:r w:rsidR="0023573A">
        <w:rPr>
          <w:sz w:val="22"/>
          <w:szCs w:val="22"/>
        </w:rPr>
        <w:t xml:space="preserve">also </w:t>
      </w:r>
      <w:r>
        <w:rPr>
          <w:sz w:val="22"/>
          <w:szCs w:val="22"/>
        </w:rPr>
        <w:t xml:space="preserve">an integral part </w:t>
      </w:r>
      <w:r w:rsidR="00A07826">
        <w:rPr>
          <w:sz w:val="22"/>
          <w:szCs w:val="22"/>
        </w:rPr>
        <w:t xml:space="preserve">with which offenders </w:t>
      </w:r>
      <w:r w:rsidR="009D6C96">
        <w:rPr>
          <w:sz w:val="22"/>
          <w:szCs w:val="22"/>
        </w:rPr>
        <w:t xml:space="preserve">flow </w:t>
      </w:r>
      <w:r>
        <w:rPr>
          <w:sz w:val="22"/>
          <w:szCs w:val="22"/>
        </w:rPr>
        <w:t>into the prison and jail stages of the process</w:t>
      </w:r>
      <w:r w:rsidR="00A07826">
        <w:rPr>
          <w:sz w:val="22"/>
          <w:szCs w:val="22"/>
        </w:rPr>
        <w:t xml:space="preserve"> (i.e., </w:t>
      </w:r>
      <w:r w:rsidR="00951825">
        <w:rPr>
          <w:sz w:val="22"/>
          <w:szCs w:val="22"/>
        </w:rPr>
        <w:t>recidiv</w:t>
      </w:r>
      <w:r w:rsidR="003C6E8A">
        <w:rPr>
          <w:sz w:val="22"/>
          <w:szCs w:val="22"/>
        </w:rPr>
        <w:t>ate</w:t>
      </w:r>
      <w:r w:rsidR="00A07826">
        <w:rPr>
          <w:sz w:val="22"/>
          <w:szCs w:val="22"/>
        </w:rPr>
        <w:t>)</w:t>
      </w:r>
      <w:r>
        <w:rPr>
          <w:sz w:val="22"/>
          <w:szCs w:val="22"/>
        </w:rPr>
        <w:t>, i</w:t>
      </w:r>
      <w:r w:rsidR="008551B8">
        <w:rPr>
          <w:sz w:val="22"/>
          <w:szCs w:val="22"/>
        </w:rPr>
        <w:t xml:space="preserve">t is important </w:t>
      </w:r>
      <w:r>
        <w:rPr>
          <w:sz w:val="22"/>
          <w:szCs w:val="22"/>
        </w:rPr>
        <w:t xml:space="preserve">to </w:t>
      </w:r>
      <w:r w:rsidR="008551B8">
        <w:rPr>
          <w:sz w:val="22"/>
          <w:szCs w:val="22"/>
        </w:rPr>
        <w:t xml:space="preserve">further our understanding </w:t>
      </w:r>
      <w:r w:rsidR="0000220D">
        <w:rPr>
          <w:sz w:val="22"/>
          <w:szCs w:val="22"/>
        </w:rPr>
        <w:t xml:space="preserve">about </w:t>
      </w:r>
      <w:r w:rsidR="007A3C1E">
        <w:rPr>
          <w:sz w:val="22"/>
          <w:szCs w:val="22"/>
        </w:rPr>
        <w:t xml:space="preserve">the techniques with which </w:t>
      </w:r>
      <w:r w:rsidR="00222C10">
        <w:rPr>
          <w:sz w:val="22"/>
          <w:szCs w:val="22"/>
        </w:rPr>
        <w:t>probation agencies are managing the population</w:t>
      </w:r>
      <w:r w:rsidR="007A3C1E">
        <w:rPr>
          <w:sz w:val="22"/>
          <w:szCs w:val="22"/>
        </w:rPr>
        <w:t xml:space="preserve"> </w:t>
      </w:r>
      <w:r w:rsidR="002D012C">
        <w:rPr>
          <w:sz w:val="22"/>
          <w:szCs w:val="22"/>
        </w:rPr>
        <w:t>and the effectiveness of their management</w:t>
      </w:r>
      <w:r w:rsidR="00902644">
        <w:rPr>
          <w:sz w:val="22"/>
          <w:szCs w:val="22"/>
        </w:rPr>
        <w:t xml:space="preserve">. </w:t>
      </w:r>
      <w:r w:rsidR="0050437A">
        <w:rPr>
          <w:sz w:val="22"/>
          <w:szCs w:val="22"/>
        </w:rPr>
        <w:t xml:space="preserve">The need to enhance our knowledge about </w:t>
      </w:r>
      <w:r w:rsidR="00222DDD">
        <w:rPr>
          <w:sz w:val="22"/>
          <w:szCs w:val="22"/>
        </w:rPr>
        <w:t>the flow of offenders through the justice system and their outcomes</w:t>
      </w:r>
      <w:r w:rsidR="0050437A">
        <w:rPr>
          <w:sz w:val="22"/>
          <w:szCs w:val="22"/>
        </w:rPr>
        <w:t xml:space="preserve"> was stressed</w:t>
      </w:r>
      <w:r w:rsidR="003A2E18">
        <w:rPr>
          <w:sz w:val="22"/>
          <w:szCs w:val="22"/>
        </w:rPr>
        <w:t xml:space="preserve"> in the Committee on National Statistics (CNSTAT) report on BJS programs.</w:t>
      </w:r>
      <w:r w:rsidR="003D5FF7">
        <w:rPr>
          <w:sz w:val="22"/>
          <w:szCs w:val="22"/>
        </w:rPr>
        <w:t xml:space="preserve"> The CNSTAT report emphasize</w:t>
      </w:r>
      <w:r w:rsidR="0023573A">
        <w:rPr>
          <w:sz w:val="22"/>
          <w:szCs w:val="22"/>
        </w:rPr>
        <w:t>s</w:t>
      </w:r>
      <w:r w:rsidR="003D5FF7">
        <w:rPr>
          <w:sz w:val="22"/>
          <w:szCs w:val="22"/>
        </w:rPr>
        <w:t xml:space="preserve"> the importance </w:t>
      </w:r>
      <w:r w:rsidR="001E031A">
        <w:rPr>
          <w:sz w:val="22"/>
          <w:szCs w:val="22"/>
        </w:rPr>
        <w:t>of understanding the criminal justice process as a continuum</w:t>
      </w:r>
      <w:r w:rsidR="00FD4052">
        <w:rPr>
          <w:sz w:val="22"/>
          <w:szCs w:val="22"/>
        </w:rPr>
        <w:t>;</w:t>
      </w:r>
      <w:r w:rsidR="001E031A">
        <w:rPr>
          <w:sz w:val="22"/>
          <w:szCs w:val="22"/>
        </w:rPr>
        <w:t xml:space="preserve"> </w:t>
      </w:r>
      <w:r w:rsidR="00FB302C">
        <w:rPr>
          <w:sz w:val="22"/>
          <w:szCs w:val="22"/>
        </w:rPr>
        <w:t>not only</w:t>
      </w:r>
      <w:r w:rsidR="003D5FF7">
        <w:rPr>
          <w:sz w:val="22"/>
          <w:szCs w:val="22"/>
        </w:rPr>
        <w:t xml:space="preserve"> </w:t>
      </w:r>
      <w:r w:rsidR="00FB302C">
        <w:rPr>
          <w:sz w:val="22"/>
          <w:szCs w:val="22"/>
        </w:rPr>
        <w:t xml:space="preserve">understanding </w:t>
      </w:r>
      <w:r w:rsidR="001E031A">
        <w:rPr>
          <w:sz w:val="22"/>
          <w:szCs w:val="22"/>
        </w:rPr>
        <w:t xml:space="preserve">each component </w:t>
      </w:r>
      <w:r w:rsidR="00FB302C">
        <w:rPr>
          <w:sz w:val="22"/>
          <w:szCs w:val="22"/>
        </w:rPr>
        <w:t xml:space="preserve">but also the </w:t>
      </w:r>
      <w:r w:rsidR="0023573A">
        <w:rPr>
          <w:sz w:val="22"/>
          <w:szCs w:val="22"/>
        </w:rPr>
        <w:t>decisions and events</w:t>
      </w:r>
      <w:r w:rsidR="00FB302C">
        <w:rPr>
          <w:sz w:val="22"/>
          <w:szCs w:val="22"/>
        </w:rPr>
        <w:t xml:space="preserve"> that </w:t>
      </w:r>
      <w:r w:rsidR="005D53C7">
        <w:rPr>
          <w:sz w:val="22"/>
          <w:szCs w:val="22"/>
        </w:rPr>
        <w:t>influence</w:t>
      </w:r>
      <w:r w:rsidR="00EB1748">
        <w:rPr>
          <w:sz w:val="22"/>
          <w:szCs w:val="22"/>
        </w:rPr>
        <w:t xml:space="preserve"> </w:t>
      </w:r>
      <w:r w:rsidR="00FB302C">
        <w:rPr>
          <w:sz w:val="22"/>
          <w:szCs w:val="22"/>
        </w:rPr>
        <w:t xml:space="preserve">the flow of offenders through </w:t>
      </w:r>
      <w:r w:rsidR="00E47A6A">
        <w:rPr>
          <w:sz w:val="22"/>
          <w:szCs w:val="22"/>
        </w:rPr>
        <w:t xml:space="preserve">and eventually out of the </w:t>
      </w:r>
      <w:r w:rsidR="00FB302C">
        <w:rPr>
          <w:sz w:val="22"/>
          <w:szCs w:val="22"/>
        </w:rPr>
        <w:t>system</w:t>
      </w:r>
      <w:r w:rsidR="00FD4052">
        <w:rPr>
          <w:sz w:val="22"/>
          <w:szCs w:val="22"/>
        </w:rPr>
        <w:t>.</w:t>
      </w:r>
      <w:r w:rsidR="00E3015D" w:rsidRPr="009B578D">
        <w:rPr>
          <w:rStyle w:val="FootnoteReference"/>
          <w:sz w:val="22"/>
          <w:szCs w:val="22"/>
          <w:vertAlign w:val="superscript"/>
        </w:rPr>
        <w:footnoteReference w:id="12"/>
      </w:r>
      <w:r w:rsidR="00DF24BE">
        <w:rPr>
          <w:sz w:val="22"/>
          <w:szCs w:val="22"/>
        </w:rPr>
        <w:t xml:space="preserve"> </w:t>
      </w:r>
      <w:r w:rsidR="00FD4052">
        <w:rPr>
          <w:sz w:val="22"/>
          <w:szCs w:val="22"/>
        </w:rPr>
        <w:t xml:space="preserve"> </w:t>
      </w:r>
    </w:p>
    <w:p w14:paraId="5621CCF3" w14:textId="77777777" w:rsidR="0037632B" w:rsidRDefault="0037632B" w:rsidP="004F6BEA">
      <w:pPr>
        <w:rPr>
          <w:sz w:val="22"/>
          <w:szCs w:val="22"/>
        </w:rPr>
      </w:pPr>
    </w:p>
    <w:p w14:paraId="69C07997" w14:textId="77777777" w:rsidR="001F4E2F" w:rsidRDefault="002E7AE0" w:rsidP="004F6BEA">
      <w:pPr>
        <w:rPr>
          <w:sz w:val="22"/>
          <w:szCs w:val="22"/>
        </w:rPr>
      </w:pPr>
      <w:r>
        <w:rPr>
          <w:sz w:val="22"/>
          <w:szCs w:val="22"/>
        </w:rPr>
        <w:t xml:space="preserve">Phelps’ (2013) </w:t>
      </w:r>
      <w:r w:rsidR="000663E4">
        <w:rPr>
          <w:sz w:val="22"/>
          <w:szCs w:val="22"/>
        </w:rPr>
        <w:t xml:space="preserve">work </w:t>
      </w:r>
      <w:r>
        <w:rPr>
          <w:sz w:val="22"/>
          <w:szCs w:val="22"/>
        </w:rPr>
        <w:t xml:space="preserve">supports this </w:t>
      </w:r>
      <w:r w:rsidR="0061214E">
        <w:rPr>
          <w:sz w:val="22"/>
          <w:szCs w:val="22"/>
        </w:rPr>
        <w:t xml:space="preserve">statement </w:t>
      </w:r>
      <w:r w:rsidR="000663E4">
        <w:rPr>
          <w:sz w:val="22"/>
          <w:szCs w:val="22"/>
        </w:rPr>
        <w:t>especially given the current interest a</w:t>
      </w:r>
      <w:r w:rsidR="0061214E">
        <w:rPr>
          <w:sz w:val="22"/>
          <w:szCs w:val="22"/>
        </w:rPr>
        <w:t>bout</w:t>
      </w:r>
      <w:r w:rsidR="000663E4">
        <w:rPr>
          <w:sz w:val="22"/>
          <w:szCs w:val="22"/>
        </w:rPr>
        <w:t xml:space="preserve"> criminal justice reform, including </w:t>
      </w:r>
      <w:r w:rsidR="00604943">
        <w:rPr>
          <w:sz w:val="22"/>
          <w:szCs w:val="22"/>
        </w:rPr>
        <w:t xml:space="preserve">reforms such as the </w:t>
      </w:r>
      <w:r w:rsidR="000663E4">
        <w:rPr>
          <w:sz w:val="22"/>
          <w:szCs w:val="22"/>
        </w:rPr>
        <w:t>expan</w:t>
      </w:r>
      <w:r w:rsidR="00604943">
        <w:rPr>
          <w:sz w:val="22"/>
          <w:szCs w:val="22"/>
        </w:rPr>
        <w:t>sion</w:t>
      </w:r>
      <w:r w:rsidR="000663E4">
        <w:rPr>
          <w:sz w:val="22"/>
          <w:szCs w:val="22"/>
        </w:rPr>
        <w:t xml:space="preserve"> of probation to divert offenders from incarceration.</w:t>
      </w:r>
      <w:r w:rsidR="003F295B" w:rsidRPr="00C01AEA">
        <w:rPr>
          <w:rStyle w:val="FootnoteReference"/>
          <w:sz w:val="22"/>
          <w:szCs w:val="22"/>
          <w:vertAlign w:val="superscript"/>
        </w:rPr>
        <w:footnoteReference w:id="13"/>
      </w:r>
      <w:r w:rsidR="000663E4">
        <w:rPr>
          <w:sz w:val="22"/>
          <w:szCs w:val="22"/>
        </w:rPr>
        <w:t xml:space="preserve"> </w:t>
      </w:r>
      <w:r w:rsidR="000F7FD6">
        <w:rPr>
          <w:sz w:val="22"/>
          <w:szCs w:val="22"/>
        </w:rPr>
        <w:t>Phelps evaluated the link between probation and prison to understand the role of probation in the increase of the number of individuals involved in the criminal justice system over the past four decades.</w:t>
      </w:r>
      <w:r w:rsidR="004D0AA0">
        <w:rPr>
          <w:sz w:val="22"/>
          <w:szCs w:val="22"/>
        </w:rPr>
        <w:t xml:space="preserve"> </w:t>
      </w:r>
      <w:r w:rsidR="001F4E2F">
        <w:rPr>
          <w:sz w:val="22"/>
          <w:szCs w:val="22"/>
        </w:rPr>
        <w:t xml:space="preserve">Specifically, </w:t>
      </w:r>
      <w:r w:rsidR="0042700A">
        <w:rPr>
          <w:sz w:val="22"/>
          <w:szCs w:val="22"/>
        </w:rPr>
        <w:t>Phelps’</w:t>
      </w:r>
      <w:r w:rsidR="001F4E2F">
        <w:rPr>
          <w:sz w:val="22"/>
          <w:szCs w:val="22"/>
        </w:rPr>
        <w:t xml:space="preserve"> goal was to understand how </w:t>
      </w:r>
      <w:r w:rsidR="00DA7216">
        <w:rPr>
          <w:sz w:val="22"/>
          <w:szCs w:val="22"/>
        </w:rPr>
        <w:t xml:space="preserve">to improve </w:t>
      </w:r>
      <w:r w:rsidR="001F4E2F">
        <w:rPr>
          <w:sz w:val="22"/>
          <w:szCs w:val="22"/>
        </w:rPr>
        <w:t xml:space="preserve">outcomes of supervision and probation practices by altering the relationship between prison and probation. </w:t>
      </w:r>
      <w:r w:rsidR="001B0A9F">
        <w:rPr>
          <w:sz w:val="22"/>
          <w:szCs w:val="22"/>
        </w:rPr>
        <w:t xml:space="preserve">Phelps asserts </w:t>
      </w:r>
      <w:r w:rsidR="00604943">
        <w:rPr>
          <w:sz w:val="22"/>
          <w:szCs w:val="22"/>
        </w:rPr>
        <w:t xml:space="preserve">that </w:t>
      </w:r>
      <w:r w:rsidR="00DA7216">
        <w:rPr>
          <w:sz w:val="22"/>
          <w:szCs w:val="22"/>
        </w:rPr>
        <w:t xml:space="preserve">the role of probation must be examined in depth to </w:t>
      </w:r>
      <w:r w:rsidR="005F123A">
        <w:rPr>
          <w:sz w:val="22"/>
          <w:szCs w:val="22"/>
        </w:rPr>
        <w:t xml:space="preserve">ensure </w:t>
      </w:r>
      <w:r w:rsidR="003356FD">
        <w:rPr>
          <w:sz w:val="22"/>
          <w:szCs w:val="22"/>
        </w:rPr>
        <w:t>criminal justice reform</w:t>
      </w:r>
      <w:r w:rsidR="005F123A">
        <w:rPr>
          <w:sz w:val="22"/>
          <w:szCs w:val="22"/>
        </w:rPr>
        <w:t>s are effective</w:t>
      </w:r>
      <w:r w:rsidR="001F323C">
        <w:rPr>
          <w:sz w:val="22"/>
          <w:szCs w:val="22"/>
        </w:rPr>
        <w:t xml:space="preserve"> because probation is an essential part of the process</w:t>
      </w:r>
      <w:r w:rsidR="00DA7216">
        <w:rPr>
          <w:sz w:val="22"/>
          <w:szCs w:val="22"/>
        </w:rPr>
        <w:t xml:space="preserve">. </w:t>
      </w:r>
      <w:r w:rsidR="0042700A">
        <w:rPr>
          <w:sz w:val="22"/>
          <w:szCs w:val="22"/>
        </w:rPr>
        <w:t>Phelps</w:t>
      </w:r>
      <w:r w:rsidR="001B0A9F">
        <w:rPr>
          <w:sz w:val="22"/>
          <w:szCs w:val="22"/>
        </w:rPr>
        <w:t xml:space="preserve"> </w:t>
      </w:r>
      <w:r w:rsidR="00E42132">
        <w:rPr>
          <w:sz w:val="22"/>
          <w:szCs w:val="22"/>
        </w:rPr>
        <w:t>s</w:t>
      </w:r>
      <w:r w:rsidR="00FB13C5">
        <w:rPr>
          <w:sz w:val="22"/>
          <w:szCs w:val="22"/>
        </w:rPr>
        <w:t>tress</w:t>
      </w:r>
      <w:r w:rsidR="00E42132">
        <w:rPr>
          <w:sz w:val="22"/>
          <w:szCs w:val="22"/>
        </w:rPr>
        <w:t>es</w:t>
      </w:r>
      <w:r w:rsidR="00FB13C5">
        <w:rPr>
          <w:sz w:val="22"/>
          <w:szCs w:val="22"/>
        </w:rPr>
        <w:t xml:space="preserve"> that w</w:t>
      </w:r>
      <w:r w:rsidR="00DA7216">
        <w:rPr>
          <w:sz w:val="22"/>
          <w:szCs w:val="22"/>
        </w:rPr>
        <w:t xml:space="preserve">ithout this knowledge, </w:t>
      </w:r>
      <w:r w:rsidR="00CF6BBD">
        <w:rPr>
          <w:sz w:val="22"/>
          <w:szCs w:val="22"/>
        </w:rPr>
        <w:t xml:space="preserve">policymakers </w:t>
      </w:r>
      <w:r w:rsidR="00DA7216">
        <w:rPr>
          <w:sz w:val="22"/>
          <w:szCs w:val="22"/>
        </w:rPr>
        <w:t xml:space="preserve">intending to </w:t>
      </w:r>
      <w:r w:rsidR="005F123A">
        <w:rPr>
          <w:sz w:val="22"/>
          <w:szCs w:val="22"/>
        </w:rPr>
        <w:t xml:space="preserve">avoid </w:t>
      </w:r>
      <w:r w:rsidR="00604943">
        <w:rPr>
          <w:sz w:val="22"/>
          <w:szCs w:val="22"/>
        </w:rPr>
        <w:t xml:space="preserve">additional </w:t>
      </w:r>
      <w:r w:rsidR="005F123A">
        <w:rPr>
          <w:sz w:val="22"/>
          <w:szCs w:val="22"/>
        </w:rPr>
        <w:t>increases in the prison and jail populations in the future</w:t>
      </w:r>
      <w:r w:rsidR="006836F0">
        <w:rPr>
          <w:sz w:val="22"/>
          <w:szCs w:val="22"/>
        </w:rPr>
        <w:t>,</w:t>
      </w:r>
      <w:r w:rsidR="005F123A">
        <w:rPr>
          <w:sz w:val="22"/>
          <w:szCs w:val="22"/>
        </w:rPr>
        <w:t xml:space="preserve"> by relying more heavily on probation as a sanction</w:t>
      </w:r>
      <w:r w:rsidR="006836F0">
        <w:rPr>
          <w:sz w:val="22"/>
          <w:szCs w:val="22"/>
        </w:rPr>
        <w:t>,</w:t>
      </w:r>
      <w:r w:rsidR="005F123A">
        <w:rPr>
          <w:sz w:val="22"/>
          <w:szCs w:val="22"/>
        </w:rPr>
        <w:t xml:space="preserve"> may in fact </w:t>
      </w:r>
      <w:r w:rsidR="006C1711">
        <w:rPr>
          <w:sz w:val="22"/>
          <w:szCs w:val="22"/>
        </w:rPr>
        <w:t xml:space="preserve">endorse </w:t>
      </w:r>
      <w:r w:rsidR="00FB13C5">
        <w:rPr>
          <w:sz w:val="22"/>
          <w:szCs w:val="22"/>
        </w:rPr>
        <w:t>policies</w:t>
      </w:r>
      <w:r w:rsidR="00AB17CF">
        <w:rPr>
          <w:sz w:val="22"/>
          <w:szCs w:val="22"/>
        </w:rPr>
        <w:t xml:space="preserve"> that have the opposite effect. </w:t>
      </w:r>
    </w:p>
    <w:p w14:paraId="1805849A" w14:textId="77777777" w:rsidR="00AB17CF" w:rsidRDefault="00AB17CF" w:rsidP="004F6BEA">
      <w:pPr>
        <w:rPr>
          <w:sz w:val="22"/>
          <w:szCs w:val="22"/>
        </w:rPr>
      </w:pPr>
    </w:p>
    <w:p w14:paraId="26BCCD41" w14:textId="77777777" w:rsidR="004F6BEA" w:rsidRPr="000D5B02" w:rsidRDefault="004F6BEA" w:rsidP="004F6BEA">
      <w:pPr>
        <w:rPr>
          <w:sz w:val="22"/>
          <w:szCs w:val="22"/>
        </w:rPr>
      </w:pPr>
      <w:r w:rsidRPr="000D5B02">
        <w:rPr>
          <w:sz w:val="22"/>
          <w:szCs w:val="22"/>
        </w:rPr>
        <w:t>CAPSA</w:t>
      </w:r>
      <w:r w:rsidR="003356DF">
        <w:rPr>
          <w:sz w:val="22"/>
          <w:szCs w:val="22"/>
        </w:rPr>
        <w:t xml:space="preserve"> </w:t>
      </w:r>
      <w:r w:rsidR="005F123A">
        <w:rPr>
          <w:sz w:val="22"/>
          <w:szCs w:val="22"/>
        </w:rPr>
        <w:t xml:space="preserve">is </w:t>
      </w:r>
      <w:r w:rsidR="00D72276">
        <w:rPr>
          <w:sz w:val="22"/>
          <w:szCs w:val="22"/>
        </w:rPr>
        <w:t xml:space="preserve">designed </w:t>
      </w:r>
      <w:r w:rsidR="00901312">
        <w:rPr>
          <w:sz w:val="22"/>
          <w:szCs w:val="22"/>
        </w:rPr>
        <w:t xml:space="preserve">to collect and produce information </w:t>
      </w:r>
      <w:r w:rsidR="00D72276">
        <w:rPr>
          <w:sz w:val="22"/>
          <w:szCs w:val="22"/>
        </w:rPr>
        <w:t xml:space="preserve">to further address the issues described above, as well as to achieve </w:t>
      </w:r>
      <w:r w:rsidR="007B076B">
        <w:rPr>
          <w:sz w:val="22"/>
          <w:szCs w:val="22"/>
        </w:rPr>
        <w:t xml:space="preserve">several </w:t>
      </w:r>
      <w:r w:rsidR="00D72276">
        <w:rPr>
          <w:sz w:val="22"/>
          <w:szCs w:val="22"/>
        </w:rPr>
        <w:t xml:space="preserve">other </w:t>
      </w:r>
      <w:r w:rsidR="007B076B">
        <w:rPr>
          <w:sz w:val="22"/>
          <w:szCs w:val="22"/>
        </w:rPr>
        <w:t>goals</w:t>
      </w:r>
      <w:r w:rsidR="00D72276">
        <w:rPr>
          <w:sz w:val="22"/>
          <w:szCs w:val="22"/>
        </w:rPr>
        <w:t xml:space="preserve">. The information </w:t>
      </w:r>
      <w:r w:rsidR="00921348">
        <w:rPr>
          <w:sz w:val="22"/>
          <w:szCs w:val="22"/>
        </w:rPr>
        <w:t>produced by CAPSA</w:t>
      </w:r>
      <w:r w:rsidR="007B076B">
        <w:rPr>
          <w:sz w:val="22"/>
          <w:szCs w:val="22"/>
        </w:rPr>
        <w:t xml:space="preserve"> </w:t>
      </w:r>
      <w:r w:rsidR="00A3021B">
        <w:rPr>
          <w:sz w:val="22"/>
          <w:szCs w:val="22"/>
        </w:rPr>
        <w:t>can be</w:t>
      </w:r>
      <w:r w:rsidRPr="000D5B02">
        <w:rPr>
          <w:sz w:val="22"/>
          <w:szCs w:val="22"/>
        </w:rPr>
        <w:t xml:space="preserve"> used by BJS </w:t>
      </w:r>
      <w:r w:rsidR="00A3021B">
        <w:rPr>
          <w:sz w:val="22"/>
          <w:szCs w:val="22"/>
        </w:rPr>
        <w:t xml:space="preserve">and various stakeholders, such </w:t>
      </w:r>
      <w:r w:rsidR="00417500">
        <w:rPr>
          <w:sz w:val="22"/>
          <w:szCs w:val="22"/>
        </w:rPr>
        <w:t>as other components in the Department of Justice</w:t>
      </w:r>
      <w:r w:rsidR="00FC63AE">
        <w:rPr>
          <w:sz w:val="22"/>
          <w:szCs w:val="22"/>
        </w:rPr>
        <w:t xml:space="preserve"> and other federal agencies</w:t>
      </w:r>
      <w:r w:rsidRPr="000D5B02">
        <w:rPr>
          <w:sz w:val="22"/>
          <w:szCs w:val="22"/>
        </w:rPr>
        <w:t xml:space="preserve">, </w:t>
      </w:r>
      <w:r w:rsidR="00F228A9">
        <w:rPr>
          <w:sz w:val="22"/>
          <w:szCs w:val="22"/>
        </w:rPr>
        <w:t>Congress,</w:t>
      </w:r>
      <w:r w:rsidR="00417500">
        <w:rPr>
          <w:sz w:val="22"/>
          <w:szCs w:val="22"/>
        </w:rPr>
        <w:t xml:space="preserve"> </w:t>
      </w:r>
      <w:r w:rsidR="00F228A9">
        <w:rPr>
          <w:sz w:val="22"/>
          <w:szCs w:val="22"/>
        </w:rPr>
        <w:t>f</w:t>
      </w:r>
      <w:r w:rsidR="00121869">
        <w:rPr>
          <w:sz w:val="22"/>
          <w:szCs w:val="22"/>
        </w:rPr>
        <w:t xml:space="preserve">ederal, </w:t>
      </w:r>
      <w:r w:rsidRPr="000D5B02">
        <w:rPr>
          <w:sz w:val="22"/>
          <w:szCs w:val="22"/>
        </w:rPr>
        <w:t xml:space="preserve">state and local </w:t>
      </w:r>
      <w:r w:rsidR="00417500">
        <w:rPr>
          <w:sz w:val="22"/>
          <w:szCs w:val="22"/>
        </w:rPr>
        <w:t>probation practitioners</w:t>
      </w:r>
      <w:r w:rsidRPr="000D5B02">
        <w:rPr>
          <w:sz w:val="22"/>
          <w:szCs w:val="22"/>
        </w:rPr>
        <w:t>,</w:t>
      </w:r>
      <w:r w:rsidR="00D72276">
        <w:rPr>
          <w:sz w:val="22"/>
          <w:szCs w:val="22"/>
        </w:rPr>
        <w:t xml:space="preserve"> </w:t>
      </w:r>
      <w:r w:rsidRPr="000D5B02">
        <w:rPr>
          <w:sz w:val="22"/>
          <w:szCs w:val="22"/>
        </w:rPr>
        <w:t xml:space="preserve">policymakers </w:t>
      </w:r>
      <w:r w:rsidR="00F228A9">
        <w:rPr>
          <w:sz w:val="22"/>
          <w:szCs w:val="22"/>
        </w:rPr>
        <w:t>and criminal justice planners</w:t>
      </w:r>
      <w:r w:rsidR="00D72276">
        <w:rPr>
          <w:sz w:val="22"/>
          <w:szCs w:val="22"/>
        </w:rPr>
        <w:t>, and researchers</w:t>
      </w:r>
      <w:r w:rsidR="00B203B4">
        <w:rPr>
          <w:sz w:val="22"/>
          <w:szCs w:val="22"/>
        </w:rPr>
        <w:t xml:space="preserve">. </w:t>
      </w:r>
      <w:r w:rsidR="00417500">
        <w:rPr>
          <w:sz w:val="22"/>
          <w:szCs w:val="22"/>
        </w:rPr>
        <w:t xml:space="preserve">The key </w:t>
      </w:r>
      <w:r w:rsidRPr="000D5B02">
        <w:rPr>
          <w:sz w:val="22"/>
          <w:szCs w:val="22"/>
        </w:rPr>
        <w:t xml:space="preserve">goals </w:t>
      </w:r>
      <w:r w:rsidR="00417500">
        <w:rPr>
          <w:sz w:val="22"/>
          <w:szCs w:val="22"/>
        </w:rPr>
        <w:t>of CAPSA are described below</w:t>
      </w:r>
      <w:r w:rsidR="00B04A96">
        <w:rPr>
          <w:sz w:val="22"/>
          <w:szCs w:val="22"/>
        </w:rPr>
        <w:t xml:space="preserve">. In the description of the goals, the needs and uses of the information are addressed, along with examples of </w:t>
      </w:r>
      <w:r w:rsidR="00357279">
        <w:rPr>
          <w:sz w:val="22"/>
          <w:szCs w:val="22"/>
        </w:rPr>
        <w:t xml:space="preserve">how </w:t>
      </w:r>
      <w:r w:rsidR="00B04A96">
        <w:rPr>
          <w:sz w:val="22"/>
          <w:szCs w:val="22"/>
        </w:rPr>
        <w:t xml:space="preserve">CAPSA data </w:t>
      </w:r>
      <w:r w:rsidR="000973C1">
        <w:rPr>
          <w:sz w:val="22"/>
          <w:szCs w:val="22"/>
        </w:rPr>
        <w:t xml:space="preserve">can be used </w:t>
      </w:r>
      <w:r w:rsidR="00B04A96">
        <w:rPr>
          <w:sz w:val="22"/>
          <w:szCs w:val="22"/>
        </w:rPr>
        <w:t xml:space="preserve">to serve </w:t>
      </w:r>
      <w:r w:rsidR="00B04A96">
        <w:rPr>
          <w:sz w:val="22"/>
          <w:szCs w:val="22"/>
        </w:rPr>
        <w:lastRenderedPageBreak/>
        <w:t xml:space="preserve">different purposes. </w:t>
      </w:r>
    </w:p>
    <w:p w14:paraId="341B1121" w14:textId="77777777" w:rsidR="004F6BEA" w:rsidRPr="00100413" w:rsidRDefault="004F6BEA" w:rsidP="004F6BEA">
      <w:pPr>
        <w:rPr>
          <w:sz w:val="22"/>
          <w:szCs w:val="22"/>
          <w:u w:val="single"/>
        </w:rPr>
      </w:pPr>
    </w:p>
    <w:p w14:paraId="0D6CE2A7" w14:textId="4346FAE2" w:rsidR="00970BC8" w:rsidRPr="004718C3" w:rsidRDefault="005953D2" w:rsidP="00D82F6F">
      <w:pPr>
        <w:pStyle w:val="ListParagraph"/>
        <w:numPr>
          <w:ilvl w:val="0"/>
          <w:numId w:val="22"/>
        </w:numPr>
        <w:rPr>
          <w:sz w:val="22"/>
          <w:szCs w:val="22"/>
        </w:rPr>
      </w:pPr>
      <w:r w:rsidRPr="004718C3">
        <w:rPr>
          <w:sz w:val="22"/>
          <w:szCs w:val="22"/>
          <w:u w:val="single"/>
        </w:rPr>
        <w:t xml:space="preserve">Develop a </w:t>
      </w:r>
      <w:r w:rsidR="00365C2D" w:rsidRPr="004718C3">
        <w:rPr>
          <w:sz w:val="22"/>
          <w:szCs w:val="22"/>
          <w:u w:val="single"/>
        </w:rPr>
        <w:t>roster</w:t>
      </w:r>
      <w:r w:rsidRPr="004718C3">
        <w:rPr>
          <w:sz w:val="22"/>
          <w:szCs w:val="22"/>
          <w:u w:val="single"/>
        </w:rPr>
        <w:t xml:space="preserve"> of all public and private adult probation supervising agencies</w:t>
      </w:r>
      <w:r w:rsidR="00100413" w:rsidRPr="004718C3">
        <w:rPr>
          <w:sz w:val="22"/>
          <w:szCs w:val="22"/>
          <w:u w:val="single"/>
        </w:rPr>
        <w:t>:</w:t>
      </w:r>
      <w:r w:rsidR="00100413" w:rsidRPr="004718C3">
        <w:rPr>
          <w:sz w:val="22"/>
          <w:szCs w:val="22"/>
        </w:rPr>
        <w:t xml:space="preserve"> </w:t>
      </w:r>
      <w:r w:rsidR="00D82F6F" w:rsidRPr="004718C3">
        <w:rPr>
          <w:sz w:val="22"/>
          <w:szCs w:val="22"/>
        </w:rPr>
        <w:t xml:space="preserve">The number of independent public agencies and private companies that conduct probation supervision in the United States is not known. Therefore, it is not possible to collect information from all of these organizations until the universe is defined and identified. </w:t>
      </w:r>
      <w:r w:rsidR="00783A2B" w:rsidRPr="004718C3">
        <w:rPr>
          <w:sz w:val="22"/>
          <w:szCs w:val="22"/>
        </w:rPr>
        <w:t>Both of t</w:t>
      </w:r>
      <w:r w:rsidR="00D82F6F" w:rsidRPr="004718C3">
        <w:rPr>
          <w:sz w:val="22"/>
          <w:szCs w:val="22"/>
        </w:rPr>
        <w:t xml:space="preserve">hese reasons justify the need for conducting a census. The methodology behind CAPSA will generate a comprehensive listing of probation supervising organizations, both public and private. In this context, using a sample would not be a viable option for several reasons: </w:t>
      </w:r>
      <w:r w:rsidR="004718C3" w:rsidRPr="004718C3">
        <w:rPr>
          <w:sz w:val="22"/>
          <w:szCs w:val="22"/>
        </w:rPr>
        <w:t xml:space="preserve">1) </w:t>
      </w:r>
      <w:r w:rsidR="00D82F6F" w:rsidRPr="004718C3">
        <w:rPr>
          <w:sz w:val="22"/>
          <w:szCs w:val="22"/>
        </w:rPr>
        <w:t>in order to be able to select a sample a complete sampling frame is neede</w:t>
      </w:r>
      <w:r w:rsidR="00783A2B" w:rsidRPr="004718C3">
        <w:rPr>
          <w:sz w:val="22"/>
          <w:szCs w:val="22"/>
        </w:rPr>
        <w:t xml:space="preserve">d; 2) </w:t>
      </w:r>
      <w:r w:rsidR="00D82F6F" w:rsidRPr="004718C3">
        <w:rPr>
          <w:sz w:val="22"/>
          <w:szCs w:val="22"/>
        </w:rPr>
        <w:t>to develop a sound sampling design that produces both national and jurisdiction level estimates additional knowledge about the agencies</w:t>
      </w:r>
      <w:r w:rsidR="00783A2B" w:rsidRPr="004718C3">
        <w:rPr>
          <w:sz w:val="22"/>
          <w:szCs w:val="22"/>
        </w:rPr>
        <w:t>’</w:t>
      </w:r>
      <w:r w:rsidR="00D82F6F" w:rsidRPr="004718C3">
        <w:rPr>
          <w:sz w:val="22"/>
          <w:szCs w:val="22"/>
        </w:rPr>
        <w:t xml:space="preserve"> characteristics (such as agency type: level and branch of government; sector; centralized or decentralized system;</w:t>
      </w:r>
      <w:r w:rsidR="00783A2B" w:rsidRPr="004718C3">
        <w:rPr>
          <w:sz w:val="22"/>
          <w:szCs w:val="22"/>
        </w:rPr>
        <w:t xml:space="preserve"> </w:t>
      </w:r>
      <w:r w:rsidR="00D82F6F" w:rsidRPr="004718C3">
        <w:rPr>
          <w:sz w:val="22"/>
          <w:szCs w:val="22"/>
        </w:rPr>
        <w:t>and size</w:t>
      </w:r>
      <w:r w:rsidR="00783A2B" w:rsidRPr="004718C3">
        <w:rPr>
          <w:sz w:val="22"/>
          <w:szCs w:val="22"/>
        </w:rPr>
        <w:t xml:space="preserve">) </w:t>
      </w:r>
      <w:r w:rsidR="00D82F6F" w:rsidRPr="004718C3">
        <w:rPr>
          <w:sz w:val="22"/>
          <w:szCs w:val="22"/>
        </w:rPr>
        <w:t xml:space="preserve">and the structure and administration of probation in the United States is needed; </w:t>
      </w:r>
      <w:r w:rsidR="002A07B6" w:rsidRPr="004718C3">
        <w:rPr>
          <w:sz w:val="22"/>
          <w:szCs w:val="22"/>
        </w:rPr>
        <w:t xml:space="preserve">and 3) </w:t>
      </w:r>
      <w:r w:rsidR="00D82F6F" w:rsidRPr="004718C3">
        <w:rPr>
          <w:sz w:val="22"/>
          <w:szCs w:val="22"/>
        </w:rPr>
        <w:t>given the projected size of the roster</w:t>
      </w:r>
      <w:r w:rsidR="002A07B6" w:rsidRPr="004718C3">
        <w:rPr>
          <w:sz w:val="22"/>
          <w:szCs w:val="22"/>
        </w:rPr>
        <w:t>,</w:t>
      </w:r>
      <w:r w:rsidR="00D82F6F" w:rsidRPr="004718C3">
        <w:rPr>
          <w:sz w:val="22"/>
          <w:szCs w:val="22"/>
        </w:rPr>
        <w:t xml:space="preserve"> a sample would not necessarily result in significant cost savings particularly when contrasted to the reduced information it would produce.</w:t>
      </w:r>
      <w:r w:rsidR="00783A2B" w:rsidRPr="004718C3">
        <w:rPr>
          <w:sz w:val="22"/>
          <w:szCs w:val="22"/>
        </w:rPr>
        <w:t xml:space="preserve"> </w:t>
      </w:r>
      <w:r w:rsidR="002F2C64" w:rsidRPr="004718C3">
        <w:rPr>
          <w:sz w:val="22"/>
          <w:szCs w:val="22"/>
        </w:rPr>
        <w:t>(</w:t>
      </w:r>
      <w:r w:rsidR="00783A2B" w:rsidRPr="004718C3">
        <w:rPr>
          <w:sz w:val="22"/>
          <w:szCs w:val="22"/>
        </w:rPr>
        <w:t>See Part B, Section 1 for more information about the CAPSA universe.)</w:t>
      </w:r>
      <w:r w:rsidR="004718C3" w:rsidRPr="004718C3">
        <w:rPr>
          <w:sz w:val="22"/>
          <w:szCs w:val="22"/>
        </w:rPr>
        <w:t xml:space="preserve"> </w:t>
      </w:r>
      <w:r w:rsidR="00165CF3" w:rsidRPr="004718C3">
        <w:rPr>
          <w:sz w:val="22"/>
          <w:szCs w:val="22"/>
        </w:rPr>
        <w:t xml:space="preserve">The need and small increase in effort to conduct a </w:t>
      </w:r>
      <w:r w:rsidR="00274134" w:rsidRPr="004718C3">
        <w:rPr>
          <w:sz w:val="22"/>
          <w:szCs w:val="22"/>
        </w:rPr>
        <w:t xml:space="preserve">census will allow BJS to report national estimates as well as </w:t>
      </w:r>
      <w:r w:rsidR="00075220" w:rsidRPr="004718C3">
        <w:rPr>
          <w:sz w:val="22"/>
          <w:szCs w:val="22"/>
        </w:rPr>
        <w:t xml:space="preserve">estimates for all </w:t>
      </w:r>
      <w:r w:rsidR="00274134" w:rsidRPr="004718C3">
        <w:rPr>
          <w:sz w:val="22"/>
          <w:szCs w:val="22"/>
        </w:rPr>
        <w:t>52 jurisdictions</w:t>
      </w:r>
      <w:r w:rsidR="003240B8" w:rsidRPr="004718C3">
        <w:rPr>
          <w:sz w:val="22"/>
          <w:szCs w:val="22"/>
        </w:rPr>
        <w:t xml:space="preserve"> (i.e., all 50 states, District of Columbia, and Federal system)</w:t>
      </w:r>
      <w:r w:rsidR="00274134" w:rsidRPr="004718C3">
        <w:rPr>
          <w:sz w:val="22"/>
          <w:szCs w:val="22"/>
        </w:rPr>
        <w:t xml:space="preserve">. </w:t>
      </w:r>
      <w:r w:rsidR="00D57CBF" w:rsidRPr="004718C3">
        <w:rPr>
          <w:sz w:val="22"/>
          <w:szCs w:val="22"/>
        </w:rPr>
        <w:t xml:space="preserve">Throughout the developmental stages of CAPSA, BJS solicited </w:t>
      </w:r>
      <w:r w:rsidR="00A341C6" w:rsidRPr="004718C3">
        <w:rPr>
          <w:sz w:val="22"/>
          <w:szCs w:val="22"/>
        </w:rPr>
        <w:t xml:space="preserve">input from the community corrections field </w:t>
      </w:r>
      <w:r w:rsidR="00835B37" w:rsidRPr="004718C3">
        <w:rPr>
          <w:sz w:val="22"/>
          <w:szCs w:val="22"/>
        </w:rPr>
        <w:t>about the content and design</w:t>
      </w:r>
      <w:r w:rsidR="00D57CBF" w:rsidRPr="004718C3">
        <w:rPr>
          <w:sz w:val="22"/>
          <w:szCs w:val="22"/>
        </w:rPr>
        <w:t xml:space="preserve">, such as </w:t>
      </w:r>
      <w:r w:rsidR="00602B8A" w:rsidRPr="004718C3">
        <w:rPr>
          <w:sz w:val="22"/>
          <w:szCs w:val="22"/>
        </w:rPr>
        <w:t xml:space="preserve">through </w:t>
      </w:r>
      <w:r w:rsidR="00D57CBF" w:rsidRPr="004718C3">
        <w:rPr>
          <w:sz w:val="22"/>
          <w:szCs w:val="22"/>
        </w:rPr>
        <w:t>APPA</w:t>
      </w:r>
      <w:r w:rsidR="00050333" w:rsidRPr="004718C3">
        <w:rPr>
          <w:sz w:val="22"/>
          <w:szCs w:val="22"/>
        </w:rPr>
        <w:t xml:space="preserve"> conferences</w:t>
      </w:r>
      <w:r w:rsidR="00D57CBF" w:rsidRPr="004718C3">
        <w:rPr>
          <w:sz w:val="22"/>
          <w:szCs w:val="22"/>
        </w:rPr>
        <w:t xml:space="preserve">, </w:t>
      </w:r>
      <w:r w:rsidR="00050333" w:rsidRPr="004718C3">
        <w:rPr>
          <w:sz w:val="22"/>
          <w:szCs w:val="22"/>
        </w:rPr>
        <w:t xml:space="preserve">meetings with colleagues from </w:t>
      </w:r>
      <w:r w:rsidR="00935B10" w:rsidRPr="004718C3">
        <w:rPr>
          <w:sz w:val="22"/>
          <w:szCs w:val="22"/>
        </w:rPr>
        <w:t>NIC</w:t>
      </w:r>
      <w:r w:rsidR="00D57CBF" w:rsidRPr="004718C3">
        <w:rPr>
          <w:sz w:val="22"/>
          <w:szCs w:val="22"/>
        </w:rPr>
        <w:t xml:space="preserve">, and </w:t>
      </w:r>
      <w:r w:rsidR="00602B8A" w:rsidRPr="004718C3">
        <w:rPr>
          <w:sz w:val="22"/>
          <w:szCs w:val="22"/>
        </w:rPr>
        <w:t xml:space="preserve">meetings of </w:t>
      </w:r>
      <w:r w:rsidR="00D57CBF" w:rsidRPr="004718C3">
        <w:rPr>
          <w:sz w:val="22"/>
          <w:szCs w:val="22"/>
        </w:rPr>
        <w:t>NIC’</w:t>
      </w:r>
      <w:r w:rsidR="005742FD" w:rsidRPr="004718C3">
        <w:rPr>
          <w:sz w:val="22"/>
          <w:szCs w:val="22"/>
        </w:rPr>
        <w:t>s</w:t>
      </w:r>
      <w:r w:rsidR="00D57CBF" w:rsidRPr="004718C3">
        <w:rPr>
          <w:sz w:val="22"/>
          <w:szCs w:val="22"/>
        </w:rPr>
        <w:t xml:space="preserve"> State Executives of Probation and Parole Network (SEPP). </w:t>
      </w:r>
      <w:r w:rsidR="00274134" w:rsidRPr="004718C3">
        <w:rPr>
          <w:sz w:val="22"/>
          <w:szCs w:val="22"/>
        </w:rPr>
        <w:t>The field has stressed to BJS that the utility of the CAPSA data would be ex</w:t>
      </w:r>
      <w:r w:rsidR="00F71C93" w:rsidRPr="004718C3">
        <w:rPr>
          <w:sz w:val="22"/>
          <w:szCs w:val="22"/>
        </w:rPr>
        <w:t xml:space="preserve">tremely limited if jurisdiction </w:t>
      </w:r>
      <w:r w:rsidR="00274134" w:rsidRPr="004718C3">
        <w:rPr>
          <w:sz w:val="22"/>
          <w:szCs w:val="22"/>
        </w:rPr>
        <w:t>lev</w:t>
      </w:r>
      <w:r w:rsidR="00970BC8" w:rsidRPr="004718C3">
        <w:rPr>
          <w:sz w:val="22"/>
          <w:szCs w:val="22"/>
        </w:rPr>
        <w:t>el estimates were not possible</w:t>
      </w:r>
      <w:r w:rsidR="00426BD5">
        <w:rPr>
          <w:sz w:val="22"/>
          <w:szCs w:val="22"/>
        </w:rPr>
        <w:t xml:space="preserve"> because they </w:t>
      </w:r>
      <w:r w:rsidR="00417EA0" w:rsidRPr="004718C3">
        <w:rPr>
          <w:sz w:val="22"/>
          <w:szCs w:val="22"/>
        </w:rPr>
        <w:t>are fundamental in describing and understanding the structure and nature of adult probation in the nation</w:t>
      </w:r>
      <w:r w:rsidR="00E36CF4" w:rsidRPr="004718C3">
        <w:rPr>
          <w:sz w:val="22"/>
          <w:szCs w:val="22"/>
        </w:rPr>
        <w:t>.</w:t>
      </w:r>
      <w:r w:rsidR="00900406" w:rsidRPr="004718C3">
        <w:rPr>
          <w:sz w:val="22"/>
          <w:szCs w:val="22"/>
        </w:rPr>
        <w:t xml:space="preserve"> (See Part B, Section 1 for more information about the advantage</w:t>
      </w:r>
      <w:r w:rsidR="00092EB6" w:rsidRPr="004718C3">
        <w:rPr>
          <w:sz w:val="22"/>
          <w:szCs w:val="22"/>
        </w:rPr>
        <w:t>s</w:t>
      </w:r>
      <w:r w:rsidR="00900406" w:rsidRPr="004718C3">
        <w:rPr>
          <w:sz w:val="22"/>
          <w:szCs w:val="22"/>
        </w:rPr>
        <w:t xml:space="preserve"> of a </w:t>
      </w:r>
      <w:r w:rsidR="00ED2191" w:rsidRPr="004718C3">
        <w:rPr>
          <w:sz w:val="22"/>
          <w:szCs w:val="22"/>
        </w:rPr>
        <w:t>c</w:t>
      </w:r>
      <w:r w:rsidR="00900406" w:rsidRPr="004718C3">
        <w:rPr>
          <w:sz w:val="22"/>
          <w:szCs w:val="22"/>
        </w:rPr>
        <w:t xml:space="preserve">ensus compared to a survey.) </w:t>
      </w:r>
    </w:p>
    <w:p w14:paraId="253FD4F8" w14:textId="77777777" w:rsidR="00517896" w:rsidRPr="009F72BD" w:rsidRDefault="00415172" w:rsidP="00970BC8">
      <w:pPr>
        <w:pStyle w:val="ListParagraph"/>
        <w:ind w:left="360"/>
        <w:rPr>
          <w:sz w:val="22"/>
          <w:szCs w:val="22"/>
        </w:rPr>
      </w:pPr>
      <w:r w:rsidRPr="009F72BD">
        <w:rPr>
          <w:sz w:val="22"/>
          <w:szCs w:val="22"/>
        </w:rPr>
        <w:t xml:space="preserve"> </w:t>
      </w:r>
    </w:p>
    <w:p w14:paraId="1CD9FFB1" w14:textId="61B9BB18" w:rsidR="00902B49" w:rsidRDefault="001C29DE" w:rsidP="005953D2">
      <w:pPr>
        <w:ind w:left="360"/>
        <w:rPr>
          <w:sz w:val="22"/>
          <w:szCs w:val="22"/>
        </w:rPr>
      </w:pPr>
      <w:r>
        <w:rPr>
          <w:sz w:val="22"/>
          <w:szCs w:val="22"/>
        </w:rPr>
        <w:t xml:space="preserve">As explained in Part </w:t>
      </w:r>
      <w:proofErr w:type="gramStart"/>
      <w:r>
        <w:rPr>
          <w:sz w:val="22"/>
          <w:szCs w:val="22"/>
        </w:rPr>
        <w:t>A</w:t>
      </w:r>
      <w:proofErr w:type="gramEnd"/>
      <w:r>
        <w:rPr>
          <w:sz w:val="22"/>
          <w:szCs w:val="22"/>
        </w:rPr>
        <w:t xml:space="preserve">, Section 1, </w:t>
      </w:r>
      <w:r w:rsidR="00B84775" w:rsidRPr="005953D2">
        <w:rPr>
          <w:sz w:val="22"/>
          <w:szCs w:val="22"/>
        </w:rPr>
        <w:t xml:space="preserve">BJS has tracked the population of adults under probation supervision </w:t>
      </w:r>
      <w:r>
        <w:rPr>
          <w:sz w:val="22"/>
          <w:szCs w:val="22"/>
        </w:rPr>
        <w:t xml:space="preserve">through APS </w:t>
      </w:r>
      <w:r w:rsidR="00B84775" w:rsidRPr="005953D2">
        <w:rPr>
          <w:sz w:val="22"/>
          <w:szCs w:val="22"/>
        </w:rPr>
        <w:t xml:space="preserve">since 1980. </w:t>
      </w:r>
      <w:r w:rsidR="00A834F3">
        <w:rPr>
          <w:sz w:val="22"/>
          <w:szCs w:val="22"/>
        </w:rPr>
        <w:t>Becaus</w:t>
      </w:r>
      <w:r w:rsidR="00D72F98">
        <w:rPr>
          <w:sz w:val="22"/>
          <w:szCs w:val="22"/>
        </w:rPr>
        <w:t>e</w:t>
      </w:r>
      <w:r>
        <w:rPr>
          <w:sz w:val="22"/>
          <w:szCs w:val="22"/>
        </w:rPr>
        <w:t xml:space="preserve"> </w:t>
      </w:r>
      <w:r w:rsidR="00B84775" w:rsidRPr="005953D2">
        <w:rPr>
          <w:sz w:val="22"/>
          <w:szCs w:val="22"/>
        </w:rPr>
        <w:t>APS is designed to collect aggregate counts</w:t>
      </w:r>
      <w:r>
        <w:rPr>
          <w:sz w:val="22"/>
          <w:szCs w:val="22"/>
        </w:rPr>
        <w:t>, BJS</w:t>
      </w:r>
      <w:r w:rsidR="0077464E">
        <w:rPr>
          <w:sz w:val="22"/>
          <w:szCs w:val="22"/>
        </w:rPr>
        <w:t xml:space="preserve"> relies on central reporters, </w:t>
      </w:r>
      <w:r w:rsidR="008479E1">
        <w:rPr>
          <w:sz w:val="22"/>
          <w:szCs w:val="22"/>
        </w:rPr>
        <w:t xml:space="preserve">when possible, that have the capacity </w:t>
      </w:r>
      <w:r w:rsidR="00B84775" w:rsidRPr="005953D2">
        <w:rPr>
          <w:sz w:val="22"/>
          <w:szCs w:val="22"/>
        </w:rPr>
        <w:t xml:space="preserve">to provide the population data for all or part </w:t>
      </w:r>
      <w:r w:rsidR="00902B49">
        <w:rPr>
          <w:sz w:val="22"/>
          <w:szCs w:val="22"/>
        </w:rPr>
        <w:t xml:space="preserve">of </w:t>
      </w:r>
      <w:r w:rsidR="00B93CD1">
        <w:rPr>
          <w:sz w:val="22"/>
          <w:szCs w:val="22"/>
        </w:rPr>
        <w:t xml:space="preserve">a </w:t>
      </w:r>
      <w:r w:rsidR="00B84775" w:rsidRPr="005953D2">
        <w:rPr>
          <w:sz w:val="22"/>
          <w:szCs w:val="22"/>
        </w:rPr>
        <w:t xml:space="preserve">state. </w:t>
      </w:r>
      <w:r w:rsidR="00C83AA5">
        <w:rPr>
          <w:sz w:val="22"/>
          <w:szCs w:val="22"/>
        </w:rPr>
        <w:t xml:space="preserve">This approach is used to minimize burden. </w:t>
      </w:r>
      <w:r w:rsidR="00CB560D">
        <w:rPr>
          <w:sz w:val="22"/>
          <w:szCs w:val="22"/>
        </w:rPr>
        <w:t>However, w</w:t>
      </w:r>
      <w:r w:rsidR="00902B49">
        <w:rPr>
          <w:sz w:val="22"/>
          <w:szCs w:val="22"/>
        </w:rPr>
        <w:t>hether or not a state has a</w:t>
      </w:r>
      <w:r w:rsidR="0049170E">
        <w:rPr>
          <w:sz w:val="22"/>
          <w:szCs w:val="22"/>
        </w:rPr>
        <w:t>n</w:t>
      </w:r>
      <w:r w:rsidR="00902B49">
        <w:rPr>
          <w:sz w:val="22"/>
          <w:szCs w:val="22"/>
        </w:rPr>
        <w:t xml:space="preserve"> </w:t>
      </w:r>
      <w:r w:rsidR="00AD2C4F">
        <w:rPr>
          <w:sz w:val="22"/>
          <w:szCs w:val="22"/>
        </w:rPr>
        <w:t xml:space="preserve">APS </w:t>
      </w:r>
      <w:r w:rsidR="00902B49">
        <w:rPr>
          <w:sz w:val="22"/>
          <w:szCs w:val="22"/>
        </w:rPr>
        <w:t xml:space="preserve">central reporter is not necessarily related to the </w:t>
      </w:r>
      <w:r w:rsidR="00C501E0">
        <w:rPr>
          <w:sz w:val="22"/>
          <w:szCs w:val="22"/>
        </w:rPr>
        <w:t xml:space="preserve">organization and </w:t>
      </w:r>
      <w:r w:rsidR="00902B49">
        <w:rPr>
          <w:sz w:val="22"/>
          <w:szCs w:val="22"/>
        </w:rPr>
        <w:t>administration of probation supervision in a state</w:t>
      </w:r>
      <w:r w:rsidR="00C501E0">
        <w:rPr>
          <w:sz w:val="22"/>
          <w:szCs w:val="22"/>
        </w:rPr>
        <w:t>, which is the focus of CAPSA</w:t>
      </w:r>
      <w:r w:rsidR="00902B49">
        <w:rPr>
          <w:sz w:val="22"/>
          <w:szCs w:val="22"/>
        </w:rPr>
        <w:t xml:space="preserve">. For example, </w:t>
      </w:r>
      <w:r w:rsidR="00610D71">
        <w:rPr>
          <w:sz w:val="22"/>
          <w:szCs w:val="22"/>
        </w:rPr>
        <w:t>in some states that have an APS central reporter, adult probation is completely decentralized and occurs at the local level or is partially centralized where felony adult probation occurs at the state level and misdemeanant probation occurs at the local. In</w:t>
      </w:r>
      <w:r w:rsidR="006B717E">
        <w:rPr>
          <w:sz w:val="22"/>
          <w:szCs w:val="22"/>
        </w:rPr>
        <w:t xml:space="preserve"> addition, in some</w:t>
      </w:r>
      <w:r w:rsidR="00610D71">
        <w:rPr>
          <w:sz w:val="22"/>
          <w:szCs w:val="22"/>
        </w:rPr>
        <w:t xml:space="preserve"> </w:t>
      </w:r>
      <w:r w:rsidR="006C7434">
        <w:rPr>
          <w:sz w:val="22"/>
          <w:szCs w:val="22"/>
        </w:rPr>
        <w:t>states where probati</w:t>
      </w:r>
      <w:r w:rsidR="006B717E">
        <w:rPr>
          <w:sz w:val="22"/>
          <w:szCs w:val="22"/>
        </w:rPr>
        <w:t>o</w:t>
      </w:r>
      <w:r w:rsidR="006C7434">
        <w:rPr>
          <w:sz w:val="22"/>
          <w:szCs w:val="22"/>
        </w:rPr>
        <w:t>n</w:t>
      </w:r>
      <w:r w:rsidR="00902B49">
        <w:rPr>
          <w:sz w:val="22"/>
          <w:szCs w:val="22"/>
        </w:rPr>
        <w:t xml:space="preserve"> </w:t>
      </w:r>
      <w:r w:rsidR="006B717E">
        <w:rPr>
          <w:sz w:val="22"/>
          <w:szCs w:val="22"/>
        </w:rPr>
        <w:t xml:space="preserve">is partially or completely decentralized, </w:t>
      </w:r>
      <w:r w:rsidR="00902B49">
        <w:rPr>
          <w:sz w:val="22"/>
          <w:szCs w:val="22"/>
        </w:rPr>
        <w:t xml:space="preserve">the APS central reporter </w:t>
      </w:r>
      <w:r w:rsidR="006B717E">
        <w:rPr>
          <w:sz w:val="22"/>
          <w:szCs w:val="22"/>
        </w:rPr>
        <w:t>may</w:t>
      </w:r>
      <w:r w:rsidR="00902B49">
        <w:rPr>
          <w:sz w:val="22"/>
          <w:szCs w:val="22"/>
        </w:rPr>
        <w:t xml:space="preserve"> not actually supervise probationers </w:t>
      </w:r>
      <w:r w:rsidR="00FC39E1">
        <w:rPr>
          <w:sz w:val="22"/>
          <w:szCs w:val="22"/>
        </w:rPr>
        <w:t xml:space="preserve">but </w:t>
      </w:r>
      <w:r w:rsidR="009D312F">
        <w:rPr>
          <w:sz w:val="22"/>
          <w:szCs w:val="22"/>
        </w:rPr>
        <w:t>s</w:t>
      </w:r>
      <w:r w:rsidR="00CB560D">
        <w:rPr>
          <w:sz w:val="22"/>
          <w:szCs w:val="22"/>
        </w:rPr>
        <w:t xml:space="preserve">ome </w:t>
      </w:r>
      <w:r w:rsidR="00902B49">
        <w:rPr>
          <w:sz w:val="22"/>
          <w:szCs w:val="22"/>
        </w:rPr>
        <w:t xml:space="preserve">may perform </w:t>
      </w:r>
      <w:r w:rsidR="00CB560D">
        <w:rPr>
          <w:sz w:val="22"/>
          <w:szCs w:val="22"/>
        </w:rPr>
        <w:t>certain</w:t>
      </w:r>
      <w:r w:rsidR="00902B49" w:rsidRPr="007D24F1">
        <w:rPr>
          <w:sz w:val="22"/>
          <w:szCs w:val="22"/>
        </w:rPr>
        <w:t xml:space="preserve"> </w:t>
      </w:r>
      <w:r w:rsidR="00902B49">
        <w:rPr>
          <w:sz w:val="22"/>
          <w:szCs w:val="22"/>
        </w:rPr>
        <w:t>f</w:t>
      </w:r>
      <w:r w:rsidR="00902B49" w:rsidRPr="007D24F1">
        <w:rPr>
          <w:sz w:val="22"/>
          <w:szCs w:val="22"/>
        </w:rPr>
        <w:t xml:space="preserve">unctions </w:t>
      </w:r>
      <w:r w:rsidR="00902B49">
        <w:rPr>
          <w:sz w:val="22"/>
          <w:szCs w:val="22"/>
        </w:rPr>
        <w:t>(e.g., budgeting</w:t>
      </w:r>
      <w:r w:rsidR="00B87F89">
        <w:rPr>
          <w:sz w:val="22"/>
          <w:szCs w:val="22"/>
        </w:rPr>
        <w:t xml:space="preserve"> </w:t>
      </w:r>
      <w:r w:rsidR="00E71D4F">
        <w:rPr>
          <w:sz w:val="22"/>
          <w:szCs w:val="22"/>
        </w:rPr>
        <w:t>and</w:t>
      </w:r>
      <w:r w:rsidR="00902B49">
        <w:rPr>
          <w:sz w:val="22"/>
          <w:szCs w:val="22"/>
        </w:rPr>
        <w:t xml:space="preserve"> staffing) of adult probation </w:t>
      </w:r>
      <w:r w:rsidR="00902B49" w:rsidRPr="007D24F1">
        <w:rPr>
          <w:sz w:val="22"/>
          <w:szCs w:val="22"/>
        </w:rPr>
        <w:t xml:space="preserve">and therefore may have some oversight of </w:t>
      </w:r>
      <w:r w:rsidR="00902B49">
        <w:rPr>
          <w:sz w:val="22"/>
          <w:szCs w:val="22"/>
        </w:rPr>
        <w:t>probation agencies in the state</w:t>
      </w:r>
      <w:r w:rsidR="00A03C9E">
        <w:rPr>
          <w:sz w:val="22"/>
          <w:szCs w:val="22"/>
        </w:rPr>
        <w:t xml:space="preserve">, while others may </w:t>
      </w:r>
      <w:r w:rsidR="00CB560D">
        <w:rPr>
          <w:sz w:val="22"/>
          <w:szCs w:val="22"/>
        </w:rPr>
        <w:t>not have any oversight</w:t>
      </w:r>
      <w:r w:rsidR="00902B49">
        <w:rPr>
          <w:sz w:val="22"/>
          <w:szCs w:val="22"/>
        </w:rPr>
        <w:t xml:space="preserve">. </w:t>
      </w:r>
      <w:r w:rsidR="00034D39">
        <w:rPr>
          <w:sz w:val="22"/>
          <w:szCs w:val="22"/>
        </w:rPr>
        <w:t>F</w:t>
      </w:r>
      <w:r w:rsidR="00F80E67">
        <w:rPr>
          <w:sz w:val="22"/>
          <w:szCs w:val="22"/>
        </w:rPr>
        <w:t>or the purposes of CAPSA</w:t>
      </w:r>
      <w:r w:rsidR="007279E0">
        <w:rPr>
          <w:sz w:val="22"/>
          <w:szCs w:val="22"/>
        </w:rPr>
        <w:t xml:space="preserve"> though</w:t>
      </w:r>
      <w:r w:rsidR="00F80E67">
        <w:rPr>
          <w:sz w:val="22"/>
          <w:szCs w:val="22"/>
        </w:rPr>
        <w:t>, it is important to identify the level at which: 1) supervision is occurring to fully understand the organizational structure</w:t>
      </w:r>
      <w:r w:rsidR="007279E0">
        <w:rPr>
          <w:sz w:val="22"/>
          <w:szCs w:val="22"/>
        </w:rPr>
        <w:t xml:space="preserve"> of probation</w:t>
      </w:r>
      <w:r w:rsidR="00F80E67">
        <w:rPr>
          <w:sz w:val="22"/>
          <w:szCs w:val="22"/>
        </w:rPr>
        <w:t xml:space="preserve">, and 2) decisions about the operations of agencies and the establishment of procedures for supervision are made and implemented in order to measure the variation in the nature of probation across </w:t>
      </w:r>
      <w:r w:rsidR="009B380C">
        <w:rPr>
          <w:sz w:val="22"/>
          <w:szCs w:val="22"/>
        </w:rPr>
        <w:t>and within states.</w:t>
      </w:r>
    </w:p>
    <w:p w14:paraId="7232FBB8" w14:textId="77777777" w:rsidR="005953D2" w:rsidRPr="005953D2" w:rsidRDefault="005953D2" w:rsidP="005953D2">
      <w:pPr>
        <w:ind w:left="360"/>
        <w:rPr>
          <w:sz w:val="22"/>
          <w:szCs w:val="22"/>
        </w:rPr>
      </w:pPr>
    </w:p>
    <w:p w14:paraId="28EFBA8E" w14:textId="7B51AD87" w:rsidR="004F6BEA" w:rsidRPr="000D5B02" w:rsidRDefault="004F6BEA" w:rsidP="006F68EC">
      <w:pPr>
        <w:ind w:left="360"/>
        <w:rPr>
          <w:sz w:val="22"/>
          <w:szCs w:val="22"/>
        </w:rPr>
      </w:pPr>
      <w:r w:rsidRPr="00271FB4">
        <w:rPr>
          <w:sz w:val="22"/>
          <w:szCs w:val="22"/>
        </w:rPr>
        <w:t xml:space="preserve">CAPSA will go beyond the scope of APS </w:t>
      </w:r>
      <w:r w:rsidR="00205B57" w:rsidRPr="00271FB4">
        <w:rPr>
          <w:sz w:val="22"/>
          <w:szCs w:val="22"/>
        </w:rPr>
        <w:t xml:space="preserve">as it will </w:t>
      </w:r>
      <w:r w:rsidRPr="00271FB4">
        <w:rPr>
          <w:sz w:val="22"/>
          <w:szCs w:val="22"/>
        </w:rPr>
        <w:t xml:space="preserve">identify all </w:t>
      </w:r>
      <w:r w:rsidR="00C16DBA" w:rsidRPr="00271FB4">
        <w:rPr>
          <w:i/>
          <w:sz w:val="22"/>
          <w:szCs w:val="22"/>
        </w:rPr>
        <w:t>independent</w:t>
      </w:r>
      <w:r w:rsidR="00C16DBA" w:rsidRPr="00271FB4">
        <w:rPr>
          <w:sz w:val="22"/>
          <w:szCs w:val="22"/>
        </w:rPr>
        <w:t xml:space="preserve"> </w:t>
      </w:r>
      <w:r w:rsidRPr="00271FB4">
        <w:rPr>
          <w:sz w:val="22"/>
          <w:szCs w:val="22"/>
        </w:rPr>
        <w:t>public probation supervising agencies as defined by the following criteria</w:t>
      </w:r>
      <w:r w:rsidR="00C16DBA" w:rsidRPr="00271FB4">
        <w:rPr>
          <w:sz w:val="22"/>
          <w:szCs w:val="22"/>
        </w:rPr>
        <w:t xml:space="preserve">: </w:t>
      </w:r>
      <w:r w:rsidR="00271FB4" w:rsidRPr="00271FB4">
        <w:rPr>
          <w:sz w:val="22"/>
          <w:szCs w:val="22"/>
        </w:rPr>
        <w:t>1) ha</w:t>
      </w:r>
      <w:r w:rsidR="004041B9">
        <w:rPr>
          <w:sz w:val="22"/>
          <w:szCs w:val="22"/>
        </w:rPr>
        <w:t>ve</w:t>
      </w:r>
      <w:r w:rsidR="00271FB4" w:rsidRPr="00271FB4">
        <w:rPr>
          <w:sz w:val="22"/>
          <w:szCs w:val="22"/>
        </w:rPr>
        <w:t xml:space="preserve"> responsibility for activities related to the supervision of probationers disposed or sentenced by an adult criminal court; 2) supervise adult probationers who are: a) required to regularly report to the agency either in person, via telephone, mail, or electronic means, and b) felons; and 3) </w:t>
      </w:r>
      <w:r w:rsidR="004041B9">
        <w:rPr>
          <w:sz w:val="22"/>
          <w:szCs w:val="22"/>
        </w:rPr>
        <w:t>are</w:t>
      </w:r>
      <w:r w:rsidR="00271FB4" w:rsidRPr="00271FB4">
        <w:rPr>
          <w:sz w:val="22"/>
          <w:szCs w:val="22"/>
        </w:rPr>
        <w:t xml:space="preserve"> independent, meaning the agency has authority and/or operational responsibility to administer adult probation. CAPSA is also designed to identify all private companies that supervise: 1) probationers disposed or sentenced by an adult criminal court; and 2) adult probationers who are required to regularly report to the company either in person, via telephone, mail, or electronic means. </w:t>
      </w:r>
      <w:r w:rsidR="00C3362F" w:rsidRPr="00271FB4">
        <w:rPr>
          <w:sz w:val="22"/>
          <w:szCs w:val="22"/>
        </w:rPr>
        <w:t xml:space="preserve">(See </w:t>
      </w:r>
      <w:r w:rsidR="00AD2C4F" w:rsidRPr="00271FB4">
        <w:rPr>
          <w:sz w:val="22"/>
          <w:szCs w:val="22"/>
        </w:rPr>
        <w:t>Part B, Section 1</w:t>
      </w:r>
      <w:r w:rsidR="00C3362F" w:rsidRPr="00271FB4">
        <w:rPr>
          <w:sz w:val="22"/>
          <w:szCs w:val="22"/>
        </w:rPr>
        <w:t xml:space="preserve"> for more information on the development of the</w:t>
      </w:r>
      <w:r w:rsidR="00AD2C4F" w:rsidRPr="00271FB4">
        <w:rPr>
          <w:sz w:val="22"/>
          <w:szCs w:val="22"/>
        </w:rPr>
        <w:t xml:space="preserve"> CAPSA criteria for respondent selection.)</w:t>
      </w:r>
      <w:r w:rsidR="00AD2C4F">
        <w:rPr>
          <w:sz w:val="22"/>
          <w:szCs w:val="22"/>
        </w:rPr>
        <w:t xml:space="preserve"> </w:t>
      </w:r>
      <w:r w:rsidR="00C16DBA" w:rsidRPr="00C16DBA">
        <w:rPr>
          <w:sz w:val="22"/>
          <w:szCs w:val="22"/>
        </w:rPr>
        <w:t xml:space="preserve"> </w:t>
      </w:r>
      <w:r w:rsidRPr="000D5B02">
        <w:rPr>
          <w:sz w:val="22"/>
          <w:szCs w:val="22"/>
        </w:rPr>
        <w:t xml:space="preserve"> </w:t>
      </w:r>
    </w:p>
    <w:p w14:paraId="0FD4A50B" w14:textId="77777777" w:rsidR="007859B3" w:rsidRDefault="007859B3" w:rsidP="007859B3">
      <w:pPr>
        <w:rPr>
          <w:sz w:val="22"/>
          <w:szCs w:val="22"/>
        </w:rPr>
      </w:pPr>
    </w:p>
    <w:p w14:paraId="6BCC4719" w14:textId="4CAA70D4" w:rsidR="0022439F" w:rsidRDefault="00365C2D" w:rsidP="00365C2D">
      <w:pPr>
        <w:ind w:left="360"/>
        <w:rPr>
          <w:sz w:val="22"/>
          <w:szCs w:val="22"/>
        </w:rPr>
      </w:pPr>
      <w:r>
        <w:rPr>
          <w:sz w:val="22"/>
          <w:szCs w:val="22"/>
        </w:rPr>
        <w:t xml:space="preserve">In addition to providing the </w:t>
      </w:r>
      <w:r w:rsidR="00C93253">
        <w:rPr>
          <w:sz w:val="22"/>
          <w:szCs w:val="22"/>
        </w:rPr>
        <w:t>frame</w:t>
      </w:r>
      <w:r>
        <w:rPr>
          <w:sz w:val="22"/>
          <w:szCs w:val="22"/>
        </w:rPr>
        <w:t xml:space="preserve"> </w:t>
      </w:r>
      <w:r w:rsidR="00C93253">
        <w:rPr>
          <w:sz w:val="22"/>
          <w:szCs w:val="22"/>
        </w:rPr>
        <w:t>necessary</w:t>
      </w:r>
      <w:r w:rsidR="004F6BEA" w:rsidRPr="000D5B02">
        <w:rPr>
          <w:sz w:val="22"/>
          <w:szCs w:val="22"/>
        </w:rPr>
        <w:t xml:space="preserve"> </w:t>
      </w:r>
      <w:r w:rsidR="00C93253">
        <w:rPr>
          <w:sz w:val="22"/>
          <w:szCs w:val="22"/>
        </w:rPr>
        <w:t xml:space="preserve">to field the CAPSA questionnaire, </w:t>
      </w:r>
      <w:r w:rsidR="00C92538" w:rsidRPr="000D5B02">
        <w:rPr>
          <w:sz w:val="22"/>
          <w:szCs w:val="22"/>
        </w:rPr>
        <w:t>the</w:t>
      </w:r>
      <w:r w:rsidR="004F6BEA" w:rsidRPr="000D5B02">
        <w:rPr>
          <w:sz w:val="22"/>
          <w:szCs w:val="22"/>
        </w:rPr>
        <w:t xml:space="preserve"> CAPSA </w:t>
      </w:r>
      <w:r w:rsidR="00C93253">
        <w:rPr>
          <w:sz w:val="22"/>
          <w:szCs w:val="22"/>
        </w:rPr>
        <w:t>roster</w:t>
      </w:r>
      <w:r w:rsidR="004F6BEA" w:rsidRPr="000D5B02">
        <w:rPr>
          <w:sz w:val="22"/>
          <w:szCs w:val="22"/>
        </w:rPr>
        <w:t xml:space="preserve"> will </w:t>
      </w:r>
      <w:r w:rsidR="004F6BEA" w:rsidRPr="000D5B02">
        <w:rPr>
          <w:sz w:val="22"/>
          <w:szCs w:val="22"/>
        </w:rPr>
        <w:lastRenderedPageBreak/>
        <w:t xml:space="preserve">serve as </w:t>
      </w:r>
      <w:r w:rsidR="001A1127">
        <w:rPr>
          <w:sz w:val="22"/>
          <w:szCs w:val="22"/>
        </w:rPr>
        <w:t>an independent source that BJS will</w:t>
      </w:r>
      <w:r w:rsidR="004F6BEA" w:rsidRPr="000D5B02">
        <w:rPr>
          <w:sz w:val="22"/>
          <w:szCs w:val="22"/>
        </w:rPr>
        <w:t xml:space="preserve"> use to systematically assess the potential coverage error </w:t>
      </w:r>
      <w:r w:rsidR="008B0B1D">
        <w:rPr>
          <w:sz w:val="22"/>
          <w:szCs w:val="22"/>
        </w:rPr>
        <w:t>f</w:t>
      </w:r>
      <w:r w:rsidR="00BA156E">
        <w:rPr>
          <w:sz w:val="22"/>
          <w:szCs w:val="22"/>
        </w:rPr>
        <w:t>or</w:t>
      </w:r>
      <w:r w:rsidR="008B0B1D">
        <w:rPr>
          <w:sz w:val="22"/>
          <w:szCs w:val="22"/>
        </w:rPr>
        <w:t xml:space="preserve"> felony probationers </w:t>
      </w:r>
      <w:r w:rsidR="004F6BEA" w:rsidRPr="000D5B02">
        <w:rPr>
          <w:sz w:val="22"/>
          <w:szCs w:val="22"/>
        </w:rPr>
        <w:t>in APS. A comparison of the two lists could identify agencies (e.g., new agencies</w:t>
      </w:r>
      <w:r w:rsidR="00AE2063">
        <w:rPr>
          <w:sz w:val="22"/>
          <w:szCs w:val="22"/>
        </w:rPr>
        <w:t xml:space="preserve"> or</w:t>
      </w:r>
      <w:r w:rsidR="004F6BEA" w:rsidRPr="000D5B02">
        <w:rPr>
          <w:sz w:val="22"/>
          <w:szCs w:val="22"/>
        </w:rPr>
        <w:t xml:space="preserve"> completely independent agencies) that fall within the scope of APS but </w:t>
      </w:r>
      <w:r w:rsidR="00A62388" w:rsidRPr="000D5B02">
        <w:rPr>
          <w:sz w:val="22"/>
          <w:szCs w:val="22"/>
        </w:rPr>
        <w:t xml:space="preserve">are not currently </w:t>
      </w:r>
      <w:r w:rsidR="00F0469F">
        <w:rPr>
          <w:sz w:val="22"/>
          <w:szCs w:val="22"/>
        </w:rPr>
        <w:t>participating or covered by a central reporter</w:t>
      </w:r>
      <w:r w:rsidR="004F6BEA" w:rsidRPr="000D5B02">
        <w:rPr>
          <w:sz w:val="22"/>
          <w:szCs w:val="22"/>
        </w:rPr>
        <w:t>.</w:t>
      </w:r>
      <w:r w:rsidR="005953D2">
        <w:rPr>
          <w:sz w:val="22"/>
          <w:szCs w:val="22"/>
        </w:rPr>
        <w:t xml:space="preserve"> </w:t>
      </w:r>
      <w:r w:rsidR="00345DFF" w:rsidRPr="00345DFF">
        <w:rPr>
          <w:sz w:val="22"/>
          <w:szCs w:val="22"/>
        </w:rPr>
        <w:t xml:space="preserve">As described above, the population of interest for public agencies under CAPSA is the group of agencies that supervise </w:t>
      </w:r>
      <w:r w:rsidR="004B4153">
        <w:rPr>
          <w:sz w:val="22"/>
          <w:szCs w:val="22"/>
        </w:rPr>
        <w:t xml:space="preserve">adults on probation for a felony, </w:t>
      </w:r>
      <w:r w:rsidR="0022439F">
        <w:rPr>
          <w:sz w:val="22"/>
          <w:szCs w:val="22"/>
        </w:rPr>
        <w:t>some of which also</w:t>
      </w:r>
      <w:r w:rsidR="00345DFF" w:rsidRPr="00345DFF">
        <w:rPr>
          <w:sz w:val="22"/>
          <w:szCs w:val="22"/>
        </w:rPr>
        <w:t xml:space="preserve"> superv</w:t>
      </w:r>
      <w:r w:rsidR="00345DFF">
        <w:rPr>
          <w:sz w:val="22"/>
          <w:szCs w:val="22"/>
        </w:rPr>
        <w:t xml:space="preserve">ise misdemeanants. </w:t>
      </w:r>
      <w:r w:rsidR="00CD60CB">
        <w:rPr>
          <w:sz w:val="22"/>
          <w:szCs w:val="22"/>
        </w:rPr>
        <w:t>Therefore, t</w:t>
      </w:r>
      <w:r w:rsidR="00345DFF" w:rsidRPr="00345DFF">
        <w:rPr>
          <w:sz w:val="22"/>
          <w:szCs w:val="22"/>
        </w:rPr>
        <w:t xml:space="preserve">he CAPSA efforts focus on developing a systematic approach to identifying all of </w:t>
      </w:r>
      <w:r w:rsidR="006000E9">
        <w:rPr>
          <w:sz w:val="22"/>
          <w:szCs w:val="22"/>
        </w:rPr>
        <w:t>the felony supervising agencies</w:t>
      </w:r>
      <w:r w:rsidR="0022439F">
        <w:rPr>
          <w:sz w:val="22"/>
          <w:szCs w:val="22"/>
        </w:rPr>
        <w:t xml:space="preserve"> in the United States</w:t>
      </w:r>
      <w:r w:rsidR="006000E9">
        <w:rPr>
          <w:sz w:val="22"/>
          <w:szCs w:val="22"/>
        </w:rPr>
        <w:t xml:space="preserve">. </w:t>
      </w:r>
      <w:r w:rsidR="00492B2F">
        <w:rPr>
          <w:sz w:val="22"/>
          <w:szCs w:val="22"/>
        </w:rPr>
        <w:t xml:space="preserve">Probation agencies encounter </w:t>
      </w:r>
      <w:r w:rsidR="000D614D">
        <w:rPr>
          <w:sz w:val="22"/>
          <w:szCs w:val="22"/>
        </w:rPr>
        <w:t xml:space="preserve">more </w:t>
      </w:r>
      <w:r w:rsidR="00492B2F">
        <w:rPr>
          <w:sz w:val="22"/>
          <w:szCs w:val="22"/>
        </w:rPr>
        <w:t xml:space="preserve">unique challenges </w:t>
      </w:r>
      <w:r w:rsidR="009618E2">
        <w:rPr>
          <w:sz w:val="22"/>
          <w:szCs w:val="22"/>
        </w:rPr>
        <w:t xml:space="preserve">with </w:t>
      </w:r>
      <w:r w:rsidR="00B93394">
        <w:rPr>
          <w:sz w:val="22"/>
          <w:szCs w:val="22"/>
        </w:rPr>
        <w:t>felons compared to misdemean</w:t>
      </w:r>
      <w:r w:rsidR="001B1736">
        <w:rPr>
          <w:sz w:val="22"/>
          <w:szCs w:val="22"/>
        </w:rPr>
        <w:t>ant</w:t>
      </w:r>
      <w:r w:rsidR="00805BE1">
        <w:rPr>
          <w:sz w:val="22"/>
          <w:szCs w:val="22"/>
        </w:rPr>
        <w:t>s</w:t>
      </w:r>
      <w:r w:rsidR="005D67DC">
        <w:rPr>
          <w:sz w:val="22"/>
          <w:szCs w:val="22"/>
        </w:rPr>
        <w:t>,</w:t>
      </w:r>
      <w:r w:rsidR="006303D9">
        <w:rPr>
          <w:sz w:val="22"/>
          <w:szCs w:val="22"/>
        </w:rPr>
        <w:t xml:space="preserve"> </w:t>
      </w:r>
      <w:r w:rsidR="001B1736">
        <w:rPr>
          <w:sz w:val="22"/>
          <w:szCs w:val="22"/>
        </w:rPr>
        <w:t xml:space="preserve">most of which </w:t>
      </w:r>
      <w:r w:rsidR="00FC4011">
        <w:rPr>
          <w:sz w:val="22"/>
          <w:szCs w:val="22"/>
        </w:rPr>
        <w:t xml:space="preserve">require </w:t>
      </w:r>
      <w:r w:rsidR="009618E2">
        <w:rPr>
          <w:sz w:val="22"/>
          <w:szCs w:val="22"/>
        </w:rPr>
        <w:t>various and different methods to manage</w:t>
      </w:r>
      <w:r w:rsidR="006303D9">
        <w:rPr>
          <w:sz w:val="22"/>
          <w:szCs w:val="22"/>
        </w:rPr>
        <w:t xml:space="preserve"> them</w:t>
      </w:r>
      <w:r w:rsidR="009618E2">
        <w:rPr>
          <w:sz w:val="22"/>
          <w:szCs w:val="22"/>
        </w:rPr>
        <w:t xml:space="preserve"> which translates into </w:t>
      </w:r>
      <w:r w:rsidR="001B1736">
        <w:rPr>
          <w:sz w:val="22"/>
          <w:szCs w:val="22"/>
        </w:rPr>
        <w:t>more cost</w:t>
      </w:r>
      <w:r w:rsidR="009618E2">
        <w:rPr>
          <w:sz w:val="22"/>
          <w:szCs w:val="22"/>
        </w:rPr>
        <w:t>s</w:t>
      </w:r>
      <w:r w:rsidR="001B1736">
        <w:rPr>
          <w:sz w:val="22"/>
          <w:szCs w:val="22"/>
        </w:rPr>
        <w:t xml:space="preserve"> and resources</w:t>
      </w:r>
      <w:r w:rsidR="009618E2">
        <w:rPr>
          <w:sz w:val="22"/>
          <w:szCs w:val="22"/>
        </w:rPr>
        <w:t>.</w:t>
      </w:r>
      <w:r w:rsidR="006303D9">
        <w:rPr>
          <w:sz w:val="22"/>
          <w:szCs w:val="22"/>
        </w:rPr>
        <w:t xml:space="preserve"> </w:t>
      </w:r>
      <w:r w:rsidR="003C08A6">
        <w:rPr>
          <w:sz w:val="22"/>
          <w:szCs w:val="22"/>
        </w:rPr>
        <w:t xml:space="preserve">More than half </w:t>
      </w:r>
      <w:r w:rsidR="008F32F7">
        <w:rPr>
          <w:sz w:val="22"/>
          <w:szCs w:val="22"/>
        </w:rPr>
        <w:t xml:space="preserve">(53%) </w:t>
      </w:r>
      <w:r w:rsidR="003C08A6">
        <w:rPr>
          <w:sz w:val="22"/>
          <w:szCs w:val="22"/>
        </w:rPr>
        <w:t xml:space="preserve">of the nation’s adult probation population </w:t>
      </w:r>
      <w:r w:rsidR="00EF08E0">
        <w:rPr>
          <w:sz w:val="22"/>
          <w:szCs w:val="22"/>
        </w:rPr>
        <w:t>are</w:t>
      </w:r>
      <w:r w:rsidR="003C08A6">
        <w:rPr>
          <w:sz w:val="22"/>
          <w:szCs w:val="22"/>
        </w:rPr>
        <w:t xml:space="preserve"> felons and </w:t>
      </w:r>
      <w:r w:rsidR="00935DB0">
        <w:rPr>
          <w:sz w:val="22"/>
          <w:szCs w:val="22"/>
        </w:rPr>
        <w:t>CAPSA will be implemented a</w:t>
      </w:r>
      <w:r w:rsidR="00597869">
        <w:rPr>
          <w:sz w:val="22"/>
          <w:szCs w:val="22"/>
        </w:rPr>
        <w:t>t</w:t>
      </w:r>
      <w:r w:rsidR="00233BF2">
        <w:rPr>
          <w:sz w:val="22"/>
          <w:szCs w:val="22"/>
        </w:rPr>
        <w:t xml:space="preserve"> a time when </w:t>
      </w:r>
      <w:r w:rsidR="00722F22">
        <w:rPr>
          <w:sz w:val="22"/>
          <w:szCs w:val="22"/>
        </w:rPr>
        <w:t xml:space="preserve">states </w:t>
      </w:r>
      <w:r w:rsidR="00A02E98">
        <w:rPr>
          <w:sz w:val="22"/>
          <w:szCs w:val="22"/>
        </w:rPr>
        <w:t xml:space="preserve">are </w:t>
      </w:r>
      <w:r w:rsidR="00735F2B">
        <w:rPr>
          <w:sz w:val="22"/>
          <w:szCs w:val="22"/>
        </w:rPr>
        <w:t>seeking more</w:t>
      </w:r>
      <w:r w:rsidR="00935DB0">
        <w:rPr>
          <w:sz w:val="22"/>
          <w:szCs w:val="22"/>
        </w:rPr>
        <w:t xml:space="preserve"> empirical evidence to identify </w:t>
      </w:r>
      <w:r w:rsidR="001314D1">
        <w:rPr>
          <w:sz w:val="22"/>
          <w:szCs w:val="22"/>
        </w:rPr>
        <w:t xml:space="preserve">and develop </w:t>
      </w:r>
      <w:r w:rsidR="00935DB0">
        <w:rPr>
          <w:sz w:val="22"/>
          <w:szCs w:val="22"/>
        </w:rPr>
        <w:t>more</w:t>
      </w:r>
      <w:r w:rsidR="00735F2B">
        <w:rPr>
          <w:sz w:val="22"/>
          <w:szCs w:val="22"/>
        </w:rPr>
        <w:t xml:space="preserve"> cost-effective </w:t>
      </w:r>
      <w:r w:rsidR="00233BF2">
        <w:rPr>
          <w:sz w:val="22"/>
          <w:szCs w:val="22"/>
        </w:rPr>
        <w:t>strategies</w:t>
      </w:r>
      <w:r w:rsidR="00A02E98">
        <w:rPr>
          <w:sz w:val="22"/>
          <w:szCs w:val="22"/>
        </w:rPr>
        <w:t xml:space="preserve"> </w:t>
      </w:r>
      <w:r w:rsidR="00687AB1">
        <w:rPr>
          <w:sz w:val="22"/>
          <w:szCs w:val="22"/>
        </w:rPr>
        <w:t xml:space="preserve">to manage their </w:t>
      </w:r>
      <w:r w:rsidR="00722F22">
        <w:rPr>
          <w:sz w:val="22"/>
          <w:szCs w:val="22"/>
        </w:rPr>
        <w:t xml:space="preserve">probation </w:t>
      </w:r>
      <w:r w:rsidR="00687AB1">
        <w:rPr>
          <w:sz w:val="22"/>
          <w:szCs w:val="22"/>
        </w:rPr>
        <w:t>population</w:t>
      </w:r>
      <w:r w:rsidR="003C08A6">
        <w:rPr>
          <w:sz w:val="22"/>
          <w:szCs w:val="22"/>
        </w:rPr>
        <w:t>.</w:t>
      </w:r>
      <w:r w:rsidR="00687AB1" w:rsidRPr="00043117">
        <w:rPr>
          <w:sz w:val="22"/>
          <w:szCs w:val="22"/>
          <w:vertAlign w:val="superscript"/>
        </w:rPr>
        <w:t>1</w:t>
      </w:r>
      <w:r w:rsidR="00687AB1">
        <w:rPr>
          <w:sz w:val="22"/>
          <w:szCs w:val="22"/>
        </w:rPr>
        <w:t xml:space="preserve"> </w:t>
      </w:r>
      <w:r w:rsidR="0077711F">
        <w:rPr>
          <w:sz w:val="22"/>
          <w:szCs w:val="22"/>
        </w:rPr>
        <w:t>As described in Part B, Section 1</w:t>
      </w:r>
      <w:r w:rsidR="00A63259">
        <w:rPr>
          <w:sz w:val="22"/>
          <w:szCs w:val="22"/>
        </w:rPr>
        <w:t xml:space="preserve">, </w:t>
      </w:r>
      <w:r w:rsidR="0077711F">
        <w:rPr>
          <w:sz w:val="22"/>
          <w:szCs w:val="22"/>
        </w:rPr>
        <w:t>t</w:t>
      </w:r>
      <w:r w:rsidR="00677BCB">
        <w:rPr>
          <w:sz w:val="22"/>
          <w:szCs w:val="22"/>
        </w:rPr>
        <w:t xml:space="preserve">he </w:t>
      </w:r>
      <w:r w:rsidR="00C210AD">
        <w:rPr>
          <w:sz w:val="22"/>
          <w:szCs w:val="22"/>
        </w:rPr>
        <w:t xml:space="preserve">CAPSA design will </w:t>
      </w:r>
      <w:r w:rsidR="000217B0">
        <w:rPr>
          <w:sz w:val="22"/>
          <w:szCs w:val="22"/>
        </w:rPr>
        <w:t xml:space="preserve">also </w:t>
      </w:r>
      <w:r w:rsidR="00C210AD">
        <w:rPr>
          <w:sz w:val="22"/>
          <w:szCs w:val="22"/>
        </w:rPr>
        <w:t xml:space="preserve">allow BJS to leverage the CAPSA efforts </w:t>
      </w:r>
      <w:r w:rsidR="0077711F">
        <w:rPr>
          <w:sz w:val="22"/>
          <w:szCs w:val="22"/>
        </w:rPr>
        <w:t>to learn more about the structure and administration of misdemeanant probation beyond what is provided by the felony supervising agencies</w:t>
      </w:r>
      <w:r w:rsidR="00DA5CC2">
        <w:rPr>
          <w:sz w:val="22"/>
          <w:szCs w:val="22"/>
        </w:rPr>
        <w:t>. T</w:t>
      </w:r>
      <w:r w:rsidR="0077711F">
        <w:rPr>
          <w:sz w:val="22"/>
          <w:szCs w:val="22"/>
        </w:rPr>
        <w:t>he CAPSA roster likely includes probation agencies that only supervise misdemeanants</w:t>
      </w:r>
      <w:r w:rsidR="00DA5CC2">
        <w:rPr>
          <w:sz w:val="22"/>
          <w:szCs w:val="22"/>
        </w:rPr>
        <w:t xml:space="preserve"> but for which </w:t>
      </w:r>
      <w:r w:rsidR="000217B0">
        <w:rPr>
          <w:sz w:val="22"/>
          <w:szCs w:val="22"/>
        </w:rPr>
        <w:t xml:space="preserve">could not be definitively </w:t>
      </w:r>
      <w:r w:rsidR="00DA5CC2">
        <w:rPr>
          <w:sz w:val="22"/>
          <w:szCs w:val="22"/>
        </w:rPr>
        <w:t>determine</w:t>
      </w:r>
      <w:r w:rsidR="000217B0">
        <w:rPr>
          <w:sz w:val="22"/>
          <w:szCs w:val="22"/>
        </w:rPr>
        <w:t>d</w:t>
      </w:r>
      <w:r w:rsidR="00DA5CC2">
        <w:rPr>
          <w:sz w:val="22"/>
          <w:szCs w:val="22"/>
        </w:rPr>
        <w:t xml:space="preserve"> </w:t>
      </w:r>
      <w:r w:rsidR="000217B0">
        <w:rPr>
          <w:sz w:val="22"/>
          <w:szCs w:val="22"/>
        </w:rPr>
        <w:t xml:space="preserve">during roster development. </w:t>
      </w:r>
      <w:r w:rsidR="00D91A83">
        <w:rPr>
          <w:sz w:val="22"/>
          <w:szCs w:val="22"/>
        </w:rPr>
        <w:t>All</w:t>
      </w:r>
      <w:r w:rsidR="000217B0">
        <w:rPr>
          <w:sz w:val="22"/>
          <w:szCs w:val="22"/>
        </w:rPr>
        <w:t xml:space="preserve"> entities on the CAPSA </w:t>
      </w:r>
      <w:r w:rsidR="00DA5CC2">
        <w:rPr>
          <w:sz w:val="22"/>
          <w:szCs w:val="22"/>
        </w:rPr>
        <w:t xml:space="preserve">roster </w:t>
      </w:r>
      <w:r w:rsidR="000217B0">
        <w:rPr>
          <w:sz w:val="22"/>
          <w:szCs w:val="22"/>
        </w:rPr>
        <w:t>will be</w:t>
      </w:r>
      <w:r w:rsidR="00DA5CC2">
        <w:rPr>
          <w:sz w:val="22"/>
          <w:szCs w:val="22"/>
        </w:rPr>
        <w:t xml:space="preserve"> screened through data collection to determine eligibility</w:t>
      </w:r>
      <w:r w:rsidR="00D868C1">
        <w:rPr>
          <w:sz w:val="22"/>
          <w:szCs w:val="22"/>
        </w:rPr>
        <w:t>. I</w:t>
      </w:r>
      <w:r w:rsidR="0077711F">
        <w:rPr>
          <w:sz w:val="22"/>
          <w:szCs w:val="22"/>
        </w:rPr>
        <w:t>nformation</w:t>
      </w:r>
      <w:r w:rsidR="000217B0">
        <w:rPr>
          <w:sz w:val="22"/>
          <w:szCs w:val="22"/>
        </w:rPr>
        <w:t xml:space="preserve"> collected</w:t>
      </w:r>
      <w:r w:rsidR="0077711F">
        <w:rPr>
          <w:sz w:val="22"/>
          <w:szCs w:val="22"/>
        </w:rPr>
        <w:t xml:space="preserve"> about the misdemeanant-only agencies </w:t>
      </w:r>
      <w:r w:rsidR="000217B0">
        <w:rPr>
          <w:sz w:val="22"/>
          <w:szCs w:val="22"/>
        </w:rPr>
        <w:t>w</w:t>
      </w:r>
      <w:r w:rsidR="00DA5CC2">
        <w:rPr>
          <w:sz w:val="22"/>
          <w:szCs w:val="22"/>
        </w:rPr>
        <w:t xml:space="preserve">ill </w:t>
      </w:r>
      <w:r w:rsidR="0077711F">
        <w:rPr>
          <w:sz w:val="22"/>
          <w:szCs w:val="22"/>
        </w:rPr>
        <w:t>not only</w:t>
      </w:r>
      <w:r w:rsidR="000217B0">
        <w:rPr>
          <w:sz w:val="22"/>
          <w:szCs w:val="22"/>
        </w:rPr>
        <w:t xml:space="preserve"> be used to</w:t>
      </w:r>
      <w:r w:rsidR="0077711F">
        <w:rPr>
          <w:sz w:val="22"/>
          <w:szCs w:val="22"/>
        </w:rPr>
        <w:t xml:space="preserve"> provide </w:t>
      </w:r>
      <w:r w:rsidR="0077711F" w:rsidRPr="0077711F">
        <w:rPr>
          <w:sz w:val="22"/>
          <w:szCs w:val="22"/>
        </w:rPr>
        <w:t xml:space="preserve">context </w:t>
      </w:r>
      <w:r w:rsidR="0077711F">
        <w:rPr>
          <w:sz w:val="22"/>
          <w:szCs w:val="22"/>
        </w:rPr>
        <w:t>when</w:t>
      </w:r>
      <w:r w:rsidR="0077711F" w:rsidRPr="0077711F">
        <w:rPr>
          <w:sz w:val="22"/>
          <w:szCs w:val="22"/>
        </w:rPr>
        <w:t xml:space="preserve"> describing the scope of CAPSA so that the population covered is clearly defined and understood</w:t>
      </w:r>
      <w:r w:rsidR="00DB3A20">
        <w:rPr>
          <w:sz w:val="22"/>
          <w:szCs w:val="22"/>
        </w:rPr>
        <w:t xml:space="preserve">, but also to supplement </w:t>
      </w:r>
      <w:r w:rsidR="006B4429">
        <w:rPr>
          <w:sz w:val="22"/>
          <w:szCs w:val="22"/>
        </w:rPr>
        <w:t xml:space="preserve">developmental </w:t>
      </w:r>
      <w:r w:rsidR="00DB3A20" w:rsidRPr="00DB3A20">
        <w:rPr>
          <w:sz w:val="22"/>
          <w:szCs w:val="22"/>
        </w:rPr>
        <w:t xml:space="preserve">efforts </w:t>
      </w:r>
      <w:r w:rsidR="006B4429">
        <w:rPr>
          <w:sz w:val="22"/>
          <w:szCs w:val="22"/>
        </w:rPr>
        <w:t xml:space="preserve">underway </w:t>
      </w:r>
      <w:r w:rsidR="00DB3A20" w:rsidRPr="00DB3A20">
        <w:rPr>
          <w:sz w:val="22"/>
          <w:szCs w:val="22"/>
        </w:rPr>
        <w:t>through APS to assess coverage of the misdemeanant probation population</w:t>
      </w:r>
      <w:r w:rsidR="0077711F" w:rsidRPr="0077711F">
        <w:rPr>
          <w:sz w:val="22"/>
          <w:szCs w:val="22"/>
        </w:rPr>
        <w:t xml:space="preserve">. </w:t>
      </w:r>
      <w:r w:rsidR="00984C21">
        <w:rPr>
          <w:sz w:val="22"/>
          <w:szCs w:val="22"/>
        </w:rPr>
        <w:t xml:space="preserve">(See Part B, Section 1 for more information.)  </w:t>
      </w:r>
      <w:r w:rsidR="0077711F" w:rsidRPr="0077711F">
        <w:rPr>
          <w:sz w:val="22"/>
          <w:szCs w:val="22"/>
        </w:rPr>
        <w:t xml:space="preserve">  </w:t>
      </w:r>
    </w:p>
    <w:p w14:paraId="16D07B74" w14:textId="77777777" w:rsidR="00560FD7" w:rsidRPr="000D5B02" w:rsidRDefault="00560FD7" w:rsidP="004F6BEA">
      <w:pPr>
        <w:ind w:left="720"/>
        <w:rPr>
          <w:sz w:val="22"/>
          <w:szCs w:val="22"/>
        </w:rPr>
      </w:pPr>
    </w:p>
    <w:p w14:paraId="571CBDDF" w14:textId="77777777" w:rsidR="005953D2" w:rsidRDefault="004F6BEA" w:rsidP="005953D2">
      <w:pPr>
        <w:pStyle w:val="ListParagraph"/>
        <w:numPr>
          <w:ilvl w:val="0"/>
          <w:numId w:val="22"/>
        </w:numPr>
        <w:rPr>
          <w:sz w:val="22"/>
          <w:szCs w:val="22"/>
          <w:u w:val="single"/>
        </w:rPr>
      </w:pPr>
      <w:r w:rsidRPr="00F65FE7">
        <w:rPr>
          <w:sz w:val="22"/>
          <w:szCs w:val="22"/>
          <w:u w:val="single"/>
        </w:rPr>
        <w:t xml:space="preserve">Provide accurate and reliable statistics that describe the characteristics of probation supervising agencies. </w:t>
      </w:r>
    </w:p>
    <w:p w14:paraId="04ACFEB7" w14:textId="77777777" w:rsidR="00F506A6" w:rsidRDefault="00F506A6" w:rsidP="00F506A6">
      <w:pPr>
        <w:pStyle w:val="ListParagraph"/>
        <w:ind w:left="360"/>
        <w:rPr>
          <w:sz w:val="22"/>
          <w:szCs w:val="22"/>
        </w:rPr>
      </w:pPr>
    </w:p>
    <w:p w14:paraId="7BB458C4" w14:textId="77777777" w:rsidR="00A63A2E" w:rsidRDefault="00A63A2E" w:rsidP="00F506A6">
      <w:pPr>
        <w:pStyle w:val="ListParagraph"/>
        <w:ind w:left="360"/>
        <w:rPr>
          <w:i/>
          <w:sz w:val="22"/>
          <w:szCs w:val="22"/>
        </w:rPr>
      </w:pPr>
      <w:r w:rsidRPr="00BA2536">
        <w:rPr>
          <w:i/>
          <w:sz w:val="22"/>
          <w:szCs w:val="22"/>
        </w:rPr>
        <w:t>Needs and Uses</w:t>
      </w:r>
      <w:r w:rsidR="005F2307">
        <w:rPr>
          <w:i/>
          <w:sz w:val="22"/>
          <w:szCs w:val="22"/>
        </w:rPr>
        <w:t>: BJS</w:t>
      </w:r>
      <w:r w:rsidRPr="00A63A2E">
        <w:rPr>
          <w:i/>
          <w:sz w:val="22"/>
          <w:szCs w:val="22"/>
        </w:rPr>
        <w:t xml:space="preserve"> </w:t>
      </w:r>
    </w:p>
    <w:p w14:paraId="50BE5070" w14:textId="77777777" w:rsidR="00BF466F" w:rsidRPr="00A63A2E" w:rsidRDefault="00BF466F" w:rsidP="00F506A6">
      <w:pPr>
        <w:pStyle w:val="ListParagraph"/>
        <w:ind w:left="360"/>
        <w:rPr>
          <w:i/>
          <w:sz w:val="22"/>
          <w:szCs w:val="22"/>
        </w:rPr>
      </w:pPr>
    </w:p>
    <w:p w14:paraId="3020AEA2" w14:textId="77777777" w:rsidR="0010188C" w:rsidRDefault="00F506A6" w:rsidP="00F506A6">
      <w:pPr>
        <w:pStyle w:val="ListParagraph"/>
        <w:ind w:left="360"/>
        <w:rPr>
          <w:sz w:val="22"/>
          <w:szCs w:val="22"/>
        </w:rPr>
      </w:pPr>
      <w:r>
        <w:rPr>
          <w:sz w:val="22"/>
          <w:szCs w:val="22"/>
        </w:rPr>
        <w:t xml:space="preserve">The CAPSA questionnaire was </w:t>
      </w:r>
      <w:r w:rsidR="00F8385D">
        <w:rPr>
          <w:sz w:val="22"/>
          <w:szCs w:val="22"/>
        </w:rPr>
        <w:t>designed</w:t>
      </w:r>
      <w:r>
        <w:rPr>
          <w:sz w:val="22"/>
          <w:szCs w:val="22"/>
        </w:rPr>
        <w:t xml:space="preserve"> with significant input from community corrections practitioners and researchers </w:t>
      </w:r>
      <w:r w:rsidR="000C2303">
        <w:rPr>
          <w:sz w:val="22"/>
          <w:szCs w:val="22"/>
        </w:rPr>
        <w:t xml:space="preserve">and </w:t>
      </w:r>
      <w:r w:rsidR="00F125E8">
        <w:rPr>
          <w:sz w:val="22"/>
          <w:szCs w:val="22"/>
        </w:rPr>
        <w:t xml:space="preserve">other criminal justice experts </w:t>
      </w:r>
      <w:r>
        <w:rPr>
          <w:sz w:val="22"/>
          <w:szCs w:val="22"/>
        </w:rPr>
        <w:t xml:space="preserve">at the federal, state, and local levels. </w:t>
      </w:r>
      <w:r w:rsidR="00180D32">
        <w:rPr>
          <w:sz w:val="22"/>
          <w:szCs w:val="22"/>
        </w:rPr>
        <w:t>(See Part A, Section 8</w:t>
      </w:r>
      <w:r w:rsidR="000C2303">
        <w:rPr>
          <w:sz w:val="22"/>
          <w:szCs w:val="22"/>
        </w:rPr>
        <w:t xml:space="preserve"> for more information o</w:t>
      </w:r>
      <w:r w:rsidR="005854AF">
        <w:rPr>
          <w:sz w:val="22"/>
          <w:szCs w:val="22"/>
        </w:rPr>
        <w:t xml:space="preserve">n consultation outside of BJS.) </w:t>
      </w:r>
      <w:r w:rsidR="00814B2E">
        <w:rPr>
          <w:sz w:val="22"/>
          <w:szCs w:val="22"/>
        </w:rPr>
        <w:t xml:space="preserve">Substantive relevance </w:t>
      </w:r>
      <w:r w:rsidR="00A61911">
        <w:rPr>
          <w:sz w:val="22"/>
          <w:szCs w:val="22"/>
        </w:rPr>
        <w:t>was considered</w:t>
      </w:r>
      <w:r w:rsidR="00814B2E">
        <w:rPr>
          <w:sz w:val="22"/>
          <w:szCs w:val="22"/>
        </w:rPr>
        <w:t xml:space="preserve"> when finalizing decisions about the content of the questionnaire, as was minimizing burden and maximizing response. </w:t>
      </w:r>
      <w:r w:rsidR="00AA28A4">
        <w:rPr>
          <w:sz w:val="22"/>
          <w:szCs w:val="22"/>
        </w:rPr>
        <w:t>Eight substantive</w:t>
      </w:r>
      <w:r w:rsidR="005854AF">
        <w:rPr>
          <w:sz w:val="22"/>
          <w:szCs w:val="22"/>
        </w:rPr>
        <w:t xml:space="preserve"> </w:t>
      </w:r>
      <w:r w:rsidR="00AD71C9">
        <w:rPr>
          <w:sz w:val="22"/>
          <w:szCs w:val="22"/>
        </w:rPr>
        <w:t>topics</w:t>
      </w:r>
      <w:r w:rsidR="00187FB6">
        <w:rPr>
          <w:sz w:val="22"/>
          <w:szCs w:val="22"/>
        </w:rPr>
        <w:t xml:space="preserve"> </w:t>
      </w:r>
      <w:r w:rsidR="00FC0C6F">
        <w:rPr>
          <w:sz w:val="22"/>
          <w:szCs w:val="22"/>
        </w:rPr>
        <w:t xml:space="preserve">are covered by the CAPSA questionnaire and each will </w:t>
      </w:r>
      <w:r w:rsidR="00F0607E">
        <w:rPr>
          <w:sz w:val="22"/>
          <w:szCs w:val="22"/>
        </w:rPr>
        <w:t xml:space="preserve">measure various </w:t>
      </w:r>
      <w:r w:rsidR="00FC0C6F">
        <w:rPr>
          <w:sz w:val="22"/>
          <w:szCs w:val="22"/>
        </w:rPr>
        <w:t>key</w:t>
      </w:r>
      <w:r w:rsidR="00F0607E">
        <w:rPr>
          <w:sz w:val="22"/>
          <w:szCs w:val="22"/>
        </w:rPr>
        <w:t xml:space="preserve"> constructs</w:t>
      </w:r>
      <w:r w:rsidR="00C04767">
        <w:rPr>
          <w:sz w:val="22"/>
          <w:szCs w:val="22"/>
        </w:rPr>
        <w:t xml:space="preserve"> to provide an overview of the current state of adult probation. </w:t>
      </w:r>
    </w:p>
    <w:p w14:paraId="70D83D70" w14:textId="77777777" w:rsidR="002316FD" w:rsidRDefault="002316FD" w:rsidP="00F506A6">
      <w:pPr>
        <w:pStyle w:val="ListParagraph"/>
        <w:ind w:left="360"/>
        <w:rPr>
          <w:sz w:val="22"/>
          <w:szCs w:val="22"/>
        </w:rPr>
      </w:pPr>
    </w:p>
    <w:p w14:paraId="32B9E18E" w14:textId="77777777" w:rsidR="00847F6B" w:rsidRDefault="00AD71C9" w:rsidP="00624F66">
      <w:pPr>
        <w:pStyle w:val="ListParagraph"/>
        <w:numPr>
          <w:ilvl w:val="0"/>
          <w:numId w:val="24"/>
        </w:numPr>
        <w:rPr>
          <w:sz w:val="22"/>
          <w:szCs w:val="22"/>
        </w:rPr>
      </w:pPr>
      <w:r w:rsidRPr="00847F6B">
        <w:rPr>
          <w:i/>
          <w:sz w:val="22"/>
          <w:szCs w:val="22"/>
        </w:rPr>
        <w:t>Organization</w:t>
      </w:r>
      <w:r w:rsidRPr="00847F6B">
        <w:rPr>
          <w:sz w:val="22"/>
          <w:szCs w:val="22"/>
        </w:rPr>
        <w:t>: Questions about the level and branch of government will be used</w:t>
      </w:r>
      <w:r w:rsidR="00182DCA">
        <w:rPr>
          <w:sz w:val="22"/>
          <w:szCs w:val="22"/>
        </w:rPr>
        <w:t xml:space="preserve"> by BJS</w:t>
      </w:r>
      <w:r w:rsidRPr="00847F6B">
        <w:rPr>
          <w:sz w:val="22"/>
          <w:szCs w:val="22"/>
        </w:rPr>
        <w:t xml:space="preserve"> to </w:t>
      </w:r>
      <w:r w:rsidR="00182DCA">
        <w:rPr>
          <w:sz w:val="22"/>
          <w:szCs w:val="22"/>
        </w:rPr>
        <w:t>describe</w:t>
      </w:r>
      <w:r w:rsidRPr="00847F6B">
        <w:rPr>
          <w:sz w:val="22"/>
          <w:szCs w:val="22"/>
        </w:rPr>
        <w:t xml:space="preserve"> the basic structure of adult probation</w:t>
      </w:r>
      <w:r w:rsidR="00B66814" w:rsidRPr="00847F6B">
        <w:rPr>
          <w:sz w:val="22"/>
          <w:szCs w:val="22"/>
        </w:rPr>
        <w:t>, including the extent to which the administration of probation is co</w:t>
      </w:r>
      <w:r w:rsidR="00AB048B" w:rsidRPr="00847F6B">
        <w:rPr>
          <w:sz w:val="22"/>
          <w:szCs w:val="22"/>
        </w:rPr>
        <w:t>mpletely centralized, partially centralized, or decentralized</w:t>
      </w:r>
      <w:r w:rsidR="00B66814" w:rsidRPr="00847F6B">
        <w:rPr>
          <w:sz w:val="22"/>
          <w:szCs w:val="22"/>
        </w:rPr>
        <w:t xml:space="preserve"> across states</w:t>
      </w:r>
      <w:r w:rsidR="00AB048B" w:rsidRPr="00847F6B">
        <w:rPr>
          <w:sz w:val="22"/>
          <w:szCs w:val="22"/>
        </w:rPr>
        <w:t xml:space="preserve">. </w:t>
      </w:r>
      <w:r w:rsidR="003953E9" w:rsidRPr="00847F6B">
        <w:rPr>
          <w:sz w:val="22"/>
          <w:szCs w:val="22"/>
        </w:rPr>
        <w:t xml:space="preserve">Functions </w:t>
      </w:r>
      <w:r w:rsidR="00AB048B" w:rsidRPr="00847F6B">
        <w:rPr>
          <w:sz w:val="22"/>
          <w:szCs w:val="22"/>
        </w:rPr>
        <w:t>of adult probation that agenc</w:t>
      </w:r>
      <w:r w:rsidR="00A12DAC" w:rsidRPr="00847F6B">
        <w:rPr>
          <w:sz w:val="22"/>
          <w:szCs w:val="22"/>
        </w:rPr>
        <w:t xml:space="preserve">ies perform will be obtained </w:t>
      </w:r>
      <w:r w:rsidR="00182DCA">
        <w:rPr>
          <w:sz w:val="22"/>
          <w:szCs w:val="22"/>
        </w:rPr>
        <w:t>and analyze</w:t>
      </w:r>
      <w:r w:rsidR="005D6ABD">
        <w:rPr>
          <w:sz w:val="22"/>
          <w:szCs w:val="22"/>
        </w:rPr>
        <w:t>d</w:t>
      </w:r>
      <w:r w:rsidR="00182DCA">
        <w:rPr>
          <w:sz w:val="22"/>
          <w:szCs w:val="22"/>
        </w:rPr>
        <w:t xml:space="preserve">, as they are also </w:t>
      </w:r>
      <w:r w:rsidR="00A12DAC" w:rsidRPr="00847F6B">
        <w:rPr>
          <w:sz w:val="22"/>
          <w:szCs w:val="22"/>
        </w:rPr>
        <w:t xml:space="preserve">a critical </w:t>
      </w:r>
      <w:r w:rsidR="00182DCA">
        <w:rPr>
          <w:sz w:val="22"/>
          <w:szCs w:val="22"/>
        </w:rPr>
        <w:t>factor of</w:t>
      </w:r>
      <w:r w:rsidR="00A12DAC" w:rsidRPr="00847F6B">
        <w:rPr>
          <w:sz w:val="22"/>
          <w:szCs w:val="22"/>
        </w:rPr>
        <w:t xml:space="preserve"> </w:t>
      </w:r>
      <w:r w:rsidR="00841F33">
        <w:rPr>
          <w:sz w:val="22"/>
          <w:szCs w:val="22"/>
        </w:rPr>
        <w:t xml:space="preserve">agency </w:t>
      </w:r>
      <w:r w:rsidR="002E4D41" w:rsidRPr="00847F6B">
        <w:rPr>
          <w:sz w:val="22"/>
          <w:szCs w:val="22"/>
        </w:rPr>
        <w:t xml:space="preserve">operations </w:t>
      </w:r>
      <w:r w:rsidR="00A12DAC" w:rsidRPr="00847F6B">
        <w:rPr>
          <w:sz w:val="22"/>
          <w:szCs w:val="22"/>
        </w:rPr>
        <w:t>and</w:t>
      </w:r>
      <w:r w:rsidR="003953E9" w:rsidRPr="00847F6B">
        <w:rPr>
          <w:sz w:val="22"/>
          <w:szCs w:val="22"/>
        </w:rPr>
        <w:t xml:space="preserve"> the</w:t>
      </w:r>
      <w:r w:rsidR="00A12DAC" w:rsidRPr="00847F6B">
        <w:rPr>
          <w:sz w:val="22"/>
          <w:szCs w:val="22"/>
        </w:rPr>
        <w:t>ir</w:t>
      </w:r>
      <w:r w:rsidR="003953E9" w:rsidRPr="00847F6B">
        <w:rPr>
          <w:sz w:val="22"/>
          <w:szCs w:val="22"/>
        </w:rPr>
        <w:t xml:space="preserve"> structure.</w:t>
      </w:r>
      <w:r w:rsidR="00A12DAC" w:rsidRPr="00847F6B">
        <w:rPr>
          <w:sz w:val="22"/>
          <w:szCs w:val="22"/>
        </w:rPr>
        <w:t xml:space="preserve"> </w:t>
      </w:r>
      <w:r w:rsidR="00182DCA">
        <w:rPr>
          <w:sz w:val="22"/>
          <w:szCs w:val="22"/>
        </w:rPr>
        <w:t>BJS will</w:t>
      </w:r>
      <w:r w:rsidR="00D64B26">
        <w:rPr>
          <w:sz w:val="22"/>
          <w:szCs w:val="22"/>
        </w:rPr>
        <w:t xml:space="preserve"> measure the organizational structure of private probation</w:t>
      </w:r>
      <w:r w:rsidR="00182DCA">
        <w:rPr>
          <w:sz w:val="22"/>
          <w:szCs w:val="22"/>
        </w:rPr>
        <w:t xml:space="preserve"> by asking</w:t>
      </w:r>
      <w:r w:rsidR="00D64B26">
        <w:rPr>
          <w:sz w:val="22"/>
          <w:szCs w:val="22"/>
        </w:rPr>
        <w:t xml:space="preserve"> </w:t>
      </w:r>
      <w:r w:rsidR="00847F6B">
        <w:rPr>
          <w:sz w:val="22"/>
          <w:szCs w:val="22"/>
        </w:rPr>
        <w:t xml:space="preserve">companies to provide information on their adult probation functions, as well as the number of states they operate in and the branch and level of government from which they receive adult probationers to supervise. </w:t>
      </w:r>
    </w:p>
    <w:p w14:paraId="200EE5C5" w14:textId="77777777" w:rsidR="00624F66" w:rsidRPr="00847F6B" w:rsidRDefault="003953E9" w:rsidP="00624F66">
      <w:pPr>
        <w:pStyle w:val="ListParagraph"/>
        <w:numPr>
          <w:ilvl w:val="0"/>
          <w:numId w:val="24"/>
        </w:numPr>
        <w:rPr>
          <w:sz w:val="22"/>
          <w:szCs w:val="22"/>
        </w:rPr>
      </w:pPr>
      <w:r w:rsidRPr="00847F6B">
        <w:rPr>
          <w:i/>
          <w:sz w:val="22"/>
          <w:szCs w:val="22"/>
        </w:rPr>
        <w:t xml:space="preserve">Independence: </w:t>
      </w:r>
      <w:r w:rsidR="00A37E66" w:rsidRPr="00847F6B">
        <w:rPr>
          <w:sz w:val="22"/>
          <w:szCs w:val="22"/>
        </w:rPr>
        <w:t xml:space="preserve">CAPSA includes questions about the authority and operational responsibility of agencies to make and implement decisions about budgeting, staffing, and policies or procedures of adult probation. </w:t>
      </w:r>
      <w:r w:rsidR="00DB6924">
        <w:rPr>
          <w:sz w:val="22"/>
          <w:szCs w:val="22"/>
        </w:rPr>
        <w:t xml:space="preserve">These questions will be used to measure the degree to which agencies have independence to administer adult probation. </w:t>
      </w:r>
      <w:r w:rsidR="00B27693" w:rsidRPr="00847F6B">
        <w:rPr>
          <w:sz w:val="22"/>
          <w:szCs w:val="22"/>
        </w:rPr>
        <w:t xml:space="preserve">Not only will this provide more information on the operations of agencies, it will </w:t>
      </w:r>
      <w:r w:rsidR="009B3063" w:rsidRPr="00847F6B">
        <w:rPr>
          <w:sz w:val="22"/>
          <w:szCs w:val="22"/>
        </w:rPr>
        <w:t xml:space="preserve">also </w:t>
      </w:r>
      <w:r w:rsidR="00B27693" w:rsidRPr="00847F6B">
        <w:rPr>
          <w:sz w:val="22"/>
          <w:szCs w:val="22"/>
        </w:rPr>
        <w:t>allow BJS to assess the extent to which independence is correlated with the organizational attributes of agencies</w:t>
      </w:r>
      <w:r w:rsidR="005859F5" w:rsidRPr="00847F6B">
        <w:rPr>
          <w:sz w:val="22"/>
          <w:szCs w:val="22"/>
        </w:rPr>
        <w:t xml:space="preserve"> and the</w:t>
      </w:r>
      <w:r w:rsidR="00841F33">
        <w:rPr>
          <w:sz w:val="22"/>
          <w:szCs w:val="22"/>
        </w:rPr>
        <w:t>ir probation</w:t>
      </w:r>
      <w:r w:rsidR="005859F5" w:rsidRPr="00847F6B">
        <w:rPr>
          <w:sz w:val="22"/>
          <w:szCs w:val="22"/>
        </w:rPr>
        <w:t xml:space="preserve"> practices. </w:t>
      </w:r>
      <w:r w:rsidR="00C96189" w:rsidRPr="00847F6B">
        <w:rPr>
          <w:sz w:val="22"/>
          <w:szCs w:val="22"/>
        </w:rPr>
        <w:t xml:space="preserve"> </w:t>
      </w:r>
    </w:p>
    <w:p w14:paraId="76918098" w14:textId="25530EC6" w:rsidR="00624F66" w:rsidRPr="00D76D1A" w:rsidRDefault="00D61B39" w:rsidP="00624F66">
      <w:pPr>
        <w:pStyle w:val="ListParagraph"/>
        <w:numPr>
          <w:ilvl w:val="0"/>
          <w:numId w:val="24"/>
        </w:numPr>
        <w:rPr>
          <w:i/>
          <w:sz w:val="22"/>
          <w:szCs w:val="22"/>
        </w:rPr>
      </w:pPr>
      <w:r w:rsidRPr="00D76D1A">
        <w:rPr>
          <w:i/>
          <w:sz w:val="22"/>
          <w:szCs w:val="22"/>
        </w:rPr>
        <w:t>Funding</w:t>
      </w:r>
      <w:r w:rsidRPr="00D76D1A">
        <w:rPr>
          <w:sz w:val="22"/>
          <w:szCs w:val="22"/>
        </w:rPr>
        <w:t xml:space="preserve">:  Data on funding sources will be used to illuminate the contribution of various sources (e.g., federal, state, </w:t>
      </w:r>
      <w:r w:rsidR="00E71D4F">
        <w:rPr>
          <w:sz w:val="22"/>
          <w:szCs w:val="22"/>
        </w:rPr>
        <w:t xml:space="preserve">or </w:t>
      </w:r>
      <w:r w:rsidRPr="00D76D1A">
        <w:rPr>
          <w:sz w:val="22"/>
          <w:szCs w:val="22"/>
        </w:rPr>
        <w:t>local; grants; court costs; fees or fines) to adult probation</w:t>
      </w:r>
      <w:r w:rsidR="00CA6633" w:rsidRPr="00D76D1A">
        <w:rPr>
          <w:sz w:val="22"/>
          <w:szCs w:val="22"/>
        </w:rPr>
        <w:t xml:space="preserve"> and the variability across and within states</w:t>
      </w:r>
      <w:r w:rsidRPr="00D76D1A">
        <w:rPr>
          <w:sz w:val="22"/>
          <w:szCs w:val="22"/>
        </w:rPr>
        <w:t>.</w:t>
      </w:r>
      <w:r w:rsidR="00380C18">
        <w:rPr>
          <w:sz w:val="22"/>
          <w:szCs w:val="22"/>
        </w:rPr>
        <w:t xml:space="preserve"> The impact of f</w:t>
      </w:r>
      <w:r w:rsidR="00CA6633" w:rsidRPr="00D76D1A">
        <w:rPr>
          <w:sz w:val="22"/>
          <w:szCs w:val="22"/>
        </w:rPr>
        <w:t xml:space="preserve">unding </w:t>
      </w:r>
      <w:r w:rsidR="00D62ACC" w:rsidRPr="00D76D1A">
        <w:rPr>
          <w:sz w:val="22"/>
          <w:szCs w:val="22"/>
        </w:rPr>
        <w:t xml:space="preserve">sources </w:t>
      </w:r>
      <w:r w:rsidR="00380C18">
        <w:rPr>
          <w:sz w:val="22"/>
          <w:szCs w:val="22"/>
        </w:rPr>
        <w:t>o</w:t>
      </w:r>
      <w:r w:rsidR="00D62ACC" w:rsidRPr="00D76D1A">
        <w:rPr>
          <w:sz w:val="22"/>
          <w:szCs w:val="22"/>
        </w:rPr>
        <w:t>n the kinds of policies</w:t>
      </w:r>
      <w:r w:rsidR="00EB7669" w:rsidRPr="00D76D1A">
        <w:rPr>
          <w:sz w:val="22"/>
          <w:szCs w:val="22"/>
        </w:rPr>
        <w:t xml:space="preserve"> and practices </w:t>
      </w:r>
      <w:r w:rsidR="00D62ACC" w:rsidRPr="00D76D1A">
        <w:rPr>
          <w:sz w:val="22"/>
          <w:szCs w:val="22"/>
        </w:rPr>
        <w:t>implemented by agencies</w:t>
      </w:r>
      <w:r w:rsidR="00380C18">
        <w:rPr>
          <w:sz w:val="22"/>
          <w:szCs w:val="22"/>
        </w:rPr>
        <w:t xml:space="preserve"> will </w:t>
      </w:r>
      <w:r w:rsidR="00470190">
        <w:rPr>
          <w:sz w:val="22"/>
          <w:szCs w:val="22"/>
        </w:rPr>
        <w:t xml:space="preserve">also </w:t>
      </w:r>
      <w:r w:rsidR="00380C18">
        <w:rPr>
          <w:sz w:val="22"/>
          <w:szCs w:val="22"/>
        </w:rPr>
        <w:t>be assessed</w:t>
      </w:r>
      <w:r w:rsidR="00D62ACC" w:rsidRPr="00D76D1A">
        <w:rPr>
          <w:sz w:val="22"/>
          <w:szCs w:val="22"/>
        </w:rPr>
        <w:t xml:space="preserve">. </w:t>
      </w:r>
    </w:p>
    <w:p w14:paraId="46FF32BE" w14:textId="22039AAC" w:rsidR="00C239DB" w:rsidRPr="00D76D1A" w:rsidRDefault="00F63254" w:rsidP="00C239DB">
      <w:pPr>
        <w:pStyle w:val="ListParagraph"/>
        <w:numPr>
          <w:ilvl w:val="0"/>
          <w:numId w:val="24"/>
        </w:numPr>
        <w:rPr>
          <w:i/>
          <w:sz w:val="22"/>
          <w:szCs w:val="22"/>
        </w:rPr>
      </w:pPr>
      <w:r w:rsidRPr="00D76D1A">
        <w:rPr>
          <w:i/>
          <w:sz w:val="22"/>
          <w:szCs w:val="22"/>
        </w:rPr>
        <w:t xml:space="preserve">Supervision Activities: </w:t>
      </w:r>
      <w:r w:rsidR="00C017A1" w:rsidRPr="00D76D1A">
        <w:rPr>
          <w:sz w:val="22"/>
          <w:szCs w:val="22"/>
        </w:rPr>
        <w:t xml:space="preserve">Respondents will be asked to report the various methods of supervision they use to manage their adult probation population </w:t>
      </w:r>
      <w:r w:rsidR="00A20228" w:rsidRPr="00D76D1A">
        <w:rPr>
          <w:sz w:val="22"/>
          <w:szCs w:val="22"/>
        </w:rPr>
        <w:t xml:space="preserve">(e.g., phone, mail, email, face-to-face, intensive </w:t>
      </w:r>
      <w:r w:rsidR="00A20228" w:rsidRPr="00D76D1A">
        <w:rPr>
          <w:sz w:val="22"/>
          <w:szCs w:val="22"/>
        </w:rPr>
        <w:lastRenderedPageBreak/>
        <w:t>supervision, electronic monitoring,</w:t>
      </w:r>
      <w:r w:rsidR="00196081">
        <w:rPr>
          <w:sz w:val="22"/>
          <w:szCs w:val="22"/>
        </w:rPr>
        <w:t xml:space="preserve"> </w:t>
      </w:r>
      <w:r w:rsidR="00144F50">
        <w:rPr>
          <w:sz w:val="22"/>
          <w:szCs w:val="22"/>
        </w:rPr>
        <w:t>and</w:t>
      </w:r>
      <w:r w:rsidR="00A20228" w:rsidRPr="00D76D1A">
        <w:rPr>
          <w:sz w:val="22"/>
          <w:szCs w:val="22"/>
        </w:rPr>
        <w:t xml:space="preserve"> electronic supervision)</w:t>
      </w:r>
      <w:r w:rsidR="00A20228">
        <w:rPr>
          <w:sz w:val="22"/>
          <w:szCs w:val="22"/>
        </w:rPr>
        <w:t xml:space="preserve"> </w:t>
      </w:r>
      <w:r w:rsidR="00C017A1" w:rsidRPr="00D76D1A">
        <w:rPr>
          <w:sz w:val="22"/>
          <w:szCs w:val="22"/>
        </w:rPr>
        <w:t xml:space="preserve">and how they are implemented (i.e., directly, by a third party, or combination). </w:t>
      </w:r>
      <w:r w:rsidR="00DB7F92" w:rsidRPr="00D76D1A">
        <w:rPr>
          <w:sz w:val="22"/>
          <w:szCs w:val="22"/>
        </w:rPr>
        <w:t>This section also in</w:t>
      </w:r>
      <w:r w:rsidR="00670F43" w:rsidRPr="00D76D1A">
        <w:rPr>
          <w:sz w:val="22"/>
          <w:szCs w:val="22"/>
        </w:rPr>
        <w:t xml:space="preserve">cludes </w:t>
      </w:r>
      <w:r w:rsidR="006F5937">
        <w:rPr>
          <w:sz w:val="22"/>
          <w:szCs w:val="22"/>
        </w:rPr>
        <w:t xml:space="preserve">other </w:t>
      </w:r>
      <w:r w:rsidR="00670F43" w:rsidRPr="00D76D1A">
        <w:rPr>
          <w:sz w:val="22"/>
          <w:szCs w:val="22"/>
        </w:rPr>
        <w:t xml:space="preserve">questions about </w:t>
      </w:r>
      <w:r w:rsidR="006F5937">
        <w:rPr>
          <w:sz w:val="22"/>
          <w:szCs w:val="22"/>
        </w:rPr>
        <w:t xml:space="preserve">probation supervision practices, such as </w:t>
      </w:r>
      <w:r w:rsidR="00670F43" w:rsidRPr="00D76D1A">
        <w:rPr>
          <w:sz w:val="22"/>
          <w:szCs w:val="22"/>
        </w:rPr>
        <w:t xml:space="preserve">whether </w:t>
      </w:r>
      <w:r w:rsidR="00DB7F92" w:rsidRPr="00D76D1A">
        <w:rPr>
          <w:sz w:val="22"/>
          <w:szCs w:val="22"/>
        </w:rPr>
        <w:t xml:space="preserve">specialized </w:t>
      </w:r>
      <w:r w:rsidR="00670F43" w:rsidRPr="00D76D1A">
        <w:rPr>
          <w:sz w:val="22"/>
          <w:szCs w:val="22"/>
        </w:rPr>
        <w:t xml:space="preserve">services are provided to certain types of probationers, </w:t>
      </w:r>
      <w:r w:rsidR="003A6221">
        <w:rPr>
          <w:sz w:val="22"/>
          <w:szCs w:val="22"/>
        </w:rPr>
        <w:t>for example</w:t>
      </w:r>
      <w:r w:rsidR="00670F43" w:rsidRPr="00D76D1A">
        <w:rPr>
          <w:sz w:val="22"/>
          <w:szCs w:val="22"/>
        </w:rPr>
        <w:t xml:space="preserve"> the</w:t>
      </w:r>
      <w:r w:rsidR="00DB7F92" w:rsidRPr="00D76D1A">
        <w:rPr>
          <w:sz w:val="22"/>
          <w:szCs w:val="22"/>
        </w:rPr>
        <w:t xml:space="preserve"> mentally ill or sex offenders</w:t>
      </w:r>
      <w:r w:rsidR="00CD7BDF">
        <w:rPr>
          <w:sz w:val="22"/>
          <w:szCs w:val="22"/>
        </w:rPr>
        <w:t xml:space="preserve">, and the </w:t>
      </w:r>
      <w:r w:rsidR="006F5937">
        <w:rPr>
          <w:sz w:val="22"/>
          <w:szCs w:val="22"/>
        </w:rPr>
        <w:t xml:space="preserve">tools </w:t>
      </w:r>
      <w:r w:rsidR="00CD7BDF">
        <w:rPr>
          <w:sz w:val="22"/>
          <w:szCs w:val="22"/>
        </w:rPr>
        <w:t>use</w:t>
      </w:r>
      <w:r w:rsidR="006F5937">
        <w:rPr>
          <w:sz w:val="22"/>
          <w:szCs w:val="22"/>
        </w:rPr>
        <w:t>d</w:t>
      </w:r>
      <w:r w:rsidR="00CD7BDF">
        <w:rPr>
          <w:sz w:val="22"/>
          <w:szCs w:val="22"/>
        </w:rPr>
        <w:t xml:space="preserve"> </w:t>
      </w:r>
      <w:r w:rsidR="006F5937">
        <w:rPr>
          <w:sz w:val="22"/>
          <w:szCs w:val="22"/>
        </w:rPr>
        <w:t>to assess</w:t>
      </w:r>
      <w:r w:rsidR="00285FCA">
        <w:rPr>
          <w:sz w:val="22"/>
          <w:szCs w:val="22"/>
        </w:rPr>
        <w:t xml:space="preserve"> the</w:t>
      </w:r>
      <w:r w:rsidR="006F5937">
        <w:rPr>
          <w:sz w:val="22"/>
          <w:szCs w:val="22"/>
        </w:rPr>
        <w:t xml:space="preserve"> </w:t>
      </w:r>
      <w:r w:rsidR="00CD7BDF">
        <w:rPr>
          <w:sz w:val="22"/>
          <w:szCs w:val="22"/>
        </w:rPr>
        <w:t xml:space="preserve">risk and needs </w:t>
      </w:r>
      <w:r w:rsidR="006F5937">
        <w:rPr>
          <w:sz w:val="22"/>
          <w:szCs w:val="22"/>
        </w:rPr>
        <w:t xml:space="preserve">of probationers and how the results are </w:t>
      </w:r>
      <w:r w:rsidR="00F714B6">
        <w:rPr>
          <w:sz w:val="22"/>
          <w:szCs w:val="22"/>
        </w:rPr>
        <w:t>utilized</w:t>
      </w:r>
      <w:r w:rsidR="00DB7F92" w:rsidRPr="00D76D1A">
        <w:rPr>
          <w:sz w:val="22"/>
          <w:szCs w:val="22"/>
        </w:rPr>
        <w:t xml:space="preserve">. </w:t>
      </w:r>
      <w:r w:rsidR="0019117D" w:rsidRPr="00D76D1A">
        <w:rPr>
          <w:sz w:val="22"/>
          <w:szCs w:val="22"/>
        </w:rPr>
        <w:t xml:space="preserve">Not only are these core components to further </w:t>
      </w:r>
      <w:r w:rsidR="007F1B24">
        <w:rPr>
          <w:sz w:val="22"/>
          <w:szCs w:val="22"/>
        </w:rPr>
        <w:t xml:space="preserve">describe and </w:t>
      </w:r>
      <w:r w:rsidR="0019117D" w:rsidRPr="00D76D1A">
        <w:rPr>
          <w:sz w:val="22"/>
          <w:szCs w:val="22"/>
        </w:rPr>
        <w:t xml:space="preserve">understand agency operations and how they vary across types of agencies (e.g., organizational structure, independence, </w:t>
      </w:r>
      <w:r w:rsidR="00E71D4F">
        <w:rPr>
          <w:sz w:val="22"/>
          <w:szCs w:val="22"/>
        </w:rPr>
        <w:t>and</w:t>
      </w:r>
      <w:r w:rsidR="000A31A6">
        <w:rPr>
          <w:sz w:val="22"/>
          <w:szCs w:val="22"/>
        </w:rPr>
        <w:t xml:space="preserve"> </w:t>
      </w:r>
      <w:r w:rsidR="0019117D" w:rsidRPr="00D76D1A">
        <w:rPr>
          <w:sz w:val="22"/>
          <w:szCs w:val="22"/>
        </w:rPr>
        <w:t xml:space="preserve">size of population) but </w:t>
      </w:r>
      <w:r w:rsidR="00DD2075">
        <w:rPr>
          <w:sz w:val="22"/>
          <w:szCs w:val="22"/>
        </w:rPr>
        <w:t xml:space="preserve">they </w:t>
      </w:r>
      <w:r w:rsidR="005D38EF">
        <w:rPr>
          <w:sz w:val="22"/>
          <w:szCs w:val="22"/>
        </w:rPr>
        <w:t>are also</w:t>
      </w:r>
      <w:r w:rsidR="0019117D" w:rsidRPr="00D76D1A">
        <w:rPr>
          <w:sz w:val="22"/>
          <w:szCs w:val="22"/>
        </w:rPr>
        <w:t xml:space="preserve"> important to </w:t>
      </w:r>
      <w:r w:rsidR="003E2F23">
        <w:rPr>
          <w:sz w:val="22"/>
          <w:szCs w:val="22"/>
        </w:rPr>
        <w:t>assess</w:t>
      </w:r>
      <w:r w:rsidR="0019117D" w:rsidRPr="00D76D1A">
        <w:rPr>
          <w:sz w:val="22"/>
          <w:szCs w:val="22"/>
        </w:rPr>
        <w:t xml:space="preserve"> the </w:t>
      </w:r>
      <w:r w:rsidR="005805F5">
        <w:rPr>
          <w:sz w:val="22"/>
          <w:szCs w:val="22"/>
        </w:rPr>
        <w:t xml:space="preserve">current </w:t>
      </w:r>
      <w:r w:rsidR="0019117D" w:rsidRPr="00D76D1A">
        <w:rPr>
          <w:sz w:val="22"/>
          <w:szCs w:val="22"/>
        </w:rPr>
        <w:t xml:space="preserve">state of probation and </w:t>
      </w:r>
      <w:r w:rsidR="005805F5">
        <w:rPr>
          <w:sz w:val="22"/>
          <w:szCs w:val="22"/>
        </w:rPr>
        <w:t>the diverse methods</w:t>
      </w:r>
      <w:r w:rsidR="0019117D" w:rsidRPr="00D76D1A">
        <w:rPr>
          <w:sz w:val="22"/>
          <w:szCs w:val="22"/>
        </w:rPr>
        <w:t xml:space="preserve"> </w:t>
      </w:r>
      <w:r w:rsidR="003E2F23">
        <w:rPr>
          <w:sz w:val="22"/>
          <w:szCs w:val="22"/>
        </w:rPr>
        <w:t xml:space="preserve">and tools </w:t>
      </w:r>
      <w:r w:rsidR="0019117D" w:rsidRPr="00D76D1A">
        <w:rPr>
          <w:sz w:val="22"/>
          <w:szCs w:val="22"/>
        </w:rPr>
        <w:t xml:space="preserve">agencies </w:t>
      </w:r>
      <w:r w:rsidR="003E2F23">
        <w:rPr>
          <w:sz w:val="22"/>
          <w:szCs w:val="22"/>
        </w:rPr>
        <w:t xml:space="preserve">rely on to </w:t>
      </w:r>
      <w:r w:rsidR="0019117D" w:rsidRPr="00D76D1A">
        <w:rPr>
          <w:sz w:val="22"/>
          <w:szCs w:val="22"/>
        </w:rPr>
        <w:t>manag</w:t>
      </w:r>
      <w:r w:rsidR="003E2F23">
        <w:rPr>
          <w:sz w:val="22"/>
          <w:szCs w:val="22"/>
        </w:rPr>
        <w:t>e</w:t>
      </w:r>
      <w:r w:rsidR="0019117D" w:rsidRPr="00D76D1A">
        <w:rPr>
          <w:sz w:val="22"/>
          <w:szCs w:val="22"/>
        </w:rPr>
        <w:t xml:space="preserve"> the</w:t>
      </w:r>
      <w:r w:rsidR="001B3E2A">
        <w:rPr>
          <w:sz w:val="22"/>
          <w:szCs w:val="22"/>
        </w:rPr>
        <w:t>ir</w:t>
      </w:r>
      <w:r w:rsidR="0019117D" w:rsidRPr="00D76D1A">
        <w:rPr>
          <w:sz w:val="22"/>
          <w:szCs w:val="22"/>
        </w:rPr>
        <w:t xml:space="preserve"> large and div</w:t>
      </w:r>
      <w:r w:rsidR="00670F43" w:rsidRPr="00D76D1A">
        <w:rPr>
          <w:sz w:val="22"/>
          <w:szCs w:val="22"/>
        </w:rPr>
        <w:t xml:space="preserve">erse caseloads of probationers. </w:t>
      </w:r>
      <w:r w:rsidR="00AC3381" w:rsidRPr="00D76D1A">
        <w:rPr>
          <w:sz w:val="22"/>
          <w:szCs w:val="22"/>
        </w:rPr>
        <w:t xml:space="preserve">Type of supervision </w:t>
      </w:r>
      <w:r w:rsidR="00DA3E6A">
        <w:rPr>
          <w:sz w:val="22"/>
          <w:szCs w:val="22"/>
        </w:rPr>
        <w:t>method</w:t>
      </w:r>
      <w:r w:rsidR="00E45BC5">
        <w:rPr>
          <w:sz w:val="22"/>
          <w:szCs w:val="22"/>
        </w:rPr>
        <w:t>s</w:t>
      </w:r>
      <w:r w:rsidR="00DA3E6A">
        <w:rPr>
          <w:sz w:val="22"/>
          <w:szCs w:val="22"/>
        </w:rPr>
        <w:t xml:space="preserve"> </w:t>
      </w:r>
      <w:r w:rsidR="00AC3381" w:rsidRPr="00D76D1A">
        <w:rPr>
          <w:sz w:val="22"/>
          <w:szCs w:val="22"/>
        </w:rPr>
        <w:t xml:space="preserve">and availability of services </w:t>
      </w:r>
      <w:r w:rsidR="00A362FF">
        <w:rPr>
          <w:sz w:val="22"/>
          <w:szCs w:val="22"/>
        </w:rPr>
        <w:t>will be examined as i</w:t>
      </w:r>
      <w:r w:rsidR="00CD7BDF">
        <w:rPr>
          <w:sz w:val="22"/>
          <w:szCs w:val="22"/>
        </w:rPr>
        <w:t>ndicators of the</w:t>
      </w:r>
      <w:r w:rsidR="00AC3381" w:rsidRPr="00D76D1A">
        <w:rPr>
          <w:sz w:val="22"/>
          <w:szCs w:val="22"/>
        </w:rPr>
        <w:t xml:space="preserve"> effectiveness </w:t>
      </w:r>
      <w:r w:rsidR="00D41D05">
        <w:rPr>
          <w:sz w:val="22"/>
          <w:szCs w:val="22"/>
        </w:rPr>
        <w:t xml:space="preserve">of </w:t>
      </w:r>
      <w:r w:rsidR="003A30EA">
        <w:rPr>
          <w:sz w:val="22"/>
          <w:szCs w:val="22"/>
        </w:rPr>
        <w:t xml:space="preserve">particular </w:t>
      </w:r>
      <w:r w:rsidR="00AC3381" w:rsidRPr="00D76D1A">
        <w:rPr>
          <w:sz w:val="22"/>
          <w:szCs w:val="22"/>
        </w:rPr>
        <w:t>practices</w:t>
      </w:r>
      <w:r w:rsidR="003A30EA">
        <w:rPr>
          <w:sz w:val="22"/>
          <w:szCs w:val="22"/>
        </w:rPr>
        <w:t xml:space="preserve"> implemented by </w:t>
      </w:r>
      <w:r w:rsidR="00A362FF">
        <w:rPr>
          <w:sz w:val="22"/>
          <w:szCs w:val="22"/>
        </w:rPr>
        <w:t xml:space="preserve">probation </w:t>
      </w:r>
      <w:r w:rsidR="003A30EA">
        <w:rPr>
          <w:sz w:val="22"/>
          <w:szCs w:val="22"/>
        </w:rPr>
        <w:t>agencies</w:t>
      </w:r>
      <w:r w:rsidR="00AC3381" w:rsidRPr="00D76D1A">
        <w:rPr>
          <w:sz w:val="22"/>
          <w:szCs w:val="22"/>
        </w:rPr>
        <w:t xml:space="preserve">. </w:t>
      </w:r>
      <w:r w:rsidR="004243EB" w:rsidRPr="00D76D1A">
        <w:rPr>
          <w:sz w:val="22"/>
          <w:szCs w:val="22"/>
        </w:rPr>
        <w:t xml:space="preserve">These questions will also be asked of private companies. </w:t>
      </w:r>
    </w:p>
    <w:p w14:paraId="474A6FAD" w14:textId="5A19D863" w:rsidR="00821CAC" w:rsidRPr="00D76D1A" w:rsidRDefault="00666AC0" w:rsidP="00821CAC">
      <w:pPr>
        <w:pStyle w:val="ListParagraph"/>
        <w:numPr>
          <w:ilvl w:val="0"/>
          <w:numId w:val="24"/>
        </w:numPr>
        <w:rPr>
          <w:sz w:val="22"/>
          <w:szCs w:val="22"/>
        </w:rPr>
      </w:pPr>
      <w:r w:rsidRPr="00D76D1A">
        <w:rPr>
          <w:i/>
          <w:sz w:val="22"/>
          <w:szCs w:val="22"/>
        </w:rPr>
        <w:t xml:space="preserve">Supervision Authority: </w:t>
      </w:r>
      <w:r w:rsidR="006B07C8" w:rsidRPr="00D76D1A">
        <w:rPr>
          <w:sz w:val="22"/>
          <w:szCs w:val="22"/>
        </w:rPr>
        <w:t xml:space="preserve">CAPSA will obtain information from public agencies about the extent to which they have authority </w:t>
      </w:r>
      <w:r w:rsidR="004B3293">
        <w:rPr>
          <w:sz w:val="22"/>
          <w:szCs w:val="22"/>
        </w:rPr>
        <w:t xml:space="preserve">to change the terms of probation sentences/conditions of supervision, for example </w:t>
      </w:r>
      <w:r w:rsidR="006B07C8" w:rsidRPr="00D76D1A">
        <w:rPr>
          <w:sz w:val="22"/>
          <w:szCs w:val="22"/>
        </w:rPr>
        <w:t xml:space="preserve">to </w:t>
      </w:r>
      <w:r w:rsidR="004C5E69" w:rsidRPr="00D76D1A">
        <w:rPr>
          <w:sz w:val="22"/>
          <w:szCs w:val="22"/>
        </w:rPr>
        <w:t xml:space="preserve">impose or remove </w:t>
      </w:r>
      <w:r w:rsidR="00347192" w:rsidRPr="00D76D1A">
        <w:rPr>
          <w:sz w:val="22"/>
          <w:szCs w:val="22"/>
        </w:rPr>
        <w:t>conditions of supervision</w:t>
      </w:r>
      <w:r w:rsidR="00B83CA2">
        <w:rPr>
          <w:sz w:val="22"/>
          <w:szCs w:val="22"/>
        </w:rPr>
        <w:t xml:space="preserve"> </w:t>
      </w:r>
      <w:r w:rsidR="00B83CA2" w:rsidRPr="00D76D1A">
        <w:rPr>
          <w:sz w:val="22"/>
          <w:szCs w:val="22"/>
        </w:rPr>
        <w:t>(e.g., standard</w:t>
      </w:r>
      <w:r w:rsidR="009F5D62">
        <w:rPr>
          <w:sz w:val="22"/>
          <w:szCs w:val="22"/>
        </w:rPr>
        <w:t xml:space="preserve"> or</w:t>
      </w:r>
      <w:r w:rsidR="00B83CA2" w:rsidRPr="00D76D1A">
        <w:rPr>
          <w:sz w:val="22"/>
          <w:szCs w:val="22"/>
        </w:rPr>
        <w:t xml:space="preserve"> special)</w:t>
      </w:r>
      <w:r w:rsidR="00347192" w:rsidRPr="00D76D1A">
        <w:rPr>
          <w:sz w:val="22"/>
          <w:szCs w:val="22"/>
        </w:rPr>
        <w:t>, grant an early positive discharge, extend a period of supervision, or impose a period of incarceration.</w:t>
      </w:r>
      <w:r w:rsidR="00A95ED5" w:rsidRPr="00D76D1A">
        <w:rPr>
          <w:sz w:val="22"/>
          <w:szCs w:val="22"/>
        </w:rPr>
        <w:t xml:space="preserve"> Th</w:t>
      </w:r>
      <w:r w:rsidR="00D62ACC" w:rsidRPr="00D76D1A">
        <w:rPr>
          <w:sz w:val="22"/>
          <w:szCs w:val="22"/>
        </w:rPr>
        <w:t xml:space="preserve">e </w:t>
      </w:r>
      <w:r w:rsidR="005D38EF">
        <w:rPr>
          <w:sz w:val="22"/>
          <w:szCs w:val="22"/>
        </w:rPr>
        <w:t>degree</w:t>
      </w:r>
      <w:r w:rsidR="00D62ACC" w:rsidRPr="00D76D1A">
        <w:rPr>
          <w:sz w:val="22"/>
          <w:szCs w:val="22"/>
        </w:rPr>
        <w:t xml:space="preserve"> to which agencies have discretion </w:t>
      </w:r>
      <w:r w:rsidR="002D453A" w:rsidRPr="00D76D1A">
        <w:rPr>
          <w:sz w:val="22"/>
          <w:szCs w:val="22"/>
        </w:rPr>
        <w:t xml:space="preserve">to make decisions about supervision is </w:t>
      </w:r>
      <w:r w:rsidR="00A95ED5" w:rsidRPr="00D76D1A">
        <w:rPr>
          <w:sz w:val="22"/>
          <w:szCs w:val="22"/>
        </w:rPr>
        <w:t>critical to</w:t>
      </w:r>
      <w:r w:rsidR="001B6479">
        <w:rPr>
          <w:sz w:val="22"/>
          <w:szCs w:val="22"/>
        </w:rPr>
        <w:t xml:space="preserve"> describing and</w:t>
      </w:r>
      <w:r w:rsidR="00A95ED5" w:rsidRPr="00D76D1A">
        <w:rPr>
          <w:sz w:val="22"/>
          <w:szCs w:val="22"/>
        </w:rPr>
        <w:t xml:space="preserve"> understanding the </w:t>
      </w:r>
      <w:r w:rsidR="00D525AF" w:rsidRPr="00D76D1A">
        <w:rPr>
          <w:sz w:val="22"/>
          <w:szCs w:val="22"/>
        </w:rPr>
        <w:t xml:space="preserve">current </w:t>
      </w:r>
      <w:r w:rsidR="00A95ED5" w:rsidRPr="00D76D1A">
        <w:rPr>
          <w:sz w:val="22"/>
          <w:szCs w:val="22"/>
        </w:rPr>
        <w:t>nature of probation</w:t>
      </w:r>
      <w:r w:rsidR="00E205E1" w:rsidRPr="00D76D1A">
        <w:rPr>
          <w:sz w:val="22"/>
          <w:szCs w:val="22"/>
        </w:rPr>
        <w:t xml:space="preserve"> and how much variation exists across and within states</w:t>
      </w:r>
      <w:r w:rsidR="00E65BF3" w:rsidRPr="00D76D1A">
        <w:rPr>
          <w:sz w:val="22"/>
          <w:szCs w:val="22"/>
        </w:rPr>
        <w:t xml:space="preserve">. </w:t>
      </w:r>
      <w:r w:rsidR="004B3293">
        <w:rPr>
          <w:sz w:val="22"/>
          <w:szCs w:val="22"/>
        </w:rPr>
        <w:t xml:space="preserve">In combination with the </w:t>
      </w:r>
      <w:r w:rsidR="00BA2408">
        <w:rPr>
          <w:sz w:val="22"/>
          <w:szCs w:val="22"/>
        </w:rPr>
        <w:t>APS data, t</w:t>
      </w:r>
      <w:r w:rsidR="001B6479">
        <w:rPr>
          <w:sz w:val="22"/>
          <w:szCs w:val="22"/>
        </w:rPr>
        <w:t xml:space="preserve">his information </w:t>
      </w:r>
      <w:r w:rsidR="00BA2408">
        <w:rPr>
          <w:sz w:val="22"/>
          <w:szCs w:val="22"/>
        </w:rPr>
        <w:t>can</w:t>
      </w:r>
      <w:r w:rsidR="001B6479">
        <w:rPr>
          <w:sz w:val="22"/>
          <w:szCs w:val="22"/>
        </w:rPr>
        <w:t xml:space="preserve"> also be </w:t>
      </w:r>
      <w:r w:rsidR="00BA45C3">
        <w:rPr>
          <w:sz w:val="22"/>
          <w:szCs w:val="22"/>
        </w:rPr>
        <w:t>further examined</w:t>
      </w:r>
      <w:r w:rsidR="005D6ABD">
        <w:rPr>
          <w:sz w:val="22"/>
          <w:szCs w:val="22"/>
        </w:rPr>
        <w:t xml:space="preserve"> to </w:t>
      </w:r>
      <w:r w:rsidR="00E65BF3" w:rsidRPr="00D76D1A">
        <w:rPr>
          <w:sz w:val="22"/>
          <w:szCs w:val="22"/>
        </w:rPr>
        <w:t xml:space="preserve">understand how new </w:t>
      </w:r>
      <w:r w:rsidR="00A95ED5" w:rsidRPr="00D76D1A">
        <w:rPr>
          <w:sz w:val="22"/>
          <w:szCs w:val="22"/>
        </w:rPr>
        <w:t xml:space="preserve">policies and procedures that enhance/expand community supervision </w:t>
      </w:r>
      <w:r w:rsidR="00D525AF" w:rsidRPr="00D76D1A">
        <w:rPr>
          <w:sz w:val="22"/>
          <w:szCs w:val="22"/>
        </w:rPr>
        <w:t>also</w:t>
      </w:r>
      <w:r w:rsidR="00E65BF3" w:rsidRPr="00D76D1A">
        <w:rPr>
          <w:sz w:val="22"/>
          <w:szCs w:val="22"/>
        </w:rPr>
        <w:t xml:space="preserve"> impact </w:t>
      </w:r>
      <w:r w:rsidR="00A95ED5" w:rsidRPr="00D76D1A">
        <w:rPr>
          <w:sz w:val="22"/>
          <w:szCs w:val="22"/>
        </w:rPr>
        <w:t>the</w:t>
      </w:r>
      <w:r w:rsidR="005D215B">
        <w:rPr>
          <w:sz w:val="22"/>
          <w:szCs w:val="22"/>
        </w:rPr>
        <w:t xml:space="preserve"> outcomes of offenders and the</w:t>
      </w:r>
      <w:r w:rsidR="00A95ED5" w:rsidRPr="00D76D1A">
        <w:rPr>
          <w:sz w:val="22"/>
          <w:szCs w:val="22"/>
        </w:rPr>
        <w:t xml:space="preserve"> flow of offenders</w:t>
      </w:r>
      <w:r w:rsidR="005D215B">
        <w:rPr>
          <w:sz w:val="22"/>
          <w:szCs w:val="22"/>
        </w:rPr>
        <w:t xml:space="preserve"> from probation</w:t>
      </w:r>
      <w:r w:rsidR="00A95ED5" w:rsidRPr="00D76D1A">
        <w:rPr>
          <w:sz w:val="22"/>
          <w:szCs w:val="22"/>
        </w:rPr>
        <w:t xml:space="preserve"> </w:t>
      </w:r>
      <w:r w:rsidR="00A077DA">
        <w:rPr>
          <w:sz w:val="22"/>
          <w:szCs w:val="22"/>
        </w:rPr>
        <w:t xml:space="preserve">back through the criminal justice system (i.e., </w:t>
      </w:r>
      <w:r w:rsidR="00A95ED5" w:rsidRPr="00D76D1A">
        <w:rPr>
          <w:sz w:val="22"/>
          <w:szCs w:val="22"/>
        </w:rPr>
        <w:t>to prison or jail</w:t>
      </w:r>
      <w:r w:rsidR="00A077DA">
        <w:rPr>
          <w:sz w:val="22"/>
          <w:szCs w:val="22"/>
        </w:rPr>
        <w:t>)</w:t>
      </w:r>
      <w:r w:rsidR="00A95ED5" w:rsidRPr="00D76D1A">
        <w:rPr>
          <w:sz w:val="22"/>
          <w:szCs w:val="22"/>
        </w:rPr>
        <w:t xml:space="preserve">. </w:t>
      </w:r>
    </w:p>
    <w:p w14:paraId="0DAB12B9" w14:textId="6F343144" w:rsidR="00821CAC" w:rsidRPr="008C3D40" w:rsidRDefault="0033039D" w:rsidP="008C3D40">
      <w:pPr>
        <w:pStyle w:val="ListParagraph"/>
        <w:numPr>
          <w:ilvl w:val="0"/>
          <w:numId w:val="24"/>
        </w:numPr>
        <w:rPr>
          <w:sz w:val="22"/>
          <w:szCs w:val="22"/>
        </w:rPr>
      </w:pPr>
      <w:r w:rsidRPr="00D76D1A">
        <w:rPr>
          <w:i/>
          <w:sz w:val="22"/>
          <w:szCs w:val="22"/>
        </w:rPr>
        <w:t>Supervision Officers</w:t>
      </w:r>
      <w:r w:rsidR="0067547E" w:rsidRPr="00D76D1A">
        <w:rPr>
          <w:i/>
          <w:sz w:val="22"/>
          <w:szCs w:val="22"/>
        </w:rPr>
        <w:t xml:space="preserve">: </w:t>
      </w:r>
      <w:r w:rsidR="00401DD8" w:rsidRPr="00D76D1A">
        <w:rPr>
          <w:sz w:val="22"/>
          <w:szCs w:val="22"/>
        </w:rPr>
        <w:t>This section will collect information</w:t>
      </w:r>
      <w:r w:rsidR="009C5883">
        <w:rPr>
          <w:sz w:val="22"/>
          <w:szCs w:val="22"/>
        </w:rPr>
        <w:t xml:space="preserve"> on</w:t>
      </w:r>
      <w:r w:rsidR="00401DD8" w:rsidRPr="00D76D1A">
        <w:rPr>
          <w:sz w:val="22"/>
          <w:szCs w:val="22"/>
        </w:rPr>
        <w:t xml:space="preserve"> policies </w:t>
      </w:r>
      <w:r w:rsidR="009C5883">
        <w:rPr>
          <w:sz w:val="22"/>
          <w:szCs w:val="22"/>
        </w:rPr>
        <w:t xml:space="preserve">agencies have </w:t>
      </w:r>
      <w:r w:rsidR="00401DD8" w:rsidRPr="00D76D1A">
        <w:rPr>
          <w:sz w:val="22"/>
          <w:szCs w:val="22"/>
        </w:rPr>
        <w:t>established that authorize</w:t>
      </w:r>
      <w:r w:rsidR="0061759F">
        <w:rPr>
          <w:sz w:val="22"/>
          <w:szCs w:val="22"/>
        </w:rPr>
        <w:t xml:space="preserve"> arrest powers of officer</w:t>
      </w:r>
      <w:r w:rsidR="00B71056">
        <w:rPr>
          <w:sz w:val="22"/>
          <w:szCs w:val="22"/>
        </w:rPr>
        <w:t>s</w:t>
      </w:r>
      <w:r w:rsidR="0061759F">
        <w:rPr>
          <w:sz w:val="22"/>
          <w:szCs w:val="22"/>
        </w:rPr>
        <w:t>, and authorize</w:t>
      </w:r>
      <w:r w:rsidR="00401DD8" w:rsidRPr="00D76D1A">
        <w:rPr>
          <w:sz w:val="22"/>
          <w:szCs w:val="22"/>
        </w:rPr>
        <w:t xml:space="preserve"> and require supervision officers to carry firearms</w:t>
      </w:r>
      <w:r w:rsidR="007C44E0" w:rsidRPr="008C3D40">
        <w:rPr>
          <w:sz w:val="22"/>
          <w:szCs w:val="22"/>
        </w:rPr>
        <w:t xml:space="preserve">. </w:t>
      </w:r>
      <w:r w:rsidR="00E86730" w:rsidRPr="008C3D40">
        <w:rPr>
          <w:sz w:val="22"/>
          <w:szCs w:val="22"/>
        </w:rPr>
        <w:t>Policies such as these can provide an indication of an agency’s approach to supervision, and whether it may be more of a law enforcement approach or a social work approach (e.g., conduct risk and needs assessments</w:t>
      </w:r>
      <w:r w:rsidR="009F3E0D">
        <w:rPr>
          <w:sz w:val="22"/>
          <w:szCs w:val="22"/>
        </w:rPr>
        <w:t xml:space="preserve"> </w:t>
      </w:r>
      <w:r w:rsidR="00E71D4F">
        <w:rPr>
          <w:sz w:val="22"/>
          <w:szCs w:val="22"/>
        </w:rPr>
        <w:t>and</w:t>
      </w:r>
      <w:r w:rsidR="00E86730" w:rsidRPr="008C3D40">
        <w:rPr>
          <w:sz w:val="22"/>
          <w:szCs w:val="22"/>
        </w:rPr>
        <w:t xml:space="preserve"> provide specialized services). </w:t>
      </w:r>
      <w:r w:rsidR="00603021" w:rsidRPr="008C3D40">
        <w:rPr>
          <w:sz w:val="22"/>
          <w:szCs w:val="22"/>
        </w:rPr>
        <w:t xml:space="preserve">In combination with the APS data, BJS can begin to assess how different supervision models affect the flow and outcomes of offenders through the criminal justice system. For example, </w:t>
      </w:r>
      <w:r w:rsidR="00010222" w:rsidRPr="008C3D40">
        <w:rPr>
          <w:sz w:val="22"/>
          <w:szCs w:val="22"/>
        </w:rPr>
        <w:t xml:space="preserve">if </w:t>
      </w:r>
      <w:r w:rsidR="00603021" w:rsidRPr="008C3D40">
        <w:rPr>
          <w:sz w:val="22"/>
          <w:szCs w:val="22"/>
        </w:rPr>
        <w:t xml:space="preserve">a law enforcement </w:t>
      </w:r>
      <w:r w:rsidR="00010222" w:rsidRPr="008C3D40">
        <w:rPr>
          <w:sz w:val="22"/>
          <w:szCs w:val="22"/>
        </w:rPr>
        <w:t xml:space="preserve">model compared to a social service </w:t>
      </w:r>
      <w:r w:rsidR="00603021" w:rsidRPr="008C3D40">
        <w:rPr>
          <w:sz w:val="22"/>
          <w:szCs w:val="22"/>
        </w:rPr>
        <w:t xml:space="preserve">model of supervision is associated </w:t>
      </w:r>
      <w:r w:rsidR="009813F8">
        <w:rPr>
          <w:sz w:val="22"/>
          <w:szCs w:val="22"/>
        </w:rPr>
        <w:t xml:space="preserve">with </w:t>
      </w:r>
      <w:r w:rsidR="00603021" w:rsidRPr="008C3D40">
        <w:rPr>
          <w:sz w:val="22"/>
          <w:szCs w:val="22"/>
        </w:rPr>
        <w:t>higher recidivism rates</w:t>
      </w:r>
      <w:r w:rsidR="00010222" w:rsidRPr="008C3D40">
        <w:rPr>
          <w:sz w:val="22"/>
          <w:szCs w:val="22"/>
        </w:rPr>
        <w:t>.</w:t>
      </w:r>
      <w:r w:rsidR="00603021" w:rsidRPr="008C3D40">
        <w:rPr>
          <w:sz w:val="22"/>
          <w:szCs w:val="22"/>
        </w:rPr>
        <w:t xml:space="preserve"> </w:t>
      </w:r>
      <w:r w:rsidR="003572AA" w:rsidRPr="008C3D40">
        <w:rPr>
          <w:sz w:val="22"/>
          <w:szCs w:val="22"/>
        </w:rPr>
        <w:t xml:space="preserve">Aggregate counts on the </w:t>
      </w:r>
      <w:r w:rsidR="00E375F0" w:rsidRPr="008C3D40">
        <w:rPr>
          <w:sz w:val="22"/>
          <w:szCs w:val="22"/>
        </w:rPr>
        <w:t>number of supervision officers</w:t>
      </w:r>
      <w:r w:rsidR="003572AA" w:rsidRPr="008C3D40">
        <w:rPr>
          <w:sz w:val="22"/>
          <w:szCs w:val="22"/>
        </w:rPr>
        <w:t xml:space="preserve"> will also be obtained</w:t>
      </w:r>
      <w:r w:rsidR="00E86730" w:rsidRPr="008C3D40">
        <w:rPr>
          <w:sz w:val="22"/>
          <w:szCs w:val="22"/>
        </w:rPr>
        <w:t>, as t</w:t>
      </w:r>
      <w:r w:rsidR="007023F2" w:rsidRPr="008C3D40">
        <w:rPr>
          <w:sz w:val="22"/>
          <w:szCs w:val="22"/>
        </w:rPr>
        <w:t>he community corrections field has stressed to BJS over the years that a fundamental question that continues to go answered is the number of officers that</w:t>
      </w:r>
      <w:r w:rsidR="00E7352E" w:rsidRPr="008C3D40">
        <w:rPr>
          <w:sz w:val="22"/>
          <w:szCs w:val="22"/>
        </w:rPr>
        <w:t xml:space="preserve"> are managing</w:t>
      </w:r>
      <w:r w:rsidR="007023F2" w:rsidRPr="008C3D40">
        <w:rPr>
          <w:sz w:val="22"/>
          <w:szCs w:val="22"/>
        </w:rPr>
        <w:t xml:space="preserve"> the almost 4 million adults on probation in the United States. </w:t>
      </w:r>
    </w:p>
    <w:p w14:paraId="76F9F2A2" w14:textId="77777777" w:rsidR="003052C9" w:rsidRPr="0023177B" w:rsidRDefault="00E375F0" w:rsidP="005D6ABD">
      <w:pPr>
        <w:pStyle w:val="ListParagraph"/>
        <w:numPr>
          <w:ilvl w:val="0"/>
          <w:numId w:val="24"/>
        </w:numPr>
        <w:rPr>
          <w:sz w:val="22"/>
          <w:szCs w:val="22"/>
        </w:rPr>
      </w:pPr>
      <w:r w:rsidRPr="0023177B">
        <w:rPr>
          <w:i/>
          <w:sz w:val="22"/>
          <w:szCs w:val="22"/>
        </w:rPr>
        <w:t>Populations served:</w:t>
      </w:r>
      <w:r w:rsidRPr="0023177B">
        <w:rPr>
          <w:sz w:val="22"/>
          <w:szCs w:val="22"/>
        </w:rPr>
        <w:t xml:space="preserve"> </w:t>
      </w:r>
      <w:r w:rsidR="00F12CEC" w:rsidRPr="0023177B">
        <w:rPr>
          <w:sz w:val="22"/>
          <w:szCs w:val="22"/>
        </w:rPr>
        <w:t>Probation agencies can serve various populations other than adult probationers, such as persons who are awaiting</w:t>
      </w:r>
      <w:r w:rsidR="00BE1BE5">
        <w:rPr>
          <w:sz w:val="22"/>
          <w:szCs w:val="22"/>
        </w:rPr>
        <w:t xml:space="preserve"> trial</w:t>
      </w:r>
      <w:r w:rsidR="00F12CEC" w:rsidRPr="0023177B">
        <w:rPr>
          <w:sz w:val="22"/>
          <w:szCs w:val="22"/>
        </w:rPr>
        <w:t xml:space="preserve"> or had their criminal proceedings suspended, parolees, and juveniles. </w:t>
      </w:r>
      <w:r w:rsidR="008A113E" w:rsidRPr="0023177B">
        <w:rPr>
          <w:sz w:val="22"/>
          <w:szCs w:val="22"/>
        </w:rPr>
        <w:t>CAPSA will collect t</w:t>
      </w:r>
      <w:r w:rsidR="00AF5BCF" w:rsidRPr="0023177B">
        <w:rPr>
          <w:sz w:val="22"/>
          <w:szCs w:val="22"/>
        </w:rPr>
        <w:t xml:space="preserve">his kind of information </w:t>
      </w:r>
      <w:r w:rsidR="008A113E" w:rsidRPr="0023177B">
        <w:rPr>
          <w:sz w:val="22"/>
          <w:szCs w:val="22"/>
        </w:rPr>
        <w:t xml:space="preserve">which </w:t>
      </w:r>
      <w:r w:rsidR="009C5883" w:rsidRPr="0023177B">
        <w:rPr>
          <w:sz w:val="22"/>
          <w:szCs w:val="22"/>
        </w:rPr>
        <w:t xml:space="preserve">will </w:t>
      </w:r>
      <w:r w:rsidR="002E203D">
        <w:rPr>
          <w:sz w:val="22"/>
          <w:szCs w:val="22"/>
        </w:rPr>
        <w:t xml:space="preserve">not only </w:t>
      </w:r>
      <w:r w:rsidR="00AF5BCF" w:rsidRPr="0023177B">
        <w:rPr>
          <w:sz w:val="22"/>
          <w:szCs w:val="22"/>
        </w:rPr>
        <w:t xml:space="preserve">provide an indication of the size of agencies but </w:t>
      </w:r>
      <w:r w:rsidR="009C5883" w:rsidRPr="0023177B">
        <w:rPr>
          <w:sz w:val="22"/>
          <w:szCs w:val="22"/>
        </w:rPr>
        <w:t>als</w:t>
      </w:r>
      <w:r w:rsidR="00AF5BCF" w:rsidRPr="0023177B">
        <w:rPr>
          <w:sz w:val="22"/>
          <w:szCs w:val="22"/>
        </w:rPr>
        <w:t xml:space="preserve">o </w:t>
      </w:r>
      <w:r w:rsidR="00191189" w:rsidRPr="0023177B">
        <w:rPr>
          <w:sz w:val="22"/>
          <w:szCs w:val="22"/>
        </w:rPr>
        <w:t>demonstrate</w:t>
      </w:r>
      <w:r w:rsidR="009C5883" w:rsidRPr="0023177B">
        <w:rPr>
          <w:sz w:val="22"/>
          <w:szCs w:val="22"/>
        </w:rPr>
        <w:t xml:space="preserve"> that</w:t>
      </w:r>
      <w:r w:rsidR="00191189" w:rsidRPr="0023177B">
        <w:rPr>
          <w:sz w:val="22"/>
          <w:szCs w:val="22"/>
        </w:rPr>
        <w:t xml:space="preserve"> </w:t>
      </w:r>
      <w:r w:rsidR="00AF5BCF" w:rsidRPr="0023177B">
        <w:rPr>
          <w:sz w:val="22"/>
          <w:szCs w:val="22"/>
        </w:rPr>
        <w:t xml:space="preserve">the </w:t>
      </w:r>
      <w:r w:rsidR="005D38EF" w:rsidRPr="0023177B">
        <w:rPr>
          <w:sz w:val="22"/>
          <w:szCs w:val="22"/>
        </w:rPr>
        <w:t xml:space="preserve">workload of </w:t>
      </w:r>
      <w:r w:rsidR="009C5883" w:rsidRPr="0023177B">
        <w:rPr>
          <w:sz w:val="22"/>
          <w:szCs w:val="22"/>
        </w:rPr>
        <w:t xml:space="preserve">probation </w:t>
      </w:r>
      <w:r w:rsidR="005D38EF" w:rsidRPr="0023177B">
        <w:rPr>
          <w:sz w:val="22"/>
          <w:szCs w:val="22"/>
        </w:rPr>
        <w:t xml:space="preserve">agencies extends beyond </w:t>
      </w:r>
      <w:r w:rsidR="009C5883" w:rsidRPr="0023177B">
        <w:rPr>
          <w:sz w:val="22"/>
          <w:szCs w:val="22"/>
        </w:rPr>
        <w:t xml:space="preserve">that of </w:t>
      </w:r>
      <w:r w:rsidR="005D38EF" w:rsidRPr="0023177B">
        <w:rPr>
          <w:sz w:val="22"/>
          <w:szCs w:val="22"/>
        </w:rPr>
        <w:t xml:space="preserve">adult probation. </w:t>
      </w:r>
      <w:r w:rsidR="00D37CB9" w:rsidRPr="0023177B">
        <w:rPr>
          <w:sz w:val="22"/>
          <w:szCs w:val="22"/>
        </w:rPr>
        <w:t xml:space="preserve">To minimize burden, </w:t>
      </w:r>
      <w:r w:rsidR="006A4D05" w:rsidRPr="0023177B">
        <w:rPr>
          <w:sz w:val="22"/>
          <w:szCs w:val="22"/>
        </w:rPr>
        <w:t xml:space="preserve">CAPSA will obtain only a few aggregate </w:t>
      </w:r>
      <w:r w:rsidR="00D37CB9" w:rsidRPr="0023177B">
        <w:rPr>
          <w:sz w:val="22"/>
          <w:szCs w:val="22"/>
        </w:rPr>
        <w:t xml:space="preserve">population </w:t>
      </w:r>
      <w:r w:rsidR="006A4D05" w:rsidRPr="0023177B">
        <w:rPr>
          <w:sz w:val="22"/>
          <w:szCs w:val="22"/>
        </w:rPr>
        <w:t>counts</w:t>
      </w:r>
      <w:r w:rsidR="00D37CB9" w:rsidRPr="0023177B">
        <w:rPr>
          <w:sz w:val="22"/>
          <w:szCs w:val="22"/>
        </w:rPr>
        <w:t>, such as the</w:t>
      </w:r>
      <w:r w:rsidR="00355816" w:rsidRPr="0023177B">
        <w:rPr>
          <w:sz w:val="22"/>
          <w:szCs w:val="22"/>
        </w:rPr>
        <w:t xml:space="preserve"> total adult probation</w:t>
      </w:r>
      <w:r w:rsidR="00D37CB9" w:rsidRPr="0023177B">
        <w:rPr>
          <w:sz w:val="22"/>
          <w:szCs w:val="22"/>
        </w:rPr>
        <w:t>, by offens</w:t>
      </w:r>
      <w:r w:rsidR="0024777D">
        <w:rPr>
          <w:sz w:val="22"/>
          <w:szCs w:val="22"/>
        </w:rPr>
        <w:t xml:space="preserve">e, and the total population supervised </w:t>
      </w:r>
      <w:r w:rsidR="00D37CB9" w:rsidRPr="0023177B">
        <w:rPr>
          <w:sz w:val="22"/>
          <w:szCs w:val="22"/>
        </w:rPr>
        <w:t xml:space="preserve">by the agency. </w:t>
      </w:r>
      <w:r w:rsidR="005D6ABD">
        <w:rPr>
          <w:sz w:val="22"/>
          <w:szCs w:val="22"/>
        </w:rPr>
        <w:t>BJS will use this to</w:t>
      </w:r>
      <w:r w:rsidR="00243238">
        <w:rPr>
          <w:sz w:val="22"/>
          <w:szCs w:val="22"/>
        </w:rPr>
        <w:t xml:space="preserve"> provide another indicator of agency size. </w:t>
      </w:r>
      <w:r w:rsidR="002E203D">
        <w:rPr>
          <w:sz w:val="22"/>
          <w:szCs w:val="22"/>
        </w:rPr>
        <w:t>Also, comparing t</w:t>
      </w:r>
      <w:r w:rsidR="00CE06D9" w:rsidRPr="0023177B">
        <w:rPr>
          <w:sz w:val="22"/>
          <w:szCs w:val="22"/>
        </w:rPr>
        <w:t xml:space="preserve">he size of the </w:t>
      </w:r>
      <w:r w:rsidR="000958E9" w:rsidRPr="0023177B">
        <w:rPr>
          <w:sz w:val="22"/>
          <w:szCs w:val="22"/>
        </w:rPr>
        <w:t xml:space="preserve">adult probation population to the total population </w:t>
      </w:r>
      <w:r w:rsidR="00CE06D9" w:rsidRPr="0023177B">
        <w:rPr>
          <w:sz w:val="22"/>
          <w:szCs w:val="22"/>
        </w:rPr>
        <w:t xml:space="preserve">supervised by agencies will illustrate </w:t>
      </w:r>
      <w:r w:rsidR="003052C9" w:rsidRPr="0023177B">
        <w:rPr>
          <w:sz w:val="22"/>
          <w:szCs w:val="22"/>
        </w:rPr>
        <w:t xml:space="preserve">the extent to which adult probation is the main </w:t>
      </w:r>
      <w:r w:rsidR="002E203D">
        <w:rPr>
          <w:sz w:val="22"/>
          <w:szCs w:val="22"/>
        </w:rPr>
        <w:t xml:space="preserve">correctional </w:t>
      </w:r>
      <w:r w:rsidR="003052C9" w:rsidRPr="0023177B">
        <w:rPr>
          <w:sz w:val="22"/>
          <w:szCs w:val="22"/>
        </w:rPr>
        <w:t xml:space="preserve">function of the agencies included in CAPSA. </w:t>
      </w:r>
      <w:r w:rsidR="0023177B">
        <w:rPr>
          <w:sz w:val="22"/>
          <w:szCs w:val="22"/>
        </w:rPr>
        <w:t xml:space="preserve">The population data collected through CAPSA will also be used to assess the potential for coverage error in APS. </w:t>
      </w:r>
      <w:r w:rsidR="0010188C">
        <w:rPr>
          <w:sz w:val="22"/>
          <w:szCs w:val="22"/>
        </w:rPr>
        <w:t xml:space="preserve">Some </w:t>
      </w:r>
      <w:r w:rsidR="004A4518">
        <w:rPr>
          <w:sz w:val="22"/>
          <w:szCs w:val="22"/>
        </w:rPr>
        <w:t xml:space="preserve">of the questions in this section will be asked of private companies too. </w:t>
      </w:r>
    </w:p>
    <w:p w14:paraId="6DDE303A" w14:textId="3289CA25" w:rsidR="00C45DAD" w:rsidRDefault="00A1697D" w:rsidP="00C45DAD">
      <w:pPr>
        <w:pStyle w:val="ListParagraph"/>
        <w:numPr>
          <w:ilvl w:val="0"/>
          <w:numId w:val="24"/>
        </w:numPr>
        <w:rPr>
          <w:sz w:val="22"/>
          <w:szCs w:val="22"/>
        </w:rPr>
      </w:pPr>
      <w:r w:rsidRPr="00545CD2">
        <w:rPr>
          <w:i/>
          <w:sz w:val="22"/>
          <w:szCs w:val="22"/>
        </w:rPr>
        <w:t>Oversight</w:t>
      </w:r>
      <w:r w:rsidRPr="00545CD2">
        <w:rPr>
          <w:sz w:val="22"/>
          <w:szCs w:val="22"/>
        </w:rPr>
        <w:t xml:space="preserve">: </w:t>
      </w:r>
      <w:r w:rsidR="006D42CF" w:rsidRPr="00545CD2">
        <w:rPr>
          <w:sz w:val="22"/>
          <w:szCs w:val="22"/>
        </w:rPr>
        <w:t>CAPSA will obtain data from private companies to determine the ext</w:t>
      </w:r>
      <w:r w:rsidR="00AB6B43" w:rsidRPr="00545CD2">
        <w:rPr>
          <w:sz w:val="22"/>
          <w:szCs w:val="22"/>
        </w:rPr>
        <w:t>ent to which government agencies/</w:t>
      </w:r>
      <w:r w:rsidR="006D42CF" w:rsidRPr="00545CD2">
        <w:rPr>
          <w:sz w:val="22"/>
          <w:szCs w:val="22"/>
        </w:rPr>
        <w:t>courts conduct any type of oversight</w:t>
      </w:r>
      <w:r w:rsidR="005135CF" w:rsidRPr="00545CD2">
        <w:rPr>
          <w:sz w:val="22"/>
          <w:szCs w:val="22"/>
        </w:rPr>
        <w:t xml:space="preserve"> of their adult probation supervision activities</w:t>
      </w:r>
      <w:r w:rsidR="00F35537">
        <w:rPr>
          <w:sz w:val="22"/>
          <w:szCs w:val="22"/>
        </w:rPr>
        <w:t xml:space="preserve"> </w:t>
      </w:r>
      <w:r w:rsidR="00F35537" w:rsidRPr="00545CD2">
        <w:rPr>
          <w:sz w:val="22"/>
          <w:szCs w:val="22"/>
        </w:rPr>
        <w:t xml:space="preserve">(e.g., require a description of policies and procedures, obtain approval to modify, </w:t>
      </w:r>
      <w:r w:rsidR="00E71D4F">
        <w:rPr>
          <w:sz w:val="22"/>
          <w:szCs w:val="22"/>
        </w:rPr>
        <w:t>or</w:t>
      </w:r>
      <w:r w:rsidR="00341006">
        <w:rPr>
          <w:sz w:val="22"/>
          <w:szCs w:val="22"/>
        </w:rPr>
        <w:t xml:space="preserve"> </w:t>
      </w:r>
      <w:r w:rsidR="00F35537" w:rsidRPr="00545CD2">
        <w:rPr>
          <w:sz w:val="22"/>
          <w:szCs w:val="22"/>
        </w:rPr>
        <w:t>submit periodic reports)</w:t>
      </w:r>
      <w:r w:rsidR="006D42CF" w:rsidRPr="00545CD2">
        <w:rPr>
          <w:sz w:val="22"/>
          <w:szCs w:val="22"/>
        </w:rPr>
        <w:t xml:space="preserve">. </w:t>
      </w:r>
      <w:r w:rsidR="00717B2E" w:rsidRPr="00545CD2">
        <w:rPr>
          <w:sz w:val="22"/>
          <w:szCs w:val="22"/>
        </w:rPr>
        <w:t>This information wil</w:t>
      </w:r>
      <w:r w:rsidR="00545CD2" w:rsidRPr="00545CD2">
        <w:rPr>
          <w:sz w:val="22"/>
          <w:szCs w:val="22"/>
        </w:rPr>
        <w:t>l</w:t>
      </w:r>
      <w:r w:rsidR="00717B2E" w:rsidRPr="00545CD2">
        <w:rPr>
          <w:sz w:val="22"/>
          <w:szCs w:val="22"/>
        </w:rPr>
        <w:t xml:space="preserve"> be used to d</w:t>
      </w:r>
      <w:r w:rsidR="00220F1C" w:rsidRPr="00545CD2">
        <w:rPr>
          <w:sz w:val="22"/>
          <w:szCs w:val="22"/>
        </w:rPr>
        <w:t xml:space="preserve">escribe the scope of the relationship between public </w:t>
      </w:r>
      <w:r w:rsidR="00545CD2">
        <w:rPr>
          <w:sz w:val="22"/>
          <w:szCs w:val="22"/>
        </w:rPr>
        <w:t xml:space="preserve">agencies </w:t>
      </w:r>
      <w:r w:rsidR="00220F1C" w:rsidRPr="00545CD2">
        <w:rPr>
          <w:sz w:val="22"/>
          <w:szCs w:val="22"/>
        </w:rPr>
        <w:t xml:space="preserve">and private companies </w:t>
      </w:r>
      <w:r w:rsidR="00186A04">
        <w:rPr>
          <w:sz w:val="22"/>
          <w:szCs w:val="22"/>
        </w:rPr>
        <w:t>related to the</w:t>
      </w:r>
      <w:r w:rsidR="004F5A15">
        <w:rPr>
          <w:sz w:val="22"/>
          <w:szCs w:val="22"/>
        </w:rPr>
        <w:t xml:space="preserve"> administration</w:t>
      </w:r>
      <w:r w:rsidR="00220F1C" w:rsidRPr="00545CD2">
        <w:rPr>
          <w:sz w:val="22"/>
          <w:szCs w:val="22"/>
        </w:rPr>
        <w:t xml:space="preserve"> of adult probation</w:t>
      </w:r>
      <w:r w:rsidR="002E1DAD" w:rsidRPr="00545CD2">
        <w:rPr>
          <w:sz w:val="22"/>
          <w:szCs w:val="22"/>
        </w:rPr>
        <w:t xml:space="preserve">. </w:t>
      </w:r>
      <w:r w:rsidR="00407A05" w:rsidRPr="00545CD2">
        <w:rPr>
          <w:sz w:val="22"/>
          <w:szCs w:val="22"/>
        </w:rPr>
        <w:t xml:space="preserve"> </w:t>
      </w:r>
    </w:p>
    <w:p w14:paraId="7FED192D" w14:textId="77777777" w:rsidR="00545CD2" w:rsidRPr="00545CD2" w:rsidRDefault="00545CD2" w:rsidP="00545CD2">
      <w:pPr>
        <w:pStyle w:val="ListParagraph"/>
        <w:rPr>
          <w:sz w:val="22"/>
          <w:szCs w:val="22"/>
        </w:rPr>
      </w:pPr>
    </w:p>
    <w:p w14:paraId="45EBDA25" w14:textId="567EB363" w:rsidR="00C45DAD" w:rsidRDefault="00985DC9" w:rsidP="003B5179">
      <w:pPr>
        <w:ind w:left="360"/>
        <w:rPr>
          <w:sz w:val="22"/>
          <w:szCs w:val="22"/>
        </w:rPr>
      </w:pPr>
      <w:r>
        <w:rPr>
          <w:sz w:val="22"/>
          <w:szCs w:val="22"/>
        </w:rPr>
        <w:t>In addition to the sections described above, t</w:t>
      </w:r>
      <w:r w:rsidR="00C45DAD">
        <w:rPr>
          <w:sz w:val="22"/>
          <w:szCs w:val="22"/>
        </w:rPr>
        <w:t>he instruments will</w:t>
      </w:r>
      <w:r w:rsidR="00C04767">
        <w:rPr>
          <w:sz w:val="22"/>
          <w:szCs w:val="22"/>
        </w:rPr>
        <w:t xml:space="preserve"> </w:t>
      </w:r>
      <w:r w:rsidR="00C45DAD">
        <w:rPr>
          <w:sz w:val="22"/>
          <w:szCs w:val="22"/>
        </w:rPr>
        <w:t>include questions to screen entities to determine their eligibility</w:t>
      </w:r>
      <w:r w:rsidR="00A04C7D">
        <w:rPr>
          <w:sz w:val="22"/>
          <w:szCs w:val="22"/>
        </w:rPr>
        <w:t xml:space="preserve"> for CAPSA</w:t>
      </w:r>
      <w:r w:rsidR="00C45DAD">
        <w:rPr>
          <w:sz w:val="22"/>
          <w:szCs w:val="22"/>
        </w:rPr>
        <w:t xml:space="preserve">. </w:t>
      </w:r>
      <w:r w:rsidR="00A04C7D">
        <w:rPr>
          <w:sz w:val="22"/>
          <w:szCs w:val="22"/>
        </w:rPr>
        <w:t xml:space="preserve">As a method to enhance and validate the roster, public agencies will also be asked questions to identify any other potential CAPSA-eligible agencies or companies </w:t>
      </w:r>
      <w:r w:rsidR="00D76306">
        <w:rPr>
          <w:sz w:val="22"/>
          <w:szCs w:val="22"/>
        </w:rPr>
        <w:t xml:space="preserve">that </w:t>
      </w:r>
      <w:r w:rsidR="00A04C7D">
        <w:rPr>
          <w:sz w:val="22"/>
          <w:szCs w:val="22"/>
        </w:rPr>
        <w:lastRenderedPageBreak/>
        <w:t>may be missing from the preliminary CAPSA roster. (See Part B, Section 1 for more information on the CAPSA universe and respondent selection.</w:t>
      </w:r>
      <w:r w:rsidR="00C04767">
        <w:rPr>
          <w:sz w:val="22"/>
          <w:szCs w:val="22"/>
        </w:rPr>
        <w:t>)</w:t>
      </w:r>
    </w:p>
    <w:p w14:paraId="52C97E01" w14:textId="77777777" w:rsidR="007A7592" w:rsidRDefault="007A7592" w:rsidP="003B5179">
      <w:pPr>
        <w:ind w:left="360"/>
        <w:rPr>
          <w:sz w:val="22"/>
          <w:szCs w:val="22"/>
        </w:rPr>
      </w:pPr>
    </w:p>
    <w:p w14:paraId="3CC985F4" w14:textId="77777777" w:rsidR="007A7592" w:rsidRDefault="007A7592" w:rsidP="007A7592">
      <w:pPr>
        <w:ind w:firstLine="360"/>
        <w:rPr>
          <w:sz w:val="22"/>
          <w:szCs w:val="22"/>
        </w:rPr>
      </w:pPr>
      <w:r w:rsidRPr="007A7592">
        <w:rPr>
          <w:sz w:val="22"/>
          <w:szCs w:val="22"/>
        </w:rPr>
        <w:t>Below is a table that provides some of the key statistics that BJS will produce from the CAPSA data.</w:t>
      </w:r>
    </w:p>
    <w:p w14:paraId="51080C37" w14:textId="1A2B3637" w:rsidR="007A7592" w:rsidRDefault="007A7592" w:rsidP="003B5179">
      <w:pPr>
        <w:ind w:left="360"/>
        <w:rPr>
          <w:sz w:val="22"/>
          <w:szCs w:val="22"/>
        </w:rPr>
      </w:pPr>
      <w:r w:rsidRPr="007A7592">
        <w:drawing>
          <wp:inline distT="0" distB="0" distL="0" distR="0" wp14:anchorId="65D52B4B" wp14:editId="1A3E9905">
            <wp:extent cx="4648200" cy="8114770"/>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8200" cy="8114770"/>
                    </a:xfrm>
                    <a:prstGeom prst="rect">
                      <a:avLst/>
                    </a:prstGeom>
                    <a:noFill/>
                    <a:ln>
                      <a:noFill/>
                    </a:ln>
                  </pic:spPr>
                </pic:pic>
              </a:graphicData>
            </a:graphic>
          </wp:inline>
        </w:drawing>
      </w:r>
    </w:p>
    <w:p w14:paraId="041C8E98" w14:textId="1507F5B8" w:rsidR="00A04C7D" w:rsidRPr="00C45DAD" w:rsidRDefault="00A04C7D" w:rsidP="00C45DAD">
      <w:pPr>
        <w:rPr>
          <w:sz w:val="22"/>
          <w:szCs w:val="22"/>
        </w:rPr>
      </w:pPr>
    </w:p>
    <w:p w14:paraId="77869183" w14:textId="7AD7D233" w:rsidR="00B842BC" w:rsidRDefault="005D6ABD" w:rsidP="003B5179">
      <w:pPr>
        <w:ind w:left="360"/>
        <w:rPr>
          <w:sz w:val="22"/>
          <w:szCs w:val="22"/>
        </w:rPr>
      </w:pPr>
      <w:bookmarkStart w:id="0" w:name="_GoBack"/>
      <w:bookmarkEnd w:id="0"/>
      <w:r>
        <w:rPr>
          <w:sz w:val="22"/>
          <w:szCs w:val="22"/>
        </w:rPr>
        <w:t>BJS intends to publish a special report on adult probation supervising agencies in the United States</w:t>
      </w:r>
      <w:r w:rsidR="00230ED3">
        <w:rPr>
          <w:sz w:val="22"/>
          <w:szCs w:val="22"/>
        </w:rPr>
        <w:t>, including national and jurisdiction</w:t>
      </w:r>
      <w:r w:rsidR="004712BA">
        <w:rPr>
          <w:sz w:val="22"/>
          <w:szCs w:val="22"/>
        </w:rPr>
        <w:t xml:space="preserve"> </w:t>
      </w:r>
      <w:r w:rsidR="00230ED3">
        <w:rPr>
          <w:sz w:val="22"/>
          <w:szCs w:val="22"/>
        </w:rPr>
        <w:t>level statistics</w:t>
      </w:r>
      <w:r>
        <w:rPr>
          <w:sz w:val="22"/>
          <w:szCs w:val="22"/>
        </w:rPr>
        <w:t xml:space="preserve">. </w:t>
      </w:r>
      <w:r w:rsidR="00260BA2">
        <w:rPr>
          <w:sz w:val="22"/>
          <w:szCs w:val="22"/>
        </w:rPr>
        <w:t xml:space="preserve">(See Part A, Section 16 for more information.) </w:t>
      </w:r>
      <w:r w:rsidR="002D41AB">
        <w:rPr>
          <w:sz w:val="22"/>
          <w:szCs w:val="22"/>
        </w:rPr>
        <w:t>The report will</w:t>
      </w:r>
      <w:r w:rsidR="007D422E">
        <w:rPr>
          <w:sz w:val="22"/>
          <w:szCs w:val="22"/>
        </w:rPr>
        <w:t xml:space="preserve"> include the key statistics generated from the CAPSA data to: 1) </w:t>
      </w:r>
      <w:r w:rsidR="002D41AB">
        <w:rPr>
          <w:sz w:val="22"/>
          <w:szCs w:val="22"/>
        </w:rPr>
        <w:t>provide an overview of the prevalence of adult probation agencies</w:t>
      </w:r>
      <w:r w:rsidR="007D422E">
        <w:rPr>
          <w:sz w:val="22"/>
          <w:szCs w:val="22"/>
        </w:rPr>
        <w:t xml:space="preserve">, 2) </w:t>
      </w:r>
      <w:r w:rsidR="002D41AB">
        <w:rPr>
          <w:sz w:val="22"/>
          <w:szCs w:val="22"/>
        </w:rPr>
        <w:t xml:space="preserve">describe the current organization of adult probation, </w:t>
      </w:r>
      <w:r w:rsidR="004D1F63">
        <w:rPr>
          <w:sz w:val="22"/>
          <w:szCs w:val="22"/>
        </w:rPr>
        <w:t xml:space="preserve">and </w:t>
      </w:r>
      <w:r w:rsidR="007D422E">
        <w:rPr>
          <w:sz w:val="22"/>
          <w:szCs w:val="22"/>
        </w:rPr>
        <w:t xml:space="preserve">3) </w:t>
      </w:r>
      <w:r w:rsidR="004D1F63">
        <w:rPr>
          <w:sz w:val="22"/>
          <w:szCs w:val="22"/>
        </w:rPr>
        <w:t xml:space="preserve">examine the policies and practices agencies have established for the purposes of supervision. Below are examples of the types of questions that will </w:t>
      </w:r>
      <w:r w:rsidR="00DD2613">
        <w:rPr>
          <w:sz w:val="22"/>
          <w:szCs w:val="22"/>
        </w:rPr>
        <w:t xml:space="preserve">be answered in the report. </w:t>
      </w:r>
    </w:p>
    <w:p w14:paraId="00893C5D" w14:textId="77777777" w:rsidR="00EB6D6C" w:rsidRDefault="00EB6D6C" w:rsidP="00C45DAD">
      <w:pPr>
        <w:rPr>
          <w:sz w:val="22"/>
          <w:szCs w:val="22"/>
        </w:rPr>
      </w:pPr>
    </w:p>
    <w:p w14:paraId="2BDD734F" w14:textId="77777777" w:rsidR="00B842BC" w:rsidRDefault="00B842BC" w:rsidP="009A03C6">
      <w:pPr>
        <w:pStyle w:val="ListParagraph"/>
        <w:numPr>
          <w:ilvl w:val="0"/>
          <w:numId w:val="25"/>
        </w:numPr>
        <w:rPr>
          <w:sz w:val="22"/>
          <w:szCs w:val="22"/>
        </w:rPr>
      </w:pPr>
      <w:r w:rsidRPr="009A03C6">
        <w:rPr>
          <w:sz w:val="22"/>
          <w:szCs w:val="22"/>
        </w:rPr>
        <w:t>Prevalence</w:t>
      </w:r>
      <w:r w:rsidR="009A03C6">
        <w:rPr>
          <w:sz w:val="22"/>
          <w:szCs w:val="22"/>
        </w:rPr>
        <w:t xml:space="preserve"> </w:t>
      </w:r>
    </w:p>
    <w:p w14:paraId="699D6807" w14:textId="77777777" w:rsidR="00D01EF3" w:rsidRDefault="00D01EF3" w:rsidP="009A03C6">
      <w:pPr>
        <w:pStyle w:val="ListParagraph"/>
        <w:numPr>
          <w:ilvl w:val="1"/>
          <w:numId w:val="25"/>
        </w:numPr>
        <w:rPr>
          <w:sz w:val="22"/>
          <w:szCs w:val="22"/>
        </w:rPr>
      </w:pPr>
      <w:r>
        <w:rPr>
          <w:sz w:val="22"/>
          <w:szCs w:val="22"/>
        </w:rPr>
        <w:t>How many adult probation supervising agencies are there nationally and in each jurisdiction?</w:t>
      </w:r>
    </w:p>
    <w:p w14:paraId="56ACC113" w14:textId="45C058BF" w:rsidR="009A03C6" w:rsidRDefault="00D01EF3" w:rsidP="00C45DAD">
      <w:pPr>
        <w:pStyle w:val="ListParagraph"/>
        <w:numPr>
          <w:ilvl w:val="1"/>
          <w:numId w:val="25"/>
        </w:numPr>
        <w:rPr>
          <w:sz w:val="22"/>
          <w:szCs w:val="22"/>
        </w:rPr>
      </w:pPr>
      <w:r>
        <w:rPr>
          <w:sz w:val="22"/>
          <w:szCs w:val="22"/>
        </w:rPr>
        <w:t>What is the distribution of adult probation agencies by type (e.g., sector</w:t>
      </w:r>
      <w:r w:rsidR="00E71D4F">
        <w:rPr>
          <w:sz w:val="22"/>
          <w:szCs w:val="22"/>
        </w:rPr>
        <w:t xml:space="preserve"> and</w:t>
      </w:r>
      <w:r>
        <w:rPr>
          <w:sz w:val="22"/>
          <w:szCs w:val="22"/>
        </w:rPr>
        <w:t xml:space="preserve"> branch/level of government)?</w:t>
      </w:r>
    </w:p>
    <w:p w14:paraId="3C77E70B" w14:textId="77777777" w:rsidR="00EB6D6C" w:rsidRDefault="00EB6D6C" w:rsidP="00EB6D6C">
      <w:pPr>
        <w:pStyle w:val="ListParagraph"/>
        <w:ind w:left="1440"/>
        <w:rPr>
          <w:sz w:val="22"/>
          <w:szCs w:val="22"/>
        </w:rPr>
      </w:pPr>
    </w:p>
    <w:p w14:paraId="5EE77579" w14:textId="77777777" w:rsidR="00B842BC" w:rsidRPr="00EB6D6C" w:rsidRDefault="00B842BC" w:rsidP="00EB6D6C">
      <w:pPr>
        <w:pStyle w:val="ListParagraph"/>
        <w:numPr>
          <w:ilvl w:val="0"/>
          <w:numId w:val="25"/>
        </w:numPr>
        <w:rPr>
          <w:sz w:val="22"/>
          <w:szCs w:val="22"/>
        </w:rPr>
      </w:pPr>
      <w:r w:rsidRPr="00EB6D6C">
        <w:rPr>
          <w:sz w:val="22"/>
          <w:szCs w:val="22"/>
        </w:rPr>
        <w:t>Organization</w:t>
      </w:r>
    </w:p>
    <w:p w14:paraId="7092930C" w14:textId="10B471BE" w:rsidR="000F15BD" w:rsidRDefault="00D15064" w:rsidP="00D15064">
      <w:pPr>
        <w:pStyle w:val="ListParagraph"/>
        <w:numPr>
          <w:ilvl w:val="0"/>
          <w:numId w:val="26"/>
        </w:numPr>
        <w:rPr>
          <w:sz w:val="22"/>
          <w:szCs w:val="22"/>
        </w:rPr>
      </w:pPr>
      <w:r>
        <w:rPr>
          <w:sz w:val="22"/>
          <w:szCs w:val="22"/>
        </w:rPr>
        <w:t xml:space="preserve">How is adult probation organized </w:t>
      </w:r>
      <w:r w:rsidR="00985DC9">
        <w:rPr>
          <w:sz w:val="22"/>
          <w:szCs w:val="22"/>
        </w:rPr>
        <w:t>(e.g., sector</w:t>
      </w:r>
      <w:r w:rsidR="00E71D4F">
        <w:rPr>
          <w:sz w:val="22"/>
          <w:szCs w:val="22"/>
        </w:rPr>
        <w:t xml:space="preserve"> and</w:t>
      </w:r>
      <w:r w:rsidR="00985DC9">
        <w:rPr>
          <w:sz w:val="22"/>
          <w:szCs w:val="22"/>
        </w:rPr>
        <w:t xml:space="preserve"> branch/level of government) </w:t>
      </w:r>
      <w:r>
        <w:rPr>
          <w:sz w:val="22"/>
          <w:szCs w:val="22"/>
        </w:rPr>
        <w:t>in the United States?</w:t>
      </w:r>
      <w:r w:rsidR="0003716F">
        <w:rPr>
          <w:sz w:val="22"/>
          <w:szCs w:val="22"/>
        </w:rPr>
        <w:t xml:space="preserve"> </w:t>
      </w:r>
    </w:p>
    <w:p w14:paraId="4220295F" w14:textId="77777777" w:rsidR="00D15064" w:rsidRPr="00D15064" w:rsidRDefault="00D15064" w:rsidP="00D15064">
      <w:pPr>
        <w:pStyle w:val="ListParagraph"/>
        <w:numPr>
          <w:ilvl w:val="0"/>
          <w:numId w:val="26"/>
        </w:numPr>
        <w:rPr>
          <w:sz w:val="22"/>
          <w:szCs w:val="22"/>
        </w:rPr>
      </w:pPr>
      <w:r>
        <w:rPr>
          <w:sz w:val="22"/>
          <w:szCs w:val="22"/>
        </w:rPr>
        <w:t>What are the various functions that adult probation agencies perform?</w:t>
      </w:r>
      <w:r w:rsidR="00B83EE7">
        <w:rPr>
          <w:sz w:val="22"/>
          <w:szCs w:val="22"/>
        </w:rPr>
        <w:t xml:space="preserve"> How does this vary by sector and across and within jurisdictions? </w:t>
      </w:r>
    </w:p>
    <w:p w14:paraId="66DFFEA5" w14:textId="77777777" w:rsidR="00024596" w:rsidRDefault="00024596" w:rsidP="008A2693">
      <w:pPr>
        <w:pStyle w:val="ListParagraph"/>
        <w:numPr>
          <w:ilvl w:val="1"/>
          <w:numId w:val="25"/>
        </w:numPr>
        <w:rPr>
          <w:sz w:val="22"/>
          <w:szCs w:val="22"/>
        </w:rPr>
      </w:pPr>
      <w:r>
        <w:rPr>
          <w:sz w:val="22"/>
          <w:szCs w:val="22"/>
        </w:rPr>
        <w:t>What sources of funding do agencies use for adult probation? How do funding sources vary by structure</w:t>
      </w:r>
      <w:r w:rsidR="00D15064">
        <w:rPr>
          <w:sz w:val="22"/>
          <w:szCs w:val="22"/>
        </w:rPr>
        <w:t xml:space="preserve"> and population size?</w:t>
      </w:r>
    </w:p>
    <w:p w14:paraId="3A38F7AD" w14:textId="77777777" w:rsidR="00D8401A" w:rsidRDefault="00370F5A" w:rsidP="00370F5A">
      <w:pPr>
        <w:pStyle w:val="ListParagraph"/>
        <w:numPr>
          <w:ilvl w:val="1"/>
          <w:numId w:val="25"/>
        </w:numPr>
        <w:rPr>
          <w:sz w:val="22"/>
          <w:szCs w:val="22"/>
        </w:rPr>
      </w:pPr>
      <w:r w:rsidRPr="00370F5A">
        <w:rPr>
          <w:sz w:val="22"/>
          <w:szCs w:val="22"/>
        </w:rPr>
        <w:t>Which states use private companies to supervise adult probationers?</w:t>
      </w:r>
    </w:p>
    <w:p w14:paraId="36828BBA" w14:textId="1E12CB72" w:rsidR="00F25F93" w:rsidRPr="00F25F93" w:rsidRDefault="00B83EE7" w:rsidP="00F25F93">
      <w:pPr>
        <w:pStyle w:val="ListParagraph"/>
        <w:numPr>
          <w:ilvl w:val="1"/>
          <w:numId w:val="25"/>
        </w:numPr>
        <w:rPr>
          <w:sz w:val="22"/>
          <w:szCs w:val="22"/>
        </w:rPr>
      </w:pPr>
      <w:r>
        <w:rPr>
          <w:sz w:val="22"/>
          <w:szCs w:val="22"/>
        </w:rPr>
        <w:t xml:space="preserve">How large </w:t>
      </w:r>
      <w:r w:rsidR="00886283">
        <w:rPr>
          <w:sz w:val="22"/>
          <w:szCs w:val="22"/>
        </w:rPr>
        <w:t>(e.g., population size,</w:t>
      </w:r>
      <w:r w:rsidR="00A658D6">
        <w:rPr>
          <w:sz w:val="22"/>
          <w:szCs w:val="22"/>
        </w:rPr>
        <w:t xml:space="preserve"> number of supervision officers</w:t>
      </w:r>
      <w:r w:rsidR="00456150">
        <w:rPr>
          <w:sz w:val="22"/>
          <w:szCs w:val="22"/>
        </w:rPr>
        <w:t xml:space="preserve">, </w:t>
      </w:r>
      <w:r w:rsidR="00341F0B">
        <w:rPr>
          <w:sz w:val="22"/>
          <w:szCs w:val="22"/>
        </w:rPr>
        <w:t xml:space="preserve">and </w:t>
      </w:r>
      <w:r w:rsidR="00456150">
        <w:rPr>
          <w:sz w:val="22"/>
          <w:szCs w:val="22"/>
        </w:rPr>
        <w:t>number of states where private companies</w:t>
      </w:r>
      <w:r w:rsidR="00F52EC2">
        <w:rPr>
          <w:sz w:val="22"/>
          <w:szCs w:val="22"/>
        </w:rPr>
        <w:t xml:space="preserve"> are operating</w:t>
      </w:r>
      <w:r w:rsidR="00A658D6">
        <w:rPr>
          <w:sz w:val="22"/>
          <w:szCs w:val="22"/>
        </w:rPr>
        <w:t xml:space="preserve">) </w:t>
      </w:r>
      <w:r>
        <w:rPr>
          <w:sz w:val="22"/>
          <w:szCs w:val="22"/>
        </w:rPr>
        <w:t xml:space="preserve">are adult probation agencies? </w:t>
      </w:r>
    </w:p>
    <w:p w14:paraId="49373D48" w14:textId="77777777" w:rsidR="00F25F93" w:rsidRDefault="00B83EE7" w:rsidP="00B83EE7">
      <w:pPr>
        <w:pStyle w:val="ListParagraph"/>
        <w:numPr>
          <w:ilvl w:val="1"/>
          <w:numId w:val="25"/>
        </w:numPr>
        <w:rPr>
          <w:sz w:val="22"/>
          <w:szCs w:val="22"/>
        </w:rPr>
      </w:pPr>
      <w:r w:rsidRPr="00F25F93">
        <w:rPr>
          <w:sz w:val="22"/>
          <w:szCs w:val="22"/>
        </w:rPr>
        <w:t xml:space="preserve">To what extent do </w:t>
      </w:r>
      <w:r w:rsidR="000F15BD" w:rsidRPr="00F25F93">
        <w:rPr>
          <w:sz w:val="22"/>
          <w:szCs w:val="22"/>
        </w:rPr>
        <w:t>probation agencies</w:t>
      </w:r>
      <w:r w:rsidRPr="00F25F93">
        <w:rPr>
          <w:sz w:val="22"/>
          <w:szCs w:val="22"/>
        </w:rPr>
        <w:t xml:space="preserve"> serve populations other than probationers?</w:t>
      </w:r>
      <w:r w:rsidR="00F25F93" w:rsidRPr="00F25F93">
        <w:rPr>
          <w:sz w:val="22"/>
          <w:szCs w:val="22"/>
        </w:rPr>
        <w:t xml:space="preserve"> How large is their adult probation population compared to the size of the other populations they supervise? </w:t>
      </w:r>
    </w:p>
    <w:p w14:paraId="6736BD68" w14:textId="77777777" w:rsidR="00F25F93" w:rsidRPr="00F25F93" w:rsidRDefault="00F25F93" w:rsidP="00F25F93">
      <w:pPr>
        <w:pStyle w:val="ListParagraph"/>
        <w:numPr>
          <w:ilvl w:val="1"/>
          <w:numId w:val="25"/>
        </w:numPr>
        <w:rPr>
          <w:sz w:val="22"/>
          <w:szCs w:val="22"/>
        </w:rPr>
      </w:pPr>
      <w:r w:rsidRPr="00F25F93">
        <w:rPr>
          <w:sz w:val="22"/>
          <w:szCs w:val="22"/>
        </w:rPr>
        <w:t xml:space="preserve">Is there a relationship between </w:t>
      </w:r>
      <w:r>
        <w:rPr>
          <w:sz w:val="22"/>
          <w:szCs w:val="22"/>
        </w:rPr>
        <w:t>agency</w:t>
      </w:r>
      <w:r w:rsidRPr="00F25F93">
        <w:rPr>
          <w:sz w:val="22"/>
          <w:szCs w:val="22"/>
        </w:rPr>
        <w:t xml:space="preserve"> size and the number and types of populations they supervise? What is the nature of that relationship?</w:t>
      </w:r>
    </w:p>
    <w:p w14:paraId="3A0D3F36" w14:textId="77777777" w:rsidR="00F25F93" w:rsidRDefault="00F25F93" w:rsidP="00F25F93">
      <w:pPr>
        <w:pStyle w:val="ListParagraph"/>
        <w:ind w:left="1440"/>
        <w:rPr>
          <w:sz w:val="22"/>
          <w:szCs w:val="22"/>
        </w:rPr>
      </w:pPr>
    </w:p>
    <w:p w14:paraId="293EBAD5" w14:textId="77777777" w:rsidR="00B842BC" w:rsidRDefault="00B842BC" w:rsidP="00EB6D6C">
      <w:pPr>
        <w:pStyle w:val="ListParagraph"/>
        <w:numPr>
          <w:ilvl w:val="0"/>
          <w:numId w:val="25"/>
        </w:numPr>
        <w:rPr>
          <w:sz w:val="22"/>
          <w:szCs w:val="22"/>
        </w:rPr>
      </w:pPr>
      <w:r w:rsidRPr="00EB6D6C">
        <w:rPr>
          <w:sz w:val="22"/>
          <w:szCs w:val="22"/>
        </w:rPr>
        <w:t>Supervision Policies and Practices</w:t>
      </w:r>
    </w:p>
    <w:p w14:paraId="66924A67" w14:textId="3A1E3084" w:rsidR="00E85975" w:rsidRDefault="00E85975" w:rsidP="00E85975">
      <w:pPr>
        <w:pStyle w:val="ListParagraph"/>
        <w:numPr>
          <w:ilvl w:val="1"/>
          <w:numId w:val="25"/>
        </w:numPr>
        <w:rPr>
          <w:sz w:val="22"/>
          <w:szCs w:val="22"/>
        </w:rPr>
      </w:pPr>
      <w:r>
        <w:rPr>
          <w:sz w:val="22"/>
          <w:szCs w:val="22"/>
        </w:rPr>
        <w:t xml:space="preserve">To what </w:t>
      </w:r>
      <w:r w:rsidR="00044E70">
        <w:rPr>
          <w:sz w:val="22"/>
          <w:szCs w:val="22"/>
        </w:rPr>
        <w:t>degree</w:t>
      </w:r>
      <w:r>
        <w:rPr>
          <w:sz w:val="22"/>
          <w:szCs w:val="22"/>
        </w:rPr>
        <w:t xml:space="preserve"> do agencies have the authority or operational responsibility to administer </w:t>
      </w:r>
      <w:r w:rsidR="00044E70">
        <w:rPr>
          <w:sz w:val="22"/>
          <w:szCs w:val="22"/>
        </w:rPr>
        <w:t xml:space="preserve">aspects of </w:t>
      </w:r>
      <w:r>
        <w:rPr>
          <w:sz w:val="22"/>
          <w:szCs w:val="22"/>
        </w:rPr>
        <w:t xml:space="preserve">adult probation? How does this vary by agency type </w:t>
      </w:r>
      <w:r w:rsidR="00926AEE">
        <w:rPr>
          <w:sz w:val="22"/>
          <w:szCs w:val="22"/>
        </w:rPr>
        <w:t>(e.g., function</w:t>
      </w:r>
      <w:r w:rsidR="00E71D4F">
        <w:rPr>
          <w:sz w:val="22"/>
          <w:szCs w:val="22"/>
        </w:rPr>
        <w:t xml:space="preserve"> and</w:t>
      </w:r>
      <w:r w:rsidR="00926AEE">
        <w:rPr>
          <w:sz w:val="22"/>
          <w:szCs w:val="22"/>
        </w:rPr>
        <w:t xml:space="preserve"> level/branch of government)? </w:t>
      </w:r>
    </w:p>
    <w:p w14:paraId="153D4722" w14:textId="33381697" w:rsidR="00886283" w:rsidRDefault="00886283" w:rsidP="00A658D6">
      <w:pPr>
        <w:pStyle w:val="ListParagraph"/>
        <w:numPr>
          <w:ilvl w:val="1"/>
          <w:numId w:val="25"/>
        </w:numPr>
        <w:rPr>
          <w:sz w:val="22"/>
          <w:szCs w:val="22"/>
        </w:rPr>
      </w:pPr>
      <w:r>
        <w:rPr>
          <w:sz w:val="22"/>
          <w:szCs w:val="22"/>
        </w:rPr>
        <w:t xml:space="preserve">What methods of supervision do agencies have in place to administer adult probation? </w:t>
      </w:r>
      <w:r w:rsidR="0043623A">
        <w:rPr>
          <w:sz w:val="22"/>
          <w:szCs w:val="22"/>
        </w:rPr>
        <w:t xml:space="preserve">What are the most common types? </w:t>
      </w:r>
      <w:r>
        <w:rPr>
          <w:sz w:val="22"/>
          <w:szCs w:val="22"/>
        </w:rPr>
        <w:t>How do th</w:t>
      </w:r>
      <w:r w:rsidR="0043623A">
        <w:rPr>
          <w:sz w:val="22"/>
          <w:szCs w:val="22"/>
        </w:rPr>
        <w:t>ey</w:t>
      </w:r>
      <w:r>
        <w:rPr>
          <w:sz w:val="22"/>
          <w:szCs w:val="22"/>
        </w:rPr>
        <w:t xml:space="preserve"> vary </w:t>
      </w:r>
      <w:r w:rsidR="00926AEE">
        <w:rPr>
          <w:sz w:val="22"/>
          <w:szCs w:val="22"/>
        </w:rPr>
        <w:t xml:space="preserve">across agencies </w:t>
      </w:r>
      <w:r>
        <w:rPr>
          <w:sz w:val="22"/>
          <w:szCs w:val="22"/>
        </w:rPr>
        <w:t xml:space="preserve">(e.g., </w:t>
      </w:r>
      <w:r w:rsidR="005F451E">
        <w:rPr>
          <w:sz w:val="22"/>
          <w:szCs w:val="22"/>
        </w:rPr>
        <w:t xml:space="preserve">sector, </w:t>
      </w:r>
      <w:r>
        <w:rPr>
          <w:sz w:val="22"/>
          <w:szCs w:val="22"/>
        </w:rPr>
        <w:t xml:space="preserve">branch/level of government, </w:t>
      </w:r>
      <w:r w:rsidR="00E71D4F">
        <w:rPr>
          <w:sz w:val="22"/>
          <w:szCs w:val="22"/>
        </w:rPr>
        <w:t xml:space="preserve">and </w:t>
      </w:r>
      <w:r w:rsidR="00F44FFF">
        <w:rPr>
          <w:sz w:val="22"/>
          <w:szCs w:val="22"/>
        </w:rPr>
        <w:t>funding sources</w:t>
      </w:r>
      <w:r w:rsidR="00CA37BE">
        <w:rPr>
          <w:sz w:val="22"/>
          <w:szCs w:val="22"/>
        </w:rPr>
        <w:t>)</w:t>
      </w:r>
      <w:r w:rsidR="00926AEE">
        <w:rPr>
          <w:sz w:val="22"/>
          <w:szCs w:val="22"/>
        </w:rPr>
        <w:t>?</w:t>
      </w:r>
      <w:r w:rsidR="00F44FFF">
        <w:rPr>
          <w:sz w:val="22"/>
          <w:szCs w:val="22"/>
        </w:rPr>
        <w:t xml:space="preserve"> </w:t>
      </w:r>
    </w:p>
    <w:p w14:paraId="6ADEA489" w14:textId="77777777" w:rsidR="0049533D" w:rsidRDefault="0049533D" w:rsidP="00A658D6">
      <w:pPr>
        <w:pStyle w:val="ListParagraph"/>
        <w:numPr>
          <w:ilvl w:val="1"/>
          <w:numId w:val="25"/>
        </w:numPr>
        <w:rPr>
          <w:sz w:val="22"/>
          <w:szCs w:val="22"/>
        </w:rPr>
      </w:pPr>
      <w:r>
        <w:rPr>
          <w:sz w:val="22"/>
          <w:szCs w:val="22"/>
        </w:rPr>
        <w:t>How do public probation agencies conduct supervision (e.g., directly, third party, or both) and how does this vary by specific</w:t>
      </w:r>
      <w:r w:rsidR="005223CB">
        <w:rPr>
          <w:sz w:val="22"/>
          <w:szCs w:val="22"/>
        </w:rPr>
        <w:t xml:space="preserve"> practices</w:t>
      </w:r>
      <w:r w:rsidR="004A2FBB">
        <w:rPr>
          <w:sz w:val="22"/>
          <w:szCs w:val="22"/>
        </w:rPr>
        <w:t xml:space="preserve"> and structure</w:t>
      </w:r>
      <w:r w:rsidR="005223CB">
        <w:rPr>
          <w:sz w:val="22"/>
          <w:szCs w:val="22"/>
        </w:rPr>
        <w:t xml:space="preserve">? </w:t>
      </w:r>
    </w:p>
    <w:p w14:paraId="7A5B1D05" w14:textId="77777777" w:rsidR="00CA37BE" w:rsidRDefault="00CA37BE" w:rsidP="00A658D6">
      <w:pPr>
        <w:pStyle w:val="ListParagraph"/>
        <w:numPr>
          <w:ilvl w:val="1"/>
          <w:numId w:val="25"/>
        </w:numPr>
        <w:rPr>
          <w:sz w:val="22"/>
          <w:szCs w:val="22"/>
        </w:rPr>
      </w:pPr>
      <w:r>
        <w:rPr>
          <w:sz w:val="22"/>
          <w:szCs w:val="22"/>
        </w:rPr>
        <w:t xml:space="preserve">Do agencies have any supervision authority </w:t>
      </w:r>
      <w:r w:rsidR="0043623A">
        <w:rPr>
          <w:sz w:val="22"/>
          <w:szCs w:val="22"/>
        </w:rPr>
        <w:t>to change the</w:t>
      </w:r>
      <w:r w:rsidR="00945BF9">
        <w:rPr>
          <w:sz w:val="22"/>
          <w:szCs w:val="22"/>
        </w:rPr>
        <w:t xml:space="preserve"> terms of</w:t>
      </w:r>
      <w:r w:rsidR="0043623A">
        <w:rPr>
          <w:sz w:val="22"/>
          <w:szCs w:val="22"/>
        </w:rPr>
        <w:t xml:space="preserve"> </w:t>
      </w:r>
      <w:r w:rsidR="00945BF9">
        <w:rPr>
          <w:sz w:val="22"/>
          <w:szCs w:val="22"/>
        </w:rPr>
        <w:t>probation sentences/</w:t>
      </w:r>
      <w:r w:rsidR="0043623A">
        <w:rPr>
          <w:sz w:val="22"/>
          <w:szCs w:val="22"/>
        </w:rPr>
        <w:t xml:space="preserve">conditions </w:t>
      </w:r>
      <w:r>
        <w:rPr>
          <w:sz w:val="22"/>
          <w:szCs w:val="22"/>
        </w:rPr>
        <w:t xml:space="preserve">(e.g., impose/remove conditions of supervision, impose a period of incarceration, </w:t>
      </w:r>
      <w:r w:rsidR="00DB444D">
        <w:rPr>
          <w:sz w:val="22"/>
          <w:szCs w:val="22"/>
        </w:rPr>
        <w:t xml:space="preserve">or </w:t>
      </w:r>
      <w:r>
        <w:rPr>
          <w:sz w:val="22"/>
          <w:szCs w:val="22"/>
        </w:rPr>
        <w:t>grant an early discharge)</w:t>
      </w:r>
      <w:r w:rsidR="0043623A">
        <w:rPr>
          <w:sz w:val="22"/>
          <w:szCs w:val="22"/>
        </w:rPr>
        <w:t xml:space="preserve">? </w:t>
      </w:r>
      <w:r>
        <w:rPr>
          <w:sz w:val="22"/>
          <w:szCs w:val="22"/>
        </w:rPr>
        <w:t>How does this vary across agencies by structure</w:t>
      </w:r>
      <w:r w:rsidR="00CD1EE2">
        <w:rPr>
          <w:sz w:val="22"/>
          <w:szCs w:val="22"/>
        </w:rPr>
        <w:t>, supervision model, and</w:t>
      </w:r>
      <w:r w:rsidR="00F80B8D">
        <w:rPr>
          <w:sz w:val="22"/>
          <w:szCs w:val="22"/>
        </w:rPr>
        <w:t xml:space="preserve"> </w:t>
      </w:r>
      <w:r w:rsidR="00DB444D">
        <w:rPr>
          <w:sz w:val="22"/>
          <w:szCs w:val="22"/>
        </w:rPr>
        <w:t>practices</w:t>
      </w:r>
      <w:r>
        <w:rPr>
          <w:sz w:val="22"/>
          <w:szCs w:val="22"/>
        </w:rPr>
        <w:t xml:space="preserve">? </w:t>
      </w:r>
    </w:p>
    <w:p w14:paraId="14752F65" w14:textId="5213A915" w:rsidR="00B6421A" w:rsidRPr="00CA37BE" w:rsidRDefault="00B6421A" w:rsidP="00A658D6">
      <w:pPr>
        <w:pStyle w:val="ListParagraph"/>
        <w:numPr>
          <w:ilvl w:val="1"/>
          <w:numId w:val="25"/>
        </w:numPr>
        <w:rPr>
          <w:sz w:val="22"/>
          <w:szCs w:val="22"/>
        </w:rPr>
      </w:pPr>
      <w:r w:rsidRPr="00CA37BE">
        <w:rPr>
          <w:sz w:val="22"/>
          <w:szCs w:val="22"/>
        </w:rPr>
        <w:t xml:space="preserve">To what extent </w:t>
      </w:r>
      <w:r w:rsidR="00BD79A4" w:rsidRPr="00CA37BE">
        <w:rPr>
          <w:sz w:val="22"/>
          <w:szCs w:val="22"/>
        </w:rPr>
        <w:t>are</w:t>
      </w:r>
      <w:r w:rsidRPr="00CA37BE">
        <w:rPr>
          <w:sz w:val="22"/>
          <w:szCs w:val="22"/>
        </w:rPr>
        <w:t xml:space="preserve"> supervision practices </w:t>
      </w:r>
      <w:r w:rsidR="00044E70">
        <w:rPr>
          <w:sz w:val="22"/>
          <w:szCs w:val="22"/>
        </w:rPr>
        <w:t xml:space="preserve">(e.g., methods of supervision, risk and needs assessment, </w:t>
      </w:r>
      <w:r w:rsidR="00341F0B">
        <w:rPr>
          <w:sz w:val="22"/>
          <w:szCs w:val="22"/>
        </w:rPr>
        <w:t xml:space="preserve">and </w:t>
      </w:r>
      <w:r w:rsidR="00044E70">
        <w:rPr>
          <w:sz w:val="22"/>
          <w:szCs w:val="22"/>
        </w:rPr>
        <w:t xml:space="preserve">specialized services) </w:t>
      </w:r>
      <w:r w:rsidR="00BD79A4" w:rsidRPr="00CA37BE">
        <w:rPr>
          <w:sz w:val="22"/>
          <w:szCs w:val="22"/>
        </w:rPr>
        <w:t xml:space="preserve">and supervision authority </w:t>
      </w:r>
      <w:r w:rsidRPr="00CA37BE">
        <w:rPr>
          <w:sz w:val="22"/>
          <w:szCs w:val="22"/>
        </w:rPr>
        <w:t xml:space="preserve">related to the level of independence an agency has to administer adult probation?  </w:t>
      </w:r>
      <w:r w:rsidR="00CA37BE">
        <w:rPr>
          <w:sz w:val="22"/>
          <w:szCs w:val="22"/>
        </w:rPr>
        <w:t xml:space="preserve">How does this vary </w:t>
      </w:r>
      <w:r w:rsidR="00B15D0A">
        <w:rPr>
          <w:sz w:val="22"/>
          <w:szCs w:val="22"/>
        </w:rPr>
        <w:t xml:space="preserve">by sector and </w:t>
      </w:r>
      <w:r w:rsidR="00A668F5" w:rsidRPr="00CA37BE">
        <w:rPr>
          <w:sz w:val="22"/>
          <w:szCs w:val="22"/>
        </w:rPr>
        <w:t xml:space="preserve">across and within </w:t>
      </w:r>
      <w:r w:rsidR="00CA37BE">
        <w:rPr>
          <w:sz w:val="22"/>
          <w:szCs w:val="22"/>
        </w:rPr>
        <w:t>jurisdictions</w:t>
      </w:r>
      <w:r w:rsidR="00A668F5" w:rsidRPr="00CA37BE">
        <w:rPr>
          <w:sz w:val="22"/>
          <w:szCs w:val="22"/>
        </w:rPr>
        <w:t xml:space="preserve">? </w:t>
      </w:r>
    </w:p>
    <w:p w14:paraId="6EA802CA" w14:textId="6D7DE5C2" w:rsidR="00C25EEF" w:rsidRDefault="00C25EEF" w:rsidP="00A658D6">
      <w:pPr>
        <w:pStyle w:val="ListParagraph"/>
        <w:numPr>
          <w:ilvl w:val="1"/>
          <w:numId w:val="25"/>
        </w:numPr>
        <w:rPr>
          <w:sz w:val="22"/>
          <w:szCs w:val="22"/>
        </w:rPr>
      </w:pPr>
      <w:r>
        <w:rPr>
          <w:sz w:val="22"/>
          <w:szCs w:val="22"/>
        </w:rPr>
        <w:t xml:space="preserve">To what degree do public agencies have oversight of the supervision activities of private companies? </w:t>
      </w:r>
      <w:r w:rsidR="001E71C5">
        <w:rPr>
          <w:sz w:val="22"/>
          <w:szCs w:val="22"/>
        </w:rPr>
        <w:t xml:space="preserve">How does </w:t>
      </w:r>
      <w:r>
        <w:rPr>
          <w:sz w:val="22"/>
          <w:szCs w:val="22"/>
        </w:rPr>
        <w:t xml:space="preserve">this vary </w:t>
      </w:r>
      <w:r w:rsidR="00F25F93">
        <w:rPr>
          <w:sz w:val="22"/>
          <w:szCs w:val="22"/>
        </w:rPr>
        <w:t xml:space="preserve">by </w:t>
      </w:r>
      <w:r w:rsidR="00996B70">
        <w:rPr>
          <w:sz w:val="22"/>
          <w:szCs w:val="22"/>
        </w:rPr>
        <w:t xml:space="preserve">size of </w:t>
      </w:r>
      <w:r w:rsidR="00B344C7">
        <w:rPr>
          <w:sz w:val="22"/>
          <w:szCs w:val="22"/>
        </w:rPr>
        <w:t xml:space="preserve">private </w:t>
      </w:r>
      <w:r w:rsidR="00996B70">
        <w:rPr>
          <w:sz w:val="22"/>
          <w:szCs w:val="22"/>
        </w:rPr>
        <w:t>compan</w:t>
      </w:r>
      <w:r w:rsidR="00B344C7">
        <w:rPr>
          <w:sz w:val="22"/>
          <w:szCs w:val="22"/>
        </w:rPr>
        <w:t>ies</w:t>
      </w:r>
      <w:r w:rsidR="00D61314">
        <w:rPr>
          <w:sz w:val="22"/>
          <w:szCs w:val="22"/>
        </w:rPr>
        <w:t>, supervision methods,</w:t>
      </w:r>
      <w:r w:rsidR="00996B70">
        <w:rPr>
          <w:sz w:val="22"/>
          <w:szCs w:val="22"/>
        </w:rPr>
        <w:t xml:space="preserve"> and </w:t>
      </w:r>
      <w:r w:rsidR="001E71C5">
        <w:rPr>
          <w:sz w:val="22"/>
          <w:szCs w:val="22"/>
        </w:rPr>
        <w:t>jurisdiction</w:t>
      </w:r>
      <w:r w:rsidR="00996B70">
        <w:rPr>
          <w:sz w:val="22"/>
          <w:szCs w:val="22"/>
        </w:rPr>
        <w:t>?</w:t>
      </w:r>
    </w:p>
    <w:p w14:paraId="3E7FFC10" w14:textId="2591398B" w:rsidR="00725D35" w:rsidRDefault="00996B70" w:rsidP="00725D35">
      <w:pPr>
        <w:pStyle w:val="ListParagraph"/>
        <w:numPr>
          <w:ilvl w:val="1"/>
          <w:numId w:val="25"/>
        </w:numPr>
        <w:rPr>
          <w:sz w:val="22"/>
          <w:szCs w:val="22"/>
        </w:rPr>
      </w:pPr>
      <w:r>
        <w:rPr>
          <w:sz w:val="22"/>
          <w:szCs w:val="22"/>
        </w:rPr>
        <w:t xml:space="preserve">What types of </w:t>
      </w:r>
      <w:r w:rsidR="00725D35" w:rsidRPr="00725D35">
        <w:rPr>
          <w:sz w:val="22"/>
          <w:szCs w:val="22"/>
        </w:rPr>
        <w:t>client-agenc</w:t>
      </w:r>
      <w:r>
        <w:rPr>
          <w:sz w:val="22"/>
          <w:szCs w:val="22"/>
        </w:rPr>
        <w:t xml:space="preserve">ies (e.g., federal, state, </w:t>
      </w:r>
      <w:r w:rsidR="00E71D4F">
        <w:rPr>
          <w:sz w:val="22"/>
          <w:szCs w:val="22"/>
        </w:rPr>
        <w:t xml:space="preserve">or </w:t>
      </w:r>
      <w:r>
        <w:rPr>
          <w:sz w:val="22"/>
          <w:szCs w:val="22"/>
        </w:rPr>
        <w:t>local; executive</w:t>
      </w:r>
      <w:r w:rsidR="00E71D4F">
        <w:rPr>
          <w:sz w:val="22"/>
          <w:szCs w:val="22"/>
        </w:rPr>
        <w:t xml:space="preserve"> or</w:t>
      </w:r>
      <w:r>
        <w:rPr>
          <w:sz w:val="22"/>
          <w:szCs w:val="22"/>
        </w:rPr>
        <w:t xml:space="preserve"> judicial) </w:t>
      </w:r>
      <w:r w:rsidR="001E71C5">
        <w:rPr>
          <w:sz w:val="22"/>
          <w:szCs w:val="22"/>
        </w:rPr>
        <w:t>are private companies supervising adult probationers</w:t>
      </w:r>
      <w:r w:rsidR="00725D35" w:rsidRPr="00725D35">
        <w:rPr>
          <w:sz w:val="22"/>
          <w:szCs w:val="22"/>
        </w:rPr>
        <w:t xml:space="preserve">? </w:t>
      </w:r>
      <w:r w:rsidR="001E71C5">
        <w:rPr>
          <w:sz w:val="22"/>
          <w:szCs w:val="22"/>
        </w:rPr>
        <w:t xml:space="preserve">How does this vary by jurisdiction? </w:t>
      </w:r>
      <w:r w:rsidR="00725D35" w:rsidRPr="00725D35">
        <w:rPr>
          <w:sz w:val="22"/>
          <w:szCs w:val="22"/>
        </w:rPr>
        <w:t>Is there any association</w:t>
      </w:r>
      <w:r w:rsidR="009E2C01">
        <w:rPr>
          <w:sz w:val="22"/>
          <w:szCs w:val="22"/>
        </w:rPr>
        <w:t xml:space="preserve"> between client-agencies served by private companies and the</w:t>
      </w:r>
      <w:r w:rsidR="00725D35" w:rsidRPr="00725D35">
        <w:rPr>
          <w:sz w:val="22"/>
          <w:szCs w:val="22"/>
        </w:rPr>
        <w:t xml:space="preserve"> </w:t>
      </w:r>
      <w:r w:rsidR="001E71C5">
        <w:rPr>
          <w:sz w:val="22"/>
          <w:szCs w:val="22"/>
        </w:rPr>
        <w:t xml:space="preserve">types of probation supervision practices </w:t>
      </w:r>
      <w:r w:rsidR="009E2C01">
        <w:rPr>
          <w:sz w:val="22"/>
          <w:szCs w:val="22"/>
        </w:rPr>
        <w:t>implemented by</w:t>
      </w:r>
      <w:r w:rsidR="00725D35" w:rsidRPr="00725D35">
        <w:rPr>
          <w:sz w:val="22"/>
          <w:szCs w:val="22"/>
        </w:rPr>
        <w:t xml:space="preserve"> private</w:t>
      </w:r>
      <w:r w:rsidR="001E71C5">
        <w:rPr>
          <w:sz w:val="22"/>
          <w:szCs w:val="22"/>
        </w:rPr>
        <w:t xml:space="preserve"> companies</w:t>
      </w:r>
      <w:r w:rsidR="00725D35" w:rsidRPr="00725D35">
        <w:rPr>
          <w:sz w:val="22"/>
          <w:szCs w:val="22"/>
        </w:rPr>
        <w:t>?</w:t>
      </w:r>
    </w:p>
    <w:p w14:paraId="4EF5D53E" w14:textId="77777777" w:rsidR="00725DB0" w:rsidRDefault="00725DB0" w:rsidP="001D4FDF">
      <w:pPr>
        <w:pStyle w:val="ListParagraph"/>
        <w:ind w:left="0"/>
        <w:rPr>
          <w:sz w:val="22"/>
          <w:szCs w:val="22"/>
        </w:rPr>
      </w:pPr>
    </w:p>
    <w:p w14:paraId="480286C9" w14:textId="77777777" w:rsidR="003D38A9" w:rsidRDefault="001D4FDF" w:rsidP="00014054">
      <w:pPr>
        <w:ind w:left="720"/>
        <w:rPr>
          <w:sz w:val="22"/>
          <w:szCs w:val="22"/>
        </w:rPr>
      </w:pPr>
      <w:r w:rsidRPr="003B5179">
        <w:rPr>
          <w:sz w:val="22"/>
          <w:szCs w:val="22"/>
        </w:rPr>
        <w:t>The CAPSA data are critical to not only filling the information gaps described above, but also to provide a baseline for which future changes can be measured</w:t>
      </w:r>
      <w:r w:rsidR="00664988">
        <w:rPr>
          <w:sz w:val="22"/>
          <w:szCs w:val="22"/>
        </w:rPr>
        <w:t xml:space="preserve"> by BJS</w:t>
      </w:r>
      <w:r w:rsidRPr="003B5179">
        <w:rPr>
          <w:sz w:val="22"/>
          <w:szCs w:val="22"/>
        </w:rPr>
        <w:t xml:space="preserve">. </w:t>
      </w:r>
      <w:r w:rsidR="00664988">
        <w:rPr>
          <w:sz w:val="22"/>
          <w:szCs w:val="22"/>
        </w:rPr>
        <w:t>T</w:t>
      </w:r>
      <w:r w:rsidR="003D38A9">
        <w:rPr>
          <w:sz w:val="22"/>
          <w:szCs w:val="22"/>
        </w:rPr>
        <w:t>he</w:t>
      </w:r>
      <w:r w:rsidR="00664988">
        <w:rPr>
          <w:sz w:val="22"/>
          <w:szCs w:val="22"/>
        </w:rPr>
        <w:t xml:space="preserve">se data are also needed by BJS </w:t>
      </w:r>
      <w:r w:rsidR="003D38A9">
        <w:rPr>
          <w:sz w:val="22"/>
          <w:szCs w:val="22"/>
        </w:rPr>
        <w:t>to further examine and understand t</w:t>
      </w:r>
      <w:r w:rsidR="003D38A9" w:rsidRPr="003B5179">
        <w:rPr>
          <w:sz w:val="22"/>
          <w:szCs w:val="22"/>
        </w:rPr>
        <w:t xml:space="preserve">he </w:t>
      </w:r>
      <w:r w:rsidR="001218DE">
        <w:rPr>
          <w:sz w:val="22"/>
          <w:szCs w:val="22"/>
        </w:rPr>
        <w:t xml:space="preserve">impact of probation on </w:t>
      </w:r>
      <w:r w:rsidR="00FF7C78">
        <w:rPr>
          <w:sz w:val="22"/>
          <w:szCs w:val="22"/>
        </w:rPr>
        <w:t xml:space="preserve">the </w:t>
      </w:r>
      <w:r w:rsidR="001218DE">
        <w:rPr>
          <w:sz w:val="22"/>
          <w:szCs w:val="22"/>
        </w:rPr>
        <w:t>flow and outcomes of offenders in the criminal justice system, as</w:t>
      </w:r>
      <w:r w:rsidR="003D38A9">
        <w:rPr>
          <w:sz w:val="22"/>
          <w:szCs w:val="22"/>
        </w:rPr>
        <w:t xml:space="preserve"> well as factors related to population changes</w:t>
      </w:r>
      <w:r w:rsidR="003D38A9" w:rsidRPr="003B5179">
        <w:rPr>
          <w:sz w:val="22"/>
          <w:szCs w:val="22"/>
        </w:rPr>
        <w:t>.</w:t>
      </w:r>
    </w:p>
    <w:p w14:paraId="23F9B000" w14:textId="77777777" w:rsidR="003D38A9" w:rsidRDefault="003D38A9" w:rsidP="00014054">
      <w:pPr>
        <w:ind w:left="720"/>
        <w:rPr>
          <w:sz w:val="22"/>
          <w:szCs w:val="22"/>
        </w:rPr>
      </w:pPr>
    </w:p>
    <w:p w14:paraId="3CE1C7D1" w14:textId="77777777" w:rsidR="00BE6F4C" w:rsidRDefault="005F2307" w:rsidP="00725DB0">
      <w:pPr>
        <w:ind w:firstLine="720"/>
        <w:rPr>
          <w:i/>
          <w:sz w:val="22"/>
          <w:szCs w:val="22"/>
        </w:rPr>
      </w:pPr>
      <w:r w:rsidRPr="00725DB0">
        <w:rPr>
          <w:i/>
          <w:sz w:val="22"/>
          <w:szCs w:val="22"/>
        </w:rPr>
        <w:t>Needs and Potential Uses</w:t>
      </w:r>
      <w:r>
        <w:rPr>
          <w:i/>
          <w:sz w:val="22"/>
          <w:szCs w:val="22"/>
        </w:rPr>
        <w:t xml:space="preserve">: Congress, </w:t>
      </w:r>
      <w:r w:rsidR="00725DB0" w:rsidRPr="00725DB0">
        <w:rPr>
          <w:i/>
          <w:sz w:val="22"/>
          <w:szCs w:val="22"/>
        </w:rPr>
        <w:t>DOJ</w:t>
      </w:r>
      <w:r>
        <w:rPr>
          <w:i/>
          <w:sz w:val="22"/>
          <w:szCs w:val="22"/>
        </w:rPr>
        <w:t xml:space="preserve">, </w:t>
      </w:r>
      <w:r w:rsidR="00725DB0" w:rsidRPr="00725DB0">
        <w:rPr>
          <w:i/>
          <w:sz w:val="22"/>
          <w:szCs w:val="22"/>
        </w:rPr>
        <w:t>OJP</w:t>
      </w:r>
      <w:r>
        <w:rPr>
          <w:i/>
          <w:sz w:val="22"/>
          <w:szCs w:val="22"/>
        </w:rPr>
        <w:t xml:space="preserve">, and </w:t>
      </w:r>
      <w:r w:rsidR="00AE5DBA">
        <w:rPr>
          <w:i/>
          <w:sz w:val="22"/>
          <w:szCs w:val="22"/>
        </w:rPr>
        <w:t>Other Federal Agencies</w:t>
      </w:r>
      <w:r w:rsidR="00725DB0" w:rsidRPr="00725DB0">
        <w:rPr>
          <w:i/>
          <w:sz w:val="22"/>
          <w:szCs w:val="22"/>
        </w:rPr>
        <w:t xml:space="preserve"> </w:t>
      </w:r>
    </w:p>
    <w:p w14:paraId="3CBB7245" w14:textId="77777777" w:rsidR="00230ED3" w:rsidRDefault="00230ED3" w:rsidP="00725DB0">
      <w:pPr>
        <w:ind w:firstLine="720"/>
        <w:rPr>
          <w:sz w:val="22"/>
          <w:szCs w:val="22"/>
        </w:rPr>
      </w:pPr>
    </w:p>
    <w:p w14:paraId="7E1B96A2" w14:textId="77777777" w:rsidR="00221B90" w:rsidRDefault="00AA5157" w:rsidP="00340725">
      <w:pPr>
        <w:ind w:left="720"/>
        <w:rPr>
          <w:sz w:val="22"/>
          <w:szCs w:val="22"/>
        </w:rPr>
      </w:pPr>
      <w:r>
        <w:rPr>
          <w:sz w:val="22"/>
          <w:szCs w:val="22"/>
        </w:rPr>
        <w:t>The prevalence of probation supervision practices, by type, will be examined through CAPSA and in combination with APS data, can</w:t>
      </w:r>
      <w:r w:rsidR="00340725">
        <w:rPr>
          <w:sz w:val="22"/>
          <w:szCs w:val="22"/>
        </w:rPr>
        <w:t xml:space="preserve"> be used to</w:t>
      </w:r>
      <w:r>
        <w:rPr>
          <w:sz w:val="22"/>
          <w:szCs w:val="22"/>
        </w:rPr>
        <w:t xml:space="preserve"> </w:t>
      </w:r>
      <w:r w:rsidR="001749F5">
        <w:rPr>
          <w:sz w:val="22"/>
          <w:szCs w:val="22"/>
        </w:rPr>
        <w:t xml:space="preserve">examine </w:t>
      </w:r>
      <w:r>
        <w:rPr>
          <w:sz w:val="22"/>
          <w:szCs w:val="22"/>
        </w:rPr>
        <w:t>the impact on probationer outcomes of supervision. Information such as this</w:t>
      </w:r>
      <w:r w:rsidR="00221B90">
        <w:rPr>
          <w:sz w:val="22"/>
          <w:szCs w:val="22"/>
        </w:rPr>
        <w:t xml:space="preserve"> can </w:t>
      </w:r>
      <w:r w:rsidR="008B3B69">
        <w:rPr>
          <w:sz w:val="22"/>
          <w:szCs w:val="22"/>
        </w:rPr>
        <w:t>be used by</w:t>
      </w:r>
      <w:r w:rsidR="00221B90">
        <w:rPr>
          <w:sz w:val="22"/>
          <w:szCs w:val="22"/>
        </w:rPr>
        <w:t xml:space="preserve"> Congress to assess the need for continuing or expanding existing legislation, such as the Second Chance Act, or passing new legislation to provide additional support to organizations to manage various types of correctional populations, address their risk and needs, and improve outcomes. </w:t>
      </w:r>
    </w:p>
    <w:p w14:paraId="036EAF54" w14:textId="77777777" w:rsidR="00221B90" w:rsidRDefault="00221B90" w:rsidP="00EE3A55">
      <w:pPr>
        <w:ind w:left="720"/>
        <w:rPr>
          <w:sz w:val="22"/>
          <w:szCs w:val="22"/>
        </w:rPr>
      </w:pPr>
    </w:p>
    <w:p w14:paraId="4848E156" w14:textId="77777777" w:rsidR="00AE5DBA" w:rsidRDefault="00725DB0" w:rsidP="00EE3A55">
      <w:pPr>
        <w:ind w:left="720"/>
        <w:rPr>
          <w:sz w:val="22"/>
          <w:szCs w:val="22"/>
        </w:rPr>
      </w:pPr>
      <w:r>
        <w:rPr>
          <w:sz w:val="22"/>
          <w:szCs w:val="22"/>
        </w:rPr>
        <w:t>CAPSA fits with</w:t>
      </w:r>
      <w:r w:rsidR="001868DF">
        <w:rPr>
          <w:sz w:val="22"/>
          <w:szCs w:val="22"/>
        </w:rPr>
        <w:t>in</w:t>
      </w:r>
      <w:r>
        <w:rPr>
          <w:sz w:val="22"/>
          <w:szCs w:val="22"/>
        </w:rPr>
        <w:t xml:space="preserve"> the Department of Justice’s and the Office of Justice Programs</w:t>
      </w:r>
      <w:r w:rsidR="00DC2A99">
        <w:rPr>
          <w:sz w:val="22"/>
          <w:szCs w:val="22"/>
        </w:rPr>
        <w:t>’</w:t>
      </w:r>
      <w:r w:rsidR="001423EE">
        <w:rPr>
          <w:sz w:val="22"/>
          <w:szCs w:val="22"/>
        </w:rPr>
        <w:t xml:space="preserve"> </w:t>
      </w:r>
      <w:r w:rsidR="001868DF">
        <w:rPr>
          <w:sz w:val="22"/>
          <w:szCs w:val="22"/>
        </w:rPr>
        <w:t xml:space="preserve">(OJP) </w:t>
      </w:r>
      <w:r w:rsidR="00DC2A99">
        <w:rPr>
          <w:sz w:val="22"/>
          <w:szCs w:val="22"/>
        </w:rPr>
        <w:t>large</w:t>
      </w:r>
      <w:r w:rsidR="008A3005">
        <w:rPr>
          <w:sz w:val="22"/>
          <w:szCs w:val="22"/>
        </w:rPr>
        <w:t>r</w:t>
      </w:r>
      <w:r w:rsidR="00DC2A99">
        <w:rPr>
          <w:sz w:val="22"/>
          <w:szCs w:val="22"/>
        </w:rPr>
        <w:t xml:space="preserve"> </w:t>
      </w:r>
      <w:r w:rsidR="001423EE">
        <w:rPr>
          <w:sz w:val="22"/>
          <w:szCs w:val="22"/>
        </w:rPr>
        <w:t xml:space="preserve">framework </w:t>
      </w:r>
      <w:r w:rsidR="00DC2A99">
        <w:rPr>
          <w:sz w:val="22"/>
          <w:szCs w:val="22"/>
        </w:rPr>
        <w:t xml:space="preserve">to support research and </w:t>
      </w:r>
      <w:r w:rsidR="00DC2A99" w:rsidRPr="00DC2A99">
        <w:rPr>
          <w:sz w:val="22"/>
          <w:szCs w:val="22"/>
        </w:rPr>
        <w:t xml:space="preserve">evidence-based practices and </w:t>
      </w:r>
      <w:r w:rsidR="00370C1C">
        <w:rPr>
          <w:sz w:val="22"/>
          <w:szCs w:val="22"/>
        </w:rPr>
        <w:t>work with correctional agencies</w:t>
      </w:r>
      <w:r w:rsidR="00DC2A99" w:rsidRPr="00DC2A99">
        <w:rPr>
          <w:sz w:val="22"/>
          <w:szCs w:val="22"/>
        </w:rPr>
        <w:t xml:space="preserve"> to set recidivism reduction goals.</w:t>
      </w:r>
      <w:r w:rsidR="001868DF">
        <w:rPr>
          <w:sz w:val="22"/>
          <w:szCs w:val="22"/>
        </w:rPr>
        <w:t xml:space="preserve"> For example, through OJP’s </w:t>
      </w:r>
      <w:r w:rsidR="001868DF" w:rsidRPr="001868DF">
        <w:rPr>
          <w:sz w:val="22"/>
          <w:szCs w:val="22"/>
        </w:rPr>
        <w:t>Evidence Integration Initiative (E2I)</w:t>
      </w:r>
      <w:r w:rsidR="001868DF">
        <w:rPr>
          <w:sz w:val="22"/>
          <w:szCs w:val="22"/>
        </w:rPr>
        <w:t xml:space="preserve">, </w:t>
      </w:r>
      <w:r w:rsidR="001868DF" w:rsidRPr="001868DF">
        <w:rPr>
          <w:sz w:val="22"/>
          <w:szCs w:val="22"/>
        </w:rPr>
        <w:t xml:space="preserve"> </w:t>
      </w:r>
      <w:r w:rsidR="001868DF">
        <w:rPr>
          <w:sz w:val="22"/>
          <w:szCs w:val="22"/>
        </w:rPr>
        <w:t xml:space="preserve"> CrimeSolutions.gov was developed </w:t>
      </w:r>
      <w:r w:rsidR="008A3005">
        <w:rPr>
          <w:sz w:val="22"/>
          <w:szCs w:val="22"/>
        </w:rPr>
        <w:t>to assess the quality of research and statistical information available to inform a broad set of practical policy questions about the “what works”</w:t>
      </w:r>
      <w:r w:rsidR="000248D3">
        <w:rPr>
          <w:sz w:val="22"/>
          <w:szCs w:val="22"/>
        </w:rPr>
        <w:t xml:space="preserve"> </w:t>
      </w:r>
      <w:r w:rsidR="008A3005">
        <w:rPr>
          <w:sz w:val="22"/>
          <w:szCs w:val="22"/>
        </w:rPr>
        <w:t>in corre</w:t>
      </w:r>
      <w:r w:rsidR="002963BA">
        <w:rPr>
          <w:sz w:val="22"/>
          <w:szCs w:val="22"/>
        </w:rPr>
        <w:t xml:space="preserve">ctions. The CAPSA data </w:t>
      </w:r>
      <w:r w:rsidR="00EE3A55">
        <w:rPr>
          <w:sz w:val="22"/>
          <w:szCs w:val="22"/>
        </w:rPr>
        <w:t>will be a key addition to the more localized research that exists by providing a national and jurisdiction</w:t>
      </w:r>
      <w:r w:rsidR="00EC575B">
        <w:rPr>
          <w:sz w:val="22"/>
          <w:szCs w:val="22"/>
        </w:rPr>
        <w:t xml:space="preserve"> </w:t>
      </w:r>
      <w:r w:rsidR="00AE5DBA">
        <w:rPr>
          <w:sz w:val="22"/>
          <w:szCs w:val="22"/>
        </w:rPr>
        <w:t>level</w:t>
      </w:r>
      <w:r w:rsidR="00EE3A55">
        <w:rPr>
          <w:sz w:val="22"/>
          <w:szCs w:val="22"/>
        </w:rPr>
        <w:t xml:space="preserve"> perspective for all 50 states, the District of Columbia and the Federal system. </w:t>
      </w:r>
      <w:r w:rsidR="005262DA">
        <w:rPr>
          <w:sz w:val="22"/>
          <w:szCs w:val="22"/>
        </w:rPr>
        <w:t>The Bureau of Justice Assistance’s (BJA)</w:t>
      </w:r>
      <w:r w:rsidR="0033132D">
        <w:rPr>
          <w:sz w:val="22"/>
          <w:szCs w:val="22"/>
        </w:rPr>
        <w:t xml:space="preserve"> Justice Reinvestment Initiative (JRI) can also rely on the CAPSA data</w:t>
      </w:r>
      <w:r w:rsidR="00CB3D00">
        <w:rPr>
          <w:sz w:val="22"/>
          <w:szCs w:val="22"/>
        </w:rPr>
        <w:t xml:space="preserve"> to supplement the information </w:t>
      </w:r>
      <w:r w:rsidR="009B00DB">
        <w:rPr>
          <w:sz w:val="22"/>
          <w:szCs w:val="22"/>
        </w:rPr>
        <w:t>learn</w:t>
      </w:r>
      <w:r w:rsidR="00CB3D00">
        <w:rPr>
          <w:sz w:val="22"/>
          <w:szCs w:val="22"/>
        </w:rPr>
        <w:t>ed through JRI. T</w:t>
      </w:r>
      <w:r w:rsidR="0033132D">
        <w:rPr>
          <w:sz w:val="22"/>
          <w:szCs w:val="22"/>
        </w:rPr>
        <w:t>he goal of JRI is to</w:t>
      </w:r>
      <w:r w:rsidR="00CB3D00">
        <w:rPr>
          <w:sz w:val="22"/>
          <w:szCs w:val="22"/>
        </w:rPr>
        <w:t xml:space="preserve"> shape criminal just</w:t>
      </w:r>
      <w:r w:rsidR="00BD5130">
        <w:rPr>
          <w:sz w:val="22"/>
          <w:szCs w:val="22"/>
        </w:rPr>
        <w:t>ice</w:t>
      </w:r>
      <w:r w:rsidR="00CB3D00">
        <w:rPr>
          <w:sz w:val="22"/>
          <w:szCs w:val="22"/>
        </w:rPr>
        <w:t xml:space="preserve"> reform by </w:t>
      </w:r>
      <w:r w:rsidR="0033132D">
        <w:rPr>
          <w:sz w:val="22"/>
          <w:szCs w:val="22"/>
        </w:rPr>
        <w:t>work</w:t>
      </w:r>
      <w:r w:rsidR="00CB3D00">
        <w:rPr>
          <w:sz w:val="22"/>
          <w:szCs w:val="22"/>
        </w:rPr>
        <w:t>ing</w:t>
      </w:r>
      <w:r w:rsidR="0033132D">
        <w:rPr>
          <w:sz w:val="22"/>
          <w:szCs w:val="22"/>
        </w:rPr>
        <w:t xml:space="preserve"> with states to identify factors associated with increases in correctional populations and cost</w:t>
      </w:r>
      <w:r w:rsidR="00365AFF">
        <w:rPr>
          <w:sz w:val="22"/>
          <w:szCs w:val="22"/>
        </w:rPr>
        <w:t>s</w:t>
      </w:r>
      <w:r w:rsidR="0033132D">
        <w:rPr>
          <w:sz w:val="22"/>
          <w:szCs w:val="22"/>
        </w:rPr>
        <w:t xml:space="preserve"> through data</w:t>
      </w:r>
      <w:r w:rsidR="00586817">
        <w:rPr>
          <w:sz w:val="22"/>
          <w:szCs w:val="22"/>
        </w:rPr>
        <w:t xml:space="preserve"> analysis</w:t>
      </w:r>
      <w:r w:rsidR="00CB3D00">
        <w:rPr>
          <w:sz w:val="22"/>
          <w:szCs w:val="22"/>
        </w:rPr>
        <w:t xml:space="preserve">, and reinvesting the savings in effective strategies to enhance public safety. </w:t>
      </w:r>
      <w:r w:rsidR="007F44D3">
        <w:rPr>
          <w:sz w:val="22"/>
          <w:szCs w:val="22"/>
        </w:rPr>
        <w:t xml:space="preserve">Also, </w:t>
      </w:r>
      <w:r w:rsidR="00D27BE8">
        <w:rPr>
          <w:sz w:val="22"/>
          <w:szCs w:val="22"/>
        </w:rPr>
        <w:t>the National Institute of Justice (NIJ)</w:t>
      </w:r>
      <w:r w:rsidR="009205EA" w:rsidRPr="009205EA">
        <w:rPr>
          <w:sz w:val="22"/>
          <w:szCs w:val="22"/>
        </w:rPr>
        <w:t xml:space="preserve"> has partnered with other agencies to develop and evaluate model community corrections programs </w:t>
      </w:r>
      <w:r w:rsidR="009B00DB">
        <w:rPr>
          <w:sz w:val="22"/>
          <w:szCs w:val="22"/>
        </w:rPr>
        <w:t xml:space="preserve">and the CAPSA data can be used to assess the characteristics and practices of agencies across the nation to identify key indicators of successful supervision.  </w:t>
      </w:r>
    </w:p>
    <w:p w14:paraId="2EF98672" w14:textId="77777777" w:rsidR="005262DA" w:rsidRDefault="005262DA" w:rsidP="00EE3A55">
      <w:pPr>
        <w:ind w:left="720"/>
        <w:rPr>
          <w:sz w:val="22"/>
          <w:szCs w:val="22"/>
        </w:rPr>
      </w:pPr>
    </w:p>
    <w:p w14:paraId="35A793F7" w14:textId="77777777" w:rsidR="00870347" w:rsidRDefault="00D27BE8" w:rsidP="00EE3A55">
      <w:pPr>
        <w:ind w:left="720"/>
        <w:rPr>
          <w:sz w:val="22"/>
          <w:szCs w:val="22"/>
        </w:rPr>
      </w:pPr>
      <w:r>
        <w:rPr>
          <w:sz w:val="22"/>
          <w:szCs w:val="22"/>
        </w:rPr>
        <w:t xml:space="preserve">The Office of Juvenile Justice and Delinquency Prevention (OJJDP) is currently in the developmental stages of the Census of Juvenile Probation Supervising Offices (CJPSO). CJPSO is similar to CAPSA, except it </w:t>
      </w:r>
      <w:r w:rsidR="009A1E0B">
        <w:rPr>
          <w:sz w:val="22"/>
          <w:szCs w:val="22"/>
        </w:rPr>
        <w:t xml:space="preserve">will </w:t>
      </w:r>
      <w:r>
        <w:rPr>
          <w:sz w:val="22"/>
          <w:szCs w:val="22"/>
        </w:rPr>
        <w:t>cover</w:t>
      </w:r>
      <w:r w:rsidR="00870347">
        <w:rPr>
          <w:sz w:val="22"/>
          <w:szCs w:val="22"/>
        </w:rPr>
        <w:t xml:space="preserve"> only</w:t>
      </w:r>
      <w:r>
        <w:rPr>
          <w:sz w:val="22"/>
          <w:szCs w:val="22"/>
        </w:rPr>
        <w:t xml:space="preserve"> the juvenile component of probation. </w:t>
      </w:r>
      <w:r w:rsidR="00916ED1">
        <w:rPr>
          <w:sz w:val="22"/>
          <w:szCs w:val="22"/>
        </w:rPr>
        <w:t xml:space="preserve">Therefore, </w:t>
      </w:r>
      <w:r w:rsidR="00754C65">
        <w:rPr>
          <w:sz w:val="22"/>
          <w:szCs w:val="22"/>
        </w:rPr>
        <w:t>BJS/OJJDP</w:t>
      </w:r>
      <w:r w:rsidR="00BF7BFB">
        <w:rPr>
          <w:sz w:val="22"/>
          <w:szCs w:val="22"/>
        </w:rPr>
        <w:t xml:space="preserve"> can use </w:t>
      </w:r>
      <w:r w:rsidR="00972714">
        <w:rPr>
          <w:sz w:val="22"/>
          <w:szCs w:val="22"/>
        </w:rPr>
        <w:t xml:space="preserve">CAPSA </w:t>
      </w:r>
      <w:r w:rsidR="00BF7BFB">
        <w:rPr>
          <w:sz w:val="22"/>
          <w:szCs w:val="22"/>
        </w:rPr>
        <w:t xml:space="preserve">to </w:t>
      </w:r>
      <w:r w:rsidR="00972714">
        <w:rPr>
          <w:sz w:val="22"/>
          <w:szCs w:val="22"/>
        </w:rPr>
        <w:t xml:space="preserve">supplement the data collected through CJPSO to provide a </w:t>
      </w:r>
      <w:r w:rsidR="00AC5F88">
        <w:rPr>
          <w:sz w:val="22"/>
          <w:szCs w:val="22"/>
        </w:rPr>
        <w:t xml:space="preserve">complete </w:t>
      </w:r>
      <w:r w:rsidR="00972714">
        <w:rPr>
          <w:sz w:val="22"/>
          <w:szCs w:val="22"/>
        </w:rPr>
        <w:t>overview of all probation in the United States</w:t>
      </w:r>
      <w:r w:rsidR="00E6588A">
        <w:rPr>
          <w:sz w:val="22"/>
          <w:szCs w:val="22"/>
        </w:rPr>
        <w:t xml:space="preserve">, something the field </w:t>
      </w:r>
      <w:r w:rsidR="00754C65">
        <w:rPr>
          <w:sz w:val="22"/>
          <w:szCs w:val="22"/>
        </w:rPr>
        <w:t>expressed to BJS as being</w:t>
      </w:r>
      <w:r w:rsidR="00E6588A">
        <w:rPr>
          <w:sz w:val="22"/>
          <w:szCs w:val="22"/>
        </w:rPr>
        <w:t xml:space="preserve"> critical given th</w:t>
      </w:r>
      <w:r w:rsidR="005D2AF3">
        <w:rPr>
          <w:sz w:val="22"/>
          <w:szCs w:val="22"/>
        </w:rPr>
        <w:t>e similar</w:t>
      </w:r>
      <w:r w:rsidR="00E6588A">
        <w:rPr>
          <w:sz w:val="22"/>
          <w:szCs w:val="22"/>
        </w:rPr>
        <w:t xml:space="preserve"> </w:t>
      </w:r>
      <w:r w:rsidR="005D2AF3">
        <w:rPr>
          <w:sz w:val="22"/>
          <w:szCs w:val="22"/>
        </w:rPr>
        <w:t xml:space="preserve">lack of comprehensive information </w:t>
      </w:r>
      <w:r w:rsidR="009C3697">
        <w:rPr>
          <w:sz w:val="22"/>
          <w:szCs w:val="22"/>
        </w:rPr>
        <w:t>on</w:t>
      </w:r>
      <w:r w:rsidR="005D2AF3">
        <w:rPr>
          <w:sz w:val="22"/>
          <w:szCs w:val="22"/>
        </w:rPr>
        <w:t xml:space="preserve"> the nature </w:t>
      </w:r>
      <w:r w:rsidR="00916ED1">
        <w:rPr>
          <w:sz w:val="22"/>
          <w:szCs w:val="22"/>
        </w:rPr>
        <w:t xml:space="preserve">of juvenile probation </w:t>
      </w:r>
      <w:r w:rsidR="005D2AF3">
        <w:rPr>
          <w:sz w:val="22"/>
          <w:szCs w:val="22"/>
        </w:rPr>
        <w:t xml:space="preserve">and </w:t>
      </w:r>
      <w:r w:rsidR="00916ED1">
        <w:rPr>
          <w:sz w:val="22"/>
          <w:szCs w:val="22"/>
        </w:rPr>
        <w:t xml:space="preserve">the </w:t>
      </w:r>
      <w:r w:rsidR="00AB5C1F">
        <w:rPr>
          <w:sz w:val="22"/>
          <w:szCs w:val="22"/>
        </w:rPr>
        <w:t>operations of</w:t>
      </w:r>
      <w:r w:rsidR="005D2AF3">
        <w:rPr>
          <w:sz w:val="22"/>
          <w:szCs w:val="22"/>
        </w:rPr>
        <w:t xml:space="preserve"> juvenile </w:t>
      </w:r>
      <w:r w:rsidR="00AB5C1F">
        <w:rPr>
          <w:sz w:val="22"/>
          <w:szCs w:val="22"/>
        </w:rPr>
        <w:t xml:space="preserve">probation </w:t>
      </w:r>
      <w:r w:rsidR="005D2AF3">
        <w:rPr>
          <w:sz w:val="22"/>
          <w:szCs w:val="22"/>
        </w:rPr>
        <w:t>agencies</w:t>
      </w:r>
      <w:r w:rsidR="00972714">
        <w:rPr>
          <w:sz w:val="22"/>
          <w:szCs w:val="22"/>
        </w:rPr>
        <w:t xml:space="preserve">. </w:t>
      </w:r>
      <w:r w:rsidR="00FD5627">
        <w:rPr>
          <w:sz w:val="22"/>
          <w:szCs w:val="22"/>
        </w:rPr>
        <w:t>BJS has worked with OJJDP, and its current contractor</w:t>
      </w:r>
      <w:r w:rsidR="005C3437">
        <w:rPr>
          <w:sz w:val="22"/>
          <w:szCs w:val="22"/>
        </w:rPr>
        <w:t xml:space="preserve"> for CJPSO</w:t>
      </w:r>
      <w:r w:rsidR="00CC7DF1">
        <w:rPr>
          <w:sz w:val="22"/>
          <w:szCs w:val="22"/>
        </w:rPr>
        <w:t xml:space="preserve"> (also Westat)</w:t>
      </w:r>
      <w:r w:rsidR="005C3437">
        <w:rPr>
          <w:sz w:val="22"/>
          <w:szCs w:val="22"/>
        </w:rPr>
        <w:t>,</w:t>
      </w:r>
      <w:r w:rsidR="00FD5627">
        <w:rPr>
          <w:sz w:val="22"/>
          <w:szCs w:val="22"/>
        </w:rPr>
        <w:t xml:space="preserve"> to </w:t>
      </w:r>
      <w:r w:rsidR="002B5DC5">
        <w:rPr>
          <w:sz w:val="22"/>
          <w:szCs w:val="22"/>
        </w:rPr>
        <w:t>stay informed about the status</w:t>
      </w:r>
      <w:r w:rsidR="00734B2B">
        <w:rPr>
          <w:sz w:val="22"/>
          <w:szCs w:val="22"/>
        </w:rPr>
        <w:t>,</w:t>
      </w:r>
      <w:r w:rsidR="002B5DC5">
        <w:rPr>
          <w:sz w:val="22"/>
          <w:szCs w:val="22"/>
        </w:rPr>
        <w:t xml:space="preserve"> scope</w:t>
      </w:r>
      <w:r w:rsidR="00734B2B">
        <w:rPr>
          <w:sz w:val="22"/>
          <w:szCs w:val="22"/>
        </w:rPr>
        <w:t>, and plans for</w:t>
      </w:r>
      <w:r w:rsidR="002B5DC5">
        <w:rPr>
          <w:sz w:val="22"/>
          <w:szCs w:val="22"/>
        </w:rPr>
        <w:t xml:space="preserve"> CJPSO. </w:t>
      </w:r>
      <w:r w:rsidR="00A62B90">
        <w:rPr>
          <w:sz w:val="22"/>
          <w:szCs w:val="22"/>
        </w:rPr>
        <w:t xml:space="preserve">Discussions have resulted in efforts made by BJS to </w:t>
      </w:r>
      <w:r w:rsidR="00FD5627">
        <w:rPr>
          <w:sz w:val="22"/>
          <w:szCs w:val="22"/>
        </w:rPr>
        <w:t>determine specific ways the two collections can complement one another</w:t>
      </w:r>
      <w:r w:rsidR="00A62B90" w:rsidRPr="00A62B90">
        <w:rPr>
          <w:sz w:val="22"/>
          <w:szCs w:val="22"/>
        </w:rPr>
        <w:t xml:space="preserve"> </w:t>
      </w:r>
      <w:r w:rsidR="00AB5C1F">
        <w:rPr>
          <w:sz w:val="22"/>
          <w:szCs w:val="22"/>
        </w:rPr>
        <w:t xml:space="preserve">to better serve the needs of the field </w:t>
      </w:r>
      <w:r w:rsidR="00A62B90">
        <w:rPr>
          <w:sz w:val="22"/>
          <w:szCs w:val="22"/>
        </w:rPr>
        <w:t xml:space="preserve">and potential ways to minimize burden on agencies that may fall within the scope of both collections. Also, these discussions have allowed BJS and OJJPD to </w:t>
      </w:r>
      <w:r w:rsidR="00AB5C1F">
        <w:rPr>
          <w:sz w:val="22"/>
          <w:szCs w:val="22"/>
        </w:rPr>
        <w:t xml:space="preserve">share information to </w:t>
      </w:r>
      <w:r w:rsidR="00A62B90">
        <w:rPr>
          <w:sz w:val="22"/>
          <w:szCs w:val="22"/>
        </w:rPr>
        <w:t xml:space="preserve">expand on strategies to </w:t>
      </w:r>
      <w:r w:rsidR="00FD5627">
        <w:rPr>
          <w:sz w:val="22"/>
          <w:szCs w:val="22"/>
        </w:rPr>
        <w:t>enhance marketing and</w:t>
      </w:r>
      <w:r w:rsidR="00213484">
        <w:rPr>
          <w:sz w:val="22"/>
          <w:szCs w:val="22"/>
        </w:rPr>
        <w:t xml:space="preserve"> </w:t>
      </w:r>
      <w:r w:rsidR="001C1809">
        <w:rPr>
          <w:sz w:val="22"/>
          <w:szCs w:val="22"/>
        </w:rPr>
        <w:t xml:space="preserve">generate </w:t>
      </w:r>
      <w:r w:rsidR="00FD5627">
        <w:rPr>
          <w:sz w:val="22"/>
          <w:szCs w:val="22"/>
        </w:rPr>
        <w:t xml:space="preserve">interest in the </w:t>
      </w:r>
      <w:r w:rsidR="00A62B90">
        <w:rPr>
          <w:sz w:val="22"/>
          <w:szCs w:val="22"/>
        </w:rPr>
        <w:t xml:space="preserve">two </w:t>
      </w:r>
      <w:r w:rsidR="00FD5627">
        <w:rPr>
          <w:sz w:val="22"/>
          <w:szCs w:val="22"/>
        </w:rPr>
        <w:t>collections</w:t>
      </w:r>
      <w:r w:rsidR="00A62B90">
        <w:rPr>
          <w:sz w:val="22"/>
          <w:szCs w:val="22"/>
        </w:rPr>
        <w:t xml:space="preserve"> </w:t>
      </w:r>
      <w:r w:rsidR="00AB5C1F">
        <w:rPr>
          <w:sz w:val="22"/>
          <w:szCs w:val="22"/>
        </w:rPr>
        <w:t>t</w:t>
      </w:r>
      <w:r w:rsidR="00610430">
        <w:rPr>
          <w:sz w:val="22"/>
          <w:szCs w:val="22"/>
        </w:rPr>
        <w:t xml:space="preserve">o garner support from the field. </w:t>
      </w:r>
      <w:r w:rsidR="00AB5C1F">
        <w:rPr>
          <w:sz w:val="22"/>
          <w:szCs w:val="22"/>
        </w:rPr>
        <w:t xml:space="preserve"> </w:t>
      </w:r>
    </w:p>
    <w:p w14:paraId="78E42852" w14:textId="77777777" w:rsidR="00FD5627" w:rsidRDefault="00FD5627" w:rsidP="00EE3A55">
      <w:pPr>
        <w:ind w:left="720"/>
        <w:rPr>
          <w:sz w:val="22"/>
          <w:szCs w:val="22"/>
        </w:rPr>
      </w:pPr>
    </w:p>
    <w:p w14:paraId="63EBB777" w14:textId="77777777" w:rsidR="00EE3A55" w:rsidRDefault="00522DD9" w:rsidP="00EE3A55">
      <w:pPr>
        <w:ind w:left="720"/>
        <w:rPr>
          <w:sz w:val="22"/>
          <w:szCs w:val="22"/>
        </w:rPr>
      </w:pPr>
      <w:r>
        <w:rPr>
          <w:sz w:val="22"/>
          <w:szCs w:val="22"/>
        </w:rPr>
        <w:t>OJP program office</w:t>
      </w:r>
      <w:r w:rsidR="0025286A">
        <w:rPr>
          <w:sz w:val="22"/>
          <w:szCs w:val="22"/>
        </w:rPr>
        <w:t>s</w:t>
      </w:r>
      <w:r w:rsidR="00531902">
        <w:rPr>
          <w:sz w:val="22"/>
          <w:szCs w:val="22"/>
        </w:rPr>
        <w:t>, such as NIJ and BJA,</w:t>
      </w:r>
      <w:r>
        <w:rPr>
          <w:sz w:val="22"/>
          <w:szCs w:val="22"/>
        </w:rPr>
        <w:t xml:space="preserve"> </w:t>
      </w:r>
      <w:r w:rsidR="00CE5F7C">
        <w:rPr>
          <w:sz w:val="22"/>
          <w:szCs w:val="22"/>
        </w:rPr>
        <w:t xml:space="preserve">can </w:t>
      </w:r>
      <w:r w:rsidR="00E641DA">
        <w:rPr>
          <w:sz w:val="22"/>
          <w:szCs w:val="22"/>
        </w:rPr>
        <w:t xml:space="preserve">also </w:t>
      </w:r>
      <w:r w:rsidR="00CE5F7C">
        <w:rPr>
          <w:sz w:val="22"/>
          <w:szCs w:val="22"/>
        </w:rPr>
        <w:t xml:space="preserve">use CAPSA </w:t>
      </w:r>
      <w:r>
        <w:rPr>
          <w:sz w:val="22"/>
          <w:szCs w:val="22"/>
        </w:rPr>
        <w:t xml:space="preserve">as a source of information to assist in determining </w:t>
      </w:r>
      <w:r w:rsidR="00433B84">
        <w:rPr>
          <w:sz w:val="22"/>
          <w:szCs w:val="22"/>
        </w:rPr>
        <w:t>and prioritizing</w:t>
      </w:r>
      <w:r>
        <w:rPr>
          <w:sz w:val="22"/>
          <w:szCs w:val="22"/>
        </w:rPr>
        <w:t xml:space="preserve"> </w:t>
      </w:r>
      <w:r w:rsidR="008F7861">
        <w:rPr>
          <w:sz w:val="22"/>
          <w:szCs w:val="22"/>
        </w:rPr>
        <w:t xml:space="preserve">the </w:t>
      </w:r>
      <w:r>
        <w:rPr>
          <w:sz w:val="22"/>
          <w:szCs w:val="22"/>
        </w:rPr>
        <w:t>funding</w:t>
      </w:r>
      <w:r w:rsidR="008F7861">
        <w:rPr>
          <w:sz w:val="22"/>
          <w:szCs w:val="22"/>
        </w:rPr>
        <w:t xml:space="preserve"> of community corrections programs</w:t>
      </w:r>
      <w:r w:rsidR="00451C4F">
        <w:rPr>
          <w:sz w:val="22"/>
          <w:szCs w:val="22"/>
        </w:rPr>
        <w:t xml:space="preserve"> and evaluating those programs</w:t>
      </w:r>
      <w:r>
        <w:rPr>
          <w:sz w:val="22"/>
          <w:szCs w:val="22"/>
        </w:rPr>
        <w:t xml:space="preserve">. For example, BJA </w:t>
      </w:r>
      <w:r w:rsidR="00C03859">
        <w:rPr>
          <w:sz w:val="22"/>
          <w:szCs w:val="22"/>
        </w:rPr>
        <w:t xml:space="preserve">expressed </w:t>
      </w:r>
      <w:r w:rsidR="0025286A">
        <w:rPr>
          <w:sz w:val="22"/>
          <w:szCs w:val="22"/>
        </w:rPr>
        <w:t xml:space="preserve">interest </w:t>
      </w:r>
      <w:r w:rsidR="00C03859">
        <w:rPr>
          <w:sz w:val="22"/>
          <w:szCs w:val="22"/>
        </w:rPr>
        <w:t xml:space="preserve">to BJS </w:t>
      </w:r>
      <w:r w:rsidR="0025286A">
        <w:rPr>
          <w:sz w:val="22"/>
          <w:szCs w:val="22"/>
        </w:rPr>
        <w:t>in understanding</w:t>
      </w:r>
      <w:r w:rsidR="00C03859">
        <w:rPr>
          <w:sz w:val="22"/>
          <w:szCs w:val="22"/>
        </w:rPr>
        <w:t xml:space="preserve"> the extent to which states have specialized caseloads and the use of specialized programs and services to </w:t>
      </w:r>
      <w:r w:rsidR="007623A2">
        <w:rPr>
          <w:sz w:val="22"/>
          <w:szCs w:val="22"/>
        </w:rPr>
        <w:t>address their risk and needs. CAPSA will be the first step in providing that type of information from a national and jurisdiction</w:t>
      </w:r>
      <w:r w:rsidR="00E40E7A">
        <w:rPr>
          <w:sz w:val="22"/>
          <w:szCs w:val="22"/>
        </w:rPr>
        <w:t xml:space="preserve"> </w:t>
      </w:r>
      <w:r w:rsidR="007623A2">
        <w:rPr>
          <w:sz w:val="22"/>
          <w:szCs w:val="22"/>
        </w:rPr>
        <w:t xml:space="preserve">level </w:t>
      </w:r>
      <w:r w:rsidR="004B325B">
        <w:rPr>
          <w:sz w:val="22"/>
          <w:szCs w:val="22"/>
        </w:rPr>
        <w:t>perspective</w:t>
      </w:r>
      <w:r w:rsidR="002451D9">
        <w:rPr>
          <w:sz w:val="22"/>
          <w:szCs w:val="22"/>
        </w:rPr>
        <w:t xml:space="preserve"> and </w:t>
      </w:r>
      <w:r w:rsidR="007623A2">
        <w:rPr>
          <w:sz w:val="22"/>
          <w:szCs w:val="22"/>
        </w:rPr>
        <w:t xml:space="preserve">can be used by BJA to fund additional </w:t>
      </w:r>
      <w:r w:rsidR="00C815DB">
        <w:rPr>
          <w:sz w:val="22"/>
          <w:szCs w:val="22"/>
        </w:rPr>
        <w:t>programs</w:t>
      </w:r>
      <w:r w:rsidR="007623A2">
        <w:rPr>
          <w:sz w:val="22"/>
          <w:szCs w:val="22"/>
        </w:rPr>
        <w:t xml:space="preserve"> </w:t>
      </w:r>
      <w:r w:rsidR="00C815DB">
        <w:rPr>
          <w:sz w:val="22"/>
          <w:szCs w:val="22"/>
        </w:rPr>
        <w:t xml:space="preserve">or expand existing programs, such its Smart Probation Program (SPP). </w:t>
      </w:r>
      <w:r w:rsidR="00EB1259">
        <w:rPr>
          <w:sz w:val="22"/>
          <w:szCs w:val="22"/>
        </w:rPr>
        <w:t>The goal of SPP is to “</w:t>
      </w:r>
      <w:r w:rsidR="00EB1259" w:rsidRPr="00EB1259">
        <w:rPr>
          <w:sz w:val="22"/>
          <w:szCs w:val="22"/>
        </w:rPr>
        <w:t xml:space="preserve">develop and test innovative strategies and to implement evidence-based probation approaches that increase community safety and reduce violent crime by effectively addressing individuals’ risk </w:t>
      </w:r>
      <w:r w:rsidR="00EB1259" w:rsidRPr="00EB1259">
        <w:rPr>
          <w:sz w:val="22"/>
          <w:szCs w:val="22"/>
        </w:rPr>
        <w:lastRenderedPageBreak/>
        <w:t>and needs and reduce recidivism.</w:t>
      </w:r>
      <w:r w:rsidR="00EB1259">
        <w:rPr>
          <w:sz w:val="22"/>
          <w:szCs w:val="22"/>
        </w:rPr>
        <w:t xml:space="preserve">” </w:t>
      </w:r>
      <w:r w:rsidR="00CE5F7C">
        <w:rPr>
          <w:sz w:val="22"/>
          <w:szCs w:val="22"/>
        </w:rPr>
        <w:t>P</w:t>
      </w:r>
      <w:r w:rsidR="002451D9">
        <w:rPr>
          <w:sz w:val="22"/>
          <w:szCs w:val="22"/>
        </w:rPr>
        <w:t xml:space="preserve">rograms </w:t>
      </w:r>
      <w:r w:rsidR="00CE5F7C">
        <w:rPr>
          <w:sz w:val="22"/>
          <w:szCs w:val="22"/>
        </w:rPr>
        <w:t xml:space="preserve">such as SPP </w:t>
      </w:r>
      <w:r w:rsidR="002451D9">
        <w:rPr>
          <w:sz w:val="22"/>
          <w:szCs w:val="22"/>
        </w:rPr>
        <w:t xml:space="preserve">can utilize the types of agencies </w:t>
      </w:r>
      <w:r w:rsidR="00C815DB">
        <w:rPr>
          <w:sz w:val="22"/>
          <w:szCs w:val="22"/>
        </w:rPr>
        <w:t xml:space="preserve">that are </w:t>
      </w:r>
      <w:r w:rsidR="002451D9">
        <w:rPr>
          <w:sz w:val="22"/>
          <w:szCs w:val="22"/>
        </w:rPr>
        <w:t xml:space="preserve">implementing data-driven practices to provide assistance and serve as models </w:t>
      </w:r>
      <w:r w:rsidR="00CE5F7C">
        <w:rPr>
          <w:sz w:val="22"/>
          <w:szCs w:val="22"/>
        </w:rPr>
        <w:t>for increasing the use of evidence in the decision-making process</w:t>
      </w:r>
      <w:r w:rsidR="00661061">
        <w:rPr>
          <w:sz w:val="22"/>
          <w:szCs w:val="22"/>
        </w:rPr>
        <w:t xml:space="preserve"> and management </w:t>
      </w:r>
      <w:r w:rsidR="00825D09">
        <w:rPr>
          <w:sz w:val="22"/>
          <w:szCs w:val="22"/>
        </w:rPr>
        <w:t>strategies</w:t>
      </w:r>
      <w:r w:rsidR="00C815DB">
        <w:rPr>
          <w:sz w:val="22"/>
          <w:szCs w:val="22"/>
        </w:rPr>
        <w:t xml:space="preserve"> among other agencies</w:t>
      </w:r>
      <w:r w:rsidR="00CE5F7C">
        <w:rPr>
          <w:sz w:val="22"/>
          <w:szCs w:val="22"/>
        </w:rPr>
        <w:t xml:space="preserve">. </w:t>
      </w:r>
    </w:p>
    <w:p w14:paraId="64EA3CCD" w14:textId="77777777" w:rsidR="002E7AE0" w:rsidRDefault="002E7AE0" w:rsidP="002E7AE0">
      <w:pPr>
        <w:rPr>
          <w:sz w:val="22"/>
          <w:szCs w:val="22"/>
        </w:rPr>
      </w:pPr>
    </w:p>
    <w:p w14:paraId="092B65E2" w14:textId="53A65D87" w:rsidR="00A50CD2" w:rsidRDefault="003B7E6B" w:rsidP="001835DF">
      <w:pPr>
        <w:ind w:left="720"/>
        <w:rPr>
          <w:sz w:val="22"/>
          <w:szCs w:val="22"/>
        </w:rPr>
      </w:pPr>
      <w:r>
        <w:rPr>
          <w:sz w:val="22"/>
          <w:szCs w:val="22"/>
        </w:rPr>
        <w:t xml:space="preserve">Other federal agencies, such as </w:t>
      </w:r>
      <w:r w:rsidR="00C57E0C">
        <w:rPr>
          <w:sz w:val="22"/>
          <w:szCs w:val="22"/>
        </w:rPr>
        <w:t>NIC</w:t>
      </w:r>
      <w:r>
        <w:rPr>
          <w:sz w:val="22"/>
          <w:szCs w:val="22"/>
        </w:rPr>
        <w:t xml:space="preserve">, can </w:t>
      </w:r>
      <w:r w:rsidR="00A50CD2">
        <w:rPr>
          <w:sz w:val="22"/>
          <w:szCs w:val="22"/>
        </w:rPr>
        <w:t>rely on the CAPSA data, specifically the prevalence of particular supervision methods and practices, to determine if additional a</w:t>
      </w:r>
      <w:r w:rsidR="00A50CD2" w:rsidRPr="00A50CD2">
        <w:rPr>
          <w:sz w:val="22"/>
          <w:szCs w:val="22"/>
        </w:rPr>
        <w:t xml:space="preserve">ssistance such as </w:t>
      </w:r>
      <w:r w:rsidR="001835DF" w:rsidRPr="00A50CD2">
        <w:rPr>
          <w:sz w:val="22"/>
          <w:szCs w:val="22"/>
        </w:rPr>
        <w:t xml:space="preserve">training, technical assistance, </w:t>
      </w:r>
      <w:r w:rsidR="00FA733E">
        <w:rPr>
          <w:sz w:val="22"/>
          <w:szCs w:val="22"/>
        </w:rPr>
        <w:t>or</w:t>
      </w:r>
      <w:r w:rsidR="001835DF" w:rsidRPr="00A50CD2">
        <w:rPr>
          <w:sz w:val="22"/>
          <w:szCs w:val="22"/>
        </w:rPr>
        <w:t xml:space="preserve"> policy/program developm</w:t>
      </w:r>
      <w:r w:rsidR="00A50CD2" w:rsidRPr="00A50CD2">
        <w:rPr>
          <w:sz w:val="22"/>
          <w:szCs w:val="22"/>
        </w:rPr>
        <w:t>ent assistance</w:t>
      </w:r>
      <w:r w:rsidR="00A50CD2">
        <w:rPr>
          <w:sz w:val="22"/>
          <w:szCs w:val="22"/>
        </w:rPr>
        <w:t xml:space="preserve"> is necessary to establish for particular types of probation agencies. NIC can also use CAPSA to identify particular community corrections policies, practices, or operations that need to be promoted or addressed in the field </w:t>
      </w:r>
      <w:r w:rsidR="00524D86">
        <w:rPr>
          <w:sz w:val="22"/>
          <w:szCs w:val="22"/>
        </w:rPr>
        <w:t xml:space="preserve">to </w:t>
      </w:r>
      <w:r w:rsidR="00A50CD2">
        <w:rPr>
          <w:sz w:val="22"/>
          <w:szCs w:val="22"/>
        </w:rPr>
        <w:t xml:space="preserve">enhance management and </w:t>
      </w:r>
      <w:r w:rsidR="008808B9">
        <w:rPr>
          <w:sz w:val="22"/>
          <w:szCs w:val="22"/>
        </w:rPr>
        <w:t>reduce</w:t>
      </w:r>
      <w:r w:rsidR="00A50CD2">
        <w:rPr>
          <w:sz w:val="22"/>
          <w:szCs w:val="22"/>
        </w:rPr>
        <w:t xml:space="preserve"> recidivism. </w:t>
      </w:r>
    </w:p>
    <w:p w14:paraId="60F047AC" w14:textId="77777777" w:rsidR="00524D86" w:rsidRDefault="00524D86" w:rsidP="001835DF">
      <w:pPr>
        <w:ind w:left="720"/>
        <w:rPr>
          <w:i/>
          <w:sz w:val="22"/>
          <w:szCs w:val="22"/>
        </w:rPr>
      </w:pPr>
    </w:p>
    <w:p w14:paraId="7CFA70A4" w14:textId="77777777" w:rsidR="00A50CD2" w:rsidRDefault="00524D86" w:rsidP="001835DF">
      <w:pPr>
        <w:ind w:left="720"/>
        <w:rPr>
          <w:sz w:val="22"/>
          <w:szCs w:val="22"/>
        </w:rPr>
      </w:pPr>
      <w:r w:rsidRPr="00725DB0">
        <w:rPr>
          <w:i/>
          <w:sz w:val="22"/>
          <w:szCs w:val="22"/>
        </w:rPr>
        <w:t>Needs and Potential Uses</w:t>
      </w:r>
      <w:r>
        <w:rPr>
          <w:i/>
          <w:sz w:val="22"/>
          <w:szCs w:val="22"/>
        </w:rPr>
        <w:t>:</w:t>
      </w:r>
      <w:r w:rsidR="00CD4614">
        <w:rPr>
          <w:i/>
          <w:sz w:val="22"/>
          <w:szCs w:val="22"/>
        </w:rPr>
        <w:t xml:space="preserve"> Other Stakeholders</w:t>
      </w:r>
    </w:p>
    <w:p w14:paraId="2EC037A5" w14:textId="77777777" w:rsidR="00802E17" w:rsidRDefault="00802E17" w:rsidP="001835DF">
      <w:pPr>
        <w:ind w:left="720"/>
        <w:rPr>
          <w:sz w:val="22"/>
          <w:szCs w:val="22"/>
        </w:rPr>
      </w:pPr>
    </w:p>
    <w:p w14:paraId="1F23765B" w14:textId="1DAE16F1" w:rsidR="00EA17C3" w:rsidRDefault="00802E17" w:rsidP="000F42EF">
      <w:pPr>
        <w:ind w:left="720"/>
        <w:rPr>
          <w:sz w:val="22"/>
          <w:szCs w:val="22"/>
        </w:rPr>
      </w:pPr>
      <w:r>
        <w:rPr>
          <w:sz w:val="22"/>
          <w:szCs w:val="22"/>
        </w:rPr>
        <w:t>BJS has consulted with various community corrections professional</w:t>
      </w:r>
      <w:r w:rsidR="002338B7">
        <w:rPr>
          <w:sz w:val="22"/>
          <w:szCs w:val="22"/>
        </w:rPr>
        <w:t>s</w:t>
      </w:r>
      <w:r>
        <w:rPr>
          <w:sz w:val="22"/>
          <w:szCs w:val="22"/>
        </w:rPr>
        <w:t xml:space="preserve"> over the course of developing CAPSA. At each annual conference of APPA, BJS participates in a working group of practitioners</w:t>
      </w:r>
      <w:r w:rsidR="009E3911">
        <w:rPr>
          <w:sz w:val="22"/>
          <w:szCs w:val="22"/>
        </w:rPr>
        <w:t xml:space="preserve"> and researchers and has taken advantage of this opportunity to solicit input about the content of CAPSA as well as BJS’</w:t>
      </w:r>
      <w:r w:rsidR="00CD64B8">
        <w:rPr>
          <w:sz w:val="22"/>
          <w:szCs w:val="22"/>
        </w:rPr>
        <w:t>s</w:t>
      </w:r>
      <w:r w:rsidR="009E3911">
        <w:rPr>
          <w:sz w:val="22"/>
          <w:szCs w:val="22"/>
        </w:rPr>
        <w:t xml:space="preserve"> plans for future </w:t>
      </w:r>
      <w:r w:rsidR="0063425C">
        <w:rPr>
          <w:sz w:val="22"/>
          <w:szCs w:val="22"/>
        </w:rPr>
        <w:t xml:space="preserve">research. </w:t>
      </w:r>
      <w:r w:rsidR="004C5B34">
        <w:rPr>
          <w:sz w:val="22"/>
          <w:szCs w:val="22"/>
        </w:rPr>
        <w:t>Open</w:t>
      </w:r>
      <w:r w:rsidR="00FF4970">
        <w:rPr>
          <w:sz w:val="22"/>
          <w:szCs w:val="22"/>
        </w:rPr>
        <w:t>-</w:t>
      </w:r>
      <w:r w:rsidR="004C5B34">
        <w:rPr>
          <w:sz w:val="22"/>
          <w:szCs w:val="22"/>
        </w:rPr>
        <w:t>discussion workshops at APPA conferences, m</w:t>
      </w:r>
      <w:r w:rsidR="0063425C">
        <w:rPr>
          <w:sz w:val="22"/>
          <w:szCs w:val="22"/>
        </w:rPr>
        <w:t xml:space="preserve">eetings </w:t>
      </w:r>
      <w:r w:rsidR="00972C67">
        <w:rPr>
          <w:sz w:val="22"/>
          <w:szCs w:val="22"/>
        </w:rPr>
        <w:t>of</w:t>
      </w:r>
      <w:r w:rsidR="0063425C">
        <w:rPr>
          <w:sz w:val="22"/>
          <w:szCs w:val="22"/>
        </w:rPr>
        <w:t xml:space="preserve"> APPA’s Research Committee, </w:t>
      </w:r>
      <w:r w:rsidR="009E3911">
        <w:rPr>
          <w:sz w:val="22"/>
          <w:szCs w:val="22"/>
        </w:rPr>
        <w:t>colleagues from NIC</w:t>
      </w:r>
      <w:r w:rsidR="00972C67">
        <w:rPr>
          <w:sz w:val="22"/>
          <w:szCs w:val="22"/>
        </w:rPr>
        <w:t>,</w:t>
      </w:r>
      <w:r w:rsidR="00506BB2">
        <w:rPr>
          <w:sz w:val="22"/>
          <w:szCs w:val="22"/>
        </w:rPr>
        <w:t xml:space="preserve"> BJA</w:t>
      </w:r>
      <w:r w:rsidR="00972C67">
        <w:rPr>
          <w:sz w:val="22"/>
          <w:szCs w:val="22"/>
        </w:rPr>
        <w:t xml:space="preserve"> and OJJDP</w:t>
      </w:r>
      <w:r w:rsidR="009E3911">
        <w:rPr>
          <w:sz w:val="22"/>
          <w:szCs w:val="22"/>
        </w:rPr>
        <w:t>, NIC’s S</w:t>
      </w:r>
      <w:r w:rsidR="00E515B2">
        <w:rPr>
          <w:sz w:val="22"/>
          <w:szCs w:val="22"/>
        </w:rPr>
        <w:t>E</w:t>
      </w:r>
      <w:r w:rsidR="009E3911">
        <w:rPr>
          <w:sz w:val="22"/>
          <w:szCs w:val="22"/>
        </w:rPr>
        <w:t>P</w:t>
      </w:r>
      <w:r w:rsidR="00E515B2">
        <w:rPr>
          <w:sz w:val="22"/>
          <w:szCs w:val="22"/>
        </w:rPr>
        <w:t>P Network</w:t>
      </w:r>
      <w:r w:rsidR="009E3911">
        <w:rPr>
          <w:sz w:val="22"/>
          <w:szCs w:val="22"/>
        </w:rPr>
        <w:t>, and NIJ’s former C</w:t>
      </w:r>
      <w:r w:rsidR="00A020E7">
        <w:rPr>
          <w:sz w:val="22"/>
          <w:szCs w:val="22"/>
        </w:rPr>
        <w:t xml:space="preserve">ommunity Corrections </w:t>
      </w:r>
      <w:r w:rsidR="009E3911">
        <w:rPr>
          <w:sz w:val="22"/>
          <w:szCs w:val="22"/>
        </w:rPr>
        <w:t>R</w:t>
      </w:r>
      <w:r w:rsidR="00A020E7">
        <w:rPr>
          <w:sz w:val="22"/>
          <w:szCs w:val="22"/>
        </w:rPr>
        <w:t xml:space="preserve">esearch </w:t>
      </w:r>
      <w:r w:rsidR="009E3911">
        <w:rPr>
          <w:sz w:val="22"/>
          <w:szCs w:val="22"/>
        </w:rPr>
        <w:t>N</w:t>
      </w:r>
      <w:r w:rsidR="00A020E7">
        <w:rPr>
          <w:sz w:val="22"/>
          <w:szCs w:val="22"/>
        </w:rPr>
        <w:t>etwork (CCRN)</w:t>
      </w:r>
      <w:r w:rsidR="00C516E6">
        <w:rPr>
          <w:sz w:val="22"/>
          <w:szCs w:val="22"/>
        </w:rPr>
        <w:t xml:space="preserve"> have also provided opportunities to obtain input from the community corrections field about CAPSA and to learn </w:t>
      </w:r>
      <w:r w:rsidR="0063425C">
        <w:rPr>
          <w:sz w:val="22"/>
          <w:szCs w:val="22"/>
        </w:rPr>
        <w:t>about the</w:t>
      </w:r>
      <w:r w:rsidR="00C516E6">
        <w:rPr>
          <w:sz w:val="22"/>
          <w:szCs w:val="22"/>
        </w:rPr>
        <w:t xml:space="preserve"> information that</w:t>
      </w:r>
      <w:r w:rsidR="0063425C">
        <w:rPr>
          <w:sz w:val="22"/>
          <w:szCs w:val="22"/>
        </w:rPr>
        <w:t xml:space="preserve"> i</w:t>
      </w:r>
      <w:r w:rsidR="00C516E6">
        <w:rPr>
          <w:sz w:val="22"/>
          <w:szCs w:val="22"/>
        </w:rPr>
        <w:t xml:space="preserve">s important to capture through CAPSA to better serve their needs. </w:t>
      </w:r>
    </w:p>
    <w:p w14:paraId="2E804A7D" w14:textId="77777777" w:rsidR="00EA17C3" w:rsidRDefault="00EA17C3" w:rsidP="000F42EF">
      <w:pPr>
        <w:ind w:left="720"/>
        <w:rPr>
          <w:sz w:val="22"/>
          <w:szCs w:val="22"/>
        </w:rPr>
      </w:pPr>
    </w:p>
    <w:p w14:paraId="0AB6778D" w14:textId="77777777" w:rsidR="000F42EF" w:rsidRPr="006A4650" w:rsidRDefault="00EA17C3" w:rsidP="000F42EF">
      <w:pPr>
        <w:ind w:left="720"/>
        <w:rPr>
          <w:sz w:val="22"/>
          <w:szCs w:val="22"/>
          <w:highlight w:val="red"/>
        </w:rPr>
      </w:pPr>
      <w:r>
        <w:rPr>
          <w:sz w:val="22"/>
          <w:szCs w:val="22"/>
        </w:rPr>
        <w:t>Practitioners</w:t>
      </w:r>
      <w:r w:rsidR="00B35C09">
        <w:rPr>
          <w:sz w:val="22"/>
          <w:szCs w:val="22"/>
        </w:rPr>
        <w:t>, such as NIC’</w:t>
      </w:r>
      <w:r w:rsidR="00972C67">
        <w:rPr>
          <w:sz w:val="22"/>
          <w:szCs w:val="22"/>
        </w:rPr>
        <w:t>s</w:t>
      </w:r>
      <w:r w:rsidR="00B35C09">
        <w:rPr>
          <w:sz w:val="22"/>
          <w:szCs w:val="22"/>
        </w:rPr>
        <w:t xml:space="preserve"> S</w:t>
      </w:r>
      <w:r w:rsidR="00E515B2">
        <w:rPr>
          <w:sz w:val="22"/>
          <w:szCs w:val="22"/>
        </w:rPr>
        <w:t>E</w:t>
      </w:r>
      <w:r w:rsidR="00B35C09">
        <w:rPr>
          <w:sz w:val="22"/>
          <w:szCs w:val="22"/>
        </w:rPr>
        <w:t>P</w:t>
      </w:r>
      <w:r w:rsidR="00E515B2">
        <w:rPr>
          <w:sz w:val="22"/>
          <w:szCs w:val="22"/>
        </w:rPr>
        <w:t>P Network</w:t>
      </w:r>
      <w:r w:rsidR="00B35C09">
        <w:rPr>
          <w:sz w:val="22"/>
          <w:szCs w:val="22"/>
        </w:rPr>
        <w:t>,</w:t>
      </w:r>
      <w:r>
        <w:rPr>
          <w:sz w:val="22"/>
          <w:szCs w:val="22"/>
        </w:rPr>
        <w:t xml:space="preserve"> have articulated to BJS that they will use the CAPSA data as a national benchmark and also, and more importantly</w:t>
      </w:r>
      <w:r w:rsidR="00337664">
        <w:rPr>
          <w:sz w:val="22"/>
          <w:szCs w:val="22"/>
        </w:rPr>
        <w:t xml:space="preserve"> to them</w:t>
      </w:r>
      <w:r w:rsidR="00876F26">
        <w:rPr>
          <w:sz w:val="22"/>
          <w:szCs w:val="22"/>
        </w:rPr>
        <w:t xml:space="preserve"> and local probation agencies</w:t>
      </w:r>
      <w:r>
        <w:rPr>
          <w:sz w:val="22"/>
          <w:szCs w:val="22"/>
        </w:rPr>
        <w:t xml:space="preserve">, as a jurisdiction or sub-jurisdiction benchmark for which they can compare the operations of their agencies to other types (similar or different) of agencies. </w:t>
      </w:r>
      <w:r w:rsidR="00C276DD">
        <w:rPr>
          <w:sz w:val="22"/>
          <w:szCs w:val="22"/>
        </w:rPr>
        <w:t xml:space="preserve">These groups of professionals in the field have stated </w:t>
      </w:r>
      <w:r w:rsidR="00272BF4">
        <w:rPr>
          <w:sz w:val="22"/>
          <w:szCs w:val="22"/>
        </w:rPr>
        <w:t xml:space="preserve">that </w:t>
      </w:r>
      <w:r w:rsidR="00C276DD">
        <w:rPr>
          <w:sz w:val="22"/>
          <w:szCs w:val="22"/>
        </w:rPr>
        <w:t>the CAPSA data will</w:t>
      </w:r>
      <w:r w:rsidR="005E68F8">
        <w:rPr>
          <w:sz w:val="22"/>
          <w:szCs w:val="22"/>
        </w:rPr>
        <w:t xml:space="preserve"> begin to</w:t>
      </w:r>
      <w:r w:rsidR="00C276DD">
        <w:rPr>
          <w:sz w:val="22"/>
          <w:szCs w:val="22"/>
        </w:rPr>
        <w:t xml:space="preserve"> </w:t>
      </w:r>
      <w:r w:rsidR="005E68F8">
        <w:rPr>
          <w:sz w:val="22"/>
          <w:szCs w:val="22"/>
        </w:rPr>
        <w:t xml:space="preserve">fill longstanding information gaps about how the operations of probation agencies impact the effectiveness </w:t>
      </w:r>
      <w:r w:rsidR="00A7670B">
        <w:rPr>
          <w:sz w:val="22"/>
          <w:szCs w:val="22"/>
        </w:rPr>
        <w:t xml:space="preserve">of probation. </w:t>
      </w:r>
      <w:r w:rsidR="000E618C">
        <w:rPr>
          <w:sz w:val="22"/>
          <w:szCs w:val="22"/>
        </w:rPr>
        <w:t>P</w:t>
      </w:r>
      <w:r w:rsidR="00A7670B">
        <w:rPr>
          <w:sz w:val="22"/>
          <w:szCs w:val="22"/>
        </w:rPr>
        <w:t xml:space="preserve">articipants </w:t>
      </w:r>
      <w:r>
        <w:rPr>
          <w:sz w:val="22"/>
          <w:szCs w:val="22"/>
        </w:rPr>
        <w:t>of the</w:t>
      </w:r>
      <w:r w:rsidR="00A7670B">
        <w:rPr>
          <w:sz w:val="22"/>
          <w:szCs w:val="22"/>
        </w:rPr>
        <w:t xml:space="preserve"> working group meetings at the APPA conference</w:t>
      </w:r>
      <w:r w:rsidR="007E72ED">
        <w:rPr>
          <w:sz w:val="22"/>
          <w:szCs w:val="22"/>
        </w:rPr>
        <w:t>s</w:t>
      </w:r>
      <w:r w:rsidR="00A7670B">
        <w:rPr>
          <w:sz w:val="22"/>
          <w:szCs w:val="22"/>
        </w:rPr>
        <w:t xml:space="preserve"> </w:t>
      </w:r>
      <w:r>
        <w:rPr>
          <w:sz w:val="22"/>
          <w:szCs w:val="22"/>
        </w:rPr>
        <w:t>and APPA’s Research Committee</w:t>
      </w:r>
      <w:r w:rsidR="00972C67">
        <w:rPr>
          <w:sz w:val="22"/>
          <w:szCs w:val="22"/>
        </w:rPr>
        <w:t xml:space="preserve"> have declared that the </w:t>
      </w:r>
      <w:r w:rsidR="00A7670B">
        <w:rPr>
          <w:sz w:val="22"/>
          <w:szCs w:val="22"/>
        </w:rPr>
        <w:t>field does not know how prevalent evidence-based probation practices are across the nation</w:t>
      </w:r>
      <w:r w:rsidR="000E618C">
        <w:rPr>
          <w:sz w:val="22"/>
          <w:szCs w:val="22"/>
        </w:rPr>
        <w:t>, which is important</w:t>
      </w:r>
      <w:r w:rsidR="007E72ED">
        <w:rPr>
          <w:sz w:val="22"/>
          <w:szCs w:val="22"/>
        </w:rPr>
        <w:t xml:space="preserve"> to them</w:t>
      </w:r>
      <w:r w:rsidR="000E618C">
        <w:rPr>
          <w:sz w:val="22"/>
          <w:szCs w:val="22"/>
        </w:rPr>
        <w:t xml:space="preserve"> because of the </w:t>
      </w:r>
      <w:r w:rsidR="00BA4E7A">
        <w:rPr>
          <w:sz w:val="22"/>
          <w:szCs w:val="22"/>
        </w:rPr>
        <w:t xml:space="preserve">shift </w:t>
      </w:r>
      <w:r w:rsidR="00F52A79">
        <w:rPr>
          <w:sz w:val="22"/>
          <w:szCs w:val="22"/>
        </w:rPr>
        <w:t xml:space="preserve">in the field </w:t>
      </w:r>
      <w:r w:rsidR="000E618C">
        <w:rPr>
          <w:sz w:val="22"/>
          <w:szCs w:val="22"/>
        </w:rPr>
        <w:t>to adopt that model of supervision</w:t>
      </w:r>
      <w:r w:rsidR="00A7670B">
        <w:rPr>
          <w:sz w:val="22"/>
          <w:szCs w:val="22"/>
        </w:rPr>
        <w:t xml:space="preserve">. </w:t>
      </w:r>
      <w:r w:rsidR="009C5FFF">
        <w:rPr>
          <w:sz w:val="22"/>
          <w:szCs w:val="22"/>
        </w:rPr>
        <w:t xml:space="preserve">They have expressed that </w:t>
      </w:r>
      <w:r>
        <w:rPr>
          <w:sz w:val="22"/>
          <w:szCs w:val="22"/>
        </w:rPr>
        <w:t xml:space="preserve">the </w:t>
      </w:r>
      <w:r w:rsidR="00BA4E7A">
        <w:rPr>
          <w:sz w:val="22"/>
          <w:szCs w:val="22"/>
        </w:rPr>
        <w:t xml:space="preserve">CAPSA data </w:t>
      </w:r>
      <w:r w:rsidR="009C5FFF">
        <w:rPr>
          <w:sz w:val="22"/>
          <w:szCs w:val="22"/>
        </w:rPr>
        <w:t>will</w:t>
      </w:r>
      <w:r w:rsidR="00BA4E7A">
        <w:rPr>
          <w:sz w:val="22"/>
          <w:szCs w:val="22"/>
        </w:rPr>
        <w:t xml:space="preserve"> </w:t>
      </w:r>
      <w:r w:rsidR="009C5FFF">
        <w:rPr>
          <w:sz w:val="22"/>
          <w:szCs w:val="22"/>
        </w:rPr>
        <w:t>give</w:t>
      </w:r>
      <w:r w:rsidR="00BA4E7A">
        <w:rPr>
          <w:sz w:val="22"/>
          <w:szCs w:val="22"/>
        </w:rPr>
        <w:t xml:space="preserve"> </w:t>
      </w:r>
      <w:r w:rsidR="009C5FFF">
        <w:rPr>
          <w:sz w:val="22"/>
          <w:szCs w:val="22"/>
        </w:rPr>
        <w:t>them</w:t>
      </w:r>
      <w:r w:rsidR="00BA4E7A">
        <w:rPr>
          <w:sz w:val="22"/>
          <w:szCs w:val="22"/>
        </w:rPr>
        <w:t xml:space="preserve"> the necessary information</w:t>
      </w:r>
      <w:r>
        <w:rPr>
          <w:sz w:val="22"/>
          <w:szCs w:val="22"/>
        </w:rPr>
        <w:t xml:space="preserve"> to understand the current state of the</w:t>
      </w:r>
      <w:r w:rsidR="00852FE8">
        <w:rPr>
          <w:sz w:val="22"/>
          <w:szCs w:val="22"/>
        </w:rPr>
        <w:t xml:space="preserve"> probation</w:t>
      </w:r>
      <w:r>
        <w:rPr>
          <w:sz w:val="22"/>
          <w:szCs w:val="22"/>
        </w:rPr>
        <w:t xml:space="preserve"> field in achieving that goal. And, it will give them information to justify the need for additional</w:t>
      </w:r>
      <w:r w:rsidR="00BA4E7A">
        <w:rPr>
          <w:sz w:val="22"/>
          <w:szCs w:val="22"/>
        </w:rPr>
        <w:t xml:space="preserve"> funding</w:t>
      </w:r>
      <w:r>
        <w:rPr>
          <w:sz w:val="22"/>
          <w:szCs w:val="22"/>
        </w:rPr>
        <w:t xml:space="preserve"> for more resources, such as staff, or </w:t>
      </w:r>
      <w:r w:rsidR="00BA4E7A">
        <w:rPr>
          <w:sz w:val="22"/>
          <w:szCs w:val="22"/>
        </w:rPr>
        <w:t>to develop programs or conduct trainings for staff to ensure they encompass the knowledge necessary to effectively impl</w:t>
      </w:r>
      <w:r w:rsidR="00BA4E7A" w:rsidRPr="00FA09F2">
        <w:rPr>
          <w:sz w:val="22"/>
          <w:szCs w:val="22"/>
        </w:rPr>
        <w:t>ement th</w:t>
      </w:r>
      <w:r w:rsidR="00337664" w:rsidRPr="00FA09F2">
        <w:rPr>
          <w:sz w:val="22"/>
          <w:szCs w:val="22"/>
        </w:rPr>
        <w:t>os</w:t>
      </w:r>
      <w:r w:rsidR="00BA4E7A" w:rsidRPr="00FA09F2">
        <w:rPr>
          <w:sz w:val="22"/>
          <w:szCs w:val="22"/>
        </w:rPr>
        <w:t>e programs</w:t>
      </w:r>
      <w:r w:rsidR="00272BF4">
        <w:rPr>
          <w:sz w:val="22"/>
          <w:szCs w:val="22"/>
        </w:rPr>
        <w:t>, in order to achieve that goal of the field</w:t>
      </w:r>
      <w:r w:rsidR="00BA4E7A" w:rsidRPr="00FA09F2">
        <w:rPr>
          <w:sz w:val="22"/>
          <w:szCs w:val="22"/>
        </w:rPr>
        <w:t xml:space="preserve">. </w:t>
      </w:r>
      <w:r w:rsidR="00AD1555" w:rsidRPr="00FA09F2">
        <w:rPr>
          <w:sz w:val="22"/>
          <w:szCs w:val="22"/>
        </w:rPr>
        <w:t xml:space="preserve">These groups of professionals </w:t>
      </w:r>
      <w:r w:rsidR="00A7670B" w:rsidRPr="00FA09F2">
        <w:rPr>
          <w:sz w:val="22"/>
          <w:szCs w:val="22"/>
        </w:rPr>
        <w:t xml:space="preserve">have </w:t>
      </w:r>
      <w:r w:rsidR="00AD1555" w:rsidRPr="00FA09F2">
        <w:rPr>
          <w:sz w:val="22"/>
          <w:szCs w:val="22"/>
        </w:rPr>
        <w:t xml:space="preserve">also </w:t>
      </w:r>
      <w:r w:rsidR="00A7670B" w:rsidRPr="00FA09F2">
        <w:rPr>
          <w:sz w:val="22"/>
          <w:szCs w:val="22"/>
        </w:rPr>
        <w:t>articulated that the need for this information is even more apparent now due to the fiscal challenges currently faced by many states</w:t>
      </w:r>
      <w:r w:rsidR="00FA09F2" w:rsidRPr="00FA09F2">
        <w:rPr>
          <w:sz w:val="22"/>
          <w:szCs w:val="22"/>
        </w:rPr>
        <w:t xml:space="preserve"> and it can</w:t>
      </w:r>
      <w:r w:rsidR="00D871C3">
        <w:rPr>
          <w:sz w:val="22"/>
          <w:szCs w:val="22"/>
        </w:rPr>
        <w:t xml:space="preserve"> also</w:t>
      </w:r>
      <w:r w:rsidR="00FA09F2" w:rsidRPr="00FA09F2">
        <w:rPr>
          <w:sz w:val="22"/>
          <w:szCs w:val="22"/>
        </w:rPr>
        <w:t xml:space="preserve"> be used </w:t>
      </w:r>
      <w:r w:rsidR="00A7670B" w:rsidRPr="00FA09F2">
        <w:rPr>
          <w:sz w:val="22"/>
          <w:szCs w:val="22"/>
        </w:rPr>
        <w:t>to evaluate whether scarce resources are being used efficiently and effectively to reduce recidivism and enhance public safety.</w:t>
      </w:r>
      <w:r w:rsidR="00D966E5">
        <w:rPr>
          <w:sz w:val="22"/>
          <w:szCs w:val="22"/>
        </w:rPr>
        <w:t xml:space="preserve"> </w:t>
      </w:r>
    </w:p>
    <w:p w14:paraId="15152368" w14:textId="77777777" w:rsidR="00D966E5" w:rsidRDefault="00D966E5" w:rsidP="001835DF">
      <w:pPr>
        <w:ind w:left="720"/>
      </w:pPr>
    </w:p>
    <w:p w14:paraId="66FC15AF" w14:textId="77777777" w:rsidR="00175C66" w:rsidRDefault="009A2507" w:rsidP="001835DF">
      <w:pPr>
        <w:ind w:left="720"/>
        <w:rPr>
          <w:sz w:val="22"/>
          <w:szCs w:val="22"/>
        </w:rPr>
      </w:pPr>
      <w:r w:rsidRPr="00D966E5">
        <w:rPr>
          <w:sz w:val="22"/>
          <w:szCs w:val="22"/>
        </w:rPr>
        <w:t>Participants of the working group meetings at the APPA conferences, NIJ’s former CCRN, and members of APPA’</w:t>
      </w:r>
      <w:r w:rsidR="00396228" w:rsidRPr="00D966E5">
        <w:rPr>
          <w:sz w:val="22"/>
          <w:szCs w:val="22"/>
        </w:rPr>
        <w:t xml:space="preserve">s Board of Directors </w:t>
      </w:r>
      <w:r w:rsidR="00F20F50">
        <w:rPr>
          <w:sz w:val="22"/>
          <w:szCs w:val="22"/>
        </w:rPr>
        <w:t>stated that</w:t>
      </w:r>
      <w:r w:rsidR="00396228" w:rsidRPr="00D966E5">
        <w:rPr>
          <w:sz w:val="22"/>
          <w:szCs w:val="22"/>
        </w:rPr>
        <w:t xml:space="preserve"> </w:t>
      </w:r>
      <w:r w:rsidR="00D966E5" w:rsidRPr="00D966E5">
        <w:rPr>
          <w:sz w:val="22"/>
          <w:szCs w:val="22"/>
        </w:rPr>
        <w:t xml:space="preserve">CAPSA </w:t>
      </w:r>
      <w:r w:rsidR="00D966E5">
        <w:rPr>
          <w:sz w:val="22"/>
          <w:szCs w:val="22"/>
        </w:rPr>
        <w:t xml:space="preserve">will, </w:t>
      </w:r>
      <w:r w:rsidR="00D966E5" w:rsidRPr="00D966E5">
        <w:rPr>
          <w:sz w:val="22"/>
          <w:szCs w:val="22"/>
        </w:rPr>
        <w:t>similar to APS data, provide them with data that support their contentions about the importance of community corrections relative to institutional corrections.</w:t>
      </w:r>
      <w:r w:rsidR="00D966E5">
        <w:rPr>
          <w:sz w:val="22"/>
          <w:szCs w:val="22"/>
        </w:rPr>
        <w:t xml:space="preserve"> </w:t>
      </w:r>
      <w:r w:rsidR="00737557" w:rsidRPr="00737557">
        <w:rPr>
          <w:sz w:val="22"/>
          <w:szCs w:val="22"/>
        </w:rPr>
        <w:t>Because BJS routinely publishes data on the size of the prison and jail populations</w:t>
      </w:r>
      <w:r w:rsidR="00175C66">
        <w:rPr>
          <w:sz w:val="22"/>
          <w:szCs w:val="22"/>
        </w:rPr>
        <w:t xml:space="preserve"> and the operations of </w:t>
      </w:r>
      <w:r w:rsidR="00030E45">
        <w:rPr>
          <w:sz w:val="22"/>
          <w:szCs w:val="22"/>
        </w:rPr>
        <w:t>those facilities,</w:t>
      </w:r>
      <w:r w:rsidR="00737557" w:rsidRPr="00737557">
        <w:rPr>
          <w:sz w:val="22"/>
          <w:szCs w:val="22"/>
        </w:rPr>
        <w:t xml:space="preserve"> the field</w:t>
      </w:r>
      <w:r w:rsidR="00737557">
        <w:rPr>
          <w:sz w:val="22"/>
          <w:szCs w:val="22"/>
        </w:rPr>
        <w:t xml:space="preserve"> has repeatedly reinforced the point that they</w:t>
      </w:r>
      <w:r w:rsidR="00737557" w:rsidRPr="00737557">
        <w:rPr>
          <w:sz w:val="22"/>
          <w:szCs w:val="22"/>
        </w:rPr>
        <w:t xml:space="preserve"> expect</w:t>
      </w:r>
      <w:r w:rsidR="00737557">
        <w:rPr>
          <w:sz w:val="22"/>
          <w:szCs w:val="22"/>
        </w:rPr>
        <w:t xml:space="preserve"> the same for community corrections</w:t>
      </w:r>
      <w:r w:rsidR="00030E45">
        <w:rPr>
          <w:sz w:val="22"/>
          <w:szCs w:val="22"/>
        </w:rPr>
        <w:t xml:space="preserve"> given that more than twice as many offenders are supervised in the community on probation or parole than incarcerated in prison or jail</w:t>
      </w:r>
      <w:r w:rsidR="00737557" w:rsidRPr="00737557">
        <w:rPr>
          <w:sz w:val="22"/>
          <w:szCs w:val="22"/>
        </w:rPr>
        <w:t>.</w:t>
      </w:r>
      <w:r w:rsidR="00811252" w:rsidRPr="00811252">
        <w:rPr>
          <w:sz w:val="22"/>
          <w:szCs w:val="22"/>
          <w:vertAlign w:val="superscript"/>
        </w:rPr>
        <w:t>1</w:t>
      </w:r>
      <w:r w:rsidR="00175C66">
        <w:rPr>
          <w:sz w:val="22"/>
          <w:szCs w:val="22"/>
        </w:rPr>
        <w:t xml:space="preserve"> While APS provides the population data</w:t>
      </w:r>
      <w:r w:rsidR="00811252">
        <w:rPr>
          <w:sz w:val="22"/>
          <w:szCs w:val="22"/>
        </w:rPr>
        <w:t xml:space="preserve"> </w:t>
      </w:r>
      <w:r w:rsidR="005F1E0E">
        <w:rPr>
          <w:sz w:val="22"/>
          <w:szCs w:val="22"/>
        </w:rPr>
        <w:t xml:space="preserve">that allows practitioners </w:t>
      </w:r>
      <w:r w:rsidR="00D966E5" w:rsidRPr="00737557">
        <w:rPr>
          <w:sz w:val="22"/>
          <w:szCs w:val="22"/>
        </w:rPr>
        <w:t xml:space="preserve">to </w:t>
      </w:r>
      <w:r w:rsidR="005F1E0E">
        <w:rPr>
          <w:sz w:val="22"/>
          <w:szCs w:val="22"/>
        </w:rPr>
        <w:t>illustrate</w:t>
      </w:r>
      <w:r w:rsidR="00D966E5" w:rsidRPr="00737557">
        <w:rPr>
          <w:sz w:val="22"/>
          <w:szCs w:val="22"/>
        </w:rPr>
        <w:t xml:space="preserve"> </w:t>
      </w:r>
      <w:r w:rsidR="00811252">
        <w:rPr>
          <w:sz w:val="22"/>
          <w:szCs w:val="22"/>
        </w:rPr>
        <w:t>the sh</w:t>
      </w:r>
      <w:r w:rsidR="005F1E0E">
        <w:rPr>
          <w:sz w:val="22"/>
          <w:szCs w:val="22"/>
        </w:rPr>
        <w:t>ee</w:t>
      </w:r>
      <w:r w:rsidR="00811252">
        <w:rPr>
          <w:sz w:val="22"/>
          <w:szCs w:val="22"/>
        </w:rPr>
        <w:t>r size of the probation population relative to institutional corrections</w:t>
      </w:r>
      <w:r w:rsidR="00175C66">
        <w:rPr>
          <w:sz w:val="22"/>
          <w:szCs w:val="22"/>
        </w:rPr>
        <w:t xml:space="preserve">, no information exists on essential operational factors </w:t>
      </w:r>
      <w:r w:rsidR="005F1E0E">
        <w:rPr>
          <w:sz w:val="22"/>
          <w:szCs w:val="22"/>
        </w:rPr>
        <w:t>of</w:t>
      </w:r>
      <w:r w:rsidR="00DF39BE">
        <w:rPr>
          <w:sz w:val="22"/>
          <w:szCs w:val="22"/>
        </w:rPr>
        <w:t xml:space="preserve"> </w:t>
      </w:r>
      <w:r w:rsidR="005F1E0E">
        <w:rPr>
          <w:sz w:val="22"/>
          <w:szCs w:val="22"/>
        </w:rPr>
        <w:t xml:space="preserve">probation </w:t>
      </w:r>
      <w:r w:rsidR="00811252">
        <w:rPr>
          <w:sz w:val="22"/>
          <w:szCs w:val="22"/>
        </w:rPr>
        <w:t>supervising agencies, not even basic information such as the number of supervision officers</w:t>
      </w:r>
      <w:r w:rsidR="00B01598">
        <w:rPr>
          <w:sz w:val="22"/>
          <w:szCs w:val="22"/>
        </w:rPr>
        <w:t xml:space="preserve"> across the nation</w:t>
      </w:r>
      <w:r w:rsidR="00EE65C9">
        <w:rPr>
          <w:sz w:val="22"/>
          <w:szCs w:val="22"/>
        </w:rPr>
        <w:t xml:space="preserve">. </w:t>
      </w:r>
      <w:r w:rsidR="00B66F8D">
        <w:rPr>
          <w:sz w:val="22"/>
          <w:szCs w:val="22"/>
        </w:rPr>
        <w:t>The field has indicated that h</w:t>
      </w:r>
      <w:r w:rsidR="00EE65C9">
        <w:rPr>
          <w:sz w:val="22"/>
          <w:szCs w:val="22"/>
        </w:rPr>
        <w:t>aving t</w:t>
      </w:r>
      <w:r w:rsidR="00175C66">
        <w:rPr>
          <w:sz w:val="22"/>
          <w:szCs w:val="22"/>
        </w:rPr>
        <w:t>hat type of information</w:t>
      </w:r>
      <w:r w:rsidR="00B66F8D">
        <w:rPr>
          <w:sz w:val="22"/>
          <w:szCs w:val="22"/>
        </w:rPr>
        <w:t>, in combination with the APS population data and</w:t>
      </w:r>
      <w:r w:rsidR="00852FE8">
        <w:rPr>
          <w:sz w:val="22"/>
          <w:szCs w:val="22"/>
        </w:rPr>
        <w:t xml:space="preserve"> other CAPSA </w:t>
      </w:r>
      <w:r w:rsidR="00B66F8D">
        <w:rPr>
          <w:sz w:val="22"/>
          <w:szCs w:val="22"/>
        </w:rPr>
        <w:t>information about agency characteristics,</w:t>
      </w:r>
      <w:r w:rsidR="0078558E">
        <w:rPr>
          <w:sz w:val="22"/>
          <w:szCs w:val="22"/>
        </w:rPr>
        <w:t xml:space="preserve"> </w:t>
      </w:r>
      <w:r w:rsidR="00B66F8D">
        <w:rPr>
          <w:sz w:val="22"/>
          <w:szCs w:val="22"/>
        </w:rPr>
        <w:t>is not only essential</w:t>
      </w:r>
      <w:r w:rsidR="003161CA">
        <w:rPr>
          <w:sz w:val="22"/>
          <w:szCs w:val="22"/>
        </w:rPr>
        <w:t xml:space="preserve"> </w:t>
      </w:r>
      <w:r w:rsidR="0024025A">
        <w:rPr>
          <w:sz w:val="22"/>
          <w:szCs w:val="22"/>
        </w:rPr>
        <w:t>for</w:t>
      </w:r>
      <w:r w:rsidR="00A77C42">
        <w:rPr>
          <w:sz w:val="22"/>
          <w:szCs w:val="22"/>
        </w:rPr>
        <w:t xml:space="preserve"> </w:t>
      </w:r>
      <w:r w:rsidR="00B66F8D">
        <w:rPr>
          <w:sz w:val="22"/>
          <w:szCs w:val="22"/>
        </w:rPr>
        <w:t xml:space="preserve">assessing indicators of workload and caseload sizes, but </w:t>
      </w:r>
      <w:r w:rsidR="00B66F8D">
        <w:rPr>
          <w:sz w:val="22"/>
          <w:szCs w:val="22"/>
        </w:rPr>
        <w:lastRenderedPageBreak/>
        <w:t xml:space="preserve">also provides </w:t>
      </w:r>
      <w:r w:rsidR="00175C66">
        <w:rPr>
          <w:sz w:val="22"/>
          <w:szCs w:val="22"/>
        </w:rPr>
        <w:t xml:space="preserve">empirical evidence </w:t>
      </w:r>
      <w:r w:rsidR="00B66F8D">
        <w:rPr>
          <w:sz w:val="22"/>
          <w:szCs w:val="22"/>
        </w:rPr>
        <w:t xml:space="preserve">to argue for more resources </w:t>
      </w:r>
      <w:r w:rsidR="006A793C">
        <w:rPr>
          <w:sz w:val="22"/>
          <w:szCs w:val="22"/>
        </w:rPr>
        <w:t>to conduct</w:t>
      </w:r>
      <w:r w:rsidR="00B66F8D">
        <w:rPr>
          <w:sz w:val="22"/>
          <w:szCs w:val="22"/>
        </w:rPr>
        <w:t xml:space="preserve"> probation supervision. </w:t>
      </w:r>
    </w:p>
    <w:p w14:paraId="6FD8D0A9" w14:textId="77777777" w:rsidR="00CD4614" w:rsidRDefault="00CD4614" w:rsidP="00BF695D">
      <w:pPr>
        <w:ind w:left="720"/>
        <w:rPr>
          <w:sz w:val="22"/>
          <w:szCs w:val="22"/>
        </w:rPr>
      </w:pPr>
    </w:p>
    <w:p w14:paraId="6BC9C76C" w14:textId="77777777" w:rsidR="002D5056" w:rsidRPr="000D5B02" w:rsidRDefault="00EF6FE4" w:rsidP="00AA164A">
      <w:pPr>
        <w:pStyle w:val="ListParagraph"/>
        <w:rPr>
          <w:sz w:val="22"/>
          <w:szCs w:val="22"/>
        </w:rPr>
      </w:pPr>
      <w:r w:rsidRPr="007E6CA2">
        <w:rPr>
          <w:sz w:val="22"/>
          <w:szCs w:val="22"/>
        </w:rPr>
        <w:t xml:space="preserve">CAPSA will provide the criminal justice community with new, objective data to inform future policy </w:t>
      </w:r>
      <w:r w:rsidR="00230ED3" w:rsidRPr="007E6CA2">
        <w:rPr>
          <w:sz w:val="22"/>
          <w:szCs w:val="22"/>
        </w:rPr>
        <w:t>discussions</w:t>
      </w:r>
      <w:r w:rsidR="00541940" w:rsidRPr="007E6CA2">
        <w:rPr>
          <w:sz w:val="22"/>
          <w:szCs w:val="22"/>
        </w:rPr>
        <w:t xml:space="preserve"> about criminal justice reforms</w:t>
      </w:r>
      <w:r w:rsidR="007E6CA2">
        <w:rPr>
          <w:sz w:val="22"/>
          <w:szCs w:val="22"/>
        </w:rPr>
        <w:t xml:space="preserve">. </w:t>
      </w:r>
      <w:r w:rsidR="000B4733">
        <w:rPr>
          <w:sz w:val="22"/>
          <w:szCs w:val="22"/>
        </w:rPr>
        <w:t>The data</w:t>
      </w:r>
      <w:r w:rsidR="000B4733" w:rsidRPr="00307FE2">
        <w:rPr>
          <w:sz w:val="22"/>
          <w:szCs w:val="22"/>
        </w:rPr>
        <w:t xml:space="preserve"> will </w:t>
      </w:r>
      <w:r w:rsidR="000B4733">
        <w:rPr>
          <w:sz w:val="22"/>
          <w:szCs w:val="22"/>
        </w:rPr>
        <w:t xml:space="preserve">allow the </w:t>
      </w:r>
      <w:r w:rsidR="000B4733" w:rsidRPr="00307FE2">
        <w:rPr>
          <w:sz w:val="22"/>
          <w:szCs w:val="22"/>
        </w:rPr>
        <w:t xml:space="preserve">decision-makers </w:t>
      </w:r>
      <w:r w:rsidR="000B4733">
        <w:rPr>
          <w:sz w:val="22"/>
          <w:szCs w:val="22"/>
        </w:rPr>
        <w:t xml:space="preserve">at various levels of government to evaluate and better understand the effects of </w:t>
      </w:r>
      <w:r w:rsidR="0033370E">
        <w:rPr>
          <w:sz w:val="22"/>
          <w:szCs w:val="22"/>
        </w:rPr>
        <w:t xml:space="preserve">probation </w:t>
      </w:r>
      <w:r w:rsidR="000B4733">
        <w:rPr>
          <w:sz w:val="22"/>
          <w:szCs w:val="22"/>
        </w:rPr>
        <w:t xml:space="preserve">agency operations and supervision practices on </w:t>
      </w:r>
      <w:r w:rsidR="0033370E">
        <w:rPr>
          <w:sz w:val="22"/>
          <w:szCs w:val="22"/>
        </w:rPr>
        <w:t>r</w:t>
      </w:r>
      <w:r w:rsidR="000B4733" w:rsidRPr="00307FE2">
        <w:rPr>
          <w:sz w:val="22"/>
          <w:szCs w:val="22"/>
        </w:rPr>
        <w:t xml:space="preserve">ecidivism </w:t>
      </w:r>
      <w:r w:rsidR="00607149">
        <w:rPr>
          <w:sz w:val="22"/>
          <w:szCs w:val="22"/>
        </w:rPr>
        <w:t>and sources</w:t>
      </w:r>
      <w:r w:rsidR="000B4733" w:rsidRPr="00307FE2">
        <w:rPr>
          <w:sz w:val="22"/>
          <w:szCs w:val="22"/>
        </w:rPr>
        <w:t xml:space="preserve"> of growth and change </w:t>
      </w:r>
      <w:r w:rsidR="00607149">
        <w:rPr>
          <w:sz w:val="22"/>
          <w:szCs w:val="22"/>
        </w:rPr>
        <w:t xml:space="preserve">in the flow of offenders through the justice system. </w:t>
      </w:r>
      <w:r w:rsidR="00C73473">
        <w:rPr>
          <w:sz w:val="22"/>
          <w:szCs w:val="22"/>
        </w:rPr>
        <w:t>Archiving the CAPSA data, as BJS intends to do, will also allow researchers to use the CAPSA data to conduct their own analysis to further explore these issues</w:t>
      </w:r>
      <w:r w:rsidR="00AA164A">
        <w:rPr>
          <w:sz w:val="22"/>
          <w:szCs w:val="22"/>
        </w:rPr>
        <w:t>.</w:t>
      </w:r>
    </w:p>
    <w:p w14:paraId="36F466F5" w14:textId="77777777" w:rsidR="002D5056" w:rsidRPr="000D5B02" w:rsidRDefault="002D5056" w:rsidP="004F6BEA">
      <w:pPr>
        <w:ind w:left="720"/>
        <w:rPr>
          <w:sz w:val="22"/>
          <w:szCs w:val="22"/>
        </w:rPr>
      </w:pPr>
    </w:p>
    <w:p w14:paraId="591E8E0F" w14:textId="77777777" w:rsidR="005953D2" w:rsidRDefault="004F6BEA" w:rsidP="005953D2">
      <w:pPr>
        <w:numPr>
          <w:ilvl w:val="0"/>
          <w:numId w:val="22"/>
        </w:numPr>
        <w:rPr>
          <w:sz w:val="22"/>
          <w:szCs w:val="22"/>
        </w:rPr>
      </w:pPr>
      <w:r w:rsidRPr="005953D2">
        <w:rPr>
          <w:i/>
          <w:sz w:val="22"/>
          <w:szCs w:val="22"/>
        </w:rPr>
        <w:t>Provide a frame for future research.</w:t>
      </w:r>
      <w:r w:rsidRPr="000D5B02">
        <w:rPr>
          <w:sz w:val="22"/>
          <w:szCs w:val="22"/>
        </w:rPr>
        <w:t xml:space="preserve"> </w:t>
      </w:r>
    </w:p>
    <w:p w14:paraId="043CB31D" w14:textId="77777777" w:rsidR="00533C04" w:rsidRDefault="00533C04" w:rsidP="00DF5801">
      <w:pPr>
        <w:pStyle w:val="ListParagraph"/>
        <w:ind w:left="360"/>
        <w:rPr>
          <w:sz w:val="22"/>
          <w:szCs w:val="22"/>
          <w:highlight w:val="yellow"/>
        </w:rPr>
      </w:pPr>
    </w:p>
    <w:p w14:paraId="27B014F6" w14:textId="14DE1409" w:rsidR="004F6BEA" w:rsidRPr="000D5B02" w:rsidRDefault="004F6BEA" w:rsidP="004F6BEA">
      <w:pPr>
        <w:ind w:left="720"/>
        <w:rPr>
          <w:sz w:val="22"/>
          <w:szCs w:val="22"/>
        </w:rPr>
      </w:pPr>
      <w:r w:rsidRPr="000D5B02">
        <w:rPr>
          <w:sz w:val="22"/>
          <w:szCs w:val="22"/>
        </w:rPr>
        <w:t xml:space="preserve">BJS will use CAPSA to lay </w:t>
      </w:r>
      <w:r w:rsidR="009B04F2">
        <w:rPr>
          <w:sz w:val="22"/>
          <w:szCs w:val="22"/>
        </w:rPr>
        <w:t>the</w:t>
      </w:r>
      <w:r w:rsidRPr="000D5B02">
        <w:rPr>
          <w:sz w:val="22"/>
          <w:szCs w:val="22"/>
        </w:rPr>
        <w:t xml:space="preserve"> foundation for surveying probation supervising agencies periodically in the future to address other </w:t>
      </w:r>
      <w:r w:rsidR="0067210E">
        <w:rPr>
          <w:sz w:val="22"/>
          <w:szCs w:val="22"/>
        </w:rPr>
        <w:t>essential</w:t>
      </w:r>
      <w:r w:rsidRPr="000D5B02">
        <w:rPr>
          <w:sz w:val="22"/>
          <w:szCs w:val="22"/>
        </w:rPr>
        <w:t xml:space="preserve"> operational characteristics or </w:t>
      </w:r>
      <w:r w:rsidR="0067210E">
        <w:rPr>
          <w:sz w:val="22"/>
          <w:szCs w:val="22"/>
        </w:rPr>
        <w:t xml:space="preserve">important </w:t>
      </w:r>
      <w:r w:rsidRPr="000D5B02">
        <w:rPr>
          <w:sz w:val="22"/>
          <w:szCs w:val="22"/>
        </w:rPr>
        <w:t>emerging issues</w:t>
      </w:r>
      <w:r w:rsidR="0067210E">
        <w:rPr>
          <w:sz w:val="22"/>
          <w:szCs w:val="22"/>
        </w:rPr>
        <w:t xml:space="preserve"> identified by the community corrections field</w:t>
      </w:r>
      <w:r w:rsidRPr="000D5B02">
        <w:rPr>
          <w:sz w:val="22"/>
          <w:szCs w:val="22"/>
        </w:rPr>
        <w:t xml:space="preserve">. One potential mechanism for such collections is supplemental collections to APS; CAPSA will provide the information necessary to identify sub-groups among the population of </w:t>
      </w:r>
      <w:r w:rsidR="00AB6EC7">
        <w:rPr>
          <w:sz w:val="22"/>
          <w:szCs w:val="22"/>
        </w:rPr>
        <w:t>probation</w:t>
      </w:r>
      <w:r w:rsidRPr="000D5B02">
        <w:rPr>
          <w:sz w:val="22"/>
          <w:szCs w:val="22"/>
        </w:rPr>
        <w:t xml:space="preserve"> agencies that would be eligible to receive particular supplements. For example, </w:t>
      </w:r>
      <w:r w:rsidR="0067210E">
        <w:rPr>
          <w:sz w:val="22"/>
          <w:szCs w:val="22"/>
        </w:rPr>
        <w:t xml:space="preserve">other </w:t>
      </w:r>
      <w:r w:rsidR="00EF0EB4">
        <w:rPr>
          <w:sz w:val="22"/>
          <w:szCs w:val="22"/>
        </w:rPr>
        <w:t xml:space="preserve">factors not fully addressed in CAPSA but </w:t>
      </w:r>
      <w:r w:rsidRPr="000D5B02">
        <w:rPr>
          <w:sz w:val="22"/>
          <w:szCs w:val="22"/>
        </w:rPr>
        <w:t xml:space="preserve">related to the workload of agencies (e.g., </w:t>
      </w:r>
      <w:r w:rsidR="0067210E">
        <w:rPr>
          <w:sz w:val="22"/>
          <w:szCs w:val="22"/>
        </w:rPr>
        <w:t xml:space="preserve">full </w:t>
      </w:r>
      <w:r w:rsidRPr="000D5B02">
        <w:rPr>
          <w:sz w:val="22"/>
          <w:szCs w:val="22"/>
        </w:rPr>
        <w:t xml:space="preserve">staffing </w:t>
      </w:r>
      <w:r w:rsidR="0067210E">
        <w:rPr>
          <w:sz w:val="22"/>
          <w:szCs w:val="22"/>
        </w:rPr>
        <w:t xml:space="preserve">information by position </w:t>
      </w:r>
      <w:r w:rsidRPr="000D5B02">
        <w:rPr>
          <w:sz w:val="22"/>
          <w:szCs w:val="22"/>
        </w:rPr>
        <w:t xml:space="preserve">or types and sizes of caseloads) are important to </w:t>
      </w:r>
      <w:r w:rsidR="00EF0EB4">
        <w:rPr>
          <w:sz w:val="22"/>
          <w:szCs w:val="22"/>
        </w:rPr>
        <w:t xml:space="preserve">enhancing our </w:t>
      </w:r>
      <w:r w:rsidRPr="000D5B02">
        <w:rPr>
          <w:sz w:val="22"/>
          <w:szCs w:val="22"/>
        </w:rPr>
        <w:t>understanding</w:t>
      </w:r>
      <w:r w:rsidR="00EF0EB4">
        <w:rPr>
          <w:sz w:val="22"/>
          <w:szCs w:val="22"/>
        </w:rPr>
        <w:t xml:space="preserve"> of</w:t>
      </w:r>
      <w:r w:rsidRPr="000D5B02">
        <w:rPr>
          <w:sz w:val="22"/>
          <w:szCs w:val="22"/>
        </w:rPr>
        <w:t xml:space="preserve"> </w:t>
      </w:r>
      <w:r w:rsidR="00B62B52" w:rsidRPr="000D5B02">
        <w:rPr>
          <w:sz w:val="22"/>
          <w:szCs w:val="22"/>
        </w:rPr>
        <w:t>agenc</w:t>
      </w:r>
      <w:r w:rsidR="00B038D1" w:rsidRPr="000D5B02">
        <w:rPr>
          <w:sz w:val="22"/>
          <w:szCs w:val="22"/>
        </w:rPr>
        <w:t>y</w:t>
      </w:r>
      <w:r w:rsidR="00B62B52" w:rsidRPr="000D5B02">
        <w:rPr>
          <w:sz w:val="22"/>
          <w:szCs w:val="22"/>
        </w:rPr>
        <w:t xml:space="preserve"> </w:t>
      </w:r>
      <w:r w:rsidR="00CE4C9C">
        <w:rPr>
          <w:sz w:val="22"/>
          <w:szCs w:val="22"/>
        </w:rPr>
        <w:t xml:space="preserve">operations and their impact on </w:t>
      </w:r>
      <w:r w:rsidRPr="000D5B02">
        <w:rPr>
          <w:sz w:val="22"/>
          <w:szCs w:val="22"/>
        </w:rPr>
        <w:t xml:space="preserve">the </w:t>
      </w:r>
      <w:r w:rsidR="00CE4C9C">
        <w:rPr>
          <w:sz w:val="22"/>
          <w:szCs w:val="22"/>
        </w:rPr>
        <w:t xml:space="preserve">supervision practices implemented, the </w:t>
      </w:r>
      <w:r w:rsidRPr="000D5B02">
        <w:rPr>
          <w:sz w:val="22"/>
          <w:szCs w:val="22"/>
        </w:rPr>
        <w:t>size of the</w:t>
      </w:r>
      <w:r w:rsidR="00CE4C9C">
        <w:rPr>
          <w:sz w:val="22"/>
          <w:szCs w:val="22"/>
        </w:rPr>
        <w:t xml:space="preserve"> probation</w:t>
      </w:r>
      <w:r w:rsidRPr="000D5B02">
        <w:rPr>
          <w:sz w:val="22"/>
          <w:szCs w:val="22"/>
        </w:rPr>
        <w:t xml:space="preserve"> population, types of offenders supervised, and outcomes of </w:t>
      </w:r>
      <w:r w:rsidR="00CE4C9C">
        <w:rPr>
          <w:sz w:val="22"/>
          <w:szCs w:val="22"/>
        </w:rPr>
        <w:t>probationers</w:t>
      </w:r>
      <w:r w:rsidRPr="000D5B02">
        <w:rPr>
          <w:sz w:val="22"/>
          <w:szCs w:val="22"/>
        </w:rPr>
        <w:t>.</w:t>
      </w:r>
      <w:r w:rsidRPr="000D5B02">
        <w:rPr>
          <w:sz w:val="22"/>
          <w:szCs w:val="22"/>
          <w:vertAlign w:val="superscript"/>
        </w:rPr>
        <w:footnoteReference w:id="14"/>
      </w:r>
      <w:r w:rsidRPr="000D5B02">
        <w:rPr>
          <w:sz w:val="22"/>
          <w:szCs w:val="22"/>
        </w:rPr>
        <w:t xml:space="preserve"> BJS is currently designing supplements for APS and will return to OMB for approva</w:t>
      </w:r>
      <w:r w:rsidR="00864B84">
        <w:rPr>
          <w:sz w:val="22"/>
          <w:szCs w:val="22"/>
        </w:rPr>
        <w:t>l to pilot test the supplements</w:t>
      </w:r>
      <w:r w:rsidR="00732F01">
        <w:rPr>
          <w:sz w:val="22"/>
          <w:szCs w:val="22"/>
        </w:rPr>
        <w:t xml:space="preserve"> under a generic clearance</w:t>
      </w:r>
      <w:r w:rsidRPr="000D5B02">
        <w:rPr>
          <w:sz w:val="22"/>
          <w:szCs w:val="22"/>
        </w:rPr>
        <w:t xml:space="preserve">.   </w:t>
      </w:r>
    </w:p>
    <w:p w14:paraId="2920E867" w14:textId="77777777" w:rsidR="00F753F1" w:rsidRDefault="00F753F1" w:rsidP="004F6BEA">
      <w:pPr>
        <w:rPr>
          <w:sz w:val="22"/>
          <w:szCs w:val="22"/>
        </w:rPr>
      </w:pPr>
    </w:p>
    <w:p w14:paraId="6E807262" w14:textId="5E575268" w:rsidR="00716C25" w:rsidRDefault="004F6BEA" w:rsidP="0090768A">
      <w:pPr>
        <w:ind w:left="720"/>
        <w:rPr>
          <w:sz w:val="22"/>
          <w:szCs w:val="22"/>
        </w:rPr>
      </w:pPr>
      <w:r w:rsidRPr="000D5B02">
        <w:rPr>
          <w:sz w:val="22"/>
          <w:szCs w:val="22"/>
        </w:rPr>
        <w:t>In addition to APS supplemental collections, BJS may use the CAPSA findings to develop new and/or support existing collections for additional research in community corrections.</w:t>
      </w:r>
      <w:r w:rsidRPr="000D5B02">
        <w:rPr>
          <w:sz w:val="22"/>
          <w:szCs w:val="22"/>
          <w:vertAlign w:val="superscript"/>
        </w:rPr>
        <w:footnoteReference w:id="15"/>
      </w:r>
      <w:r w:rsidRPr="000D5B02">
        <w:rPr>
          <w:sz w:val="22"/>
          <w:szCs w:val="22"/>
        </w:rPr>
        <w:t xml:space="preserve"> For example, </w:t>
      </w:r>
      <w:r w:rsidR="0090768A">
        <w:rPr>
          <w:sz w:val="22"/>
          <w:szCs w:val="22"/>
        </w:rPr>
        <w:t>CAPSA (along with the APS frame for parole</w:t>
      </w:r>
      <w:r w:rsidR="00143931">
        <w:rPr>
          <w:sz w:val="22"/>
          <w:szCs w:val="22"/>
        </w:rPr>
        <w:t xml:space="preserve"> agencies</w:t>
      </w:r>
      <w:r w:rsidR="0090768A">
        <w:rPr>
          <w:sz w:val="22"/>
          <w:szCs w:val="22"/>
        </w:rPr>
        <w:t xml:space="preserve">) </w:t>
      </w:r>
      <w:r w:rsidR="006C1450">
        <w:rPr>
          <w:sz w:val="22"/>
          <w:szCs w:val="22"/>
        </w:rPr>
        <w:t xml:space="preserve">will provide the frame necessary to implement the first-ever national survey of supervision officers, depending on the availability of funding and resources. This would permit BJS to collect information that was not possible to collect through CAPSA, either because it was determined to be too burdensome to collect at the agency level or because the agency would not necessarily be the </w:t>
      </w:r>
      <w:r w:rsidR="00143931">
        <w:rPr>
          <w:sz w:val="22"/>
          <w:szCs w:val="22"/>
        </w:rPr>
        <w:t>appropriate</w:t>
      </w:r>
      <w:r w:rsidR="006C1450">
        <w:rPr>
          <w:sz w:val="22"/>
          <w:szCs w:val="22"/>
        </w:rPr>
        <w:t xml:space="preserve"> unit of analysis. </w:t>
      </w:r>
      <w:r w:rsidR="00AE697F">
        <w:rPr>
          <w:sz w:val="22"/>
          <w:szCs w:val="22"/>
        </w:rPr>
        <w:t xml:space="preserve">For example, a self-report survey of officers that provides individual-level data, rather than agency-level data, on </w:t>
      </w:r>
      <w:r w:rsidR="00C1117D">
        <w:rPr>
          <w:sz w:val="22"/>
          <w:szCs w:val="22"/>
        </w:rPr>
        <w:t xml:space="preserve">demographics, education, job experience, </w:t>
      </w:r>
      <w:r w:rsidR="00872A36">
        <w:rPr>
          <w:sz w:val="22"/>
          <w:szCs w:val="22"/>
        </w:rPr>
        <w:t xml:space="preserve">salary </w:t>
      </w:r>
      <w:r w:rsidR="00C1117D">
        <w:rPr>
          <w:sz w:val="22"/>
          <w:szCs w:val="22"/>
        </w:rPr>
        <w:t>and training received</w:t>
      </w:r>
      <w:r w:rsidR="00AE697F">
        <w:rPr>
          <w:sz w:val="22"/>
          <w:szCs w:val="22"/>
        </w:rPr>
        <w:t xml:space="preserve"> by officers would enhance the utility of the </w:t>
      </w:r>
      <w:r w:rsidR="0090768A">
        <w:rPr>
          <w:sz w:val="22"/>
          <w:szCs w:val="22"/>
        </w:rPr>
        <w:t xml:space="preserve">data to both BJS and the field. </w:t>
      </w:r>
      <w:r w:rsidR="00AE697F">
        <w:rPr>
          <w:sz w:val="22"/>
          <w:szCs w:val="22"/>
        </w:rPr>
        <w:t>In addition,</w:t>
      </w:r>
      <w:r w:rsidR="006C1450">
        <w:rPr>
          <w:sz w:val="22"/>
          <w:szCs w:val="22"/>
        </w:rPr>
        <w:t xml:space="preserve"> </w:t>
      </w:r>
      <w:r w:rsidRPr="000D5B02">
        <w:rPr>
          <w:sz w:val="22"/>
          <w:szCs w:val="22"/>
        </w:rPr>
        <w:t xml:space="preserve">stakeholders (e.g., the APPA Health and Safety Committee and the National Association of Probation Executives) have identified a pressing need for information on the characteristics and experiences of community corrections officers, specifically data on hazardous duty among officers similar to that collected for police officers through the FBI’s Law Enforcement Officers Killed and Assaulted (LEOKA) data system. Such data are considered critical for improving the operations of community corrections and enhancing public safety. The benefits of collecting such officer data would include the ability to link the type of incident to officer characteristics (e.g., training and education, years in service, </w:t>
      </w:r>
      <w:r w:rsidR="00F2621C">
        <w:rPr>
          <w:sz w:val="22"/>
          <w:szCs w:val="22"/>
        </w:rPr>
        <w:t xml:space="preserve">and </w:t>
      </w:r>
      <w:r w:rsidRPr="000D5B02">
        <w:rPr>
          <w:sz w:val="22"/>
          <w:szCs w:val="22"/>
        </w:rPr>
        <w:t xml:space="preserve">demographics) and agency characteristics (e.g., number of </w:t>
      </w:r>
      <w:r w:rsidR="00585235">
        <w:rPr>
          <w:sz w:val="22"/>
          <w:szCs w:val="22"/>
        </w:rPr>
        <w:t xml:space="preserve">supervision </w:t>
      </w:r>
      <w:r w:rsidRPr="000D5B02">
        <w:rPr>
          <w:sz w:val="22"/>
          <w:szCs w:val="22"/>
        </w:rPr>
        <w:t xml:space="preserve">officers, </w:t>
      </w:r>
      <w:r w:rsidR="00AF3C3D">
        <w:rPr>
          <w:sz w:val="22"/>
          <w:szCs w:val="22"/>
        </w:rPr>
        <w:t>supervision methods</w:t>
      </w:r>
      <w:r w:rsidRPr="000D5B02">
        <w:rPr>
          <w:sz w:val="22"/>
          <w:szCs w:val="22"/>
        </w:rPr>
        <w:t xml:space="preserve">, </w:t>
      </w:r>
      <w:r w:rsidR="00F2621C">
        <w:rPr>
          <w:sz w:val="22"/>
          <w:szCs w:val="22"/>
        </w:rPr>
        <w:t xml:space="preserve">and </w:t>
      </w:r>
      <w:r w:rsidRPr="000D5B02">
        <w:rPr>
          <w:sz w:val="22"/>
          <w:szCs w:val="22"/>
        </w:rPr>
        <w:t xml:space="preserve">policies </w:t>
      </w:r>
      <w:r w:rsidR="00AF3C3D">
        <w:rPr>
          <w:sz w:val="22"/>
          <w:szCs w:val="22"/>
        </w:rPr>
        <w:t>and practices of supervision</w:t>
      </w:r>
      <w:r w:rsidRPr="000D5B02">
        <w:rPr>
          <w:sz w:val="22"/>
          <w:szCs w:val="22"/>
        </w:rPr>
        <w:t xml:space="preserve">) from CAPSA. This type of analysis would assist in interpreting the hazardous duty data by assessing not only the different types of incidents encountered by different types of officers but also understanding the policies and practices of the agencies that could impact the risks to officers. </w:t>
      </w:r>
      <w:r w:rsidR="00B62B52" w:rsidRPr="000D5B02">
        <w:rPr>
          <w:sz w:val="22"/>
          <w:szCs w:val="22"/>
        </w:rPr>
        <w:t>C</w:t>
      </w:r>
      <w:r w:rsidRPr="000D5B02">
        <w:rPr>
          <w:sz w:val="22"/>
          <w:szCs w:val="22"/>
        </w:rPr>
        <w:t xml:space="preserve">ommunity corrections administrators have said </w:t>
      </w:r>
      <w:r w:rsidR="00B62B52" w:rsidRPr="000D5B02">
        <w:rPr>
          <w:sz w:val="22"/>
          <w:szCs w:val="22"/>
        </w:rPr>
        <w:t xml:space="preserve">that this information </w:t>
      </w:r>
      <w:r w:rsidRPr="000D5B02">
        <w:rPr>
          <w:sz w:val="22"/>
          <w:szCs w:val="22"/>
        </w:rPr>
        <w:t xml:space="preserve">would assist them in their planning of officer programs and trainings as well </w:t>
      </w:r>
      <w:r w:rsidRPr="000D5B02">
        <w:rPr>
          <w:sz w:val="22"/>
          <w:szCs w:val="22"/>
        </w:rPr>
        <w:lastRenderedPageBreak/>
        <w:t xml:space="preserve">as potentially demonstrating the need for additional resources, such as staff or protective equipment. </w:t>
      </w:r>
    </w:p>
    <w:p w14:paraId="50B117EE" w14:textId="77777777" w:rsidR="007D6B6B" w:rsidRDefault="007D6B6B" w:rsidP="00716C25">
      <w:pPr>
        <w:ind w:left="720"/>
        <w:rPr>
          <w:sz w:val="22"/>
          <w:szCs w:val="22"/>
        </w:rPr>
      </w:pPr>
    </w:p>
    <w:p w14:paraId="34EFE8E4" w14:textId="77777777" w:rsidR="002316FD" w:rsidRPr="00872A36" w:rsidRDefault="00872A36" w:rsidP="002316FD">
      <w:pPr>
        <w:pStyle w:val="ListParagraph"/>
        <w:rPr>
          <w:sz w:val="22"/>
          <w:szCs w:val="22"/>
        </w:rPr>
      </w:pPr>
      <w:r w:rsidRPr="00872A36">
        <w:rPr>
          <w:sz w:val="22"/>
          <w:szCs w:val="22"/>
        </w:rPr>
        <w:t>Lastly, the CAPSA can also provide a frame for researchers who are interested in doing more in-depth</w:t>
      </w:r>
      <w:r w:rsidR="000F5523">
        <w:rPr>
          <w:sz w:val="22"/>
          <w:szCs w:val="22"/>
        </w:rPr>
        <w:t>, localized studies to address</w:t>
      </w:r>
      <w:r>
        <w:rPr>
          <w:sz w:val="22"/>
          <w:szCs w:val="22"/>
        </w:rPr>
        <w:t xml:space="preserve"> issues </w:t>
      </w:r>
      <w:r w:rsidR="000F5523">
        <w:rPr>
          <w:sz w:val="22"/>
          <w:szCs w:val="22"/>
        </w:rPr>
        <w:t>beyond those addressed in</w:t>
      </w:r>
      <w:r>
        <w:rPr>
          <w:sz w:val="22"/>
          <w:szCs w:val="22"/>
        </w:rPr>
        <w:t xml:space="preserve"> CAPSA. </w:t>
      </w:r>
    </w:p>
    <w:p w14:paraId="72C64E17" w14:textId="77777777" w:rsidR="003762D7" w:rsidRPr="000D5B02" w:rsidRDefault="003762D7" w:rsidP="004F6BEA">
      <w:pPr>
        <w:rPr>
          <w:sz w:val="22"/>
          <w:szCs w:val="22"/>
        </w:rPr>
      </w:pPr>
    </w:p>
    <w:p w14:paraId="3CAEAB56" w14:textId="77777777" w:rsidR="004F6BEA" w:rsidRPr="001451EC" w:rsidRDefault="004F6BEA" w:rsidP="004F6BEA">
      <w:pPr>
        <w:rPr>
          <w:b/>
          <w:sz w:val="22"/>
          <w:szCs w:val="22"/>
        </w:rPr>
      </w:pPr>
      <w:r w:rsidRPr="001451EC">
        <w:rPr>
          <w:b/>
          <w:sz w:val="22"/>
          <w:szCs w:val="22"/>
        </w:rPr>
        <w:t>3.</w:t>
      </w:r>
      <w:r w:rsidRPr="001451EC">
        <w:rPr>
          <w:b/>
          <w:sz w:val="22"/>
          <w:szCs w:val="22"/>
        </w:rPr>
        <w:tab/>
        <w:t>Use of Information</w:t>
      </w:r>
      <w:r w:rsidR="00275947" w:rsidRPr="001451EC">
        <w:rPr>
          <w:b/>
          <w:sz w:val="22"/>
          <w:szCs w:val="22"/>
        </w:rPr>
        <w:t xml:space="preserve"> </w:t>
      </w:r>
      <w:r w:rsidRPr="001451EC">
        <w:rPr>
          <w:b/>
          <w:sz w:val="22"/>
          <w:szCs w:val="22"/>
        </w:rPr>
        <w:t>Technology</w:t>
      </w:r>
      <w:r w:rsidR="00005263" w:rsidRPr="001451EC">
        <w:rPr>
          <w:b/>
          <w:sz w:val="22"/>
          <w:szCs w:val="22"/>
        </w:rPr>
        <w:t xml:space="preserve"> </w:t>
      </w:r>
    </w:p>
    <w:p w14:paraId="13EFDA23" w14:textId="77777777" w:rsidR="004F6BEA" w:rsidRPr="000D5B02" w:rsidRDefault="004F6BEA" w:rsidP="004F6BEA">
      <w:pPr>
        <w:rPr>
          <w:sz w:val="22"/>
          <w:szCs w:val="22"/>
          <w:highlight w:val="yellow"/>
        </w:rPr>
      </w:pPr>
    </w:p>
    <w:p w14:paraId="739026A9" w14:textId="77777777" w:rsidR="004874BB" w:rsidRPr="00082E1B" w:rsidRDefault="004874BB" w:rsidP="008D5A50">
      <w:pPr>
        <w:rPr>
          <w:i/>
          <w:sz w:val="22"/>
          <w:szCs w:val="22"/>
        </w:rPr>
      </w:pPr>
      <w:r w:rsidRPr="00082E1B">
        <w:rPr>
          <w:i/>
          <w:sz w:val="22"/>
          <w:szCs w:val="22"/>
        </w:rPr>
        <w:t>Data Collection</w:t>
      </w:r>
    </w:p>
    <w:p w14:paraId="7C281934" w14:textId="77777777" w:rsidR="004874BB" w:rsidRPr="000D5B02" w:rsidRDefault="004874BB" w:rsidP="008D5A50">
      <w:pPr>
        <w:rPr>
          <w:sz w:val="22"/>
          <w:szCs w:val="22"/>
          <w:highlight w:val="yellow"/>
        </w:rPr>
      </w:pPr>
    </w:p>
    <w:p w14:paraId="295BCAD1" w14:textId="65B5FBE4" w:rsidR="0040106F" w:rsidRPr="001451EC" w:rsidRDefault="0040106F" w:rsidP="008D5A50">
      <w:pPr>
        <w:rPr>
          <w:sz w:val="22"/>
          <w:szCs w:val="22"/>
        </w:rPr>
      </w:pPr>
      <w:r w:rsidRPr="001451EC">
        <w:rPr>
          <w:sz w:val="22"/>
          <w:szCs w:val="22"/>
        </w:rPr>
        <w:t>BJS and Westat will use a multi-mode management system (M3) to allow for seamless management of the stud</w:t>
      </w:r>
      <w:r w:rsidR="003F407F" w:rsidRPr="001451EC">
        <w:rPr>
          <w:sz w:val="22"/>
          <w:szCs w:val="22"/>
        </w:rPr>
        <w:t xml:space="preserve">y across all phases and modes. </w:t>
      </w:r>
      <w:r w:rsidRPr="001451EC">
        <w:rPr>
          <w:sz w:val="22"/>
          <w:szCs w:val="22"/>
        </w:rPr>
        <w:t>The project staff will define rules that the M3 will use to route agencies, or cases, through the pre</w:t>
      </w:r>
      <w:r w:rsidR="00AE3239" w:rsidRPr="001451EC">
        <w:rPr>
          <w:sz w:val="22"/>
          <w:szCs w:val="22"/>
        </w:rPr>
        <w:t>-</w:t>
      </w:r>
      <w:r w:rsidRPr="001451EC">
        <w:rPr>
          <w:sz w:val="22"/>
          <w:szCs w:val="22"/>
        </w:rPr>
        <w:t>notification, data collection, and follow</w:t>
      </w:r>
      <w:r w:rsidR="00120674" w:rsidRPr="001451EC">
        <w:rPr>
          <w:sz w:val="22"/>
          <w:szCs w:val="22"/>
        </w:rPr>
        <w:t>-</w:t>
      </w:r>
      <w:r w:rsidRPr="001451EC">
        <w:rPr>
          <w:sz w:val="22"/>
          <w:szCs w:val="22"/>
        </w:rPr>
        <w:t xml:space="preserve">up phases and between </w:t>
      </w:r>
      <w:r w:rsidR="00FE3199" w:rsidRPr="001451EC">
        <w:rPr>
          <w:sz w:val="22"/>
          <w:szCs w:val="22"/>
        </w:rPr>
        <w:t xml:space="preserve">web, mail, </w:t>
      </w:r>
      <w:r w:rsidRPr="001451EC">
        <w:rPr>
          <w:sz w:val="22"/>
          <w:szCs w:val="22"/>
        </w:rPr>
        <w:t xml:space="preserve">and </w:t>
      </w:r>
      <w:r w:rsidR="00FE3199" w:rsidRPr="001451EC">
        <w:rPr>
          <w:sz w:val="22"/>
          <w:szCs w:val="22"/>
        </w:rPr>
        <w:t xml:space="preserve">telephone </w:t>
      </w:r>
      <w:r w:rsidR="006D312E" w:rsidRPr="001451EC">
        <w:rPr>
          <w:sz w:val="22"/>
          <w:szCs w:val="22"/>
        </w:rPr>
        <w:t xml:space="preserve">modes. </w:t>
      </w:r>
      <w:r w:rsidR="004D17F7" w:rsidRPr="001451EC">
        <w:rPr>
          <w:sz w:val="22"/>
          <w:szCs w:val="22"/>
        </w:rPr>
        <w:t xml:space="preserve">(See Part B, Section 2 for more information on data collection procedures.) </w:t>
      </w:r>
      <w:r w:rsidRPr="001451EC">
        <w:rPr>
          <w:sz w:val="22"/>
          <w:szCs w:val="22"/>
        </w:rPr>
        <w:t xml:space="preserve">For example, a rule might specify that the study will start all </w:t>
      </w:r>
      <w:r w:rsidR="00FE3199" w:rsidRPr="001451EC">
        <w:rPr>
          <w:sz w:val="22"/>
          <w:szCs w:val="22"/>
        </w:rPr>
        <w:t xml:space="preserve">public agency </w:t>
      </w:r>
      <w:r w:rsidRPr="001451EC">
        <w:rPr>
          <w:sz w:val="22"/>
          <w:szCs w:val="22"/>
        </w:rPr>
        <w:t xml:space="preserve">cases as web surveys and </w:t>
      </w:r>
      <w:r w:rsidR="005135EF">
        <w:rPr>
          <w:sz w:val="22"/>
          <w:szCs w:val="22"/>
        </w:rPr>
        <w:t>with four</w:t>
      </w:r>
      <w:r w:rsidRPr="001451EC">
        <w:rPr>
          <w:sz w:val="22"/>
          <w:szCs w:val="22"/>
        </w:rPr>
        <w:t xml:space="preserve"> weeks</w:t>
      </w:r>
      <w:r w:rsidR="00A36C59">
        <w:rPr>
          <w:sz w:val="22"/>
          <w:szCs w:val="22"/>
        </w:rPr>
        <w:t xml:space="preserve"> left in the</w:t>
      </w:r>
      <w:r w:rsidR="00EE3FCF">
        <w:rPr>
          <w:sz w:val="22"/>
          <w:szCs w:val="22"/>
        </w:rPr>
        <w:t xml:space="preserve"> data collection</w:t>
      </w:r>
      <w:r w:rsidR="00A36C59">
        <w:rPr>
          <w:sz w:val="22"/>
          <w:szCs w:val="22"/>
        </w:rPr>
        <w:t xml:space="preserve"> period</w:t>
      </w:r>
      <w:r w:rsidRPr="001451EC">
        <w:rPr>
          <w:sz w:val="22"/>
          <w:szCs w:val="22"/>
        </w:rPr>
        <w:t xml:space="preserve">, </w:t>
      </w:r>
      <w:r w:rsidR="00FE3199" w:rsidRPr="001451EC">
        <w:rPr>
          <w:sz w:val="22"/>
          <w:szCs w:val="22"/>
        </w:rPr>
        <w:t xml:space="preserve">assign all </w:t>
      </w:r>
      <w:proofErr w:type="spellStart"/>
      <w:r w:rsidR="00FE3199" w:rsidRPr="001451EC">
        <w:rPr>
          <w:sz w:val="22"/>
          <w:szCs w:val="22"/>
        </w:rPr>
        <w:t>nonrespondent</w:t>
      </w:r>
      <w:proofErr w:type="spellEnd"/>
      <w:r w:rsidR="00FE3199" w:rsidRPr="001451EC">
        <w:rPr>
          <w:sz w:val="22"/>
          <w:szCs w:val="22"/>
        </w:rPr>
        <w:t xml:space="preserve"> </w:t>
      </w:r>
      <w:r w:rsidR="003F407F" w:rsidRPr="001451EC">
        <w:rPr>
          <w:sz w:val="22"/>
          <w:szCs w:val="22"/>
        </w:rPr>
        <w:t>cases to telephone. </w:t>
      </w:r>
      <w:r w:rsidR="008D5A50" w:rsidRPr="001451EC">
        <w:rPr>
          <w:sz w:val="22"/>
          <w:szCs w:val="22"/>
        </w:rPr>
        <w:t xml:space="preserve">This will help to </w:t>
      </w:r>
      <w:r w:rsidR="00FE3199" w:rsidRPr="001451EC">
        <w:rPr>
          <w:sz w:val="22"/>
          <w:szCs w:val="22"/>
        </w:rPr>
        <w:t xml:space="preserve">minimize </w:t>
      </w:r>
      <w:r w:rsidR="008D5A50" w:rsidRPr="001451EC">
        <w:rPr>
          <w:sz w:val="22"/>
          <w:szCs w:val="22"/>
        </w:rPr>
        <w:t>the potential for duplicative responses due to modes running in parallel. Simultaneously, i</w:t>
      </w:r>
      <w:r w:rsidRPr="001451EC">
        <w:rPr>
          <w:sz w:val="22"/>
          <w:szCs w:val="22"/>
        </w:rPr>
        <w:t xml:space="preserve">t will be used to </w:t>
      </w:r>
      <w:r w:rsidR="008D5A50" w:rsidRPr="001451EC">
        <w:rPr>
          <w:sz w:val="22"/>
          <w:szCs w:val="22"/>
        </w:rPr>
        <w:t xml:space="preserve">programmatically identify cases eligible for various types of contact, such as email or hardcopy survey invitations or reminders, and to monitor </w:t>
      </w:r>
      <w:r w:rsidRPr="001451EC">
        <w:rPr>
          <w:sz w:val="22"/>
          <w:szCs w:val="22"/>
        </w:rPr>
        <w:t xml:space="preserve">communications with agencies including </w:t>
      </w:r>
      <w:r w:rsidR="008D5A50" w:rsidRPr="001451EC">
        <w:rPr>
          <w:sz w:val="22"/>
          <w:szCs w:val="22"/>
        </w:rPr>
        <w:t xml:space="preserve">contact with the </w:t>
      </w:r>
      <w:r w:rsidR="004F632D">
        <w:rPr>
          <w:sz w:val="22"/>
          <w:szCs w:val="22"/>
        </w:rPr>
        <w:t xml:space="preserve">CAPSA </w:t>
      </w:r>
      <w:r w:rsidR="008D5A50" w:rsidRPr="001451EC">
        <w:rPr>
          <w:sz w:val="22"/>
          <w:szCs w:val="22"/>
        </w:rPr>
        <w:t>help desk</w:t>
      </w:r>
      <w:r w:rsidR="004F632D">
        <w:rPr>
          <w:sz w:val="22"/>
          <w:szCs w:val="22"/>
        </w:rPr>
        <w:t xml:space="preserve"> which will be </w:t>
      </w:r>
      <w:r w:rsidR="004F632D" w:rsidRPr="00174080">
        <w:rPr>
          <w:sz w:val="22"/>
          <w:szCs w:val="22"/>
        </w:rPr>
        <w:t>available to assist respondents</w:t>
      </w:r>
      <w:r w:rsidR="008D5A50" w:rsidRPr="001451EC">
        <w:rPr>
          <w:sz w:val="22"/>
          <w:szCs w:val="22"/>
        </w:rPr>
        <w:t>. T</w:t>
      </w:r>
      <w:r w:rsidRPr="001451EC">
        <w:rPr>
          <w:sz w:val="22"/>
          <w:szCs w:val="22"/>
        </w:rPr>
        <w:t>he M3 will maintain the status of all cases and be used to route cases to survey support systems such as data retrieval and data editing</w:t>
      </w:r>
      <w:r w:rsidR="008D5A50" w:rsidRPr="001451EC">
        <w:rPr>
          <w:sz w:val="22"/>
          <w:szCs w:val="22"/>
        </w:rPr>
        <w:t>, and to produce real-time status reports</w:t>
      </w:r>
      <w:r w:rsidRPr="001451EC">
        <w:rPr>
          <w:sz w:val="22"/>
          <w:szCs w:val="22"/>
        </w:rPr>
        <w:t xml:space="preserve">.  </w:t>
      </w:r>
    </w:p>
    <w:p w14:paraId="41806F32" w14:textId="77777777" w:rsidR="008D5A50" w:rsidRPr="001451EC" w:rsidRDefault="008D5A50" w:rsidP="004F6BEA">
      <w:pPr>
        <w:rPr>
          <w:sz w:val="22"/>
          <w:szCs w:val="22"/>
        </w:rPr>
      </w:pPr>
    </w:p>
    <w:p w14:paraId="77369EA3" w14:textId="56E7275C" w:rsidR="00C2467B" w:rsidRPr="001451EC" w:rsidRDefault="00C2467B" w:rsidP="00C2467B">
      <w:pPr>
        <w:rPr>
          <w:sz w:val="22"/>
          <w:szCs w:val="22"/>
        </w:rPr>
      </w:pPr>
      <w:r w:rsidRPr="001451EC">
        <w:rPr>
          <w:sz w:val="22"/>
          <w:szCs w:val="22"/>
        </w:rPr>
        <w:t>For Phase 2 data collection (i.e., screening and survey administration), a web survey will be used as the primary mode for public agencies and mail (i.e., paper-and-pencil or PAPI) will be used as the primary mode for public companies</w:t>
      </w:r>
      <w:r w:rsidR="00C83034" w:rsidRPr="001451EC">
        <w:rPr>
          <w:sz w:val="22"/>
          <w:szCs w:val="22"/>
        </w:rPr>
        <w:t xml:space="preserve"> (</w:t>
      </w:r>
      <w:r w:rsidR="002316FD">
        <w:rPr>
          <w:sz w:val="22"/>
          <w:szCs w:val="22"/>
        </w:rPr>
        <w:t xml:space="preserve">See Attachment 3 – Public Agency Questionnaire, Attachment 4 – Private Company Questionnaire, and </w:t>
      </w:r>
      <w:r w:rsidR="00C83034" w:rsidRPr="001451EC">
        <w:rPr>
          <w:sz w:val="22"/>
          <w:szCs w:val="22"/>
        </w:rPr>
        <w:t xml:space="preserve">Attachment 5 – </w:t>
      </w:r>
      <w:r w:rsidR="000B1698" w:rsidRPr="001451EC">
        <w:rPr>
          <w:sz w:val="22"/>
          <w:szCs w:val="22"/>
        </w:rPr>
        <w:t xml:space="preserve">Public Agency </w:t>
      </w:r>
      <w:r w:rsidR="00C83034" w:rsidRPr="001451EC">
        <w:rPr>
          <w:sz w:val="22"/>
          <w:szCs w:val="22"/>
        </w:rPr>
        <w:t>Web Screen Shots)</w:t>
      </w:r>
      <w:r w:rsidRPr="001451EC">
        <w:rPr>
          <w:sz w:val="22"/>
          <w:szCs w:val="22"/>
        </w:rPr>
        <w:t xml:space="preserve">. </w:t>
      </w:r>
      <w:r w:rsidR="008A6413" w:rsidRPr="001451EC">
        <w:rPr>
          <w:sz w:val="22"/>
          <w:szCs w:val="22"/>
        </w:rPr>
        <w:t xml:space="preserve">A review of methodological literature on response rates achieved through Internet surveys relative to mail questionnaires yielded no studies of establishments. However, </w:t>
      </w:r>
      <w:r w:rsidRPr="001451EC">
        <w:rPr>
          <w:sz w:val="22"/>
          <w:szCs w:val="22"/>
        </w:rPr>
        <w:t>Shih and Fan (2008) reported findings from their meta-analysis that surveys involving professionals and employees had weighted average response rates of 23% and 10% (respectively) lower using Internet-based versus mail data collection methods.</w:t>
      </w:r>
      <w:r w:rsidRPr="001451EC">
        <w:rPr>
          <w:rStyle w:val="FootnoteReference"/>
          <w:sz w:val="22"/>
          <w:szCs w:val="22"/>
          <w:vertAlign w:val="superscript"/>
        </w:rPr>
        <w:footnoteReference w:id="16"/>
      </w:r>
      <w:r w:rsidRPr="001451EC">
        <w:rPr>
          <w:sz w:val="22"/>
          <w:szCs w:val="22"/>
        </w:rPr>
        <w:t xml:space="preserve"> </w:t>
      </w:r>
      <w:r w:rsidR="00293861" w:rsidRPr="001451EC">
        <w:rPr>
          <w:sz w:val="22"/>
          <w:szCs w:val="22"/>
        </w:rPr>
        <w:t>They also</w:t>
      </w:r>
      <w:r w:rsidRPr="001451EC">
        <w:rPr>
          <w:sz w:val="22"/>
          <w:szCs w:val="22"/>
        </w:rPr>
        <w:t xml:space="preserve"> reported that follow-up reminders were more effective in mail surveys than in Internet-based surveys. </w:t>
      </w:r>
      <w:r w:rsidR="00293861" w:rsidRPr="001451EC">
        <w:rPr>
          <w:sz w:val="22"/>
          <w:szCs w:val="22"/>
        </w:rPr>
        <w:t xml:space="preserve">In addition, </w:t>
      </w:r>
      <w:r w:rsidR="00DD7EF0" w:rsidRPr="001451EC">
        <w:rPr>
          <w:sz w:val="22"/>
          <w:szCs w:val="22"/>
        </w:rPr>
        <w:t xml:space="preserve">consultations with Westat methodologists indicated that costs associated with developing an Internet-based survey relative to </w:t>
      </w:r>
      <w:r w:rsidR="00C50F42">
        <w:rPr>
          <w:sz w:val="22"/>
          <w:szCs w:val="22"/>
        </w:rPr>
        <w:t xml:space="preserve">a </w:t>
      </w:r>
      <w:r w:rsidR="00DD7EF0" w:rsidRPr="001451EC">
        <w:rPr>
          <w:sz w:val="22"/>
          <w:szCs w:val="22"/>
        </w:rPr>
        <w:t>mail survey for a population (i.e., private companies) that represents less than an estimated 10% of the total CAPSA universe (i.e., public agencies and private companies) would not be cost-effective.</w:t>
      </w:r>
    </w:p>
    <w:p w14:paraId="0570CC61" w14:textId="77777777" w:rsidR="00C2467B" w:rsidRPr="001451EC" w:rsidRDefault="00C2467B" w:rsidP="004F6BEA">
      <w:pPr>
        <w:rPr>
          <w:sz w:val="22"/>
          <w:szCs w:val="22"/>
        </w:rPr>
      </w:pPr>
    </w:p>
    <w:p w14:paraId="3D7D8909" w14:textId="042267CA" w:rsidR="00F73C3D" w:rsidRPr="001451EC" w:rsidRDefault="00293861" w:rsidP="00F73C3D">
      <w:pPr>
        <w:autoSpaceDE/>
        <w:autoSpaceDN/>
        <w:adjustRightInd/>
        <w:rPr>
          <w:sz w:val="22"/>
          <w:szCs w:val="22"/>
        </w:rPr>
      </w:pPr>
      <w:r w:rsidRPr="001451EC">
        <w:rPr>
          <w:sz w:val="22"/>
          <w:szCs w:val="22"/>
        </w:rPr>
        <w:t xml:space="preserve">The findings from the Shih and Fan (2008) meta-analysis would suggest that a mail survey would be most advantageous for both public agencies and private companies in terms of response rates and cost-savings associated with nonresponse follow-up. </w:t>
      </w:r>
      <w:r w:rsidR="00F73C3D" w:rsidRPr="001451EC">
        <w:rPr>
          <w:sz w:val="22"/>
          <w:szCs w:val="22"/>
        </w:rPr>
        <w:t>However, we also considered the respondent burden and response error that would likely result if a PAP</w:t>
      </w:r>
      <w:r w:rsidR="001D0270">
        <w:rPr>
          <w:sz w:val="22"/>
          <w:szCs w:val="22"/>
        </w:rPr>
        <w:t>I instrument</w:t>
      </w:r>
      <w:r w:rsidR="00F73C3D" w:rsidRPr="001451EC">
        <w:rPr>
          <w:sz w:val="22"/>
          <w:szCs w:val="22"/>
        </w:rPr>
        <w:t xml:space="preserve"> were used with the public agency population. </w:t>
      </w:r>
      <w:r w:rsidR="00F73C3D" w:rsidRPr="006F6F1C">
        <w:rPr>
          <w:sz w:val="22"/>
          <w:szCs w:val="22"/>
        </w:rPr>
        <w:t>Whereas the private company questionnaire contains roughly 2</w:t>
      </w:r>
      <w:r w:rsidR="009D20C1" w:rsidRPr="006F6F1C">
        <w:rPr>
          <w:sz w:val="22"/>
          <w:szCs w:val="22"/>
        </w:rPr>
        <w:t>5</w:t>
      </w:r>
      <w:r w:rsidR="00F73C3D" w:rsidRPr="006F6F1C">
        <w:rPr>
          <w:sz w:val="22"/>
          <w:szCs w:val="22"/>
        </w:rPr>
        <w:t xml:space="preserve"> questions, </w:t>
      </w:r>
      <w:r w:rsidR="0007592F" w:rsidRPr="006F6F1C">
        <w:rPr>
          <w:sz w:val="22"/>
          <w:szCs w:val="22"/>
        </w:rPr>
        <w:t>3</w:t>
      </w:r>
      <w:r w:rsidR="00F73C3D" w:rsidRPr="006F6F1C">
        <w:rPr>
          <w:sz w:val="22"/>
          <w:szCs w:val="22"/>
        </w:rPr>
        <w:t xml:space="preserve"> routing instructions, and no questions with wording variants, the public agency questionnaire contains 6</w:t>
      </w:r>
      <w:r w:rsidR="00904632" w:rsidRPr="006F6F1C">
        <w:rPr>
          <w:sz w:val="22"/>
          <w:szCs w:val="22"/>
        </w:rPr>
        <w:t>5</w:t>
      </w:r>
      <w:r w:rsidR="00F73C3D" w:rsidRPr="006F6F1C">
        <w:rPr>
          <w:sz w:val="22"/>
          <w:szCs w:val="22"/>
        </w:rPr>
        <w:t xml:space="preserve"> questions, with </w:t>
      </w:r>
      <w:r w:rsidR="000B10EB" w:rsidRPr="006F6F1C">
        <w:rPr>
          <w:sz w:val="22"/>
          <w:szCs w:val="22"/>
        </w:rPr>
        <w:t>77</w:t>
      </w:r>
      <w:r w:rsidR="00F73C3D" w:rsidRPr="006F6F1C">
        <w:rPr>
          <w:sz w:val="22"/>
          <w:szCs w:val="22"/>
        </w:rPr>
        <w:t xml:space="preserve"> routing instructions, and </w:t>
      </w:r>
      <w:r w:rsidR="00512474" w:rsidRPr="006F6F1C">
        <w:rPr>
          <w:sz w:val="22"/>
          <w:szCs w:val="22"/>
        </w:rPr>
        <w:t>1</w:t>
      </w:r>
      <w:r w:rsidR="00F73C3D" w:rsidRPr="006F6F1C">
        <w:rPr>
          <w:sz w:val="22"/>
          <w:szCs w:val="22"/>
        </w:rPr>
        <w:t>2 questions</w:t>
      </w:r>
      <w:r w:rsidR="00512474" w:rsidRPr="006F6F1C">
        <w:rPr>
          <w:sz w:val="22"/>
          <w:szCs w:val="22"/>
        </w:rPr>
        <w:t>/sections</w:t>
      </w:r>
      <w:r w:rsidR="00F73C3D" w:rsidRPr="006F6F1C">
        <w:rPr>
          <w:sz w:val="22"/>
          <w:szCs w:val="22"/>
        </w:rPr>
        <w:t xml:space="preserve"> with wording variants.</w:t>
      </w:r>
      <w:r w:rsidR="00F73C3D" w:rsidRPr="006F6F1C">
        <w:rPr>
          <w:rStyle w:val="FootnoteReference"/>
          <w:sz w:val="22"/>
          <w:szCs w:val="22"/>
          <w:vertAlign w:val="superscript"/>
        </w:rPr>
        <w:footnoteReference w:id="17"/>
      </w:r>
      <w:r w:rsidR="00727CB4" w:rsidRPr="001451EC">
        <w:rPr>
          <w:sz w:val="22"/>
          <w:szCs w:val="22"/>
        </w:rPr>
        <w:t xml:space="preserve"> </w:t>
      </w:r>
      <w:r w:rsidR="00F73C3D" w:rsidRPr="001451EC">
        <w:rPr>
          <w:sz w:val="22"/>
          <w:szCs w:val="22"/>
        </w:rPr>
        <w:t xml:space="preserve">These complexities in the public agency questionnaire preclude the use of a PAPI questionnaire and can be accommodated through the use of a web </w:t>
      </w:r>
      <w:proofErr w:type="gramStart"/>
      <w:r w:rsidR="00F73C3D" w:rsidRPr="001451EC">
        <w:rPr>
          <w:sz w:val="22"/>
          <w:szCs w:val="22"/>
        </w:rPr>
        <w:t>survey.</w:t>
      </w:r>
      <w:r w:rsidR="00F73C3D" w:rsidRPr="001451EC">
        <w:rPr>
          <w:rStyle w:val="FootnoteReference"/>
          <w:color w:val="000000"/>
          <w:sz w:val="22"/>
          <w:szCs w:val="22"/>
          <w:vertAlign w:val="superscript"/>
        </w:rPr>
        <w:footnoteReference w:id="18"/>
      </w:r>
      <w:r w:rsidR="00F73C3D" w:rsidRPr="001451EC">
        <w:rPr>
          <w:color w:val="000000"/>
          <w:sz w:val="22"/>
          <w:szCs w:val="22"/>
          <w:vertAlign w:val="superscript"/>
        </w:rPr>
        <w:t>,</w:t>
      </w:r>
      <w:r w:rsidR="00F73C3D" w:rsidRPr="001451EC">
        <w:rPr>
          <w:rStyle w:val="FootnoteReference"/>
          <w:color w:val="000000"/>
          <w:sz w:val="22"/>
          <w:szCs w:val="22"/>
          <w:vertAlign w:val="superscript"/>
        </w:rPr>
        <w:footnoteReference w:id="19"/>
      </w:r>
      <w:r w:rsidR="00F73C3D" w:rsidRPr="001451EC">
        <w:rPr>
          <w:color w:val="000000"/>
          <w:sz w:val="22"/>
          <w:szCs w:val="22"/>
          <w:vertAlign w:val="superscript"/>
        </w:rPr>
        <w:t>,</w:t>
      </w:r>
      <w:proofErr w:type="gramEnd"/>
      <w:r w:rsidR="00F73C3D" w:rsidRPr="001451EC">
        <w:rPr>
          <w:rStyle w:val="FootnoteReference"/>
          <w:color w:val="000000"/>
          <w:sz w:val="22"/>
          <w:szCs w:val="22"/>
          <w:vertAlign w:val="superscript"/>
        </w:rPr>
        <w:footnoteReference w:id="20"/>
      </w:r>
      <w:r w:rsidR="00F73C3D" w:rsidRPr="001451EC">
        <w:rPr>
          <w:color w:val="000000"/>
          <w:sz w:val="22"/>
          <w:szCs w:val="22"/>
        </w:rPr>
        <w:t xml:space="preserve"> </w:t>
      </w:r>
      <w:r w:rsidR="00F73C3D" w:rsidRPr="001451EC">
        <w:rPr>
          <w:sz w:val="22"/>
          <w:szCs w:val="22"/>
        </w:rPr>
        <w:t xml:space="preserve">Features of the web survey application include dynamic error checking and the incorporation of complex </w:t>
      </w:r>
      <w:r w:rsidR="00F73C3D" w:rsidRPr="001451EC">
        <w:rPr>
          <w:sz w:val="22"/>
          <w:szCs w:val="22"/>
        </w:rPr>
        <w:lastRenderedPageBreak/>
        <w:t xml:space="preserve">skip patterns, thereby reducing the potential for response errors and minimizing burden. In addition, the system includes pop-up instructions for selected questions to assist respondents as they complete the questionnaire.  </w:t>
      </w:r>
    </w:p>
    <w:p w14:paraId="13FEEB86" w14:textId="77777777" w:rsidR="00F73C3D" w:rsidRPr="000D5B02" w:rsidRDefault="00F73C3D" w:rsidP="004F6BEA">
      <w:pPr>
        <w:rPr>
          <w:sz w:val="22"/>
          <w:szCs w:val="22"/>
          <w:highlight w:val="yellow"/>
        </w:rPr>
      </w:pPr>
    </w:p>
    <w:p w14:paraId="10FD5216" w14:textId="40F36785" w:rsidR="008C241B" w:rsidRPr="001451EC" w:rsidRDefault="008C241B" w:rsidP="008C241B">
      <w:pPr>
        <w:rPr>
          <w:sz w:val="22"/>
          <w:szCs w:val="22"/>
        </w:rPr>
      </w:pPr>
      <w:r w:rsidRPr="001451EC">
        <w:rPr>
          <w:sz w:val="22"/>
          <w:szCs w:val="22"/>
        </w:rPr>
        <w:t>Some number of public agencies may be unable to respond via the web</w:t>
      </w:r>
      <w:r w:rsidR="0080104D">
        <w:rPr>
          <w:sz w:val="22"/>
          <w:szCs w:val="22"/>
        </w:rPr>
        <w:t>.</w:t>
      </w:r>
      <w:r w:rsidRPr="001451EC">
        <w:rPr>
          <w:sz w:val="22"/>
          <w:szCs w:val="22"/>
        </w:rPr>
        <w:t xml:space="preserve"> </w:t>
      </w:r>
      <w:r w:rsidR="008C3CC6" w:rsidRPr="001451EC">
        <w:rPr>
          <w:sz w:val="22"/>
          <w:szCs w:val="22"/>
        </w:rPr>
        <w:t>L</w:t>
      </w:r>
      <w:r w:rsidRPr="001451EC">
        <w:rPr>
          <w:sz w:val="22"/>
          <w:szCs w:val="22"/>
        </w:rPr>
        <w:t>ack of connectivity to the Internet and restricted access to sites external to the agency (i.e., through firewall protections) can prevent online response. During the initial communication with the agency heads, we will ask if the respondent will be able to respond online. Any agency that cannot will be able to participate by telephone; a Computer-assisted Telephone Interview (CATI) version of the public agency questionnaire will be used with these agencies. The CATI application will utilize many of the same technological features as the Internet-based questionnaire (e.g., dynamic error checking</w:t>
      </w:r>
      <w:r w:rsidR="00E71D4F">
        <w:rPr>
          <w:sz w:val="22"/>
          <w:szCs w:val="22"/>
        </w:rPr>
        <w:t xml:space="preserve"> and</w:t>
      </w:r>
      <w:r w:rsidRPr="001451EC">
        <w:rPr>
          <w:sz w:val="22"/>
          <w:szCs w:val="22"/>
        </w:rPr>
        <w:t xml:space="preserve"> complex skip patterns).</w:t>
      </w:r>
      <w:r w:rsidR="009F131F">
        <w:rPr>
          <w:sz w:val="22"/>
          <w:szCs w:val="22"/>
        </w:rPr>
        <w:t xml:space="preserve"> The </w:t>
      </w:r>
      <w:r w:rsidR="0080104D">
        <w:rPr>
          <w:sz w:val="22"/>
          <w:szCs w:val="22"/>
        </w:rPr>
        <w:t>CA</w:t>
      </w:r>
      <w:r w:rsidR="009F131F">
        <w:rPr>
          <w:sz w:val="22"/>
          <w:szCs w:val="22"/>
        </w:rPr>
        <w:t>TI application w</w:t>
      </w:r>
      <w:r w:rsidR="0080104D">
        <w:rPr>
          <w:sz w:val="22"/>
          <w:szCs w:val="22"/>
        </w:rPr>
        <w:t xml:space="preserve">ill </w:t>
      </w:r>
      <w:r w:rsidR="009F131F">
        <w:rPr>
          <w:sz w:val="22"/>
          <w:szCs w:val="22"/>
        </w:rPr>
        <w:t xml:space="preserve">also </w:t>
      </w:r>
      <w:r w:rsidR="0080104D">
        <w:rPr>
          <w:sz w:val="22"/>
          <w:szCs w:val="22"/>
        </w:rPr>
        <w:t xml:space="preserve">be used as back-up mode for </w:t>
      </w:r>
      <w:r w:rsidR="0056626C">
        <w:rPr>
          <w:sz w:val="22"/>
          <w:szCs w:val="22"/>
        </w:rPr>
        <w:t xml:space="preserve">public and private </w:t>
      </w:r>
      <w:proofErr w:type="spellStart"/>
      <w:r w:rsidR="0080104D">
        <w:rPr>
          <w:sz w:val="22"/>
          <w:szCs w:val="22"/>
        </w:rPr>
        <w:t>nonrespondents</w:t>
      </w:r>
      <w:proofErr w:type="spellEnd"/>
      <w:r w:rsidR="0080104D">
        <w:rPr>
          <w:sz w:val="22"/>
          <w:szCs w:val="22"/>
        </w:rPr>
        <w:t xml:space="preserve"> to increase response rates. </w:t>
      </w:r>
      <w:r w:rsidRPr="001451EC">
        <w:rPr>
          <w:sz w:val="22"/>
          <w:szCs w:val="22"/>
        </w:rPr>
        <w:t xml:space="preserve">The CATI </w:t>
      </w:r>
      <w:r w:rsidR="00BF5DBA">
        <w:rPr>
          <w:sz w:val="22"/>
          <w:szCs w:val="22"/>
        </w:rPr>
        <w:t xml:space="preserve">version of the private questionnaire </w:t>
      </w:r>
      <w:r w:rsidRPr="001451EC">
        <w:rPr>
          <w:sz w:val="22"/>
          <w:szCs w:val="22"/>
        </w:rPr>
        <w:t>will utilize the same technological features as the public agency CATI survey.</w:t>
      </w:r>
      <w:r w:rsidRPr="001451EC" w:rsidDel="00C553D1">
        <w:rPr>
          <w:sz w:val="22"/>
          <w:szCs w:val="22"/>
          <w:vertAlign w:val="superscript"/>
        </w:rPr>
        <w:t xml:space="preserve"> </w:t>
      </w:r>
      <w:r w:rsidRPr="001451EC">
        <w:rPr>
          <w:sz w:val="22"/>
          <w:szCs w:val="22"/>
        </w:rPr>
        <w:t xml:space="preserve">  </w:t>
      </w:r>
    </w:p>
    <w:p w14:paraId="6142CB90" w14:textId="77777777" w:rsidR="008C241B" w:rsidRPr="000D5B02" w:rsidRDefault="008C241B" w:rsidP="008C241B">
      <w:pPr>
        <w:rPr>
          <w:sz w:val="22"/>
          <w:szCs w:val="22"/>
          <w:highlight w:val="yellow"/>
        </w:rPr>
      </w:pPr>
    </w:p>
    <w:p w14:paraId="5A884EA5" w14:textId="77777777" w:rsidR="004874BB" w:rsidRPr="001451EC" w:rsidRDefault="004874BB" w:rsidP="004F6BEA">
      <w:pPr>
        <w:rPr>
          <w:i/>
          <w:sz w:val="22"/>
          <w:szCs w:val="22"/>
        </w:rPr>
      </w:pPr>
      <w:r w:rsidRPr="001451EC">
        <w:rPr>
          <w:i/>
          <w:sz w:val="22"/>
          <w:szCs w:val="22"/>
        </w:rPr>
        <w:t>Marketing and Dissemination</w:t>
      </w:r>
    </w:p>
    <w:p w14:paraId="3A3DE908" w14:textId="77777777" w:rsidR="00555B61" w:rsidRPr="001451EC" w:rsidRDefault="00555B61" w:rsidP="004F6BEA">
      <w:pPr>
        <w:rPr>
          <w:sz w:val="22"/>
          <w:szCs w:val="22"/>
        </w:rPr>
      </w:pPr>
    </w:p>
    <w:p w14:paraId="7421B09E" w14:textId="164AE9D5" w:rsidR="001020AE" w:rsidRPr="001451EC" w:rsidRDefault="00183DBD" w:rsidP="00B224BE">
      <w:pPr>
        <w:rPr>
          <w:sz w:val="22"/>
          <w:szCs w:val="22"/>
        </w:rPr>
      </w:pPr>
      <w:r w:rsidRPr="001451EC">
        <w:rPr>
          <w:sz w:val="22"/>
          <w:szCs w:val="22"/>
        </w:rPr>
        <w:t xml:space="preserve">BJS and Westat have developed and started to implement a stakeholder outreach plan to generate interest among key stakeholders and garner support from the community corrections field for CAPSA. The plan involves collaborating with </w:t>
      </w:r>
      <w:r w:rsidR="00176D1D">
        <w:rPr>
          <w:sz w:val="22"/>
          <w:szCs w:val="22"/>
        </w:rPr>
        <w:t xml:space="preserve">international, </w:t>
      </w:r>
      <w:r w:rsidRPr="001451EC">
        <w:rPr>
          <w:sz w:val="22"/>
          <w:szCs w:val="22"/>
        </w:rPr>
        <w:t xml:space="preserve">national, federal, </w:t>
      </w:r>
      <w:r w:rsidR="00AA53D1">
        <w:rPr>
          <w:sz w:val="22"/>
          <w:szCs w:val="22"/>
        </w:rPr>
        <w:t>and s</w:t>
      </w:r>
      <w:r w:rsidRPr="001451EC">
        <w:rPr>
          <w:sz w:val="22"/>
          <w:szCs w:val="22"/>
        </w:rPr>
        <w:t>tate associations of community corrections practitioners</w:t>
      </w:r>
      <w:r w:rsidR="00F97075" w:rsidRPr="001451EC">
        <w:rPr>
          <w:sz w:val="22"/>
          <w:szCs w:val="22"/>
        </w:rPr>
        <w:t xml:space="preserve"> </w:t>
      </w:r>
      <w:r w:rsidR="00D93C8E" w:rsidRPr="001451EC">
        <w:rPr>
          <w:sz w:val="22"/>
          <w:szCs w:val="22"/>
        </w:rPr>
        <w:t xml:space="preserve">to distribute various electronic and paper </w:t>
      </w:r>
      <w:r w:rsidR="00FE2640" w:rsidRPr="001451EC">
        <w:rPr>
          <w:sz w:val="22"/>
          <w:szCs w:val="22"/>
        </w:rPr>
        <w:t>materials</w:t>
      </w:r>
      <w:r w:rsidR="00D93C8E" w:rsidRPr="001451EC">
        <w:rPr>
          <w:sz w:val="22"/>
          <w:szCs w:val="22"/>
        </w:rPr>
        <w:t xml:space="preserve"> </w:t>
      </w:r>
      <w:r w:rsidR="00124381" w:rsidRPr="001451EC">
        <w:rPr>
          <w:sz w:val="22"/>
          <w:szCs w:val="22"/>
        </w:rPr>
        <w:t>that describe the goals of</w:t>
      </w:r>
      <w:r w:rsidR="00D93C8E" w:rsidRPr="001451EC">
        <w:rPr>
          <w:sz w:val="22"/>
          <w:szCs w:val="22"/>
        </w:rPr>
        <w:t xml:space="preserve"> </w:t>
      </w:r>
      <w:r w:rsidRPr="001451EC">
        <w:rPr>
          <w:sz w:val="22"/>
          <w:szCs w:val="22"/>
        </w:rPr>
        <w:t>CAPSA</w:t>
      </w:r>
      <w:r w:rsidR="00124381" w:rsidRPr="001451EC">
        <w:rPr>
          <w:sz w:val="22"/>
          <w:szCs w:val="22"/>
        </w:rPr>
        <w:t xml:space="preserve"> and importance of the study, along with more detailed information</w:t>
      </w:r>
      <w:r w:rsidR="00534DF9" w:rsidRPr="001451EC">
        <w:rPr>
          <w:sz w:val="22"/>
          <w:szCs w:val="22"/>
        </w:rPr>
        <w:t xml:space="preserve">. (See Part B, Section 3 for more information about the outreach plan and materials.) </w:t>
      </w:r>
      <w:r w:rsidR="00FE2640" w:rsidRPr="001451EC">
        <w:rPr>
          <w:sz w:val="22"/>
          <w:szCs w:val="22"/>
        </w:rPr>
        <w:t xml:space="preserve">These materials will be </w:t>
      </w:r>
      <w:r w:rsidR="0073725F" w:rsidRPr="001451EC">
        <w:rPr>
          <w:sz w:val="22"/>
          <w:szCs w:val="22"/>
        </w:rPr>
        <w:t xml:space="preserve">published in </w:t>
      </w:r>
      <w:r w:rsidR="00FE2640" w:rsidRPr="001451EC">
        <w:rPr>
          <w:sz w:val="22"/>
          <w:szCs w:val="22"/>
        </w:rPr>
        <w:t>e</w:t>
      </w:r>
      <w:r w:rsidR="0073725F" w:rsidRPr="001451EC">
        <w:rPr>
          <w:sz w:val="22"/>
          <w:szCs w:val="22"/>
        </w:rPr>
        <w:t xml:space="preserve">lectronic </w:t>
      </w:r>
      <w:r w:rsidR="00FE2640" w:rsidRPr="001451EC">
        <w:rPr>
          <w:sz w:val="22"/>
          <w:szCs w:val="22"/>
        </w:rPr>
        <w:t xml:space="preserve">newsletters </w:t>
      </w:r>
      <w:r w:rsidR="0073725F" w:rsidRPr="001451EC">
        <w:rPr>
          <w:sz w:val="22"/>
          <w:szCs w:val="22"/>
        </w:rPr>
        <w:t>and journals</w:t>
      </w:r>
      <w:r w:rsidR="00933E2C" w:rsidRPr="001451EC">
        <w:rPr>
          <w:sz w:val="22"/>
          <w:szCs w:val="22"/>
        </w:rPr>
        <w:t>,</w:t>
      </w:r>
      <w:r w:rsidR="0073725F" w:rsidRPr="001451EC">
        <w:rPr>
          <w:sz w:val="22"/>
          <w:szCs w:val="22"/>
        </w:rPr>
        <w:t xml:space="preserve"> and distributed via association email blasts. </w:t>
      </w:r>
      <w:r w:rsidR="00C85593" w:rsidRPr="001451EC">
        <w:rPr>
          <w:sz w:val="22"/>
          <w:szCs w:val="22"/>
        </w:rPr>
        <w:t>In addition, BJS has developed a page on its webs</w:t>
      </w:r>
      <w:r w:rsidR="00124381" w:rsidRPr="001451EC">
        <w:rPr>
          <w:sz w:val="22"/>
          <w:szCs w:val="22"/>
        </w:rPr>
        <w:t xml:space="preserve">ite </w:t>
      </w:r>
      <w:r w:rsidR="00731F31" w:rsidRPr="001451EC">
        <w:rPr>
          <w:sz w:val="22"/>
          <w:szCs w:val="22"/>
        </w:rPr>
        <w:t>where respondents and other interested parties can</w:t>
      </w:r>
      <w:r w:rsidR="00F70CB6">
        <w:rPr>
          <w:sz w:val="22"/>
          <w:szCs w:val="22"/>
        </w:rPr>
        <w:t xml:space="preserve"> go to</w:t>
      </w:r>
      <w:r w:rsidR="00731F31" w:rsidRPr="001451EC">
        <w:rPr>
          <w:sz w:val="22"/>
          <w:szCs w:val="22"/>
        </w:rPr>
        <w:t xml:space="preserve"> find information about the project. </w:t>
      </w:r>
      <w:r w:rsidR="00124381" w:rsidRPr="001451EC">
        <w:rPr>
          <w:sz w:val="22"/>
          <w:szCs w:val="22"/>
        </w:rPr>
        <w:t xml:space="preserve">The </w:t>
      </w:r>
      <w:r w:rsidR="00731F31" w:rsidRPr="001451EC">
        <w:rPr>
          <w:sz w:val="22"/>
          <w:szCs w:val="22"/>
        </w:rPr>
        <w:t>web</w:t>
      </w:r>
      <w:r w:rsidR="0096679A">
        <w:rPr>
          <w:sz w:val="22"/>
          <w:szCs w:val="22"/>
        </w:rPr>
        <w:t xml:space="preserve"> </w:t>
      </w:r>
      <w:r w:rsidR="00124381" w:rsidRPr="001451EC">
        <w:rPr>
          <w:sz w:val="22"/>
          <w:szCs w:val="22"/>
        </w:rPr>
        <w:t>page includes information about the goals, sc</w:t>
      </w:r>
      <w:r w:rsidR="00376F26" w:rsidRPr="001451EC">
        <w:rPr>
          <w:sz w:val="22"/>
          <w:szCs w:val="22"/>
        </w:rPr>
        <w:t xml:space="preserve">ope, design, </w:t>
      </w:r>
      <w:r w:rsidR="00A22D18" w:rsidRPr="001451EC">
        <w:rPr>
          <w:sz w:val="22"/>
          <w:szCs w:val="22"/>
        </w:rPr>
        <w:t>survey content</w:t>
      </w:r>
      <w:r w:rsidR="00376F26" w:rsidRPr="001451EC">
        <w:rPr>
          <w:sz w:val="22"/>
          <w:szCs w:val="22"/>
        </w:rPr>
        <w:t>, schedule, and planned publications</w:t>
      </w:r>
      <w:r w:rsidR="00731F31" w:rsidRPr="001451EC">
        <w:rPr>
          <w:sz w:val="22"/>
          <w:szCs w:val="22"/>
        </w:rPr>
        <w:t xml:space="preserve"> </w:t>
      </w:r>
      <w:r w:rsidR="001B2630" w:rsidRPr="001451EC">
        <w:rPr>
          <w:sz w:val="22"/>
          <w:szCs w:val="22"/>
        </w:rPr>
        <w:t>for</w:t>
      </w:r>
      <w:r w:rsidR="00731F31" w:rsidRPr="001451EC">
        <w:rPr>
          <w:sz w:val="22"/>
          <w:szCs w:val="22"/>
        </w:rPr>
        <w:t xml:space="preserve"> the project</w:t>
      </w:r>
      <w:r w:rsidR="00376F26" w:rsidRPr="001451EC">
        <w:rPr>
          <w:sz w:val="22"/>
          <w:szCs w:val="22"/>
        </w:rPr>
        <w:t xml:space="preserve">. </w:t>
      </w:r>
      <w:r w:rsidR="00731F31" w:rsidRPr="001451EC">
        <w:rPr>
          <w:sz w:val="22"/>
          <w:szCs w:val="22"/>
        </w:rPr>
        <w:t xml:space="preserve">CAPSA </w:t>
      </w:r>
      <w:r w:rsidR="001020AE" w:rsidRPr="001451EC">
        <w:rPr>
          <w:sz w:val="22"/>
          <w:szCs w:val="22"/>
        </w:rPr>
        <w:t>respondents</w:t>
      </w:r>
      <w:r w:rsidR="00731F31" w:rsidRPr="001451EC">
        <w:rPr>
          <w:sz w:val="22"/>
          <w:szCs w:val="22"/>
        </w:rPr>
        <w:t xml:space="preserve"> will be notified about the web</w:t>
      </w:r>
      <w:r w:rsidR="00681FCC">
        <w:rPr>
          <w:sz w:val="22"/>
          <w:szCs w:val="22"/>
        </w:rPr>
        <w:t xml:space="preserve"> </w:t>
      </w:r>
      <w:r w:rsidR="00731F31" w:rsidRPr="001451EC">
        <w:rPr>
          <w:sz w:val="22"/>
          <w:szCs w:val="22"/>
        </w:rPr>
        <w:t>page</w:t>
      </w:r>
      <w:r w:rsidR="001020AE" w:rsidRPr="001451EC">
        <w:rPr>
          <w:sz w:val="22"/>
          <w:szCs w:val="22"/>
        </w:rPr>
        <w:t xml:space="preserve"> </w:t>
      </w:r>
      <w:r w:rsidR="002D5E8B" w:rsidRPr="001451EC">
        <w:rPr>
          <w:sz w:val="22"/>
          <w:szCs w:val="22"/>
        </w:rPr>
        <w:t>through written communications</w:t>
      </w:r>
      <w:r w:rsidR="001020AE" w:rsidRPr="001451EC">
        <w:rPr>
          <w:sz w:val="22"/>
          <w:szCs w:val="22"/>
        </w:rPr>
        <w:t xml:space="preserve"> about the survey request</w:t>
      </w:r>
      <w:r w:rsidR="002D5E8B" w:rsidRPr="001451EC">
        <w:rPr>
          <w:sz w:val="22"/>
          <w:szCs w:val="22"/>
        </w:rPr>
        <w:t xml:space="preserve"> and the instrument (on the survey login screen)</w:t>
      </w:r>
      <w:r w:rsidR="001020AE" w:rsidRPr="001451EC">
        <w:rPr>
          <w:sz w:val="22"/>
          <w:szCs w:val="22"/>
        </w:rPr>
        <w:t xml:space="preserve">. </w:t>
      </w:r>
      <w:r w:rsidR="00731F31" w:rsidRPr="001451EC">
        <w:rPr>
          <w:sz w:val="22"/>
          <w:szCs w:val="22"/>
        </w:rPr>
        <w:t xml:space="preserve"> </w:t>
      </w:r>
    </w:p>
    <w:p w14:paraId="4B81A000" w14:textId="77777777" w:rsidR="001020AE" w:rsidRPr="001451EC" w:rsidRDefault="001020AE" w:rsidP="00B224BE">
      <w:pPr>
        <w:rPr>
          <w:sz w:val="22"/>
          <w:szCs w:val="22"/>
        </w:rPr>
      </w:pPr>
    </w:p>
    <w:p w14:paraId="46E3EA8E" w14:textId="77777777" w:rsidR="00D63E14" w:rsidRPr="000D5B02" w:rsidRDefault="00405837" w:rsidP="004F6BEA">
      <w:pPr>
        <w:rPr>
          <w:sz w:val="22"/>
          <w:szCs w:val="22"/>
        </w:rPr>
      </w:pPr>
      <w:r w:rsidRPr="001451EC">
        <w:rPr>
          <w:sz w:val="22"/>
          <w:szCs w:val="22"/>
        </w:rPr>
        <w:t>The publication of the CAPSA findings will be generated in electronic formats. The CAPSA reports will be available on the BJS website as PDF files. The dataset and supporting documentation will be made available for download via the Inter-University Consortium for Political and Social Research (ICPSR). This will enable researchers to access the electronic versions of the CAPSA data for further analysis.</w:t>
      </w:r>
      <w:r w:rsidR="00683BD3" w:rsidRPr="001451EC">
        <w:rPr>
          <w:sz w:val="22"/>
          <w:szCs w:val="22"/>
        </w:rPr>
        <w:t xml:space="preserve"> In addition, associations such as APPA will provide </w:t>
      </w:r>
      <w:r w:rsidR="00593FE4" w:rsidRPr="001451EC">
        <w:rPr>
          <w:sz w:val="22"/>
          <w:szCs w:val="22"/>
        </w:rPr>
        <w:t>information about the CAPSA findings and products, and links to this information on the</w:t>
      </w:r>
      <w:r w:rsidR="00766DFA" w:rsidRPr="001451EC">
        <w:rPr>
          <w:sz w:val="22"/>
          <w:szCs w:val="22"/>
        </w:rPr>
        <w:t xml:space="preserve"> BJS website</w:t>
      </w:r>
      <w:r w:rsidR="00593FE4" w:rsidRPr="001451EC">
        <w:rPr>
          <w:sz w:val="22"/>
          <w:szCs w:val="22"/>
        </w:rPr>
        <w:t>,</w:t>
      </w:r>
      <w:r w:rsidR="00683BD3" w:rsidRPr="001451EC">
        <w:rPr>
          <w:sz w:val="22"/>
          <w:szCs w:val="22"/>
        </w:rPr>
        <w:t xml:space="preserve"> in their electronic newsletter to its membership.</w:t>
      </w:r>
      <w:r w:rsidR="00683BD3" w:rsidRPr="000D5B02">
        <w:rPr>
          <w:sz w:val="22"/>
          <w:szCs w:val="22"/>
        </w:rPr>
        <w:t xml:space="preserve">  </w:t>
      </w:r>
      <w:r w:rsidRPr="000D5B02">
        <w:rPr>
          <w:sz w:val="22"/>
          <w:szCs w:val="22"/>
        </w:rPr>
        <w:t xml:space="preserve"> </w:t>
      </w:r>
    </w:p>
    <w:p w14:paraId="30AA1929" w14:textId="77777777" w:rsidR="004F6BEA" w:rsidRPr="000D5B02" w:rsidRDefault="004F6BEA" w:rsidP="004F6BEA">
      <w:pPr>
        <w:rPr>
          <w:sz w:val="22"/>
          <w:szCs w:val="22"/>
        </w:rPr>
      </w:pPr>
    </w:p>
    <w:p w14:paraId="08940FFE" w14:textId="77777777" w:rsidR="004F6BEA" w:rsidRPr="00174080" w:rsidRDefault="004F6BEA" w:rsidP="004F6BEA">
      <w:pPr>
        <w:rPr>
          <w:b/>
          <w:sz w:val="22"/>
          <w:szCs w:val="22"/>
        </w:rPr>
      </w:pPr>
      <w:r w:rsidRPr="00174080">
        <w:rPr>
          <w:b/>
          <w:sz w:val="22"/>
          <w:szCs w:val="22"/>
        </w:rPr>
        <w:t>4.</w:t>
      </w:r>
      <w:r w:rsidRPr="00174080">
        <w:rPr>
          <w:b/>
          <w:sz w:val="22"/>
          <w:szCs w:val="22"/>
        </w:rPr>
        <w:tab/>
        <w:t>Efforts to Identify Duplication</w:t>
      </w:r>
      <w:r w:rsidR="006B0AC2" w:rsidRPr="00174080">
        <w:rPr>
          <w:b/>
          <w:sz w:val="22"/>
          <w:szCs w:val="22"/>
        </w:rPr>
        <w:t xml:space="preserve"> </w:t>
      </w:r>
    </w:p>
    <w:p w14:paraId="33362B70" w14:textId="77777777" w:rsidR="004F6BEA" w:rsidRPr="00174080" w:rsidRDefault="004F6BEA" w:rsidP="004F6BEA">
      <w:pPr>
        <w:rPr>
          <w:sz w:val="22"/>
          <w:szCs w:val="22"/>
        </w:rPr>
      </w:pPr>
    </w:p>
    <w:p w14:paraId="402D28F3" w14:textId="77777777" w:rsidR="004F6BEA" w:rsidRPr="00174080" w:rsidRDefault="005F130D" w:rsidP="004F6BEA">
      <w:pPr>
        <w:rPr>
          <w:sz w:val="22"/>
          <w:szCs w:val="22"/>
        </w:rPr>
      </w:pPr>
      <w:r w:rsidRPr="00174080">
        <w:rPr>
          <w:sz w:val="22"/>
          <w:szCs w:val="22"/>
        </w:rPr>
        <w:t xml:space="preserve">The CAPSA project team has </w:t>
      </w:r>
      <w:r w:rsidR="004F6BEA" w:rsidRPr="00174080">
        <w:rPr>
          <w:sz w:val="22"/>
          <w:szCs w:val="22"/>
        </w:rPr>
        <w:t xml:space="preserve">completed reviews of other </w:t>
      </w:r>
      <w:r w:rsidRPr="00174080">
        <w:rPr>
          <w:sz w:val="22"/>
          <w:szCs w:val="22"/>
        </w:rPr>
        <w:t xml:space="preserve">BJS </w:t>
      </w:r>
      <w:r w:rsidR="004F6BEA" w:rsidRPr="00174080">
        <w:rPr>
          <w:sz w:val="22"/>
          <w:szCs w:val="22"/>
        </w:rPr>
        <w:t xml:space="preserve">surveys, other federal data collections, and </w:t>
      </w:r>
      <w:r w:rsidRPr="00174080">
        <w:rPr>
          <w:sz w:val="22"/>
          <w:szCs w:val="22"/>
        </w:rPr>
        <w:t>the</w:t>
      </w:r>
      <w:r w:rsidR="004F6BEA" w:rsidRPr="00174080">
        <w:rPr>
          <w:sz w:val="22"/>
          <w:szCs w:val="22"/>
        </w:rPr>
        <w:t xml:space="preserve"> literature in order to identify duplication</w:t>
      </w:r>
      <w:r w:rsidR="00381E31" w:rsidRPr="00174080">
        <w:rPr>
          <w:sz w:val="22"/>
          <w:szCs w:val="22"/>
        </w:rPr>
        <w:t>. The reviews were conduct</w:t>
      </w:r>
      <w:r w:rsidR="00203545">
        <w:rPr>
          <w:sz w:val="22"/>
          <w:szCs w:val="22"/>
        </w:rPr>
        <w:t>ed</w:t>
      </w:r>
      <w:r w:rsidR="00381E31" w:rsidRPr="00174080">
        <w:rPr>
          <w:sz w:val="22"/>
          <w:szCs w:val="22"/>
        </w:rPr>
        <w:t xml:space="preserve"> </w:t>
      </w:r>
      <w:r w:rsidR="0060609B" w:rsidRPr="00174080">
        <w:rPr>
          <w:sz w:val="22"/>
          <w:szCs w:val="22"/>
        </w:rPr>
        <w:t xml:space="preserve">by searching </w:t>
      </w:r>
      <w:r w:rsidR="00FD6C56" w:rsidRPr="00174080">
        <w:rPr>
          <w:sz w:val="22"/>
          <w:szCs w:val="22"/>
        </w:rPr>
        <w:t xml:space="preserve">the National Archive of Criminal Justice Data (NACJD), </w:t>
      </w:r>
      <w:r w:rsidR="00381E31" w:rsidRPr="00174080">
        <w:rPr>
          <w:sz w:val="22"/>
          <w:szCs w:val="22"/>
        </w:rPr>
        <w:t xml:space="preserve">and </w:t>
      </w:r>
      <w:r w:rsidR="00FD6C56" w:rsidRPr="00174080">
        <w:rPr>
          <w:sz w:val="22"/>
          <w:szCs w:val="22"/>
        </w:rPr>
        <w:t>the National</w:t>
      </w:r>
      <w:r w:rsidR="00F24D97" w:rsidRPr="00174080">
        <w:rPr>
          <w:sz w:val="22"/>
          <w:szCs w:val="22"/>
        </w:rPr>
        <w:t xml:space="preserve"> Criminal Justice Reference Service</w:t>
      </w:r>
      <w:r w:rsidR="0060609B" w:rsidRPr="00174080">
        <w:rPr>
          <w:sz w:val="22"/>
          <w:szCs w:val="22"/>
        </w:rPr>
        <w:t>, the Sage Journals publication database, and websites of other federal agencies, corrections associations, and community corrections associations</w:t>
      </w:r>
      <w:r w:rsidR="004F6BEA" w:rsidRPr="00174080">
        <w:rPr>
          <w:sz w:val="22"/>
          <w:szCs w:val="22"/>
        </w:rPr>
        <w:t>. Th</w:t>
      </w:r>
      <w:r w:rsidRPr="00174080">
        <w:rPr>
          <w:sz w:val="22"/>
          <w:szCs w:val="22"/>
        </w:rPr>
        <w:t>ese</w:t>
      </w:r>
      <w:r w:rsidR="004F6BEA" w:rsidRPr="00174080">
        <w:rPr>
          <w:sz w:val="22"/>
          <w:szCs w:val="22"/>
        </w:rPr>
        <w:t xml:space="preserve"> review</w:t>
      </w:r>
      <w:r w:rsidRPr="00174080">
        <w:rPr>
          <w:sz w:val="22"/>
          <w:szCs w:val="22"/>
        </w:rPr>
        <w:t>s</w:t>
      </w:r>
      <w:r w:rsidR="004F6BEA" w:rsidRPr="00174080">
        <w:rPr>
          <w:sz w:val="22"/>
          <w:szCs w:val="22"/>
        </w:rPr>
        <w:t xml:space="preserve"> led to </w:t>
      </w:r>
      <w:r w:rsidR="00203545">
        <w:rPr>
          <w:sz w:val="22"/>
          <w:szCs w:val="22"/>
        </w:rPr>
        <w:t>the</w:t>
      </w:r>
      <w:r w:rsidR="004F6BEA" w:rsidRPr="00174080">
        <w:rPr>
          <w:sz w:val="22"/>
          <w:szCs w:val="22"/>
        </w:rPr>
        <w:t xml:space="preserve"> conclusion that CAPSA will provide </w:t>
      </w:r>
      <w:r w:rsidR="00C02655" w:rsidRPr="00174080">
        <w:rPr>
          <w:sz w:val="22"/>
          <w:szCs w:val="22"/>
        </w:rPr>
        <w:t xml:space="preserve">comprehensive </w:t>
      </w:r>
      <w:r w:rsidR="004F6BEA" w:rsidRPr="00174080">
        <w:rPr>
          <w:sz w:val="22"/>
          <w:szCs w:val="22"/>
        </w:rPr>
        <w:t>information that is not collected elsewhere</w:t>
      </w:r>
      <w:r w:rsidR="00315962" w:rsidRPr="00174080">
        <w:rPr>
          <w:sz w:val="22"/>
          <w:szCs w:val="22"/>
        </w:rPr>
        <w:t xml:space="preserve"> </w:t>
      </w:r>
      <w:r w:rsidR="00B91FB2" w:rsidRPr="00174080">
        <w:rPr>
          <w:sz w:val="22"/>
          <w:szCs w:val="22"/>
        </w:rPr>
        <w:t xml:space="preserve">at </w:t>
      </w:r>
      <w:r w:rsidR="00315962" w:rsidRPr="00174080">
        <w:rPr>
          <w:sz w:val="22"/>
          <w:szCs w:val="22"/>
        </w:rPr>
        <w:t>the national and jurisdiction levels</w:t>
      </w:r>
      <w:r w:rsidR="004F6BEA" w:rsidRPr="00174080">
        <w:rPr>
          <w:sz w:val="22"/>
          <w:szCs w:val="22"/>
        </w:rPr>
        <w:t xml:space="preserve">. </w:t>
      </w:r>
    </w:p>
    <w:p w14:paraId="1F88D423" w14:textId="77777777" w:rsidR="004F6BEA" w:rsidRPr="00174080" w:rsidRDefault="004F6BEA" w:rsidP="004F6BEA">
      <w:pPr>
        <w:rPr>
          <w:sz w:val="22"/>
          <w:szCs w:val="22"/>
        </w:rPr>
      </w:pPr>
    </w:p>
    <w:p w14:paraId="5F3EFEBB" w14:textId="77777777" w:rsidR="004F6BEA" w:rsidRPr="00174080" w:rsidRDefault="004F6BEA" w:rsidP="004F6BEA">
      <w:pPr>
        <w:rPr>
          <w:sz w:val="22"/>
          <w:szCs w:val="22"/>
        </w:rPr>
      </w:pPr>
      <w:r w:rsidRPr="00174080">
        <w:rPr>
          <w:sz w:val="22"/>
          <w:szCs w:val="22"/>
        </w:rPr>
        <w:t xml:space="preserve">Several surveys do collect </w:t>
      </w:r>
      <w:r w:rsidR="00680BF6" w:rsidRPr="00174080">
        <w:rPr>
          <w:sz w:val="22"/>
          <w:szCs w:val="22"/>
        </w:rPr>
        <w:t xml:space="preserve">some </w:t>
      </w:r>
      <w:r w:rsidRPr="00174080">
        <w:rPr>
          <w:sz w:val="22"/>
          <w:szCs w:val="22"/>
        </w:rPr>
        <w:t>information about adults who are, or have been, under community supervision</w:t>
      </w:r>
      <w:r w:rsidR="00680BF6" w:rsidRPr="00174080">
        <w:rPr>
          <w:sz w:val="22"/>
          <w:szCs w:val="22"/>
        </w:rPr>
        <w:t xml:space="preserve">, but BJS and Westat did not uncover any efforts focused on </w:t>
      </w:r>
      <w:r w:rsidR="007B2958" w:rsidRPr="00174080">
        <w:rPr>
          <w:sz w:val="22"/>
          <w:szCs w:val="22"/>
        </w:rPr>
        <w:t xml:space="preserve">the variety of </w:t>
      </w:r>
      <w:r w:rsidR="00680BF6" w:rsidRPr="00174080">
        <w:rPr>
          <w:sz w:val="22"/>
          <w:szCs w:val="22"/>
        </w:rPr>
        <w:t>agency characteristics</w:t>
      </w:r>
      <w:r w:rsidR="007B2958" w:rsidRPr="00174080">
        <w:rPr>
          <w:sz w:val="22"/>
          <w:szCs w:val="22"/>
        </w:rPr>
        <w:t xml:space="preserve"> covered in CAPSA</w:t>
      </w:r>
      <w:r w:rsidR="00680BF6" w:rsidRPr="00174080">
        <w:rPr>
          <w:sz w:val="22"/>
          <w:szCs w:val="22"/>
        </w:rPr>
        <w:t>.</w:t>
      </w:r>
    </w:p>
    <w:p w14:paraId="0EBF38BC" w14:textId="77777777" w:rsidR="004F6BEA" w:rsidRPr="00174080" w:rsidRDefault="004F6BEA" w:rsidP="004F6BEA">
      <w:pPr>
        <w:rPr>
          <w:sz w:val="22"/>
          <w:szCs w:val="22"/>
        </w:rPr>
      </w:pPr>
    </w:p>
    <w:p w14:paraId="58F02DE2" w14:textId="4B00729E" w:rsidR="004F6BEA" w:rsidRDefault="004F6BEA" w:rsidP="004F6BEA">
      <w:pPr>
        <w:numPr>
          <w:ilvl w:val="0"/>
          <w:numId w:val="11"/>
        </w:numPr>
        <w:rPr>
          <w:sz w:val="22"/>
          <w:szCs w:val="22"/>
        </w:rPr>
      </w:pPr>
      <w:r w:rsidRPr="00174080">
        <w:rPr>
          <w:sz w:val="22"/>
          <w:szCs w:val="22"/>
        </w:rPr>
        <w:t xml:space="preserve">APS collects information on the populations under </w:t>
      </w:r>
      <w:r w:rsidR="002722E8" w:rsidRPr="00174080">
        <w:rPr>
          <w:sz w:val="22"/>
          <w:szCs w:val="22"/>
        </w:rPr>
        <w:t xml:space="preserve">the </w:t>
      </w:r>
      <w:r w:rsidRPr="00174080">
        <w:rPr>
          <w:sz w:val="22"/>
          <w:szCs w:val="22"/>
        </w:rPr>
        <w:t xml:space="preserve">supervision </w:t>
      </w:r>
      <w:r w:rsidR="002722E8" w:rsidRPr="00174080">
        <w:rPr>
          <w:sz w:val="22"/>
          <w:szCs w:val="22"/>
        </w:rPr>
        <w:t>of adult</w:t>
      </w:r>
      <w:r w:rsidRPr="00174080">
        <w:rPr>
          <w:sz w:val="22"/>
          <w:szCs w:val="22"/>
        </w:rPr>
        <w:t xml:space="preserve"> </w:t>
      </w:r>
      <w:r w:rsidR="002722E8" w:rsidRPr="00174080">
        <w:rPr>
          <w:sz w:val="22"/>
          <w:szCs w:val="22"/>
        </w:rPr>
        <w:t xml:space="preserve">probation agencies nationwide. </w:t>
      </w:r>
      <w:r w:rsidRPr="00174080">
        <w:rPr>
          <w:sz w:val="22"/>
          <w:szCs w:val="22"/>
        </w:rPr>
        <w:t xml:space="preserve">This information focuses on the size and </w:t>
      </w:r>
      <w:r w:rsidR="00DD4BDB" w:rsidRPr="00174080">
        <w:rPr>
          <w:sz w:val="22"/>
          <w:szCs w:val="22"/>
        </w:rPr>
        <w:t xml:space="preserve">flow of offenders under community supervision, the characteristics of the population, </w:t>
      </w:r>
      <w:r w:rsidRPr="00174080">
        <w:rPr>
          <w:sz w:val="22"/>
          <w:szCs w:val="22"/>
        </w:rPr>
        <w:t>and tracks key outcomes of offenders on probation, such as completion of supervision terms and return</w:t>
      </w:r>
      <w:r w:rsidR="00193A51" w:rsidRPr="00174080">
        <w:rPr>
          <w:sz w:val="22"/>
          <w:szCs w:val="22"/>
        </w:rPr>
        <w:t>s</w:t>
      </w:r>
      <w:r w:rsidRPr="00174080">
        <w:rPr>
          <w:sz w:val="22"/>
          <w:szCs w:val="22"/>
        </w:rPr>
        <w:t xml:space="preserve"> to incarceration (or recidivism). However, no information is collected about agency characteristics (other than population-related </w:t>
      </w:r>
      <w:r w:rsidR="00491FDF" w:rsidRPr="00174080">
        <w:rPr>
          <w:sz w:val="22"/>
          <w:szCs w:val="22"/>
        </w:rPr>
        <w:t>counts with a different reference date than CAPSA</w:t>
      </w:r>
      <w:r w:rsidRPr="00174080">
        <w:rPr>
          <w:sz w:val="22"/>
          <w:szCs w:val="22"/>
        </w:rPr>
        <w:t>)</w:t>
      </w:r>
      <w:r w:rsidR="004F346C" w:rsidRPr="00174080">
        <w:rPr>
          <w:sz w:val="22"/>
          <w:szCs w:val="22"/>
        </w:rPr>
        <w:t xml:space="preserve">. Additionally, </w:t>
      </w:r>
      <w:r w:rsidR="000A4C74">
        <w:rPr>
          <w:sz w:val="22"/>
          <w:szCs w:val="22"/>
        </w:rPr>
        <w:t>A</w:t>
      </w:r>
      <w:r w:rsidRPr="00174080">
        <w:rPr>
          <w:sz w:val="22"/>
          <w:szCs w:val="22"/>
        </w:rPr>
        <w:t xml:space="preserve">PS is designed to collect </w:t>
      </w:r>
      <w:r w:rsidRPr="00174080">
        <w:rPr>
          <w:sz w:val="22"/>
          <w:szCs w:val="22"/>
        </w:rPr>
        <w:lastRenderedPageBreak/>
        <w:t xml:space="preserve">aggregate counts and therefore relies on central reporters </w:t>
      </w:r>
      <w:r w:rsidR="0092784D" w:rsidRPr="00174080">
        <w:rPr>
          <w:sz w:val="22"/>
          <w:szCs w:val="22"/>
        </w:rPr>
        <w:t xml:space="preserve">(some of which are not supervising agencies) </w:t>
      </w:r>
      <w:r w:rsidRPr="00174080">
        <w:rPr>
          <w:sz w:val="22"/>
          <w:szCs w:val="22"/>
        </w:rPr>
        <w:t>when possible to provide the population data for all or part of the state.</w:t>
      </w:r>
      <w:r w:rsidR="004F346C" w:rsidRPr="00174080">
        <w:rPr>
          <w:sz w:val="22"/>
          <w:szCs w:val="22"/>
        </w:rPr>
        <w:t xml:space="preserve"> As a result, not all of the agencies that participate in APS qualify for participation </w:t>
      </w:r>
      <w:r w:rsidR="0092784D" w:rsidRPr="00174080">
        <w:rPr>
          <w:sz w:val="22"/>
          <w:szCs w:val="22"/>
        </w:rPr>
        <w:t xml:space="preserve">in </w:t>
      </w:r>
      <w:r w:rsidR="004F346C" w:rsidRPr="00174080">
        <w:rPr>
          <w:sz w:val="22"/>
          <w:szCs w:val="22"/>
        </w:rPr>
        <w:t xml:space="preserve">CAPSA; and </w:t>
      </w:r>
      <w:r w:rsidR="00A33BA1" w:rsidRPr="00174080">
        <w:rPr>
          <w:sz w:val="22"/>
          <w:szCs w:val="22"/>
        </w:rPr>
        <w:t>a significant number of the</w:t>
      </w:r>
      <w:r w:rsidR="004F346C" w:rsidRPr="00174080">
        <w:rPr>
          <w:sz w:val="22"/>
          <w:szCs w:val="22"/>
        </w:rPr>
        <w:t xml:space="preserve"> agencies that are covered by those central reporters in APS, meaning that they do not participate themselves, qual</w:t>
      </w:r>
      <w:r w:rsidR="008D1C7B" w:rsidRPr="00174080">
        <w:rPr>
          <w:sz w:val="22"/>
          <w:szCs w:val="22"/>
        </w:rPr>
        <w:t>ify for participation in CAPSA. Through CAPSA, it is critical to collect</w:t>
      </w:r>
      <w:r w:rsidR="00496378" w:rsidRPr="00174080">
        <w:rPr>
          <w:sz w:val="22"/>
          <w:szCs w:val="22"/>
        </w:rPr>
        <w:t xml:space="preserve"> limited</w:t>
      </w:r>
      <w:r w:rsidR="008D1C7B" w:rsidRPr="00174080">
        <w:rPr>
          <w:sz w:val="22"/>
          <w:szCs w:val="22"/>
        </w:rPr>
        <w:t xml:space="preserve"> population data </w:t>
      </w:r>
      <w:r w:rsidR="00496378" w:rsidRPr="00174080">
        <w:rPr>
          <w:sz w:val="22"/>
          <w:szCs w:val="22"/>
        </w:rPr>
        <w:t xml:space="preserve">(i.e., number of adult probationers by most serious offense) </w:t>
      </w:r>
      <w:r w:rsidR="008D1C7B" w:rsidRPr="00174080">
        <w:rPr>
          <w:sz w:val="22"/>
          <w:szCs w:val="22"/>
        </w:rPr>
        <w:t>at the agency/company level from all respondents, as this is a key characteristic of agencies</w:t>
      </w:r>
      <w:r w:rsidR="00496378" w:rsidRPr="00174080">
        <w:rPr>
          <w:sz w:val="22"/>
          <w:szCs w:val="22"/>
        </w:rPr>
        <w:t>/companies</w:t>
      </w:r>
      <w:r w:rsidR="008D1C7B" w:rsidRPr="00174080">
        <w:rPr>
          <w:sz w:val="22"/>
          <w:szCs w:val="22"/>
        </w:rPr>
        <w:t xml:space="preserve"> and is necessary to </w:t>
      </w:r>
      <w:r w:rsidR="00496378" w:rsidRPr="00174080">
        <w:rPr>
          <w:sz w:val="22"/>
          <w:szCs w:val="22"/>
        </w:rPr>
        <w:t xml:space="preserve">provide context and fully </w:t>
      </w:r>
      <w:r w:rsidR="008D1C7B" w:rsidRPr="00174080">
        <w:rPr>
          <w:sz w:val="22"/>
          <w:szCs w:val="22"/>
        </w:rPr>
        <w:t xml:space="preserve">interpret </w:t>
      </w:r>
      <w:r w:rsidR="00496378" w:rsidRPr="00174080">
        <w:rPr>
          <w:sz w:val="22"/>
          <w:szCs w:val="22"/>
        </w:rPr>
        <w:t xml:space="preserve">the information on </w:t>
      </w:r>
      <w:r w:rsidR="008D1C7B" w:rsidRPr="00174080">
        <w:rPr>
          <w:sz w:val="22"/>
          <w:szCs w:val="22"/>
        </w:rPr>
        <w:t>agency</w:t>
      </w:r>
      <w:r w:rsidR="00A33BA1" w:rsidRPr="00174080">
        <w:rPr>
          <w:sz w:val="22"/>
          <w:szCs w:val="22"/>
        </w:rPr>
        <w:t>/company</w:t>
      </w:r>
      <w:r w:rsidR="00496378" w:rsidRPr="00174080">
        <w:rPr>
          <w:sz w:val="22"/>
          <w:szCs w:val="22"/>
        </w:rPr>
        <w:t xml:space="preserve"> operations and </w:t>
      </w:r>
      <w:r w:rsidR="00554254" w:rsidRPr="00174080">
        <w:rPr>
          <w:sz w:val="22"/>
          <w:szCs w:val="22"/>
        </w:rPr>
        <w:t xml:space="preserve">supervision </w:t>
      </w:r>
      <w:r w:rsidR="008D1C7B" w:rsidRPr="00174080">
        <w:rPr>
          <w:sz w:val="22"/>
          <w:szCs w:val="22"/>
        </w:rPr>
        <w:t xml:space="preserve">practices. </w:t>
      </w:r>
    </w:p>
    <w:p w14:paraId="111D09AD" w14:textId="77777777" w:rsidR="00174080" w:rsidRPr="00174080" w:rsidRDefault="00174080" w:rsidP="00174080">
      <w:pPr>
        <w:ind w:left="360"/>
        <w:rPr>
          <w:sz w:val="22"/>
          <w:szCs w:val="22"/>
        </w:rPr>
      </w:pPr>
    </w:p>
    <w:p w14:paraId="2208EBC5" w14:textId="5A9DA86D" w:rsidR="004F6BEA" w:rsidRDefault="004F6BEA" w:rsidP="004F6BEA">
      <w:pPr>
        <w:numPr>
          <w:ilvl w:val="0"/>
          <w:numId w:val="11"/>
        </w:numPr>
        <w:rPr>
          <w:sz w:val="22"/>
          <w:szCs w:val="22"/>
        </w:rPr>
      </w:pPr>
      <w:r w:rsidRPr="00174080">
        <w:rPr>
          <w:sz w:val="22"/>
          <w:szCs w:val="22"/>
        </w:rPr>
        <w:t>In addition to APS,</w:t>
      </w:r>
      <w:r w:rsidR="00F1174F">
        <w:rPr>
          <w:sz w:val="22"/>
          <w:szCs w:val="22"/>
        </w:rPr>
        <w:t xml:space="preserve"> BJS maintains the Federal Justice</w:t>
      </w:r>
      <w:r w:rsidRPr="00174080">
        <w:rPr>
          <w:sz w:val="22"/>
          <w:szCs w:val="22"/>
        </w:rPr>
        <w:t xml:space="preserve"> Statistics Program (FJSP) whose key purpose is to examine the unique characteristics of the federal system, and to report on changes and trends on a federal fiscal year basis. The FJSP provides data on federal offenders under supervision and does not collect information about the supervising agencies.</w:t>
      </w:r>
    </w:p>
    <w:p w14:paraId="4B49A7B4" w14:textId="77777777" w:rsidR="00174080" w:rsidRDefault="00174080" w:rsidP="00174080">
      <w:pPr>
        <w:pStyle w:val="ListParagraph"/>
        <w:rPr>
          <w:sz w:val="22"/>
          <w:szCs w:val="22"/>
        </w:rPr>
      </w:pPr>
    </w:p>
    <w:p w14:paraId="63B374A3" w14:textId="77777777" w:rsidR="004F6BEA" w:rsidRDefault="004F6BEA" w:rsidP="004F6BEA">
      <w:pPr>
        <w:numPr>
          <w:ilvl w:val="0"/>
          <w:numId w:val="11"/>
        </w:numPr>
        <w:rPr>
          <w:sz w:val="22"/>
          <w:szCs w:val="22"/>
        </w:rPr>
      </w:pPr>
      <w:r w:rsidRPr="00174080">
        <w:rPr>
          <w:sz w:val="22"/>
          <w:szCs w:val="22"/>
        </w:rPr>
        <w:t xml:space="preserve">The National Survey of Drug Use and Health (NSDUH), which is sponsored by the Substance Abuse and Mental Health Services Administration (SAMHSA), is an annual household survey which conducts interviews with randomly selected individuals in the non-institutionalized population age 12 or older. The purpose of the survey is to provide yearly national and state level estimates of alcohol, tobacco, illicit drug, </w:t>
      </w:r>
      <w:r w:rsidR="003534D3" w:rsidRPr="00174080">
        <w:rPr>
          <w:sz w:val="22"/>
          <w:szCs w:val="22"/>
        </w:rPr>
        <w:t xml:space="preserve">and </w:t>
      </w:r>
      <w:r w:rsidRPr="00174080">
        <w:rPr>
          <w:sz w:val="22"/>
          <w:szCs w:val="22"/>
        </w:rPr>
        <w:t>non-medical prescription drug use, and other health-related issues, including mental health. The NSDUH also collects data on the number of persons who were on probation or parole in the 12 months prior to the interview</w:t>
      </w:r>
      <w:r w:rsidR="00195E8D" w:rsidRPr="00174080">
        <w:rPr>
          <w:sz w:val="22"/>
          <w:szCs w:val="22"/>
        </w:rPr>
        <w:t xml:space="preserve">. </w:t>
      </w:r>
      <w:r w:rsidRPr="00174080">
        <w:rPr>
          <w:sz w:val="22"/>
          <w:szCs w:val="22"/>
        </w:rPr>
        <w:t>However, no information is collected about or from supervision agenc</w:t>
      </w:r>
      <w:r w:rsidR="001A7655" w:rsidRPr="00174080">
        <w:rPr>
          <w:sz w:val="22"/>
          <w:szCs w:val="22"/>
        </w:rPr>
        <w:t>ies</w:t>
      </w:r>
      <w:r w:rsidRPr="00174080">
        <w:rPr>
          <w:sz w:val="22"/>
          <w:szCs w:val="22"/>
        </w:rPr>
        <w:t xml:space="preserve">. </w:t>
      </w:r>
    </w:p>
    <w:p w14:paraId="768E7FA8" w14:textId="77777777" w:rsidR="00174080" w:rsidRDefault="00174080" w:rsidP="00174080">
      <w:pPr>
        <w:pStyle w:val="ListParagraph"/>
        <w:rPr>
          <w:sz w:val="22"/>
          <w:szCs w:val="22"/>
        </w:rPr>
      </w:pPr>
    </w:p>
    <w:p w14:paraId="53C44631" w14:textId="1D297974" w:rsidR="004F6BEA" w:rsidRPr="00174080" w:rsidRDefault="004F6BEA" w:rsidP="004F6BEA">
      <w:pPr>
        <w:numPr>
          <w:ilvl w:val="0"/>
          <w:numId w:val="11"/>
        </w:numPr>
        <w:rPr>
          <w:sz w:val="22"/>
          <w:szCs w:val="22"/>
        </w:rPr>
      </w:pPr>
      <w:r w:rsidRPr="00174080">
        <w:rPr>
          <w:sz w:val="22"/>
          <w:szCs w:val="22"/>
        </w:rPr>
        <w:t>The National Criminal Justice Treatment Practices Survey (NCJTPS), which was sponsored by the National Institute on Drug Abuse (NIDA), was a survey that provided data on existing treatment programs across all correctional settings, including prison</w:t>
      </w:r>
      <w:r w:rsidR="003534D3" w:rsidRPr="00174080">
        <w:rPr>
          <w:sz w:val="22"/>
          <w:szCs w:val="22"/>
        </w:rPr>
        <w:t>s</w:t>
      </w:r>
      <w:r w:rsidRPr="00174080">
        <w:rPr>
          <w:sz w:val="22"/>
          <w:szCs w:val="22"/>
        </w:rPr>
        <w:t xml:space="preserve">, jails, probation and parole agencies, and local community correction agencies for juvenile and adult offenders. However, differences in the definitions of populations exist between the NCJTPS and CAPSA surveys. Some sub-populations fell within the scope of the NCJTPS which do not fall within the scope of CAPSA. </w:t>
      </w:r>
      <w:r w:rsidR="00252741" w:rsidRPr="00174080">
        <w:rPr>
          <w:sz w:val="22"/>
          <w:szCs w:val="22"/>
        </w:rPr>
        <w:t xml:space="preserve">In </w:t>
      </w:r>
      <w:r w:rsidR="00492C6F">
        <w:rPr>
          <w:sz w:val="22"/>
          <w:szCs w:val="22"/>
        </w:rPr>
        <w:t xml:space="preserve">addition, the national </w:t>
      </w:r>
      <w:r w:rsidRPr="00174080">
        <w:rPr>
          <w:sz w:val="22"/>
          <w:szCs w:val="22"/>
        </w:rPr>
        <w:t>level estimates provided by the NCJTPS are associated with large standard errors because the sample size was small</w:t>
      </w:r>
      <w:r w:rsidR="00310670">
        <w:rPr>
          <w:sz w:val="22"/>
          <w:szCs w:val="22"/>
        </w:rPr>
        <w:t xml:space="preserve">. Since CAPSA is a census, this </w:t>
      </w:r>
      <w:r w:rsidRPr="00174080">
        <w:rPr>
          <w:sz w:val="22"/>
          <w:szCs w:val="22"/>
        </w:rPr>
        <w:t>will not be a limitation</w:t>
      </w:r>
      <w:r w:rsidR="00310670">
        <w:rPr>
          <w:sz w:val="22"/>
          <w:szCs w:val="22"/>
        </w:rPr>
        <w:t xml:space="preserve">. </w:t>
      </w:r>
      <w:r w:rsidR="00572235" w:rsidRPr="00174080">
        <w:rPr>
          <w:sz w:val="22"/>
          <w:szCs w:val="22"/>
        </w:rPr>
        <w:t>Also, t</w:t>
      </w:r>
      <w:r w:rsidR="00347E1E" w:rsidRPr="00174080">
        <w:rPr>
          <w:sz w:val="22"/>
          <w:szCs w:val="22"/>
        </w:rPr>
        <w:t xml:space="preserve">he </w:t>
      </w:r>
      <w:r w:rsidR="00252741" w:rsidRPr="00174080">
        <w:rPr>
          <w:sz w:val="22"/>
          <w:szCs w:val="22"/>
        </w:rPr>
        <w:t xml:space="preserve">scope of the </w:t>
      </w:r>
      <w:r w:rsidR="00347E1E" w:rsidRPr="00174080">
        <w:rPr>
          <w:sz w:val="22"/>
          <w:szCs w:val="22"/>
        </w:rPr>
        <w:t xml:space="preserve">NCJTPS </w:t>
      </w:r>
      <w:r w:rsidR="009953BB" w:rsidRPr="00174080">
        <w:rPr>
          <w:sz w:val="22"/>
          <w:szCs w:val="22"/>
        </w:rPr>
        <w:t xml:space="preserve">questionnaire </w:t>
      </w:r>
      <w:r w:rsidR="00252741" w:rsidRPr="00174080">
        <w:rPr>
          <w:sz w:val="22"/>
          <w:szCs w:val="22"/>
        </w:rPr>
        <w:t>focuse</w:t>
      </w:r>
      <w:r w:rsidR="009953BB" w:rsidRPr="00174080">
        <w:rPr>
          <w:sz w:val="22"/>
          <w:szCs w:val="22"/>
        </w:rPr>
        <w:t>d</w:t>
      </w:r>
      <w:r w:rsidR="00252741" w:rsidRPr="00174080">
        <w:rPr>
          <w:sz w:val="22"/>
          <w:szCs w:val="22"/>
        </w:rPr>
        <w:t xml:space="preserve"> on treatment practices specifically, while CAPSA focuses on a variety of other topics </w:t>
      </w:r>
      <w:r w:rsidR="00890111" w:rsidRPr="00174080">
        <w:rPr>
          <w:sz w:val="22"/>
          <w:szCs w:val="22"/>
        </w:rPr>
        <w:t>(e.g., supervision authority</w:t>
      </w:r>
      <w:r w:rsidR="00C90202">
        <w:rPr>
          <w:sz w:val="22"/>
          <w:szCs w:val="22"/>
        </w:rPr>
        <w:t xml:space="preserve"> and</w:t>
      </w:r>
      <w:r w:rsidR="00890111" w:rsidRPr="00174080">
        <w:rPr>
          <w:sz w:val="22"/>
          <w:szCs w:val="22"/>
        </w:rPr>
        <w:t xml:space="preserve"> sources of funding) </w:t>
      </w:r>
      <w:r w:rsidR="00252741" w:rsidRPr="00174080">
        <w:rPr>
          <w:sz w:val="22"/>
          <w:szCs w:val="22"/>
        </w:rPr>
        <w:t>and practices (</w:t>
      </w:r>
      <w:r w:rsidR="00E419A3" w:rsidRPr="00174080">
        <w:rPr>
          <w:sz w:val="22"/>
          <w:szCs w:val="22"/>
        </w:rPr>
        <w:t>e.g.</w:t>
      </w:r>
      <w:r w:rsidR="00252741" w:rsidRPr="00174080">
        <w:rPr>
          <w:sz w:val="22"/>
          <w:szCs w:val="22"/>
        </w:rPr>
        <w:t>, methods of supervision</w:t>
      </w:r>
      <w:r w:rsidR="00C90202">
        <w:rPr>
          <w:sz w:val="22"/>
          <w:szCs w:val="22"/>
        </w:rPr>
        <w:t xml:space="preserve"> and</w:t>
      </w:r>
      <w:r w:rsidR="007E38EB" w:rsidRPr="00174080">
        <w:rPr>
          <w:sz w:val="22"/>
          <w:szCs w:val="22"/>
        </w:rPr>
        <w:t xml:space="preserve"> risk and need</w:t>
      </w:r>
      <w:r w:rsidR="00E419A3" w:rsidRPr="00174080">
        <w:rPr>
          <w:sz w:val="22"/>
          <w:szCs w:val="22"/>
        </w:rPr>
        <w:t>s</w:t>
      </w:r>
      <w:r w:rsidR="007E38EB" w:rsidRPr="00174080">
        <w:rPr>
          <w:sz w:val="22"/>
          <w:szCs w:val="22"/>
        </w:rPr>
        <w:t xml:space="preserve"> assessment</w:t>
      </w:r>
      <w:r w:rsidR="00252741" w:rsidRPr="00174080">
        <w:rPr>
          <w:sz w:val="22"/>
          <w:szCs w:val="22"/>
        </w:rPr>
        <w:t>)</w:t>
      </w:r>
      <w:r w:rsidR="007E38EB" w:rsidRPr="00174080">
        <w:rPr>
          <w:sz w:val="22"/>
          <w:szCs w:val="22"/>
        </w:rPr>
        <w:t xml:space="preserve"> related to adult supervision</w:t>
      </w:r>
      <w:r w:rsidR="00890111" w:rsidRPr="00174080">
        <w:rPr>
          <w:sz w:val="22"/>
          <w:szCs w:val="22"/>
        </w:rPr>
        <w:t xml:space="preserve"> as well as supervision officers (e.g., use of firearms</w:t>
      </w:r>
      <w:r w:rsidR="00C90202">
        <w:rPr>
          <w:sz w:val="22"/>
          <w:szCs w:val="22"/>
        </w:rPr>
        <w:t xml:space="preserve"> and</w:t>
      </w:r>
      <w:r w:rsidR="00890111" w:rsidRPr="00174080">
        <w:rPr>
          <w:sz w:val="22"/>
          <w:szCs w:val="22"/>
        </w:rPr>
        <w:t xml:space="preserve"> arrest powers). </w:t>
      </w:r>
    </w:p>
    <w:p w14:paraId="2BC5B0E0" w14:textId="77777777" w:rsidR="00E419A3" w:rsidRPr="00174080" w:rsidRDefault="00E419A3" w:rsidP="00FB6834">
      <w:pPr>
        <w:ind w:left="720"/>
        <w:rPr>
          <w:sz w:val="22"/>
          <w:szCs w:val="22"/>
        </w:rPr>
      </w:pPr>
    </w:p>
    <w:p w14:paraId="5A1F4A81" w14:textId="77777777" w:rsidR="00EB4742" w:rsidRPr="000D5B02" w:rsidRDefault="00DD4BDB" w:rsidP="004F6BEA">
      <w:pPr>
        <w:rPr>
          <w:sz w:val="22"/>
          <w:szCs w:val="22"/>
        </w:rPr>
      </w:pPr>
      <w:r w:rsidRPr="00174080">
        <w:rPr>
          <w:sz w:val="22"/>
          <w:szCs w:val="22"/>
        </w:rPr>
        <w:t xml:space="preserve">Other sources </w:t>
      </w:r>
      <w:r w:rsidR="00541733" w:rsidRPr="00174080">
        <w:rPr>
          <w:sz w:val="22"/>
          <w:szCs w:val="22"/>
        </w:rPr>
        <w:t>that were used to develop the CAPSA roster of public agencies and private companies provide limited information</w:t>
      </w:r>
      <w:r w:rsidR="00B0782C" w:rsidRPr="00174080">
        <w:rPr>
          <w:sz w:val="22"/>
          <w:szCs w:val="22"/>
        </w:rPr>
        <w:t xml:space="preserve"> about the entities</w:t>
      </w:r>
      <w:r w:rsidR="00541733" w:rsidRPr="00174080">
        <w:rPr>
          <w:sz w:val="22"/>
          <w:szCs w:val="22"/>
        </w:rPr>
        <w:t xml:space="preserve">. </w:t>
      </w:r>
      <w:r w:rsidR="00B301E7" w:rsidRPr="00174080">
        <w:rPr>
          <w:sz w:val="22"/>
          <w:szCs w:val="22"/>
        </w:rPr>
        <w:t xml:space="preserve">(See Part B, Section 1 for more information about the sources.) </w:t>
      </w:r>
      <w:r w:rsidR="00541733" w:rsidRPr="00174080">
        <w:rPr>
          <w:sz w:val="22"/>
          <w:szCs w:val="22"/>
        </w:rPr>
        <w:t xml:space="preserve">None of the sources provide a comprehensive listing of all organizations and companies </w:t>
      </w:r>
      <w:r w:rsidR="00B6782B" w:rsidRPr="00174080">
        <w:rPr>
          <w:sz w:val="22"/>
          <w:szCs w:val="22"/>
        </w:rPr>
        <w:t xml:space="preserve">within the scope of </w:t>
      </w:r>
      <w:r w:rsidR="00541733" w:rsidRPr="00174080">
        <w:rPr>
          <w:sz w:val="22"/>
          <w:szCs w:val="22"/>
        </w:rPr>
        <w:t>CAPS</w:t>
      </w:r>
      <w:r w:rsidR="00B0782C" w:rsidRPr="00174080">
        <w:rPr>
          <w:sz w:val="22"/>
          <w:szCs w:val="22"/>
        </w:rPr>
        <w:t>A</w:t>
      </w:r>
      <w:r w:rsidR="00541733" w:rsidRPr="00174080">
        <w:rPr>
          <w:sz w:val="22"/>
          <w:szCs w:val="22"/>
        </w:rPr>
        <w:t xml:space="preserve">. </w:t>
      </w:r>
      <w:r w:rsidR="00B6782B" w:rsidRPr="00174080">
        <w:rPr>
          <w:sz w:val="22"/>
          <w:szCs w:val="22"/>
        </w:rPr>
        <w:t>In addition, w</w:t>
      </w:r>
      <w:r w:rsidR="00EC69C7" w:rsidRPr="00174080">
        <w:rPr>
          <w:sz w:val="22"/>
          <w:szCs w:val="22"/>
        </w:rPr>
        <w:t>hile s</w:t>
      </w:r>
      <w:r w:rsidR="00CE3341" w:rsidRPr="00174080">
        <w:rPr>
          <w:sz w:val="22"/>
          <w:szCs w:val="22"/>
        </w:rPr>
        <w:t>ome</w:t>
      </w:r>
      <w:r w:rsidR="00644E54" w:rsidRPr="00174080">
        <w:rPr>
          <w:sz w:val="22"/>
          <w:szCs w:val="22"/>
        </w:rPr>
        <w:t xml:space="preserve"> do provide limited information about </w:t>
      </w:r>
      <w:r w:rsidR="00EC69C7" w:rsidRPr="00174080">
        <w:rPr>
          <w:sz w:val="22"/>
          <w:szCs w:val="22"/>
        </w:rPr>
        <w:t xml:space="preserve">some of </w:t>
      </w:r>
      <w:r w:rsidR="00644E54" w:rsidRPr="00174080">
        <w:rPr>
          <w:sz w:val="22"/>
          <w:szCs w:val="22"/>
        </w:rPr>
        <w:t>the entities on the CAPSA roster</w:t>
      </w:r>
      <w:r w:rsidR="00EC69C7" w:rsidRPr="00174080">
        <w:rPr>
          <w:sz w:val="22"/>
          <w:szCs w:val="22"/>
        </w:rPr>
        <w:t xml:space="preserve">, </w:t>
      </w:r>
      <w:r w:rsidR="004E3833" w:rsidRPr="00174080">
        <w:rPr>
          <w:sz w:val="22"/>
          <w:szCs w:val="22"/>
        </w:rPr>
        <w:t xml:space="preserve">none of the sources provide information on the </w:t>
      </w:r>
      <w:r w:rsidR="00B6782B" w:rsidRPr="00174080">
        <w:rPr>
          <w:sz w:val="22"/>
          <w:szCs w:val="22"/>
        </w:rPr>
        <w:t>range</w:t>
      </w:r>
      <w:r w:rsidR="004E3833" w:rsidRPr="00174080">
        <w:rPr>
          <w:sz w:val="22"/>
          <w:szCs w:val="22"/>
        </w:rPr>
        <w:t xml:space="preserve"> of topics or level of detail </w:t>
      </w:r>
      <w:r w:rsidR="00EC69C7" w:rsidRPr="00174080">
        <w:rPr>
          <w:sz w:val="22"/>
          <w:szCs w:val="22"/>
        </w:rPr>
        <w:t>collected through CAPSA.</w:t>
      </w:r>
    </w:p>
    <w:p w14:paraId="7D7A1B7D" w14:textId="77777777" w:rsidR="004F6BEA" w:rsidRPr="000D5B02" w:rsidRDefault="004F6BEA" w:rsidP="004F6BEA">
      <w:pPr>
        <w:rPr>
          <w:sz w:val="22"/>
          <w:szCs w:val="22"/>
        </w:rPr>
      </w:pPr>
    </w:p>
    <w:p w14:paraId="507D8870" w14:textId="77777777" w:rsidR="004F6BEA" w:rsidRPr="00174080" w:rsidRDefault="004F6BEA" w:rsidP="004F6BEA">
      <w:pPr>
        <w:rPr>
          <w:b/>
          <w:sz w:val="22"/>
          <w:szCs w:val="22"/>
        </w:rPr>
      </w:pPr>
      <w:r w:rsidRPr="00174080">
        <w:rPr>
          <w:b/>
          <w:sz w:val="22"/>
          <w:szCs w:val="22"/>
        </w:rPr>
        <w:t>5.</w:t>
      </w:r>
      <w:r w:rsidRPr="00174080">
        <w:rPr>
          <w:b/>
          <w:sz w:val="22"/>
          <w:szCs w:val="22"/>
        </w:rPr>
        <w:tab/>
        <w:t>Impact on Small Businesses/Efforts to Minimize Burden</w:t>
      </w:r>
      <w:r w:rsidR="002E4438" w:rsidRPr="00174080">
        <w:rPr>
          <w:b/>
          <w:sz w:val="22"/>
          <w:szCs w:val="22"/>
        </w:rPr>
        <w:t xml:space="preserve"> </w:t>
      </w:r>
    </w:p>
    <w:p w14:paraId="7AE81E9B" w14:textId="77777777" w:rsidR="004F6BEA" w:rsidRPr="00174080" w:rsidRDefault="004F6BEA" w:rsidP="004F6BEA">
      <w:pPr>
        <w:rPr>
          <w:sz w:val="22"/>
          <w:szCs w:val="22"/>
        </w:rPr>
      </w:pPr>
    </w:p>
    <w:p w14:paraId="35EB0C0E" w14:textId="07728324" w:rsidR="004F6BEA" w:rsidRPr="00174080" w:rsidRDefault="00DD379E" w:rsidP="004F6BEA">
      <w:pPr>
        <w:rPr>
          <w:sz w:val="22"/>
          <w:szCs w:val="22"/>
        </w:rPr>
      </w:pPr>
      <w:r w:rsidRPr="00174080">
        <w:rPr>
          <w:sz w:val="22"/>
          <w:szCs w:val="22"/>
        </w:rPr>
        <w:t xml:space="preserve">Most agencies </w:t>
      </w:r>
      <w:r w:rsidR="001D47DE" w:rsidRPr="00174080">
        <w:rPr>
          <w:sz w:val="22"/>
          <w:szCs w:val="22"/>
        </w:rPr>
        <w:t xml:space="preserve">(90%) </w:t>
      </w:r>
      <w:r w:rsidRPr="00174080">
        <w:rPr>
          <w:sz w:val="22"/>
          <w:szCs w:val="22"/>
        </w:rPr>
        <w:t xml:space="preserve">that will be asked to respond to CAPSA will be federal, state, or local government agencies; </w:t>
      </w:r>
      <w:r w:rsidR="002F5E14" w:rsidRPr="00174080">
        <w:rPr>
          <w:sz w:val="22"/>
          <w:szCs w:val="22"/>
        </w:rPr>
        <w:t>about 10%</w:t>
      </w:r>
      <w:r w:rsidR="001D47DE" w:rsidRPr="00174080">
        <w:rPr>
          <w:sz w:val="22"/>
          <w:szCs w:val="22"/>
        </w:rPr>
        <w:t xml:space="preserve"> will be</w:t>
      </w:r>
      <w:r w:rsidR="004F6BEA" w:rsidRPr="00174080">
        <w:rPr>
          <w:sz w:val="22"/>
          <w:szCs w:val="22"/>
        </w:rPr>
        <w:t xml:space="preserve"> private companies. </w:t>
      </w:r>
      <w:r w:rsidR="001D47DE" w:rsidRPr="00174080">
        <w:rPr>
          <w:sz w:val="22"/>
          <w:szCs w:val="22"/>
        </w:rPr>
        <w:t xml:space="preserve">(See Part B, Section 1 for more information on the CAPSA universe.) </w:t>
      </w:r>
      <w:r w:rsidR="002D44E2" w:rsidRPr="00174080">
        <w:rPr>
          <w:sz w:val="22"/>
          <w:szCs w:val="22"/>
        </w:rPr>
        <w:t>To minimize burden on the</w:t>
      </w:r>
      <w:r w:rsidR="004F6BEA" w:rsidRPr="00174080">
        <w:rPr>
          <w:sz w:val="22"/>
          <w:szCs w:val="22"/>
        </w:rPr>
        <w:t xml:space="preserve"> private companies, a distinct questionnaire has been designed that is </w:t>
      </w:r>
      <w:r w:rsidR="005E6200">
        <w:rPr>
          <w:sz w:val="22"/>
          <w:szCs w:val="22"/>
        </w:rPr>
        <w:t>simpler</w:t>
      </w:r>
      <w:r w:rsidR="006E1B80" w:rsidRPr="00174080">
        <w:rPr>
          <w:sz w:val="22"/>
          <w:szCs w:val="22"/>
        </w:rPr>
        <w:t xml:space="preserve"> and </w:t>
      </w:r>
      <w:r w:rsidR="004F6BEA" w:rsidRPr="00174080">
        <w:rPr>
          <w:sz w:val="22"/>
          <w:szCs w:val="22"/>
        </w:rPr>
        <w:t>shorter than the questionnaire used with the public agencies. The private agency questionnaire focuses on a limited set of issues that are relevant to that population (e.g., number of states in which the company supervises adult probationers</w:t>
      </w:r>
      <w:r w:rsidR="00E71D4F">
        <w:rPr>
          <w:sz w:val="22"/>
          <w:szCs w:val="22"/>
        </w:rPr>
        <w:t xml:space="preserve"> and</w:t>
      </w:r>
      <w:r w:rsidR="006E1B80" w:rsidRPr="00174080">
        <w:rPr>
          <w:sz w:val="22"/>
          <w:szCs w:val="22"/>
        </w:rPr>
        <w:t xml:space="preserve"> levels of government for which they receive probationers</w:t>
      </w:r>
      <w:r w:rsidR="004F6BEA" w:rsidRPr="00174080">
        <w:rPr>
          <w:sz w:val="22"/>
          <w:szCs w:val="22"/>
        </w:rPr>
        <w:t xml:space="preserve">).  </w:t>
      </w:r>
    </w:p>
    <w:p w14:paraId="153A56B8" w14:textId="77777777" w:rsidR="004F6BEA" w:rsidRPr="00174080" w:rsidRDefault="004F6BEA" w:rsidP="004F6BEA">
      <w:pPr>
        <w:rPr>
          <w:sz w:val="22"/>
          <w:szCs w:val="22"/>
        </w:rPr>
      </w:pPr>
    </w:p>
    <w:p w14:paraId="7A1D9E51" w14:textId="5807E6DF" w:rsidR="004F6BEA" w:rsidRPr="00174080" w:rsidRDefault="004F6BEA" w:rsidP="004F6BEA">
      <w:pPr>
        <w:rPr>
          <w:color w:val="000000"/>
          <w:sz w:val="22"/>
          <w:szCs w:val="22"/>
        </w:rPr>
      </w:pPr>
      <w:r w:rsidRPr="00174080">
        <w:rPr>
          <w:sz w:val="22"/>
          <w:szCs w:val="22"/>
        </w:rPr>
        <w:t xml:space="preserve">Private agency respondents will be asked to complete a </w:t>
      </w:r>
      <w:r w:rsidR="003534D3" w:rsidRPr="00174080">
        <w:rPr>
          <w:sz w:val="22"/>
          <w:szCs w:val="22"/>
        </w:rPr>
        <w:t xml:space="preserve">paper </w:t>
      </w:r>
      <w:r w:rsidRPr="00174080">
        <w:rPr>
          <w:sz w:val="22"/>
          <w:szCs w:val="22"/>
        </w:rPr>
        <w:t>questionnaire.</w:t>
      </w:r>
      <w:r w:rsidR="00BF3EEC">
        <w:rPr>
          <w:b/>
          <w:sz w:val="22"/>
          <w:szCs w:val="22"/>
        </w:rPr>
        <w:t xml:space="preserve"> </w:t>
      </w:r>
      <w:r w:rsidRPr="00174080">
        <w:rPr>
          <w:sz w:val="22"/>
          <w:szCs w:val="22"/>
        </w:rPr>
        <w:t xml:space="preserve">The questionnaire was </w:t>
      </w:r>
      <w:r w:rsidRPr="00174080">
        <w:rPr>
          <w:sz w:val="22"/>
          <w:szCs w:val="22"/>
        </w:rPr>
        <w:lastRenderedPageBreak/>
        <w:t>designed with feedback from APPA and modified based on comments from seven private company resp</w:t>
      </w:r>
      <w:r w:rsidR="003534D3" w:rsidRPr="00174080">
        <w:rPr>
          <w:sz w:val="22"/>
          <w:szCs w:val="22"/>
        </w:rPr>
        <w:t>ondents that participated in the</w:t>
      </w:r>
      <w:r w:rsidRPr="00174080">
        <w:rPr>
          <w:sz w:val="22"/>
          <w:szCs w:val="22"/>
        </w:rPr>
        <w:t xml:space="preserve"> </w:t>
      </w:r>
      <w:r w:rsidR="00123A88" w:rsidRPr="00174080">
        <w:rPr>
          <w:sz w:val="22"/>
          <w:szCs w:val="22"/>
        </w:rPr>
        <w:t xml:space="preserve">CAPSA </w:t>
      </w:r>
      <w:r w:rsidRPr="00174080">
        <w:rPr>
          <w:sz w:val="22"/>
          <w:szCs w:val="22"/>
        </w:rPr>
        <w:t>pilot test</w:t>
      </w:r>
      <w:r w:rsidR="003534D3" w:rsidRPr="00174080">
        <w:rPr>
          <w:sz w:val="22"/>
          <w:szCs w:val="22"/>
        </w:rPr>
        <w:t xml:space="preserve"> conducted in 2013</w:t>
      </w:r>
      <w:r w:rsidRPr="00174080">
        <w:rPr>
          <w:sz w:val="22"/>
          <w:szCs w:val="22"/>
        </w:rPr>
        <w:t xml:space="preserve">. </w:t>
      </w:r>
      <w:r w:rsidR="00D00AA7" w:rsidRPr="00174080">
        <w:rPr>
          <w:sz w:val="22"/>
          <w:szCs w:val="22"/>
        </w:rPr>
        <w:t>(See Part B, Section 4 for more information on the pilot test</w:t>
      </w:r>
      <w:r w:rsidR="000C66B9">
        <w:rPr>
          <w:sz w:val="22"/>
          <w:szCs w:val="22"/>
        </w:rPr>
        <w:t xml:space="preserve"> and the results</w:t>
      </w:r>
      <w:r w:rsidR="00D00AA7" w:rsidRPr="00174080">
        <w:rPr>
          <w:sz w:val="22"/>
          <w:szCs w:val="22"/>
        </w:rPr>
        <w:t xml:space="preserve">.) </w:t>
      </w:r>
      <w:r w:rsidRPr="00174080">
        <w:rPr>
          <w:sz w:val="22"/>
          <w:szCs w:val="22"/>
        </w:rPr>
        <w:t>Modifications included additional instructions and definitions to help clarify question intent, and additional response options to help simplify the response process.</w:t>
      </w:r>
    </w:p>
    <w:p w14:paraId="5D4F8295" w14:textId="77777777" w:rsidR="004F6BEA" w:rsidRPr="00174080" w:rsidRDefault="004F6BEA" w:rsidP="004F6BEA">
      <w:pPr>
        <w:rPr>
          <w:sz w:val="22"/>
          <w:szCs w:val="22"/>
        </w:rPr>
      </w:pPr>
    </w:p>
    <w:p w14:paraId="4E518364" w14:textId="7A754556" w:rsidR="004F6BEA" w:rsidRPr="00174080" w:rsidRDefault="004F6BEA" w:rsidP="004F6BEA">
      <w:pPr>
        <w:rPr>
          <w:sz w:val="22"/>
          <w:szCs w:val="22"/>
        </w:rPr>
      </w:pPr>
      <w:r w:rsidRPr="00174080">
        <w:rPr>
          <w:sz w:val="22"/>
          <w:szCs w:val="22"/>
        </w:rPr>
        <w:t>A help desk will be available to assist respondents during normal business hours (Eastern Time) and will be available to all responden</w:t>
      </w:r>
      <w:r w:rsidR="00363E0B" w:rsidRPr="00174080">
        <w:rPr>
          <w:sz w:val="22"/>
          <w:szCs w:val="22"/>
        </w:rPr>
        <w:t xml:space="preserve">ts through a toll-free number. </w:t>
      </w:r>
      <w:r w:rsidRPr="00174080">
        <w:rPr>
          <w:sz w:val="22"/>
          <w:szCs w:val="22"/>
        </w:rPr>
        <w:t>Voice mail will be available during off-hours and a dedicated CAPSA help e-mail address will be provided with the introductory letter and survey packet.</w:t>
      </w:r>
      <w:r w:rsidR="004D0D10" w:rsidRPr="00174080">
        <w:rPr>
          <w:sz w:val="22"/>
          <w:szCs w:val="22"/>
        </w:rPr>
        <w:t xml:space="preserve"> (See Part B, Section 2 for more information about</w:t>
      </w:r>
      <w:r w:rsidR="00E2003B">
        <w:rPr>
          <w:sz w:val="22"/>
          <w:szCs w:val="22"/>
        </w:rPr>
        <w:t xml:space="preserve"> the</w:t>
      </w:r>
      <w:r w:rsidR="004D0D10" w:rsidRPr="00174080">
        <w:rPr>
          <w:sz w:val="22"/>
          <w:szCs w:val="22"/>
        </w:rPr>
        <w:t xml:space="preserve"> data collection procedures.)</w:t>
      </w:r>
    </w:p>
    <w:p w14:paraId="282A776F" w14:textId="77777777" w:rsidR="004F6BEA" w:rsidRPr="00174080" w:rsidRDefault="004F6BEA" w:rsidP="004F6BEA">
      <w:pPr>
        <w:rPr>
          <w:sz w:val="22"/>
          <w:szCs w:val="22"/>
        </w:rPr>
      </w:pPr>
    </w:p>
    <w:p w14:paraId="0034AA94" w14:textId="4AB4A9DB" w:rsidR="004F6BEA" w:rsidRPr="000D5B02" w:rsidRDefault="00987D94" w:rsidP="004F6BEA">
      <w:pPr>
        <w:rPr>
          <w:sz w:val="22"/>
          <w:szCs w:val="22"/>
        </w:rPr>
      </w:pPr>
      <w:r>
        <w:rPr>
          <w:sz w:val="22"/>
          <w:szCs w:val="22"/>
        </w:rPr>
        <w:t xml:space="preserve">Private companies that do not respond to the initial survey requests </w:t>
      </w:r>
      <w:r w:rsidR="004F6BEA" w:rsidRPr="00174080">
        <w:rPr>
          <w:sz w:val="22"/>
          <w:szCs w:val="22"/>
        </w:rPr>
        <w:t xml:space="preserve">will be </w:t>
      </w:r>
      <w:r>
        <w:rPr>
          <w:sz w:val="22"/>
          <w:szCs w:val="22"/>
        </w:rPr>
        <w:t xml:space="preserve">asked to complete a telephone interview </w:t>
      </w:r>
      <w:r w:rsidR="004F6BEA" w:rsidRPr="00174080">
        <w:rPr>
          <w:sz w:val="22"/>
          <w:szCs w:val="22"/>
        </w:rPr>
        <w:t xml:space="preserve">administered by a Westat interviewer using CATI. The use of the computer-assisted data collection </w:t>
      </w:r>
      <w:r w:rsidR="00605C61" w:rsidRPr="00174080">
        <w:rPr>
          <w:sz w:val="22"/>
          <w:szCs w:val="22"/>
        </w:rPr>
        <w:t>enables dynamic error checking and the incorpor</w:t>
      </w:r>
      <w:r w:rsidR="003534D3" w:rsidRPr="00174080">
        <w:rPr>
          <w:sz w:val="22"/>
          <w:szCs w:val="22"/>
        </w:rPr>
        <w:t xml:space="preserve">ation of </w:t>
      </w:r>
      <w:r w:rsidR="00605C61" w:rsidRPr="00174080">
        <w:rPr>
          <w:sz w:val="22"/>
          <w:szCs w:val="22"/>
        </w:rPr>
        <w:t xml:space="preserve">skip patterns, similar to the web survey, which </w:t>
      </w:r>
      <w:r w:rsidR="004F6BEA" w:rsidRPr="00174080">
        <w:rPr>
          <w:sz w:val="22"/>
          <w:szCs w:val="22"/>
        </w:rPr>
        <w:t>will help ensure that the interviewer only asks questions appropriate to</w:t>
      </w:r>
      <w:r w:rsidR="003534D3" w:rsidRPr="00174080">
        <w:rPr>
          <w:sz w:val="22"/>
          <w:szCs w:val="22"/>
        </w:rPr>
        <w:t xml:space="preserve"> the individual respondent</w:t>
      </w:r>
      <w:r w:rsidR="004F6BEA" w:rsidRPr="00174080">
        <w:rPr>
          <w:sz w:val="22"/>
          <w:szCs w:val="22"/>
        </w:rPr>
        <w:t>. In addition, the CATI application will provide the interviewer with a glossary for quick access to definitions and instructions for the respondent as needed.</w:t>
      </w:r>
      <w:r w:rsidR="003534D3" w:rsidRPr="00174080">
        <w:rPr>
          <w:sz w:val="22"/>
          <w:szCs w:val="22"/>
        </w:rPr>
        <w:t xml:space="preserve"> These features will help minimize the time needed to complete the questionnaire.</w:t>
      </w:r>
    </w:p>
    <w:p w14:paraId="7F80ADA7" w14:textId="77777777" w:rsidR="004F6BEA" w:rsidRPr="000D5B02" w:rsidRDefault="004F6BEA" w:rsidP="004F6BEA">
      <w:pPr>
        <w:rPr>
          <w:sz w:val="22"/>
          <w:szCs w:val="22"/>
        </w:rPr>
      </w:pPr>
    </w:p>
    <w:p w14:paraId="0692E139" w14:textId="77777777" w:rsidR="004F6BEA" w:rsidRPr="000D5B02" w:rsidRDefault="004F6BEA" w:rsidP="004F6BEA">
      <w:pPr>
        <w:rPr>
          <w:b/>
          <w:sz w:val="22"/>
          <w:szCs w:val="22"/>
        </w:rPr>
      </w:pPr>
      <w:r w:rsidRPr="000D5B02">
        <w:rPr>
          <w:b/>
          <w:sz w:val="22"/>
          <w:szCs w:val="22"/>
        </w:rPr>
        <w:t>6.</w:t>
      </w:r>
      <w:r w:rsidRPr="000D5B02">
        <w:rPr>
          <w:b/>
          <w:sz w:val="22"/>
          <w:szCs w:val="22"/>
        </w:rPr>
        <w:tab/>
        <w:t>Consequences of Less Frequent Collection</w:t>
      </w:r>
    </w:p>
    <w:p w14:paraId="4BD70BD1" w14:textId="77777777" w:rsidR="004F6BEA" w:rsidRPr="000D5B02" w:rsidRDefault="004F6BEA" w:rsidP="004F6BEA">
      <w:pPr>
        <w:rPr>
          <w:sz w:val="22"/>
          <w:szCs w:val="22"/>
        </w:rPr>
      </w:pPr>
    </w:p>
    <w:p w14:paraId="13ED2F0A" w14:textId="7E4142AE" w:rsidR="00AD2425" w:rsidRPr="000D5B02" w:rsidRDefault="00EC6A39" w:rsidP="004F6BEA">
      <w:pPr>
        <w:rPr>
          <w:sz w:val="22"/>
          <w:szCs w:val="22"/>
        </w:rPr>
      </w:pPr>
      <w:r w:rsidRPr="000D5B02">
        <w:rPr>
          <w:sz w:val="22"/>
          <w:szCs w:val="22"/>
        </w:rPr>
        <w:t xml:space="preserve">BJS currently does not have a dedicated data collection that examines adult probation supervising agencies. The 2014 CAPSA will provide the first national empirical data on probation agencies since BJS last collected </w:t>
      </w:r>
      <w:r w:rsidR="002241A0">
        <w:rPr>
          <w:sz w:val="22"/>
          <w:szCs w:val="22"/>
        </w:rPr>
        <w:t xml:space="preserve">this type of </w:t>
      </w:r>
      <w:r w:rsidRPr="000D5B02">
        <w:rPr>
          <w:sz w:val="22"/>
          <w:szCs w:val="22"/>
        </w:rPr>
        <w:t xml:space="preserve">data in 1991. The consequences of less frequent data collection, therefore, would be that no </w:t>
      </w:r>
      <w:r w:rsidR="009966BB" w:rsidRPr="000D5B02">
        <w:rPr>
          <w:sz w:val="22"/>
          <w:szCs w:val="22"/>
        </w:rPr>
        <w:t xml:space="preserve">current </w:t>
      </w:r>
      <w:r w:rsidRPr="000D5B02">
        <w:rPr>
          <w:sz w:val="22"/>
          <w:szCs w:val="22"/>
        </w:rPr>
        <w:t xml:space="preserve">national or sub-national data on the number, </w:t>
      </w:r>
      <w:r w:rsidR="00564C70" w:rsidRPr="000D5B02">
        <w:rPr>
          <w:sz w:val="22"/>
          <w:szCs w:val="22"/>
        </w:rPr>
        <w:t>practices</w:t>
      </w:r>
      <w:r w:rsidRPr="000D5B02">
        <w:rPr>
          <w:sz w:val="22"/>
          <w:szCs w:val="22"/>
        </w:rPr>
        <w:t xml:space="preserve">, and offender populations of adult probation supervising agencies would be available to BJS, the community corrections field, </w:t>
      </w:r>
      <w:r w:rsidR="002241A0">
        <w:rPr>
          <w:sz w:val="22"/>
          <w:szCs w:val="22"/>
        </w:rPr>
        <w:t>or</w:t>
      </w:r>
      <w:r w:rsidRPr="000D5B02">
        <w:rPr>
          <w:sz w:val="22"/>
          <w:szCs w:val="22"/>
        </w:rPr>
        <w:t xml:space="preserve"> other interested stakeholders. Not conducting CAPSA continues to limit BJS’</w:t>
      </w:r>
      <w:r w:rsidR="00CD64B8">
        <w:rPr>
          <w:sz w:val="22"/>
          <w:szCs w:val="22"/>
        </w:rPr>
        <w:t>s</w:t>
      </w:r>
      <w:r w:rsidRPr="000D5B02">
        <w:rPr>
          <w:sz w:val="22"/>
          <w:szCs w:val="22"/>
        </w:rPr>
        <w:t xml:space="preserve"> statistical portfolio in the area of corrections, and more specifically community corrections</w:t>
      </w:r>
      <w:r w:rsidR="00D017B2" w:rsidRPr="000D5B02">
        <w:rPr>
          <w:sz w:val="22"/>
          <w:szCs w:val="22"/>
        </w:rPr>
        <w:t xml:space="preserve">, and illuminates a significant gap in knowledge and understanding about the </w:t>
      </w:r>
      <w:r w:rsidR="00AD2425" w:rsidRPr="000D5B02">
        <w:rPr>
          <w:sz w:val="22"/>
          <w:szCs w:val="22"/>
        </w:rPr>
        <w:t xml:space="preserve">organization and </w:t>
      </w:r>
      <w:r w:rsidR="00D017B2" w:rsidRPr="000D5B02">
        <w:rPr>
          <w:sz w:val="22"/>
          <w:szCs w:val="22"/>
        </w:rPr>
        <w:t>administration of adult probation from a national p</w:t>
      </w:r>
      <w:r w:rsidR="00AD2425" w:rsidRPr="000D5B02">
        <w:rPr>
          <w:sz w:val="22"/>
          <w:szCs w:val="22"/>
        </w:rPr>
        <w:t xml:space="preserve">erspective.  </w:t>
      </w:r>
      <w:r w:rsidR="002B68DF" w:rsidRPr="000D5B02">
        <w:rPr>
          <w:sz w:val="22"/>
          <w:szCs w:val="22"/>
        </w:rPr>
        <w:t xml:space="preserve">This lack of information in turn prevents a fuller understanding of how </w:t>
      </w:r>
      <w:r w:rsidR="001C0C0B" w:rsidRPr="000D5B02">
        <w:rPr>
          <w:sz w:val="22"/>
          <w:szCs w:val="22"/>
        </w:rPr>
        <w:t xml:space="preserve">the size of the U.S. probation population, the characteristics of the population, and the supervision outcomes of adult probationers are impacted by </w:t>
      </w:r>
      <w:r w:rsidR="002B68DF" w:rsidRPr="000D5B02">
        <w:rPr>
          <w:sz w:val="22"/>
          <w:szCs w:val="22"/>
        </w:rPr>
        <w:t xml:space="preserve">the </w:t>
      </w:r>
      <w:r w:rsidR="004E6708" w:rsidRPr="000D5B02">
        <w:rPr>
          <w:sz w:val="22"/>
          <w:szCs w:val="22"/>
        </w:rPr>
        <w:t xml:space="preserve">variation in </w:t>
      </w:r>
      <w:r w:rsidR="006E2FF9" w:rsidRPr="000D5B02">
        <w:rPr>
          <w:sz w:val="22"/>
          <w:szCs w:val="22"/>
        </w:rPr>
        <w:t xml:space="preserve">the </w:t>
      </w:r>
      <w:r w:rsidR="002B68DF" w:rsidRPr="000D5B02">
        <w:rPr>
          <w:sz w:val="22"/>
          <w:szCs w:val="22"/>
        </w:rPr>
        <w:t xml:space="preserve">operations of adult probation supervising agencies </w:t>
      </w:r>
      <w:r w:rsidR="001C0C0B" w:rsidRPr="000D5B02">
        <w:rPr>
          <w:sz w:val="22"/>
          <w:szCs w:val="22"/>
        </w:rPr>
        <w:t>across the United States.</w:t>
      </w:r>
    </w:p>
    <w:p w14:paraId="0D324B82" w14:textId="77777777" w:rsidR="00AD2425" w:rsidRPr="000D5B02" w:rsidRDefault="00AD2425" w:rsidP="004F6BEA">
      <w:pPr>
        <w:rPr>
          <w:sz w:val="22"/>
          <w:szCs w:val="22"/>
        </w:rPr>
      </w:pPr>
    </w:p>
    <w:p w14:paraId="5D876888" w14:textId="2F0B50B2" w:rsidR="0030171C" w:rsidRPr="000D5B02" w:rsidRDefault="0046208A" w:rsidP="004F6BEA">
      <w:pPr>
        <w:rPr>
          <w:sz w:val="22"/>
          <w:szCs w:val="22"/>
        </w:rPr>
      </w:pPr>
      <w:r w:rsidRPr="000D5B02">
        <w:rPr>
          <w:sz w:val="22"/>
          <w:szCs w:val="22"/>
        </w:rPr>
        <w:t>The consequences of not conducting the 2014 CAPSA would also impact the future of BJS’</w:t>
      </w:r>
      <w:r w:rsidR="00CD64B8">
        <w:rPr>
          <w:sz w:val="22"/>
          <w:szCs w:val="22"/>
        </w:rPr>
        <w:t>s</w:t>
      </w:r>
      <w:r w:rsidRPr="000D5B02">
        <w:rPr>
          <w:sz w:val="22"/>
          <w:szCs w:val="22"/>
        </w:rPr>
        <w:t xml:space="preserve"> </w:t>
      </w:r>
      <w:r w:rsidR="00A94705" w:rsidRPr="000D5B02">
        <w:rPr>
          <w:sz w:val="22"/>
          <w:szCs w:val="22"/>
        </w:rPr>
        <w:t xml:space="preserve">CCSP. </w:t>
      </w:r>
      <w:r w:rsidR="00F470CD" w:rsidRPr="000D5B02">
        <w:rPr>
          <w:sz w:val="22"/>
          <w:szCs w:val="22"/>
        </w:rPr>
        <w:t>As described i</w:t>
      </w:r>
      <w:r w:rsidR="00F470CD" w:rsidRPr="00E72A97">
        <w:rPr>
          <w:sz w:val="22"/>
          <w:szCs w:val="22"/>
        </w:rPr>
        <w:t>n Part A, Section 2</w:t>
      </w:r>
      <w:r w:rsidR="00675066" w:rsidRPr="00E72A97">
        <w:rPr>
          <w:sz w:val="22"/>
          <w:szCs w:val="22"/>
        </w:rPr>
        <w:t>,</w:t>
      </w:r>
      <w:r w:rsidR="0030171C" w:rsidRPr="000D5B02">
        <w:rPr>
          <w:sz w:val="22"/>
          <w:szCs w:val="22"/>
        </w:rPr>
        <w:t xml:space="preserve"> CAPSA will </w:t>
      </w:r>
      <w:r w:rsidR="0018188C" w:rsidRPr="00AE73FE">
        <w:rPr>
          <w:sz w:val="22"/>
          <w:szCs w:val="22"/>
        </w:rPr>
        <w:t>ful</w:t>
      </w:r>
      <w:r w:rsidR="0030171C" w:rsidRPr="00AE73FE">
        <w:rPr>
          <w:sz w:val="22"/>
          <w:szCs w:val="22"/>
        </w:rPr>
        <w:t>fill</w:t>
      </w:r>
      <w:r w:rsidR="0030171C" w:rsidRPr="000D5B02">
        <w:rPr>
          <w:sz w:val="22"/>
          <w:szCs w:val="22"/>
        </w:rPr>
        <w:t xml:space="preserve"> multiple goals, including providing a frame to systematically assess the extent of coverage error </w:t>
      </w:r>
      <w:r w:rsidR="00675066" w:rsidRPr="000D5B02">
        <w:rPr>
          <w:sz w:val="22"/>
          <w:szCs w:val="22"/>
        </w:rPr>
        <w:t>in</w:t>
      </w:r>
      <w:r w:rsidR="0030171C" w:rsidRPr="000D5B02">
        <w:rPr>
          <w:sz w:val="22"/>
          <w:szCs w:val="22"/>
        </w:rPr>
        <w:t xml:space="preserve"> APS. As APS is the core collection BJS </w:t>
      </w:r>
      <w:r w:rsidR="00860548" w:rsidRPr="000D5B02">
        <w:rPr>
          <w:sz w:val="22"/>
          <w:szCs w:val="22"/>
        </w:rPr>
        <w:t>relies on to</w:t>
      </w:r>
      <w:r w:rsidR="0030171C" w:rsidRPr="000D5B02">
        <w:rPr>
          <w:sz w:val="22"/>
          <w:szCs w:val="22"/>
        </w:rPr>
        <w:t xml:space="preserve"> enumerate the </w:t>
      </w:r>
      <w:r w:rsidR="0016686C" w:rsidRPr="000D5B02">
        <w:rPr>
          <w:sz w:val="22"/>
          <w:szCs w:val="22"/>
        </w:rPr>
        <w:t xml:space="preserve">U.S. </w:t>
      </w:r>
      <w:r w:rsidR="0030171C" w:rsidRPr="000D5B02">
        <w:rPr>
          <w:sz w:val="22"/>
          <w:szCs w:val="22"/>
        </w:rPr>
        <w:t>adult probation population, it is important that BJS develops a strategy to</w:t>
      </w:r>
      <w:r w:rsidR="0016686C" w:rsidRPr="000D5B02">
        <w:rPr>
          <w:sz w:val="22"/>
          <w:szCs w:val="22"/>
        </w:rPr>
        <w:t xml:space="preserve"> systematically</w:t>
      </w:r>
      <w:r w:rsidR="0030171C" w:rsidRPr="000D5B02">
        <w:rPr>
          <w:sz w:val="22"/>
          <w:szCs w:val="22"/>
        </w:rPr>
        <w:t xml:space="preserve"> assess coverage </w:t>
      </w:r>
      <w:r w:rsidR="00675066" w:rsidRPr="000D5B02">
        <w:rPr>
          <w:sz w:val="22"/>
          <w:szCs w:val="22"/>
        </w:rPr>
        <w:t xml:space="preserve">effectively and efficiently </w:t>
      </w:r>
      <w:r w:rsidR="0030171C" w:rsidRPr="000D5B02">
        <w:rPr>
          <w:sz w:val="22"/>
          <w:szCs w:val="22"/>
        </w:rPr>
        <w:t xml:space="preserve">in the future. Therefore, </w:t>
      </w:r>
      <w:r w:rsidR="001432D1" w:rsidRPr="000D5B02">
        <w:rPr>
          <w:sz w:val="22"/>
          <w:szCs w:val="22"/>
        </w:rPr>
        <w:t xml:space="preserve">in an effort to enhance the CCSP, </w:t>
      </w:r>
      <w:r w:rsidR="0092392F" w:rsidRPr="000D5B02">
        <w:rPr>
          <w:sz w:val="22"/>
          <w:szCs w:val="22"/>
        </w:rPr>
        <w:t xml:space="preserve">BJS is planning to conduct </w:t>
      </w:r>
      <w:r w:rsidR="006C0AFB">
        <w:rPr>
          <w:sz w:val="22"/>
          <w:szCs w:val="22"/>
        </w:rPr>
        <w:t>CAPSA periodically (every five</w:t>
      </w:r>
      <w:r w:rsidR="004D0437" w:rsidRPr="000D5B02">
        <w:rPr>
          <w:sz w:val="22"/>
          <w:szCs w:val="22"/>
        </w:rPr>
        <w:t xml:space="preserve"> to </w:t>
      </w:r>
      <w:r w:rsidR="006C0AFB">
        <w:rPr>
          <w:sz w:val="22"/>
          <w:szCs w:val="22"/>
        </w:rPr>
        <w:t>seven</w:t>
      </w:r>
      <w:r w:rsidR="00335C6F" w:rsidRPr="000D5B02">
        <w:rPr>
          <w:sz w:val="22"/>
          <w:szCs w:val="22"/>
        </w:rPr>
        <w:t xml:space="preserve"> year</w:t>
      </w:r>
      <w:r w:rsidR="001432D1" w:rsidRPr="000D5B02">
        <w:rPr>
          <w:sz w:val="22"/>
          <w:szCs w:val="22"/>
        </w:rPr>
        <w:t>s</w:t>
      </w:r>
      <w:r w:rsidR="004D0437" w:rsidRPr="000D5B02">
        <w:rPr>
          <w:sz w:val="22"/>
          <w:szCs w:val="22"/>
        </w:rPr>
        <w:t>)</w:t>
      </w:r>
      <w:r w:rsidR="00CD4621" w:rsidRPr="000D5B02">
        <w:rPr>
          <w:sz w:val="22"/>
          <w:szCs w:val="22"/>
        </w:rPr>
        <w:t xml:space="preserve"> </w:t>
      </w:r>
      <w:r w:rsidR="0030171C" w:rsidRPr="000D5B02">
        <w:rPr>
          <w:sz w:val="22"/>
          <w:szCs w:val="22"/>
        </w:rPr>
        <w:t xml:space="preserve">in the future, </w:t>
      </w:r>
      <w:r w:rsidR="00E72A97">
        <w:rPr>
          <w:sz w:val="22"/>
          <w:szCs w:val="22"/>
        </w:rPr>
        <w:t xml:space="preserve">pending the availability of funding, </w:t>
      </w:r>
      <w:r w:rsidR="00CD4621" w:rsidRPr="000D5B02">
        <w:rPr>
          <w:sz w:val="22"/>
          <w:szCs w:val="22"/>
        </w:rPr>
        <w:t>which is</w:t>
      </w:r>
      <w:r w:rsidR="004D0437" w:rsidRPr="000D5B02">
        <w:rPr>
          <w:sz w:val="22"/>
          <w:szCs w:val="22"/>
        </w:rPr>
        <w:t xml:space="preserve"> </w:t>
      </w:r>
      <w:r w:rsidR="002C4466" w:rsidRPr="000D5B02">
        <w:rPr>
          <w:sz w:val="22"/>
          <w:szCs w:val="22"/>
        </w:rPr>
        <w:t xml:space="preserve">the frequency with which BJS </w:t>
      </w:r>
      <w:r w:rsidR="004D0437" w:rsidRPr="000D5B02">
        <w:rPr>
          <w:sz w:val="22"/>
          <w:szCs w:val="22"/>
        </w:rPr>
        <w:t xml:space="preserve">conducts </w:t>
      </w:r>
      <w:r w:rsidR="002C4466" w:rsidRPr="000D5B02">
        <w:rPr>
          <w:sz w:val="22"/>
          <w:szCs w:val="22"/>
        </w:rPr>
        <w:t xml:space="preserve">other censuses </w:t>
      </w:r>
      <w:r w:rsidR="004D0437" w:rsidRPr="000D5B02">
        <w:rPr>
          <w:sz w:val="22"/>
          <w:szCs w:val="22"/>
        </w:rPr>
        <w:t xml:space="preserve">(e.g., </w:t>
      </w:r>
      <w:r w:rsidR="00473EE5" w:rsidRPr="000D5B02">
        <w:rPr>
          <w:sz w:val="22"/>
          <w:szCs w:val="22"/>
        </w:rPr>
        <w:t>Census of State and Federal Adult Correctional Facilit</w:t>
      </w:r>
      <w:r w:rsidR="00335C6F" w:rsidRPr="000D5B02">
        <w:rPr>
          <w:sz w:val="22"/>
          <w:szCs w:val="22"/>
        </w:rPr>
        <w:t>ies, Census of Jail Facilities</w:t>
      </w:r>
      <w:r w:rsidR="00103C25" w:rsidRPr="000D5B02">
        <w:rPr>
          <w:sz w:val="22"/>
          <w:szCs w:val="22"/>
        </w:rPr>
        <w:t xml:space="preserve">, Census of </w:t>
      </w:r>
      <w:r w:rsidR="00AE73FE">
        <w:rPr>
          <w:sz w:val="22"/>
          <w:szCs w:val="22"/>
        </w:rPr>
        <w:t>Federal, State, and Local Law Enforcement</w:t>
      </w:r>
      <w:r w:rsidR="00335C6F" w:rsidRPr="000D5B02">
        <w:rPr>
          <w:sz w:val="22"/>
          <w:szCs w:val="22"/>
        </w:rPr>
        <w:t>)</w:t>
      </w:r>
      <w:r w:rsidR="00971A2A">
        <w:rPr>
          <w:sz w:val="22"/>
          <w:szCs w:val="22"/>
        </w:rPr>
        <w:t xml:space="preserve"> to be able to fully describe the operations of the criminal justice system and periodically track changes over time</w:t>
      </w:r>
      <w:r w:rsidR="00335C6F" w:rsidRPr="000D5B02">
        <w:rPr>
          <w:sz w:val="22"/>
          <w:szCs w:val="22"/>
        </w:rPr>
        <w:t>.</w:t>
      </w:r>
      <w:r w:rsidR="00CF0943" w:rsidRPr="000D5B02">
        <w:rPr>
          <w:rStyle w:val="FootnoteReference"/>
          <w:sz w:val="22"/>
          <w:szCs w:val="22"/>
          <w:vertAlign w:val="superscript"/>
        </w:rPr>
        <w:footnoteReference w:id="21"/>
      </w:r>
      <w:r w:rsidR="00335C6F" w:rsidRPr="000D5B02">
        <w:rPr>
          <w:sz w:val="22"/>
          <w:szCs w:val="22"/>
          <w:vertAlign w:val="superscript"/>
        </w:rPr>
        <w:t xml:space="preserve"> </w:t>
      </w:r>
      <w:r w:rsidR="00DC7B71" w:rsidRPr="000D5B02">
        <w:rPr>
          <w:sz w:val="22"/>
          <w:szCs w:val="22"/>
        </w:rPr>
        <w:t xml:space="preserve">CAPSA will also </w:t>
      </w:r>
      <w:r w:rsidR="00CD659A" w:rsidRPr="000D5B02">
        <w:rPr>
          <w:sz w:val="22"/>
          <w:szCs w:val="22"/>
        </w:rPr>
        <w:t xml:space="preserve">provide the framework </w:t>
      </w:r>
      <w:r w:rsidR="00DC7B71" w:rsidRPr="000D5B02">
        <w:rPr>
          <w:sz w:val="22"/>
          <w:szCs w:val="22"/>
        </w:rPr>
        <w:t xml:space="preserve">for future </w:t>
      </w:r>
      <w:r w:rsidR="007A6F6B" w:rsidRPr="000D5B02">
        <w:rPr>
          <w:sz w:val="22"/>
          <w:szCs w:val="22"/>
        </w:rPr>
        <w:t xml:space="preserve">BJS </w:t>
      </w:r>
      <w:r w:rsidR="00DC7B71" w:rsidRPr="000D5B02">
        <w:rPr>
          <w:sz w:val="22"/>
          <w:szCs w:val="22"/>
        </w:rPr>
        <w:t xml:space="preserve">research in </w:t>
      </w:r>
      <w:r w:rsidR="00623663" w:rsidRPr="000D5B02">
        <w:rPr>
          <w:sz w:val="22"/>
          <w:szCs w:val="22"/>
        </w:rPr>
        <w:t xml:space="preserve">the area of </w:t>
      </w:r>
      <w:r w:rsidR="00DC7B71" w:rsidRPr="000D5B02">
        <w:rPr>
          <w:sz w:val="22"/>
          <w:szCs w:val="22"/>
        </w:rPr>
        <w:t xml:space="preserve">community corrections by providing the frame </w:t>
      </w:r>
      <w:r w:rsidR="00CD659A" w:rsidRPr="000D5B02">
        <w:rPr>
          <w:sz w:val="22"/>
          <w:szCs w:val="22"/>
        </w:rPr>
        <w:t xml:space="preserve">of </w:t>
      </w:r>
      <w:r w:rsidR="0061280C" w:rsidRPr="000D5B02">
        <w:rPr>
          <w:sz w:val="22"/>
          <w:szCs w:val="22"/>
        </w:rPr>
        <w:t xml:space="preserve">probation </w:t>
      </w:r>
      <w:r w:rsidR="00CD659A" w:rsidRPr="000D5B02">
        <w:rPr>
          <w:sz w:val="22"/>
          <w:szCs w:val="22"/>
        </w:rPr>
        <w:t xml:space="preserve">agencies to survey </w:t>
      </w:r>
      <w:r w:rsidR="00C42A87" w:rsidRPr="000D5B02">
        <w:rPr>
          <w:sz w:val="22"/>
          <w:szCs w:val="22"/>
        </w:rPr>
        <w:t xml:space="preserve">through APS supplements </w:t>
      </w:r>
      <w:r w:rsidR="00CD659A" w:rsidRPr="000D5B02">
        <w:rPr>
          <w:sz w:val="22"/>
          <w:szCs w:val="22"/>
        </w:rPr>
        <w:t xml:space="preserve">to address other important substantive issues or emerging topics </w:t>
      </w:r>
      <w:r w:rsidR="0061280C" w:rsidRPr="000D5B02">
        <w:rPr>
          <w:sz w:val="22"/>
          <w:szCs w:val="22"/>
        </w:rPr>
        <w:t xml:space="preserve">not covered </w:t>
      </w:r>
      <w:r w:rsidR="00623663" w:rsidRPr="000D5B02">
        <w:rPr>
          <w:sz w:val="22"/>
          <w:szCs w:val="22"/>
        </w:rPr>
        <w:t xml:space="preserve">by </w:t>
      </w:r>
      <w:r w:rsidR="0061280C" w:rsidRPr="000D5B02">
        <w:rPr>
          <w:sz w:val="22"/>
          <w:szCs w:val="22"/>
        </w:rPr>
        <w:t>CAPSA</w:t>
      </w:r>
      <w:r w:rsidR="00CD659A" w:rsidRPr="000D5B02">
        <w:rPr>
          <w:sz w:val="22"/>
          <w:szCs w:val="22"/>
        </w:rPr>
        <w:t xml:space="preserve">, such as </w:t>
      </w:r>
      <w:r w:rsidR="003E019B" w:rsidRPr="000D5B02">
        <w:rPr>
          <w:sz w:val="22"/>
          <w:szCs w:val="22"/>
        </w:rPr>
        <w:t xml:space="preserve">agency </w:t>
      </w:r>
      <w:r w:rsidR="00CD659A" w:rsidRPr="000D5B02">
        <w:rPr>
          <w:sz w:val="22"/>
          <w:szCs w:val="22"/>
        </w:rPr>
        <w:t xml:space="preserve">staffing, </w:t>
      </w:r>
      <w:r w:rsidR="008F518C" w:rsidRPr="000D5B02">
        <w:rPr>
          <w:sz w:val="22"/>
          <w:szCs w:val="22"/>
        </w:rPr>
        <w:t xml:space="preserve">hazardous duty data, </w:t>
      </w:r>
      <w:r w:rsidR="002321BF" w:rsidRPr="000D5B02">
        <w:rPr>
          <w:sz w:val="22"/>
          <w:szCs w:val="22"/>
        </w:rPr>
        <w:t xml:space="preserve">additional evidence-based practices, or </w:t>
      </w:r>
      <w:r w:rsidR="00B96F44" w:rsidRPr="000D5B02">
        <w:rPr>
          <w:sz w:val="22"/>
          <w:szCs w:val="22"/>
        </w:rPr>
        <w:t>the delivery and provision of services</w:t>
      </w:r>
      <w:r w:rsidR="008F518C" w:rsidRPr="000D5B02">
        <w:rPr>
          <w:sz w:val="22"/>
          <w:szCs w:val="22"/>
        </w:rPr>
        <w:t>.</w:t>
      </w:r>
      <w:r w:rsidR="00BB00AE" w:rsidRPr="00BB00AE">
        <w:rPr>
          <w:sz w:val="22"/>
          <w:szCs w:val="22"/>
          <w:vertAlign w:val="superscript"/>
        </w:rPr>
        <w:t>14</w:t>
      </w:r>
      <w:r w:rsidR="008F518C" w:rsidRPr="000D5B02">
        <w:rPr>
          <w:sz w:val="22"/>
          <w:szCs w:val="22"/>
        </w:rPr>
        <w:t xml:space="preserve"> </w:t>
      </w:r>
      <w:r w:rsidR="00971A2A">
        <w:rPr>
          <w:sz w:val="22"/>
          <w:szCs w:val="22"/>
        </w:rPr>
        <w:t xml:space="preserve">(See Part A, Section 2 for more information.) </w:t>
      </w:r>
      <w:r w:rsidR="00C877FA" w:rsidRPr="000D5B02">
        <w:rPr>
          <w:sz w:val="22"/>
          <w:szCs w:val="22"/>
        </w:rPr>
        <w:t>Without the CAPSA frame, it would not be</w:t>
      </w:r>
      <w:r w:rsidR="00623663" w:rsidRPr="000D5B02">
        <w:rPr>
          <w:sz w:val="22"/>
          <w:szCs w:val="22"/>
        </w:rPr>
        <w:t xml:space="preserve"> possible to proceed with this work to expand the CCSP to better meet the needs of stakeholders. </w:t>
      </w:r>
    </w:p>
    <w:p w14:paraId="2EC20CFD" w14:textId="77777777" w:rsidR="00036248" w:rsidRPr="000D5B02" w:rsidRDefault="00036248" w:rsidP="004F6BEA">
      <w:pPr>
        <w:rPr>
          <w:sz w:val="22"/>
          <w:szCs w:val="22"/>
        </w:rPr>
      </w:pPr>
    </w:p>
    <w:p w14:paraId="657908BF" w14:textId="77777777" w:rsidR="004F6BEA" w:rsidRDefault="004F6BEA" w:rsidP="004F6BEA">
      <w:pPr>
        <w:rPr>
          <w:b/>
          <w:sz w:val="22"/>
          <w:szCs w:val="22"/>
        </w:rPr>
      </w:pPr>
      <w:r w:rsidRPr="00174080">
        <w:rPr>
          <w:b/>
          <w:sz w:val="22"/>
          <w:szCs w:val="22"/>
        </w:rPr>
        <w:t>7.</w:t>
      </w:r>
      <w:r w:rsidRPr="00174080">
        <w:rPr>
          <w:b/>
          <w:sz w:val="22"/>
          <w:szCs w:val="22"/>
        </w:rPr>
        <w:tab/>
        <w:t>Special Circumstances Influencing Collection</w:t>
      </w:r>
      <w:r w:rsidR="00BB55D2" w:rsidRPr="00174080">
        <w:rPr>
          <w:b/>
          <w:sz w:val="22"/>
          <w:szCs w:val="22"/>
        </w:rPr>
        <w:t xml:space="preserve"> </w:t>
      </w:r>
    </w:p>
    <w:p w14:paraId="6F51621F" w14:textId="77777777" w:rsidR="003B38B7" w:rsidRPr="00174080" w:rsidRDefault="003B38B7" w:rsidP="004F6BEA">
      <w:pPr>
        <w:rPr>
          <w:sz w:val="22"/>
          <w:szCs w:val="22"/>
        </w:rPr>
      </w:pPr>
    </w:p>
    <w:p w14:paraId="202E3E31" w14:textId="77777777" w:rsidR="004F6BEA" w:rsidRPr="000D5B02" w:rsidRDefault="004F6BEA" w:rsidP="004F6BEA">
      <w:pPr>
        <w:rPr>
          <w:sz w:val="22"/>
          <w:szCs w:val="22"/>
        </w:rPr>
      </w:pPr>
      <w:r w:rsidRPr="00174080">
        <w:rPr>
          <w:sz w:val="22"/>
          <w:szCs w:val="22"/>
        </w:rPr>
        <w:t xml:space="preserve">There are no special circumstances in conducting this information collection. Collection is consistent with </w:t>
      </w:r>
      <w:r w:rsidRPr="00174080">
        <w:rPr>
          <w:sz w:val="22"/>
          <w:szCs w:val="22"/>
        </w:rPr>
        <w:lastRenderedPageBreak/>
        <w:t>the guidelines as listed in 5 CFR 1320.6. These data will be collected in a manner consistent with the guidelines in 5 CFR 1320.6.</w:t>
      </w:r>
    </w:p>
    <w:p w14:paraId="2914AC41" w14:textId="77777777" w:rsidR="004F6BEA" w:rsidRPr="000D5B02" w:rsidRDefault="004F6BEA" w:rsidP="004F6BEA">
      <w:pPr>
        <w:rPr>
          <w:sz w:val="22"/>
          <w:szCs w:val="22"/>
        </w:rPr>
      </w:pPr>
    </w:p>
    <w:p w14:paraId="1920F3E9" w14:textId="77777777" w:rsidR="004F6BEA" w:rsidRDefault="004F6BEA" w:rsidP="004F6BEA">
      <w:pPr>
        <w:rPr>
          <w:b/>
          <w:sz w:val="22"/>
          <w:szCs w:val="22"/>
        </w:rPr>
      </w:pPr>
      <w:r w:rsidRPr="00C942D3">
        <w:rPr>
          <w:b/>
          <w:sz w:val="22"/>
          <w:szCs w:val="22"/>
        </w:rPr>
        <w:t>8.</w:t>
      </w:r>
      <w:r w:rsidRPr="00C942D3">
        <w:rPr>
          <w:b/>
          <w:sz w:val="22"/>
          <w:szCs w:val="22"/>
        </w:rPr>
        <w:tab/>
      </w:r>
      <w:r w:rsidR="00F23852" w:rsidRPr="00C942D3">
        <w:rPr>
          <w:b/>
          <w:sz w:val="22"/>
          <w:szCs w:val="22"/>
        </w:rPr>
        <w:t xml:space="preserve">Federal Register Publication and </w:t>
      </w:r>
      <w:r w:rsidRPr="00C942D3">
        <w:rPr>
          <w:b/>
          <w:sz w:val="22"/>
          <w:szCs w:val="22"/>
        </w:rPr>
        <w:t xml:space="preserve">Consultation Outside </w:t>
      </w:r>
      <w:r w:rsidR="00FB5E24" w:rsidRPr="00C942D3">
        <w:rPr>
          <w:b/>
          <w:sz w:val="22"/>
          <w:szCs w:val="22"/>
        </w:rPr>
        <w:t xml:space="preserve">of </w:t>
      </w:r>
      <w:r w:rsidRPr="00C942D3">
        <w:rPr>
          <w:b/>
          <w:sz w:val="22"/>
          <w:szCs w:val="22"/>
        </w:rPr>
        <w:t xml:space="preserve">the Agency </w:t>
      </w:r>
    </w:p>
    <w:p w14:paraId="2039F143" w14:textId="77777777" w:rsidR="00C942D3" w:rsidRPr="000D5B02" w:rsidRDefault="00C942D3" w:rsidP="004F6BEA">
      <w:pPr>
        <w:rPr>
          <w:sz w:val="22"/>
          <w:szCs w:val="22"/>
        </w:rPr>
      </w:pPr>
    </w:p>
    <w:p w14:paraId="69E952FB" w14:textId="6E6F10C0" w:rsidR="004F6BEA" w:rsidRPr="000D5B02" w:rsidRDefault="004F6BEA" w:rsidP="004F6BEA">
      <w:pPr>
        <w:rPr>
          <w:sz w:val="22"/>
          <w:szCs w:val="22"/>
        </w:rPr>
      </w:pPr>
      <w:r w:rsidRPr="000D5B02">
        <w:rPr>
          <w:sz w:val="22"/>
          <w:szCs w:val="22"/>
        </w:rPr>
        <w:t xml:space="preserve">The research under this clearance is consistent with the guidelines in 5 CFR 1320.6. The 60-day notice for public commentary was published in the Federal Register, Volume </w:t>
      </w:r>
      <w:r w:rsidR="00A37574" w:rsidRPr="000D5B02">
        <w:rPr>
          <w:sz w:val="22"/>
          <w:szCs w:val="22"/>
        </w:rPr>
        <w:t>79</w:t>
      </w:r>
      <w:r w:rsidRPr="000D5B02">
        <w:rPr>
          <w:sz w:val="22"/>
          <w:szCs w:val="22"/>
        </w:rPr>
        <w:t xml:space="preserve">, Number </w:t>
      </w:r>
      <w:r w:rsidR="00A37574" w:rsidRPr="000D5B02">
        <w:rPr>
          <w:sz w:val="22"/>
          <w:szCs w:val="22"/>
        </w:rPr>
        <w:t>27</w:t>
      </w:r>
      <w:r w:rsidRPr="000D5B02">
        <w:rPr>
          <w:sz w:val="22"/>
          <w:szCs w:val="22"/>
        </w:rPr>
        <w:t xml:space="preserve">, pages </w:t>
      </w:r>
      <w:r w:rsidR="00685475" w:rsidRPr="000D5B02">
        <w:rPr>
          <w:sz w:val="22"/>
          <w:szCs w:val="22"/>
        </w:rPr>
        <w:t>7701-7702</w:t>
      </w:r>
      <w:r w:rsidRPr="000D5B02">
        <w:rPr>
          <w:sz w:val="22"/>
          <w:szCs w:val="22"/>
        </w:rPr>
        <w:t xml:space="preserve"> on </w:t>
      </w:r>
      <w:r w:rsidR="00685475" w:rsidRPr="000D5B02">
        <w:rPr>
          <w:sz w:val="22"/>
          <w:szCs w:val="22"/>
        </w:rPr>
        <w:t>February 10</w:t>
      </w:r>
      <w:r w:rsidRPr="000D5B02">
        <w:rPr>
          <w:sz w:val="22"/>
          <w:szCs w:val="22"/>
        </w:rPr>
        <w:t>, 201</w:t>
      </w:r>
      <w:r w:rsidRPr="00732F01">
        <w:rPr>
          <w:sz w:val="22"/>
          <w:szCs w:val="22"/>
        </w:rPr>
        <w:t>4</w:t>
      </w:r>
      <w:r w:rsidR="00846818" w:rsidRPr="00732F01">
        <w:rPr>
          <w:sz w:val="22"/>
          <w:szCs w:val="22"/>
        </w:rPr>
        <w:t xml:space="preserve"> (see Attachment </w:t>
      </w:r>
      <w:r w:rsidR="00F82E4C" w:rsidRPr="00732F01">
        <w:rPr>
          <w:sz w:val="22"/>
          <w:szCs w:val="22"/>
        </w:rPr>
        <w:t xml:space="preserve">6 – </w:t>
      </w:r>
      <w:r w:rsidR="00BB55D2" w:rsidRPr="00732F01">
        <w:rPr>
          <w:sz w:val="22"/>
          <w:szCs w:val="22"/>
        </w:rPr>
        <w:t>60-</w:t>
      </w:r>
      <w:r w:rsidR="00F82E4C" w:rsidRPr="00732F01">
        <w:rPr>
          <w:sz w:val="22"/>
          <w:szCs w:val="22"/>
        </w:rPr>
        <w:t>day Federal Register</w:t>
      </w:r>
      <w:r w:rsidR="008957CC" w:rsidRPr="00732F01">
        <w:rPr>
          <w:sz w:val="22"/>
          <w:szCs w:val="22"/>
        </w:rPr>
        <w:t xml:space="preserve"> Notice</w:t>
      </w:r>
      <w:r w:rsidR="00846818" w:rsidRPr="008A7B31">
        <w:rPr>
          <w:sz w:val="22"/>
          <w:szCs w:val="22"/>
        </w:rPr>
        <w:t>)</w:t>
      </w:r>
      <w:r w:rsidRPr="008A7B31">
        <w:rPr>
          <w:sz w:val="22"/>
          <w:szCs w:val="22"/>
        </w:rPr>
        <w:t xml:space="preserve">. The 30-day notice for public commentary was published in the Federal Register, Volume </w:t>
      </w:r>
      <w:r w:rsidR="008A7B31" w:rsidRPr="008A7B31">
        <w:rPr>
          <w:sz w:val="22"/>
          <w:szCs w:val="22"/>
        </w:rPr>
        <w:t>79</w:t>
      </w:r>
      <w:r w:rsidRPr="008A7B31">
        <w:rPr>
          <w:sz w:val="22"/>
          <w:szCs w:val="22"/>
        </w:rPr>
        <w:t xml:space="preserve">, Number </w:t>
      </w:r>
      <w:r w:rsidR="008A7B31" w:rsidRPr="008A7B31">
        <w:rPr>
          <w:sz w:val="22"/>
          <w:szCs w:val="22"/>
        </w:rPr>
        <w:t>70</w:t>
      </w:r>
      <w:r w:rsidRPr="008A7B31">
        <w:rPr>
          <w:sz w:val="22"/>
          <w:szCs w:val="22"/>
        </w:rPr>
        <w:t xml:space="preserve">, </w:t>
      </w:r>
      <w:proofErr w:type="gramStart"/>
      <w:r w:rsidRPr="008A7B31">
        <w:rPr>
          <w:sz w:val="22"/>
          <w:szCs w:val="22"/>
        </w:rPr>
        <w:t>pages</w:t>
      </w:r>
      <w:proofErr w:type="gramEnd"/>
      <w:r w:rsidRPr="008A7B31">
        <w:rPr>
          <w:sz w:val="22"/>
          <w:szCs w:val="22"/>
        </w:rPr>
        <w:t xml:space="preserve"> </w:t>
      </w:r>
      <w:r w:rsidR="008A7B31" w:rsidRPr="008A7B31">
        <w:rPr>
          <w:sz w:val="22"/>
          <w:szCs w:val="22"/>
        </w:rPr>
        <w:t>20230-20231</w:t>
      </w:r>
      <w:r w:rsidRPr="008A7B31">
        <w:rPr>
          <w:sz w:val="22"/>
          <w:szCs w:val="22"/>
        </w:rPr>
        <w:t xml:space="preserve">, on </w:t>
      </w:r>
      <w:r w:rsidR="008A7B31" w:rsidRPr="008A7B31">
        <w:rPr>
          <w:sz w:val="22"/>
          <w:szCs w:val="22"/>
        </w:rPr>
        <w:t>April 11</w:t>
      </w:r>
      <w:r w:rsidRPr="008A7B31">
        <w:rPr>
          <w:sz w:val="22"/>
          <w:szCs w:val="22"/>
        </w:rPr>
        <w:t>, 2014</w:t>
      </w:r>
      <w:r w:rsidR="00846818" w:rsidRPr="008A7B31">
        <w:rPr>
          <w:sz w:val="22"/>
          <w:szCs w:val="22"/>
        </w:rPr>
        <w:t xml:space="preserve"> (see Attachment</w:t>
      </w:r>
      <w:r w:rsidR="00BB55D2" w:rsidRPr="008A7B31">
        <w:rPr>
          <w:sz w:val="22"/>
          <w:szCs w:val="22"/>
        </w:rPr>
        <w:t xml:space="preserve"> </w:t>
      </w:r>
      <w:r w:rsidR="0066560D" w:rsidRPr="008A7B31">
        <w:rPr>
          <w:sz w:val="22"/>
          <w:szCs w:val="22"/>
        </w:rPr>
        <w:t xml:space="preserve">7 – </w:t>
      </w:r>
      <w:r w:rsidR="00BB55D2" w:rsidRPr="008A7B31">
        <w:rPr>
          <w:sz w:val="22"/>
          <w:szCs w:val="22"/>
        </w:rPr>
        <w:t>30-</w:t>
      </w:r>
      <w:r w:rsidR="0066560D" w:rsidRPr="008A7B31">
        <w:rPr>
          <w:sz w:val="22"/>
          <w:szCs w:val="22"/>
        </w:rPr>
        <w:t>day</w:t>
      </w:r>
      <w:r w:rsidR="00BB55D2" w:rsidRPr="008A7B31">
        <w:rPr>
          <w:sz w:val="22"/>
          <w:szCs w:val="22"/>
        </w:rPr>
        <w:t xml:space="preserve"> </w:t>
      </w:r>
      <w:r w:rsidR="0066560D" w:rsidRPr="008A7B31">
        <w:rPr>
          <w:sz w:val="22"/>
          <w:szCs w:val="22"/>
        </w:rPr>
        <w:t>Federal Register</w:t>
      </w:r>
      <w:r w:rsidR="008957CC" w:rsidRPr="008A7B31">
        <w:rPr>
          <w:sz w:val="22"/>
          <w:szCs w:val="22"/>
        </w:rPr>
        <w:t xml:space="preserve"> Notice</w:t>
      </w:r>
      <w:r w:rsidR="00846818" w:rsidRPr="008A7B31">
        <w:rPr>
          <w:sz w:val="22"/>
          <w:szCs w:val="22"/>
        </w:rPr>
        <w:t>)</w:t>
      </w:r>
      <w:r w:rsidRPr="008A7B31">
        <w:rPr>
          <w:sz w:val="22"/>
          <w:szCs w:val="22"/>
        </w:rPr>
        <w:t xml:space="preserve">. No public comments were received in response to the 60-day </w:t>
      </w:r>
      <w:r w:rsidR="00EE59BE" w:rsidRPr="008A7B31">
        <w:rPr>
          <w:sz w:val="22"/>
          <w:szCs w:val="22"/>
        </w:rPr>
        <w:t xml:space="preserve">or 30-day </w:t>
      </w:r>
      <w:r w:rsidRPr="008A7B31">
        <w:rPr>
          <w:sz w:val="22"/>
          <w:szCs w:val="22"/>
        </w:rPr>
        <w:t>notice</w:t>
      </w:r>
      <w:r w:rsidR="00EE59BE" w:rsidRPr="008A7B31">
        <w:rPr>
          <w:sz w:val="22"/>
          <w:szCs w:val="22"/>
        </w:rPr>
        <w:t>s</w:t>
      </w:r>
      <w:r w:rsidRPr="008A7B31">
        <w:rPr>
          <w:sz w:val="22"/>
          <w:szCs w:val="22"/>
        </w:rPr>
        <w:t>.</w:t>
      </w:r>
      <w:r w:rsidRPr="000D5B02">
        <w:rPr>
          <w:sz w:val="22"/>
          <w:szCs w:val="22"/>
        </w:rPr>
        <w:t xml:space="preserve"> </w:t>
      </w:r>
    </w:p>
    <w:p w14:paraId="37215781" w14:textId="77777777" w:rsidR="004F6BEA" w:rsidRPr="000D5B02" w:rsidRDefault="004F6BEA" w:rsidP="004F6BEA">
      <w:pPr>
        <w:rPr>
          <w:sz w:val="22"/>
          <w:szCs w:val="22"/>
        </w:rPr>
      </w:pPr>
    </w:p>
    <w:p w14:paraId="1526AE0F" w14:textId="5F6B6076" w:rsidR="002A3ED9" w:rsidRDefault="004F6BEA" w:rsidP="004F6BEA">
      <w:pPr>
        <w:rPr>
          <w:sz w:val="22"/>
          <w:szCs w:val="22"/>
        </w:rPr>
      </w:pPr>
      <w:r w:rsidRPr="000D5B02">
        <w:rPr>
          <w:sz w:val="22"/>
          <w:szCs w:val="22"/>
        </w:rPr>
        <w:t xml:space="preserve">BJS has consulted with states’ departments of corrections staff, administrators from both state and local probation agencies, </w:t>
      </w:r>
      <w:r w:rsidR="00D67A15">
        <w:rPr>
          <w:sz w:val="22"/>
          <w:szCs w:val="22"/>
        </w:rPr>
        <w:t xml:space="preserve">federal, state, and </w:t>
      </w:r>
      <w:r w:rsidRPr="000D5B02">
        <w:rPr>
          <w:sz w:val="22"/>
          <w:szCs w:val="22"/>
        </w:rPr>
        <w:t>local probation officers</w:t>
      </w:r>
      <w:r w:rsidR="0016111C" w:rsidRPr="000D5B02">
        <w:rPr>
          <w:sz w:val="22"/>
          <w:szCs w:val="22"/>
        </w:rPr>
        <w:t>,</w:t>
      </w:r>
      <w:r w:rsidRPr="000D5B02">
        <w:rPr>
          <w:sz w:val="22"/>
          <w:szCs w:val="22"/>
        </w:rPr>
        <w:t xml:space="preserve"> researchers, criminal justice experts </w:t>
      </w:r>
      <w:r w:rsidR="001E5345" w:rsidRPr="000D5B02">
        <w:rPr>
          <w:sz w:val="22"/>
          <w:szCs w:val="22"/>
        </w:rPr>
        <w:t>in other federal agencies, and other criminal justice experts</w:t>
      </w:r>
      <w:r w:rsidR="00EE1749" w:rsidRPr="000D5B02">
        <w:rPr>
          <w:sz w:val="22"/>
          <w:szCs w:val="22"/>
        </w:rPr>
        <w:t xml:space="preserve"> and researchers</w:t>
      </w:r>
      <w:r w:rsidR="001E5345" w:rsidRPr="000D5B02">
        <w:rPr>
          <w:sz w:val="22"/>
          <w:szCs w:val="22"/>
        </w:rPr>
        <w:t xml:space="preserve"> </w:t>
      </w:r>
      <w:r w:rsidRPr="000D5B02">
        <w:rPr>
          <w:sz w:val="22"/>
          <w:szCs w:val="22"/>
        </w:rPr>
        <w:t>to collect a wide range of opinions in order to improve surv</w:t>
      </w:r>
      <w:r w:rsidR="003534D3" w:rsidRPr="000D5B02">
        <w:rPr>
          <w:sz w:val="22"/>
          <w:szCs w:val="22"/>
        </w:rPr>
        <w:t>ey measurement, data collection and</w:t>
      </w:r>
      <w:r w:rsidRPr="000D5B02">
        <w:rPr>
          <w:sz w:val="22"/>
          <w:szCs w:val="22"/>
        </w:rPr>
        <w:t xml:space="preserve"> reporting procedures, data analysis, and presentation. </w:t>
      </w:r>
      <w:r w:rsidR="002A3ED9">
        <w:rPr>
          <w:sz w:val="22"/>
          <w:szCs w:val="22"/>
        </w:rPr>
        <w:t>This input was solicited through various venues including open</w:t>
      </w:r>
      <w:r w:rsidR="00674CD6">
        <w:rPr>
          <w:sz w:val="22"/>
          <w:szCs w:val="22"/>
        </w:rPr>
        <w:t>-</w:t>
      </w:r>
      <w:r w:rsidR="002A3ED9">
        <w:rPr>
          <w:sz w:val="22"/>
          <w:szCs w:val="22"/>
        </w:rPr>
        <w:t>discussion workshops at APPA’s summer and winter conferences since the developmental work of CAPSA began</w:t>
      </w:r>
      <w:r w:rsidR="000C08CF">
        <w:rPr>
          <w:sz w:val="22"/>
          <w:szCs w:val="22"/>
        </w:rPr>
        <w:t>,</w:t>
      </w:r>
      <w:r w:rsidR="002A3ED9">
        <w:rPr>
          <w:sz w:val="22"/>
          <w:szCs w:val="22"/>
        </w:rPr>
        <w:t xml:space="preserve"> and</w:t>
      </w:r>
      <w:r w:rsidR="002A3ED9" w:rsidRPr="002A3ED9">
        <w:t xml:space="preserve"> </w:t>
      </w:r>
      <w:r w:rsidR="002A3ED9" w:rsidRPr="002A3ED9">
        <w:rPr>
          <w:sz w:val="22"/>
          <w:szCs w:val="22"/>
        </w:rPr>
        <w:t>at the American Society of Criminology annual conference</w:t>
      </w:r>
      <w:r w:rsidR="002A3ED9">
        <w:rPr>
          <w:sz w:val="22"/>
          <w:szCs w:val="22"/>
        </w:rPr>
        <w:t>s. W</w:t>
      </w:r>
      <w:r w:rsidR="002A3ED9" w:rsidRPr="002A3ED9">
        <w:rPr>
          <w:sz w:val="22"/>
          <w:szCs w:val="22"/>
        </w:rPr>
        <w:t>orking groups of community corrections professionals at the APPA annual conferences</w:t>
      </w:r>
      <w:r w:rsidR="002A3ED9">
        <w:rPr>
          <w:sz w:val="22"/>
          <w:szCs w:val="22"/>
        </w:rPr>
        <w:t xml:space="preserve">, </w:t>
      </w:r>
      <w:r w:rsidR="00255029">
        <w:rPr>
          <w:sz w:val="22"/>
          <w:szCs w:val="22"/>
        </w:rPr>
        <w:t xml:space="preserve">an </w:t>
      </w:r>
      <w:r w:rsidR="0065556E">
        <w:rPr>
          <w:sz w:val="22"/>
          <w:szCs w:val="22"/>
        </w:rPr>
        <w:t xml:space="preserve">ad hoc expert group </w:t>
      </w:r>
      <w:r w:rsidR="00255029">
        <w:rPr>
          <w:sz w:val="22"/>
          <w:szCs w:val="22"/>
        </w:rPr>
        <w:t>meeting</w:t>
      </w:r>
      <w:r w:rsidR="0065556E">
        <w:rPr>
          <w:sz w:val="22"/>
          <w:szCs w:val="22"/>
        </w:rPr>
        <w:t xml:space="preserve">, </w:t>
      </w:r>
      <w:r w:rsidR="002A3ED9" w:rsidRPr="002A3ED9">
        <w:rPr>
          <w:sz w:val="22"/>
          <w:szCs w:val="22"/>
        </w:rPr>
        <w:t xml:space="preserve">meetings of the </w:t>
      </w:r>
      <w:r w:rsidR="0040534A">
        <w:rPr>
          <w:sz w:val="22"/>
          <w:szCs w:val="22"/>
        </w:rPr>
        <w:t xml:space="preserve">CCRN </w:t>
      </w:r>
      <w:r w:rsidR="002A3ED9" w:rsidRPr="002A3ED9">
        <w:rPr>
          <w:sz w:val="22"/>
          <w:szCs w:val="22"/>
        </w:rPr>
        <w:t xml:space="preserve">of </w:t>
      </w:r>
      <w:r w:rsidR="0040534A">
        <w:rPr>
          <w:sz w:val="22"/>
          <w:szCs w:val="22"/>
        </w:rPr>
        <w:t>NIJ</w:t>
      </w:r>
      <w:r w:rsidR="002A3ED9" w:rsidRPr="002A3ED9">
        <w:rPr>
          <w:sz w:val="22"/>
          <w:szCs w:val="22"/>
        </w:rPr>
        <w:t xml:space="preserve">, and meetings of </w:t>
      </w:r>
      <w:r w:rsidR="002A3ED9" w:rsidRPr="0040534A">
        <w:rPr>
          <w:sz w:val="22"/>
          <w:szCs w:val="22"/>
        </w:rPr>
        <w:t xml:space="preserve">the </w:t>
      </w:r>
      <w:r w:rsidR="00BA7E63" w:rsidRPr="0040534A">
        <w:rPr>
          <w:sz w:val="22"/>
          <w:szCs w:val="22"/>
        </w:rPr>
        <w:t xml:space="preserve">SEPP </w:t>
      </w:r>
      <w:r w:rsidR="002A3ED9" w:rsidRPr="0040534A">
        <w:rPr>
          <w:sz w:val="22"/>
          <w:szCs w:val="22"/>
        </w:rPr>
        <w:t>Network of NIC h</w:t>
      </w:r>
      <w:r w:rsidR="002A3ED9">
        <w:rPr>
          <w:sz w:val="22"/>
          <w:szCs w:val="22"/>
        </w:rPr>
        <w:t xml:space="preserve">ave also been opportunities for BJS to obtain </w:t>
      </w:r>
      <w:r w:rsidR="008B5012">
        <w:rPr>
          <w:sz w:val="22"/>
          <w:szCs w:val="22"/>
        </w:rPr>
        <w:t xml:space="preserve">input and </w:t>
      </w:r>
      <w:r w:rsidR="002A3ED9">
        <w:rPr>
          <w:sz w:val="22"/>
          <w:szCs w:val="22"/>
        </w:rPr>
        <w:t xml:space="preserve">feedback about the CAPSA content and </w:t>
      </w:r>
      <w:r w:rsidR="00700896">
        <w:rPr>
          <w:sz w:val="22"/>
          <w:szCs w:val="22"/>
        </w:rPr>
        <w:t>capacities</w:t>
      </w:r>
      <w:r w:rsidR="002A3ED9">
        <w:rPr>
          <w:sz w:val="22"/>
          <w:szCs w:val="22"/>
        </w:rPr>
        <w:t xml:space="preserve"> of agencies to provide the information. </w:t>
      </w:r>
      <w:r w:rsidR="00D53D64">
        <w:rPr>
          <w:sz w:val="22"/>
          <w:szCs w:val="22"/>
        </w:rPr>
        <w:t>BJS also consulted with adult and juvenile criminal justice experts within OJP, specifically BJA</w:t>
      </w:r>
      <w:r w:rsidR="008C3597">
        <w:rPr>
          <w:sz w:val="22"/>
          <w:szCs w:val="22"/>
        </w:rPr>
        <w:t>, NIJ,</w:t>
      </w:r>
      <w:r w:rsidR="00D53D64">
        <w:rPr>
          <w:sz w:val="22"/>
          <w:szCs w:val="22"/>
        </w:rPr>
        <w:t xml:space="preserve"> and OJJDP</w:t>
      </w:r>
      <w:r w:rsidR="000D0350">
        <w:rPr>
          <w:sz w:val="22"/>
          <w:szCs w:val="22"/>
        </w:rPr>
        <w:t>, as well as other in other federal agencies, such as NIC.</w:t>
      </w:r>
      <w:r w:rsidR="00D53D64">
        <w:rPr>
          <w:sz w:val="22"/>
          <w:szCs w:val="22"/>
        </w:rPr>
        <w:t xml:space="preserve"> </w:t>
      </w:r>
      <w:r w:rsidR="004F6826">
        <w:rPr>
          <w:sz w:val="22"/>
          <w:szCs w:val="22"/>
        </w:rPr>
        <w:t xml:space="preserve">Consulting with the field over the past few years has been instrumental </w:t>
      </w:r>
      <w:r w:rsidR="00F85AEB">
        <w:rPr>
          <w:sz w:val="22"/>
          <w:szCs w:val="22"/>
        </w:rPr>
        <w:t>in determining the content of CAPSA and the level of detail that CAPSA w</w:t>
      </w:r>
      <w:r w:rsidR="00473B5B">
        <w:rPr>
          <w:sz w:val="22"/>
          <w:szCs w:val="22"/>
        </w:rPr>
        <w:t>ill</w:t>
      </w:r>
      <w:r w:rsidR="00F85AEB">
        <w:rPr>
          <w:sz w:val="22"/>
          <w:szCs w:val="22"/>
        </w:rPr>
        <w:t xml:space="preserve"> address. </w:t>
      </w:r>
      <w:r w:rsidR="003D0590">
        <w:rPr>
          <w:sz w:val="22"/>
          <w:szCs w:val="22"/>
        </w:rPr>
        <w:t xml:space="preserve">The questionnaire was scaled back significantly over time to minimize the burden to respondents and maximize response which is </w:t>
      </w:r>
      <w:r w:rsidR="00552332">
        <w:rPr>
          <w:sz w:val="22"/>
          <w:szCs w:val="22"/>
        </w:rPr>
        <w:t xml:space="preserve">very </w:t>
      </w:r>
      <w:r w:rsidR="003D0590">
        <w:rPr>
          <w:sz w:val="22"/>
          <w:szCs w:val="22"/>
        </w:rPr>
        <w:t xml:space="preserve">important given the absence </w:t>
      </w:r>
      <w:r w:rsidR="009D6B94">
        <w:rPr>
          <w:sz w:val="22"/>
          <w:szCs w:val="22"/>
        </w:rPr>
        <w:t xml:space="preserve">and need for </w:t>
      </w:r>
      <w:r w:rsidR="003D0590">
        <w:rPr>
          <w:sz w:val="22"/>
          <w:szCs w:val="22"/>
        </w:rPr>
        <w:t xml:space="preserve">the information that CAPSA will provide. </w:t>
      </w:r>
      <w:r w:rsidR="0020062D">
        <w:rPr>
          <w:sz w:val="22"/>
          <w:szCs w:val="22"/>
        </w:rPr>
        <w:t>In addition, a</w:t>
      </w:r>
      <w:r w:rsidR="00255029">
        <w:rPr>
          <w:sz w:val="22"/>
          <w:szCs w:val="22"/>
        </w:rPr>
        <w:t xml:space="preserve"> pretest </w:t>
      </w:r>
      <w:r w:rsidR="00670CD2">
        <w:rPr>
          <w:sz w:val="22"/>
          <w:szCs w:val="22"/>
        </w:rPr>
        <w:t xml:space="preserve">(less than 9) </w:t>
      </w:r>
      <w:r w:rsidR="00255029">
        <w:rPr>
          <w:sz w:val="22"/>
          <w:szCs w:val="22"/>
        </w:rPr>
        <w:t>and pilot test of the CAPSA instrument</w:t>
      </w:r>
      <w:r w:rsidR="005F4325">
        <w:rPr>
          <w:sz w:val="22"/>
          <w:szCs w:val="22"/>
        </w:rPr>
        <w:t>s</w:t>
      </w:r>
      <w:r w:rsidR="00255029">
        <w:rPr>
          <w:sz w:val="22"/>
          <w:szCs w:val="22"/>
        </w:rPr>
        <w:t xml:space="preserve"> were conducted </w:t>
      </w:r>
      <w:r w:rsidR="0096194E">
        <w:rPr>
          <w:sz w:val="22"/>
          <w:szCs w:val="22"/>
        </w:rPr>
        <w:t xml:space="preserve">over the past two years and </w:t>
      </w:r>
      <w:r w:rsidR="008B5012">
        <w:rPr>
          <w:sz w:val="22"/>
          <w:szCs w:val="22"/>
        </w:rPr>
        <w:t xml:space="preserve">provided BJS with critical information </w:t>
      </w:r>
      <w:r w:rsidR="008B5012" w:rsidRPr="007D24F1">
        <w:rPr>
          <w:sz w:val="22"/>
          <w:szCs w:val="22"/>
        </w:rPr>
        <w:t xml:space="preserve">about </w:t>
      </w:r>
      <w:r w:rsidR="008B5012">
        <w:rPr>
          <w:sz w:val="22"/>
          <w:szCs w:val="22"/>
        </w:rPr>
        <w:t xml:space="preserve">the </w:t>
      </w:r>
      <w:r w:rsidR="008B5012" w:rsidRPr="007D24F1">
        <w:rPr>
          <w:sz w:val="22"/>
          <w:szCs w:val="22"/>
        </w:rPr>
        <w:t>survey content, terminology, question wording</w:t>
      </w:r>
      <w:r w:rsidR="0020062D">
        <w:rPr>
          <w:sz w:val="22"/>
          <w:szCs w:val="22"/>
        </w:rPr>
        <w:t>, and burden</w:t>
      </w:r>
      <w:r w:rsidR="008B5012" w:rsidRPr="007D24F1">
        <w:rPr>
          <w:sz w:val="22"/>
          <w:szCs w:val="22"/>
        </w:rPr>
        <w:t>.</w:t>
      </w:r>
      <w:r w:rsidR="00473B5B">
        <w:rPr>
          <w:sz w:val="22"/>
          <w:szCs w:val="22"/>
        </w:rPr>
        <w:t xml:space="preserve"> (See Part B, Section 4 for more information on the pretest and pilot test.) </w:t>
      </w:r>
    </w:p>
    <w:p w14:paraId="07F01FCA" w14:textId="77777777" w:rsidR="002A3ED9" w:rsidRDefault="002A3ED9" w:rsidP="004F6BEA">
      <w:pPr>
        <w:rPr>
          <w:sz w:val="22"/>
          <w:szCs w:val="22"/>
        </w:rPr>
      </w:pPr>
    </w:p>
    <w:p w14:paraId="22002D8D" w14:textId="1CCDF9B6" w:rsidR="004F6BEA" w:rsidRPr="000D5B02" w:rsidRDefault="004F6BEA" w:rsidP="004F6BEA">
      <w:pPr>
        <w:rPr>
          <w:sz w:val="22"/>
          <w:szCs w:val="22"/>
        </w:rPr>
      </w:pPr>
      <w:r w:rsidRPr="000D5B02">
        <w:rPr>
          <w:sz w:val="22"/>
          <w:szCs w:val="22"/>
        </w:rPr>
        <w:t>The following individuals provided valuable advice and comments on the content and design of the</w:t>
      </w:r>
      <w:r w:rsidR="003E0C89">
        <w:rPr>
          <w:sz w:val="22"/>
          <w:szCs w:val="22"/>
        </w:rPr>
        <w:t xml:space="preserve"> CAPSA</w:t>
      </w:r>
      <w:r w:rsidRPr="000D5B02">
        <w:rPr>
          <w:sz w:val="22"/>
          <w:szCs w:val="22"/>
        </w:rPr>
        <w:t xml:space="preserve"> instruments:</w:t>
      </w:r>
    </w:p>
    <w:p w14:paraId="7BE0314B" w14:textId="77777777" w:rsidR="004F6BEA" w:rsidRDefault="004F6BEA" w:rsidP="004F6BEA">
      <w:pPr>
        <w:rPr>
          <w:sz w:val="22"/>
          <w:szCs w:val="22"/>
        </w:rPr>
      </w:pPr>
    </w:p>
    <w:p w14:paraId="62CFF77D" w14:textId="77777777" w:rsidR="00C942D3" w:rsidRPr="000D5B02" w:rsidRDefault="00C942D3" w:rsidP="004F6BEA">
      <w:pPr>
        <w:rPr>
          <w:sz w:val="22"/>
          <w:szCs w:val="22"/>
        </w:rPr>
        <w:sectPr w:rsidR="00C942D3" w:rsidRPr="000D5B02" w:rsidSect="001A4E6F">
          <w:footerReference w:type="default" r:id="rId9"/>
          <w:pgSz w:w="12240" w:h="15840"/>
          <w:pgMar w:top="720" w:right="1296" w:bottom="720" w:left="1440" w:header="720" w:footer="720" w:gutter="0"/>
          <w:cols w:space="720"/>
          <w:noEndnote/>
        </w:sectPr>
      </w:pPr>
    </w:p>
    <w:p w14:paraId="5F567051" w14:textId="77777777" w:rsidR="00671441" w:rsidRPr="000D5B02" w:rsidRDefault="00671441" w:rsidP="004F6BEA">
      <w:pPr>
        <w:rPr>
          <w:sz w:val="22"/>
          <w:szCs w:val="22"/>
        </w:rPr>
      </w:pPr>
      <w:proofErr w:type="spellStart"/>
      <w:r w:rsidRPr="000D5B02">
        <w:rPr>
          <w:sz w:val="22"/>
          <w:szCs w:val="22"/>
        </w:rPr>
        <w:lastRenderedPageBreak/>
        <w:t>Anmarie</w:t>
      </w:r>
      <w:proofErr w:type="spellEnd"/>
      <w:r w:rsidRPr="000D5B02">
        <w:rPr>
          <w:sz w:val="22"/>
          <w:szCs w:val="22"/>
        </w:rPr>
        <w:t xml:space="preserve"> </w:t>
      </w:r>
      <w:proofErr w:type="spellStart"/>
      <w:r w:rsidRPr="000D5B02">
        <w:rPr>
          <w:sz w:val="22"/>
          <w:szCs w:val="22"/>
        </w:rPr>
        <w:t>Aylward</w:t>
      </w:r>
      <w:proofErr w:type="spellEnd"/>
      <w:r w:rsidRPr="000D5B02">
        <w:rPr>
          <w:sz w:val="22"/>
          <w:szCs w:val="22"/>
        </w:rPr>
        <w:t>, Assistant Secretary</w:t>
      </w:r>
    </w:p>
    <w:p w14:paraId="121FC193" w14:textId="77777777" w:rsidR="00671441" w:rsidRPr="000D5B02" w:rsidRDefault="00671441" w:rsidP="004F6BEA">
      <w:pPr>
        <w:rPr>
          <w:sz w:val="22"/>
          <w:szCs w:val="22"/>
        </w:rPr>
      </w:pPr>
      <w:r w:rsidRPr="000D5B02">
        <w:rPr>
          <w:sz w:val="22"/>
          <w:szCs w:val="22"/>
        </w:rPr>
        <w:t>Department of Corrections</w:t>
      </w:r>
    </w:p>
    <w:p w14:paraId="6751D853" w14:textId="77777777" w:rsidR="00671441" w:rsidRPr="000D5B02" w:rsidRDefault="00671441" w:rsidP="004F6BEA">
      <w:pPr>
        <w:rPr>
          <w:sz w:val="22"/>
          <w:szCs w:val="22"/>
        </w:rPr>
      </w:pPr>
      <w:r w:rsidRPr="000D5B02">
        <w:rPr>
          <w:sz w:val="22"/>
          <w:szCs w:val="22"/>
        </w:rPr>
        <w:t>Community Corrections Division</w:t>
      </w:r>
    </w:p>
    <w:p w14:paraId="49E4E3A2" w14:textId="77777777" w:rsidR="00671441" w:rsidRPr="000D5B02" w:rsidRDefault="00671441" w:rsidP="004F6BEA">
      <w:pPr>
        <w:rPr>
          <w:sz w:val="22"/>
          <w:szCs w:val="22"/>
        </w:rPr>
      </w:pPr>
      <w:r w:rsidRPr="000D5B02">
        <w:rPr>
          <w:sz w:val="22"/>
          <w:szCs w:val="22"/>
        </w:rPr>
        <w:t xml:space="preserve">7345 </w:t>
      </w:r>
      <w:proofErr w:type="spellStart"/>
      <w:r w:rsidRPr="000D5B02">
        <w:rPr>
          <w:sz w:val="22"/>
          <w:szCs w:val="22"/>
        </w:rPr>
        <w:t>Linderson</w:t>
      </w:r>
      <w:proofErr w:type="spellEnd"/>
      <w:r w:rsidRPr="000D5B02">
        <w:rPr>
          <w:sz w:val="22"/>
          <w:szCs w:val="22"/>
        </w:rPr>
        <w:t xml:space="preserve"> Way, SW</w:t>
      </w:r>
    </w:p>
    <w:p w14:paraId="6CFDA4E0" w14:textId="77777777" w:rsidR="00671441" w:rsidRPr="000D5B02" w:rsidRDefault="00671441" w:rsidP="004F6BEA">
      <w:pPr>
        <w:rPr>
          <w:sz w:val="22"/>
          <w:szCs w:val="22"/>
        </w:rPr>
      </w:pPr>
      <w:r w:rsidRPr="000D5B02">
        <w:rPr>
          <w:sz w:val="22"/>
          <w:szCs w:val="22"/>
        </w:rPr>
        <w:t>Tumwater, WA 98501</w:t>
      </w:r>
    </w:p>
    <w:p w14:paraId="59AB1C36" w14:textId="77777777" w:rsidR="00671441" w:rsidRPr="000D5B02" w:rsidRDefault="00671441" w:rsidP="004F6BEA">
      <w:pPr>
        <w:rPr>
          <w:sz w:val="22"/>
          <w:szCs w:val="22"/>
        </w:rPr>
      </w:pPr>
      <w:r w:rsidRPr="000D5B02">
        <w:rPr>
          <w:sz w:val="22"/>
          <w:szCs w:val="22"/>
        </w:rPr>
        <w:t>(360)</w:t>
      </w:r>
      <w:r w:rsidR="002943A9" w:rsidRPr="000D5B02">
        <w:rPr>
          <w:sz w:val="22"/>
          <w:szCs w:val="22"/>
        </w:rPr>
        <w:t xml:space="preserve"> </w:t>
      </w:r>
      <w:r w:rsidRPr="000D5B02">
        <w:rPr>
          <w:sz w:val="22"/>
          <w:szCs w:val="22"/>
        </w:rPr>
        <w:t>725-8787</w:t>
      </w:r>
    </w:p>
    <w:p w14:paraId="146620C2" w14:textId="77777777" w:rsidR="00B5141E" w:rsidRPr="000D5B02" w:rsidRDefault="00B5141E" w:rsidP="004F6BEA">
      <w:pPr>
        <w:rPr>
          <w:sz w:val="22"/>
          <w:szCs w:val="22"/>
        </w:rPr>
      </w:pPr>
    </w:p>
    <w:p w14:paraId="752641EC" w14:textId="77777777" w:rsidR="0058581B" w:rsidRPr="000D5B02" w:rsidRDefault="0058581B" w:rsidP="004F6BEA">
      <w:pPr>
        <w:rPr>
          <w:sz w:val="22"/>
          <w:szCs w:val="22"/>
        </w:rPr>
      </w:pPr>
      <w:r w:rsidRPr="000D5B02">
        <w:rPr>
          <w:sz w:val="22"/>
          <w:szCs w:val="22"/>
        </w:rPr>
        <w:t>Patrick Barrera, Southern Regional Vice President</w:t>
      </w:r>
    </w:p>
    <w:p w14:paraId="57BBFFCE" w14:textId="77777777" w:rsidR="0058581B" w:rsidRPr="000D5B02" w:rsidRDefault="0058581B" w:rsidP="004F6BEA">
      <w:pPr>
        <w:rPr>
          <w:sz w:val="22"/>
          <w:szCs w:val="22"/>
        </w:rPr>
      </w:pPr>
      <w:r w:rsidRPr="000D5B02">
        <w:rPr>
          <w:sz w:val="22"/>
          <w:szCs w:val="22"/>
        </w:rPr>
        <w:t>Probation Association of New Jersey</w:t>
      </w:r>
    </w:p>
    <w:p w14:paraId="62517274" w14:textId="77777777" w:rsidR="0058581B" w:rsidRPr="000D5B02" w:rsidRDefault="0058581B" w:rsidP="004F6BEA">
      <w:pPr>
        <w:rPr>
          <w:sz w:val="22"/>
          <w:szCs w:val="22"/>
        </w:rPr>
      </w:pPr>
      <w:r w:rsidRPr="000D5B02">
        <w:rPr>
          <w:sz w:val="22"/>
          <w:szCs w:val="22"/>
        </w:rPr>
        <w:t>617 Union Avenue, Bldg</w:t>
      </w:r>
      <w:r w:rsidR="00BB5352" w:rsidRPr="000D5B02">
        <w:rPr>
          <w:sz w:val="22"/>
          <w:szCs w:val="22"/>
        </w:rPr>
        <w:t>.</w:t>
      </w:r>
      <w:r w:rsidRPr="000D5B02">
        <w:rPr>
          <w:sz w:val="22"/>
          <w:szCs w:val="22"/>
        </w:rPr>
        <w:t xml:space="preserve"> 2-20</w:t>
      </w:r>
    </w:p>
    <w:p w14:paraId="69A0A634" w14:textId="77777777" w:rsidR="0058581B" w:rsidRPr="000D5B02" w:rsidRDefault="0058581B" w:rsidP="004F6BEA">
      <w:pPr>
        <w:rPr>
          <w:sz w:val="22"/>
          <w:szCs w:val="22"/>
        </w:rPr>
      </w:pPr>
      <w:r w:rsidRPr="000D5B02">
        <w:rPr>
          <w:sz w:val="22"/>
          <w:szCs w:val="22"/>
        </w:rPr>
        <w:t>Brielle, NJ 08730</w:t>
      </w:r>
    </w:p>
    <w:p w14:paraId="5314FF77" w14:textId="77777777" w:rsidR="0058581B" w:rsidRPr="000D5B02" w:rsidRDefault="0058581B" w:rsidP="004F6BEA">
      <w:pPr>
        <w:rPr>
          <w:sz w:val="22"/>
          <w:szCs w:val="22"/>
        </w:rPr>
      </w:pPr>
      <w:r w:rsidRPr="000D5B02">
        <w:rPr>
          <w:sz w:val="22"/>
          <w:szCs w:val="22"/>
        </w:rPr>
        <w:t>(732)</w:t>
      </w:r>
      <w:r w:rsidR="002943A9" w:rsidRPr="000D5B02">
        <w:rPr>
          <w:sz w:val="22"/>
          <w:szCs w:val="22"/>
        </w:rPr>
        <w:t xml:space="preserve"> </w:t>
      </w:r>
      <w:r w:rsidRPr="000D5B02">
        <w:rPr>
          <w:sz w:val="22"/>
          <w:szCs w:val="22"/>
        </w:rPr>
        <w:t>223-1799</w:t>
      </w:r>
    </w:p>
    <w:p w14:paraId="67996B9E" w14:textId="77777777" w:rsidR="0058581B" w:rsidRPr="000D5B02" w:rsidRDefault="0058581B" w:rsidP="004F6BEA">
      <w:pPr>
        <w:rPr>
          <w:sz w:val="22"/>
          <w:szCs w:val="22"/>
        </w:rPr>
      </w:pPr>
    </w:p>
    <w:p w14:paraId="03C2821D" w14:textId="77777777" w:rsidR="00886FD5" w:rsidRPr="000D5B02" w:rsidRDefault="0058581B" w:rsidP="0058581B">
      <w:pPr>
        <w:rPr>
          <w:sz w:val="22"/>
          <w:szCs w:val="22"/>
        </w:rPr>
      </w:pPr>
      <w:r w:rsidRPr="000D5B02">
        <w:rPr>
          <w:sz w:val="22"/>
          <w:szCs w:val="22"/>
        </w:rPr>
        <w:t xml:space="preserve">Benny Benavidez, </w:t>
      </w:r>
      <w:r w:rsidR="00886FD5" w:rsidRPr="000D5B02">
        <w:rPr>
          <w:sz w:val="22"/>
          <w:szCs w:val="22"/>
        </w:rPr>
        <w:t>Chief Probation Officer</w:t>
      </w:r>
    </w:p>
    <w:p w14:paraId="580653B9" w14:textId="77777777" w:rsidR="0058581B" w:rsidRPr="000D5B02" w:rsidRDefault="0058581B" w:rsidP="0058581B">
      <w:pPr>
        <w:rPr>
          <w:sz w:val="22"/>
          <w:szCs w:val="22"/>
        </w:rPr>
      </w:pPr>
      <w:r w:rsidRPr="000D5B02">
        <w:rPr>
          <w:sz w:val="22"/>
          <w:szCs w:val="22"/>
        </w:rPr>
        <w:t>Imperial County Probation</w:t>
      </w:r>
      <w:r w:rsidR="00886FD5" w:rsidRPr="000D5B02">
        <w:rPr>
          <w:sz w:val="22"/>
          <w:szCs w:val="22"/>
        </w:rPr>
        <w:t xml:space="preserve"> Department</w:t>
      </w:r>
    </w:p>
    <w:p w14:paraId="05C6BB19" w14:textId="77777777" w:rsidR="00392132" w:rsidRPr="000D5B02" w:rsidRDefault="00392132" w:rsidP="0058581B">
      <w:pPr>
        <w:rPr>
          <w:sz w:val="22"/>
          <w:szCs w:val="22"/>
        </w:rPr>
      </w:pPr>
      <w:r w:rsidRPr="000D5B02">
        <w:rPr>
          <w:sz w:val="22"/>
          <w:szCs w:val="22"/>
        </w:rPr>
        <w:t xml:space="preserve">324 </w:t>
      </w:r>
      <w:proofErr w:type="spellStart"/>
      <w:r w:rsidRPr="000D5B02">
        <w:rPr>
          <w:sz w:val="22"/>
          <w:szCs w:val="22"/>
        </w:rPr>
        <w:t>Applestill</w:t>
      </w:r>
      <w:proofErr w:type="spellEnd"/>
      <w:r w:rsidRPr="000D5B02">
        <w:rPr>
          <w:sz w:val="22"/>
          <w:szCs w:val="22"/>
        </w:rPr>
        <w:t xml:space="preserve"> Road</w:t>
      </w:r>
    </w:p>
    <w:p w14:paraId="34046E39" w14:textId="77777777" w:rsidR="00886FD5" w:rsidRPr="000D5B02" w:rsidRDefault="00886FD5" w:rsidP="0058581B">
      <w:pPr>
        <w:rPr>
          <w:sz w:val="22"/>
          <w:szCs w:val="22"/>
        </w:rPr>
      </w:pPr>
      <w:r w:rsidRPr="000D5B02">
        <w:rPr>
          <w:sz w:val="22"/>
          <w:szCs w:val="22"/>
        </w:rPr>
        <w:t>El Centro, CA 92243</w:t>
      </w:r>
    </w:p>
    <w:p w14:paraId="290546C4" w14:textId="77777777" w:rsidR="00576F91" w:rsidRPr="000D5B02" w:rsidRDefault="00576F91" w:rsidP="00576F91">
      <w:pPr>
        <w:rPr>
          <w:sz w:val="22"/>
          <w:szCs w:val="22"/>
        </w:rPr>
      </w:pPr>
      <w:r w:rsidRPr="000D5B02">
        <w:rPr>
          <w:sz w:val="22"/>
          <w:szCs w:val="22"/>
        </w:rPr>
        <w:t>(760) 339-6229</w:t>
      </w:r>
    </w:p>
    <w:p w14:paraId="4A78A0AC" w14:textId="77777777" w:rsidR="00710522" w:rsidRPr="000D5B02" w:rsidRDefault="00710522" w:rsidP="00947468">
      <w:pPr>
        <w:rPr>
          <w:sz w:val="22"/>
          <w:szCs w:val="22"/>
        </w:rPr>
      </w:pPr>
    </w:p>
    <w:p w14:paraId="10B8CDAA" w14:textId="77777777" w:rsidR="00B5141E" w:rsidRPr="000D5B02" w:rsidRDefault="00B5141E" w:rsidP="00947468">
      <w:pPr>
        <w:rPr>
          <w:sz w:val="22"/>
          <w:szCs w:val="22"/>
        </w:rPr>
      </w:pPr>
      <w:r w:rsidRPr="000D5B02">
        <w:rPr>
          <w:sz w:val="22"/>
          <w:szCs w:val="22"/>
        </w:rPr>
        <w:lastRenderedPageBreak/>
        <w:t>Lorie Brisbin</w:t>
      </w:r>
      <w:r w:rsidR="009A4946" w:rsidRPr="000D5B02">
        <w:rPr>
          <w:sz w:val="22"/>
          <w:szCs w:val="22"/>
        </w:rPr>
        <w:t xml:space="preserve">, </w:t>
      </w:r>
      <w:r w:rsidRPr="000D5B02">
        <w:rPr>
          <w:sz w:val="22"/>
          <w:szCs w:val="22"/>
        </w:rPr>
        <w:t>Correctional Program Specialist</w:t>
      </w:r>
    </w:p>
    <w:p w14:paraId="1CB6AACF" w14:textId="77777777" w:rsidR="00B5141E" w:rsidRPr="000D5B02" w:rsidRDefault="00B5141E" w:rsidP="00947468">
      <w:pPr>
        <w:rPr>
          <w:sz w:val="22"/>
          <w:szCs w:val="22"/>
        </w:rPr>
      </w:pPr>
      <w:r w:rsidRPr="000D5B02">
        <w:rPr>
          <w:sz w:val="22"/>
          <w:szCs w:val="22"/>
        </w:rPr>
        <w:t>National Institute of Corrections</w:t>
      </w:r>
    </w:p>
    <w:p w14:paraId="26C37595" w14:textId="77777777" w:rsidR="00B5141E" w:rsidRPr="000D5B02" w:rsidRDefault="00B5141E" w:rsidP="00947468">
      <w:pPr>
        <w:rPr>
          <w:sz w:val="22"/>
          <w:szCs w:val="22"/>
        </w:rPr>
      </w:pPr>
      <w:r w:rsidRPr="000D5B02">
        <w:rPr>
          <w:sz w:val="22"/>
          <w:szCs w:val="22"/>
        </w:rPr>
        <w:t>320 First Street, NW, Room 5002</w:t>
      </w:r>
    </w:p>
    <w:p w14:paraId="33829951" w14:textId="77777777" w:rsidR="00B5141E" w:rsidRPr="000D5B02" w:rsidRDefault="00B5141E" w:rsidP="00947468">
      <w:pPr>
        <w:rPr>
          <w:sz w:val="22"/>
          <w:szCs w:val="22"/>
        </w:rPr>
      </w:pPr>
      <w:r w:rsidRPr="000D5B02">
        <w:rPr>
          <w:sz w:val="22"/>
          <w:szCs w:val="22"/>
        </w:rPr>
        <w:t>Washington, DC  20534</w:t>
      </w:r>
    </w:p>
    <w:p w14:paraId="34407724" w14:textId="77777777" w:rsidR="00B5141E" w:rsidRPr="000D5B02" w:rsidRDefault="00B5141E" w:rsidP="00947468">
      <w:pPr>
        <w:rPr>
          <w:sz w:val="22"/>
          <w:szCs w:val="22"/>
        </w:rPr>
      </w:pPr>
      <w:r w:rsidRPr="000D5B02">
        <w:rPr>
          <w:sz w:val="22"/>
          <w:szCs w:val="22"/>
        </w:rPr>
        <w:t>(202) 514-0099</w:t>
      </w:r>
    </w:p>
    <w:p w14:paraId="28277B31" w14:textId="77777777" w:rsidR="0057128A" w:rsidRPr="000D5B02" w:rsidRDefault="0057128A" w:rsidP="00947468">
      <w:pPr>
        <w:rPr>
          <w:sz w:val="22"/>
          <w:szCs w:val="22"/>
        </w:rPr>
      </w:pPr>
    </w:p>
    <w:p w14:paraId="0DADDBD9" w14:textId="77777777" w:rsidR="0057128A" w:rsidRPr="000D5B02" w:rsidRDefault="0057128A" w:rsidP="0057128A">
      <w:pPr>
        <w:rPr>
          <w:sz w:val="22"/>
          <w:szCs w:val="22"/>
        </w:rPr>
      </w:pPr>
      <w:r w:rsidRPr="000D5B02">
        <w:rPr>
          <w:sz w:val="22"/>
          <w:szCs w:val="22"/>
        </w:rPr>
        <w:t>Shari Britton, Bureau Chief</w:t>
      </w:r>
    </w:p>
    <w:p w14:paraId="61D7CD86" w14:textId="77777777" w:rsidR="0057128A" w:rsidRPr="000D5B02" w:rsidRDefault="0057128A" w:rsidP="0057128A">
      <w:pPr>
        <w:rPr>
          <w:sz w:val="22"/>
          <w:szCs w:val="22"/>
        </w:rPr>
      </w:pPr>
      <w:r w:rsidRPr="000D5B02">
        <w:rPr>
          <w:sz w:val="22"/>
          <w:szCs w:val="22"/>
        </w:rPr>
        <w:t>Florida Department of Corrections</w:t>
      </w:r>
    </w:p>
    <w:p w14:paraId="2EF488A3" w14:textId="77777777" w:rsidR="0057128A" w:rsidRPr="000D5B02" w:rsidRDefault="0057128A" w:rsidP="0057128A">
      <w:pPr>
        <w:rPr>
          <w:sz w:val="22"/>
          <w:szCs w:val="22"/>
        </w:rPr>
      </w:pPr>
      <w:r w:rsidRPr="000D5B02">
        <w:rPr>
          <w:sz w:val="22"/>
          <w:szCs w:val="22"/>
        </w:rPr>
        <w:t>501 South Calhoun Street</w:t>
      </w:r>
    </w:p>
    <w:p w14:paraId="762AB1D3" w14:textId="77777777" w:rsidR="0057128A" w:rsidRPr="000D5B02" w:rsidRDefault="0057128A" w:rsidP="0057128A">
      <w:pPr>
        <w:rPr>
          <w:sz w:val="22"/>
          <w:szCs w:val="22"/>
        </w:rPr>
      </w:pPr>
      <w:r w:rsidRPr="000D5B02">
        <w:rPr>
          <w:sz w:val="22"/>
          <w:szCs w:val="22"/>
        </w:rPr>
        <w:t xml:space="preserve">Tallahassee, FL </w:t>
      </w:r>
    </w:p>
    <w:p w14:paraId="5EF4D8F9" w14:textId="77777777" w:rsidR="0057128A" w:rsidRPr="000D5B02" w:rsidRDefault="0057128A" w:rsidP="0057128A">
      <w:pPr>
        <w:rPr>
          <w:sz w:val="22"/>
          <w:szCs w:val="22"/>
        </w:rPr>
      </w:pPr>
      <w:r w:rsidRPr="000D5B02">
        <w:rPr>
          <w:sz w:val="22"/>
          <w:szCs w:val="22"/>
        </w:rPr>
        <w:t>(850) 717-3463</w:t>
      </w:r>
    </w:p>
    <w:p w14:paraId="7234A2E5" w14:textId="77777777" w:rsidR="00F57BD5" w:rsidRPr="000D5B02" w:rsidRDefault="00F57BD5" w:rsidP="004F6BEA">
      <w:pPr>
        <w:ind w:left="360"/>
        <w:rPr>
          <w:sz w:val="22"/>
          <w:szCs w:val="22"/>
        </w:rPr>
      </w:pPr>
    </w:p>
    <w:p w14:paraId="685A0E3F" w14:textId="77777777" w:rsidR="00F57BD5" w:rsidRPr="000D5B02" w:rsidRDefault="00F57BD5" w:rsidP="00F57BD5">
      <w:pPr>
        <w:numPr>
          <w:ilvl w:val="12"/>
          <w:numId w:val="0"/>
        </w:numPr>
        <w:shd w:val="solid" w:color="FFFFFF" w:fill="FFFFFF"/>
        <w:tabs>
          <w:tab w:val="left" w:pos="360"/>
          <w:tab w:val="left" w:pos="900"/>
          <w:tab w:val="left" w:pos="1341"/>
          <w:tab w:val="left" w:pos="2794"/>
        </w:tabs>
        <w:ind w:left="840" w:hanging="840"/>
        <w:rPr>
          <w:sz w:val="22"/>
          <w:szCs w:val="22"/>
        </w:rPr>
      </w:pPr>
      <w:r w:rsidRPr="000D5B02">
        <w:rPr>
          <w:sz w:val="22"/>
          <w:szCs w:val="22"/>
        </w:rPr>
        <w:t>Mr. William D. Burrell, Consultant</w:t>
      </w:r>
    </w:p>
    <w:p w14:paraId="61E165D2" w14:textId="77777777" w:rsidR="00F57BD5" w:rsidRPr="000D5B02" w:rsidRDefault="00F57BD5" w:rsidP="00F57BD5">
      <w:pPr>
        <w:numPr>
          <w:ilvl w:val="12"/>
          <w:numId w:val="0"/>
        </w:numPr>
        <w:shd w:val="solid" w:color="FFFFFF" w:fill="FFFFFF"/>
        <w:tabs>
          <w:tab w:val="left" w:pos="360"/>
          <w:tab w:val="left" w:pos="900"/>
          <w:tab w:val="left" w:pos="1341"/>
          <w:tab w:val="left" w:pos="2794"/>
        </w:tabs>
        <w:ind w:left="840" w:hanging="840"/>
        <w:rPr>
          <w:sz w:val="22"/>
          <w:szCs w:val="22"/>
        </w:rPr>
      </w:pPr>
      <w:r w:rsidRPr="000D5B02">
        <w:rPr>
          <w:sz w:val="22"/>
          <w:szCs w:val="22"/>
        </w:rPr>
        <w:t xml:space="preserve">37 </w:t>
      </w:r>
      <w:proofErr w:type="spellStart"/>
      <w:r w:rsidRPr="000D5B02">
        <w:rPr>
          <w:sz w:val="22"/>
          <w:szCs w:val="22"/>
        </w:rPr>
        <w:t>Cliveden</w:t>
      </w:r>
      <w:proofErr w:type="spellEnd"/>
      <w:r w:rsidRPr="000D5B02">
        <w:rPr>
          <w:sz w:val="22"/>
          <w:szCs w:val="22"/>
        </w:rPr>
        <w:t xml:space="preserve"> Court</w:t>
      </w:r>
    </w:p>
    <w:p w14:paraId="1F0C0873" w14:textId="77777777" w:rsidR="00F57BD5" w:rsidRPr="000D5B02" w:rsidRDefault="00F57BD5" w:rsidP="00F57BD5">
      <w:pPr>
        <w:numPr>
          <w:ilvl w:val="12"/>
          <w:numId w:val="0"/>
        </w:numPr>
        <w:shd w:val="solid" w:color="FFFFFF" w:fill="FFFFFF"/>
        <w:tabs>
          <w:tab w:val="left" w:pos="360"/>
          <w:tab w:val="left" w:pos="900"/>
          <w:tab w:val="left" w:pos="1341"/>
          <w:tab w:val="left" w:pos="2794"/>
        </w:tabs>
        <w:ind w:left="840" w:hanging="840"/>
        <w:rPr>
          <w:sz w:val="22"/>
          <w:szCs w:val="22"/>
        </w:rPr>
      </w:pPr>
      <w:r w:rsidRPr="000D5B02">
        <w:rPr>
          <w:sz w:val="22"/>
          <w:szCs w:val="22"/>
        </w:rPr>
        <w:t>Lawrenceville, NJ 08648</w:t>
      </w:r>
    </w:p>
    <w:p w14:paraId="2BACF17B" w14:textId="77777777" w:rsidR="00F57BD5" w:rsidRPr="000D5B02" w:rsidRDefault="00F57BD5" w:rsidP="00F57BD5">
      <w:pPr>
        <w:numPr>
          <w:ilvl w:val="12"/>
          <w:numId w:val="0"/>
        </w:numPr>
        <w:shd w:val="solid" w:color="FFFFFF" w:fill="FFFFFF"/>
        <w:tabs>
          <w:tab w:val="left" w:pos="360"/>
          <w:tab w:val="left" w:pos="900"/>
          <w:tab w:val="left" w:pos="1341"/>
          <w:tab w:val="left" w:pos="2794"/>
        </w:tabs>
        <w:ind w:left="840" w:hanging="840"/>
        <w:rPr>
          <w:sz w:val="22"/>
          <w:szCs w:val="22"/>
        </w:rPr>
      </w:pPr>
      <w:r w:rsidRPr="000D5B02">
        <w:rPr>
          <w:sz w:val="22"/>
          <w:szCs w:val="22"/>
        </w:rPr>
        <w:t>(609)</w:t>
      </w:r>
      <w:r w:rsidR="002943A9" w:rsidRPr="000D5B02">
        <w:rPr>
          <w:sz w:val="22"/>
          <w:szCs w:val="22"/>
        </w:rPr>
        <w:t xml:space="preserve"> </w:t>
      </w:r>
      <w:r w:rsidRPr="000D5B02">
        <w:rPr>
          <w:sz w:val="22"/>
          <w:szCs w:val="22"/>
        </w:rPr>
        <w:t>895-0212</w:t>
      </w:r>
    </w:p>
    <w:p w14:paraId="24B8BD06" w14:textId="77777777" w:rsidR="00B33A98" w:rsidRPr="000D5B02" w:rsidRDefault="00B33A98" w:rsidP="003A4649">
      <w:pPr>
        <w:numPr>
          <w:ilvl w:val="12"/>
          <w:numId w:val="0"/>
        </w:numPr>
        <w:shd w:val="solid" w:color="FFFFFF" w:fill="FFFFFF"/>
        <w:tabs>
          <w:tab w:val="left" w:pos="360"/>
          <w:tab w:val="left" w:pos="900"/>
          <w:tab w:val="left" w:pos="1341"/>
          <w:tab w:val="left" w:pos="2794"/>
        </w:tabs>
        <w:ind w:left="840" w:hanging="840"/>
        <w:rPr>
          <w:sz w:val="22"/>
          <w:szCs w:val="22"/>
        </w:rPr>
      </w:pPr>
    </w:p>
    <w:p w14:paraId="5E3851A4" w14:textId="77777777" w:rsidR="003A4649" w:rsidRPr="000D5B02" w:rsidRDefault="00E70975" w:rsidP="003A4649">
      <w:pPr>
        <w:numPr>
          <w:ilvl w:val="12"/>
          <w:numId w:val="0"/>
        </w:numPr>
        <w:shd w:val="solid" w:color="FFFFFF" w:fill="FFFFFF"/>
        <w:tabs>
          <w:tab w:val="left" w:pos="360"/>
          <w:tab w:val="left" w:pos="900"/>
          <w:tab w:val="left" w:pos="1341"/>
          <w:tab w:val="left" w:pos="2794"/>
        </w:tabs>
        <w:ind w:left="840" w:hanging="840"/>
        <w:rPr>
          <w:sz w:val="22"/>
          <w:szCs w:val="22"/>
        </w:rPr>
      </w:pPr>
      <w:r w:rsidRPr="000D5B02">
        <w:rPr>
          <w:sz w:val="22"/>
          <w:szCs w:val="22"/>
        </w:rPr>
        <w:t>Ms. Peggy Burke</w:t>
      </w:r>
      <w:r w:rsidR="003A4649" w:rsidRPr="000D5B02">
        <w:rPr>
          <w:sz w:val="22"/>
          <w:szCs w:val="22"/>
        </w:rPr>
        <w:t xml:space="preserve">, Principal </w:t>
      </w:r>
    </w:p>
    <w:p w14:paraId="31A0DED7" w14:textId="77777777" w:rsidR="003A4649" w:rsidRPr="000D5B02" w:rsidRDefault="003A4649" w:rsidP="003A4649">
      <w:pPr>
        <w:numPr>
          <w:ilvl w:val="12"/>
          <w:numId w:val="0"/>
        </w:numPr>
        <w:shd w:val="solid" w:color="FFFFFF" w:fill="FFFFFF"/>
        <w:tabs>
          <w:tab w:val="left" w:pos="360"/>
          <w:tab w:val="left" w:pos="900"/>
          <w:tab w:val="left" w:pos="1341"/>
          <w:tab w:val="left" w:pos="2794"/>
        </w:tabs>
        <w:ind w:left="840" w:hanging="840"/>
        <w:rPr>
          <w:sz w:val="22"/>
          <w:szCs w:val="22"/>
        </w:rPr>
      </w:pPr>
      <w:r w:rsidRPr="000D5B02">
        <w:rPr>
          <w:sz w:val="22"/>
          <w:szCs w:val="22"/>
        </w:rPr>
        <w:t xml:space="preserve">The Center for Effective Public Policy </w:t>
      </w:r>
    </w:p>
    <w:p w14:paraId="0391A4EB" w14:textId="77777777" w:rsidR="003A4649" w:rsidRPr="000D5B02" w:rsidRDefault="003A4649" w:rsidP="003A4649">
      <w:pPr>
        <w:numPr>
          <w:ilvl w:val="12"/>
          <w:numId w:val="0"/>
        </w:numPr>
        <w:shd w:val="solid" w:color="FFFFFF" w:fill="FFFFFF"/>
        <w:tabs>
          <w:tab w:val="left" w:pos="360"/>
          <w:tab w:val="left" w:pos="900"/>
          <w:tab w:val="left" w:pos="1341"/>
          <w:tab w:val="left" w:pos="2794"/>
        </w:tabs>
        <w:ind w:left="840" w:hanging="840"/>
        <w:rPr>
          <w:sz w:val="22"/>
          <w:szCs w:val="22"/>
        </w:rPr>
      </w:pPr>
      <w:r w:rsidRPr="000D5B02">
        <w:rPr>
          <w:sz w:val="22"/>
          <w:szCs w:val="22"/>
        </w:rPr>
        <w:t>8605 Cameron Street, Suite 514</w:t>
      </w:r>
    </w:p>
    <w:p w14:paraId="05707170" w14:textId="77777777" w:rsidR="003A4649" w:rsidRPr="000D5B02" w:rsidRDefault="003A4649" w:rsidP="003A4649">
      <w:pPr>
        <w:numPr>
          <w:ilvl w:val="12"/>
          <w:numId w:val="0"/>
        </w:numPr>
        <w:shd w:val="solid" w:color="FFFFFF" w:fill="FFFFFF"/>
        <w:tabs>
          <w:tab w:val="left" w:pos="360"/>
          <w:tab w:val="left" w:pos="900"/>
          <w:tab w:val="left" w:pos="1341"/>
          <w:tab w:val="left" w:pos="2794"/>
        </w:tabs>
        <w:ind w:left="840" w:hanging="840"/>
        <w:rPr>
          <w:sz w:val="22"/>
          <w:szCs w:val="22"/>
        </w:rPr>
      </w:pPr>
      <w:r w:rsidRPr="000D5B02">
        <w:rPr>
          <w:sz w:val="22"/>
          <w:szCs w:val="22"/>
        </w:rPr>
        <w:lastRenderedPageBreak/>
        <w:t>Silver Spring, MD 20910</w:t>
      </w:r>
    </w:p>
    <w:p w14:paraId="45BC93A7" w14:textId="77777777" w:rsidR="003A4649" w:rsidRPr="000D5B02" w:rsidRDefault="003A4649" w:rsidP="003A4649">
      <w:pPr>
        <w:numPr>
          <w:ilvl w:val="12"/>
          <w:numId w:val="0"/>
        </w:numPr>
        <w:shd w:val="solid" w:color="FFFFFF" w:fill="FFFFFF"/>
        <w:tabs>
          <w:tab w:val="left" w:pos="360"/>
          <w:tab w:val="left" w:pos="900"/>
          <w:tab w:val="left" w:pos="1341"/>
          <w:tab w:val="left" w:pos="2794"/>
        </w:tabs>
        <w:ind w:left="840" w:hanging="840"/>
        <w:rPr>
          <w:sz w:val="22"/>
          <w:szCs w:val="22"/>
        </w:rPr>
      </w:pPr>
      <w:r w:rsidRPr="000D5B02">
        <w:rPr>
          <w:sz w:val="22"/>
          <w:szCs w:val="22"/>
        </w:rPr>
        <w:t>(301) 589-9383</w:t>
      </w:r>
    </w:p>
    <w:p w14:paraId="6E794FD2" w14:textId="77777777" w:rsidR="00F57BD5" w:rsidRPr="000D5B02" w:rsidRDefault="00F57BD5" w:rsidP="004F6BEA">
      <w:pPr>
        <w:ind w:left="360"/>
        <w:rPr>
          <w:sz w:val="22"/>
          <w:szCs w:val="22"/>
        </w:rPr>
      </w:pPr>
    </w:p>
    <w:p w14:paraId="3EF8298B" w14:textId="77777777" w:rsidR="00671441" w:rsidRPr="000D5B02" w:rsidRDefault="00671441" w:rsidP="007B0373">
      <w:pPr>
        <w:rPr>
          <w:sz w:val="22"/>
          <w:szCs w:val="22"/>
        </w:rPr>
      </w:pPr>
      <w:r w:rsidRPr="000D5B02">
        <w:rPr>
          <w:sz w:val="22"/>
          <w:szCs w:val="22"/>
        </w:rPr>
        <w:t>Mary Butler</w:t>
      </w:r>
      <w:r w:rsidR="00DC24E4" w:rsidRPr="000D5B02">
        <w:rPr>
          <w:sz w:val="22"/>
          <w:szCs w:val="22"/>
        </w:rPr>
        <w:t>, Chief Probation Officer</w:t>
      </w:r>
    </w:p>
    <w:p w14:paraId="515E95E2" w14:textId="77777777" w:rsidR="004F6BEA" w:rsidRPr="000D5B02" w:rsidRDefault="004F6BEA" w:rsidP="007B0373">
      <w:pPr>
        <w:rPr>
          <w:sz w:val="22"/>
          <w:szCs w:val="22"/>
        </w:rPr>
      </w:pPr>
      <w:r w:rsidRPr="000D5B02">
        <w:rPr>
          <w:sz w:val="22"/>
          <w:szCs w:val="22"/>
        </w:rPr>
        <w:t xml:space="preserve">Napa County </w:t>
      </w:r>
      <w:r w:rsidR="00DC24E4" w:rsidRPr="000D5B02">
        <w:rPr>
          <w:sz w:val="22"/>
          <w:szCs w:val="22"/>
        </w:rPr>
        <w:t xml:space="preserve">Adult </w:t>
      </w:r>
      <w:r w:rsidRPr="000D5B02">
        <w:rPr>
          <w:sz w:val="22"/>
          <w:szCs w:val="22"/>
        </w:rPr>
        <w:t>Probation</w:t>
      </w:r>
    </w:p>
    <w:p w14:paraId="34A8D785" w14:textId="77777777" w:rsidR="00DC24E4" w:rsidRPr="000D5B02" w:rsidRDefault="00DC24E4" w:rsidP="007B0373">
      <w:pPr>
        <w:rPr>
          <w:sz w:val="22"/>
          <w:szCs w:val="22"/>
        </w:rPr>
      </w:pPr>
      <w:r w:rsidRPr="000D5B02">
        <w:rPr>
          <w:sz w:val="22"/>
          <w:szCs w:val="22"/>
        </w:rPr>
        <w:t>1125 3</w:t>
      </w:r>
      <w:r w:rsidRPr="000D5B02">
        <w:rPr>
          <w:sz w:val="22"/>
          <w:szCs w:val="22"/>
          <w:vertAlign w:val="superscript"/>
        </w:rPr>
        <w:t>rd</w:t>
      </w:r>
      <w:r w:rsidRPr="000D5B02">
        <w:rPr>
          <w:sz w:val="22"/>
          <w:szCs w:val="22"/>
        </w:rPr>
        <w:t xml:space="preserve"> St</w:t>
      </w:r>
      <w:r w:rsidR="002943A9" w:rsidRPr="000D5B02">
        <w:rPr>
          <w:sz w:val="22"/>
          <w:szCs w:val="22"/>
        </w:rPr>
        <w:t>reet,</w:t>
      </w:r>
      <w:r w:rsidRPr="000D5B02">
        <w:rPr>
          <w:sz w:val="22"/>
          <w:szCs w:val="22"/>
        </w:rPr>
        <w:t xml:space="preserve"> 2</w:t>
      </w:r>
      <w:r w:rsidRPr="000D5B02">
        <w:rPr>
          <w:sz w:val="22"/>
          <w:szCs w:val="22"/>
          <w:vertAlign w:val="superscript"/>
        </w:rPr>
        <w:t>nd</w:t>
      </w:r>
      <w:r w:rsidRPr="000D5B02">
        <w:rPr>
          <w:sz w:val="22"/>
          <w:szCs w:val="22"/>
        </w:rPr>
        <w:t xml:space="preserve"> Floor</w:t>
      </w:r>
    </w:p>
    <w:p w14:paraId="4C60C9AE" w14:textId="77777777" w:rsidR="00DC24E4" w:rsidRPr="000D5B02" w:rsidRDefault="00DC24E4" w:rsidP="007B0373">
      <w:pPr>
        <w:rPr>
          <w:sz w:val="22"/>
          <w:szCs w:val="22"/>
        </w:rPr>
      </w:pPr>
      <w:r w:rsidRPr="000D5B02">
        <w:rPr>
          <w:sz w:val="22"/>
          <w:szCs w:val="22"/>
        </w:rPr>
        <w:t>Napa, CA 94559</w:t>
      </w:r>
    </w:p>
    <w:p w14:paraId="3825F32D" w14:textId="77777777" w:rsidR="00DC24E4" w:rsidRPr="000D5B02" w:rsidRDefault="00DC24E4" w:rsidP="007B0373">
      <w:pPr>
        <w:rPr>
          <w:sz w:val="22"/>
          <w:szCs w:val="22"/>
        </w:rPr>
      </w:pPr>
      <w:r w:rsidRPr="000D5B02">
        <w:rPr>
          <w:sz w:val="22"/>
          <w:szCs w:val="22"/>
        </w:rPr>
        <w:t>(707)</w:t>
      </w:r>
      <w:r w:rsidR="002943A9" w:rsidRPr="000D5B02">
        <w:rPr>
          <w:sz w:val="22"/>
          <w:szCs w:val="22"/>
        </w:rPr>
        <w:t xml:space="preserve"> </w:t>
      </w:r>
      <w:r w:rsidRPr="000D5B02">
        <w:rPr>
          <w:sz w:val="22"/>
          <w:szCs w:val="22"/>
        </w:rPr>
        <w:t>259-8115</w:t>
      </w:r>
    </w:p>
    <w:p w14:paraId="22EECC75" w14:textId="77777777" w:rsidR="00C5695D" w:rsidRPr="000D5B02" w:rsidRDefault="00C5695D" w:rsidP="006308D5">
      <w:pPr>
        <w:rPr>
          <w:sz w:val="22"/>
          <w:szCs w:val="22"/>
        </w:rPr>
      </w:pPr>
    </w:p>
    <w:p w14:paraId="3E266671" w14:textId="77777777" w:rsidR="00C5695D" w:rsidRPr="000D5B02" w:rsidRDefault="00C5695D" w:rsidP="00C5695D">
      <w:pPr>
        <w:rPr>
          <w:sz w:val="22"/>
          <w:szCs w:val="22"/>
        </w:rPr>
      </w:pPr>
      <w:r w:rsidRPr="000D5B02">
        <w:rPr>
          <w:sz w:val="22"/>
          <w:szCs w:val="22"/>
        </w:rPr>
        <w:t>Alison Cook-Davis, Research Analyst</w:t>
      </w:r>
    </w:p>
    <w:p w14:paraId="6234D0E5" w14:textId="77777777" w:rsidR="00C5695D" w:rsidRPr="000D5B02" w:rsidRDefault="00C5695D" w:rsidP="00C5695D">
      <w:pPr>
        <w:rPr>
          <w:sz w:val="22"/>
          <w:szCs w:val="22"/>
        </w:rPr>
      </w:pPr>
      <w:r w:rsidRPr="000D5B02">
        <w:rPr>
          <w:sz w:val="22"/>
          <w:szCs w:val="22"/>
        </w:rPr>
        <w:t>Policy, Planning, &amp; Analysis Division</w:t>
      </w:r>
    </w:p>
    <w:p w14:paraId="1F3EC4D9" w14:textId="77777777" w:rsidR="00C5695D" w:rsidRPr="000D5B02" w:rsidRDefault="00C5695D" w:rsidP="00C5695D">
      <w:pPr>
        <w:rPr>
          <w:sz w:val="22"/>
          <w:szCs w:val="22"/>
        </w:rPr>
      </w:pPr>
      <w:r w:rsidRPr="000D5B02">
        <w:rPr>
          <w:sz w:val="22"/>
          <w:szCs w:val="22"/>
        </w:rPr>
        <w:t>Maricopa County Adult Probation</w:t>
      </w:r>
    </w:p>
    <w:p w14:paraId="461282A3" w14:textId="77777777" w:rsidR="00C5695D" w:rsidRPr="000D5B02" w:rsidRDefault="00C5695D" w:rsidP="00C5695D">
      <w:pPr>
        <w:rPr>
          <w:sz w:val="22"/>
          <w:szCs w:val="22"/>
        </w:rPr>
      </w:pPr>
      <w:r w:rsidRPr="000D5B02">
        <w:rPr>
          <w:sz w:val="22"/>
          <w:szCs w:val="22"/>
        </w:rPr>
        <w:t>620 W</w:t>
      </w:r>
      <w:r w:rsidR="005405FE" w:rsidRPr="000D5B02">
        <w:rPr>
          <w:sz w:val="22"/>
          <w:szCs w:val="22"/>
        </w:rPr>
        <w:t>est</w:t>
      </w:r>
      <w:r w:rsidRPr="000D5B02">
        <w:rPr>
          <w:sz w:val="22"/>
          <w:szCs w:val="22"/>
        </w:rPr>
        <w:t xml:space="preserve"> Jackson St</w:t>
      </w:r>
      <w:r w:rsidR="002943A9" w:rsidRPr="000D5B02">
        <w:rPr>
          <w:sz w:val="22"/>
          <w:szCs w:val="22"/>
        </w:rPr>
        <w:t>reet</w:t>
      </w:r>
      <w:r w:rsidRPr="000D5B02">
        <w:rPr>
          <w:sz w:val="22"/>
          <w:szCs w:val="22"/>
        </w:rPr>
        <w:t>, Suite 3098</w:t>
      </w:r>
    </w:p>
    <w:p w14:paraId="4F2A7DD5" w14:textId="77777777" w:rsidR="00C5695D" w:rsidRPr="000D5B02" w:rsidRDefault="00C5695D" w:rsidP="00C5695D">
      <w:pPr>
        <w:rPr>
          <w:sz w:val="22"/>
          <w:szCs w:val="22"/>
        </w:rPr>
      </w:pPr>
      <w:r w:rsidRPr="000D5B02">
        <w:rPr>
          <w:sz w:val="22"/>
          <w:szCs w:val="22"/>
        </w:rPr>
        <w:t>Phoenix, AZ  85003</w:t>
      </w:r>
    </w:p>
    <w:p w14:paraId="2C2A2D52" w14:textId="77777777" w:rsidR="00C5695D" w:rsidRPr="000D5B02" w:rsidRDefault="00C5695D" w:rsidP="00C5695D">
      <w:pPr>
        <w:widowControl/>
        <w:autoSpaceDE/>
        <w:autoSpaceDN/>
        <w:adjustRightInd/>
        <w:spacing w:after="345"/>
        <w:rPr>
          <w:sz w:val="22"/>
          <w:szCs w:val="22"/>
        </w:rPr>
      </w:pPr>
      <w:r w:rsidRPr="000D5B02">
        <w:rPr>
          <w:sz w:val="22"/>
          <w:szCs w:val="22"/>
        </w:rPr>
        <w:t>(602) 372-0846</w:t>
      </w:r>
    </w:p>
    <w:p w14:paraId="69196D91" w14:textId="77777777" w:rsidR="006308D5" w:rsidRPr="000D5B02" w:rsidRDefault="006308D5" w:rsidP="006308D5">
      <w:pPr>
        <w:rPr>
          <w:sz w:val="22"/>
          <w:szCs w:val="22"/>
        </w:rPr>
      </w:pPr>
      <w:r w:rsidRPr="000D5B02">
        <w:rPr>
          <w:sz w:val="22"/>
          <w:szCs w:val="22"/>
        </w:rPr>
        <w:t>Brecht Donoghue, Deputy Associate Administrator</w:t>
      </w:r>
      <w:r w:rsidRPr="000D5B02">
        <w:rPr>
          <w:b/>
          <w:bCs/>
          <w:color w:val="365F91"/>
          <w:sz w:val="22"/>
          <w:szCs w:val="22"/>
        </w:rPr>
        <w:br/>
      </w:r>
      <w:r w:rsidRPr="000D5B02">
        <w:rPr>
          <w:sz w:val="22"/>
          <w:szCs w:val="22"/>
        </w:rPr>
        <w:t xml:space="preserve">Division of Innovation and Research </w:t>
      </w:r>
    </w:p>
    <w:p w14:paraId="0F8D3828" w14:textId="77777777" w:rsidR="006308D5" w:rsidRPr="000D5B02" w:rsidRDefault="006308D5" w:rsidP="006308D5">
      <w:pPr>
        <w:rPr>
          <w:sz w:val="22"/>
          <w:szCs w:val="22"/>
        </w:rPr>
      </w:pPr>
      <w:r w:rsidRPr="000D5B02">
        <w:rPr>
          <w:sz w:val="22"/>
          <w:szCs w:val="22"/>
        </w:rPr>
        <w:t>Office of Juvenile Justice and Delinquency Prevention</w:t>
      </w:r>
    </w:p>
    <w:p w14:paraId="37B02043" w14:textId="77777777" w:rsidR="006308D5" w:rsidRPr="000D5B02" w:rsidRDefault="006308D5" w:rsidP="006308D5">
      <w:pPr>
        <w:rPr>
          <w:sz w:val="22"/>
          <w:szCs w:val="22"/>
        </w:rPr>
      </w:pPr>
      <w:r w:rsidRPr="000D5B02">
        <w:rPr>
          <w:sz w:val="22"/>
          <w:szCs w:val="22"/>
        </w:rPr>
        <w:t>Office of Justice Programs</w:t>
      </w:r>
    </w:p>
    <w:p w14:paraId="7AD279FC" w14:textId="77777777" w:rsidR="006308D5" w:rsidRPr="000D5B02" w:rsidRDefault="006308D5" w:rsidP="006308D5">
      <w:pPr>
        <w:rPr>
          <w:sz w:val="22"/>
          <w:szCs w:val="22"/>
        </w:rPr>
      </w:pPr>
      <w:r w:rsidRPr="000D5B02">
        <w:rPr>
          <w:sz w:val="22"/>
          <w:szCs w:val="22"/>
        </w:rPr>
        <w:t>810 7</w:t>
      </w:r>
      <w:r w:rsidRPr="000D5B02">
        <w:rPr>
          <w:sz w:val="22"/>
          <w:szCs w:val="22"/>
          <w:vertAlign w:val="superscript"/>
        </w:rPr>
        <w:t>th</w:t>
      </w:r>
      <w:r w:rsidRPr="000D5B02">
        <w:rPr>
          <w:sz w:val="22"/>
          <w:szCs w:val="22"/>
        </w:rPr>
        <w:t xml:space="preserve"> St</w:t>
      </w:r>
      <w:r w:rsidR="002943A9" w:rsidRPr="000D5B02">
        <w:rPr>
          <w:sz w:val="22"/>
          <w:szCs w:val="22"/>
        </w:rPr>
        <w:t>reet</w:t>
      </w:r>
      <w:r w:rsidRPr="000D5B02">
        <w:rPr>
          <w:sz w:val="22"/>
          <w:szCs w:val="22"/>
        </w:rPr>
        <w:t>, NW</w:t>
      </w:r>
    </w:p>
    <w:p w14:paraId="779EBBF8" w14:textId="77777777" w:rsidR="006308D5" w:rsidRPr="000D5B02" w:rsidRDefault="006308D5" w:rsidP="006308D5">
      <w:pPr>
        <w:rPr>
          <w:sz w:val="22"/>
          <w:szCs w:val="22"/>
        </w:rPr>
      </w:pPr>
      <w:r w:rsidRPr="000D5B02">
        <w:rPr>
          <w:sz w:val="22"/>
          <w:szCs w:val="22"/>
        </w:rPr>
        <w:t>Washington, DC 20531</w:t>
      </w:r>
      <w:r w:rsidRPr="000D5B02">
        <w:rPr>
          <w:sz w:val="22"/>
          <w:szCs w:val="22"/>
        </w:rPr>
        <w:br/>
        <w:t>(202)</w:t>
      </w:r>
      <w:r w:rsidR="002943A9" w:rsidRPr="000D5B02">
        <w:rPr>
          <w:sz w:val="22"/>
          <w:szCs w:val="22"/>
        </w:rPr>
        <w:t xml:space="preserve"> </w:t>
      </w:r>
      <w:r w:rsidRPr="000D5B02">
        <w:rPr>
          <w:sz w:val="22"/>
          <w:szCs w:val="22"/>
        </w:rPr>
        <w:t>305-1270</w:t>
      </w:r>
    </w:p>
    <w:p w14:paraId="1F9E0A03" w14:textId="77777777" w:rsidR="006308D5" w:rsidRPr="000D5B02" w:rsidRDefault="006308D5" w:rsidP="006308D5">
      <w:pPr>
        <w:rPr>
          <w:sz w:val="22"/>
          <w:szCs w:val="22"/>
        </w:rPr>
      </w:pPr>
    </w:p>
    <w:p w14:paraId="0CF2E4BE" w14:textId="77777777" w:rsidR="00F90547" w:rsidRPr="000D5B02" w:rsidRDefault="004F6BEA" w:rsidP="00F90547">
      <w:pPr>
        <w:rPr>
          <w:i/>
          <w:sz w:val="22"/>
          <w:szCs w:val="22"/>
        </w:rPr>
      </w:pPr>
      <w:r w:rsidRPr="000D5B02">
        <w:rPr>
          <w:sz w:val="22"/>
          <w:szCs w:val="22"/>
        </w:rPr>
        <w:t xml:space="preserve">Jennifer Ferguson, </w:t>
      </w:r>
      <w:r w:rsidR="00F90547" w:rsidRPr="000D5B02">
        <w:rPr>
          <w:rStyle w:val="Emphasis"/>
          <w:i w:val="0"/>
          <w:sz w:val="22"/>
          <w:szCs w:val="22"/>
        </w:rPr>
        <w:t>Research Analyst</w:t>
      </w:r>
    </w:p>
    <w:p w14:paraId="5D3E03B8" w14:textId="77777777" w:rsidR="00F90547" w:rsidRPr="000D5B02" w:rsidRDefault="00F90547" w:rsidP="00F90547">
      <w:pPr>
        <w:rPr>
          <w:sz w:val="22"/>
          <w:szCs w:val="22"/>
        </w:rPr>
      </w:pPr>
      <w:r w:rsidRPr="000D5B02">
        <w:rPr>
          <w:sz w:val="22"/>
          <w:szCs w:val="22"/>
        </w:rPr>
        <w:t>Maricopa County Adult Probation</w:t>
      </w:r>
    </w:p>
    <w:p w14:paraId="2F219A9D" w14:textId="77777777" w:rsidR="00F90547" w:rsidRPr="000D5B02" w:rsidRDefault="00F90547" w:rsidP="00F90547">
      <w:pPr>
        <w:rPr>
          <w:sz w:val="22"/>
          <w:szCs w:val="22"/>
        </w:rPr>
      </w:pPr>
      <w:r w:rsidRPr="000D5B02">
        <w:rPr>
          <w:sz w:val="22"/>
          <w:szCs w:val="22"/>
        </w:rPr>
        <w:t>620 W. Jackson St</w:t>
      </w:r>
      <w:r w:rsidR="002943A9" w:rsidRPr="000D5B02">
        <w:rPr>
          <w:sz w:val="22"/>
          <w:szCs w:val="22"/>
        </w:rPr>
        <w:t>reet</w:t>
      </w:r>
      <w:r w:rsidRPr="000D5B02">
        <w:rPr>
          <w:sz w:val="22"/>
          <w:szCs w:val="22"/>
        </w:rPr>
        <w:t>, Suite 3098</w:t>
      </w:r>
    </w:p>
    <w:p w14:paraId="37353AAC" w14:textId="77777777" w:rsidR="00F90547" w:rsidRPr="000D5B02" w:rsidRDefault="00F90547" w:rsidP="00F90547">
      <w:pPr>
        <w:rPr>
          <w:sz w:val="22"/>
          <w:szCs w:val="22"/>
        </w:rPr>
      </w:pPr>
      <w:r w:rsidRPr="000D5B02">
        <w:rPr>
          <w:sz w:val="22"/>
          <w:szCs w:val="22"/>
        </w:rPr>
        <w:t>Phoenix, AZ  85003</w:t>
      </w:r>
    </w:p>
    <w:p w14:paraId="1018B6D3" w14:textId="77777777" w:rsidR="00F90547" w:rsidRPr="000D5B02" w:rsidRDefault="002943A9" w:rsidP="00F90547">
      <w:pPr>
        <w:rPr>
          <w:sz w:val="22"/>
          <w:szCs w:val="22"/>
        </w:rPr>
      </w:pPr>
      <w:r w:rsidRPr="000D5B02">
        <w:rPr>
          <w:sz w:val="22"/>
          <w:szCs w:val="22"/>
        </w:rPr>
        <w:t>(</w:t>
      </w:r>
      <w:r w:rsidR="00F90547" w:rsidRPr="000D5B02">
        <w:rPr>
          <w:sz w:val="22"/>
          <w:szCs w:val="22"/>
        </w:rPr>
        <w:t>602</w:t>
      </w:r>
      <w:r w:rsidRPr="000D5B02">
        <w:rPr>
          <w:sz w:val="22"/>
          <w:szCs w:val="22"/>
        </w:rPr>
        <w:t xml:space="preserve">) </w:t>
      </w:r>
      <w:r w:rsidR="00F90547" w:rsidRPr="000D5B02">
        <w:rPr>
          <w:sz w:val="22"/>
          <w:szCs w:val="22"/>
        </w:rPr>
        <w:t>506-0488</w:t>
      </w:r>
    </w:p>
    <w:p w14:paraId="1F2A6411" w14:textId="77777777" w:rsidR="008045E8" w:rsidRPr="000D5B02" w:rsidRDefault="008045E8" w:rsidP="00F90547">
      <w:pPr>
        <w:rPr>
          <w:sz w:val="22"/>
          <w:szCs w:val="22"/>
        </w:rPr>
      </w:pPr>
    </w:p>
    <w:p w14:paraId="384DA87B" w14:textId="77777777" w:rsidR="009231AE" w:rsidRPr="000D5B02" w:rsidRDefault="008045E8" w:rsidP="008045E8">
      <w:pPr>
        <w:rPr>
          <w:sz w:val="22"/>
          <w:szCs w:val="22"/>
        </w:rPr>
      </w:pPr>
      <w:r w:rsidRPr="000D5B02">
        <w:rPr>
          <w:sz w:val="22"/>
          <w:szCs w:val="22"/>
        </w:rPr>
        <w:t>Stephanie Hennessey, Senior P</w:t>
      </w:r>
      <w:r w:rsidR="0065749F" w:rsidRPr="000D5B02">
        <w:rPr>
          <w:sz w:val="22"/>
          <w:szCs w:val="22"/>
        </w:rPr>
        <w:t>robation Officer</w:t>
      </w:r>
      <w:r w:rsidR="0065749F" w:rsidRPr="000D5B02">
        <w:rPr>
          <w:sz w:val="22"/>
          <w:szCs w:val="22"/>
        </w:rPr>
        <w:br/>
        <w:t xml:space="preserve">Central Intake </w:t>
      </w:r>
      <w:r w:rsidRPr="000D5B02">
        <w:rPr>
          <w:sz w:val="22"/>
          <w:szCs w:val="22"/>
        </w:rPr>
        <w:t>- Family Division</w:t>
      </w:r>
    </w:p>
    <w:p w14:paraId="16455B64" w14:textId="77777777" w:rsidR="0065749F" w:rsidRPr="000D5B02" w:rsidRDefault="009231AE" w:rsidP="008045E8">
      <w:pPr>
        <w:rPr>
          <w:sz w:val="22"/>
          <w:szCs w:val="22"/>
        </w:rPr>
      </w:pPr>
      <w:r w:rsidRPr="000D5B02">
        <w:rPr>
          <w:sz w:val="22"/>
          <w:szCs w:val="22"/>
        </w:rPr>
        <w:t>Superior Court of New Jersey</w:t>
      </w:r>
    </w:p>
    <w:p w14:paraId="7DCFC399" w14:textId="77777777" w:rsidR="00D769C2" w:rsidRPr="000D5B02" w:rsidRDefault="0065749F" w:rsidP="008045E8">
      <w:pPr>
        <w:rPr>
          <w:sz w:val="22"/>
          <w:szCs w:val="22"/>
        </w:rPr>
      </w:pPr>
      <w:r w:rsidRPr="000D5B02">
        <w:rPr>
          <w:color w:val="000000"/>
          <w:sz w:val="22"/>
          <w:szCs w:val="22"/>
        </w:rPr>
        <w:t>400 South Warren Street</w:t>
      </w:r>
      <w:r w:rsidRPr="000D5B02">
        <w:rPr>
          <w:color w:val="000000"/>
          <w:sz w:val="22"/>
          <w:szCs w:val="22"/>
        </w:rPr>
        <w:br/>
        <w:t>Trenton, NJ 08608</w:t>
      </w:r>
      <w:r w:rsidRPr="000D5B02">
        <w:rPr>
          <w:color w:val="000000"/>
          <w:sz w:val="22"/>
          <w:szCs w:val="22"/>
        </w:rPr>
        <w:br/>
      </w:r>
      <w:r w:rsidR="008045E8" w:rsidRPr="000D5B02">
        <w:rPr>
          <w:sz w:val="22"/>
          <w:szCs w:val="22"/>
        </w:rPr>
        <w:t>(609) 571-4200</w:t>
      </w:r>
      <w:r w:rsidRPr="000D5B02">
        <w:rPr>
          <w:sz w:val="22"/>
          <w:szCs w:val="22"/>
        </w:rPr>
        <w:t xml:space="preserve"> </w:t>
      </w:r>
    </w:p>
    <w:p w14:paraId="268FAE3C" w14:textId="77777777" w:rsidR="00D769C2" w:rsidRPr="000D5B02" w:rsidRDefault="00D769C2" w:rsidP="008045E8">
      <w:pPr>
        <w:rPr>
          <w:sz w:val="22"/>
          <w:szCs w:val="22"/>
        </w:rPr>
      </w:pPr>
    </w:p>
    <w:p w14:paraId="711BEBC4" w14:textId="77777777" w:rsidR="00D769C2" w:rsidRPr="000D5B02" w:rsidRDefault="00D769C2" w:rsidP="00D769C2">
      <w:pPr>
        <w:rPr>
          <w:sz w:val="22"/>
          <w:szCs w:val="22"/>
        </w:rPr>
      </w:pPr>
      <w:r w:rsidRPr="000D5B02">
        <w:rPr>
          <w:sz w:val="22"/>
          <w:szCs w:val="22"/>
        </w:rPr>
        <w:t xml:space="preserve">Kelli Hufford, </w:t>
      </w:r>
      <w:r w:rsidR="004C7562" w:rsidRPr="000D5B02">
        <w:rPr>
          <w:sz w:val="22"/>
          <w:szCs w:val="22"/>
        </w:rPr>
        <w:t>Probation Analyst</w:t>
      </w:r>
    </w:p>
    <w:p w14:paraId="5730B257" w14:textId="77777777" w:rsidR="00D769C2" w:rsidRPr="000D5B02" w:rsidRDefault="00D769C2" w:rsidP="00D769C2">
      <w:pPr>
        <w:rPr>
          <w:sz w:val="22"/>
          <w:szCs w:val="22"/>
        </w:rPr>
      </w:pPr>
      <w:r w:rsidRPr="000D5B02">
        <w:rPr>
          <w:sz w:val="22"/>
          <w:szCs w:val="22"/>
        </w:rPr>
        <w:t>Division of Probation Services</w:t>
      </w:r>
    </w:p>
    <w:p w14:paraId="0236A26E" w14:textId="77777777" w:rsidR="00D769C2" w:rsidRPr="000D5B02" w:rsidRDefault="00D769C2" w:rsidP="00D769C2">
      <w:pPr>
        <w:rPr>
          <w:sz w:val="22"/>
          <w:szCs w:val="22"/>
        </w:rPr>
      </w:pPr>
      <w:r w:rsidRPr="000D5B02">
        <w:rPr>
          <w:sz w:val="22"/>
          <w:szCs w:val="22"/>
        </w:rPr>
        <w:t>Colorado State Court Administrator’s Office</w:t>
      </w:r>
    </w:p>
    <w:p w14:paraId="0501FBE1" w14:textId="77777777" w:rsidR="00662D64" w:rsidRPr="000D5B02" w:rsidRDefault="00662D64" w:rsidP="008045E8">
      <w:pPr>
        <w:rPr>
          <w:sz w:val="22"/>
          <w:szCs w:val="22"/>
        </w:rPr>
      </w:pPr>
      <w:r w:rsidRPr="000D5B02">
        <w:rPr>
          <w:sz w:val="22"/>
          <w:szCs w:val="22"/>
        </w:rPr>
        <w:t>101 W. Colfax Avenue, Suite 500</w:t>
      </w:r>
    </w:p>
    <w:p w14:paraId="382896C5" w14:textId="77777777" w:rsidR="00662D64" w:rsidRPr="000D5B02" w:rsidRDefault="00662D64" w:rsidP="008045E8">
      <w:pPr>
        <w:rPr>
          <w:sz w:val="22"/>
          <w:szCs w:val="22"/>
        </w:rPr>
      </w:pPr>
      <w:r w:rsidRPr="000D5B02">
        <w:rPr>
          <w:sz w:val="22"/>
          <w:szCs w:val="22"/>
        </w:rPr>
        <w:t>Denver, CO 80202</w:t>
      </w:r>
    </w:p>
    <w:p w14:paraId="082CDE99" w14:textId="77777777" w:rsidR="008045E8" w:rsidRPr="000D5B02" w:rsidRDefault="004D2203" w:rsidP="008045E8">
      <w:pPr>
        <w:rPr>
          <w:sz w:val="22"/>
          <w:szCs w:val="22"/>
        </w:rPr>
      </w:pPr>
      <w:r w:rsidRPr="000D5B02">
        <w:rPr>
          <w:sz w:val="22"/>
          <w:szCs w:val="22"/>
        </w:rPr>
        <w:t>(</w:t>
      </w:r>
      <w:r w:rsidR="00662D64" w:rsidRPr="000D5B02">
        <w:rPr>
          <w:sz w:val="22"/>
          <w:szCs w:val="22"/>
        </w:rPr>
        <w:t>303</w:t>
      </w:r>
      <w:r w:rsidRPr="000D5B02">
        <w:rPr>
          <w:sz w:val="22"/>
          <w:szCs w:val="22"/>
        </w:rPr>
        <w:t xml:space="preserve">) </w:t>
      </w:r>
      <w:r w:rsidR="00662D64" w:rsidRPr="000D5B02">
        <w:rPr>
          <w:sz w:val="22"/>
          <w:szCs w:val="22"/>
        </w:rPr>
        <w:t>837-3684</w:t>
      </w:r>
      <w:r w:rsidR="008045E8" w:rsidRPr="000D5B02">
        <w:rPr>
          <w:sz w:val="22"/>
          <w:szCs w:val="22"/>
        </w:rPr>
        <w:br/>
      </w:r>
    </w:p>
    <w:p w14:paraId="3C64525F" w14:textId="77777777" w:rsidR="00F5375E" w:rsidRPr="000D5B02" w:rsidRDefault="004F6BEA" w:rsidP="00F5375E">
      <w:pPr>
        <w:rPr>
          <w:sz w:val="22"/>
          <w:szCs w:val="22"/>
        </w:rPr>
      </w:pPr>
      <w:r w:rsidRPr="000D5B02">
        <w:rPr>
          <w:sz w:val="22"/>
          <w:szCs w:val="22"/>
        </w:rPr>
        <w:t xml:space="preserve">Mack Jenkins, </w:t>
      </w:r>
      <w:r w:rsidR="00F5375E" w:rsidRPr="000D5B02">
        <w:rPr>
          <w:sz w:val="22"/>
          <w:szCs w:val="22"/>
        </w:rPr>
        <w:t>Chief Probation Officer</w:t>
      </w:r>
    </w:p>
    <w:p w14:paraId="6FB8E897" w14:textId="77777777" w:rsidR="004F6BEA" w:rsidRPr="000D5B02" w:rsidRDefault="004F6BEA" w:rsidP="00F5375E">
      <w:pPr>
        <w:rPr>
          <w:sz w:val="22"/>
          <w:szCs w:val="22"/>
        </w:rPr>
      </w:pPr>
      <w:r w:rsidRPr="000D5B02">
        <w:rPr>
          <w:sz w:val="22"/>
          <w:szCs w:val="22"/>
        </w:rPr>
        <w:t>San Diego County Probation</w:t>
      </w:r>
      <w:r w:rsidR="00F5375E" w:rsidRPr="000D5B02">
        <w:rPr>
          <w:sz w:val="22"/>
          <w:szCs w:val="22"/>
        </w:rPr>
        <w:t xml:space="preserve"> Department</w:t>
      </w:r>
    </w:p>
    <w:p w14:paraId="23BFE025" w14:textId="77777777" w:rsidR="00F5375E" w:rsidRPr="000D5B02" w:rsidRDefault="00F5375E" w:rsidP="00F5375E">
      <w:pPr>
        <w:rPr>
          <w:sz w:val="22"/>
          <w:szCs w:val="22"/>
        </w:rPr>
      </w:pPr>
      <w:r w:rsidRPr="000D5B02">
        <w:rPr>
          <w:sz w:val="22"/>
          <w:szCs w:val="22"/>
        </w:rPr>
        <w:t>9444 Balboa Avenue, Suite 500</w:t>
      </w:r>
    </w:p>
    <w:p w14:paraId="1306A584" w14:textId="77777777" w:rsidR="00F5375E" w:rsidRPr="000D5B02" w:rsidRDefault="00F5375E" w:rsidP="00F5375E">
      <w:pPr>
        <w:rPr>
          <w:sz w:val="22"/>
          <w:szCs w:val="22"/>
        </w:rPr>
      </w:pPr>
      <w:r w:rsidRPr="000D5B02">
        <w:rPr>
          <w:sz w:val="22"/>
          <w:szCs w:val="22"/>
        </w:rPr>
        <w:t>San Diego, CA 92123</w:t>
      </w:r>
    </w:p>
    <w:p w14:paraId="010863AB" w14:textId="77777777" w:rsidR="00F5375E" w:rsidRPr="000D5B02" w:rsidRDefault="00560F58" w:rsidP="00F5375E">
      <w:pPr>
        <w:rPr>
          <w:sz w:val="22"/>
          <w:szCs w:val="22"/>
        </w:rPr>
      </w:pPr>
      <w:r w:rsidRPr="000D5B02">
        <w:rPr>
          <w:sz w:val="22"/>
          <w:szCs w:val="22"/>
        </w:rPr>
        <w:t>(858) 514-3148</w:t>
      </w:r>
    </w:p>
    <w:p w14:paraId="39E438C4" w14:textId="77777777" w:rsidR="008071CF" w:rsidRPr="000D5B02" w:rsidRDefault="008071CF" w:rsidP="008071CF">
      <w:pPr>
        <w:rPr>
          <w:sz w:val="22"/>
          <w:szCs w:val="22"/>
        </w:rPr>
      </w:pPr>
    </w:p>
    <w:p w14:paraId="0362800A" w14:textId="77777777" w:rsidR="008071CF" w:rsidRPr="000D5B02" w:rsidRDefault="004F6BEA" w:rsidP="008071CF">
      <w:pPr>
        <w:rPr>
          <w:sz w:val="22"/>
          <w:szCs w:val="22"/>
        </w:rPr>
      </w:pPr>
      <w:r w:rsidRPr="000D5B02">
        <w:rPr>
          <w:sz w:val="22"/>
          <w:szCs w:val="22"/>
        </w:rPr>
        <w:t xml:space="preserve">Stuart Jenkins, </w:t>
      </w:r>
      <w:r w:rsidR="008071CF" w:rsidRPr="000D5B02">
        <w:rPr>
          <w:sz w:val="22"/>
          <w:szCs w:val="22"/>
        </w:rPr>
        <w:t>Director</w:t>
      </w:r>
    </w:p>
    <w:p w14:paraId="74D6AD7C" w14:textId="77777777" w:rsidR="004F6BEA" w:rsidRPr="000D5B02" w:rsidRDefault="004F6BEA" w:rsidP="008071CF">
      <w:pPr>
        <w:rPr>
          <w:sz w:val="22"/>
          <w:szCs w:val="22"/>
        </w:rPr>
      </w:pPr>
      <w:r w:rsidRPr="000D5B02">
        <w:rPr>
          <w:sz w:val="22"/>
          <w:szCs w:val="22"/>
        </w:rPr>
        <w:t>Texas Department of Criminal Justice</w:t>
      </w:r>
    </w:p>
    <w:p w14:paraId="6ACA748A" w14:textId="77777777" w:rsidR="008071CF" w:rsidRPr="000D5B02" w:rsidRDefault="002943A9" w:rsidP="008071CF">
      <w:pPr>
        <w:rPr>
          <w:sz w:val="22"/>
          <w:szCs w:val="22"/>
        </w:rPr>
      </w:pPr>
      <w:r w:rsidRPr="000D5B02">
        <w:rPr>
          <w:sz w:val="22"/>
          <w:szCs w:val="22"/>
        </w:rPr>
        <w:lastRenderedPageBreak/>
        <w:t>8610 Shoal Creek Boulevard</w:t>
      </w:r>
    </w:p>
    <w:p w14:paraId="73E5D421" w14:textId="77777777" w:rsidR="008071CF" w:rsidRPr="000D5B02" w:rsidRDefault="008071CF" w:rsidP="008071CF">
      <w:pPr>
        <w:rPr>
          <w:sz w:val="22"/>
          <w:szCs w:val="22"/>
        </w:rPr>
      </w:pPr>
      <w:r w:rsidRPr="000D5B02">
        <w:rPr>
          <w:sz w:val="22"/>
          <w:szCs w:val="22"/>
        </w:rPr>
        <w:t>P.O. Box 13401</w:t>
      </w:r>
    </w:p>
    <w:p w14:paraId="5307FBE2" w14:textId="77777777" w:rsidR="008071CF" w:rsidRPr="000D5B02" w:rsidRDefault="008071CF" w:rsidP="008071CF">
      <w:pPr>
        <w:rPr>
          <w:sz w:val="22"/>
          <w:szCs w:val="22"/>
        </w:rPr>
      </w:pPr>
      <w:r w:rsidRPr="000D5B02">
        <w:rPr>
          <w:sz w:val="22"/>
          <w:szCs w:val="22"/>
        </w:rPr>
        <w:t>Austin, Texas 78711</w:t>
      </w:r>
    </w:p>
    <w:p w14:paraId="7456FDB7" w14:textId="77777777" w:rsidR="008071CF" w:rsidRPr="000D5B02" w:rsidRDefault="008071CF" w:rsidP="008071CF">
      <w:pPr>
        <w:rPr>
          <w:sz w:val="22"/>
          <w:szCs w:val="22"/>
        </w:rPr>
      </w:pPr>
      <w:r w:rsidRPr="000D5B02">
        <w:rPr>
          <w:sz w:val="22"/>
          <w:szCs w:val="22"/>
        </w:rPr>
        <w:t>(512)</w:t>
      </w:r>
      <w:r w:rsidR="002943A9" w:rsidRPr="000D5B02">
        <w:rPr>
          <w:sz w:val="22"/>
          <w:szCs w:val="22"/>
        </w:rPr>
        <w:t xml:space="preserve"> </w:t>
      </w:r>
      <w:r w:rsidRPr="000D5B02">
        <w:rPr>
          <w:sz w:val="22"/>
          <w:szCs w:val="22"/>
        </w:rPr>
        <w:t>406-5404</w:t>
      </w:r>
    </w:p>
    <w:p w14:paraId="485055E8" w14:textId="77777777" w:rsidR="0015536F" w:rsidRPr="000D5B02" w:rsidRDefault="0015536F" w:rsidP="008071CF">
      <w:pPr>
        <w:rPr>
          <w:sz w:val="22"/>
          <w:szCs w:val="22"/>
        </w:rPr>
      </w:pPr>
    </w:p>
    <w:p w14:paraId="4CFC8C02" w14:textId="77777777" w:rsidR="0015536F" w:rsidRPr="000D5B02" w:rsidRDefault="0015536F" w:rsidP="0015536F">
      <w:pPr>
        <w:rPr>
          <w:sz w:val="22"/>
          <w:szCs w:val="22"/>
        </w:rPr>
      </w:pPr>
      <w:r w:rsidRPr="000D5B02">
        <w:rPr>
          <w:sz w:val="22"/>
          <w:szCs w:val="22"/>
        </w:rPr>
        <w:t>Fred Klunk, Director</w:t>
      </w:r>
    </w:p>
    <w:p w14:paraId="0F9403B1" w14:textId="77777777" w:rsidR="0015536F" w:rsidRPr="000D5B02" w:rsidRDefault="0015536F" w:rsidP="0015536F">
      <w:pPr>
        <w:rPr>
          <w:sz w:val="22"/>
          <w:szCs w:val="22"/>
        </w:rPr>
      </w:pPr>
      <w:r w:rsidRPr="000D5B02">
        <w:rPr>
          <w:color w:val="222222"/>
          <w:sz w:val="22"/>
          <w:szCs w:val="22"/>
        </w:rPr>
        <w:t>Statistical Reporting and Evidence-Based Program Evaluation Office</w:t>
      </w:r>
    </w:p>
    <w:p w14:paraId="3C5E6469" w14:textId="77777777" w:rsidR="0015536F" w:rsidRPr="000D5B02" w:rsidRDefault="0015536F" w:rsidP="0015536F">
      <w:pPr>
        <w:rPr>
          <w:sz w:val="22"/>
          <w:szCs w:val="22"/>
        </w:rPr>
      </w:pPr>
      <w:r w:rsidRPr="000D5B02">
        <w:rPr>
          <w:sz w:val="22"/>
          <w:szCs w:val="22"/>
        </w:rPr>
        <w:t>Pennsylvania Board of Probation and Parole</w:t>
      </w:r>
    </w:p>
    <w:p w14:paraId="0C3ED216" w14:textId="77777777" w:rsidR="0015536F" w:rsidRPr="000D5B02" w:rsidRDefault="0015536F" w:rsidP="0015536F">
      <w:pPr>
        <w:pStyle w:val="TelDir8-IAddresses"/>
        <w:keepNext w:val="0"/>
        <w:keepLines w:val="0"/>
        <w:jc w:val="left"/>
        <w:rPr>
          <w:rFonts w:ascii="Times New Roman" w:hAnsi="Times New Roman"/>
          <w:i w:val="0"/>
          <w:sz w:val="22"/>
          <w:szCs w:val="22"/>
        </w:rPr>
      </w:pPr>
      <w:r w:rsidRPr="000D5B02">
        <w:rPr>
          <w:rFonts w:ascii="Times New Roman" w:hAnsi="Times New Roman"/>
          <w:i w:val="0"/>
          <w:sz w:val="22"/>
          <w:szCs w:val="22"/>
        </w:rPr>
        <w:t>1101 South Front Street</w:t>
      </w:r>
    </w:p>
    <w:p w14:paraId="610E4379" w14:textId="77777777" w:rsidR="0015536F" w:rsidRPr="000D5B02" w:rsidRDefault="0015536F" w:rsidP="0015536F">
      <w:pPr>
        <w:pStyle w:val="TelDir8-IAddresses"/>
        <w:keepNext w:val="0"/>
        <w:keepLines w:val="0"/>
        <w:jc w:val="left"/>
        <w:rPr>
          <w:rFonts w:ascii="Times New Roman" w:hAnsi="Times New Roman"/>
          <w:i w:val="0"/>
          <w:sz w:val="22"/>
          <w:szCs w:val="22"/>
        </w:rPr>
      </w:pPr>
      <w:r w:rsidRPr="000D5B02">
        <w:rPr>
          <w:rFonts w:ascii="Times New Roman" w:hAnsi="Times New Roman"/>
          <w:i w:val="0"/>
          <w:sz w:val="22"/>
          <w:szCs w:val="22"/>
        </w:rPr>
        <w:t>Harrisburg, PA 17104</w:t>
      </w:r>
    </w:p>
    <w:p w14:paraId="7B3F5C9C" w14:textId="77777777" w:rsidR="0015536F" w:rsidRPr="000D5B02" w:rsidRDefault="0015536F" w:rsidP="0015536F">
      <w:pPr>
        <w:rPr>
          <w:color w:val="222222"/>
          <w:sz w:val="22"/>
          <w:szCs w:val="22"/>
        </w:rPr>
      </w:pPr>
      <w:r w:rsidRPr="000D5B02">
        <w:rPr>
          <w:color w:val="222222"/>
          <w:sz w:val="22"/>
          <w:szCs w:val="22"/>
        </w:rPr>
        <w:t>(717) 787-5699</w:t>
      </w:r>
    </w:p>
    <w:p w14:paraId="48D0BCD7" w14:textId="77777777" w:rsidR="00862BA2" w:rsidRPr="000D5B02" w:rsidRDefault="00862BA2" w:rsidP="0015536F">
      <w:pPr>
        <w:rPr>
          <w:color w:val="222222"/>
          <w:sz w:val="22"/>
          <w:szCs w:val="22"/>
        </w:rPr>
      </w:pPr>
    </w:p>
    <w:p w14:paraId="0AE95ACD" w14:textId="77777777" w:rsidR="003A4649" w:rsidRPr="000D5B02" w:rsidRDefault="003A4649" w:rsidP="003A4649">
      <w:pPr>
        <w:rPr>
          <w:color w:val="222222"/>
          <w:sz w:val="22"/>
          <w:szCs w:val="22"/>
        </w:rPr>
      </w:pPr>
      <w:r w:rsidRPr="000D5B02">
        <w:rPr>
          <w:color w:val="222222"/>
          <w:sz w:val="22"/>
          <w:szCs w:val="22"/>
        </w:rPr>
        <w:t>Edward Latessa, Interim Dean &amp; Professor</w:t>
      </w:r>
      <w:r w:rsidRPr="000D5B02">
        <w:rPr>
          <w:color w:val="222222"/>
          <w:sz w:val="22"/>
          <w:szCs w:val="22"/>
        </w:rPr>
        <w:tab/>
      </w:r>
    </w:p>
    <w:p w14:paraId="5F8E8E6C" w14:textId="77777777" w:rsidR="005E3BDB" w:rsidRDefault="003A4649" w:rsidP="0005285D">
      <w:pPr>
        <w:tabs>
          <w:tab w:val="left" w:pos="0"/>
        </w:tabs>
        <w:rPr>
          <w:color w:val="222222"/>
          <w:sz w:val="22"/>
          <w:szCs w:val="22"/>
        </w:rPr>
      </w:pPr>
      <w:r w:rsidRPr="000D5B02">
        <w:rPr>
          <w:color w:val="222222"/>
          <w:sz w:val="22"/>
          <w:szCs w:val="22"/>
        </w:rPr>
        <w:t>College of Education, Crimina</w:t>
      </w:r>
      <w:r w:rsidR="0005285D" w:rsidRPr="000D5B02">
        <w:rPr>
          <w:color w:val="222222"/>
          <w:sz w:val="22"/>
          <w:szCs w:val="22"/>
        </w:rPr>
        <w:t>l Justice &amp; Human Services</w:t>
      </w:r>
    </w:p>
    <w:p w14:paraId="354D2405" w14:textId="04B11025" w:rsidR="003A4649" w:rsidRPr="000D5B02" w:rsidRDefault="003A4649" w:rsidP="0005285D">
      <w:pPr>
        <w:tabs>
          <w:tab w:val="left" w:pos="0"/>
        </w:tabs>
        <w:rPr>
          <w:color w:val="222222"/>
          <w:sz w:val="22"/>
          <w:szCs w:val="22"/>
        </w:rPr>
      </w:pPr>
      <w:r w:rsidRPr="000D5B02">
        <w:rPr>
          <w:color w:val="222222"/>
          <w:sz w:val="22"/>
          <w:szCs w:val="22"/>
        </w:rPr>
        <w:t>P.O. Box 210002</w:t>
      </w:r>
      <w:r w:rsidRPr="000D5B02">
        <w:rPr>
          <w:color w:val="222222"/>
          <w:sz w:val="22"/>
          <w:szCs w:val="22"/>
        </w:rPr>
        <w:tab/>
      </w:r>
      <w:r w:rsidRPr="000D5B02">
        <w:rPr>
          <w:color w:val="222222"/>
          <w:sz w:val="22"/>
          <w:szCs w:val="22"/>
        </w:rPr>
        <w:tab/>
      </w:r>
      <w:r w:rsidRPr="000D5B02">
        <w:rPr>
          <w:color w:val="222222"/>
          <w:sz w:val="22"/>
          <w:szCs w:val="22"/>
        </w:rPr>
        <w:tab/>
      </w:r>
    </w:p>
    <w:p w14:paraId="6B6B9A79" w14:textId="77777777" w:rsidR="003A4649" w:rsidRPr="000D5B02" w:rsidRDefault="003A4649" w:rsidP="003A4649">
      <w:pPr>
        <w:rPr>
          <w:color w:val="222222"/>
          <w:sz w:val="22"/>
          <w:szCs w:val="22"/>
        </w:rPr>
      </w:pPr>
      <w:r w:rsidRPr="000D5B02">
        <w:rPr>
          <w:color w:val="222222"/>
          <w:sz w:val="22"/>
          <w:szCs w:val="22"/>
        </w:rPr>
        <w:t>University of Cincinnati</w:t>
      </w:r>
      <w:r w:rsidRPr="000D5B02">
        <w:rPr>
          <w:color w:val="222222"/>
          <w:sz w:val="22"/>
          <w:szCs w:val="22"/>
        </w:rPr>
        <w:tab/>
      </w:r>
      <w:r w:rsidRPr="000D5B02">
        <w:rPr>
          <w:color w:val="222222"/>
          <w:sz w:val="22"/>
          <w:szCs w:val="22"/>
        </w:rPr>
        <w:tab/>
      </w:r>
      <w:r w:rsidRPr="000D5B02">
        <w:rPr>
          <w:color w:val="222222"/>
          <w:sz w:val="22"/>
          <w:szCs w:val="22"/>
        </w:rPr>
        <w:tab/>
      </w:r>
    </w:p>
    <w:p w14:paraId="1A11F8D0" w14:textId="77777777" w:rsidR="003A4649" w:rsidRPr="000D5B02" w:rsidRDefault="003A4649" w:rsidP="003A4649">
      <w:pPr>
        <w:rPr>
          <w:color w:val="222222"/>
          <w:sz w:val="22"/>
          <w:szCs w:val="22"/>
        </w:rPr>
      </w:pPr>
      <w:r w:rsidRPr="000D5B02">
        <w:rPr>
          <w:color w:val="222222"/>
          <w:sz w:val="22"/>
          <w:szCs w:val="22"/>
        </w:rPr>
        <w:t>Cincinnati, Ohio 4522-0002</w:t>
      </w:r>
    </w:p>
    <w:p w14:paraId="3E8309EC" w14:textId="77777777" w:rsidR="008071CF" w:rsidRPr="000D5B02" w:rsidRDefault="003A4649" w:rsidP="003A4649">
      <w:pPr>
        <w:rPr>
          <w:color w:val="222222"/>
          <w:sz w:val="22"/>
          <w:szCs w:val="22"/>
        </w:rPr>
      </w:pPr>
      <w:r w:rsidRPr="000D5B02">
        <w:rPr>
          <w:color w:val="222222"/>
          <w:sz w:val="22"/>
          <w:szCs w:val="22"/>
        </w:rPr>
        <w:t>(513) 556-5836</w:t>
      </w:r>
    </w:p>
    <w:p w14:paraId="44206BB7" w14:textId="77777777" w:rsidR="003A4649" w:rsidRPr="000D5B02" w:rsidRDefault="003A4649" w:rsidP="003A4649">
      <w:pPr>
        <w:ind w:left="360"/>
        <w:rPr>
          <w:sz w:val="22"/>
          <w:szCs w:val="22"/>
        </w:rPr>
      </w:pPr>
    </w:p>
    <w:p w14:paraId="2AD1222D" w14:textId="77777777" w:rsidR="004F6BEA" w:rsidRPr="000D5B02" w:rsidRDefault="004F6BEA" w:rsidP="00F53D43">
      <w:pPr>
        <w:rPr>
          <w:sz w:val="22"/>
          <w:szCs w:val="22"/>
        </w:rPr>
      </w:pPr>
      <w:r w:rsidRPr="000D5B02">
        <w:rPr>
          <w:sz w:val="22"/>
          <w:szCs w:val="22"/>
        </w:rPr>
        <w:t xml:space="preserve">Nathan Lowe, </w:t>
      </w:r>
      <w:r w:rsidR="004259BE" w:rsidRPr="000D5B02">
        <w:rPr>
          <w:sz w:val="22"/>
          <w:szCs w:val="22"/>
        </w:rPr>
        <w:t xml:space="preserve">Research Assistant </w:t>
      </w:r>
    </w:p>
    <w:p w14:paraId="3418D1E5" w14:textId="77777777" w:rsidR="00F53D43" w:rsidRPr="000D5B02" w:rsidRDefault="00F53D43" w:rsidP="00F53D43">
      <w:pPr>
        <w:numPr>
          <w:ilvl w:val="12"/>
          <w:numId w:val="0"/>
        </w:numPr>
        <w:shd w:val="solid" w:color="FFFFFF" w:fill="FFFFFF"/>
        <w:tabs>
          <w:tab w:val="left" w:pos="360"/>
          <w:tab w:val="left" w:pos="900"/>
          <w:tab w:val="left" w:pos="1341"/>
          <w:tab w:val="left" w:pos="2794"/>
        </w:tabs>
        <w:rPr>
          <w:sz w:val="22"/>
          <w:szCs w:val="22"/>
        </w:rPr>
      </w:pPr>
      <w:r w:rsidRPr="000D5B02">
        <w:rPr>
          <w:sz w:val="22"/>
          <w:szCs w:val="22"/>
        </w:rPr>
        <w:t>American Probation and Parole Association</w:t>
      </w:r>
    </w:p>
    <w:p w14:paraId="373904DA" w14:textId="77777777" w:rsidR="00F53D43" w:rsidRPr="000D5B02" w:rsidRDefault="00F53D43" w:rsidP="00F53D43">
      <w:pPr>
        <w:numPr>
          <w:ilvl w:val="12"/>
          <w:numId w:val="0"/>
        </w:numPr>
        <w:shd w:val="solid" w:color="FFFFFF" w:fill="FFFFFF"/>
        <w:tabs>
          <w:tab w:val="left" w:pos="360"/>
          <w:tab w:val="left" w:pos="900"/>
          <w:tab w:val="left" w:pos="1341"/>
          <w:tab w:val="left" w:pos="2794"/>
        </w:tabs>
        <w:rPr>
          <w:sz w:val="22"/>
          <w:szCs w:val="22"/>
        </w:rPr>
      </w:pPr>
      <w:proofErr w:type="gramStart"/>
      <w:r w:rsidRPr="000D5B02">
        <w:rPr>
          <w:sz w:val="22"/>
          <w:szCs w:val="22"/>
        </w:rPr>
        <w:t>c/o</w:t>
      </w:r>
      <w:proofErr w:type="gramEnd"/>
      <w:r w:rsidRPr="000D5B02">
        <w:rPr>
          <w:sz w:val="22"/>
          <w:szCs w:val="22"/>
        </w:rPr>
        <w:t xml:space="preserve"> The Council of State Governments</w:t>
      </w:r>
    </w:p>
    <w:p w14:paraId="217BDDB0" w14:textId="77777777" w:rsidR="00F53D43" w:rsidRPr="000D5B02" w:rsidRDefault="00F53D43" w:rsidP="00F53D43">
      <w:pPr>
        <w:numPr>
          <w:ilvl w:val="12"/>
          <w:numId w:val="0"/>
        </w:numPr>
        <w:shd w:val="solid" w:color="FFFFFF" w:fill="FFFFFF"/>
        <w:tabs>
          <w:tab w:val="left" w:pos="360"/>
          <w:tab w:val="left" w:pos="900"/>
          <w:tab w:val="left" w:pos="1341"/>
          <w:tab w:val="left" w:pos="2794"/>
        </w:tabs>
        <w:rPr>
          <w:sz w:val="22"/>
          <w:szCs w:val="22"/>
        </w:rPr>
      </w:pPr>
      <w:r w:rsidRPr="000D5B02">
        <w:rPr>
          <w:sz w:val="22"/>
          <w:szCs w:val="22"/>
        </w:rPr>
        <w:t>3560 Iron Works Pike</w:t>
      </w:r>
    </w:p>
    <w:p w14:paraId="27F46F26" w14:textId="77777777" w:rsidR="00F53D43" w:rsidRPr="000D5B02" w:rsidRDefault="00F53D43" w:rsidP="00F53D43">
      <w:pPr>
        <w:numPr>
          <w:ilvl w:val="12"/>
          <w:numId w:val="0"/>
        </w:numPr>
        <w:shd w:val="solid" w:color="FFFFFF" w:fill="FFFFFF"/>
        <w:tabs>
          <w:tab w:val="left" w:pos="360"/>
          <w:tab w:val="left" w:pos="900"/>
          <w:tab w:val="left" w:pos="1341"/>
          <w:tab w:val="left" w:pos="2794"/>
        </w:tabs>
        <w:rPr>
          <w:sz w:val="22"/>
          <w:szCs w:val="22"/>
        </w:rPr>
      </w:pPr>
      <w:r w:rsidRPr="000D5B02">
        <w:rPr>
          <w:sz w:val="22"/>
          <w:szCs w:val="22"/>
        </w:rPr>
        <w:t>P.O. Box 11910</w:t>
      </w:r>
    </w:p>
    <w:p w14:paraId="6758BFD9" w14:textId="77777777" w:rsidR="00F53D43" w:rsidRPr="000D5B02" w:rsidRDefault="00F53D43" w:rsidP="00F53D43">
      <w:pPr>
        <w:numPr>
          <w:ilvl w:val="12"/>
          <w:numId w:val="0"/>
        </w:numPr>
        <w:shd w:val="solid" w:color="FFFFFF" w:fill="FFFFFF"/>
        <w:tabs>
          <w:tab w:val="left" w:pos="360"/>
          <w:tab w:val="left" w:pos="900"/>
          <w:tab w:val="left" w:pos="1341"/>
          <w:tab w:val="left" w:pos="2794"/>
        </w:tabs>
        <w:rPr>
          <w:sz w:val="22"/>
          <w:szCs w:val="22"/>
        </w:rPr>
      </w:pPr>
      <w:r w:rsidRPr="000D5B02">
        <w:rPr>
          <w:sz w:val="22"/>
          <w:szCs w:val="22"/>
        </w:rPr>
        <w:t>Lexington, KY 40578-1910</w:t>
      </w:r>
    </w:p>
    <w:p w14:paraId="52C4C6C4" w14:textId="77777777" w:rsidR="00F53D43" w:rsidRPr="000D5B02" w:rsidRDefault="00856B31" w:rsidP="00F53D43">
      <w:pPr>
        <w:rPr>
          <w:color w:val="000000"/>
          <w:sz w:val="22"/>
          <w:szCs w:val="22"/>
        </w:rPr>
      </w:pPr>
      <w:r w:rsidRPr="000D5B02">
        <w:rPr>
          <w:color w:val="000000"/>
          <w:sz w:val="22"/>
          <w:szCs w:val="22"/>
        </w:rPr>
        <w:t>(859) 244-8057</w:t>
      </w:r>
    </w:p>
    <w:p w14:paraId="620A2C5C" w14:textId="77777777" w:rsidR="00F57BD5" w:rsidRPr="000D5B02" w:rsidRDefault="00F57BD5" w:rsidP="007B0373">
      <w:pPr>
        <w:rPr>
          <w:color w:val="000000" w:themeColor="text1"/>
          <w:sz w:val="22"/>
          <w:szCs w:val="22"/>
        </w:rPr>
      </w:pPr>
      <w:r w:rsidRPr="000D5B02">
        <w:rPr>
          <w:color w:val="000000" w:themeColor="text1"/>
          <w:sz w:val="22"/>
          <w:szCs w:val="22"/>
        </w:rPr>
        <w:t xml:space="preserve">Scott G. Matson, Senior Policy Advisor </w:t>
      </w:r>
    </w:p>
    <w:p w14:paraId="3B54B97D" w14:textId="77777777" w:rsidR="007A20BC" w:rsidRPr="000D5B02" w:rsidRDefault="007A20BC" w:rsidP="007A20BC">
      <w:pPr>
        <w:rPr>
          <w:color w:val="000000" w:themeColor="text1"/>
          <w:sz w:val="22"/>
          <w:szCs w:val="22"/>
        </w:rPr>
      </w:pPr>
      <w:r w:rsidRPr="000D5B02">
        <w:rPr>
          <w:color w:val="000000" w:themeColor="text1"/>
          <w:sz w:val="22"/>
          <w:szCs w:val="22"/>
        </w:rPr>
        <w:t>SMART Office</w:t>
      </w:r>
    </w:p>
    <w:p w14:paraId="3C5CB1C0" w14:textId="77777777" w:rsidR="007A20BC" w:rsidRPr="000D5B02" w:rsidRDefault="00F57BD5" w:rsidP="007B0373">
      <w:pPr>
        <w:rPr>
          <w:color w:val="000000" w:themeColor="text1"/>
          <w:sz w:val="22"/>
          <w:szCs w:val="22"/>
        </w:rPr>
      </w:pPr>
      <w:r w:rsidRPr="000D5B02">
        <w:rPr>
          <w:color w:val="000000" w:themeColor="text1"/>
          <w:sz w:val="22"/>
          <w:szCs w:val="22"/>
        </w:rPr>
        <w:t xml:space="preserve">Office of Justice Programs </w:t>
      </w:r>
    </w:p>
    <w:p w14:paraId="4B1BD536" w14:textId="77777777" w:rsidR="00F57BD5" w:rsidRPr="000D5B02" w:rsidRDefault="00F57BD5" w:rsidP="007B0373">
      <w:pPr>
        <w:rPr>
          <w:color w:val="000000" w:themeColor="text1"/>
          <w:sz w:val="22"/>
          <w:szCs w:val="22"/>
        </w:rPr>
      </w:pPr>
      <w:r w:rsidRPr="000D5B02">
        <w:rPr>
          <w:color w:val="000000" w:themeColor="text1"/>
          <w:sz w:val="22"/>
          <w:szCs w:val="22"/>
        </w:rPr>
        <w:t>810 7th Street, NW</w:t>
      </w:r>
    </w:p>
    <w:p w14:paraId="05CF56E1" w14:textId="77777777" w:rsidR="00F57BD5" w:rsidRPr="000D5B02" w:rsidRDefault="00F57BD5" w:rsidP="007B0373">
      <w:pPr>
        <w:rPr>
          <w:color w:val="000000" w:themeColor="text1"/>
          <w:sz w:val="22"/>
          <w:szCs w:val="22"/>
        </w:rPr>
      </w:pPr>
      <w:r w:rsidRPr="000D5B02">
        <w:rPr>
          <w:color w:val="000000" w:themeColor="text1"/>
          <w:sz w:val="22"/>
          <w:szCs w:val="22"/>
        </w:rPr>
        <w:t>Washington, DC 20531</w:t>
      </w:r>
    </w:p>
    <w:p w14:paraId="7E44BC8B" w14:textId="77777777" w:rsidR="00F57BD5" w:rsidRPr="000D5B02" w:rsidRDefault="00F57BD5" w:rsidP="007B0373">
      <w:pPr>
        <w:rPr>
          <w:color w:val="000000" w:themeColor="text1"/>
          <w:sz w:val="22"/>
          <w:szCs w:val="22"/>
        </w:rPr>
      </w:pPr>
      <w:r w:rsidRPr="000D5B02">
        <w:rPr>
          <w:color w:val="000000" w:themeColor="text1"/>
          <w:sz w:val="22"/>
          <w:szCs w:val="22"/>
        </w:rPr>
        <w:t>(202) 305-4560</w:t>
      </w:r>
    </w:p>
    <w:p w14:paraId="2E02134A" w14:textId="77777777" w:rsidR="00F57BD5" w:rsidRPr="000D5B02" w:rsidRDefault="00F57BD5" w:rsidP="004F6BEA">
      <w:pPr>
        <w:ind w:left="360"/>
        <w:rPr>
          <w:sz w:val="22"/>
          <w:szCs w:val="22"/>
        </w:rPr>
      </w:pPr>
    </w:p>
    <w:p w14:paraId="20AABBDA" w14:textId="77777777" w:rsidR="004F6BEA" w:rsidRPr="000D5B02" w:rsidRDefault="004F6BEA" w:rsidP="007B0373">
      <w:pPr>
        <w:rPr>
          <w:sz w:val="22"/>
          <w:szCs w:val="22"/>
        </w:rPr>
      </w:pPr>
      <w:r w:rsidRPr="000D5B02">
        <w:rPr>
          <w:sz w:val="22"/>
          <w:szCs w:val="22"/>
        </w:rPr>
        <w:t xml:space="preserve">Adam </w:t>
      </w:r>
      <w:proofErr w:type="spellStart"/>
      <w:r w:rsidRPr="000D5B02">
        <w:rPr>
          <w:sz w:val="22"/>
          <w:szCs w:val="22"/>
        </w:rPr>
        <w:t>Matz</w:t>
      </w:r>
      <w:proofErr w:type="spellEnd"/>
      <w:r w:rsidRPr="000D5B02">
        <w:rPr>
          <w:sz w:val="22"/>
          <w:szCs w:val="22"/>
        </w:rPr>
        <w:t xml:space="preserve">, </w:t>
      </w:r>
      <w:r w:rsidR="00D225B1" w:rsidRPr="000D5B02">
        <w:rPr>
          <w:sz w:val="22"/>
          <w:szCs w:val="22"/>
        </w:rPr>
        <w:t>Research Associate</w:t>
      </w:r>
    </w:p>
    <w:p w14:paraId="50F555FD" w14:textId="77777777" w:rsidR="00947468" w:rsidRPr="000D5B02" w:rsidRDefault="00947468" w:rsidP="00947468">
      <w:pPr>
        <w:numPr>
          <w:ilvl w:val="12"/>
          <w:numId w:val="0"/>
        </w:numPr>
        <w:shd w:val="solid" w:color="FFFFFF" w:fill="FFFFFF"/>
        <w:tabs>
          <w:tab w:val="left" w:pos="360"/>
          <w:tab w:val="left" w:pos="900"/>
          <w:tab w:val="left" w:pos="1341"/>
          <w:tab w:val="left" w:pos="2794"/>
        </w:tabs>
        <w:rPr>
          <w:sz w:val="22"/>
          <w:szCs w:val="22"/>
        </w:rPr>
      </w:pPr>
      <w:r w:rsidRPr="000D5B02">
        <w:rPr>
          <w:sz w:val="22"/>
          <w:szCs w:val="22"/>
        </w:rPr>
        <w:t>American Probation and Parole Association</w:t>
      </w:r>
    </w:p>
    <w:p w14:paraId="6EF0A2CC" w14:textId="77777777" w:rsidR="00947468" w:rsidRPr="000D5B02" w:rsidRDefault="00947468" w:rsidP="00947468">
      <w:pPr>
        <w:numPr>
          <w:ilvl w:val="12"/>
          <w:numId w:val="0"/>
        </w:numPr>
        <w:shd w:val="solid" w:color="FFFFFF" w:fill="FFFFFF"/>
        <w:tabs>
          <w:tab w:val="left" w:pos="360"/>
          <w:tab w:val="left" w:pos="900"/>
          <w:tab w:val="left" w:pos="1341"/>
          <w:tab w:val="left" w:pos="2794"/>
        </w:tabs>
        <w:rPr>
          <w:sz w:val="22"/>
          <w:szCs w:val="22"/>
        </w:rPr>
      </w:pPr>
      <w:proofErr w:type="gramStart"/>
      <w:r w:rsidRPr="000D5B02">
        <w:rPr>
          <w:sz w:val="22"/>
          <w:szCs w:val="22"/>
        </w:rPr>
        <w:t>c/o</w:t>
      </w:r>
      <w:proofErr w:type="gramEnd"/>
      <w:r w:rsidRPr="000D5B02">
        <w:rPr>
          <w:sz w:val="22"/>
          <w:szCs w:val="22"/>
        </w:rPr>
        <w:t xml:space="preserve"> The Council of State Governments</w:t>
      </w:r>
    </w:p>
    <w:p w14:paraId="20A26EC9" w14:textId="77777777" w:rsidR="00947468" w:rsidRPr="000D5B02" w:rsidRDefault="00947468" w:rsidP="00947468">
      <w:pPr>
        <w:numPr>
          <w:ilvl w:val="12"/>
          <w:numId w:val="0"/>
        </w:numPr>
        <w:shd w:val="solid" w:color="FFFFFF" w:fill="FFFFFF"/>
        <w:tabs>
          <w:tab w:val="left" w:pos="360"/>
          <w:tab w:val="left" w:pos="900"/>
          <w:tab w:val="left" w:pos="1341"/>
          <w:tab w:val="left" w:pos="2794"/>
        </w:tabs>
        <w:rPr>
          <w:sz w:val="22"/>
          <w:szCs w:val="22"/>
        </w:rPr>
      </w:pPr>
      <w:r w:rsidRPr="000D5B02">
        <w:rPr>
          <w:sz w:val="22"/>
          <w:szCs w:val="22"/>
        </w:rPr>
        <w:t>3560 Iron Works Pike</w:t>
      </w:r>
    </w:p>
    <w:p w14:paraId="1280E678" w14:textId="77777777" w:rsidR="00947468" w:rsidRPr="000D5B02" w:rsidRDefault="00947468" w:rsidP="00947468">
      <w:pPr>
        <w:numPr>
          <w:ilvl w:val="12"/>
          <w:numId w:val="0"/>
        </w:numPr>
        <w:shd w:val="solid" w:color="FFFFFF" w:fill="FFFFFF"/>
        <w:tabs>
          <w:tab w:val="left" w:pos="360"/>
          <w:tab w:val="left" w:pos="900"/>
          <w:tab w:val="left" w:pos="1341"/>
          <w:tab w:val="left" w:pos="2794"/>
        </w:tabs>
        <w:rPr>
          <w:sz w:val="22"/>
          <w:szCs w:val="22"/>
        </w:rPr>
      </w:pPr>
      <w:r w:rsidRPr="000D5B02">
        <w:rPr>
          <w:sz w:val="22"/>
          <w:szCs w:val="22"/>
        </w:rPr>
        <w:t>P.O. Box 11910</w:t>
      </w:r>
    </w:p>
    <w:p w14:paraId="76164E13" w14:textId="77777777" w:rsidR="00947468" w:rsidRPr="000D5B02" w:rsidRDefault="00947468" w:rsidP="00947468">
      <w:pPr>
        <w:numPr>
          <w:ilvl w:val="12"/>
          <w:numId w:val="0"/>
        </w:numPr>
        <w:shd w:val="solid" w:color="FFFFFF" w:fill="FFFFFF"/>
        <w:tabs>
          <w:tab w:val="left" w:pos="360"/>
          <w:tab w:val="left" w:pos="900"/>
          <w:tab w:val="left" w:pos="1341"/>
          <w:tab w:val="left" w:pos="2794"/>
        </w:tabs>
        <w:rPr>
          <w:sz w:val="22"/>
          <w:szCs w:val="22"/>
        </w:rPr>
      </w:pPr>
      <w:r w:rsidRPr="000D5B02">
        <w:rPr>
          <w:sz w:val="22"/>
          <w:szCs w:val="22"/>
        </w:rPr>
        <w:t>Lexington, KY 40578-1910</w:t>
      </w:r>
    </w:p>
    <w:p w14:paraId="50BE2FDA" w14:textId="77777777" w:rsidR="00DA16DA" w:rsidRPr="000D5B02" w:rsidRDefault="00856B31" w:rsidP="00856B31">
      <w:pPr>
        <w:rPr>
          <w:sz w:val="22"/>
          <w:szCs w:val="22"/>
        </w:rPr>
      </w:pPr>
      <w:r w:rsidRPr="000D5B02">
        <w:rPr>
          <w:color w:val="000000"/>
          <w:sz w:val="22"/>
          <w:szCs w:val="22"/>
        </w:rPr>
        <w:t>(859) 244-8058</w:t>
      </w:r>
    </w:p>
    <w:p w14:paraId="2B3EAF44" w14:textId="77777777" w:rsidR="00856B31" w:rsidRPr="000D5B02" w:rsidRDefault="00856B31" w:rsidP="00247B0F">
      <w:pPr>
        <w:rPr>
          <w:sz w:val="22"/>
          <w:szCs w:val="22"/>
        </w:rPr>
      </w:pPr>
    </w:p>
    <w:p w14:paraId="1ED67ADA" w14:textId="77777777" w:rsidR="00C3444B" w:rsidRPr="000D5B02" w:rsidRDefault="00C3444B" w:rsidP="00C3444B">
      <w:pPr>
        <w:rPr>
          <w:sz w:val="22"/>
          <w:szCs w:val="22"/>
        </w:rPr>
      </w:pPr>
      <w:r w:rsidRPr="000D5B02">
        <w:rPr>
          <w:sz w:val="22"/>
          <w:szCs w:val="22"/>
        </w:rPr>
        <w:t>Kristen Novak, Probation Officer</w:t>
      </w:r>
    </w:p>
    <w:p w14:paraId="2533CB0C" w14:textId="77777777" w:rsidR="00C3444B" w:rsidRPr="000D5B02" w:rsidRDefault="00C3444B" w:rsidP="00C3444B">
      <w:pPr>
        <w:rPr>
          <w:sz w:val="22"/>
          <w:szCs w:val="22"/>
        </w:rPr>
      </w:pPr>
      <w:r w:rsidRPr="000D5B02">
        <w:rPr>
          <w:sz w:val="22"/>
          <w:szCs w:val="22"/>
        </w:rPr>
        <w:t>Marietta Municipal Probation Department</w:t>
      </w:r>
    </w:p>
    <w:p w14:paraId="4F015AA2" w14:textId="77777777" w:rsidR="00C3444B" w:rsidRPr="000D5B02" w:rsidRDefault="00C3444B" w:rsidP="00C3444B">
      <w:pPr>
        <w:rPr>
          <w:sz w:val="22"/>
          <w:szCs w:val="22"/>
        </w:rPr>
      </w:pPr>
      <w:r w:rsidRPr="000D5B02">
        <w:rPr>
          <w:sz w:val="22"/>
          <w:szCs w:val="22"/>
        </w:rPr>
        <w:t>240 Lemon Street</w:t>
      </w:r>
    </w:p>
    <w:p w14:paraId="01FED970" w14:textId="77777777" w:rsidR="00C3444B" w:rsidRPr="000D5B02" w:rsidRDefault="00C3444B" w:rsidP="00C3444B">
      <w:pPr>
        <w:rPr>
          <w:sz w:val="22"/>
          <w:szCs w:val="22"/>
        </w:rPr>
      </w:pPr>
      <w:r w:rsidRPr="000D5B02">
        <w:rPr>
          <w:sz w:val="22"/>
          <w:szCs w:val="22"/>
        </w:rPr>
        <w:t>Marietta, GA 30060</w:t>
      </w:r>
    </w:p>
    <w:p w14:paraId="28E85656" w14:textId="77777777" w:rsidR="00C3444B" w:rsidRPr="000D5B02" w:rsidRDefault="00C3444B" w:rsidP="00C3444B">
      <w:pPr>
        <w:rPr>
          <w:sz w:val="22"/>
          <w:szCs w:val="22"/>
        </w:rPr>
      </w:pPr>
      <w:r w:rsidRPr="000D5B02">
        <w:rPr>
          <w:sz w:val="22"/>
          <w:szCs w:val="22"/>
        </w:rPr>
        <w:t>(770) 794-5411</w:t>
      </w:r>
    </w:p>
    <w:p w14:paraId="7444E101" w14:textId="77777777" w:rsidR="00C3444B" w:rsidRPr="000D5B02" w:rsidRDefault="00C3444B" w:rsidP="00247B0F">
      <w:pPr>
        <w:rPr>
          <w:sz w:val="22"/>
          <w:szCs w:val="22"/>
        </w:rPr>
      </w:pPr>
    </w:p>
    <w:p w14:paraId="1178EA50" w14:textId="77777777" w:rsidR="00DA16DA" w:rsidRPr="000D5B02" w:rsidRDefault="004F6BEA" w:rsidP="00247B0F">
      <w:pPr>
        <w:rPr>
          <w:sz w:val="22"/>
          <w:szCs w:val="22"/>
        </w:rPr>
      </w:pPr>
      <w:r w:rsidRPr="000D5B02">
        <w:rPr>
          <w:sz w:val="22"/>
          <w:szCs w:val="22"/>
        </w:rPr>
        <w:t xml:space="preserve">Natalie Pearl, </w:t>
      </w:r>
      <w:r w:rsidR="00DA16DA" w:rsidRPr="000D5B02">
        <w:rPr>
          <w:sz w:val="22"/>
          <w:szCs w:val="22"/>
        </w:rPr>
        <w:t>Director</w:t>
      </w:r>
    </w:p>
    <w:p w14:paraId="66C1B7C8" w14:textId="77777777" w:rsidR="00DA16DA" w:rsidRPr="000D5B02" w:rsidRDefault="00247B0F" w:rsidP="00247B0F">
      <w:pPr>
        <w:rPr>
          <w:sz w:val="22"/>
          <w:szCs w:val="22"/>
        </w:rPr>
      </w:pPr>
      <w:r w:rsidRPr="000D5B02">
        <w:rPr>
          <w:sz w:val="22"/>
          <w:szCs w:val="22"/>
        </w:rPr>
        <w:t>R</w:t>
      </w:r>
      <w:r w:rsidR="00DA16DA" w:rsidRPr="000D5B02">
        <w:rPr>
          <w:sz w:val="22"/>
          <w:szCs w:val="22"/>
        </w:rPr>
        <w:t>esearch Unit</w:t>
      </w:r>
    </w:p>
    <w:p w14:paraId="30B460C1" w14:textId="77777777" w:rsidR="004F6BEA" w:rsidRPr="000D5B02" w:rsidRDefault="004F6BEA" w:rsidP="00247B0F">
      <w:pPr>
        <w:rPr>
          <w:sz w:val="22"/>
          <w:szCs w:val="22"/>
        </w:rPr>
      </w:pPr>
      <w:r w:rsidRPr="000D5B02">
        <w:rPr>
          <w:sz w:val="22"/>
          <w:szCs w:val="22"/>
        </w:rPr>
        <w:t>San Diego County Probation</w:t>
      </w:r>
      <w:r w:rsidR="00DA16DA" w:rsidRPr="000D5B02">
        <w:rPr>
          <w:sz w:val="22"/>
          <w:szCs w:val="22"/>
        </w:rPr>
        <w:t xml:space="preserve"> Department</w:t>
      </w:r>
    </w:p>
    <w:p w14:paraId="12F09193" w14:textId="77777777" w:rsidR="00DA16DA" w:rsidRPr="000D5B02" w:rsidRDefault="00DA16DA" w:rsidP="00247B0F">
      <w:pPr>
        <w:rPr>
          <w:sz w:val="22"/>
          <w:szCs w:val="22"/>
        </w:rPr>
      </w:pPr>
      <w:r w:rsidRPr="000D5B02">
        <w:rPr>
          <w:sz w:val="22"/>
          <w:szCs w:val="22"/>
        </w:rPr>
        <w:t>94444 Balboa Avenue, Suite 500</w:t>
      </w:r>
    </w:p>
    <w:p w14:paraId="320D767E" w14:textId="77777777" w:rsidR="00DA16DA" w:rsidRPr="000D5B02" w:rsidRDefault="00DA16DA" w:rsidP="00247B0F">
      <w:pPr>
        <w:rPr>
          <w:sz w:val="22"/>
          <w:szCs w:val="22"/>
        </w:rPr>
      </w:pPr>
      <w:r w:rsidRPr="000D5B02">
        <w:rPr>
          <w:sz w:val="22"/>
          <w:szCs w:val="22"/>
        </w:rPr>
        <w:t>San Diego, CA 92123</w:t>
      </w:r>
    </w:p>
    <w:p w14:paraId="49877B31" w14:textId="77777777" w:rsidR="00560F58" w:rsidRPr="000D5B02" w:rsidRDefault="00560F58" w:rsidP="00560F58">
      <w:pPr>
        <w:rPr>
          <w:sz w:val="22"/>
          <w:szCs w:val="22"/>
        </w:rPr>
      </w:pPr>
      <w:r w:rsidRPr="000D5B02">
        <w:rPr>
          <w:sz w:val="22"/>
          <w:szCs w:val="22"/>
        </w:rPr>
        <w:lastRenderedPageBreak/>
        <w:t>(858) 514-3148</w:t>
      </w:r>
    </w:p>
    <w:p w14:paraId="6D8DE236" w14:textId="77777777" w:rsidR="0015536F" w:rsidRPr="000D5B02" w:rsidRDefault="0015536F" w:rsidP="004F6BEA">
      <w:pPr>
        <w:ind w:left="360"/>
        <w:rPr>
          <w:sz w:val="22"/>
          <w:szCs w:val="22"/>
        </w:rPr>
      </w:pPr>
    </w:p>
    <w:p w14:paraId="772C2288" w14:textId="77777777" w:rsidR="00E83268" w:rsidRPr="000D5B02" w:rsidRDefault="00E83268" w:rsidP="00E83268">
      <w:pPr>
        <w:rPr>
          <w:sz w:val="22"/>
          <w:szCs w:val="22"/>
        </w:rPr>
      </w:pPr>
      <w:r w:rsidRPr="000D5B02">
        <w:rPr>
          <w:sz w:val="22"/>
          <w:szCs w:val="22"/>
        </w:rPr>
        <w:t xml:space="preserve">Eugenie Powers, </w:t>
      </w:r>
      <w:r w:rsidR="005C01AC" w:rsidRPr="000D5B02">
        <w:rPr>
          <w:sz w:val="22"/>
          <w:szCs w:val="22"/>
        </w:rPr>
        <w:t xml:space="preserve">Deputy Secretary </w:t>
      </w:r>
    </w:p>
    <w:p w14:paraId="7335B16A" w14:textId="77777777" w:rsidR="00E83268" w:rsidRPr="000D5B02" w:rsidRDefault="00E83268" w:rsidP="00E83268">
      <w:pPr>
        <w:rPr>
          <w:sz w:val="22"/>
          <w:szCs w:val="22"/>
        </w:rPr>
      </w:pPr>
      <w:r w:rsidRPr="000D5B02">
        <w:rPr>
          <w:sz w:val="22"/>
          <w:szCs w:val="22"/>
        </w:rPr>
        <w:t>Lou</w:t>
      </w:r>
      <w:r w:rsidR="006434F0" w:rsidRPr="000D5B02">
        <w:rPr>
          <w:sz w:val="22"/>
          <w:szCs w:val="22"/>
        </w:rPr>
        <w:t>i</w:t>
      </w:r>
      <w:r w:rsidRPr="000D5B02">
        <w:rPr>
          <w:sz w:val="22"/>
          <w:szCs w:val="22"/>
        </w:rPr>
        <w:t>siana Department of Public Safety and Corrections</w:t>
      </w:r>
    </w:p>
    <w:p w14:paraId="6DE43301" w14:textId="77777777" w:rsidR="00E83268" w:rsidRPr="000D5B02" w:rsidRDefault="00E83268" w:rsidP="0015536F">
      <w:pPr>
        <w:rPr>
          <w:sz w:val="22"/>
          <w:szCs w:val="22"/>
        </w:rPr>
      </w:pPr>
      <w:r w:rsidRPr="000D5B02">
        <w:rPr>
          <w:sz w:val="22"/>
          <w:szCs w:val="22"/>
        </w:rPr>
        <w:t>504 Mayflower Street, Building 3</w:t>
      </w:r>
    </w:p>
    <w:p w14:paraId="6685A52C" w14:textId="77777777" w:rsidR="00E83268" w:rsidRPr="000D5B02" w:rsidRDefault="00E83268" w:rsidP="0015536F">
      <w:pPr>
        <w:rPr>
          <w:sz w:val="22"/>
          <w:szCs w:val="22"/>
        </w:rPr>
      </w:pPr>
      <w:r w:rsidRPr="000D5B02">
        <w:rPr>
          <w:sz w:val="22"/>
          <w:szCs w:val="22"/>
        </w:rPr>
        <w:t>Baton Rouge, LA 70802</w:t>
      </w:r>
    </w:p>
    <w:p w14:paraId="301E73E9" w14:textId="77777777" w:rsidR="00E83268" w:rsidRPr="000D5B02" w:rsidRDefault="00E83268" w:rsidP="0015536F">
      <w:pPr>
        <w:rPr>
          <w:sz w:val="22"/>
          <w:szCs w:val="22"/>
        </w:rPr>
      </w:pPr>
      <w:r w:rsidRPr="000D5B02">
        <w:rPr>
          <w:sz w:val="22"/>
          <w:szCs w:val="22"/>
        </w:rPr>
        <w:t>(225) 342-8983</w:t>
      </w:r>
    </w:p>
    <w:p w14:paraId="1B516CD7" w14:textId="77777777" w:rsidR="00E83268" w:rsidRPr="000D5B02" w:rsidRDefault="00E83268" w:rsidP="0015536F">
      <w:pPr>
        <w:rPr>
          <w:sz w:val="22"/>
          <w:szCs w:val="22"/>
        </w:rPr>
      </w:pPr>
    </w:p>
    <w:p w14:paraId="1DC93A9E" w14:textId="77777777" w:rsidR="0015536F" w:rsidRPr="000D5B02" w:rsidRDefault="004F6BEA" w:rsidP="0015536F">
      <w:pPr>
        <w:rPr>
          <w:sz w:val="22"/>
          <w:szCs w:val="22"/>
        </w:rPr>
      </w:pPr>
      <w:r w:rsidRPr="000D5B02">
        <w:rPr>
          <w:sz w:val="22"/>
          <w:szCs w:val="22"/>
        </w:rPr>
        <w:t>Charlene Rhyne</w:t>
      </w:r>
      <w:r w:rsidR="0015536F" w:rsidRPr="000D5B02">
        <w:rPr>
          <w:sz w:val="22"/>
          <w:szCs w:val="22"/>
        </w:rPr>
        <w:t>, Senior Research and Evaluation Analyst</w:t>
      </w:r>
    </w:p>
    <w:p w14:paraId="4BDA6FF4" w14:textId="77777777" w:rsidR="0015536F" w:rsidRPr="000D5B02" w:rsidRDefault="0015536F" w:rsidP="0015536F">
      <w:pPr>
        <w:rPr>
          <w:sz w:val="22"/>
          <w:szCs w:val="22"/>
        </w:rPr>
      </w:pPr>
      <w:r w:rsidRPr="000D5B02">
        <w:rPr>
          <w:sz w:val="22"/>
          <w:szCs w:val="22"/>
        </w:rPr>
        <w:t>Multnomah County Department of Community Service</w:t>
      </w:r>
    </w:p>
    <w:p w14:paraId="1605B218" w14:textId="77777777" w:rsidR="001A4772" w:rsidRPr="000D5B02" w:rsidRDefault="002943A9" w:rsidP="001A4772">
      <w:pPr>
        <w:rPr>
          <w:sz w:val="22"/>
          <w:szCs w:val="22"/>
        </w:rPr>
      </w:pPr>
      <w:r w:rsidRPr="000D5B02">
        <w:rPr>
          <w:sz w:val="22"/>
          <w:szCs w:val="22"/>
        </w:rPr>
        <w:t>501 S</w:t>
      </w:r>
      <w:r w:rsidR="005405FE" w:rsidRPr="000D5B02">
        <w:rPr>
          <w:sz w:val="22"/>
          <w:szCs w:val="22"/>
        </w:rPr>
        <w:t>outheast</w:t>
      </w:r>
      <w:r w:rsidRPr="000D5B02">
        <w:rPr>
          <w:sz w:val="22"/>
          <w:szCs w:val="22"/>
        </w:rPr>
        <w:t xml:space="preserve"> Hawthorne Boulevard</w:t>
      </w:r>
    </w:p>
    <w:p w14:paraId="738DFD03" w14:textId="77777777" w:rsidR="001A4772" w:rsidRPr="000D5B02" w:rsidRDefault="001A4772" w:rsidP="001A4772">
      <w:pPr>
        <w:rPr>
          <w:sz w:val="22"/>
          <w:szCs w:val="22"/>
        </w:rPr>
      </w:pPr>
      <w:r w:rsidRPr="000D5B02">
        <w:rPr>
          <w:sz w:val="22"/>
          <w:szCs w:val="22"/>
        </w:rPr>
        <w:t>Portland, OR 97214</w:t>
      </w:r>
    </w:p>
    <w:p w14:paraId="29304212" w14:textId="77777777" w:rsidR="001A4772" w:rsidRPr="000D5B02" w:rsidRDefault="001A4772" w:rsidP="0015536F">
      <w:pPr>
        <w:rPr>
          <w:sz w:val="22"/>
          <w:szCs w:val="22"/>
        </w:rPr>
      </w:pPr>
      <w:r w:rsidRPr="000D5B02">
        <w:rPr>
          <w:sz w:val="22"/>
          <w:szCs w:val="22"/>
        </w:rPr>
        <w:t>(503) 823-4000</w:t>
      </w:r>
    </w:p>
    <w:p w14:paraId="3B636842" w14:textId="77777777" w:rsidR="00FB7CE2" w:rsidRPr="000D5B02" w:rsidRDefault="00FB7CE2" w:rsidP="0015536F">
      <w:pPr>
        <w:rPr>
          <w:sz w:val="22"/>
          <w:szCs w:val="22"/>
        </w:rPr>
      </w:pPr>
    </w:p>
    <w:p w14:paraId="6FA37CE6" w14:textId="77777777" w:rsidR="00FB7CE2" w:rsidRPr="000D5B02" w:rsidRDefault="00FB7CE2" w:rsidP="00FB7CE2">
      <w:pPr>
        <w:rPr>
          <w:sz w:val="22"/>
          <w:szCs w:val="22"/>
        </w:rPr>
      </w:pPr>
      <w:r w:rsidRPr="000D5B02">
        <w:rPr>
          <w:sz w:val="22"/>
          <w:szCs w:val="22"/>
        </w:rPr>
        <w:t>Manny Rodriguez, Deputy Director</w:t>
      </w:r>
    </w:p>
    <w:p w14:paraId="6DFB63FC" w14:textId="77777777" w:rsidR="00FB7CE2" w:rsidRPr="000D5B02" w:rsidRDefault="00FB7CE2" w:rsidP="00FB7CE2">
      <w:pPr>
        <w:rPr>
          <w:sz w:val="22"/>
          <w:szCs w:val="22"/>
        </w:rPr>
      </w:pPr>
      <w:r w:rsidRPr="000D5B02">
        <w:rPr>
          <w:sz w:val="22"/>
          <w:szCs w:val="22"/>
        </w:rPr>
        <w:t xml:space="preserve">Community Justice Assistance </w:t>
      </w:r>
    </w:p>
    <w:p w14:paraId="6037B20E" w14:textId="77777777" w:rsidR="00FB7CE2" w:rsidRPr="000D5B02" w:rsidRDefault="00FB7CE2" w:rsidP="00FB7CE2">
      <w:pPr>
        <w:rPr>
          <w:sz w:val="22"/>
          <w:szCs w:val="22"/>
        </w:rPr>
      </w:pPr>
      <w:r w:rsidRPr="000D5B02">
        <w:rPr>
          <w:sz w:val="22"/>
          <w:szCs w:val="22"/>
        </w:rPr>
        <w:t>Texas Department of Criminal Justice</w:t>
      </w:r>
    </w:p>
    <w:p w14:paraId="53B6B87F" w14:textId="77777777" w:rsidR="00FB7CE2" w:rsidRPr="000D5B02" w:rsidRDefault="00FB7CE2" w:rsidP="0015536F">
      <w:pPr>
        <w:rPr>
          <w:color w:val="000000"/>
          <w:sz w:val="22"/>
          <w:szCs w:val="22"/>
        </w:rPr>
      </w:pPr>
      <w:r w:rsidRPr="000D5B02">
        <w:rPr>
          <w:color w:val="000000"/>
          <w:sz w:val="22"/>
          <w:szCs w:val="22"/>
        </w:rPr>
        <w:t>209 West 14th Street, Suite 400</w:t>
      </w:r>
    </w:p>
    <w:p w14:paraId="23D0D22E" w14:textId="77777777" w:rsidR="00FB7CE2" w:rsidRPr="000D5B02" w:rsidRDefault="00FB7CE2" w:rsidP="0015536F">
      <w:pPr>
        <w:rPr>
          <w:color w:val="000000"/>
          <w:sz w:val="22"/>
          <w:szCs w:val="22"/>
        </w:rPr>
      </w:pPr>
      <w:r w:rsidRPr="000D5B02">
        <w:rPr>
          <w:color w:val="000000"/>
          <w:sz w:val="22"/>
          <w:szCs w:val="22"/>
        </w:rPr>
        <w:t>Austin, TX 78701</w:t>
      </w:r>
    </w:p>
    <w:p w14:paraId="1D1BF3B9" w14:textId="77777777" w:rsidR="00FB7CE2" w:rsidRPr="000D5B02" w:rsidRDefault="00FB7CE2" w:rsidP="0015536F">
      <w:pPr>
        <w:rPr>
          <w:sz w:val="22"/>
          <w:szCs w:val="22"/>
        </w:rPr>
      </w:pPr>
      <w:r w:rsidRPr="000D5B02">
        <w:rPr>
          <w:sz w:val="22"/>
          <w:szCs w:val="22"/>
        </w:rPr>
        <w:t>(512) 305-9302</w:t>
      </w:r>
    </w:p>
    <w:p w14:paraId="5461BED9" w14:textId="77777777" w:rsidR="0015536F" w:rsidRPr="000D5B02" w:rsidRDefault="0015536F" w:rsidP="0015536F">
      <w:pPr>
        <w:rPr>
          <w:sz w:val="22"/>
          <w:szCs w:val="22"/>
        </w:rPr>
      </w:pPr>
    </w:p>
    <w:p w14:paraId="44E35EFA" w14:textId="77777777" w:rsidR="00FE0AC9" w:rsidRPr="000D5B02" w:rsidRDefault="004F6BEA" w:rsidP="00FE0AC9">
      <w:pPr>
        <w:rPr>
          <w:sz w:val="22"/>
          <w:szCs w:val="22"/>
        </w:rPr>
      </w:pPr>
      <w:r w:rsidRPr="000D5B02">
        <w:rPr>
          <w:sz w:val="22"/>
          <w:szCs w:val="22"/>
        </w:rPr>
        <w:t xml:space="preserve">Pamela </w:t>
      </w:r>
      <w:proofErr w:type="spellStart"/>
      <w:r w:rsidRPr="000D5B02">
        <w:rPr>
          <w:sz w:val="22"/>
          <w:szCs w:val="22"/>
        </w:rPr>
        <w:t>Thielke</w:t>
      </w:r>
      <w:proofErr w:type="spellEnd"/>
      <w:r w:rsidRPr="000D5B02">
        <w:rPr>
          <w:sz w:val="22"/>
          <w:szCs w:val="22"/>
        </w:rPr>
        <w:t xml:space="preserve">, </w:t>
      </w:r>
      <w:r w:rsidR="00FE0AC9" w:rsidRPr="000D5B02">
        <w:rPr>
          <w:sz w:val="22"/>
          <w:szCs w:val="22"/>
        </w:rPr>
        <w:t xml:space="preserve">Deputy Director </w:t>
      </w:r>
    </w:p>
    <w:p w14:paraId="61BF75FC" w14:textId="77777777" w:rsidR="00FE0AC9" w:rsidRPr="000D5B02" w:rsidRDefault="00FE0AC9" w:rsidP="00FE0AC9">
      <w:pPr>
        <w:rPr>
          <w:sz w:val="22"/>
          <w:szCs w:val="22"/>
        </w:rPr>
      </w:pPr>
      <w:r w:rsidRPr="000D5B02">
        <w:rPr>
          <w:sz w:val="22"/>
          <w:szCs w:val="22"/>
        </w:rPr>
        <w:t>Field Operations</w:t>
      </w:r>
    </w:p>
    <w:p w14:paraId="091E243C" w14:textId="77777777" w:rsidR="004F6BEA" w:rsidRPr="000D5B02" w:rsidRDefault="004F6BEA" w:rsidP="00FE0AC9">
      <w:pPr>
        <w:rPr>
          <w:sz w:val="22"/>
          <w:szCs w:val="22"/>
        </w:rPr>
      </w:pPr>
      <w:r w:rsidRPr="000D5B02">
        <w:rPr>
          <w:sz w:val="22"/>
          <w:szCs w:val="22"/>
        </w:rPr>
        <w:t>Texas Department of Criminal Justice</w:t>
      </w:r>
    </w:p>
    <w:p w14:paraId="6460C38C" w14:textId="77777777" w:rsidR="00FE0AC9" w:rsidRPr="000D5B02" w:rsidRDefault="00FE0AC9" w:rsidP="00FE0AC9">
      <w:pPr>
        <w:rPr>
          <w:sz w:val="22"/>
          <w:szCs w:val="22"/>
        </w:rPr>
      </w:pPr>
      <w:r w:rsidRPr="000D5B02">
        <w:rPr>
          <w:sz w:val="22"/>
          <w:szCs w:val="22"/>
        </w:rPr>
        <w:t>8610 Shoal Creek Boulevard</w:t>
      </w:r>
    </w:p>
    <w:p w14:paraId="6F3AC313" w14:textId="77777777" w:rsidR="00FE0AC9" w:rsidRPr="000D5B02" w:rsidRDefault="00FE0AC9" w:rsidP="00FE0AC9">
      <w:pPr>
        <w:rPr>
          <w:sz w:val="22"/>
          <w:szCs w:val="22"/>
        </w:rPr>
      </w:pPr>
      <w:r w:rsidRPr="000D5B02">
        <w:rPr>
          <w:sz w:val="22"/>
          <w:szCs w:val="22"/>
        </w:rPr>
        <w:t>Austin, TX 78757</w:t>
      </w:r>
    </w:p>
    <w:p w14:paraId="3C5A9B5A" w14:textId="77777777" w:rsidR="004F6BEA" w:rsidRPr="000D5B02" w:rsidRDefault="00863520" w:rsidP="00863520">
      <w:pPr>
        <w:rPr>
          <w:sz w:val="22"/>
          <w:szCs w:val="22"/>
          <w:highlight w:val="red"/>
        </w:rPr>
      </w:pPr>
      <w:r w:rsidRPr="000D5B02">
        <w:rPr>
          <w:sz w:val="22"/>
          <w:szCs w:val="22"/>
        </w:rPr>
        <w:lastRenderedPageBreak/>
        <w:t>(512) 406-5401</w:t>
      </w:r>
    </w:p>
    <w:p w14:paraId="7B069173" w14:textId="77777777" w:rsidR="00025252" w:rsidRPr="000D5B02" w:rsidRDefault="00025252" w:rsidP="00025252">
      <w:pPr>
        <w:numPr>
          <w:ilvl w:val="12"/>
          <w:numId w:val="0"/>
        </w:numPr>
        <w:shd w:val="solid" w:color="FFFFFF" w:fill="FFFFFF"/>
        <w:tabs>
          <w:tab w:val="left" w:pos="360"/>
          <w:tab w:val="left" w:pos="900"/>
          <w:tab w:val="left" w:pos="1341"/>
          <w:tab w:val="left" w:pos="2794"/>
        </w:tabs>
        <w:rPr>
          <w:sz w:val="22"/>
          <w:szCs w:val="22"/>
        </w:rPr>
      </w:pPr>
    </w:p>
    <w:p w14:paraId="4606ED1A" w14:textId="77777777" w:rsidR="005405FE" w:rsidRPr="000D5B02" w:rsidRDefault="005405FE" w:rsidP="00772C77">
      <w:pPr>
        <w:rPr>
          <w:sz w:val="22"/>
          <w:szCs w:val="22"/>
        </w:rPr>
      </w:pPr>
      <w:proofErr w:type="spellStart"/>
      <w:r w:rsidRPr="000D5B02">
        <w:rPr>
          <w:sz w:val="22"/>
          <w:szCs w:val="22"/>
        </w:rPr>
        <w:t>Juli</w:t>
      </w:r>
      <w:proofErr w:type="spellEnd"/>
      <w:r w:rsidRPr="000D5B02">
        <w:rPr>
          <w:sz w:val="22"/>
          <w:szCs w:val="22"/>
        </w:rPr>
        <w:t xml:space="preserve"> Tice, Chief Probation Officer</w:t>
      </w:r>
    </w:p>
    <w:p w14:paraId="12C2CFE5" w14:textId="77777777" w:rsidR="005405FE" w:rsidRPr="000D5B02" w:rsidRDefault="005405FE" w:rsidP="00772C77">
      <w:pPr>
        <w:rPr>
          <w:sz w:val="22"/>
          <w:szCs w:val="22"/>
        </w:rPr>
      </w:pPr>
      <w:r w:rsidRPr="000D5B02">
        <w:rPr>
          <w:sz w:val="22"/>
          <w:szCs w:val="22"/>
        </w:rPr>
        <w:t>East Liverpool Municipal Court – Adult Probation</w:t>
      </w:r>
    </w:p>
    <w:p w14:paraId="56AE48AD" w14:textId="77777777" w:rsidR="005405FE" w:rsidRPr="000D5B02" w:rsidRDefault="005405FE" w:rsidP="00772C77">
      <w:pPr>
        <w:rPr>
          <w:sz w:val="22"/>
          <w:szCs w:val="22"/>
        </w:rPr>
      </w:pPr>
      <w:r w:rsidRPr="000D5B02">
        <w:rPr>
          <w:sz w:val="22"/>
          <w:szCs w:val="22"/>
        </w:rPr>
        <w:t>126 West 6</w:t>
      </w:r>
      <w:r w:rsidRPr="000D5B02">
        <w:rPr>
          <w:sz w:val="22"/>
          <w:szCs w:val="22"/>
          <w:vertAlign w:val="superscript"/>
        </w:rPr>
        <w:t>th</w:t>
      </w:r>
      <w:r w:rsidRPr="000D5B02">
        <w:rPr>
          <w:sz w:val="22"/>
          <w:szCs w:val="22"/>
        </w:rPr>
        <w:t xml:space="preserve"> Street</w:t>
      </w:r>
    </w:p>
    <w:p w14:paraId="7726EF6F" w14:textId="77777777" w:rsidR="00D44601" w:rsidRPr="000D5B02" w:rsidRDefault="00D44601" w:rsidP="00772C77">
      <w:pPr>
        <w:rPr>
          <w:sz w:val="22"/>
          <w:szCs w:val="22"/>
        </w:rPr>
      </w:pPr>
      <w:r w:rsidRPr="000D5B02">
        <w:rPr>
          <w:sz w:val="22"/>
          <w:szCs w:val="22"/>
        </w:rPr>
        <w:t>East Liverpool, OH 43920</w:t>
      </w:r>
    </w:p>
    <w:p w14:paraId="2BBC6651" w14:textId="77777777" w:rsidR="00FD23EB" w:rsidRPr="000D5B02" w:rsidRDefault="00FD23EB" w:rsidP="00772C77">
      <w:pPr>
        <w:rPr>
          <w:sz w:val="22"/>
          <w:szCs w:val="22"/>
        </w:rPr>
      </w:pPr>
      <w:r w:rsidRPr="000D5B02">
        <w:rPr>
          <w:color w:val="000000"/>
          <w:sz w:val="22"/>
          <w:szCs w:val="22"/>
        </w:rPr>
        <w:t>(330) 386-9254</w:t>
      </w:r>
    </w:p>
    <w:p w14:paraId="75AE07F7" w14:textId="77777777" w:rsidR="005405FE" w:rsidRPr="000D5B02" w:rsidRDefault="005405FE" w:rsidP="00772C77">
      <w:pPr>
        <w:rPr>
          <w:sz w:val="22"/>
          <w:szCs w:val="22"/>
        </w:rPr>
      </w:pPr>
    </w:p>
    <w:p w14:paraId="30748711" w14:textId="77777777" w:rsidR="00772C77" w:rsidRPr="000D5B02" w:rsidRDefault="00772C77" w:rsidP="00772C77">
      <w:pPr>
        <w:rPr>
          <w:sz w:val="22"/>
          <w:szCs w:val="22"/>
        </w:rPr>
      </w:pPr>
      <w:r w:rsidRPr="000D5B02">
        <w:rPr>
          <w:sz w:val="22"/>
          <w:szCs w:val="22"/>
        </w:rPr>
        <w:t>Kathy Waters, Division Director</w:t>
      </w:r>
    </w:p>
    <w:p w14:paraId="016E663B" w14:textId="77777777" w:rsidR="00772C77" w:rsidRPr="000D5B02" w:rsidRDefault="00772C77" w:rsidP="00772C77">
      <w:pPr>
        <w:rPr>
          <w:sz w:val="22"/>
          <w:szCs w:val="22"/>
        </w:rPr>
      </w:pPr>
      <w:r w:rsidRPr="000D5B02">
        <w:rPr>
          <w:sz w:val="22"/>
          <w:szCs w:val="22"/>
        </w:rPr>
        <w:t>Arizona Supreme Court</w:t>
      </w:r>
    </w:p>
    <w:p w14:paraId="03548AC0" w14:textId="77777777" w:rsidR="00772C77" w:rsidRPr="000D5B02" w:rsidRDefault="00772C77" w:rsidP="00772C77">
      <w:pPr>
        <w:rPr>
          <w:sz w:val="22"/>
          <w:szCs w:val="22"/>
        </w:rPr>
      </w:pPr>
      <w:r w:rsidRPr="000D5B02">
        <w:rPr>
          <w:sz w:val="22"/>
          <w:szCs w:val="22"/>
        </w:rPr>
        <w:t>1501 W</w:t>
      </w:r>
      <w:r w:rsidR="005405FE" w:rsidRPr="000D5B02">
        <w:rPr>
          <w:sz w:val="22"/>
          <w:szCs w:val="22"/>
        </w:rPr>
        <w:t>est</w:t>
      </w:r>
      <w:r w:rsidRPr="000D5B02">
        <w:rPr>
          <w:sz w:val="22"/>
          <w:szCs w:val="22"/>
        </w:rPr>
        <w:t xml:space="preserve"> Washington, Suite 344</w:t>
      </w:r>
    </w:p>
    <w:p w14:paraId="5D5BACC2" w14:textId="77777777" w:rsidR="00772C77" w:rsidRPr="000D5B02" w:rsidRDefault="00B744EF" w:rsidP="00025252">
      <w:pPr>
        <w:numPr>
          <w:ilvl w:val="12"/>
          <w:numId w:val="0"/>
        </w:numPr>
        <w:shd w:val="solid" w:color="FFFFFF" w:fill="FFFFFF"/>
        <w:tabs>
          <w:tab w:val="left" w:pos="360"/>
          <w:tab w:val="left" w:pos="900"/>
          <w:tab w:val="left" w:pos="1341"/>
          <w:tab w:val="left" w:pos="2794"/>
        </w:tabs>
        <w:rPr>
          <w:sz w:val="22"/>
          <w:szCs w:val="22"/>
        </w:rPr>
      </w:pPr>
      <w:r w:rsidRPr="000D5B02">
        <w:rPr>
          <w:sz w:val="22"/>
          <w:szCs w:val="22"/>
        </w:rPr>
        <w:t>Phoenix, AZ Phoenix</w:t>
      </w:r>
    </w:p>
    <w:p w14:paraId="20FF7EFB" w14:textId="77777777" w:rsidR="00B744EF" w:rsidRPr="000D5B02" w:rsidRDefault="004A7ABE" w:rsidP="00025252">
      <w:pPr>
        <w:numPr>
          <w:ilvl w:val="12"/>
          <w:numId w:val="0"/>
        </w:numPr>
        <w:shd w:val="solid" w:color="FFFFFF" w:fill="FFFFFF"/>
        <w:tabs>
          <w:tab w:val="left" w:pos="360"/>
          <w:tab w:val="left" w:pos="900"/>
          <w:tab w:val="left" w:pos="1341"/>
          <w:tab w:val="left" w:pos="2794"/>
        </w:tabs>
        <w:rPr>
          <w:sz w:val="22"/>
          <w:szCs w:val="22"/>
        </w:rPr>
      </w:pPr>
      <w:r w:rsidRPr="000D5B02">
        <w:rPr>
          <w:sz w:val="22"/>
          <w:szCs w:val="22"/>
        </w:rPr>
        <w:t>(602) 452-3468</w:t>
      </w:r>
    </w:p>
    <w:p w14:paraId="04B72F04" w14:textId="77777777" w:rsidR="004A7ABE" w:rsidRPr="000D5B02" w:rsidRDefault="004A7ABE" w:rsidP="00025252">
      <w:pPr>
        <w:numPr>
          <w:ilvl w:val="12"/>
          <w:numId w:val="0"/>
        </w:numPr>
        <w:shd w:val="solid" w:color="FFFFFF" w:fill="FFFFFF"/>
        <w:tabs>
          <w:tab w:val="left" w:pos="360"/>
          <w:tab w:val="left" w:pos="900"/>
          <w:tab w:val="left" w:pos="1341"/>
          <w:tab w:val="left" w:pos="2794"/>
        </w:tabs>
        <w:rPr>
          <w:sz w:val="22"/>
          <w:szCs w:val="22"/>
        </w:rPr>
      </w:pPr>
    </w:p>
    <w:p w14:paraId="0293590A" w14:textId="77777777" w:rsidR="00025252" w:rsidRPr="000D5B02" w:rsidRDefault="00025252" w:rsidP="00025252">
      <w:pPr>
        <w:numPr>
          <w:ilvl w:val="12"/>
          <w:numId w:val="0"/>
        </w:numPr>
        <w:shd w:val="solid" w:color="FFFFFF" w:fill="FFFFFF"/>
        <w:tabs>
          <w:tab w:val="left" w:pos="360"/>
          <w:tab w:val="left" w:pos="900"/>
          <w:tab w:val="left" w:pos="1341"/>
          <w:tab w:val="left" w:pos="2794"/>
        </w:tabs>
        <w:rPr>
          <w:sz w:val="22"/>
          <w:szCs w:val="22"/>
        </w:rPr>
      </w:pPr>
      <w:r w:rsidRPr="000D5B02">
        <w:rPr>
          <w:sz w:val="22"/>
          <w:szCs w:val="22"/>
        </w:rPr>
        <w:t>Mr. Carl Wicklund, Executive Director</w:t>
      </w:r>
    </w:p>
    <w:p w14:paraId="69CB8B07" w14:textId="77777777" w:rsidR="00025252" w:rsidRPr="000D5B02" w:rsidRDefault="00025252" w:rsidP="00025252">
      <w:pPr>
        <w:numPr>
          <w:ilvl w:val="12"/>
          <w:numId w:val="0"/>
        </w:numPr>
        <w:shd w:val="solid" w:color="FFFFFF" w:fill="FFFFFF"/>
        <w:tabs>
          <w:tab w:val="left" w:pos="360"/>
          <w:tab w:val="left" w:pos="900"/>
          <w:tab w:val="left" w:pos="1341"/>
          <w:tab w:val="left" w:pos="2794"/>
        </w:tabs>
        <w:rPr>
          <w:sz w:val="22"/>
          <w:szCs w:val="22"/>
        </w:rPr>
      </w:pPr>
      <w:r w:rsidRPr="000D5B02">
        <w:rPr>
          <w:sz w:val="22"/>
          <w:szCs w:val="22"/>
        </w:rPr>
        <w:t>American Probation and Parole Association</w:t>
      </w:r>
    </w:p>
    <w:p w14:paraId="40A186CD" w14:textId="77777777" w:rsidR="00025252" w:rsidRPr="000D5B02" w:rsidRDefault="00025252" w:rsidP="00025252">
      <w:pPr>
        <w:numPr>
          <w:ilvl w:val="12"/>
          <w:numId w:val="0"/>
        </w:numPr>
        <w:shd w:val="solid" w:color="FFFFFF" w:fill="FFFFFF"/>
        <w:tabs>
          <w:tab w:val="left" w:pos="360"/>
          <w:tab w:val="left" w:pos="900"/>
          <w:tab w:val="left" w:pos="1341"/>
          <w:tab w:val="left" w:pos="2794"/>
        </w:tabs>
        <w:rPr>
          <w:sz w:val="22"/>
          <w:szCs w:val="22"/>
        </w:rPr>
      </w:pPr>
      <w:proofErr w:type="gramStart"/>
      <w:r w:rsidRPr="000D5B02">
        <w:rPr>
          <w:sz w:val="22"/>
          <w:szCs w:val="22"/>
        </w:rPr>
        <w:t>c/o</w:t>
      </w:r>
      <w:proofErr w:type="gramEnd"/>
      <w:r w:rsidRPr="000D5B02">
        <w:rPr>
          <w:sz w:val="22"/>
          <w:szCs w:val="22"/>
        </w:rPr>
        <w:t xml:space="preserve"> The Council of State Governments</w:t>
      </w:r>
    </w:p>
    <w:p w14:paraId="0FBD4F9A" w14:textId="77777777" w:rsidR="00025252" w:rsidRPr="000D5B02" w:rsidRDefault="00025252" w:rsidP="00025252">
      <w:pPr>
        <w:numPr>
          <w:ilvl w:val="12"/>
          <w:numId w:val="0"/>
        </w:numPr>
        <w:shd w:val="solid" w:color="FFFFFF" w:fill="FFFFFF"/>
        <w:tabs>
          <w:tab w:val="left" w:pos="360"/>
          <w:tab w:val="left" w:pos="900"/>
          <w:tab w:val="left" w:pos="1341"/>
          <w:tab w:val="left" w:pos="2794"/>
        </w:tabs>
        <w:rPr>
          <w:sz w:val="22"/>
          <w:szCs w:val="22"/>
        </w:rPr>
      </w:pPr>
      <w:r w:rsidRPr="000D5B02">
        <w:rPr>
          <w:sz w:val="22"/>
          <w:szCs w:val="22"/>
        </w:rPr>
        <w:t>3560 Iron Works Pike</w:t>
      </w:r>
    </w:p>
    <w:p w14:paraId="6CA37459" w14:textId="77777777" w:rsidR="00025252" w:rsidRPr="000D5B02" w:rsidRDefault="00025252" w:rsidP="00025252">
      <w:pPr>
        <w:numPr>
          <w:ilvl w:val="12"/>
          <w:numId w:val="0"/>
        </w:numPr>
        <w:shd w:val="solid" w:color="FFFFFF" w:fill="FFFFFF"/>
        <w:tabs>
          <w:tab w:val="left" w:pos="360"/>
          <w:tab w:val="left" w:pos="900"/>
          <w:tab w:val="left" w:pos="1341"/>
          <w:tab w:val="left" w:pos="2794"/>
        </w:tabs>
        <w:rPr>
          <w:sz w:val="22"/>
          <w:szCs w:val="22"/>
        </w:rPr>
      </w:pPr>
      <w:r w:rsidRPr="000D5B02">
        <w:rPr>
          <w:sz w:val="22"/>
          <w:szCs w:val="22"/>
        </w:rPr>
        <w:t>P.O. Box 11910</w:t>
      </w:r>
    </w:p>
    <w:p w14:paraId="55B37D61" w14:textId="77777777" w:rsidR="00025252" w:rsidRPr="000D5B02" w:rsidRDefault="00025252" w:rsidP="00025252">
      <w:pPr>
        <w:numPr>
          <w:ilvl w:val="12"/>
          <w:numId w:val="0"/>
        </w:numPr>
        <w:shd w:val="solid" w:color="FFFFFF" w:fill="FFFFFF"/>
        <w:tabs>
          <w:tab w:val="left" w:pos="360"/>
          <w:tab w:val="left" w:pos="900"/>
          <w:tab w:val="left" w:pos="1341"/>
          <w:tab w:val="left" w:pos="2794"/>
        </w:tabs>
        <w:rPr>
          <w:sz w:val="22"/>
          <w:szCs w:val="22"/>
        </w:rPr>
      </w:pPr>
      <w:r w:rsidRPr="000D5B02">
        <w:rPr>
          <w:sz w:val="22"/>
          <w:szCs w:val="22"/>
        </w:rPr>
        <w:t>Lexington, KY 40578-1910</w:t>
      </w:r>
    </w:p>
    <w:p w14:paraId="61DDE69A" w14:textId="77777777" w:rsidR="00025252" w:rsidRPr="000D5B02" w:rsidRDefault="00025252" w:rsidP="00025252">
      <w:pPr>
        <w:numPr>
          <w:ilvl w:val="12"/>
          <w:numId w:val="0"/>
        </w:numPr>
        <w:shd w:val="solid" w:color="FFFFFF" w:fill="FFFFFF"/>
        <w:tabs>
          <w:tab w:val="left" w:pos="360"/>
          <w:tab w:val="left" w:pos="900"/>
          <w:tab w:val="left" w:pos="1341"/>
          <w:tab w:val="left" w:pos="2794"/>
        </w:tabs>
        <w:rPr>
          <w:sz w:val="22"/>
          <w:szCs w:val="22"/>
        </w:rPr>
      </w:pPr>
      <w:r w:rsidRPr="000D5B02">
        <w:rPr>
          <w:sz w:val="22"/>
          <w:szCs w:val="22"/>
        </w:rPr>
        <w:t>(606) 244-8203</w:t>
      </w:r>
    </w:p>
    <w:p w14:paraId="18E47F29" w14:textId="77777777" w:rsidR="005F0137" w:rsidRPr="000D5B02" w:rsidRDefault="005F0137" w:rsidP="005F0137">
      <w:pPr>
        <w:ind w:left="360"/>
        <w:rPr>
          <w:sz w:val="22"/>
          <w:szCs w:val="22"/>
          <w:highlight w:val="red"/>
        </w:rPr>
      </w:pPr>
    </w:p>
    <w:p w14:paraId="10EEF9E0" w14:textId="77777777" w:rsidR="005F0137" w:rsidRPr="000D5B02" w:rsidRDefault="005F0137" w:rsidP="005F0137">
      <w:pPr>
        <w:rPr>
          <w:sz w:val="22"/>
          <w:szCs w:val="22"/>
        </w:rPr>
      </w:pPr>
      <w:r w:rsidRPr="000D5B02">
        <w:rPr>
          <w:sz w:val="22"/>
          <w:szCs w:val="22"/>
        </w:rPr>
        <w:t>Gary Yates, Chief Probation Officer</w:t>
      </w:r>
    </w:p>
    <w:p w14:paraId="3AF4BFC5" w14:textId="77777777" w:rsidR="005F0137" w:rsidRPr="000D5B02" w:rsidRDefault="005F0137" w:rsidP="005F0137">
      <w:pPr>
        <w:rPr>
          <w:sz w:val="22"/>
          <w:szCs w:val="22"/>
        </w:rPr>
      </w:pPr>
      <w:r w:rsidRPr="000D5B02">
        <w:rPr>
          <w:sz w:val="22"/>
          <w:szCs w:val="22"/>
        </w:rPr>
        <w:t>Butler County Ohio Probation</w:t>
      </w:r>
    </w:p>
    <w:p w14:paraId="5A6DC7A6" w14:textId="77777777" w:rsidR="005F0137" w:rsidRPr="000D5B02" w:rsidRDefault="005F0137" w:rsidP="005F0137">
      <w:pPr>
        <w:rPr>
          <w:sz w:val="22"/>
          <w:szCs w:val="22"/>
        </w:rPr>
      </w:pPr>
      <w:r w:rsidRPr="000D5B02">
        <w:rPr>
          <w:sz w:val="22"/>
          <w:szCs w:val="22"/>
        </w:rPr>
        <w:t>314 High Street, 3</w:t>
      </w:r>
      <w:r w:rsidRPr="000D5B02">
        <w:rPr>
          <w:sz w:val="22"/>
          <w:szCs w:val="22"/>
          <w:vertAlign w:val="superscript"/>
        </w:rPr>
        <w:t>rd</w:t>
      </w:r>
      <w:r w:rsidRPr="000D5B02">
        <w:rPr>
          <w:sz w:val="22"/>
          <w:szCs w:val="22"/>
        </w:rPr>
        <w:t xml:space="preserve"> Floor</w:t>
      </w:r>
    </w:p>
    <w:p w14:paraId="40911867" w14:textId="77777777" w:rsidR="005F0137" w:rsidRPr="000D5B02" w:rsidRDefault="00A16966" w:rsidP="005F0137">
      <w:pPr>
        <w:rPr>
          <w:sz w:val="22"/>
          <w:szCs w:val="22"/>
        </w:rPr>
      </w:pPr>
      <w:r w:rsidRPr="000D5B02">
        <w:rPr>
          <w:sz w:val="22"/>
          <w:szCs w:val="22"/>
        </w:rPr>
        <w:t>Hamilton, OH 45011</w:t>
      </w:r>
    </w:p>
    <w:p w14:paraId="1961ECE1" w14:textId="77777777" w:rsidR="00A16966" w:rsidRPr="000D5B02" w:rsidRDefault="00A16966" w:rsidP="005F0137">
      <w:pPr>
        <w:rPr>
          <w:sz w:val="22"/>
          <w:szCs w:val="22"/>
        </w:rPr>
      </w:pPr>
      <w:r w:rsidRPr="000D5B02">
        <w:rPr>
          <w:sz w:val="22"/>
          <w:szCs w:val="22"/>
        </w:rPr>
        <w:t>(512) 785-5815</w:t>
      </w:r>
    </w:p>
    <w:p w14:paraId="5CC935D3" w14:textId="77777777" w:rsidR="000559A2" w:rsidRPr="000D5B02" w:rsidRDefault="000559A2" w:rsidP="005F0137">
      <w:pPr>
        <w:rPr>
          <w:sz w:val="22"/>
          <w:szCs w:val="22"/>
        </w:rPr>
        <w:sectPr w:rsidR="000559A2" w:rsidRPr="000D5B02" w:rsidSect="000559A2">
          <w:type w:val="continuous"/>
          <w:pgSz w:w="12240" w:h="15840"/>
          <w:pgMar w:top="720" w:right="1296" w:bottom="720" w:left="1440" w:header="720" w:footer="720" w:gutter="0"/>
          <w:cols w:num="2" w:space="720"/>
          <w:noEndnote/>
        </w:sectPr>
      </w:pPr>
    </w:p>
    <w:p w14:paraId="2E22C16F" w14:textId="77777777" w:rsidR="004F6BEA" w:rsidRPr="000D5B02" w:rsidRDefault="004F6BEA" w:rsidP="00C942D3">
      <w:pPr>
        <w:rPr>
          <w:sz w:val="22"/>
          <w:szCs w:val="22"/>
        </w:rPr>
      </w:pPr>
    </w:p>
    <w:p w14:paraId="06639ABE" w14:textId="77777777" w:rsidR="004F6BEA" w:rsidRPr="000D5B02" w:rsidRDefault="004F6BEA" w:rsidP="004F6BEA">
      <w:pPr>
        <w:rPr>
          <w:sz w:val="22"/>
          <w:szCs w:val="22"/>
        </w:rPr>
      </w:pPr>
    </w:p>
    <w:p w14:paraId="36340F37" w14:textId="77777777" w:rsidR="004F6BEA" w:rsidRPr="00C942D3" w:rsidRDefault="004F6BEA" w:rsidP="004F6BEA">
      <w:pPr>
        <w:rPr>
          <w:b/>
          <w:sz w:val="22"/>
          <w:szCs w:val="22"/>
        </w:rPr>
      </w:pPr>
      <w:r w:rsidRPr="00C942D3">
        <w:rPr>
          <w:b/>
          <w:sz w:val="22"/>
          <w:szCs w:val="22"/>
        </w:rPr>
        <w:t>9.</w:t>
      </w:r>
      <w:r w:rsidRPr="00C942D3">
        <w:rPr>
          <w:b/>
          <w:sz w:val="22"/>
          <w:szCs w:val="22"/>
        </w:rPr>
        <w:tab/>
        <w:t>Payment other than Remuneration to Contractors</w:t>
      </w:r>
      <w:r w:rsidR="001A3BC5" w:rsidRPr="00C942D3">
        <w:rPr>
          <w:b/>
          <w:sz w:val="22"/>
          <w:szCs w:val="22"/>
        </w:rPr>
        <w:t xml:space="preserve"> </w:t>
      </w:r>
    </w:p>
    <w:p w14:paraId="0638808F" w14:textId="77777777" w:rsidR="004F6BEA" w:rsidRPr="00C942D3" w:rsidRDefault="004F6BEA" w:rsidP="004F6BEA">
      <w:pPr>
        <w:rPr>
          <w:sz w:val="22"/>
          <w:szCs w:val="22"/>
        </w:rPr>
      </w:pPr>
    </w:p>
    <w:p w14:paraId="40A89DAE" w14:textId="77777777" w:rsidR="00AD10F9" w:rsidRDefault="000E6074" w:rsidP="004F6BEA">
      <w:pPr>
        <w:rPr>
          <w:sz w:val="22"/>
          <w:szCs w:val="22"/>
        </w:rPr>
      </w:pPr>
      <w:r w:rsidRPr="00C942D3">
        <w:rPr>
          <w:sz w:val="22"/>
          <w:szCs w:val="22"/>
        </w:rPr>
        <w:t xml:space="preserve">No payments or gifts will be provided to </w:t>
      </w:r>
      <w:r w:rsidR="004F6BEA" w:rsidRPr="00C942D3">
        <w:rPr>
          <w:sz w:val="22"/>
          <w:szCs w:val="22"/>
        </w:rPr>
        <w:t xml:space="preserve">any type </w:t>
      </w:r>
      <w:r w:rsidRPr="00C942D3">
        <w:rPr>
          <w:sz w:val="22"/>
          <w:szCs w:val="22"/>
        </w:rPr>
        <w:t>of</w:t>
      </w:r>
      <w:r w:rsidR="004F6BEA" w:rsidRPr="00C942D3">
        <w:rPr>
          <w:sz w:val="22"/>
          <w:szCs w:val="22"/>
        </w:rPr>
        <w:t xml:space="preserve"> respondents. Respondents will participate on a voluntary basis.</w:t>
      </w:r>
    </w:p>
    <w:p w14:paraId="1FB5EABD" w14:textId="77777777" w:rsidR="00C942D3" w:rsidRDefault="00C942D3" w:rsidP="004F6BEA">
      <w:pPr>
        <w:rPr>
          <w:sz w:val="22"/>
          <w:szCs w:val="22"/>
        </w:rPr>
      </w:pPr>
    </w:p>
    <w:p w14:paraId="20FB15ED" w14:textId="77777777" w:rsidR="004F6BEA" w:rsidRPr="00C942D3" w:rsidRDefault="004F6BEA" w:rsidP="004F6BEA">
      <w:pPr>
        <w:rPr>
          <w:b/>
          <w:sz w:val="22"/>
          <w:szCs w:val="22"/>
        </w:rPr>
      </w:pPr>
      <w:r w:rsidRPr="00C942D3">
        <w:rPr>
          <w:b/>
          <w:sz w:val="22"/>
          <w:szCs w:val="22"/>
        </w:rPr>
        <w:t>10.</w:t>
      </w:r>
      <w:r w:rsidRPr="00C942D3">
        <w:rPr>
          <w:b/>
          <w:sz w:val="22"/>
          <w:szCs w:val="22"/>
        </w:rPr>
        <w:tab/>
        <w:t>Assurance of Confidentiality</w:t>
      </w:r>
      <w:r w:rsidR="000F504B" w:rsidRPr="00C942D3">
        <w:rPr>
          <w:b/>
          <w:sz w:val="22"/>
          <w:szCs w:val="22"/>
        </w:rPr>
        <w:t xml:space="preserve"> </w:t>
      </w:r>
    </w:p>
    <w:p w14:paraId="5B84E097" w14:textId="77777777" w:rsidR="004F6BEA" w:rsidRPr="00C942D3" w:rsidRDefault="004F6BEA" w:rsidP="004F6BEA">
      <w:pPr>
        <w:rPr>
          <w:sz w:val="22"/>
          <w:szCs w:val="22"/>
        </w:rPr>
      </w:pPr>
    </w:p>
    <w:p w14:paraId="13A8E33D" w14:textId="515B0305" w:rsidR="004F6BEA" w:rsidRPr="000D5B02" w:rsidRDefault="004F6BEA" w:rsidP="004F6BEA">
      <w:pPr>
        <w:rPr>
          <w:sz w:val="22"/>
          <w:szCs w:val="22"/>
        </w:rPr>
      </w:pPr>
      <w:r w:rsidRPr="00C942D3">
        <w:rPr>
          <w:sz w:val="22"/>
          <w:szCs w:val="22"/>
        </w:rPr>
        <w:t>According to</w:t>
      </w:r>
      <w:r w:rsidR="00BB4128">
        <w:rPr>
          <w:sz w:val="22"/>
          <w:szCs w:val="22"/>
        </w:rPr>
        <w:t xml:space="preserve"> Title</w:t>
      </w:r>
      <w:r w:rsidRPr="00C942D3">
        <w:rPr>
          <w:sz w:val="22"/>
          <w:szCs w:val="22"/>
        </w:rPr>
        <w:t xml:space="preserve"> 42</w:t>
      </w:r>
      <w:r w:rsidR="00BB4128">
        <w:rPr>
          <w:sz w:val="22"/>
          <w:szCs w:val="22"/>
        </w:rPr>
        <w:t>,</w:t>
      </w:r>
      <w:r w:rsidRPr="00C942D3">
        <w:rPr>
          <w:sz w:val="22"/>
          <w:szCs w:val="22"/>
        </w:rPr>
        <w:t xml:space="preserve"> U</w:t>
      </w:r>
      <w:r w:rsidR="00BB4128">
        <w:rPr>
          <w:sz w:val="22"/>
          <w:szCs w:val="22"/>
        </w:rPr>
        <w:t xml:space="preserve">nited </w:t>
      </w:r>
      <w:r w:rsidRPr="00C942D3">
        <w:rPr>
          <w:sz w:val="22"/>
          <w:szCs w:val="22"/>
        </w:rPr>
        <w:t>S</w:t>
      </w:r>
      <w:r w:rsidR="00BB4128">
        <w:rPr>
          <w:sz w:val="22"/>
          <w:szCs w:val="22"/>
        </w:rPr>
        <w:t xml:space="preserve">tates </w:t>
      </w:r>
      <w:r w:rsidRPr="00C942D3">
        <w:rPr>
          <w:sz w:val="22"/>
          <w:szCs w:val="22"/>
        </w:rPr>
        <w:t>C</w:t>
      </w:r>
      <w:r w:rsidR="00BB4128">
        <w:rPr>
          <w:sz w:val="22"/>
          <w:szCs w:val="22"/>
        </w:rPr>
        <w:t>ode</w:t>
      </w:r>
      <w:r w:rsidRPr="00C942D3">
        <w:rPr>
          <w:sz w:val="22"/>
          <w:szCs w:val="22"/>
        </w:rPr>
        <w:t xml:space="preserve"> 3735</w:t>
      </w:r>
      <w:r w:rsidR="00BB4128">
        <w:rPr>
          <w:sz w:val="22"/>
          <w:szCs w:val="22"/>
        </w:rPr>
        <w:t>,</w:t>
      </w:r>
      <w:r w:rsidRPr="00C942D3">
        <w:rPr>
          <w:sz w:val="22"/>
          <w:szCs w:val="22"/>
        </w:rPr>
        <w:t xml:space="preserve"> Section 304, the information gathered in this data collection shall be used only for statistical or research purposes, and shall be gathered in a manner that precludes their use for law enforcement or any purpose relating to a particular individual other than statistical or research purposes. For the public agency component of CAPSA, the data represent </w:t>
      </w:r>
      <w:r w:rsidR="001A3BC5" w:rsidRPr="00C942D3">
        <w:rPr>
          <w:sz w:val="22"/>
          <w:szCs w:val="22"/>
        </w:rPr>
        <w:t>organizational</w:t>
      </w:r>
      <w:r w:rsidRPr="00C942D3">
        <w:rPr>
          <w:sz w:val="22"/>
          <w:szCs w:val="22"/>
        </w:rPr>
        <w:t xml:space="preserve"> characteristics of publicly</w:t>
      </w:r>
      <w:r w:rsidR="004E7357">
        <w:rPr>
          <w:sz w:val="22"/>
          <w:szCs w:val="22"/>
        </w:rPr>
        <w:t xml:space="preserve"> </w:t>
      </w:r>
      <w:r w:rsidRPr="00C942D3">
        <w:rPr>
          <w:sz w:val="22"/>
          <w:szCs w:val="22"/>
        </w:rPr>
        <w:t xml:space="preserve">administered </w:t>
      </w:r>
      <w:r w:rsidR="001A3BC5" w:rsidRPr="00C942D3">
        <w:rPr>
          <w:sz w:val="22"/>
          <w:szCs w:val="22"/>
        </w:rPr>
        <w:t>federal</w:t>
      </w:r>
      <w:r w:rsidRPr="00C942D3">
        <w:rPr>
          <w:sz w:val="22"/>
          <w:szCs w:val="22"/>
        </w:rPr>
        <w:t xml:space="preserve">, state, and local probation supervising agencies. For the private company component, the data represent corporate characteristics. </w:t>
      </w:r>
      <w:r w:rsidR="00F121DE">
        <w:rPr>
          <w:sz w:val="22"/>
          <w:szCs w:val="22"/>
        </w:rPr>
        <w:t>Both types of agencies will be asked to provide aggregate counts of their population</w:t>
      </w:r>
      <w:r w:rsidR="00BD63A4">
        <w:rPr>
          <w:sz w:val="22"/>
          <w:szCs w:val="22"/>
        </w:rPr>
        <w:t>s</w:t>
      </w:r>
      <w:r w:rsidR="00F121DE">
        <w:rPr>
          <w:sz w:val="22"/>
          <w:szCs w:val="22"/>
        </w:rPr>
        <w:t>, but n</w:t>
      </w:r>
      <w:r w:rsidR="00116039" w:rsidRPr="00C942D3">
        <w:rPr>
          <w:sz w:val="22"/>
          <w:szCs w:val="22"/>
        </w:rPr>
        <w:t>o</w:t>
      </w:r>
      <w:r w:rsidR="00F121DE">
        <w:rPr>
          <w:sz w:val="22"/>
          <w:szCs w:val="22"/>
        </w:rPr>
        <w:t xml:space="preserve"> information identifying individuals </w:t>
      </w:r>
      <w:r w:rsidR="00924C5C">
        <w:rPr>
          <w:sz w:val="22"/>
          <w:szCs w:val="22"/>
        </w:rPr>
        <w:t>within their population</w:t>
      </w:r>
      <w:r w:rsidR="00BD63A4">
        <w:rPr>
          <w:sz w:val="22"/>
          <w:szCs w:val="22"/>
        </w:rPr>
        <w:t>s</w:t>
      </w:r>
      <w:r w:rsidR="00924C5C">
        <w:rPr>
          <w:sz w:val="22"/>
          <w:szCs w:val="22"/>
        </w:rPr>
        <w:t xml:space="preserve"> </w:t>
      </w:r>
      <w:r w:rsidR="00F121DE">
        <w:rPr>
          <w:sz w:val="22"/>
          <w:szCs w:val="22"/>
        </w:rPr>
        <w:t>will be</w:t>
      </w:r>
      <w:r w:rsidR="00116039" w:rsidRPr="00C942D3">
        <w:rPr>
          <w:sz w:val="22"/>
          <w:szCs w:val="22"/>
        </w:rPr>
        <w:t xml:space="preserve"> provided. </w:t>
      </w:r>
      <w:r w:rsidRPr="00C942D3">
        <w:rPr>
          <w:sz w:val="22"/>
          <w:szCs w:val="22"/>
        </w:rPr>
        <w:t xml:space="preserve">The fact that participation by either type of agency is voluntary </w:t>
      </w:r>
      <w:r w:rsidR="00DD3DFA" w:rsidRPr="00C942D3">
        <w:rPr>
          <w:sz w:val="22"/>
          <w:szCs w:val="22"/>
        </w:rPr>
        <w:t xml:space="preserve">will be </w:t>
      </w:r>
      <w:r w:rsidRPr="00C942D3">
        <w:rPr>
          <w:sz w:val="22"/>
          <w:szCs w:val="22"/>
        </w:rPr>
        <w:t>included in written communications sent</w:t>
      </w:r>
      <w:r w:rsidR="00041272" w:rsidRPr="00C942D3">
        <w:rPr>
          <w:sz w:val="22"/>
          <w:szCs w:val="22"/>
        </w:rPr>
        <w:t xml:space="preserve"> to the agencies and companies</w:t>
      </w:r>
      <w:r w:rsidRPr="00C942D3">
        <w:rPr>
          <w:sz w:val="22"/>
          <w:szCs w:val="22"/>
        </w:rPr>
        <w:t xml:space="preserve">. </w:t>
      </w:r>
      <w:r w:rsidR="00DD3DFA" w:rsidRPr="00C942D3">
        <w:rPr>
          <w:sz w:val="22"/>
          <w:szCs w:val="22"/>
        </w:rPr>
        <w:t xml:space="preserve">While the final data file made available to the public will contain agency-level and company-level responses, BJS will publish </w:t>
      </w:r>
      <w:r w:rsidR="00DF217E" w:rsidRPr="00C942D3">
        <w:rPr>
          <w:sz w:val="22"/>
          <w:szCs w:val="22"/>
        </w:rPr>
        <w:t xml:space="preserve">only </w:t>
      </w:r>
      <w:r w:rsidR="00DD3DFA" w:rsidRPr="00C942D3">
        <w:rPr>
          <w:sz w:val="22"/>
          <w:szCs w:val="22"/>
        </w:rPr>
        <w:t xml:space="preserve">aggregate counts of the information in BJS reports (e.g., </w:t>
      </w:r>
      <w:r w:rsidR="00A04F6A">
        <w:rPr>
          <w:sz w:val="22"/>
          <w:szCs w:val="22"/>
        </w:rPr>
        <w:t>jurisdiction level</w:t>
      </w:r>
      <w:r w:rsidR="00DD3DFA" w:rsidRPr="00C942D3">
        <w:rPr>
          <w:sz w:val="22"/>
          <w:szCs w:val="22"/>
        </w:rPr>
        <w:t>, sub-</w:t>
      </w:r>
      <w:r w:rsidR="00A04F6A">
        <w:rPr>
          <w:sz w:val="22"/>
          <w:szCs w:val="22"/>
        </w:rPr>
        <w:t>national</w:t>
      </w:r>
      <w:r w:rsidR="00DD3DFA" w:rsidRPr="00C942D3">
        <w:rPr>
          <w:sz w:val="22"/>
          <w:szCs w:val="22"/>
        </w:rPr>
        <w:t xml:space="preserve">, </w:t>
      </w:r>
      <w:r w:rsidR="00E71D4F">
        <w:rPr>
          <w:sz w:val="22"/>
          <w:szCs w:val="22"/>
        </w:rPr>
        <w:t xml:space="preserve">and </w:t>
      </w:r>
      <w:r w:rsidR="00DD3DFA" w:rsidRPr="00C942D3">
        <w:rPr>
          <w:sz w:val="22"/>
          <w:szCs w:val="22"/>
        </w:rPr>
        <w:t>national).</w:t>
      </w:r>
      <w:r w:rsidR="00A26522" w:rsidRPr="00C942D3">
        <w:rPr>
          <w:sz w:val="22"/>
          <w:szCs w:val="22"/>
        </w:rPr>
        <w:t xml:space="preserve"> </w:t>
      </w:r>
      <w:r w:rsidRPr="00C942D3">
        <w:rPr>
          <w:sz w:val="22"/>
          <w:szCs w:val="22"/>
        </w:rPr>
        <w:t>BJS will not release the names, telephone numbers, or email addresses of the actual persons responsible for completing the questionnaires.</w:t>
      </w:r>
      <w:r w:rsidRPr="000D5B02">
        <w:rPr>
          <w:sz w:val="22"/>
          <w:szCs w:val="22"/>
        </w:rPr>
        <w:t xml:space="preserve">  </w:t>
      </w:r>
    </w:p>
    <w:p w14:paraId="51226198" w14:textId="77777777" w:rsidR="004F6BEA" w:rsidRPr="000D5B02" w:rsidRDefault="004F6BEA" w:rsidP="004F6BEA">
      <w:pPr>
        <w:rPr>
          <w:sz w:val="22"/>
          <w:szCs w:val="22"/>
        </w:rPr>
      </w:pPr>
    </w:p>
    <w:p w14:paraId="2F06D42B" w14:textId="77777777" w:rsidR="008E69D9" w:rsidRDefault="004F6BEA" w:rsidP="004F6BEA">
      <w:pPr>
        <w:rPr>
          <w:b/>
          <w:sz w:val="22"/>
          <w:szCs w:val="22"/>
        </w:rPr>
      </w:pPr>
      <w:r w:rsidRPr="00C942D3">
        <w:rPr>
          <w:b/>
          <w:sz w:val="22"/>
          <w:szCs w:val="22"/>
        </w:rPr>
        <w:t>11.</w:t>
      </w:r>
      <w:r w:rsidRPr="00C942D3">
        <w:rPr>
          <w:b/>
          <w:sz w:val="22"/>
          <w:szCs w:val="22"/>
        </w:rPr>
        <w:tab/>
        <w:t>Justification for Sensitive Questions</w:t>
      </w:r>
      <w:r w:rsidR="008640F9">
        <w:rPr>
          <w:b/>
          <w:sz w:val="22"/>
          <w:szCs w:val="22"/>
        </w:rPr>
        <w:t xml:space="preserve"> </w:t>
      </w:r>
    </w:p>
    <w:p w14:paraId="34064831" w14:textId="77777777" w:rsidR="008640F9" w:rsidRPr="00C942D3" w:rsidRDefault="008640F9" w:rsidP="004F6BEA">
      <w:pPr>
        <w:rPr>
          <w:sz w:val="22"/>
          <w:szCs w:val="22"/>
        </w:rPr>
      </w:pPr>
    </w:p>
    <w:p w14:paraId="700C6015" w14:textId="09E50BC6" w:rsidR="008640F9" w:rsidRDefault="008E69D9" w:rsidP="004F6BEA">
      <w:pPr>
        <w:rPr>
          <w:sz w:val="22"/>
          <w:szCs w:val="22"/>
        </w:rPr>
      </w:pPr>
      <w:r w:rsidRPr="00C942D3">
        <w:rPr>
          <w:sz w:val="22"/>
          <w:szCs w:val="22"/>
        </w:rPr>
        <w:lastRenderedPageBreak/>
        <w:t>T</w:t>
      </w:r>
      <w:r w:rsidR="004F6BEA" w:rsidRPr="00C942D3">
        <w:rPr>
          <w:sz w:val="22"/>
          <w:szCs w:val="22"/>
        </w:rPr>
        <w:t xml:space="preserve">he CAPSA </w:t>
      </w:r>
      <w:r w:rsidR="00C92538" w:rsidRPr="00C942D3">
        <w:rPr>
          <w:sz w:val="22"/>
          <w:szCs w:val="22"/>
        </w:rPr>
        <w:t>instruments</w:t>
      </w:r>
      <w:r w:rsidRPr="00C942D3">
        <w:rPr>
          <w:sz w:val="22"/>
          <w:szCs w:val="22"/>
        </w:rPr>
        <w:t xml:space="preserve"> do not include any questions of a sensitive nature</w:t>
      </w:r>
      <w:r w:rsidR="004F6BEA" w:rsidRPr="00C942D3">
        <w:rPr>
          <w:sz w:val="22"/>
          <w:szCs w:val="22"/>
        </w:rPr>
        <w:t>. In addition, the data</w:t>
      </w:r>
      <w:r w:rsidR="00A0263D">
        <w:rPr>
          <w:sz w:val="22"/>
          <w:szCs w:val="22"/>
        </w:rPr>
        <w:t xml:space="preserve"> that will be</w:t>
      </w:r>
      <w:r w:rsidR="004F6BEA" w:rsidRPr="00C942D3">
        <w:rPr>
          <w:sz w:val="22"/>
          <w:szCs w:val="22"/>
        </w:rPr>
        <w:t xml:space="preserve"> collected and published from the </w:t>
      </w:r>
      <w:r w:rsidR="00C96BB0" w:rsidRPr="00C942D3">
        <w:rPr>
          <w:sz w:val="22"/>
          <w:szCs w:val="22"/>
        </w:rPr>
        <w:t>census</w:t>
      </w:r>
      <w:r w:rsidR="004F6BEA" w:rsidRPr="00C942D3">
        <w:rPr>
          <w:sz w:val="22"/>
          <w:szCs w:val="22"/>
        </w:rPr>
        <w:t xml:space="preserve"> </w:t>
      </w:r>
      <w:r w:rsidR="00A0263D">
        <w:rPr>
          <w:sz w:val="22"/>
          <w:szCs w:val="22"/>
        </w:rPr>
        <w:t>will be</w:t>
      </w:r>
      <w:r w:rsidR="004F6BEA" w:rsidRPr="00C942D3">
        <w:rPr>
          <w:sz w:val="22"/>
          <w:szCs w:val="22"/>
        </w:rPr>
        <w:t xml:space="preserve"> aggregate counts </w:t>
      </w:r>
      <w:r w:rsidRPr="00C942D3">
        <w:rPr>
          <w:sz w:val="22"/>
          <w:szCs w:val="22"/>
        </w:rPr>
        <w:t xml:space="preserve">and characteristics </w:t>
      </w:r>
      <w:r w:rsidR="004F6BEA" w:rsidRPr="00C942D3">
        <w:rPr>
          <w:sz w:val="22"/>
          <w:szCs w:val="22"/>
        </w:rPr>
        <w:t>from which the identity of specific private persons cannot reasonably be determined</w:t>
      </w:r>
      <w:r w:rsidR="00526040" w:rsidRPr="00C942D3">
        <w:rPr>
          <w:sz w:val="22"/>
          <w:szCs w:val="22"/>
        </w:rPr>
        <w:t>.</w:t>
      </w:r>
    </w:p>
    <w:p w14:paraId="25CEEF21" w14:textId="77777777" w:rsidR="004F6BEA" w:rsidRPr="000D5B02" w:rsidRDefault="008640F9" w:rsidP="004F6BEA">
      <w:pPr>
        <w:rPr>
          <w:sz w:val="22"/>
          <w:szCs w:val="22"/>
        </w:rPr>
      </w:pPr>
      <w:r w:rsidRPr="000D5B02">
        <w:rPr>
          <w:sz w:val="22"/>
          <w:szCs w:val="22"/>
        </w:rPr>
        <w:t xml:space="preserve"> </w:t>
      </w:r>
    </w:p>
    <w:p w14:paraId="0EB8953D" w14:textId="77777777" w:rsidR="004F6BEA" w:rsidRDefault="004F6BEA" w:rsidP="004F6BEA">
      <w:pPr>
        <w:rPr>
          <w:b/>
          <w:sz w:val="22"/>
          <w:szCs w:val="22"/>
        </w:rPr>
      </w:pPr>
      <w:r w:rsidRPr="004D5936">
        <w:rPr>
          <w:b/>
          <w:sz w:val="22"/>
          <w:szCs w:val="22"/>
        </w:rPr>
        <w:t>12.</w:t>
      </w:r>
      <w:r w:rsidRPr="004D5936">
        <w:rPr>
          <w:b/>
          <w:sz w:val="22"/>
          <w:szCs w:val="22"/>
        </w:rPr>
        <w:tab/>
        <w:t xml:space="preserve">Estimate of Respondent Burden </w:t>
      </w:r>
    </w:p>
    <w:p w14:paraId="5A420D3D" w14:textId="77777777" w:rsidR="004D5936" w:rsidRPr="000D5B02" w:rsidRDefault="004D5936" w:rsidP="004F6BEA">
      <w:pPr>
        <w:rPr>
          <w:sz w:val="22"/>
          <w:szCs w:val="22"/>
        </w:rPr>
      </w:pPr>
    </w:p>
    <w:p w14:paraId="1F90DA1B" w14:textId="41089D55" w:rsidR="008E5E23" w:rsidRDefault="00C91EE9" w:rsidP="004F6BEA">
      <w:pPr>
        <w:rPr>
          <w:sz w:val="22"/>
          <w:szCs w:val="22"/>
        </w:rPr>
      </w:pPr>
      <w:r w:rsidRPr="00FA00F1">
        <w:rPr>
          <w:sz w:val="22"/>
          <w:szCs w:val="22"/>
        </w:rPr>
        <w:t xml:space="preserve">BJS has estimated the </w:t>
      </w:r>
      <w:r w:rsidR="007635DB" w:rsidRPr="00FA00F1">
        <w:rPr>
          <w:sz w:val="22"/>
          <w:szCs w:val="22"/>
        </w:rPr>
        <w:t xml:space="preserve">total </w:t>
      </w:r>
      <w:r w:rsidR="004F6BEA" w:rsidRPr="00FA00F1">
        <w:rPr>
          <w:sz w:val="22"/>
          <w:szCs w:val="22"/>
        </w:rPr>
        <w:t>respondent burden for the proposed CAPSA</w:t>
      </w:r>
      <w:r w:rsidR="00370496" w:rsidRPr="00FA00F1">
        <w:rPr>
          <w:sz w:val="22"/>
          <w:szCs w:val="22"/>
        </w:rPr>
        <w:t xml:space="preserve"> </w:t>
      </w:r>
      <w:r w:rsidR="00C044C3" w:rsidRPr="00FA00F1">
        <w:rPr>
          <w:sz w:val="22"/>
          <w:szCs w:val="22"/>
        </w:rPr>
        <w:t xml:space="preserve">collection </w:t>
      </w:r>
      <w:r w:rsidR="004F6BEA" w:rsidRPr="00FA00F1">
        <w:rPr>
          <w:sz w:val="22"/>
          <w:szCs w:val="22"/>
        </w:rPr>
        <w:t xml:space="preserve">at </w:t>
      </w:r>
      <w:r w:rsidR="00AF549C" w:rsidRPr="00FA00F1">
        <w:rPr>
          <w:sz w:val="22"/>
          <w:szCs w:val="22"/>
        </w:rPr>
        <w:t>2</w:t>
      </w:r>
      <w:r w:rsidR="001438E6" w:rsidRPr="00FA00F1">
        <w:rPr>
          <w:sz w:val="22"/>
          <w:szCs w:val="22"/>
        </w:rPr>
        <w:t>,</w:t>
      </w:r>
      <w:r w:rsidRPr="00FA00F1">
        <w:rPr>
          <w:sz w:val="22"/>
          <w:szCs w:val="22"/>
        </w:rPr>
        <w:t>8</w:t>
      </w:r>
      <w:r w:rsidR="00E9382C" w:rsidRPr="00FA00F1">
        <w:rPr>
          <w:sz w:val="22"/>
          <w:szCs w:val="22"/>
        </w:rPr>
        <w:t>79</w:t>
      </w:r>
      <w:r w:rsidR="00AF549C" w:rsidRPr="00FA00F1">
        <w:rPr>
          <w:sz w:val="22"/>
          <w:szCs w:val="22"/>
        </w:rPr>
        <w:t xml:space="preserve"> </w:t>
      </w:r>
      <w:r w:rsidR="00654A35" w:rsidRPr="00FA00F1">
        <w:rPr>
          <w:sz w:val="22"/>
          <w:szCs w:val="22"/>
        </w:rPr>
        <w:t>hours</w:t>
      </w:r>
      <w:r w:rsidRPr="00FA00F1">
        <w:rPr>
          <w:sz w:val="22"/>
          <w:szCs w:val="22"/>
        </w:rPr>
        <w:t xml:space="preserve"> for </w:t>
      </w:r>
      <w:r w:rsidR="001A6FE5" w:rsidRPr="00FA00F1">
        <w:rPr>
          <w:sz w:val="22"/>
          <w:szCs w:val="22"/>
        </w:rPr>
        <w:t>4,420</w:t>
      </w:r>
      <w:r w:rsidRPr="00FA00F1">
        <w:rPr>
          <w:sz w:val="22"/>
          <w:szCs w:val="22"/>
        </w:rPr>
        <w:t xml:space="preserve"> total respondents</w:t>
      </w:r>
      <w:r w:rsidR="008E2FAD" w:rsidRPr="00FA00F1">
        <w:rPr>
          <w:sz w:val="22"/>
          <w:szCs w:val="22"/>
        </w:rPr>
        <w:t>.</w:t>
      </w:r>
      <w:r w:rsidR="00285578" w:rsidRPr="00FA00F1">
        <w:rPr>
          <w:sz w:val="22"/>
          <w:szCs w:val="22"/>
        </w:rPr>
        <w:t xml:space="preserve"> This estimate includes</w:t>
      </w:r>
      <w:r w:rsidR="0099202A" w:rsidRPr="00FA00F1">
        <w:rPr>
          <w:sz w:val="22"/>
          <w:szCs w:val="22"/>
        </w:rPr>
        <w:t xml:space="preserve"> all </w:t>
      </w:r>
      <w:r w:rsidR="000310E0" w:rsidRPr="00FA00F1">
        <w:rPr>
          <w:sz w:val="22"/>
          <w:szCs w:val="22"/>
        </w:rPr>
        <w:t xml:space="preserve">of the </w:t>
      </w:r>
      <w:r w:rsidR="0099202A" w:rsidRPr="00FA00F1">
        <w:rPr>
          <w:sz w:val="22"/>
          <w:szCs w:val="22"/>
        </w:rPr>
        <w:t xml:space="preserve">CAPSA collection activities including </w:t>
      </w:r>
      <w:r w:rsidR="00285578" w:rsidRPr="00FA00F1">
        <w:rPr>
          <w:sz w:val="22"/>
          <w:szCs w:val="22"/>
        </w:rPr>
        <w:t>follow-up efforts</w:t>
      </w:r>
      <w:r w:rsidR="00A43439">
        <w:rPr>
          <w:sz w:val="22"/>
          <w:szCs w:val="22"/>
        </w:rPr>
        <w:t xml:space="preserve"> and informant interviews</w:t>
      </w:r>
      <w:r w:rsidR="00285578" w:rsidRPr="00FA00F1">
        <w:rPr>
          <w:sz w:val="22"/>
          <w:szCs w:val="22"/>
        </w:rPr>
        <w:t xml:space="preserve">. </w:t>
      </w:r>
      <w:r w:rsidR="005F1737" w:rsidRPr="00FA00F1">
        <w:rPr>
          <w:sz w:val="22"/>
          <w:szCs w:val="22"/>
        </w:rPr>
        <w:t xml:space="preserve">The </w:t>
      </w:r>
      <w:r w:rsidR="009D6679" w:rsidRPr="00FA00F1">
        <w:rPr>
          <w:sz w:val="22"/>
          <w:szCs w:val="22"/>
        </w:rPr>
        <w:t xml:space="preserve">burden hours and </w:t>
      </w:r>
      <w:r w:rsidR="005F1737" w:rsidRPr="00FA00F1">
        <w:rPr>
          <w:sz w:val="22"/>
          <w:szCs w:val="22"/>
        </w:rPr>
        <w:t xml:space="preserve">number of total respondents increased from the estimated </w:t>
      </w:r>
      <w:r w:rsidR="009D6679" w:rsidRPr="00FA00F1">
        <w:rPr>
          <w:sz w:val="22"/>
          <w:szCs w:val="22"/>
        </w:rPr>
        <w:t>burden</w:t>
      </w:r>
      <w:r w:rsidR="005F1737" w:rsidRPr="00FA00F1">
        <w:rPr>
          <w:sz w:val="22"/>
          <w:szCs w:val="22"/>
        </w:rPr>
        <w:t xml:space="preserve"> published in the 30-day </w:t>
      </w:r>
      <w:r w:rsidR="00090398">
        <w:rPr>
          <w:sz w:val="22"/>
          <w:szCs w:val="22"/>
        </w:rPr>
        <w:t>Federal Register N</w:t>
      </w:r>
      <w:r w:rsidR="005F1737" w:rsidRPr="00FA00F1">
        <w:rPr>
          <w:sz w:val="22"/>
          <w:szCs w:val="22"/>
        </w:rPr>
        <w:t>otice</w:t>
      </w:r>
      <w:r w:rsidR="00F461E9" w:rsidRPr="00FA00F1">
        <w:rPr>
          <w:sz w:val="22"/>
          <w:szCs w:val="22"/>
        </w:rPr>
        <w:t xml:space="preserve"> (</w:t>
      </w:r>
      <w:r w:rsidR="00DD091F">
        <w:rPr>
          <w:sz w:val="22"/>
          <w:szCs w:val="22"/>
        </w:rPr>
        <w:t xml:space="preserve">2,578 burden hours for </w:t>
      </w:r>
      <w:r w:rsidR="00F461E9" w:rsidRPr="00FA00F1">
        <w:rPr>
          <w:sz w:val="22"/>
          <w:szCs w:val="22"/>
        </w:rPr>
        <w:t>3,980</w:t>
      </w:r>
      <w:r w:rsidR="009D6679" w:rsidRPr="00FA00F1">
        <w:rPr>
          <w:sz w:val="22"/>
          <w:szCs w:val="22"/>
        </w:rPr>
        <w:t xml:space="preserve"> respondents</w:t>
      </w:r>
      <w:r w:rsidR="00F461E9" w:rsidRPr="00FA00F1">
        <w:rPr>
          <w:sz w:val="22"/>
          <w:szCs w:val="22"/>
        </w:rPr>
        <w:t>)</w:t>
      </w:r>
      <w:r w:rsidR="005F1737" w:rsidRPr="00FA00F1">
        <w:rPr>
          <w:sz w:val="22"/>
          <w:szCs w:val="22"/>
        </w:rPr>
        <w:t xml:space="preserve"> to account for </w:t>
      </w:r>
      <w:r w:rsidR="00D447F2" w:rsidRPr="00FA00F1">
        <w:rPr>
          <w:sz w:val="22"/>
          <w:szCs w:val="22"/>
        </w:rPr>
        <w:t xml:space="preserve">the </w:t>
      </w:r>
      <w:r w:rsidR="00C54B6D" w:rsidRPr="00FA00F1">
        <w:rPr>
          <w:sz w:val="22"/>
          <w:szCs w:val="22"/>
        </w:rPr>
        <w:t>additional</w:t>
      </w:r>
      <w:r w:rsidR="00D447F2" w:rsidRPr="00FA00F1">
        <w:rPr>
          <w:sz w:val="22"/>
          <w:szCs w:val="22"/>
        </w:rPr>
        <w:t xml:space="preserve"> </w:t>
      </w:r>
      <w:r w:rsidR="00C54B6D" w:rsidRPr="00FA00F1">
        <w:rPr>
          <w:sz w:val="22"/>
          <w:szCs w:val="22"/>
        </w:rPr>
        <w:t xml:space="preserve">public </w:t>
      </w:r>
      <w:r w:rsidR="00DE150D">
        <w:rPr>
          <w:sz w:val="22"/>
          <w:szCs w:val="22"/>
        </w:rPr>
        <w:t xml:space="preserve">probation </w:t>
      </w:r>
      <w:r w:rsidR="00C54B6D" w:rsidRPr="00FA00F1">
        <w:rPr>
          <w:sz w:val="22"/>
          <w:szCs w:val="22"/>
        </w:rPr>
        <w:t>agencies that may be identified through data collection</w:t>
      </w:r>
      <w:r w:rsidR="00F461E9" w:rsidRPr="00FA00F1">
        <w:rPr>
          <w:sz w:val="22"/>
          <w:szCs w:val="22"/>
        </w:rPr>
        <w:t xml:space="preserve"> as missing from the preliminary </w:t>
      </w:r>
      <w:r w:rsidR="00D447F2" w:rsidRPr="00FA00F1">
        <w:rPr>
          <w:sz w:val="22"/>
          <w:szCs w:val="22"/>
        </w:rPr>
        <w:t xml:space="preserve">roster </w:t>
      </w:r>
      <w:r w:rsidR="00F461E9" w:rsidRPr="00FA00F1">
        <w:rPr>
          <w:sz w:val="22"/>
          <w:szCs w:val="22"/>
        </w:rPr>
        <w:t>and will need</w:t>
      </w:r>
      <w:r w:rsidR="00C54B6D" w:rsidRPr="00FA00F1">
        <w:rPr>
          <w:sz w:val="22"/>
          <w:szCs w:val="22"/>
        </w:rPr>
        <w:t xml:space="preserve"> to be screened</w:t>
      </w:r>
      <w:r w:rsidR="00D447F2" w:rsidRPr="00FA00F1">
        <w:rPr>
          <w:sz w:val="22"/>
          <w:szCs w:val="22"/>
        </w:rPr>
        <w:t xml:space="preserve"> to determine eligibility </w:t>
      </w:r>
      <w:r w:rsidR="00CF03AD" w:rsidRPr="00C942D3">
        <w:rPr>
          <w:sz w:val="22"/>
          <w:szCs w:val="22"/>
        </w:rPr>
        <w:t>(See Part B, Section 1 for more information on the number of CAPSA respondents</w:t>
      </w:r>
      <w:r w:rsidR="00CF03AD">
        <w:rPr>
          <w:sz w:val="22"/>
          <w:szCs w:val="22"/>
        </w:rPr>
        <w:t>, respondent selection, and determining eligibility</w:t>
      </w:r>
      <w:r w:rsidR="00CF03AD" w:rsidRPr="00C942D3">
        <w:rPr>
          <w:sz w:val="22"/>
          <w:szCs w:val="22"/>
        </w:rPr>
        <w:t>.)</w:t>
      </w:r>
    </w:p>
    <w:p w14:paraId="37921403" w14:textId="77777777" w:rsidR="00CF03AD" w:rsidRPr="00C942D3" w:rsidRDefault="00CF03AD" w:rsidP="004F6BEA">
      <w:pPr>
        <w:rPr>
          <w:sz w:val="22"/>
          <w:szCs w:val="22"/>
        </w:rPr>
      </w:pPr>
    </w:p>
    <w:p w14:paraId="4109968B" w14:textId="4271CC6C" w:rsidR="00263E6D" w:rsidRPr="00C942D3" w:rsidRDefault="004F6BEA" w:rsidP="004F6BEA">
      <w:pPr>
        <w:rPr>
          <w:sz w:val="22"/>
          <w:szCs w:val="22"/>
        </w:rPr>
      </w:pPr>
      <w:r w:rsidRPr="00C942D3">
        <w:rPr>
          <w:sz w:val="22"/>
          <w:szCs w:val="22"/>
        </w:rPr>
        <w:t xml:space="preserve">The CAPSA burden </w:t>
      </w:r>
      <w:r w:rsidR="008E2FAD" w:rsidRPr="00C942D3">
        <w:rPr>
          <w:sz w:val="22"/>
          <w:szCs w:val="22"/>
        </w:rPr>
        <w:t xml:space="preserve">for the survey request </w:t>
      </w:r>
      <w:r w:rsidR="006911D3" w:rsidRPr="00C942D3">
        <w:rPr>
          <w:sz w:val="22"/>
          <w:szCs w:val="22"/>
        </w:rPr>
        <w:t xml:space="preserve">and follow-up </w:t>
      </w:r>
      <w:r w:rsidR="0095251F" w:rsidRPr="00C942D3">
        <w:rPr>
          <w:sz w:val="22"/>
          <w:szCs w:val="22"/>
        </w:rPr>
        <w:t xml:space="preserve">efforts </w:t>
      </w:r>
      <w:r w:rsidR="008E2FAD" w:rsidRPr="00C942D3">
        <w:rPr>
          <w:sz w:val="22"/>
          <w:szCs w:val="22"/>
        </w:rPr>
        <w:t>is estimated at 2,</w:t>
      </w:r>
      <w:r w:rsidR="0099202A">
        <w:rPr>
          <w:sz w:val="22"/>
          <w:szCs w:val="22"/>
        </w:rPr>
        <w:t>8</w:t>
      </w:r>
      <w:r w:rsidR="002A0F8D">
        <w:rPr>
          <w:sz w:val="22"/>
          <w:szCs w:val="22"/>
        </w:rPr>
        <w:t>49</w:t>
      </w:r>
      <w:r w:rsidR="008E2FAD" w:rsidRPr="00C942D3">
        <w:rPr>
          <w:sz w:val="22"/>
          <w:szCs w:val="22"/>
        </w:rPr>
        <w:t xml:space="preserve"> hours</w:t>
      </w:r>
      <w:r w:rsidR="0099202A">
        <w:rPr>
          <w:sz w:val="22"/>
          <w:szCs w:val="22"/>
        </w:rPr>
        <w:t xml:space="preserve"> for </w:t>
      </w:r>
      <w:r w:rsidR="001A6FE5">
        <w:rPr>
          <w:sz w:val="22"/>
          <w:szCs w:val="22"/>
        </w:rPr>
        <w:t>4</w:t>
      </w:r>
      <w:r w:rsidR="0099202A">
        <w:rPr>
          <w:sz w:val="22"/>
          <w:szCs w:val="22"/>
        </w:rPr>
        <w:t>,</w:t>
      </w:r>
      <w:r w:rsidR="001A6FE5">
        <w:rPr>
          <w:sz w:val="22"/>
          <w:szCs w:val="22"/>
        </w:rPr>
        <w:t>368</w:t>
      </w:r>
      <w:r w:rsidR="0099202A">
        <w:rPr>
          <w:sz w:val="22"/>
          <w:szCs w:val="22"/>
        </w:rPr>
        <w:t xml:space="preserve"> respondents</w:t>
      </w:r>
      <w:r w:rsidR="008E2FAD" w:rsidRPr="00C942D3">
        <w:rPr>
          <w:sz w:val="22"/>
          <w:szCs w:val="22"/>
        </w:rPr>
        <w:t xml:space="preserve">. This estimate </w:t>
      </w:r>
      <w:r w:rsidRPr="00C942D3">
        <w:rPr>
          <w:sz w:val="22"/>
          <w:szCs w:val="22"/>
        </w:rPr>
        <w:t xml:space="preserve">was calculated using an estimate of </w:t>
      </w:r>
      <w:r w:rsidR="00B272B0" w:rsidRPr="00C942D3">
        <w:rPr>
          <w:sz w:val="22"/>
          <w:szCs w:val="22"/>
        </w:rPr>
        <w:t xml:space="preserve">5 minutes on average </w:t>
      </w:r>
      <w:r w:rsidR="00E6180D" w:rsidRPr="00C942D3">
        <w:rPr>
          <w:sz w:val="22"/>
          <w:szCs w:val="22"/>
        </w:rPr>
        <w:t>per public agency and private company</w:t>
      </w:r>
      <w:r w:rsidR="004C33A7" w:rsidRPr="00C942D3">
        <w:rPr>
          <w:sz w:val="22"/>
          <w:szCs w:val="22"/>
        </w:rPr>
        <w:t xml:space="preserve"> </w:t>
      </w:r>
      <w:r w:rsidR="007A7A07">
        <w:rPr>
          <w:sz w:val="22"/>
          <w:szCs w:val="22"/>
        </w:rPr>
        <w:t xml:space="preserve">head </w:t>
      </w:r>
      <w:r w:rsidR="004C33A7" w:rsidRPr="00C942D3">
        <w:rPr>
          <w:sz w:val="22"/>
          <w:szCs w:val="22"/>
        </w:rPr>
        <w:t xml:space="preserve">to complete the Agency Information Form (AIF) </w:t>
      </w:r>
      <w:r w:rsidR="00600F10" w:rsidRPr="00C942D3">
        <w:rPr>
          <w:sz w:val="22"/>
          <w:szCs w:val="22"/>
        </w:rPr>
        <w:t>and</w:t>
      </w:r>
      <w:r w:rsidR="004C33A7" w:rsidRPr="00C942D3">
        <w:rPr>
          <w:sz w:val="22"/>
          <w:szCs w:val="22"/>
        </w:rPr>
        <w:t xml:space="preserve"> Company Information Form (CIF)</w:t>
      </w:r>
      <w:r w:rsidR="00E6180D" w:rsidRPr="00C942D3">
        <w:rPr>
          <w:sz w:val="22"/>
          <w:szCs w:val="22"/>
        </w:rPr>
        <w:t xml:space="preserve">, </w:t>
      </w:r>
      <w:r w:rsidR="00832D1B" w:rsidRPr="00C942D3">
        <w:rPr>
          <w:sz w:val="22"/>
          <w:szCs w:val="22"/>
        </w:rPr>
        <w:t xml:space="preserve">with about 2 minutes on average for follow-up if the form is not returned by the due date. The survey request burden also includes </w:t>
      </w:r>
      <w:r w:rsidRPr="00C942D3">
        <w:rPr>
          <w:sz w:val="22"/>
          <w:szCs w:val="22"/>
        </w:rPr>
        <w:t xml:space="preserve">65 minutes </w:t>
      </w:r>
      <w:r w:rsidR="00B272B0" w:rsidRPr="00C942D3">
        <w:rPr>
          <w:sz w:val="22"/>
          <w:szCs w:val="22"/>
        </w:rPr>
        <w:t xml:space="preserve">on average </w:t>
      </w:r>
      <w:r w:rsidRPr="00C942D3">
        <w:rPr>
          <w:sz w:val="22"/>
          <w:szCs w:val="22"/>
        </w:rPr>
        <w:t>per public agency</w:t>
      </w:r>
      <w:r w:rsidR="007A7A07">
        <w:rPr>
          <w:sz w:val="22"/>
          <w:szCs w:val="22"/>
        </w:rPr>
        <w:t xml:space="preserve"> respondent</w:t>
      </w:r>
      <w:r w:rsidRPr="00C942D3">
        <w:rPr>
          <w:sz w:val="22"/>
          <w:szCs w:val="22"/>
        </w:rPr>
        <w:t xml:space="preserve"> (n=</w:t>
      </w:r>
      <w:r w:rsidR="00BD33D0" w:rsidRPr="00C942D3">
        <w:rPr>
          <w:sz w:val="22"/>
          <w:szCs w:val="22"/>
        </w:rPr>
        <w:t>1</w:t>
      </w:r>
      <w:r w:rsidRPr="00C942D3">
        <w:rPr>
          <w:sz w:val="22"/>
          <w:szCs w:val="22"/>
        </w:rPr>
        <w:t>,</w:t>
      </w:r>
      <w:r w:rsidR="009A295C">
        <w:rPr>
          <w:sz w:val="22"/>
          <w:szCs w:val="22"/>
        </w:rPr>
        <w:t>98</w:t>
      </w:r>
      <w:r w:rsidR="0099202A">
        <w:rPr>
          <w:sz w:val="22"/>
          <w:szCs w:val="22"/>
        </w:rPr>
        <w:t>0</w:t>
      </w:r>
      <w:r w:rsidRPr="00C942D3">
        <w:rPr>
          <w:sz w:val="22"/>
          <w:szCs w:val="22"/>
        </w:rPr>
        <w:t>) and 3</w:t>
      </w:r>
      <w:r w:rsidR="00B272B0" w:rsidRPr="00C942D3">
        <w:rPr>
          <w:sz w:val="22"/>
          <w:szCs w:val="22"/>
        </w:rPr>
        <w:t>0</w:t>
      </w:r>
      <w:r w:rsidRPr="00C942D3">
        <w:rPr>
          <w:sz w:val="22"/>
          <w:szCs w:val="22"/>
        </w:rPr>
        <w:t xml:space="preserve"> minutes </w:t>
      </w:r>
      <w:r w:rsidR="00B272B0" w:rsidRPr="00C942D3">
        <w:rPr>
          <w:sz w:val="22"/>
          <w:szCs w:val="22"/>
        </w:rPr>
        <w:t xml:space="preserve">on average </w:t>
      </w:r>
      <w:r w:rsidRPr="00C942D3">
        <w:rPr>
          <w:sz w:val="22"/>
          <w:szCs w:val="22"/>
        </w:rPr>
        <w:t>per private company</w:t>
      </w:r>
      <w:r w:rsidR="007A7A07">
        <w:rPr>
          <w:sz w:val="22"/>
          <w:szCs w:val="22"/>
        </w:rPr>
        <w:t xml:space="preserve"> respondent</w:t>
      </w:r>
      <w:r w:rsidRPr="00C942D3">
        <w:rPr>
          <w:sz w:val="22"/>
          <w:szCs w:val="22"/>
        </w:rPr>
        <w:t xml:space="preserve"> (n=20</w:t>
      </w:r>
      <w:r w:rsidR="00CB55AB" w:rsidRPr="00C942D3">
        <w:rPr>
          <w:sz w:val="22"/>
          <w:szCs w:val="22"/>
        </w:rPr>
        <w:t>4</w:t>
      </w:r>
      <w:r w:rsidRPr="00C942D3">
        <w:rPr>
          <w:sz w:val="22"/>
          <w:szCs w:val="22"/>
        </w:rPr>
        <w:t>)</w:t>
      </w:r>
      <w:r w:rsidR="00393356" w:rsidRPr="00C942D3">
        <w:rPr>
          <w:sz w:val="22"/>
          <w:szCs w:val="22"/>
        </w:rPr>
        <w:t xml:space="preserve"> to complete the </w:t>
      </w:r>
      <w:r w:rsidR="00C10E07" w:rsidRPr="00C942D3">
        <w:rPr>
          <w:sz w:val="22"/>
          <w:szCs w:val="22"/>
        </w:rPr>
        <w:t>screener items and full questionnaire</w:t>
      </w:r>
      <w:r w:rsidRPr="00C942D3">
        <w:rPr>
          <w:sz w:val="22"/>
          <w:szCs w:val="22"/>
        </w:rPr>
        <w:t>.</w:t>
      </w:r>
      <w:r w:rsidR="00265D17" w:rsidRPr="00C942D3">
        <w:rPr>
          <w:sz w:val="22"/>
          <w:szCs w:val="22"/>
        </w:rPr>
        <w:t xml:space="preserve"> </w:t>
      </w:r>
      <w:r w:rsidR="00832D1B" w:rsidRPr="00C942D3">
        <w:rPr>
          <w:sz w:val="22"/>
          <w:szCs w:val="22"/>
        </w:rPr>
        <w:t>(See Part B, Section 1 for more information on the number of CAPSA respondents</w:t>
      </w:r>
      <w:r w:rsidR="00CF03AD">
        <w:rPr>
          <w:sz w:val="22"/>
          <w:szCs w:val="22"/>
        </w:rPr>
        <w:t>,</w:t>
      </w:r>
      <w:r w:rsidR="000310E0">
        <w:rPr>
          <w:sz w:val="22"/>
          <w:szCs w:val="22"/>
        </w:rPr>
        <w:t xml:space="preserve"> respondent selection</w:t>
      </w:r>
      <w:r w:rsidR="00CF03AD">
        <w:rPr>
          <w:sz w:val="22"/>
          <w:szCs w:val="22"/>
        </w:rPr>
        <w:t>, and determining eligibility</w:t>
      </w:r>
      <w:r w:rsidR="00832D1B" w:rsidRPr="00C942D3">
        <w:rPr>
          <w:sz w:val="22"/>
          <w:szCs w:val="22"/>
        </w:rPr>
        <w:t xml:space="preserve">.) </w:t>
      </w:r>
      <w:r w:rsidR="00350494" w:rsidRPr="00C942D3">
        <w:rPr>
          <w:sz w:val="22"/>
          <w:szCs w:val="22"/>
        </w:rPr>
        <w:t>These estimated averages are based on responses to a pilot test question that asked respondents to include “time for reviewing instructions, searching existing data sources, gathering the data needed, and completing and reviewing your responses.” Public agency responses ranged from 5 to 480 minutes (median=45 minutes); private company responses ranged from 10 minutes to 60 minutes (median=20 minutes). The estimated burden hours for the survey request also</w:t>
      </w:r>
      <w:r w:rsidR="00B44815" w:rsidRPr="00C942D3">
        <w:rPr>
          <w:sz w:val="22"/>
          <w:szCs w:val="22"/>
        </w:rPr>
        <w:t xml:space="preserve"> </w:t>
      </w:r>
      <w:r w:rsidR="00CC27FA" w:rsidRPr="00C942D3">
        <w:rPr>
          <w:sz w:val="22"/>
          <w:szCs w:val="22"/>
        </w:rPr>
        <w:t>include</w:t>
      </w:r>
      <w:r w:rsidR="00350494" w:rsidRPr="00C942D3">
        <w:rPr>
          <w:sz w:val="22"/>
          <w:szCs w:val="22"/>
        </w:rPr>
        <w:t xml:space="preserve"> a</w:t>
      </w:r>
      <w:r w:rsidR="00832D1B" w:rsidRPr="00C942D3">
        <w:rPr>
          <w:sz w:val="22"/>
          <w:szCs w:val="22"/>
        </w:rPr>
        <w:t>n average of 10 minutes for data retri</w:t>
      </w:r>
      <w:r w:rsidR="008105EA" w:rsidRPr="00C942D3">
        <w:rPr>
          <w:sz w:val="22"/>
          <w:szCs w:val="22"/>
        </w:rPr>
        <w:t xml:space="preserve">eval and follow-up efforts </w:t>
      </w:r>
      <w:r w:rsidR="00350494" w:rsidRPr="00C942D3">
        <w:rPr>
          <w:sz w:val="22"/>
          <w:szCs w:val="22"/>
        </w:rPr>
        <w:t>with</w:t>
      </w:r>
      <w:r w:rsidR="008105EA" w:rsidRPr="00C942D3">
        <w:rPr>
          <w:sz w:val="22"/>
          <w:szCs w:val="22"/>
        </w:rPr>
        <w:t xml:space="preserve"> public agenc</w:t>
      </w:r>
      <w:r w:rsidR="007A7A07">
        <w:rPr>
          <w:sz w:val="22"/>
          <w:szCs w:val="22"/>
        </w:rPr>
        <w:t>y respondents</w:t>
      </w:r>
      <w:r w:rsidR="008105EA" w:rsidRPr="00C942D3">
        <w:rPr>
          <w:sz w:val="22"/>
          <w:szCs w:val="22"/>
        </w:rPr>
        <w:t xml:space="preserve"> </w:t>
      </w:r>
      <w:r w:rsidR="00832D1B" w:rsidRPr="00C942D3">
        <w:rPr>
          <w:sz w:val="22"/>
          <w:szCs w:val="22"/>
        </w:rPr>
        <w:t xml:space="preserve">and </w:t>
      </w:r>
      <w:r w:rsidR="008105EA" w:rsidRPr="00C942D3">
        <w:rPr>
          <w:sz w:val="22"/>
          <w:szCs w:val="22"/>
        </w:rPr>
        <w:t xml:space="preserve">about </w:t>
      </w:r>
      <w:r w:rsidR="00832D1B" w:rsidRPr="00C942D3">
        <w:rPr>
          <w:sz w:val="22"/>
          <w:szCs w:val="22"/>
        </w:rPr>
        <w:t xml:space="preserve">5 minutes on average </w:t>
      </w:r>
      <w:r w:rsidR="008105EA" w:rsidRPr="00C942D3">
        <w:rPr>
          <w:sz w:val="22"/>
          <w:szCs w:val="22"/>
        </w:rPr>
        <w:t>for private compan</w:t>
      </w:r>
      <w:r w:rsidR="007A7A07">
        <w:rPr>
          <w:sz w:val="22"/>
          <w:szCs w:val="22"/>
        </w:rPr>
        <w:t>y respondents</w:t>
      </w:r>
      <w:r w:rsidR="00832D1B" w:rsidRPr="00C942D3">
        <w:rPr>
          <w:sz w:val="22"/>
          <w:szCs w:val="22"/>
        </w:rPr>
        <w:t xml:space="preserve">. </w:t>
      </w:r>
    </w:p>
    <w:p w14:paraId="27E13B3F" w14:textId="77777777" w:rsidR="00350494" w:rsidRDefault="00350494" w:rsidP="004F6BEA">
      <w:pPr>
        <w:rPr>
          <w:sz w:val="22"/>
          <w:szCs w:val="22"/>
        </w:rPr>
      </w:pPr>
    </w:p>
    <w:p w14:paraId="06AAB72F" w14:textId="33F7E828" w:rsidR="00C10E07" w:rsidRPr="00C942D3" w:rsidRDefault="00C044C3" w:rsidP="004F6BEA">
      <w:pPr>
        <w:rPr>
          <w:sz w:val="22"/>
          <w:szCs w:val="22"/>
        </w:rPr>
      </w:pPr>
      <w:r w:rsidRPr="00C942D3">
        <w:rPr>
          <w:sz w:val="22"/>
          <w:szCs w:val="22"/>
        </w:rPr>
        <w:t>The burden estimate of 2,</w:t>
      </w:r>
      <w:r w:rsidR="004F67E1">
        <w:rPr>
          <w:sz w:val="22"/>
          <w:szCs w:val="22"/>
        </w:rPr>
        <w:t>8</w:t>
      </w:r>
      <w:r w:rsidR="009A295C">
        <w:rPr>
          <w:sz w:val="22"/>
          <w:szCs w:val="22"/>
        </w:rPr>
        <w:t>49</w:t>
      </w:r>
      <w:r w:rsidRPr="00C942D3">
        <w:rPr>
          <w:sz w:val="22"/>
          <w:szCs w:val="22"/>
        </w:rPr>
        <w:t xml:space="preserve"> </w:t>
      </w:r>
      <w:r w:rsidR="003A794D" w:rsidRPr="00C942D3">
        <w:rPr>
          <w:sz w:val="22"/>
          <w:szCs w:val="22"/>
        </w:rPr>
        <w:t xml:space="preserve">hours </w:t>
      </w:r>
      <w:r w:rsidRPr="00C942D3">
        <w:rPr>
          <w:sz w:val="22"/>
          <w:szCs w:val="22"/>
        </w:rPr>
        <w:t>is the maximum amount of burden expected</w:t>
      </w:r>
      <w:r w:rsidR="00771B03" w:rsidRPr="00C942D3">
        <w:rPr>
          <w:sz w:val="22"/>
          <w:szCs w:val="22"/>
        </w:rPr>
        <w:t xml:space="preserve"> for the CAPSA</w:t>
      </w:r>
      <w:r w:rsidR="00370496" w:rsidRPr="00C942D3">
        <w:rPr>
          <w:sz w:val="22"/>
          <w:szCs w:val="22"/>
        </w:rPr>
        <w:t xml:space="preserve"> </w:t>
      </w:r>
      <w:r w:rsidR="003A794D" w:rsidRPr="00C942D3">
        <w:rPr>
          <w:sz w:val="22"/>
          <w:szCs w:val="22"/>
        </w:rPr>
        <w:t>survey request.</w:t>
      </w:r>
      <w:r w:rsidR="00771B03" w:rsidRPr="00C942D3">
        <w:rPr>
          <w:sz w:val="22"/>
          <w:szCs w:val="22"/>
        </w:rPr>
        <w:t xml:space="preserve"> </w:t>
      </w:r>
      <w:r w:rsidR="009A391E" w:rsidRPr="00C942D3">
        <w:rPr>
          <w:sz w:val="22"/>
          <w:szCs w:val="22"/>
        </w:rPr>
        <w:t xml:space="preserve">We expect that an unknown proportion of agencies and companies will </w:t>
      </w:r>
      <w:r w:rsidR="00370496" w:rsidRPr="00C942D3">
        <w:rPr>
          <w:sz w:val="22"/>
          <w:szCs w:val="22"/>
        </w:rPr>
        <w:t xml:space="preserve">be ineligible </w:t>
      </w:r>
      <w:r w:rsidR="00CB55AB" w:rsidRPr="00C942D3">
        <w:rPr>
          <w:sz w:val="22"/>
          <w:szCs w:val="22"/>
        </w:rPr>
        <w:t xml:space="preserve">for reasons such as being out-of-scope of CAPSA or having closed. (See Part B, Section 1 </w:t>
      </w:r>
      <w:r w:rsidR="00293DE9" w:rsidRPr="00C942D3">
        <w:rPr>
          <w:sz w:val="22"/>
          <w:szCs w:val="22"/>
        </w:rPr>
        <w:t>for information on</w:t>
      </w:r>
      <w:r w:rsidR="00CB55AB" w:rsidRPr="00C942D3">
        <w:rPr>
          <w:sz w:val="22"/>
          <w:szCs w:val="22"/>
        </w:rPr>
        <w:t xml:space="preserve"> </w:t>
      </w:r>
      <w:r w:rsidR="000310E0">
        <w:rPr>
          <w:sz w:val="22"/>
          <w:szCs w:val="22"/>
        </w:rPr>
        <w:t xml:space="preserve">the </w:t>
      </w:r>
      <w:r w:rsidR="00293DE9" w:rsidRPr="00C942D3">
        <w:rPr>
          <w:sz w:val="22"/>
          <w:szCs w:val="22"/>
        </w:rPr>
        <w:t>CAPSA eligibility criteria</w:t>
      </w:r>
      <w:r w:rsidR="00CB55AB" w:rsidRPr="00C942D3">
        <w:rPr>
          <w:sz w:val="22"/>
          <w:szCs w:val="22"/>
        </w:rPr>
        <w:t xml:space="preserve"> and </w:t>
      </w:r>
      <w:r w:rsidR="00293DE9" w:rsidRPr="00C942D3">
        <w:rPr>
          <w:sz w:val="22"/>
          <w:szCs w:val="22"/>
        </w:rPr>
        <w:t xml:space="preserve">respondent </w:t>
      </w:r>
      <w:r w:rsidR="00CB55AB" w:rsidRPr="00C942D3">
        <w:rPr>
          <w:sz w:val="22"/>
          <w:szCs w:val="22"/>
        </w:rPr>
        <w:t xml:space="preserve">selection.) These entities </w:t>
      </w:r>
      <w:r w:rsidR="009A391E" w:rsidRPr="00C942D3">
        <w:rPr>
          <w:sz w:val="22"/>
          <w:szCs w:val="22"/>
        </w:rPr>
        <w:t xml:space="preserve">will </w:t>
      </w:r>
      <w:r w:rsidR="00CB55AB" w:rsidRPr="00C942D3">
        <w:rPr>
          <w:sz w:val="22"/>
          <w:szCs w:val="22"/>
        </w:rPr>
        <w:t xml:space="preserve">either not be screened (e.g., closures) or will </w:t>
      </w:r>
      <w:r w:rsidR="009A391E" w:rsidRPr="00C942D3">
        <w:rPr>
          <w:sz w:val="22"/>
          <w:szCs w:val="22"/>
        </w:rPr>
        <w:t xml:space="preserve">screen out of CAPSA early on in the questionnaire, which will result in less burden. However, because the proportion of </w:t>
      </w:r>
      <w:r w:rsidR="00370496" w:rsidRPr="00C942D3">
        <w:rPr>
          <w:sz w:val="22"/>
          <w:szCs w:val="22"/>
        </w:rPr>
        <w:t>ineligible units</w:t>
      </w:r>
      <w:r w:rsidR="009A391E" w:rsidRPr="00C942D3">
        <w:rPr>
          <w:sz w:val="22"/>
          <w:szCs w:val="22"/>
        </w:rPr>
        <w:t xml:space="preserve"> is currently unknown</w:t>
      </w:r>
      <w:r w:rsidR="00584022" w:rsidRPr="00C942D3">
        <w:rPr>
          <w:sz w:val="22"/>
          <w:szCs w:val="22"/>
        </w:rPr>
        <w:t xml:space="preserve"> and it would be difficult to estimate that proportion</w:t>
      </w:r>
      <w:r w:rsidR="009A391E" w:rsidRPr="00C942D3">
        <w:rPr>
          <w:sz w:val="22"/>
          <w:szCs w:val="22"/>
        </w:rPr>
        <w:t xml:space="preserve">, the average </w:t>
      </w:r>
      <w:r w:rsidR="0023502F" w:rsidRPr="00C942D3">
        <w:rPr>
          <w:sz w:val="22"/>
          <w:szCs w:val="22"/>
        </w:rPr>
        <w:t xml:space="preserve">survey </w:t>
      </w:r>
      <w:r w:rsidR="009A391E" w:rsidRPr="00C942D3">
        <w:rPr>
          <w:sz w:val="22"/>
          <w:szCs w:val="22"/>
        </w:rPr>
        <w:t xml:space="preserve">response time </w:t>
      </w:r>
      <w:r w:rsidR="00370496" w:rsidRPr="00C942D3">
        <w:rPr>
          <w:sz w:val="22"/>
          <w:szCs w:val="22"/>
        </w:rPr>
        <w:t>wa</w:t>
      </w:r>
      <w:r w:rsidR="009A391E" w:rsidRPr="00C942D3">
        <w:rPr>
          <w:sz w:val="22"/>
          <w:szCs w:val="22"/>
        </w:rPr>
        <w:t>s assumed for each agency and company on the roster</w:t>
      </w:r>
      <w:r w:rsidR="00370496" w:rsidRPr="00C942D3">
        <w:rPr>
          <w:sz w:val="22"/>
          <w:szCs w:val="22"/>
        </w:rPr>
        <w:t xml:space="preserve"> to </w:t>
      </w:r>
      <w:r w:rsidR="0023502F" w:rsidRPr="00C942D3">
        <w:rPr>
          <w:sz w:val="22"/>
          <w:szCs w:val="22"/>
        </w:rPr>
        <w:t>estimate</w:t>
      </w:r>
      <w:r w:rsidR="00370496" w:rsidRPr="00C942D3">
        <w:rPr>
          <w:sz w:val="22"/>
          <w:szCs w:val="22"/>
        </w:rPr>
        <w:t xml:space="preserve"> the burden hours</w:t>
      </w:r>
      <w:r w:rsidR="009A391E" w:rsidRPr="00C942D3">
        <w:rPr>
          <w:sz w:val="22"/>
          <w:szCs w:val="22"/>
        </w:rPr>
        <w:t xml:space="preserve">. </w:t>
      </w:r>
    </w:p>
    <w:p w14:paraId="5E422AA3" w14:textId="77777777" w:rsidR="009A391E" w:rsidRPr="00C942D3" w:rsidRDefault="009A391E" w:rsidP="004F6BEA">
      <w:pPr>
        <w:rPr>
          <w:sz w:val="22"/>
          <w:szCs w:val="22"/>
        </w:rPr>
      </w:pPr>
    </w:p>
    <w:p w14:paraId="65532B00" w14:textId="0C45FAB2" w:rsidR="00A317CB" w:rsidRDefault="00063490" w:rsidP="004F6BEA">
      <w:pPr>
        <w:rPr>
          <w:noProof/>
        </w:rPr>
      </w:pPr>
      <w:r w:rsidRPr="00C942D3">
        <w:rPr>
          <w:sz w:val="22"/>
          <w:szCs w:val="22"/>
        </w:rPr>
        <w:t xml:space="preserve">In addition to the burden associated with survey participation, the total burden estimate includes </w:t>
      </w:r>
      <w:r w:rsidR="003451B7" w:rsidRPr="00C942D3">
        <w:rPr>
          <w:sz w:val="22"/>
          <w:szCs w:val="22"/>
        </w:rPr>
        <w:t>30</w:t>
      </w:r>
      <w:r w:rsidRPr="00C942D3">
        <w:rPr>
          <w:sz w:val="22"/>
          <w:szCs w:val="22"/>
        </w:rPr>
        <w:t xml:space="preserve"> hours </w:t>
      </w:r>
      <w:r w:rsidR="000E4A57" w:rsidRPr="00C942D3">
        <w:rPr>
          <w:sz w:val="22"/>
          <w:szCs w:val="22"/>
        </w:rPr>
        <w:t xml:space="preserve">of time </w:t>
      </w:r>
      <w:r w:rsidR="00182E89" w:rsidRPr="00C942D3">
        <w:rPr>
          <w:sz w:val="22"/>
          <w:szCs w:val="22"/>
        </w:rPr>
        <w:t xml:space="preserve">associated with </w:t>
      </w:r>
      <w:r w:rsidR="000E4A57" w:rsidRPr="00C942D3">
        <w:rPr>
          <w:sz w:val="22"/>
          <w:szCs w:val="22"/>
        </w:rPr>
        <w:t xml:space="preserve">the </w:t>
      </w:r>
      <w:r w:rsidR="00654A35" w:rsidRPr="00C942D3">
        <w:rPr>
          <w:sz w:val="22"/>
          <w:szCs w:val="22"/>
        </w:rPr>
        <w:t>telephone interviews with</w:t>
      </w:r>
      <w:r w:rsidR="00182E89" w:rsidRPr="00C942D3">
        <w:rPr>
          <w:sz w:val="22"/>
          <w:szCs w:val="22"/>
        </w:rPr>
        <w:t xml:space="preserve"> informants</w:t>
      </w:r>
      <w:r w:rsidR="00654A35" w:rsidRPr="00C942D3">
        <w:rPr>
          <w:sz w:val="22"/>
          <w:szCs w:val="22"/>
        </w:rPr>
        <w:t xml:space="preserve"> in</w:t>
      </w:r>
      <w:r w:rsidRPr="00C942D3">
        <w:rPr>
          <w:sz w:val="22"/>
          <w:szCs w:val="22"/>
        </w:rPr>
        <w:t xml:space="preserve"> each of</w:t>
      </w:r>
      <w:r w:rsidR="00654A35" w:rsidRPr="00C942D3">
        <w:rPr>
          <w:sz w:val="22"/>
          <w:szCs w:val="22"/>
        </w:rPr>
        <w:t xml:space="preserve"> </w:t>
      </w:r>
      <w:r w:rsidR="000060A6" w:rsidRPr="00C942D3">
        <w:rPr>
          <w:sz w:val="22"/>
          <w:szCs w:val="22"/>
        </w:rPr>
        <w:t xml:space="preserve">the 52 </w:t>
      </w:r>
      <w:r w:rsidR="00654A35" w:rsidRPr="00C942D3">
        <w:rPr>
          <w:sz w:val="22"/>
          <w:szCs w:val="22"/>
        </w:rPr>
        <w:t>jurisdiction</w:t>
      </w:r>
      <w:r w:rsidR="000060A6" w:rsidRPr="00C942D3">
        <w:rPr>
          <w:sz w:val="22"/>
          <w:szCs w:val="22"/>
        </w:rPr>
        <w:t>s</w:t>
      </w:r>
      <w:r w:rsidR="008E2FAD" w:rsidRPr="00C942D3">
        <w:rPr>
          <w:sz w:val="22"/>
          <w:szCs w:val="22"/>
        </w:rPr>
        <w:t>.</w:t>
      </w:r>
      <w:r w:rsidR="000E4A57" w:rsidRPr="00C942D3">
        <w:rPr>
          <w:sz w:val="22"/>
          <w:szCs w:val="22"/>
        </w:rPr>
        <w:t xml:space="preserve"> The purpose of the interviews is to ask informants to confirm our current understanding of the organization of adult probation in their jurisdiction based on the sources used to develop the roster and to supplement the CAPSA roster if necessary. (See Part B, Section 1 for more information about the informant calls</w:t>
      </w:r>
      <w:r w:rsidR="004D7B74" w:rsidRPr="00C942D3">
        <w:rPr>
          <w:sz w:val="22"/>
          <w:szCs w:val="22"/>
        </w:rPr>
        <w:t xml:space="preserve"> and CAPSA universe</w:t>
      </w:r>
      <w:r w:rsidR="000E4A57" w:rsidRPr="00C942D3">
        <w:rPr>
          <w:sz w:val="22"/>
          <w:szCs w:val="22"/>
        </w:rPr>
        <w:t xml:space="preserve">.) </w:t>
      </w:r>
      <w:r w:rsidR="00CF2E97" w:rsidRPr="00C942D3">
        <w:rPr>
          <w:sz w:val="22"/>
          <w:szCs w:val="22"/>
        </w:rPr>
        <w:t>T</w:t>
      </w:r>
      <w:r w:rsidR="00182E89" w:rsidRPr="00C942D3">
        <w:rPr>
          <w:sz w:val="22"/>
          <w:szCs w:val="22"/>
        </w:rPr>
        <w:t>h</w:t>
      </w:r>
      <w:r w:rsidR="000E4A57" w:rsidRPr="00C942D3">
        <w:rPr>
          <w:sz w:val="22"/>
          <w:szCs w:val="22"/>
        </w:rPr>
        <w:t>e telephone interviews are estimated to take about</w:t>
      </w:r>
      <w:r w:rsidR="00182E89" w:rsidRPr="00C942D3">
        <w:rPr>
          <w:sz w:val="22"/>
          <w:szCs w:val="22"/>
        </w:rPr>
        <w:t xml:space="preserve"> 30 minutes per </w:t>
      </w:r>
      <w:r w:rsidR="00CF2E97" w:rsidRPr="00C942D3">
        <w:rPr>
          <w:sz w:val="22"/>
          <w:szCs w:val="22"/>
        </w:rPr>
        <w:t>jurisdiction</w:t>
      </w:r>
      <w:r w:rsidR="00430D8C" w:rsidRPr="00C942D3">
        <w:rPr>
          <w:sz w:val="22"/>
          <w:szCs w:val="22"/>
        </w:rPr>
        <w:t>, with an average of 5</w:t>
      </w:r>
      <w:r w:rsidR="006911D3" w:rsidRPr="00C942D3">
        <w:rPr>
          <w:sz w:val="22"/>
          <w:szCs w:val="22"/>
        </w:rPr>
        <w:t xml:space="preserve"> minutes per</w:t>
      </w:r>
      <w:r w:rsidR="0095251F" w:rsidRPr="00C942D3">
        <w:rPr>
          <w:sz w:val="22"/>
          <w:szCs w:val="22"/>
        </w:rPr>
        <w:t xml:space="preserve"> jurisdiction for follow-up efforts</w:t>
      </w:r>
      <w:r w:rsidR="004D7B74" w:rsidRPr="00C942D3">
        <w:rPr>
          <w:sz w:val="22"/>
          <w:szCs w:val="22"/>
        </w:rPr>
        <w:t xml:space="preserve"> if clarification </w:t>
      </w:r>
      <w:r w:rsidR="009942CE" w:rsidRPr="00C942D3">
        <w:rPr>
          <w:sz w:val="22"/>
          <w:szCs w:val="22"/>
        </w:rPr>
        <w:t xml:space="preserve">of responses </w:t>
      </w:r>
      <w:r w:rsidR="004D7B74" w:rsidRPr="00C942D3">
        <w:rPr>
          <w:sz w:val="22"/>
          <w:szCs w:val="22"/>
        </w:rPr>
        <w:t xml:space="preserve">is necessary or to prompt informants to send information </w:t>
      </w:r>
      <w:r w:rsidR="004C69CF" w:rsidRPr="00C942D3">
        <w:rPr>
          <w:sz w:val="22"/>
          <w:szCs w:val="22"/>
        </w:rPr>
        <w:t xml:space="preserve">(e.g., lists, reports, </w:t>
      </w:r>
      <w:r w:rsidR="00E71D4F">
        <w:rPr>
          <w:sz w:val="22"/>
          <w:szCs w:val="22"/>
        </w:rPr>
        <w:t xml:space="preserve">or </w:t>
      </w:r>
      <w:r w:rsidR="004C69CF" w:rsidRPr="00C942D3">
        <w:rPr>
          <w:sz w:val="22"/>
          <w:szCs w:val="22"/>
        </w:rPr>
        <w:t xml:space="preserve">contact information) </w:t>
      </w:r>
      <w:r w:rsidR="004D7B74" w:rsidRPr="00C942D3">
        <w:rPr>
          <w:sz w:val="22"/>
          <w:szCs w:val="22"/>
        </w:rPr>
        <w:t>they indicated they would provide</w:t>
      </w:r>
      <w:r w:rsidR="000E4A57" w:rsidRPr="00C942D3">
        <w:rPr>
          <w:sz w:val="22"/>
          <w:szCs w:val="22"/>
        </w:rPr>
        <w:t>.</w:t>
      </w:r>
      <w:r w:rsidR="005A66AF" w:rsidRPr="00C942D3">
        <w:rPr>
          <w:sz w:val="22"/>
          <w:szCs w:val="22"/>
        </w:rPr>
        <w:t xml:space="preserve"> </w:t>
      </w:r>
      <w:r w:rsidR="00B65B16" w:rsidRPr="00C942D3">
        <w:rPr>
          <w:sz w:val="22"/>
          <w:szCs w:val="22"/>
        </w:rPr>
        <w:t xml:space="preserve"> </w:t>
      </w:r>
    </w:p>
    <w:p w14:paraId="73AF3E80" w14:textId="3D5172C1" w:rsidR="00835D85" w:rsidRDefault="00835D85" w:rsidP="004F6BEA">
      <w:pPr>
        <w:rPr>
          <w:b/>
          <w:sz w:val="22"/>
          <w:szCs w:val="22"/>
        </w:rPr>
      </w:pPr>
      <w:r w:rsidRPr="00835D85">
        <w:rPr>
          <w:noProof/>
        </w:rPr>
        <w:lastRenderedPageBreak/>
        <w:drawing>
          <wp:inline distT="0" distB="0" distL="0" distR="0" wp14:anchorId="7915F460" wp14:editId="4F537B69">
            <wp:extent cx="5505450" cy="1541817"/>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29703" cy="1548609"/>
                    </a:xfrm>
                    <a:prstGeom prst="rect">
                      <a:avLst/>
                    </a:prstGeom>
                    <a:noFill/>
                    <a:ln>
                      <a:noFill/>
                    </a:ln>
                  </pic:spPr>
                </pic:pic>
              </a:graphicData>
            </a:graphic>
          </wp:inline>
        </w:drawing>
      </w:r>
    </w:p>
    <w:p w14:paraId="42A59B62" w14:textId="77777777" w:rsidR="00A317CB" w:rsidRDefault="00A317CB" w:rsidP="004F6BEA">
      <w:pPr>
        <w:rPr>
          <w:b/>
          <w:sz w:val="22"/>
          <w:szCs w:val="22"/>
        </w:rPr>
      </w:pPr>
    </w:p>
    <w:p w14:paraId="6646C628" w14:textId="77777777" w:rsidR="004F6BEA" w:rsidRPr="004D5936" w:rsidRDefault="004F6BEA" w:rsidP="004F6BEA">
      <w:pPr>
        <w:rPr>
          <w:b/>
          <w:sz w:val="22"/>
          <w:szCs w:val="22"/>
        </w:rPr>
      </w:pPr>
      <w:r w:rsidRPr="004D5936">
        <w:rPr>
          <w:b/>
          <w:sz w:val="22"/>
          <w:szCs w:val="22"/>
        </w:rPr>
        <w:t>13.</w:t>
      </w:r>
      <w:r w:rsidRPr="004D5936">
        <w:rPr>
          <w:b/>
          <w:sz w:val="22"/>
          <w:szCs w:val="22"/>
        </w:rPr>
        <w:tab/>
        <w:t>Costs for reporting and recordkeeping</w:t>
      </w:r>
      <w:r w:rsidR="001F643B" w:rsidRPr="004D5936">
        <w:rPr>
          <w:b/>
          <w:sz w:val="22"/>
          <w:szCs w:val="22"/>
        </w:rPr>
        <w:t xml:space="preserve"> </w:t>
      </w:r>
    </w:p>
    <w:p w14:paraId="442CD847" w14:textId="77777777" w:rsidR="004D5936" w:rsidRPr="000D5B02" w:rsidRDefault="004D5936" w:rsidP="004F6BEA">
      <w:pPr>
        <w:rPr>
          <w:sz w:val="22"/>
          <w:szCs w:val="22"/>
          <w:highlight w:val="yellow"/>
        </w:rPr>
      </w:pPr>
    </w:p>
    <w:p w14:paraId="29CBE2E5" w14:textId="2E921A75" w:rsidR="002742AD" w:rsidRDefault="004F6BEA" w:rsidP="004F6BEA">
      <w:pPr>
        <w:rPr>
          <w:sz w:val="22"/>
          <w:szCs w:val="22"/>
        </w:rPr>
      </w:pPr>
      <w:r w:rsidRPr="00C942D3">
        <w:rPr>
          <w:sz w:val="22"/>
          <w:szCs w:val="22"/>
        </w:rPr>
        <w:t xml:space="preserve">BJS anticipates that the full-time equivalent of </w:t>
      </w:r>
      <w:r w:rsidR="00CC1A1A">
        <w:rPr>
          <w:sz w:val="22"/>
          <w:szCs w:val="22"/>
        </w:rPr>
        <w:t>two</w:t>
      </w:r>
      <w:r w:rsidRPr="00C942D3">
        <w:rPr>
          <w:sz w:val="22"/>
          <w:szCs w:val="22"/>
        </w:rPr>
        <w:t xml:space="preserve"> employee</w:t>
      </w:r>
      <w:r w:rsidR="00CC1A1A">
        <w:rPr>
          <w:sz w:val="22"/>
          <w:szCs w:val="22"/>
        </w:rPr>
        <w:t>s</w:t>
      </w:r>
      <w:r w:rsidRPr="00C942D3">
        <w:rPr>
          <w:sz w:val="22"/>
          <w:szCs w:val="22"/>
        </w:rPr>
        <w:t xml:space="preserve"> per surveyed agency</w:t>
      </w:r>
      <w:r w:rsidR="00E17C1D">
        <w:rPr>
          <w:sz w:val="22"/>
          <w:szCs w:val="22"/>
        </w:rPr>
        <w:t>/company</w:t>
      </w:r>
      <w:r w:rsidRPr="00C942D3">
        <w:rPr>
          <w:sz w:val="22"/>
          <w:szCs w:val="22"/>
        </w:rPr>
        <w:t xml:space="preserve"> will complete the data collection instrument</w:t>
      </w:r>
      <w:r w:rsidR="00CC1A1A">
        <w:rPr>
          <w:sz w:val="22"/>
          <w:szCs w:val="22"/>
        </w:rPr>
        <w:t>s</w:t>
      </w:r>
      <w:r w:rsidR="003962D6" w:rsidRPr="00C942D3">
        <w:rPr>
          <w:sz w:val="22"/>
          <w:szCs w:val="22"/>
        </w:rPr>
        <w:t xml:space="preserve"> and one </w:t>
      </w:r>
      <w:r w:rsidR="00842E5D">
        <w:rPr>
          <w:sz w:val="22"/>
          <w:szCs w:val="22"/>
        </w:rPr>
        <w:t xml:space="preserve">respondent </w:t>
      </w:r>
      <w:r w:rsidR="003962D6" w:rsidRPr="00C942D3">
        <w:rPr>
          <w:sz w:val="22"/>
          <w:szCs w:val="22"/>
        </w:rPr>
        <w:t>will complete the informant interview</w:t>
      </w:r>
      <w:r w:rsidR="002742AD">
        <w:rPr>
          <w:sz w:val="22"/>
          <w:szCs w:val="22"/>
        </w:rPr>
        <w:t xml:space="preserve">. The agency/company head is </w:t>
      </w:r>
      <w:r w:rsidR="00B54BE6">
        <w:rPr>
          <w:sz w:val="22"/>
          <w:szCs w:val="22"/>
        </w:rPr>
        <w:t>e</w:t>
      </w:r>
      <w:r w:rsidR="002742AD">
        <w:rPr>
          <w:sz w:val="22"/>
          <w:szCs w:val="22"/>
        </w:rPr>
        <w:t>xp</w:t>
      </w:r>
      <w:r w:rsidR="00E43B46">
        <w:rPr>
          <w:sz w:val="22"/>
          <w:szCs w:val="22"/>
        </w:rPr>
        <w:t>ec</w:t>
      </w:r>
      <w:r w:rsidR="002742AD">
        <w:rPr>
          <w:sz w:val="22"/>
          <w:szCs w:val="22"/>
        </w:rPr>
        <w:t xml:space="preserve">ted to complete the </w:t>
      </w:r>
      <w:r w:rsidR="00E17C1D">
        <w:rPr>
          <w:sz w:val="22"/>
          <w:szCs w:val="22"/>
        </w:rPr>
        <w:t xml:space="preserve">contact information </w:t>
      </w:r>
      <w:r w:rsidR="002742AD">
        <w:rPr>
          <w:sz w:val="22"/>
          <w:szCs w:val="22"/>
        </w:rPr>
        <w:t>form to identify the appropriate respondent with pay approximately equivalent to the GS-14</w:t>
      </w:r>
      <w:r w:rsidR="00E54028">
        <w:rPr>
          <w:sz w:val="22"/>
          <w:szCs w:val="22"/>
        </w:rPr>
        <w:t xml:space="preserve"> </w:t>
      </w:r>
      <w:r w:rsidR="002742AD">
        <w:rPr>
          <w:sz w:val="22"/>
          <w:szCs w:val="22"/>
        </w:rPr>
        <w:t>/</w:t>
      </w:r>
      <w:r w:rsidR="00E54028">
        <w:rPr>
          <w:sz w:val="22"/>
          <w:szCs w:val="22"/>
        </w:rPr>
        <w:t xml:space="preserve"> </w:t>
      </w:r>
      <w:r w:rsidR="002742AD">
        <w:rPr>
          <w:sz w:val="22"/>
          <w:szCs w:val="22"/>
        </w:rPr>
        <w:t>01 level which</w:t>
      </w:r>
      <w:r w:rsidR="00D9695C">
        <w:rPr>
          <w:sz w:val="22"/>
          <w:szCs w:val="22"/>
        </w:rPr>
        <w:t xml:space="preserve"> is $106,263 per year </w:t>
      </w:r>
      <w:r w:rsidR="00B54BE6">
        <w:rPr>
          <w:sz w:val="22"/>
          <w:szCs w:val="22"/>
        </w:rPr>
        <w:t xml:space="preserve">or $50.92 per hour. At a cost of $50.92 per hour applied to </w:t>
      </w:r>
      <w:r w:rsidR="00457857">
        <w:rPr>
          <w:sz w:val="22"/>
          <w:szCs w:val="22"/>
        </w:rPr>
        <w:t xml:space="preserve">the </w:t>
      </w:r>
      <w:r w:rsidR="00B54BE6">
        <w:rPr>
          <w:sz w:val="22"/>
          <w:szCs w:val="22"/>
        </w:rPr>
        <w:t>0.125</w:t>
      </w:r>
      <w:r w:rsidR="00E17C1D">
        <w:rPr>
          <w:sz w:val="22"/>
          <w:szCs w:val="22"/>
        </w:rPr>
        <w:t xml:space="preserve"> hour </w:t>
      </w:r>
      <w:r w:rsidR="00457857">
        <w:rPr>
          <w:sz w:val="22"/>
          <w:szCs w:val="22"/>
        </w:rPr>
        <w:t xml:space="preserve">burden </w:t>
      </w:r>
      <w:r w:rsidR="00E17C1D">
        <w:rPr>
          <w:sz w:val="22"/>
          <w:szCs w:val="22"/>
        </w:rPr>
        <w:t>to complete the contact information form</w:t>
      </w:r>
      <w:r w:rsidR="00B54BE6">
        <w:rPr>
          <w:sz w:val="22"/>
          <w:szCs w:val="22"/>
        </w:rPr>
        <w:t xml:space="preserve">, CAPSA is estimated to cost </w:t>
      </w:r>
      <w:r w:rsidR="00C30C46">
        <w:rPr>
          <w:sz w:val="22"/>
          <w:szCs w:val="22"/>
        </w:rPr>
        <w:t xml:space="preserve">$6.37 per agency/company head which amounts to </w:t>
      </w:r>
      <w:r w:rsidR="00F0083C">
        <w:rPr>
          <w:sz w:val="22"/>
          <w:szCs w:val="22"/>
        </w:rPr>
        <w:t>$12,61</w:t>
      </w:r>
      <w:r w:rsidR="005B5E46">
        <w:rPr>
          <w:sz w:val="22"/>
          <w:szCs w:val="22"/>
        </w:rPr>
        <w:t xml:space="preserve">3 for </w:t>
      </w:r>
      <w:r w:rsidR="00F0083C">
        <w:rPr>
          <w:sz w:val="22"/>
          <w:szCs w:val="22"/>
        </w:rPr>
        <w:t xml:space="preserve">1,980 </w:t>
      </w:r>
      <w:r w:rsidR="005B5E46">
        <w:rPr>
          <w:sz w:val="22"/>
          <w:szCs w:val="22"/>
        </w:rPr>
        <w:t xml:space="preserve">public agencies and </w:t>
      </w:r>
      <w:r w:rsidR="00BF22EA">
        <w:rPr>
          <w:sz w:val="22"/>
          <w:szCs w:val="22"/>
        </w:rPr>
        <w:t xml:space="preserve">$1,299 for </w:t>
      </w:r>
      <w:r w:rsidR="00E17C1D">
        <w:rPr>
          <w:sz w:val="22"/>
          <w:szCs w:val="22"/>
        </w:rPr>
        <w:t xml:space="preserve">204 </w:t>
      </w:r>
      <w:r w:rsidR="00BF22EA">
        <w:rPr>
          <w:sz w:val="22"/>
          <w:szCs w:val="22"/>
        </w:rPr>
        <w:t xml:space="preserve">private companies. </w:t>
      </w:r>
    </w:p>
    <w:p w14:paraId="6F089205" w14:textId="77777777" w:rsidR="002742AD" w:rsidRDefault="002742AD" w:rsidP="004F6BEA">
      <w:pPr>
        <w:rPr>
          <w:sz w:val="22"/>
          <w:szCs w:val="22"/>
        </w:rPr>
      </w:pPr>
    </w:p>
    <w:p w14:paraId="0771FD47" w14:textId="6918E00F" w:rsidR="00C6390C" w:rsidRPr="00C942D3" w:rsidRDefault="00DE0B80" w:rsidP="004F6BEA">
      <w:pPr>
        <w:rPr>
          <w:sz w:val="22"/>
          <w:szCs w:val="22"/>
        </w:rPr>
      </w:pPr>
      <w:r>
        <w:rPr>
          <w:sz w:val="22"/>
          <w:szCs w:val="22"/>
        </w:rPr>
        <w:t xml:space="preserve">Respondents are expected to complete the CAPSA questionnaire and informant </w:t>
      </w:r>
      <w:r w:rsidR="00E54028">
        <w:rPr>
          <w:sz w:val="22"/>
          <w:szCs w:val="22"/>
        </w:rPr>
        <w:t>interview</w:t>
      </w:r>
      <w:r>
        <w:rPr>
          <w:sz w:val="22"/>
          <w:szCs w:val="22"/>
        </w:rPr>
        <w:t xml:space="preserve"> </w:t>
      </w:r>
      <w:r w:rsidR="004F6BEA" w:rsidRPr="00C942D3">
        <w:rPr>
          <w:sz w:val="22"/>
          <w:szCs w:val="22"/>
        </w:rPr>
        <w:t xml:space="preserve">with pay approximately equivalent to the GS-12 / 01 level </w:t>
      </w:r>
      <w:r w:rsidR="00C6390C" w:rsidRPr="00C942D3">
        <w:rPr>
          <w:sz w:val="22"/>
          <w:szCs w:val="22"/>
        </w:rPr>
        <w:t xml:space="preserve">which is </w:t>
      </w:r>
      <w:r w:rsidR="004F6BEA" w:rsidRPr="00C942D3">
        <w:rPr>
          <w:sz w:val="22"/>
          <w:szCs w:val="22"/>
        </w:rPr>
        <w:t>$7</w:t>
      </w:r>
      <w:r w:rsidR="00C6390C" w:rsidRPr="00C942D3">
        <w:rPr>
          <w:sz w:val="22"/>
          <w:szCs w:val="22"/>
        </w:rPr>
        <w:t>5</w:t>
      </w:r>
      <w:r w:rsidR="004F6BEA" w:rsidRPr="00C942D3">
        <w:rPr>
          <w:sz w:val="22"/>
          <w:szCs w:val="22"/>
        </w:rPr>
        <w:t>,</w:t>
      </w:r>
      <w:r w:rsidR="00C6390C" w:rsidRPr="00C942D3">
        <w:rPr>
          <w:sz w:val="22"/>
          <w:szCs w:val="22"/>
        </w:rPr>
        <w:t>621</w:t>
      </w:r>
      <w:r w:rsidR="004F6BEA" w:rsidRPr="00C942D3">
        <w:rPr>
          <w:sz w:val="22"/>
          <w:szCs w:val="22"/>
        </w:rPr>
        <w:t xml:space="preserve"> per year</w:t>
      </w:r>
      <w:r w:rsidR="00C6390C" w:rsidRPr="00C942D3">
        <w:rPr>
          <w:sz w:val="22"/>
          <w:szCs w:val="22"/>
        </w:rPr>
        <w:t xml:space="preserve"> or $36.23 per hour. At a cost estimate of $36.23 per hour for public agency respondent time applied to the 1.25 hour burden</w:t>
      </w:r>
      <w:r w:rsidR="006B6189" w:rsidRPr="00C942D3">
        <w:rPr>
          <w:sz w:val="22"/>
          <w:szCs w:val="22"/>
        </w:rPr>
        <w:t xml:space="preserve"> </w:t>
      </w:r>
      <w:r w:rsidR="00015C10">
        <w:rPr>
          <w:sz w:val="22"/>
          <w:szCs w:val="22"/>
        </w:rPr>
        <w:t>to complete the survey</w:t>
      </w:r>
      <w:r w:rsidR="00C6390C" w:rsidRPr="00C942D3">
        <w:rPr>
          <w:sz w:val="22"/>
          <w:szCs w:val="22"/>
        </w:rPr>
        <w:t xml:space="preserve">, </w:t>
      </w:r>
      <w:r w:rsidR="00505A24">
        <w:rPr>
          <w:sz w:val="22"/>
          <w:szCs w:val="22"/>
        </w:rPr>
        <w:t xml:space="preserve">including follow-up efforts, </w:t>
      </w:r>
      <w:r w:rsidR="00C6390C" w:rsidRPr="00C942D3">
        <w:rPr>
          <w:sz w:val="22"/>
          <w:szCs w:val="22"/>
        </w:rPr>
        <w:t xml:space="preserve">CAPSA is estimated to cost </w:t>
      </w:r>
      <w:r w:rsidR="00C67CD0" w:rsidRPr="00C942D3">
        <w:rPr>
          <w:sz w:val="22"/>
          <w:szCs w:val="22"/>
        </w:rPr>
        <w:t>$4</w:t>
      </w:r>
      <w:r w:rsidR="0023293F">
        <w:rPr>
          <w:sz w:val="22"/>
          <w:szCs w:val="22"/>
        </w:rPr>
        <w:t>5</w:t>
      </w:r>
      <w:r w:rsidR="00C67CD0" w:rsidRPr="00C942D3">
        <w:rPr>
          <w:sz w:val="22"/>
          <w:szCs w:val="22"/>
        </w:rPr>
        <w:t>.</w:t>
      </w:r>
      <w:r w:rsidR="0052742E" w:rsidRPr="00C942D3">
        <w:rPr>
          <w:sz w:val="22"/>
          <w:szCs w:val="22"/>
        </w:rPr>
        <w:t>2</w:t>
      </w:r>
      <w:r w:rsidR="0023293F">
        <w:rPr>
          <w:sz w:val="22"/>
          <w:szCs w:val="22"/>
        </w:rPr>
        <w:t>9</w:t>
      </w:r>
      <w:r w:rsidR="00C67CD0" w:rsidRPr="00C942D3">
        <w:rPr>
          <w:sz w:val="22"/>
          <w:szCs w:val="22"/>
        </w:rPr>
        <w:t xml:space="preserve"> per </w:t>
      </w:r>
      <w:r w:rsidR="007C6C14">
        <w:rPr>
          <w:sz w:val="22"/>
          <w:szCs w:val="22"/>
        </w:rPr>
        <w:t xml:space="preserve">public agency respondent </w:t>
      </w:r>
      <w:r w:rsidR="00B42036" w:rsidRPr="00C942D3">
        <w:rPr>
          <w:sz w:val="22"/>
          <w:szCs w:val="22"/>
        </w:rPr>
        <w:t>which amounts to</w:t>
      </w:r>
      <w:r w:rsidR="00FE10A4" w:rsidRPr="00C942D3">
        <w:rPr>
          <w:sz w:val="22"/>
          <w:szCs w:val="22"/>
        </w:rPr>
        <w:t xml:space="preserve"> </w:t>
      </w:r>
      <w:r w:rsidR="00B42036" w:rsidRPr="00C942D3">
        <w:rPr>
          <w:sz w:val="22"/>
          <w:szCs w:val="22"/>
        </w:rPr>
        <w:t>$</w:t>
      </w:r>
      <w:r w:rsidR="007C6C14">
        <w:rPr>
          <w:sz w:val="22"/>
          <w:szCs w:val="22"/>
        </w:rPr>
        <w:t>8</w:t>
      </w:r>
      <w:r w:rsidR="0023293F">
        <w:rPr>
          <w:sz w:val="22"/>
          <w:szCs w:val="22"/>
        </w:rPr>
        <w:t>9</w:t>
      </w:r>
      <w:r w:rsidR="00B42036" w:rsidRPr="00C942D3">
        <w:rPr>
          <w:sz w:val="22"/>
          <w:szCs w:val="22"/>
        </w:rPr>
        <w:t>,</w:t>
      </w:r>
      <w:r w:rsidR="00446A80" w:rsidRPr="00C942D3">
        <w:rPr>
          <w:sz w:val="22"/>
          <w:szCs w:val="22"/>
        </w:rPr>
        <w:t>6</w:t>
      </w:r>
      <w:r w:rsidR="0023293F">
        <w:rPr>
          <w:sz w:val="22"/>
          <w:szCs w:val="22"/>
        </w:rPr>
        <w:t>7</w:t>
      </w:r>
      <w:r w:rsidR="00031E91">
        <w:rPr>
          <w:sz w:val="22"/>
          <w:szCs w:val="22"/>
        </w:rPr>
        <w:t>4</w:t>
      </w:r>
      <w:r w:rsidR="00B42036" w:rsidRPr="00C942D3">
        <w:rPr>
          <w:sz w:val="22"/>
          <w:szCs w:val="22"/>
        </w:rPr>
        <w:t xml:space="preserve"> for 1,</w:t>
      </w:r>
      <w:r w:rsidR="004E0165">
        <w:rPr>
          <w:sz w:val="22"/>
          <w:szCs w:val="22"/>
        </w:rPr>
        <w:t>980</w:t>
      </w:r>
      <w:r w:rsidR="00B42036" w:rsidRPr="00C942D3">
        <w:rPr>
          <w:sz w:val="22"/>
          <w:szCs w:val="22"/>
        </w:rPr>
        <w:t xml:space="preserve"> </w:t>
      </w:r>
      <w:r w:rsidR="009F5A68">
        <w:rPr>
          <w:sz w:val="22"/>
          <w:szCs w:val="22"/>
        </w:rPr>
        <w:t xml:space="preserve">public </w:t>
      </w:r>
      <w:r w:rsidR="00B42036" w:rsidRPr="00C942D3">
        <w:rPr>
          <w:sz w:val="22"/>
          <w:szCs w:val="22"/>
        </w:rPr>
        <w:t>agencies</w:t>
      </w:r>
      <w:r w:rsidR="00C67CD0" w:rsidRPr="00C942D3">
        <w:rPr>
          <w:sz w:val="22"/>
          <w:szCs w:val="22"/>
        </w:rPr>
        <w:t xml:space="preserve">. </w:t>
      </w:r>
      <w:r w:rsidR="00FB62A8" w:rsidRPr="00C942D3">
        <w:rPr>
          <w:sz w:val="22"/>
          <w:szCs w:val="22"/>
        </w:rPr>
        <w:t xml:space="preserve">The cost per private company </w:t>
      </w:r>
      <w:r w:rsidR="009F5A68">
        <w:rPr>
          <w:sz w:val="22"/>
          <w:szCs w:val="22"/>
        </w:rPr>
        <w:t xml:space="preserve">respondent </w:t>
      </w:r>
      <w:r w:rsidR="0032286B" w:rsidRPr="00C942D3">
        <w:rPr>
          <w:sz w:val="22"/>
          <w:szCs w:val="22"/>
        </w:rPr>
        <w:t>applied to</w:t>
      </w:r>
      <w:r w:rsidR="00E36B68">
        <w:rPr>
          <w:sz w:val="22"/>
          <w:szCs w:val="22"/>
        </w:rPr>
        <w:t xml:space="preserve"> </w:t>
      </w:r>
      <w:r w:rsidR="00176BB3">
        <w:rPr>
          <w:sz w:val="22"/>
          <w:szCs w:val="22"/>
        </w:rPr>
        <w:t xml:space="preserve">the </w:t>
      </w:r>
      <w:r w:rsidR="008D597C" w:rsidRPr="00C942D3">
        <w:rPr>
          <w:sz w:val="22"/>
          <w:szCs w:val="22"/>
        </w:rPr>
        <w:t xml:space="preserve">0.55 hour burden </w:t>
      </w:r>
      <w:r w:rsidR="00E36B68">
        <w:rPr>
          <w:sz w:val="22"/>
          <w:szCs w:val="22"/>
        </w:rPr>
        <w:t>to complete the survey</w:t>
      </w:r>
      <w:r w:rsidR="00505A24">
        <w:rPr>
          <w:sz w:val="22"/>
          <w:szCs w:val="22"/>
        </w:rPr>
        <w:t>, including follow-up efforts,</w:t>
      </w:r>
      <w:r w:rsidR="008D597C" w:rsidRPr="00C942D3">
        <w:rPr>
          <w:sz w:val="22"/>
          <w:szCs w:val="22"/>
        </w:rPr>
        <w:t xml:space="preserve"> </w:t>
      </w:r>
      <w:r w:rsidR="00FB62A8" w:rsidRPr="00C942D3">
        <w:rPr>
          <w:sz w:val="22"/>
          <w:szCs w:val="22"/>
        </w:rPr>
        <w:t>is estimated at $</w:t>
      </w:r>
      <w:r w:rsidR="008B2C44">
        <w:rPr>
          <w:sz w:val="22"/>
          <w:szCs w:val="22"/>
        </w:rPr>
        <w:t>19</w:t>
      </w:r>
      <w:r w:rsidR="00FB62A8" w:rsidRPr="00C942D3">
        <w:rPr>
          <w:sz w:val="22"/>
          <w:szCs w:val="22"/>
        </w:rPr>
        <w:t>.</w:t>
      </w:r>
      <w:r w:rsidR="008B2C44">
        <w:rPr>
          <w:sz w:val="22"/>
          <w:szCs w:val="22"/>
        </w:rPr>
        <w:t>93</w:t>
      </w:r>
      <w:r w:rsidR="00B42036" w:rsidRPr="00C942D3">
        <w:rPr>
          <w:sz w:val="22"/>
          <w:szCs w:val="22"/>
        </w:rPr>
        <w:t xml:space="preserve"> or </w:t>
      </w:r>
      <w:r w:rsidR="00A41419" w:rsidRPr="00C942D3">
        <w:rPr>
          <w:sz w:val="22"/>
          <w:szCs w:val="22"/>
        </w:rPr>
        <w:t>$4,</w:t>
      </w:r>
      <w:r w:rsidR="001F7B86">
        <w:rPr>
          <w:sz w:val="22"/>
          <w:szCs w:val="22"/>
        </w:rPr>
        <w:t>0</w:t>
      </w:r>
      <w:r w:rsidR="008B2C44">
        <w:rPr>
          <w:sz w:val="22"/>
          <w:szCs w:val="22"/>
        </w:rPr>
        <w:t>66</w:t>
      </w:r>
      <w:r w:rsidR="00A41419" w:rsidRPr="00C942D3">
        <w:rPr>
          <w:sz w:val="22"/>
          <w:szCs w:val="22"/>
        </w:rPr>
        <w:t xml:space="preserve"> for 204 private companies. T</w:t>
      </w:r>
      <w:r w:rsidR="00FA3E42" w:rsidRPr="00C942D3">
        <w:rPr>
          <w:sz w:val="22"/>
          <w:szCs w:val="22"/>
        </w:rPr>
        <w:t xml:space="preserve">he cost per </w:t>
      </w:r>
      <w:r w:rsidR="0032286B" w:rsidRPr="00C942D3">
        <w:rPr>
          <w:sz w:val="22"/>
          <w:szCs w:val="22"/>
        </w:rPr>
        <w:t>respondent</w:t>
      </w:r>
      <w:r w:rsidR="00FA3E42" w:rsidRPr="00C942D3">
        <w:rPr>
          <w:sz w:val="22"/>
          <w:szCs w:val="22"/>
        </w:rPr>
        <w:t xml:space="preserve"> to complete the informant interview</w:t>
      </w:r>
      <w:r w:rsidR="0032286B" w:rsidRPr="00C942D3">
        <w:rPr>
          <w:sz w:val="22"/>
          <w:szCs w:val="22"/>
        </w:rPr>
        <w:t xml:space="preserve"> at 0.55 hour burden</w:t>
      </w:r>
      <w:r w:rsidR="00294BC9">
        <w:rPr>
          <w:sz w:val="22"/>
          <w:szCs w:val="22"/>
        </w:rPr>
        <w:t>, including follow-up</w:t>
      </w:r>
      <w:r w:rsidR="00176BB3">
        <w:rPr>
          <w:sz w:val="22"/>
          <w:szCs w:val="22"/>
        </w:rPr>
        <w:t xml:space="preserve"> efforts</w:t>
      </w:r>
      <w:r w:rsidR="00294BC9">
        <w:rPr>
          <w:sz w:val="22"/>
          <w:szCs w:val="22"/>
        </w:rPr>
        <w:t>,</w:t>
      </w:r>
      <w:r w:rsidR="0032286B" w:rsidRPr="00C942D3">
        <w:rPr>
          <w:sz w:val="22"/>
          <w:szCs w:val="22"/>
        </w:rPr>
        <w:t xml:space="preserve"> </w:t>
      </w:r>
      <w:r w:rsidR="00CA1520" w:rsidRPr="00C942D3">
        <w:rPr>
          <w:sz w:val="22"/>
          <w:szCs w:val="22"/>
        </w:rPr>
        <w:t xml:space="preserve">is </w:t>
      </w:r>
      <w:r w:rsidR="00C73287" w:rsidRPr="00C942D3">
        <w:rPr>
          <w:sz w:val="22"/>
          <w:szCs w:val="22"/>
        </w:rPr>
        <w:t>$1</w:t>
      </w:r>
      <w:r w:rsidR="0020735D" w:rsidRPr="00C942D3">
        <w:rPr>
          <w:sz w:val="22"/>
          <w:szCs w:val="22"/>
        </w:rPr>
        <w:t>9</w:t>
      </w:r>
      <w:r w:rsidR="00C73287" w:rsidRPr="00C942D3">
        <w:rPr>
          <w:sz w:val="22"/>
          <w:szCs w:val="22"/>
        </w:rPr>
        <w:t>.</w:t>
      </w:r>
      <w:r w:rsidR="0020735D" w:rsidRPr="00C942D3">
        <w:rPr>
          <w:sz w:val="22"/>
          <w:szCs w:val="22"/>
        </w:rPr>
        <w:t>93</w:t>
      </w:r>
      <w:r w:rsidR="00BF6DA3" w:rsidRPr="00C942D3">
        <w:rPr>
          <w:sz w:val="22"/>
          <w:szCs w:val="22"/>
        </w:rPr>
        <w:t xml:space="preserve"> or $</w:t>
      </w:r>
      <w:r w:rsidR="006B6011" w:rsidRPr="00C942D3">
        <w:rPr>
          <w:sz w:val="22"/>
          <w:szCs w:val="22"/>
        </w:rPr>
        <w:t>1,036</w:t>
      </w:r>
      <w:r w:rsidR="00BF6DA3" w:rsidRPr="00C942D3">
        <w:rPr>
          <w:sz w:val="22"/>
          <w:szCs w:val="22"/>
        </w:rPr>
        <w:t xml:space="preserve"> for 52 informants</w:t>
      </w:r>
      <w:r w:rsidR="00C73287" w:rsidRPr="00C942D3">
        <w:rPr>
          <w:sz w:val="22"/>
          <w:szCs w:val="22"/>
        </w:rPr>
        <w:t>.</w:t>
      </w:r>
      <w:r w:rsidR="008508F6" w:rsidRPr="00C942D3">
        <w:rPr>
          <w:sz w:val="22"/>
          <w:szCs w:val="22"/>
        </w:rPr>
        <w:t xml:space="preserve"> </w:t>
      </w:r>
      <w:r w:rsidR="003D51DA" w:rsidRPr="00C942D3">
        <w:rPr>
          <w:sz w:val="22"/>
          <w:szCs w:val="22"/>
        </w:rPr>
        <w:t xml:space="preserve">The total estimated cost </w:t>
      </w:r>
      <w:r w:rsidR="003A36AF">
        <w:rPr>
          <w:sz w:val="22"/>
          <w:szCs w:val="22"/>
        </w:rPr>
        <w:t>of</w:t>
      </w:r>
      <w:r w:rsidR="003D51DA" w:rsidRPr="00C942D3">
        <w:rPr>
          <w:sz w:val="22"/>
          <w:szCs w:val="22"/>
        </w:rPr>
        <w:t xml:space="preserve"> respondent burden </w:t>
      </w:r>
      <w:r w:rsidR="003A36AF">
        <w:rPr>
          <w:sz w:val="22"/>
          <w:szCs w:val="22"/>
        </w:rPr>
        <w:t xml:space="preserve">for all CAPSA collection activities </w:t>
      </w:r>
      <w:r w:rsidR="003D51DA" w:rsidRPr="00C942D3">
        <w:rPr>
          <w:sz w:val="22"/>
          <w:szCs w:val="22"/>
        </w:rPr>
        <w:t>is $</w:t>
      </w:r>
      <w:r w:rsidR="003D51DA">
        <w:rPr>
          <w:sz w:val="22"/>
          <w:szCs w:val="22"/>
        </w:rPr>
        <w:t>108,688</w:t>
      </w:r>
      <w:r w:rsidR="003D51DA" w:rsidRPr="00C942D3">
        <w:rPr>
          <w:sz w:val="22"/>
          <w:szCs w:val="22"/>
        </w:rPr>
        <w:t>.</w:t>
      </w:r>
      <w:r w:rsidR="00FE10A4" w:rsidRPr="00C942D3">
        <w:rPr>
          <w:sz w:val="22"/>
          <w:szCs w:val="22"/>
        </w:rPr>
        <w:t xml:space="preserve"> </w:t>
      </w:r>
    </w:p>
    <w:p w14:paraId="3B0E4C55" w14:textId="77777777" w:rsidR="00EA51C3" w:rsidRPr="00C942D3" w:rsidRDefault="00EA51C3" w:rsidP="004F6BEA">
      <w:pPr>
        <w:rPr>
          <w:sz w:val="22"/>
          <w:szCs w:val="22"/>
        </w:rPr>
      </w:pPr>
    </w:p>
    <w:p w14:paraId="2E9333EB" w14:textId="77777777" w:rsidR="004F6BEA" w:rsidRPr="000D5B02" w:rsidRDefault="00FE07B9" w:rsidP="004F6BEA">
      <w:pPr>
        <w:rPr>
          <w:sz w:val="22"/>
          <w:szCs w:val="22"/>
        </w:rPr>
      </w:pPr>
      <w:r w:rsidRPr="00C942D3">
        <w:rPr>
          <w:sz w:val="22"/>
          <w:szCs w:val="22"/>
        </w:rPr>
        <w:t>We do not expect respondents to incur any costs other than that of their time to respond. The information and scope is of the type normally requested in their records and no special hardware or accounting software or system is necessary to provide the information for this data collection. Respondents are not expected to incur capital, start-up, or system maintenance costs in responding Further, purchasing of outside accounting or information collection services</w:t>
      </w:r>
      <w:r w:rsidR="00E60DFF" w:rsidRPr="00C942D3">
        <w:rPr>
          <w:sz w:val="22"/>
          <w:szCs w:val="22"/>
        </w:rPr>
        <w:t>,</w:t>
      </w:r>
      <w:r w:rsidRPr="00C942D3">
        <w:rPr>
          <w:sz w:val="22"/>
          <w:szCs w:val="22"/>
        </w:rPr>
        <w:t xml:space="preserve"> if performed by the respondent, is part of the usual and customary business practices and not specifically required for this information.</w:t>
      </w:r>
      <w:r w:rsidRPr="000D5B02">
        <w:rPr>
          <w:sz w:val="22"/>
          <w:szCs w:val="22"/>
        </w:rPr>
        <w:t xml:space="preserve"> </w:t>
      </w:r>
    </w:p>
    <w:p w14:paraId="603B8C72" w14:textId="77777777" w:rsidR="00FE07B9" w:rsidRPr="000D5B02" w:rsidRDefault="00FE07B9" w:rsidP="004F6BEA">
      <w:pPr>
        <w:rPr>
          <w:sz w:val="22"/>
          <w:szCs w:val="22"/>
        </w:rPr>
      </w:pPr>
    </w:p>
    <w:p w14:paraId="6787D597" w14:textId="77777777" w:rsidR="004F6BEA" w:rsidRPr="00C942D3" w:rsidRDefault="004F6BEA" w:rsidP="004F6BEA">
      <w:pPr>
        <w:rPr>
          <w:b/>
          <w:sz w:val="22"/>
          <w:szCs w:val="22"/>
        </w:rPr>
      </w:pPr>
      <w:r w:rsidRPr="00C942D3">
        <w:rPr>
          <w:b/>
          <w:sz w:val="22"/>
          <w:szCs w:val="22"/>
        </w:rPr>
        <w:t>14.</w:t>
      </w:r>
      <w:r w:rsidRPr="00C942D3">
        <w:rPr>
          <w:b/>
          <w:sz w:val="22"/>
          <w:szCs w:val="22"/>
        </w:rPr>
        <w:tab/>
        <w:t>Cost to the Federal Government</w:t>
      </w:r>
      <w:r w:rsidR="009652AE" w:rsidRPr="00C942D3">
        <w:rPr>
          <w:b/>
          <w:sz w:val="22"/>
          <w:szCs w:val="22"/>
        </w:rPr>
        <w:t xml:space="preserve"> </w:t>
      </w:r>
    </w:p>
    <w:p w14:paraId="6119FC70" w14:textId="77777777" w:rsidR="004F6BEA" w:rsidRPr="00C942D3" w:rsidRDefault="004F6BEA" w:rsidP="004F6BEA">
      <w:pPr>
        <w:rPr>
          <w:sz w:val="22"/>
          <w:szCs w:val="22"/>
        </w:rPr>
      </w:pPr>
    </w:p>
    <w:p w14:paraId="3CF634D2" w14:textId="77777777" w:rsidR="008A0EC0" w:rsidRPr="00C942D3" w:rsidRDefault="008A0EC0" w:rsidP="008A0EC0">
      <w:pPr>
        <w:rPr>
          <w:sz w:val="22"/>
          <w:szCs w:val="22"/>
        </w:rPr>
      </w:pPr>
      <w:r w:rsidRPr="00C942D3">
        <w:rPr>
          <w:sz w:val="22"/>
          <w:szCs w:val="22"/>
        </w:rPr>
        <w:t>The cost to the Federal Government for th</w:t>
      </w:r>
      <w:r w:rsidR="007460F9" w:rsidRPr="00C942D3">
        <w:rPr>
          <w:sz w:val="22"/>
          <w:szCs w:val="22"/>
        </w:rPr>
        <w:t>is data collection is $1,</w:t>
      </w:r>
      <w:r w:rsidR="00523021">
        <w:rPr>
          <w:sz w:val="22"/>
          <w:szCs w:val="22"/>
        </w:rPr>
        <w:t>450,620</w:t>
      </w:r>
      <w:r w:rsidR="007460F9" w:rsidRPr="00C942D3">
        <w:rPr>
          <w:sz w:val="22"/>
          <w:szCs w:val="22"/>
        </w:rPr>
        <w:t>. This includes $</w:t>
      </w:r>
      <w:r w:rsidR="007D60C9">
        <w:rPr>
          <w:sz w:val="22"/>
          <w:szCs w:val="22"/>
        </w:rPr>
        <w:t>506,660</w:t>
      </w:r>
      <w:r w:rsidR="00205B18">
        <w:rPr>
          <w:sz w:val="22"/>
          <w:szCs w:val="22"/>
        </w:rPr>
        <w:t xml:space="preserve"> </w:t>
      </w:r>
      <w:r w:rsidR="00B0155B" w:rsidRPr="00C942D3">
        <w:rPr>
          <w:sz w:val="22"/>
          <w:szCs w:val="22"/>
        </w:rPr>
        <w:t>of BJS costs associated with leading the</w:t>
      </w:r>
      <w:r w:rsidRPr="00C942D3">
        <w:rPr>
          <w:sz w:val="22"/>
          <w:szCs w:val="22"/>
        </w:rPr>
        <w:t xml:space="preserve"> design</w:t>
      </w:r>
      <w:r w:rsidR="00CB5547" w:rsidRPr="00C942D3">
        <w:rPr>
          <w:sz w:val="22"/>
          <w:szCs w:val="22"/>
        </w:rPr>
        <w:t>,</w:t>
      </w:r>
      <w:r w:rsidRPr="00C942D3">
        <w:rPr>
          <w:sz w:val="22"/>
          <w:szCs w:val="22"/>
        </w:rPr>
        <w:t xml:space="preserve"> implementation</w:t>
      </w:r>
      <w:r w:rsidR="00CB5547" w:rsidRPr="00C942D3">
        <w:rPr>
          <w:sz w:val="22"/>
          <w:szCs w:val="22"/>
        </w:rPr>
        <w:t>, and management of CAPSA</w:t>
      </w:r>
      <w:r w:rsidR="007E4297" w:rsidRPr="00C942D3">
        <w:rPr>
          <w:sz w:val="22"/>
          <w:szCs w:val="22"/>
        </w:rPr>
        <w:t xml:space="preserve">. These costs also include analysis and reporting activities </w:t>
      </w:r>
      <w:r w:rsidR="00B0155B" w:rsidRPr="00C942D3">
        <w:rPr>
          <w:sz w:val="22"/>
          <w:szCs w:val="22"/>
        </w:rPr>
        <w:t>as well as the</w:t>
      </w:r>
      <w:r w:rsidR="00CB5547" w:rsidRPr="00C942D3">
        <w:rPr>
          <w:sz w:val="22"/>
          <w:szCs w:val="22"/>
        </w:rPr>
        <w:t xml:space="preserve"> </w:t>
      </w:r>
      <w:r w:rsidRPr="00C942D3">
        <w:rPr>
          <w:sz w:val="22"/>
          <w:szCs w:val="22"/>
        </w:rPr>
        <w:t xml:space="preserve">dissemination of </w:t>
      </w:r>
      <w:r w:rsidR="00CB5547" w:rsidRPr="00C942D3">
        <w:rPr>
          <w:sz w:val="22"/>
          <w:szCs w:val="22"/>
        </w:rPr>
        <w:t xml:space="preserve">the findings and </w:t>
      </w:r>
      <w:r w:rsidRPr="00C942D3">
        <w:rPr>
          <w:sz w:val="22"/>
          <w:szCs w:val="22"/>
        </w:rPr>
        <w:t xml:space="preserve">data. </w:t>
      </w:r>
      <w:r w:rsidR="00A738BF" w:rsidRPr="00C942D3">
        <w:rPr>
          <w:sz w:val="22"/>
          <w:szCs w:val="22"/>
        </w:rPr>
        <w:t xml:space="preserve">Costs of the data collection agent are estimated at </w:t>
      </w:r>
      <w:r w:rsidR="00486C50" w:rsidRPr="00C942D3">
        <w:rPr>
          <w:sz w:val="22"/>
          <w:szCs w:val="22"/>
        </w:rPr>
        <w:t xml:space="preserve">$943,960. These costs include providing input and expertise on the design and </w:t>
      </w:r>
      <w:r w:rsidR="007E4297" w:rsidRPr="00C942D3">
        <w:rPr>
          <w:sz w:val="22"/>
          <w:szCs w:val="22"/>
        </w:rPr>
        <w:t>administration</w:t>
      </w:r>
      <w:r w:rsidR="00486C50" w:rsidRPr="00C942D3">
        <w:rPr>
          <w:sz w:val="22"/>
          <w:szCs w:val="22"/>
        </w:rPr>
        <w:t xml:space="preserve"> of the CASA</w:t>
      </w:r>
      <w:r w:rsidR="00073C3F" w:rsidRPr="00C942D3">
        <w:rPr>
          <w:sz w:val="22"/>
          <w:szCs w:val="22"/>
        </w:rPr>
        <w:t xml:space="preserve"> and implementing the</w:t>
      </w:r>
      <w:r w:rsidR="007E4297" w:rsidRPr="00C942D3">
        <w:rPr>
          <w:sz w:val="22"/>
          <w:szCs w:val="22"/>
        </w:rPr>
        <w:t xml:space="preserve"> plans, </w:t>
      </w:r>
      <w:r w:rsidR="00486C50" w:rsidRPr="00C942D3">
        <w:rPr>
          <w:sz w:val="22"/>
          <w:szCs w:val="22"/>
        </w:rPr>
        <w:t>data collection, analysis, reporting activities</w:t>
      </w:r>
      <w:r w:rsidR="00C22178" w:rsidRPr="00C942D3">
        <w:rPr>
          <w:sz w:val="22"/>
          <w:szCs w:val="22"/>
        </w:rPr>
        <w:t>, and the overall management of the CAPSA project</w:t>
      </w:r>
      <w:r w:rsidR="00486C50" w:rsidRPr="00C942D3">
        <w:rPr>
          <w:sz w:val="22"/>
          <w:szCs w:val="22"/>
        </w:rPr>
        <w:t xml:space="preserve">. </w:t>
      </w:r>
    </w:p>
    <w:p w14:paraId="4C5537DA" w14:textId="77777777" w:rsidR="00CB70B1" w:rsidRPr="00C942D3" w:rsidRDefault="00CB70B1" w:rsidP="004F6BEA">
      <w:pPr>
        <w:rPr>
          <w:sz w:val="22"/>
          <w:szCs w:val="22"/>
        </w:rPr>
      </w:pPr>
    </w:p>
    <w:p w14:paraId="7C4C7EAF" w14:textId="77777777" w:rsidR="00CB70B1" w:rsidRPr="000D5B02" w:rsidRDefault="00523021" w:rsidP="004F6BEA">
      <w:pPr>
        <w:rPr>
          <w:sz w:val="22"/>
          <w:szCs w:val="22"/>
          <w:highlight w:val="red"/>
        </w:rPr>
      </w:pPr>
      <w:r w:rsidRPr="00523021">
        <w:rPr>
          <w:noProof/>
        </w:rPr>
        <w:lastRenderedPageBreak/>
        <w:drawing>
          <wp:inline distT="0" distB="0" distL="0" distR="0" wp14:anchorId="597E4A07" wp14:editId="5CEACCBA">
            <wp:extent cx="5603240" cy="55086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3240" cy="5508625"/>
                    </a:xfrm>
                    <a:prstGeom prst="rect">
                      <a:avLst/>
                    </a:prstGeom>
                    <a:noFill/>
                    <a:ln>
                      <a:noFill/>
                    </a:ln>
                  </pic:spPr>
                </pic:pic>
              </a:graphicData>
            </a:graphic>
          </wp:inline>
        </w:drawing>
      </w:r>
    </w:p>
    <w:p w14:paraId="1DA4ED46" w14:textId="77777777" w:rsidR="004F6BEA" w:rsidRPr="000D5B02" w:rsidRDefault="004F6BEA" w:rsidP="004F6BEA">
      <w:pPr>
        <w:rPr>
          <w:sz w:val="22"/>
          <w:szCs w:val="22"/>
        </w:rPr>
      </w:pPr>
    </w:p>
    <w:p w14:paraId="5B2F46E8" w14:textId="77777777" w:rsidR="004F6BEA" w:rsidRPr="00C942D3" w:rsidRDefault="004F6BEA" w:rsidP="004F6BEA">
      <w:pPr>
        <w:rPr>
          <w:b/>
          <w:sz w:val="22"/>
          <w:szCs w:val="22"/>
        </w:rPr>
      </w:pPr>
      <w:r w:rsidRPr="00C942D3">
        <w:rPr>
          <w:b/>
          <w:sz w:val="22"/>
          <w:szCs w:val="22"/>
        </w:rPr>
        <w:t>15.</w:t>
      </w:r>
      <w:r w:rsidRPr="00C942D3">
        <w:rPr>
          <w:b/>
          <w:sz w:val="22"/>
          <w:szCs w:val="22"/>
        </w:rPr>
        <w:tab/>
        <w:t>Reason for Change in Burden</w:t>
      </w:r>
      <w:r w:rsidR="00EA43B4" w:rsidRPr="00C942D3">
        <w:rPr>
          <w:b/>
          <w:sz w:val="22"/>
          <w:szCs w:val="22"/>
        </w:rPr>
        <w:t xml:space="preserve"> </w:t>
      </w:r>
    </w:p>
    <w:p w14:paraId="3FC02020" w14:textId="77777777" w:rsidR="004F6BEA" w:rsidRPr="00C942D3" w:rsidRDefault="004F6BEA" w:rsidP="004F6BEA">
      <w:pPr>
        <w:rPr>
          <w:sz w:val="22"/>
          <w:szCs w:val="22"/>
        </w:rPr>
      </w:pPr>
    </w:p>
    <w:p w14:paraId="489D5067" w14:textId="77777777" w:rsidR="00B855D6" w:rsidRDefault="00396F8C" w:rsidP="004F6BEA">
      <w:pPr>
        <w:rPr>
          <w:sz w:val="22"/>
          <w:szCs w:val="22"/>
        </w:rPr>
      </w:pPr>
      <w:r w:rsidRPr="00C942D3">
        <w:rPr>
          <w:sz w:val="22"/>
          <w:szCs w:val="22"/>
        </w:rPr>
        <w:t xml:space="preserve">This is a new collection and therefore there is no change in burden. While the Bureau of Justice Statistics conducted a census of probation and parole agencies in 1991, the 2014 Census of Adult Probation Supervising Agencies is now a standalone collection. This collection’s scope is narrower and only includes adult probation agencies. </w:t>
      </w:r>
    </w:p>
    <w:p w14:paraId="56226505" w14:textId="77777777" w:rsidR="008857FA" w:rsidRPr="000D5B02" w:rsidRDefault="008857FA" w:rsidP="004F6BEA">
      <w:pPr>
        <w:rPr>
          <w:sz w:val="22"/>
          <w:szCs w:val="22"/>
        </w:rPr>
      </w:pPr>
    </w:p>
    <w:p w14:paraId="008A5659" w14:textId="77777777" w:rsidR="004F6BEA" w:rsidRPr="00C942D3" w:rsidRDefault="004F6BEA" w:rsidP="004F6BEA">
      <w:pPr>
        <w:rPr>
          <w:b/>
          <w:sz w:val="22"/>
          <w:szCs w:val="22"/>
        </w:rPr>
      </w:pPr>
      <w:r w:rsidRPr="00C942D3">
        <w:rPr>
          <w:b/>
          <w:sz w:val="22"/>
          <w:szCs w:val="22"/>
        </w:rPr>
        <w:t>16.</w:t>
      </w:r>
      <w:r w:rsidRPr="00C942D3">
        <w:rPr>
          <w:b/>
          <w:sz w:val="22"/>
          <w:szCs w:val="22"/>
        </w:rPr>
        <w:tab/>
        <w:t>Project Schedule and Publication Plan</w:t>
      </w:r>
      <w:r w:rsidR="00486AC9" w:rsidRPr="00C942D3">
        <w:rPr>
          <w:b/>
          <w:sz w:val="22"/>
          <w:szCs w:val="22"/>
        </w:rPr>
        <w:t xml:space="preserve"> </w:t>
      </w:r>
    </w:p>
    <w:p w14:paraId="561F4C87" w14:textId="77777777" w:rsidR="004F6BEA" w:rsidRPr="00C942D3" w:rsidRDefault="004F6BEA" w:rsidP="004F6BEA">
      <w:pPr>
        <w:rPr>
          <w:sz w:val="22"/>
          <w:szCs w:val="22"/>
        </w:rPr>
      </w:pPr>
    </w:p>
    <w:p w14:paraId="09C7B9BA" w14:textId="77777777" w:rsidR="00012538" w:rsidRPr="00C942D3" w:rsidRDefault="004F6BEA" w:rsidP="00012538">
      <w:pPr>
        <w:rPr>
          <w:sz w:val="22"/>
          <w:szCs w:val="22"/>
        </w:rPr>
      </w:pPr>
      <w:r w:rsidRPr="00C942D3">
        <w:rPr>
          <w:sz w:val="22"/>
          <w:szCs w:val="22"/>
        </w:rPr>
        <w:t>Pending approval</w:t>
      </w:r>
      <w:r w:rsidR="00FC5B54" w:rsidRPr="00C942D3">
        <w:rPr>
          <w:sz w:val="22"/>
          <w:szCs w:val="22"/>
        </w:rPr>
        <w:t xml:space="preserve"> from the Office of Management and Budget (OMB)</w:t>
      </w:r>
      <w:r w:rsidRPr="00C942D3">
        <w:rPr>
          <w:sz w:val="22"/>
          <w:szCs w:val="22"/>
        </w:rPr>
        <w:t xml:space="preserve">, </w:t>
      </w:r>
      <w:r w:rsidR="00527017" w:rsidRPr="00C942D3">
        <w:rPr>
          <w:sz w:val="22"/>
          <w:szCs w:val="22"/>
        </w:rPr>
        <w:t xml:space="preserve">the </w:t>
      </w:r>
      <w:r w:rsidRPr="00C942D3">
        <w:rPr>
          <w:sz w:val="22"/>
          <w:szCs w:val="22"/>
        </w:rPr>
        <w:t xml:space="preserve">CAPSA data collection is scheduled to begin in </w:t>
      </w:r>
      <w:r w:rsidR="00527017" w:rsidRPr="00C942D3">
        <w:rPr>
          <w:sz w:val="22"/>
          <w:szCs w:val="22"/>
        </w:rPr>
        <w:t>mid-June</w:t>
      </w:r>
      <w:r w:rsidRPr="00C942D3">
        <w:rPr>
          <w:sz w:val="22"/>
          <w:szCs w:val="22"/>
        </w:rPr>
        <w:t xml:space="preserve"> 2014. Data will be reviewed and cleaned on a flow basis as they are received. </w:t>
      </w:r>
      <w:r w:rsidR="005418F7" w:rsidRPr="00C942D3">
        <w:rPr>
          <w:sz w:val="22"/>
          <w:szCs w:val="22"/>
        </w:rPr>
        <w:t xml:space="preserve">(See Part B, Section 2 for more information on data collection procedures.) </w:t>
      </w:r>
      <w:r w:rsidR="009F6102" w:rsidRPr="00C942D3">
        <w:rPr>
          <w:sz w:val="22"/>
          <w:szCs w:val="22"/>
        </w:rPr>
        <w:t>A</w:t>
      </w:r>
      <w:r w:rsidRPr="00C942D3">
        <w:rPr>
          <w:sz w:val="22"/>
          <w:szCs w:val="22"/>
        </w:rPr>
        <w:t>ll contact with respondents is scheduled to end no later than January 2015.</w:t>
      </w:r>
      <w:r w:rsidR="00527017" w:rsidRPr="00C942D3">
        <w:rPr>
          <w:sz w:val="22"/>
          <w:szCs w:val="22"/>
        </w:rPr>
        <w:t xml:space="preserve"> </w:t>
      </w:r>
      <w:r w:rsidRPr="00C942D3">
        <w:rPr>
          <w:sz w:val="22"/>
          <w:szCs w:val="22"/>
        </w:rPr>
        <w:t xml:space="preserve">File creation and imputation of missing data will be done within 1 month after </w:t>
      </w:r>
      <w:r w:rsidR="00C36DAF" w:rsidRPr="00C942D3">
        <w:rPr>
          <w:sz w:val="22"/>
          <w:szCs w:val="22"/>
        </w:rPr>
        <w:t xml:space="preserve">contact with respondents end. </w:t>
      </w:r>
      <w:r w:rsidRPr="00C942D3">
        <w:rPr>
          <w:sz w:val="22"/>
          <w:szCs w:val="22"/>
        </w:rPr>
        <w:t xml:space="preserve">Analysis </w:t>
      </w:r>
      <w:r w:rsidR="00597ABD" w:rsidRPr="00C942D3">
        <w:rPr>
          <w:sz w:val="22"/>
          <w:szCs w:val="22"/>
        </w:rPr>
        <w:t xml:space="preserve">and writing of the report </w:t>
      </w:r>
      <w:r w:rsidRPr="00C942D3">
        <w:rPr>
          <w:sz w:val="22"/>
          <w:szCs w:val="22"/>
        </w:rPr>
        <w:t>will be conducted from March through May 2015</w:t>
      </w:r>
      <w:r w:rsidR="00597ABD" w:rsidRPr="00C942D3">
        <w:rPr>
          <w:sz w:val="22"/>
          <w:szCs w:val="22"/>
        </w:rPr>
        <w:t>. A</w:t>
      </w:r>
      <w:r w:rsidRPr="00C942D3">
        <w:rPr>
          <w:sz w:val="22"/>
          <w:szCs w:val="22"/>
        </w:rPr>
        <w:t xml:space="preserve"> preliminary report will be ready </w:t>
      </w:r>
      <w:r w:rsidR="00597ABD" w:rsidRPr="00C942D3">
        <w:rPr>
          <w:sz w:val="22"/>
          <w:szCs w:val="22"/>
        </w:rPr>
        <w:t>to begin the</w:t>
      </w:r>
      <w:r w:rsidR="00DD3791" w:rsidRPr="00C942D3">
        <w:rPr>
          <w:sz w:val="22"/>
          <w:szCs w:val="22"/>
        </w:rPr>
        <w:t xml:space="preserve"> BJS </w:t>
      </w:r>
      <w:r w:rsidR="00A2510F" w:rsidRPr="00C942D3">
        <w:rPr>
          <w:sz w:val="22"/>
          <w:szCs w:val="22"/>
        </w:rPr>
        <w:t xml:space="preserve">publication </w:t>
      </w:r>
      <w:r w:rsidR="00DD3791" w:rsidRPr="00C942D3">
        <w:rPr>
          <w:sz w:val="22"/>
          <w:szCs w:val="22"/>
        </w:rPr>
        <w:t xml:space="preserve">process </w:t>
      </w:r>
      <w:r w:rsidR="005418F7" w:rsidRPr="00C942D3">
        <w:rPr>
          <w:sz w:val="22"/>
          <w:szCs w:val="22"/>
        </w:rPr>
        <w:t xml:space="preserve">by </w:t>
      </w:r>
      <w:r w:rsidR="003714E4" w:rsidRPr="00C942D3">
        <w:rPr>
          <w:sz w:val="22"/>
          <w:szCs w:val="22"/>
        </w:rPr>
        <w:t xml:space="preserve">the end of that period. </w:t>
      </w:r>
      <w:r w:rsidR="00A2510F" w:rsidRPr="00C942D3">
        <w:rPr>
          <w:sz w:val="22"/>
          <w:szCs w:val="22"/>
        </w:rPr>
        <w:t xml:space="preserve">The BJS publication </w:t>
      </w:r>
      <w:r w:rsidR="003714E4" w:rsidRPr="00C942D3">
        <w:rPr>
          <w:sz w:val="22"/>
          <w:szCs w:val="22"/>
        </w:rPr>
        <w:t xml:space="preserve">process will take about three months which means the special report is scheduled for publication in August 2015. </w:t>
      </w:r>
      <w:r w:rsidR="00012538" w:rsidRPr="00C942D3">
        <w:rPr>
          <w:sz w:val="22"/>
          <w:szCs w:val="22"/>
        </w:rPr>
        <w:t xml:space="preserve">Though BJS anticipates a final response rate </w:t>
      </w:r>
      <w:r w:rsidR="00DA3846" w:rsidRPr="00C942D3">
        <w:rPr>
          <w:sz w:val="22"/>
          <w:szCs w:val="22"/>
        </w:rPr>
        <w:t xml:space="preserve">of </w:t>
      </w:r>
      <w:r w:rsidR="00FE37C7" w:rsidRPr="00C942D3">
        <w:rPr>
          <w:sz w:val="22"/>
          <w:szCs w:val="22"/>
        </w:rPr>
        <w:t>90</w:t>
      </w:r>
      <w:r w:rsidR="00DA3846" w:rsidRPr="00C942D3">
        <w:rPr>
          <w:sz w:val="22"/>
          <w:szCs w:val="22"/>
        </w:rPr>
        <w:t>% or greater</w:t>
      </w:r>
      <w:r w:rsidR="00012538" w:rsidRPr="00C942D3">
        <w:rPr>
          <w:sz w:val="22"/>
          <w:szCs w:val="22"/>
        </w:rPr>
        <w:t>, data will be published if the final response rate falls short of that mark and, consistent with BJS and OMB data quality standards, will include a nonresponse bias assessment</w:t>
      </w:r>
      <w:r w:rsidR="00306F4A" w:rsidRPr="00C942D3">
        <w:rPr>
          <w:sz w:val="22"/>
          <w:szCs w:val="22"/>
        </w:rPr>
        <w:t xml:space="preserve"> for a response rate </w:t>
      </w:r>
      <w:r w:rsidR="00306F4A" w:rsidRPr="00C942D3">
        <w:rPr>
          <w:sz w:val="22"/>
          <w:szCs w:val="22"/>
        </w:rPr>
        <w:lastRenderedPageBreak/>
        <w:t>less than 80%</w:t>
      </w:r>
      <w:r w:rsidR="00012538" w:rsidRPr="00C942D3">
        <w:rPr>
          <w:sz w:val="22"/>
          <w:szCs w:val="22"/>
        </w:rPr>
        <w:t>.</w:t>
      </w:r>
      <w:r w:rsidR="0055315E" w:rsidRPr="00C942D3">
        <w:rPr>
          <w:rStyle w:val="FootnoteReference"/>
          <w:sz w:val="22"/>
          <w:szCs w:val="22"/>
          <w:vertAlign w:val="superscript"/>
        </w:rPr>
        <w:footnoteReference w:id="22"/>
      </w:r>
      <w:r w:rsidR="00012538" w:rsidRPr="00C942D3">
        <w:rPr>
          <w:sz w:val="22"/>
          <w:szCs w:val="22"/>
          <w:vertAlign w:val="superscript"/>
        </w:rPr>
        <w:t xml:space="preserve"> </w:t>
      </w:r>
      <w:r w:rsidR="00012538" w:rsidRPr="00C942D3">
        <w:rPr>
          <w:sz w:val="22"/>
          <w:szCs w:val="22"/>
        </w:rPr>
        <w:t>The final report</w:t>
      </w:r>
      <w:r w:rsidR="002607D0">
        <w:rPr>
          <w:sz w:val="22"/>
          <w:szCs w:val="22"/>
        </w:rPr>
        <w:t xml:space="preserve"> </w:t>
      </w:r>
      <w:r w:rsidR="002607D0" w:rsidRPr="002607D0">
        <w:rPr>
          <w:i/>
          <w:sz w:val="22"/>
          <w:szCs w:val="22"/>
        </w:rPr>
        <w:t>Organization of Adult Probation in the United States, 2014: Characterist</w:t>
      </w:r>
      <w:r w:rsidR="002607D0">
        <w:rPr>
          <w:i/>
          <w:sz w:val="22"/>
          <w:szCs w:val="22"/>
        </w:rPr>
        <w:t xml:space="preserve">ics and Practices of Probation </w:t>
      </w:r>
      <w:r w:rsidR="002607D0" w:rsidRPr="002607D0">
        <w:rPr>
          <w:i/>
          <w:sz w:val="22"/>
          <w:szCs w:val="22"/>
        </w:rPr>
        <w:t>Agencies</w:t>
      </w:r>
      <w:r w:rsidR="002607D0">
        <w:rPr>
          <w:i/>
          <w:sz w:val="22"/>
          <w:szCs w:val="22"/>
        </w:rPr>
        <w:t xml:space="preserve"> </w:t>
      </w:r>
      <w:r w:rsidR="00012538" w:rsidRPr="00C942D3">
        <w:rPr>
          <w:sz w:val="22"/>
          <w:szCs w:val="22"/>
        </w:rPr>
        <w:t xml:space="preserve">will be provided to the public on the BJS website. </w:t>
      </w:r>
    </w:p>
    <w:p w14:paraId="4E2CDBFA" w14:textId="77777777" w:rsidR="004F6BEA" w:rsidRPr="00C942D3" w:rsidRDefault="004F6BEA" w:rsidP="004F6BEA">
      <w:pPr>
        <w:rPr>
          <w:sz w:val="22"/>
          <w:szCs w:val="22"/>
        </w:rPr>
      </w:pPr>
    </w:p>
    <w:p w14:paraId="29FFE3A2" w14:textId="7AD9FCBA" w:rsidR="0094580F" w:rsidRDefault="004F6BEA" w:rsidP="004F6BEA">
      <w:pPr>
        <w:rPr>
          <w:sz w:val="22"/>
          <w:szCs w:val="22"/>
        </w:rPr>
      </w:pPr>
      <w:r w:rsidRPr="00C942D3">
        <w:rPr>
          <w:sz w:val="22"/>
          <w:szCs w:val="22"/>
        </w:rPr>
        <w:t>The report</w:t>
      </w:r>
      <w:r w:rsidR="000310E0">
        <w:rPr>
          <w:sz w:val="22"/>
          <w:szCs w:val="22"/>
        </w:rPr>
        <w:t xml:space="preserve"> w</w:t>
      </w:r>
      <w:r w:rsidRPr="00C942D3">
        <w:rPr>
          <w:sz w:val="22"/>
          <w:szCs w:val="22"/>
        </w:rPr>
        <w:t xml:space="preserve">ill provide readers with </w:t>
      </w:r>
      <w:r w:rsidR="00C108E2" w:rsidRPr="00C942D3">
        <w:rPr>
          <w:sz w:val="22"/>
          <w:szCs w:val="22"/>
        </w:rPr>
        <w:t xml:space="preserve">an overview of the prevalence of adult probation </w:t>
      </w:r>
      <w:r w:rsidR="00E936D6">
        <w:rPr>
          <w:sz w:val="22"/>
          <w:szCs w:val="22"/>
        </w:rPr>
        <w:t>a</w:t>
      </w:r>
      <w:r w:rsidR="00C108E2" w:rsidRPr="00C942D3">
        <w:rPr>
          <w:sz w:val="22"/>
          <w:szCs w:val="22"/>
        </w:rPr>
        <w:t>gencies in the United States</w:t>
      </w:r>
      <w:r w:rsidR="0094580F" w:rsidRPr="00C942D3">
        <w:rPr>
          <w:sz w:val="22"/>
          <w:szCs w:val="22"/>
        </w:rPr>
        <w:t>. T</w:t>
      </w:r>
      <w:r w:rsidR="00C50C84" w:rsidRPr="00C942D3">
        <w:rPr>
          <w:sz w:val="22"/>
          <w:szCs w:val="22"/>
        </w:rPr>
        <w:t xml:space="preserve">he </w:t>
      </w:r>
      <w:r w:rsidR="0094580F" w:rsidRPr="00C942D3">
        <w:rPr>
          <w:sz w:val="22"/>
          <w:szCs w:val="22"/>
        </w:rPr>
        <w:t>size</w:t>
      </w:r>
      <w:r w:rsidR="000B526C" w:rsidRPr="00C942D3">
        <w:rPr>
          <w:sz w:val="22"/>
          <w:szCs w:val="22"/>
        </w:rPr>
        <w:t xml:space="preserve"> and scope of </w:t>
      </w:r>
      <w:r w:rsidR="0094580F" w:rsidRPr="00C942D3">
        <w:rPr>
          <w:sz w:val="22"/>
          <w:szCs w:val="22"/>
        </w:rPr>
        <w:t>these agencies will be assessed relative to both the</w:t>
      </w:r>
      <w:r w:rsidR="000C700A" w:rsidRPr="00C942D3">
        <w:rPr>
          <w:sz w:val="22"/>
          <w:szCs w:val="22"/>
        </w:rPr>
        <w:t xml:space="preserve">ir </w:t>
      </w:r>
      <w:r w:rsidR="0094580F" w:rsidRPr="00C942D3">
        <w:rPr>
          <w:sz w:val="22"/>
          <w:szCs w:val="22"/>
        </w:rPr>
        <w:t>number of adult probationers</w:t>
      </w:r>
      <w:r w:rsidR="000B526C" w:rsidRPr="00C942D3">
        <w:rPr>
          <w:sz w:val="22"/>
          <w:szCs w:val="22"/>
        </w:rPr>
        <w:t>, by sector and most serious offense,</w:t>
      </w:r>
      <w:r w:rsidR="0094580F" w:rsidRPr="00C942D3">
        <w:rPr>
          <w:sz w:val="22"/>
          <w:szCs w:val="22"/>
        </w:rPr>
        <w:t xml:space="preserve"> and the</w:t>
      </w:r>
      <w:r w:rsidR="000C700A" w:rsidRPr="00C942D3">
        <w:rPr>
          <w:sz w:val="22"/>
          <w:szCs w:val="22"/>
        </w:rPr>
        <w:t>ir</w:t>
      </w:r>
      <w:r w:rsidR="0094580F" w:rsidRPr="00C942D3">
        <w:rPr>
          <w:sz w:val="22"/>
          <w:szCs w:val="22"/>
        </w:rPr>
        <w:t xml:space="preserve"> number of supervision officers that manage the population.  </w:t>
      </w:r>
    </w:p>
    <w:p w14:paraId="58CC8136" w14:textId="77777777" w:rsidR="00187AFB" w:rsidRPr="00C942D3" w:rsidRDefault="00187AFB" w:rsidP="004F6BEA">
      <w:pPr>
        <w:rPr>
          <w:sz w:val="22"/>
          <w:szCs w:val="22"/>
        </w:rPr>
      </w:pPr>
    </w:p>
    <w:p w14:paraId="3885D9C5" w14:textId="77777777" w:rsidR="00C108E2" w:rsidRPr="00C942D3" w:rsidRDefault="000B526C" w:rsidP="004F6BEA">
      <w:pPr>
        <w:rPr>
          <w:sz w:val="22"/>
          <w:szCs w:val="22"/>
        </w:rPr>
      </w:pPr>
      <w:r w:rsidRPr="00C942D3">
        <w:rPr>
          <w:sz w:val="22"/>
          <w:szCs w:val="22"/>
        </w:rPr>
        <w:t>The report</w:t>
      </w:r>
      <w:r w:rsidR="00B04E82" w:rsidRPr="00C942D3">
        <w:rPr>
          <w:sz w:val="22"/>
          <w:szCs w:val="22"/>
        </w:rPr>
        <w:t xml:space="preserve"> will also describe how</w:t>
      </w:r>
      <w:r w:rsidR="00C108E2" w:rsidRPr="00C942D3">
        <w:rPr>
          <w:sz w:val="22"/>
          <w:szCs w:val="22"/>
        </w:rPr>
        <w:t xml:space="preserve"> adult probation is organized in the United States and how the structure var</w:t>
      </w:r>
      <w:r w:rsidR="001268E4" w:rsidRPr="00C942D3">
        <w:rPr>
          <w:sz w:val="22"/>
          <w:szCs w:val="22"/>
        </w:rPr>
        <w:t>ies</w:t>
      </w:r>
      <w:r w:rsidR="00C108E2" w:rsidRPr="00C942D3">
        <w:rPr>
          <w:sz w:val="22"/>
          <w:szCs w:val="22"/>
        </w:rPr>
        <w:t xml:space="preserve"> across </w:t>
      </w:r>
      <w:r w:rsidR="00B04E82" w:rsidRPr="00C942D3">
        <w:rPr>
          <w:sz w:val="22"/>
          <w:szCs w:val="22"/>
        </w:rPr>
        <w:t xml:space="preserve">and within </w:t>
      </w:r>
      <w:r w:rsidR="00C108E2" w:rsidRPr="00C942D3">
        <w:rPr>
          <w:sz w:val="22"/>
          <w:szCs w:val="22"/>
        </w:rPr>
        <w:t>jurisdiction</w:t>
      </w:r>
      <w:r w:rsidR="00B04E82" w:rsidRPr="00C942D3">
        <w:rPr>
          <w:sz w:val="22"/>
          <w:szCs w:val="22"/>
        </w:rPr>
        <w:t>s</w:t>
      </w:r>
      <w:r w:rsidR="00C108E2" w:rsidRPr="00C942D3">
        <w:rPr>
          <w:sz w:val="22"/>
          <w:szCs w:val="22"/>
        </w:rPr>
        <w:t xml:space="preserve">. </w:t>
      </w:r>
      <w:r w:rsidR="00B04E82" w:rsidRPr="00C942D3">
        <w:rPr>
          <w:sz w:val="22"/>
          <w:szCs w:val="22"/>
        </w:rPr>
        <w:t>I</w:t>
      </w:r>
      <w:r w:rsidR="00C108E2" w:rsidRPr="00C942D3">
        <w:rPr>
          <w:sz w:val="22"/>
          <w:szCs w:val="22"/>
        </w:rPr>
        <w:t xml:space="preserve">nformation on </w:t>
      </w:r>
      <w:r w:rsidR="00B04E82" w:rsidRPr="00C942D3">
        <w:rPr>
          <w:sz w:val="22"/>
          <w:szCs w:val="22"/>
        </w:rPr>
        <w:t xml:space="preserve">the various </w:t>
      </w:r>
      <w:r w:rsidR="00DB3AF4" w:rsidRPr="00C942D3">
        <w:rPr>
          <w:sz w:val="22"/>
          <w:szCs w:val="22"/>
        </w:rPr>
        <w:t>functions</w:t>
      </w:r>
      <w:r w:rsidR="00B04E82" w:rsidRPr="00C942D3">
        <w:rPr>
          <w:sz w:val="22"/>
          <w:szCs w:val="22"/>
        </w:rPr>
        <w:t xml:space="preserve"> probation agencies</w:t>
      </w:r>
      <w:r w:rsidR="00DB3AF4" w:rsidRPr="00C942D3">
        <w:rPr>
          <w:sz w:val="22"/>
          <w:szCs w:val="22"/>
        </w:rPr>
        <w:t xml:space="preserve"> perform</w:t>
      </w:r>
      <w:r w:rsidR="00B04E82" w:rsidRPr="00C942D3">
        <w:rPr>
          <w:sz w:val="22"/>
          <w:szCs w:val="22"/>
        </w:rPr>
        <w:t xml:space="preserve"> and the </w:t>
      </w:r>
      <w:r w:rsidR="00DB3AF4" w:rsidRPr="00C942D3">
        <w:rPr>
          <w:sz w:val="22"/>
          <w:szCs w:val="22"/>
        </w:rPr>
        <w:t>different</w:t>
      </w:r>
      <w:r w:rsidR="00C108E2" w:rsidRPr="00C942D3">
        <w:rPr>
          <w:sz w:val="22"/>
          <w:szCs w:val="22"/>
        </w:rPr>
        <w:t xml:space="preserve"> types </w:t>
      </w:r>
      <w:r w:rsidR="00FD44DF" w:rsidRPr="00C942D3">
        <w:rPr>
          <w:sz w:val="22"/>
          <w:szCs w:val="22"/>
        </w:rPr>
        <w:t xml:space="preserve">of </w:t>
      </w:r>
      <w:r w:rsidR="00C108E2" w:rsidRPr="00C942D3">
        <w:rPr>
          <w:sz w:val="22"/>
          <w:szCs w:val="22"/>
        </w:rPr>
        <w:t>offender populations they are responsible for supervising</w:t>
      </w:r>
      <w:r w:rsidR="00B04E82" w:rsidRPr="00C942D3">
        <w:rPr>
          <w:sz w:val="22"/>
          <w:szCs w:val="22"/>
        </w:rPr>
        <w:t xml:space="preserve"> will be presented</w:t>
      </w:r>
      <w:r w:rsidR="00C108E2" w:rsidRPr="00C942D3">
        <w:rPr>
          <w:sz w:val="22"/>
          <w:szCs w:val="22"/>
        </w:rPr>
        <w:t>. The prevalence of specific polic</w:t>
      </w:r>
      <w:r w:rsidR="0061570B" w:rsidRPr="00C942D3">
        <w:rPr>
          <w:sz w:val="22"/>
          <w:szCs w:val="22"/>
        </w:rPr>
        <w:t xml:space="preserve">ies and practices agencies established </w:t>
      </w:r>
      <w:r w:rsidR="00C108E2" w:rsidRPr="00C942D3">
        <w:rPr>
          <w:sz w:val="22"/>
          <w:szCs w:val="22"/>
        </w:rPr>
        <w:t xml:space="preserve">to administer adult probation </w:t>
      </w:r>
      <w:r w:rsidR="003E6BAE" w:rsidRPr="00C942D3">
        <w:rPr>
          <w:sz w:val="22"/>
          <w:szCs w:val="22"/>
        </w:rPr>
        <w:t xml:space="preserve">and the variation </w:t>
      </w:r>
      <w:r w:rsidR="00714AC3" w:rsidRPr="00C942D3">
        <w:rPr>
          <w:sz w:val="22"/>
          <w:szCs w:val="22"/>
        </w:rPr>
        <w:t xml:space="preserve">across and within </w:t>
      </w:r>
      <w:r w:rsidR="003E6BAE" w:rsidRPr="00C942D3">
        <w:rPr>
          <w:sz w:val="22"/>
          <w:szCs w:val="22"/>
        </w:rPr>
        <w:t>jurisdictions</w:t>
      </w:r>
      <w:r w:rsidR="00FD44DF" w:rsidRPr="00C942D3">
        <w:rPr>
          <w:sz w:val="22"/>
          <w:szCs w:val="22"/>
        </w:rPr>
        <w:t xml:space="preserve"> </w:t>
      </w:r>
      <w:r w:rsidR="00C108E2" w:rsidRPr="00C942D3">
        <w:rPr>
          <w:sz w:val="22"/>
          <w:szCs w:val="22"/>
        </w:rPr>
        <w:t>will be addressed</w:t>
      </w:r>
      <w:r w:rsidR="003E6BAE" w:rsidRPr="00C942D3">
        <w:rPr>
          <w:sz w:val="22"/>
          <w:szCs w:val="22"/>
        </w:rPr>
        <w:t xml:space="preserve">. </w:t>
      </w:r>
      <w:r w:rsidR="00C108E2" w:rsidRPr="00C942D3">
        <w:rPr>
          <w:sz w:val="22"/>
          <w:szCs w:val="22"/>
        </w:rPr>
        <w:t>(See Part A, Section 2 for more information on the research questions</w:t>
      </w:r>
      <w:r w:rsidR="00E555C9" w:rsidRPr="00C942D3">
        <w:rPr>
          <w:sz w:val="22"/>
          <w:szCs w:val="22"/>
        </w:rPr>
        <w:t xml:space="preserve"> that will be addressed through the special report.) </w:t>
      </w:r>
    </w:p>
    <w:p w14:paraId="02003CA7" w14:textId="77777777" w:rsidR="00DB3AF4" w:rsidRPr="00C942D3" w:rsidRDefault="00DB3AF4" w:rsidP="004F6BEA">
      <w:pPr>
        <w:rPr>
          <w:sz w:val="22"/>
          <w:szCs w:val="22"/>
        </w:rPr>
      </w:pPr>
    </w:p>
    <w:p w14:paraId="5E237D3A" w14:textId="7B7D0A48" w:rsidR="00B75FF4" w:rsidRPr="00C942D3" w:rsidRDefault="00B75FF4" w:rsidP="004F6BEA">
      <w:pPr>
        <w:rPr>
          <w:sz w:val="22"/>
          <w:szCs w:val="22"/>
        </w:rPr>
      </w:pPr>
      <w:r w:rsidRPr="00C942D3">
        <w:rPr>
          <w:sz w:val="22"/>
          <w:szCs w:val="22"/>
        </w:rPr>
        <w:t xml:space="preserve">While the special report will include both national and </w:t>
      </w:r>
      <w:r w:rsidR="00F8202D">
        <w:rPr>
          <w:sz w:val="22"/>
          <w:szCs w:val="22"/>
        </w:rPr>
        <w:t xml:space="preserve">some jurisdiction </w:t>
      </w:r>
      <w:r w:rsidRPr="00C942D3">
        <w:rPr>
          <w:sz w:val="22"/>
          <w:szCs w:val="22"/>
        </w:rPr>
        <w:t>level statistics, BJS plans to publish a</w:t>
      </w:r>
      <w:r w:rsidR="00941F75">
        <w:rPr>
          <w:sz w:val="22"/>
          <w:szCs w:val="22"/>
        </w:rPr>
        <w:t>nother</w:t>
      </w:r>
      <w:r w:rsidRPr="00C942D3">
        <w:rPr>
          <w:sz w:val="22"/>
          <w:szCs w:val="22"/>
        </w:rPr>
        <w:t xml:space="preserve"> </w:t>
      </w:r>
      <w:r w:rsidR="00300767" w:rsidRPr="00C942D3">
        <w:rPr>
          <w:sz w:val="22"/>
          <w:szCs w:val="22"/>
        </w:rPr>
        <w:t xml:space="preserve">report that includes a profile of </w:t>
      </w:r>
      <w:r w:rsidR="0036107E" w:rsidRPr="00C942D3">
        <w:rPr>
          <w:sz w:val="22"/>
          <w:szCs w:val="22"/>
        </w:rPr>
        <w:t xml:space="preserve">adult </w:t>
      </w:r>
      <w:r w:rsidR="00300767" w:rsidRPr="00C942D3">
        <w:rPr>
          <w:sz w:val="22"/>
          <w:szCs w:val="22"/>
        </w:rPr>
        <w:t xml:space="preserve">probation in each jurisdiction. This report will provide a </w:t>
      </w:r>
      <w:r w:rsidR="004E7E28" w:rsidRPr="00C942D3">
        <w:rPr>
          <w:sz w:val="22"/>
          <w:szCs w:val="22"/>
        </w:rPr>
        <w:t>detailed description of the</w:t>
      </w:r>
      <w:r w:rsidR="00300767" w:rsidRPr="00C942D3">
        <w:rPr>
          <w:sz w:val="22"/>
          <w:szCs w:val="22"/>
        </w:rPr>
        <w:t xml:space="preserve"> structure of adult probation in each jurisdiction</w:t>
      </w:r>
      <w:r w:rsidR="004E7E28" w:rsidRPr="00C942D3">
        <w:rPr>
          <w:sz w:val="22"/>
          <w:szCs w:val="22"/>
        </w:rPr>
        <w:t xml:space="preserve"> and </w:t>
      </w:r>
      <w:r w:rsidR="00300767" w:rsidRPr="00C942D3">
        <w:rPr>
          <w:sz w:val="22"/>
          <w:szCs w:val="22"/>
        </w:rPr>
        <w:t xml:space="preserve">will summarize the </w:t>
      </w:r>
      <w:r w:rsidR="004E7E28" w:rsidRPr="00C942D3">
        <w:rPr>
          <w:sz w:val="22"/>
          <w:szCs w:val="22"/>
        </w:rPr>
        <w:t xml:space="preserve">key </w:t>
      </w:r>
      <w:r w:rsidR="00300767" w:rsidRPr="00C942D3">
        <w:rPr>
          <w:sz w:val="22"/>
          <w:szCs w:val="22"/>
        </w:rPr>
        <w:t xml:space="preserve">findings </w:t>
      </w:r>
      <w:r w:rsidR="004E7E28" w:rsidRPr="00C942D3">
        <w:rPr>
          <w:sz w:val="22"/>
          <w:szCs w:val="22"/>
        </w:rPr>
        <w:t>on how adult probation agencies operate and conduct supervision</w:t>
      </w:r>
      <w:r w:rsidR="0036107E" w:rsidRPr="00C942D3">
        <w:rPr>
          <w:sz w:val="22"/>
          <w:szCs w:val="22"/>
        </w:rPr>
        <w:t xml:space="preserve">. </w:t>
      </w:r>
      <w:r w:rsidR="009D30CD" w:rsidRPr="00C942D3">
        <w:rPr>
          <w:sz w:val="22"/>
          <w:szCs w:val="22"/>
        </w:rPr>
        <w:t>Core tables providing</w:t>
      </w:r>
      <w:r w:rsidR="00665994">
        <w:rPr>
          <w:sz w:val="22"/>
          <w:szCs w:val="22"/>
        </w:rPr>
        <w:t xml:space="preserve"> </w:t>
      </w:r>
      <w:r w:rsidR="00941F75">
        <w:rPr>
          <w:sz w:val="22"/>
          <w:szCs w:val="22"/>
        </w:rPr>
        <w:t xml:space="preserve">jurisdiction </w:t>
      </w:r>
      <w:r w:rsidR="009D30CD" w:rsidRPr="00C942D3">
        <w:rPr>
          <w:sz w:val="22"/>
          <w:szCs w:val="22"/>
        </w:rPr>
        <w:t xml:space="preserve">level statistics, beyond those provided in the special report, will be included. </w:t>
      </w:r>
      <w:r w:rsidR="001A57EA" w:rsidRPr="00C942D3">
        <w:rPr>
          <w:sz w:val="22"/>
          <w:szCs w:val="22"/>
        </w:rPr>
        <w:t xml:space="preserve">BJS expects to publish this report in November 2015. </w:t>
      </w:r>
      <w:r w:rsidR="0036107E" w:rsidRPr="00C942D3">
        <w:rPr>
          <w:sz w:val="22"/>
          <w:szCs w:val="22"/>
        </w:rPr>
        <w:t xml:space="preserve"> </w:t>
      </w:r>
    </w:p>
    <w:p w14:paraId="1287FA82" w14:textId="77777777" w:rsidR="00B75FF4" w:rsidRPr="00C942D3" w:rsidRDefault="00B75FF4" w:rsidP="004F6BEA">
      <w:pPr>
        <w:rPr>
          <w:sz w:val="22"/>
          <w:szCs w:val="22"/>
        </w:rPr>
      </w:pPr>
    </w:p>
    <w:p w14:paraId="05A20EF1" w14:textId="77777777" w:rsidR="00F0246A" w:rsidRPr="000D5B02" w:rsidRDefault="004F6BEA" w:rsidP="004F6BEA">
      <w:pPr>
        <w:rPr>
          <w:sz w:val="22"/>
          <w:szCs w:val="22"/>
        </w:rPr>
      </w:pPr>
      <w:r w:rsidRPr="00C942D3">
        <w:rPr>
          <w:sz w:val="22"/>
          <w:szCs w:val="22"/>
        </w:rPr>
        <w:t xml:space="preserve">The </w:t>
      </w:r>
      <w:r w:rsidR="006D017D" w:rsidRPr="00C942D3">
        <w:rPr>
          <w:sz w:val="22"/>
          <w:szCs w:val="22"/>
        </w:rPr>
        <w:t xml:space="preserve">CAPSA </w:t>
      </w:r>
      <w:r w:rsidRPr="00C942D3">
        <w:rPr>
          <w:sz w:val="22"/>
          <w:szCs w:val="22"/>
        </w:rPr>
        <w:t>data and supporting documentation will be made available for download without charge at the National Archive of Criminal Justice Data at the Inter-University Consortium for Political and Social Research (ICPSR) an</w:t>
      </w:r>
      <w:r w:rsidR="00AE5EDF" w:rsidRPr="00C942D3">
        <w:rPr>
          <w:sz w:val="22"/>
          <w:szCs w:val="22"/>
        </w:rPr>
        <w:t>d at Data.gov. It is expected that t</w:t>
      </w:r>
      <w:r w:rsidRPr="00C942D3">
        <w:rPr>
          <w:sz w:val="22"/>
          <w:szCs w:val="22"/>
        </w:rPr>
        <w:t xml:space="preserve">he data will be available to the public for download </w:t>
      </w:r>
      <w:r w:rsidR="00AE5EDF" w:rsidRPr="00C942D3">
        <w:rPr>
          <w:sz w:val="22"/>
          <w:szCs w:val="22"/>
        </w:rPr>
        <w:t>in October 2015</w:t>
      </w:r>
      <w:r w:rsidR="00861D44" w:rsidRPr="00C942D3">
        <w:rPr>
          <w:sz w:val="22"/>
          <w:szCs w:val="22"/>
        </w:rPr>
        <w:t>.</w:t>
      </w:r>
      <w:r w:rsidRPr="00C942D3">
        <w:rPr>
          <w:sz w:val="22"/>
          <w:szCs w:val="22"/>
        </w:rPr>
        <w:t xml:space="preserve"> Access to these data permits analysts to identify the specific responses of individual agencies </w:t>
      </w:r>
      <w:r w:rsidR="00F0246A" w:rsidRPr="00C942D3">
        <w:rPr>
          <w:sz w:val="22"/>
          <w:szCs w:val="22"/>
        </w:rPr>
        <w:t xml:space="preserve">and companies </w:t>
      </w:r>
      <w:r w:rsidRPr="00C942D3">
        <w:rPr>
          <w:sz w:val="22"/>
          <w:szCs w:val="22"/>
        </w:rPr>
        <w:t xml:space="preserve">and to conduct statistical analyses. </w:t>
      </w:r>
      <w:r w:rsidR="00BF357D" w:rsidRPr="00C942D3">
        <w:rPr>
          <w:sz w:val="22"/>
          <w:szCs w:val="22"/>
        </w:rPr>
        <w:t xml:space="preserve">These data will have agency and jurisdiction specific identifiers that will permit the public to use these data in combination with other data files </w:t>
      </w:r>
      <w:r w:rsidR="004C4A41" w:rsidRPr="00C942D3">
        <w:rPr>
          <w:sz w:val="22"/>
          <w:szCs w:val="22"/>
        </w:rPr>
        <w:t>with similar agency of location identifiers.</w:t>
      </w:r>
      <w:r w:rsidR="004C4A41" w:rsidRPr="000D5B02">
        <w:rPr>
          <w:sz w:val="22"/>
          <w:szCs w:val="22"/>
        </w:rPr>
        <w:t xml:space="preserve"> </w:t>
      </w:r>
    </w:p>
    <w:p w14:paraId="3523F27E" w14:textId="77777777" w:rsidR="00F0246A" w:rsidRPr="000D5B02" w:rsidRDefault="00F0246A" w:rsidP="004F6BEA">
      <w:pPr>
        <w:rPr>
          <w:sz w:val="22"/>
          <w:szCs w:val="22"/>
        </w:rPr>
      </w:pPr>
    </w:p>
    <w:p w14:paraId="3F1A956E" w14:textId="77777777" w:rsidR="004F6BEA" w:rsidRPr="00C942D3" w:rsidRDefault="004F6BEA" w:rsidP="004F6BEA">
      <w:pPr>
        <w:rPr>
          <w:b/>
          <w:sz w:val="22"/>
          <w:szCs w:val="22"/>
        </w:rPr>
      </w:pPr>
      <w:r w:rsidRPr="00C942D3">
        <w:rPr>
          <w:b/>
          <w:sz w:val="22"/>
          <w:szCs w:val="22"/>
        </w:rPr>
        <w:t>17.</w:t>
      </w:r>
      <w:r w:rsidRPr="00C942D3">
        <w:rPr>
          <w:b/>
          <w:sz w:val="22"/>
          <w:szCs w:val="22"/>
        </w:rPr>
        <w:tab/>
        <w:t>Request to Not Display Expiration Date</w:t>
      </w:r>
      <w:r w:rsidR="00C160F0" w:rsidRPr="00C942D3">
        <w:rPr>
          <w:b/>
          <w:sz w:val="22"/>
          <w:szCs w:val="22"/>
        </w:rPr>
        <w:t xml:space="preserve"> </w:t>
      </w:r>
    </w:p>
    <w:p w14:paraId="79E365A3" w14:textId="77777777" w:rsidR="004F6BEA" w:rsidRPr="00C942D3" w:rsidRDefault="004F6BEA" w:rsidP="004F6BEA">
      <w:pPr>
        <w:rPr>
          <w:sz w:val="22"/>
          <w:szCs w:val="22"/>
        </w:rPr>
      </w:pPr>
    </w:p>
    <w:p w14:paraId="23BF25C3" w14:textId="77777777" w:rsidR="004F6BEA" w:rsidRPr="00C942D3" w:rsidRDefault="004F6BEA" w:rsidP="004F6BEA">
      <w:pPr>
        <w:rPr>
          <w:sz w:val="22"/>
          <w:szCs w:val="22"/>
        </w:rPr>
      </w:pPr>
      <w:r w:rsidRPr="00C942D3">
        <w:rPr>
          <w:sz w:val="22"/>
          <w:szCs w:val="22"/>
        </w:rPr>
        <w:t xml:space="preserve">The OMB Control Number </w:t>
      </w:r>
      <w:r w:rsidR="00041272" w:rsidRPr="00C942D3">
        <w:rPr>
          <w:sz w:val="22"/>
          <w:szCs w:val="22"/>
        </w:rPr>
        <w:t xml:space="preserve">and the expiration date will </w:t>
      </w:r>
      <w:r w:rsidR="00A0728A" w:rsidRPr="00C942D3">
        <w:rPr>
          <w:sz w:val="22"/>
          <w:szCs w:val="22"/>
        </w:rPr>
        <w:t xml:space="preserve">appear </w:t>
      </w:r>
      <w:r w:rsidRPr="00C942D3">
        <w:rPr>
          <w:sz w:val="22"/>
          <w:szCs w:val="22"/>
        </w:rPr>
        <w:t xml:space="preserve">on the public agency web </w:t>
      </w:r>
      <w:r w:rsidR="00A0728A" w:rsidRPr="00C942D3">
        <w:rPr>
          <w:sz w:val="22"/>
          <w:szCs w:val="22"/>
        </w:rPr>
        <w:t xml:space="preserve">survey </w:t>
      </w:r>
      <w:r w:rsidRPr="00C942D3">
        <w:rPr>
          <w:sz w:val="22"/>
          <w:szCs w:val="22"/>
        </w:rPr>
        <w:t>and on the paper questionnaire provided to private companies.</w:t>
      </w:r>
    </w:p>
    <w:p w14:paraId="771873F1" w14:textId="77777777" w:rsidR="004F6BEA" w:rsidRPr="000D5B02" w:rsidRDefault="004F6BEA" w:rsidP="004F6BEA">
      <w:pPr>
        <w:rPr>
          <w:sz w:val="22"/>
          <w:szCs w:val="22"/>
          <w:highlight w:val="yellow"/>
        </w:rPr>
      </w:pPr>
    </w:p>
    <w:p w14:paraId="0024D70C" w14:textId="77777777" w:rsidR="004F6BEA" w:rsidRPr="00C942D3" w:rsidRDefault="004F6BEA" w:rsidP="004F6BEA">
      <w:pPr>
        <w:rPr>
          <w:b/>
          <w:sz w:val="22"/>
          <w:szCs w:val="22"/>
        </w:rPr>
      </w:pPr>
      <w:r w:rsidRPr="00C942D3">
        <w:rPr>
          <w:b/>
          <w:sz w:val="22"/>
          <w:szCs w:val="22"/>
        </w:rPr>
        <w:t>18.</w:t>
      </w:r>
      <w:r w:rsidRPr="00C942D3">
        <w:rPr>
          <w:b/>
          <w:sz w:val="22"/>
          <w:szCs w:val="22"/>
        </w:rPr>
        <w:tab/>
        <w:t>Exceptions to Certification</w:t>
      </w:r>
      <w:r w:rsidR="00C160F0" w:rsidRPr="00C942D3">
        <w:rPr>
          <w:b/>
          <w:sz w:val="22"/>
          <w:szCs w:val="22"/>
        </w:rPr>
        <w:t xml:space="preserve"> </w:t>
      </w:r>
    </w:p>
    <w:p w14:paraId="205A8974" w14:textId="77777777" w:rsidR="004F6BEA" w:rsidRPr="00C942D3" w:rsidRDefault="004F6BEA" w:rsidP="004F6BEA">
      <w:pPr>
        <w:rPr>
          <w:sz w:val="22"/>
          <w:szCs w:val="22"/>
        </w:rPr>
      </w:pPr>
    </w:p>
    <w:p w14:paraId="4C57F36B" w14:textId="77777777" w:rsidR="004F6BEA" w:rsidRPr="000D5B02" w:rsidRDefault="004F6BEA" w:rsidP="004F6BEA">
      <w:pPr>
        <w:rPr>
          <w:sz w:val="22"/>
          <w:szCs w:val="22"/>
        </w:rPr>
      </w:pPr>
      <w:r w:rsidRPr="00C942D3">
        <w:rPr>
          <w:sz w:val="22"/>
          <w:szCs w:val="22"/>
        </w:rPr>
        <w:t>There are no exceptions to the</w:t>
      </w:r>
      <w:r w:rsidR="00041272" w:rsidRPr="00C942D3">
        <w:rPr>
          <w:sz w:val="22"/>
          <w:szCs w:val="22"/>
        </w:rPr>
        <w:t xml:space="preserve"> Certification Statement.  The C</w:t>
      </w:r>
      <w:r w:rsidRPr="00C942D3">
        <w:rPr>
          <w:sz w:val="22"/>
          <w:szCs w:val="22"/>
        </w:rPr>
        <w:t>ollection is consistent with the guidelines in 5 CFR 1320.9.</w:t>
      </w:r>
    </w:p>
    <w:sectPr w:rsidR="004F6BEA" w:rsidRPr="000D5B02" w:rsidSect="000559A2">
      <w:type w:val="continuous"/>
      <w:pgSz w:w="12240" w:h="15840"/>
      <w:pgMar w:top="720" w:right="1296" w:bottom="72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9608FC" w14:textId="77777777" w:rsidR="00C54B6D" w:rsidRDefault="00C54B6D">
      <w:r>
        <w:separator/>
      </w:r>
    </w:p>
  </w:endnote>
  <w:endnote w:type="continuationSeparator" w:id="0">
    <w:p w14:paraId="4B3EB01A" w14:textId="77777777" w:rsidR="00C54B6D" w:rsidRDefault="00C54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432779"/>
      <w:docPartObj>
        <w:docPartGallery w:val="Page Numbers (Bottom of Page)"/>
        <w:docPartUnique/>
      </w:docPartObj>
    </w:sdtPr>
    <w:sdtEndPr>
      <w:rPr>
        <w:noProof/>
      </w:rPr>
    </w:sdtEndPr>
    <w:sdtContent>
      <w:p w14:paraId="1819DBEB" w14:textId="77777777" w:rsidR="00C54B6D" w:rsidRDefault="00C54B6D">
        <w:pPr>
          <w:pStyle w:val="Footer"/>
          <w:jc w:val="center"/>
        </w:pPr>
        <w:r>
          <w:t xml:space="preserve">Page </w:t>
        </w:r>
        <w:r>
          <w:fldChar w:fldCharType="begin"/>
        </w:r>
        <w:r>
          <w:instrText xml:space="preserve"> PAGE   \* MERGEFORMAT </w:instrText>
        </w:r>
        <w:r>
          <w:fldChar w:fldCharType="separate"/>
        </w:r>
        <w:r w:rsidR="00806677">
          <w:rPr>
            <w:noProof/>
          </w:rPr>
          <w:t>11</w:t>
        </w:r>
        <w:r>
          <w:rPr>
            <w:noProof/>
          </w:rPr>
          <w:fldChar w:fldCharType="end"/>
        </w:r>
      </w:p>
    </w:sdtContent>
  </w:sdt>
  <w:p w14:paraId="33168FE0" w14:textId="77777777" w:rsidR="00C54B6D" w:rsidRDefault="00C54B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5FE147" w14:textId="77777777" w:rsidR="00C54B6D" w:rsidRDefault="00C54B6D">
      <w:r>
        <w:separator/>
      </w:r>
    </w:p>
  </w:footnote>
  <w:footnote w:type="continuationSeparator" w:id="0">
    <w:p w14:paraId="49A6984E" w14:textId="77777777" w:rsidR="00C54B6D" w:rsidRDefault="00C54B6D">
      <w:r>
        <w:continuationSeparator/>
      </w:r>
    </w:p>
  </w:footnote>
  <w:footnote w:id="1">
    <w:p w14:paraId="484E4074" w14:textId="77777777" w:rsidR="00C54B6D" w:rsidRPr="00B76B09" w:rsidRDefault="00C54B6D" w:rsidP="002D7169">
      <w:pPr>
        <w:pStyle w:val="FootnoteText"/>
        <w:rPr>
          <w:rFonts w:ascii="Times New Roman" w:hAnsi="Times New Roman"/>
          <w:sz w:val="14"/>
          <w:szCs w:val="14"/>
        </w:rPr>
      </w:pPr>
      <w:r w:rsidRPr="00B76B09">
        <w:rPr>
          <w:rStyle w:val="FootnoteReference"/>
          <w:rFonts w:ascii="Times New Roman" w:hAnsi="Times New Roman"/>
          <w:sz w:val="14"/>
          <w:szCs w:val="14"/>
          <w:vertAlign w:val="superscript"/>
        </w:rPr>
        <w:footnoteRef/>
      </w:r>
      <w:r w:rsidRPr="00B76B09">
        <w:rPr>
          <w:rFonts w:ascii="Times New Roman" w:hAnsi="Times New Roman"/>
          <w:sz w:val="14"/>
          <w:szCs w:val="14"/>
        </w:rPr>
        <w:t xml:space="preserve"> Maruschak, L.M. &amp; Bonczar, T.P.  (2013). </w:t>
      </w:r>
      <w:r w:rsidRPr="00B76B09">
        <w:rPr>
          <w:rFonts w:ascii="Times New Roman" w:hAnsi="Times New Roman"/>
          <w:i/>
          <w:iCs/>
          <w:sz w:val="14"/>
          <w:szCs w:val="14"/>
        </w:rPr>
        <w:t xml:space="preserve">Probation and Parole in the United States, 2012. </w:t>
      </w:r>
      <w:r w:rsidRPr="00B76B09">
        <w:rPr>
          <w:rFonts w:ascii="Times New Roman" w:hAnsi="Times New Roman"/>
          <w:sz w:val="14"/>
          <w:szCs w:val="14"/>
        </w:rPr>
        <w:t xml:space="preserve"> Washington, DC: Bureau of Justice Statistics. </w:t>
      </w:r>
    </w:p>
  </w:footnote>
  <w:footnote w:id="2">
    <w:p w14:paraId="7D0B6E57" w14:textId="77777777" w:rsidR="00C54B6D" w:rsidRDefault="00C54B6D">
      <w:pPr>
        <w:pStyle w:val="FootnoteText"/>
      </w:pPr>
      <w:r w:rsidRPr="00B76B09">
        <w:rPr>
          <w:rStyle w:val="FootnoteReference"/>
          <w:sz w:val="14"/>
          <w:szCs w:val="14"/>
        </w:rPr>
        <w:footnoteRef/>
      </w:r>
      <w:r w:rsidRPr="00B76B09">
        <w:rPr>
          <w:sz w:val="14"/>
          <w:szCs w:val="14"/>
        </w:rPr>
        <w:t xml:space="preserve"> Glaze, L.E. &amp; Parks, P. (2012). </w:t>
      </w:r>
      <w:r w:rsidRPr="00B76B09">
        <w:rPr>
          <w:i/>
          <w:sz w:val="14"/>
          <w:szCs w:val="14"/>
        </w:rPr>
        <w:t>Correctional Populations in the United States, 2011</w:t>
      </w:r>
      <w:r w:rsidRPr="00B76B09">
        <w:rPr>
          <w:sz w:val="14"/>
          <w:szCs w:val="14"/>
        </w:rPr>
        <w:t xml:space="preserve">. </w:t>
      </w:r>
      <w:r w:rsidRPr="00B76B09">
        <w:rPr>
          <w:rFonts w:ascii="Times New Roman" w:hAnsi="Times New Roman"/>
          <w:sz w:val="14"/>
          <w:szCs w:val="14"/>
        </w:rPr>
        <w:t>Washington, DC: Bureau of Justice Statistics.</w:t>
      </w:r>
    </w:p>
  </w:footnote>
  <w:footnote w:id="3">
    <w:p w14:paraId="3A94F565" w14:textId="77777777" w:rsidR="00C54B6D" w:rsidRPr="00B76B09" w:rsidRDefault="00C54B6D">
      <w:pPr>
        <w:pStyle w:val="FootnoteText"/>
        <w:rPr>
          <w:sz w:val="14"/>
          <w:szCs w:val="14"/>
        </w:rPr>
      </w:pPr>
      <w:r w:rsidRPr="009C1BFF">
        <w:rPr>
          <w:rStyle w:val="FootnoteReference"/>
          <w:sz w:val="14"/>
          <w:szCs w:val="14"/>
          <w:vertAlign w:val="superscript"/>
        </w:rPr>
        <w:footnoteRef/>
      </w:r>
      <w:r w:rsidRPr="00B76B09">
        <w:rPr>
          <w:sz w:val="14"/>
          <w:szCs w:val="14"/>
        </w:rPr>
        <w:t xml:space="preserve"> Glaze, L.E. &amp; </w:t>
      </w:r>
      <w:proofErr w:type="spellStart"/>
      <w:r w:rsidRPr="00B76B09">
        <w:rPr>
          <w:sz w:val="14"/>
          <w:szCs w:val="14"/>
        </w:rPr>
        <w:t>Herbanman</w:t>
      </w:r>
      <w:proofErr w:type="spellEnd"/>
      <w:r w:rsidRPr="00B76B09">
        <w:rPr>
          <w:sz w:val="14"/>
          <w:szCs w:val="14"/>
        </w:rPr>
        <w:t xml:space="preserve">, E. J. (2013). </w:t>
      </w:r>
      <w:r w:rsidRPr="00B76B09">
        <w:rPr>
          <w:i/>
          <w:sz w:val="14"/>
          <w:szCs w:val="14"/>
        </w:rPr>
        <w:t>Correctional Populations in the United States, 2012</w:t>
      </w:r>
      <w:r w:rsidRPr="00B76B09">
        <w:rPr>
          <w:sz w:val="14"/>
          <w:szCs w:val="14"/>
        </w:rPr>
        <w:t xml:space="preserve">. </w:t>
      </w:r>
      <w:r w:rsidRPr="00B76B09">
        <w:rPr>
          <w:rFonts w:ascii="Times New Roman" w:hAnsi="Times New Roman"/>
          <w:sz w:val="14"/>
          <w:szCs w:val="14"/>
        </w:rPr>
        <w:t>Washington, DC: Bureau of Justice Statistics.</w:t>
      </w:r>
    </w:p>
  </w:footnote>
  <w:footnote w:id="4">
    <w:p w14:paraId="7F96EBD8" w14:textId="50B4F65B" w:rsidR="00C54B6D" w:rsidRPr="00B76B09" w:rsidRDefault="00C54B6D" w:rsidP="002F1CF3">
      <w:pPr>
        <w:pStyle w:val="FootnoteText"/>
        <w:rPr>
          <w:sz w:val="14"/>
          <w:szCs w:val="14"/>
        </w:rPr>
      </w:pPr>
      <w:r w:rsidRPr="00B76B09">
        <w:rPr>
          <w:rStyle w:val="FootnoteReference"/>
          <w:rFonts w:ascii="Times New Roman" w:hAnsi="Times New Roman"/>
          <w:sz w:val="14"/>
          <w:szCs w:val="14"/>
          <w:vertAlign w:val="superscript"/>
        </w:rPr>
        <w:footnoteRef/>
      </w:r>
      <w:r w:rsidRPr="00B76B09">
        <w:rPr>
          <w:rFonts w:ascii="Times New Roman" w:hAnsi="Times New Roman"/>
          <w:sz w:val="14"/>
          <w:szCs w:val="14"/>
        </w:rPr>
        <w:t xml:space="preserve"> The 1991 Census of Probation and Parole Agencies was BJS’</w:t>
      </w:r>
      <w:r>
        <w:rPr>
          <w:rFonts w:ascii="Times New Roman" w:hAnsi="Times New Roman"/>
          <w:sz w:val="14"/>
          <w:szCs w:val="14"/>
        </w:rPr>
        <w:t>s</w:t>
      </w:r>
      <w:r w:rsidRPr="00B76B09">
        <w:rPr>
          <w:rFonts w:ascii="Times New Roman" w:hAnsi="Times New Roman"/>
          <w:sz w:val="14"/>
          <w:szCs w:val="14"/>
        </w:rPr>
        <w:t xml:space="preserve"> first and only census of probation agencies.</w:t>
      </w:r>
      <w:r>
        <w:rPr>
          <w:rFonts w:ascii="Times New Roman" w:hAnsi="Times New Roman"/>
          <w:sz w:val="14"/>
          <w:szCs w:val="14"/>
        </w:rPr>
        <w:t xml:space="preserve"> </w:t>
      </w:r>
      <w:r w:rsidRPr="00B76B09">
        <w:rPr>
          <w:rFonts w:ascii="Times New Roman" w:hAnsi="Times New Roman"/>
          <w:sz w:val="14"/>
          <w:szCs w:val="14"/>
        </w:rPr>
        <w:t>The main goal</w:t>
      </w:r>
      <w:r>
        <w:rPr>
          <w:rFonts w:ascii="Times New Roman" w:hAnsi="Times New Roman"/>
          <w:sz w:val="14"/>
          <w:szCs w:val="14"/>
        </w:rPr>
        <w:t xml:space="preserve"> </w:t>
      </w:r>
      <w:r w:rsidRPr="00B76B09">
        <w:rPr>
          <w:rFonts w:ascii="Times New Roman" w:hAnsi="Times New Roman"/>
          <w:sz w:val="14"/>
          <w:szCs w:val="14"/>
        </w:rPr>
        <w:t>was to establish a sampling frame of probation agencies and field offices to conduct the 1995 Survey of Adults on Probation (SAP), the first nationally representative survey of probationers.</w:t>
      </w:r>
    </w:p>
  </w:footnote>
  <w:footnote w:id="5">
    <w:p w14:paraId="5BE2BA99" w14:textId="77777777" w:rsidR="00C54B6D" w:rsidRPr="00B76B09" w:rsidRDefault="00C54B6D" w:rsidP="008B64EE">
      <w:pPr>
        <w:pStyle w:val="FootnoteText"/>
        <w:rPr>
          <w:sz w:val="14"/>
          <w:szCs w:val="14"/>
        </w:rPr>
      </w:pPr>
      <w:r w:rsidRPr="009C1BFF">
        <w:rPr>
          <w:rStyle w:val="FootnoteReference"/>
          <w:sz w:val="14"/>
          <w:szCs w:val="14"/>
          <w:vertAlign w:val="superscript"/>
        </w:rPr>
        <w:footnoteRef/>
      </w:r>
      <w:r w:rsidRPr="00B76B09">
        <w:rPr>
          <w:sz w:val="14"/>
          <w:szCs w:val="14"/>
        </w:rPr>
        <w:t xml:space="preserve"> DeMichele, M.T. (2007). </w:t>
      </w:r>
      <w:r w:rsidRPr="00B76B09">
        <w:rPr>
          <w:i/>
          <w:sz w:val="14"/>
          <w:szCs w:val="14"/>
        </w:rPr>
        <w:t>Probation and Parole’s Growing Caseloads and Workload Allocation: Strategies for Managerial Decision Makings</w:t>
      </w:r>
      <w:r w:rsidRPr="00B76B09">
        <w:rPr>
          <w:sz w:val="14"/>
          <w:szCs w:val="14"/>
        </w:rPr>
        <w:t xml:space="preserve">. Lexington, KY: American Probation and Parole Association.  </w:t>
      </w:r>
    </w:p>
  </w:footnote>
  <w:footnote w:id="6">
    <w:p w14:paraId="241D669C" w14:textId="77777777" w:rsidR="00C54B6D" w:rsidRPr="00B76B09" w:rsidRDefault="00C54B6D" w:rsidP="0002710B">
      <w:pPr>
        <w:pStyle w:val="FootnoteText"/>
        <w:rPr>
          <w:sz w:val="14"/>
          <w:szCs w:val="14"/>
        </w:rPr>
      </w:pPr>
      <w:r w:rsidRPr="009C1BFF">
        <w:rPr>
          <w:rStyle w:val="FootnoteReference"/>
          <w:sz w:val="14"/>
          <w:szCs w:val="14"/>
          <w:vertAlign w:val="superscript"/>
        </w:rPr>
        <w:footnoteRef/>
      </w:r>
      <w:r w:rsidRPr="00B76B09">
        <w:rPr>
          <w:sz w:val="14"/>
          <w:szCs w:val="14"/>
        </w:rPr>
        <w:t xml:space="preserve"> Taxman, F., </w:t>
      </w:r>
      <w:proofErr w:type="spellStart"/>
      <w:r w:rsidRPr="00B76B09">
        <w:rPr>
          <w:sz w:val="14"/>
          <w:szCs w:val="14"/>
        </w:rPr>
        <w:t>Shepardson</w:t>
      </w:r>
      <w:proofErr w:type="spellEnd"/>
      <w:r w:rsidRPr="00B76B09">
        <w:rPr>
          <w:sz w:val="14"/>
          <w:szCs w:val="14"/>
        </w:rPr>
        <w:t xml:space="preserve">, E. &amp; Byrne J. (2004). </w:t>
      </w:r>
      <w:r w:rsidRPr="00B76B09">
        <w:rPr>
          <w:i/>
          <w:sz w:val="14"/>
          <w:szCs w:val="14"/>
        </w:rPr>
        <w:t>Tools of the Trade: A Guide to Incorporating Science into Practice</w:t>
      </w:r>
      <w:r w:rsidRPr="00B76B09">
        <w:rPr>
          <w:sz w:val="14"/>
          <w:szCs w:val="14"/>
        </w:rPr>
        <w:t>. Washington, DC: National Institute of Corrections.</w:t>
      </w:r>
    </w:p>
  </w:footnote>
  <w:footnote w:id="7">
    <w:p w14:paraId="16F63F26" w14:textId="77777777" w:rsidR="00C54B6D" w:rsidRPr="00B76B09" w:rsidRDefault="00C54B6D">
      <w:pPr>
        <w:pStyle w:val="FootnoteText"/>
        <w:rPr>
          <w:sz w:val="14"/>
          <w:szCs w:val="14"/>
        </w:rPr>
      </w:pPr>
      <w:r w:rsidRPr="009C1BFF">
        <w:rPr>
          <w:rStyle w:val="FootnoteReference"/>
          <w:sz w:val="14"/>
          <w:szCs w:val="14"/>
          <w:vertAlign w:val="superscript"/>
        </w:rPr>
        <w:footnoteRef/>
      </w:r>
      <w:r w:rsidRPr="00B76B09">
        <w:rPr>
          <w:sz w:val="14"/>
          <w:szCs w:val="14"/>
        </w:rPr>
        <w:t xml:space="preserve"> Scott-Hayward, C. (2009). </w:t>
      </w:r>
      <w:r w:rsidRPr="00B76B09">
        <w:rPr>
          <w:i/>
          <w:sz w:val="14"/>
          <w:szCs w:val="14"/>
        </w:rPr>
        <w:t>The Fiscal Crisis in Corrections: Rethinking Policies and Practices</w:t>
      </w:r>
      <w:r w:rsidRPr="00B76B09">
        <w:rPr>
          <w:sz w:val="14"/>
          <w:szCs w:val="14"/>
        </w:rPr>
        <w:t>. New York, NY: Vera Institute of Justice</w:t>
      </w:r>
    </w:p>
  </w:footnote>
  <w:footnote w:id="8">
    <w:p w14:paraId="7FE14B6D" w14:textId="77777777" w:rsidR="00C54B6D" w:rsidRPr="00B76B09" w:rsidRDefault="00C54B6D">
      <w:pPr>
        <w:pStyle w:val="FootnoteText"/>
        <w:rPr>
          <w:sz w:val="14"/>
          <w:szCs w:val="14"/>
        </w:rPr>
      </w:pPr>
      <w:r w:rsidRPr="009C1BFF">
        <w:rPr>
          <w:rStyle w:val="FootnoteReference"/>
          <w:sz w:val="14"/>
          <w:szCs w:val="14"/>
          <w:vertAlign w:val="superscript"/>
        </w:rPr>
        <w:footnoteRef/>
      </w:r>
      <w:r w:rsidRPr="009C1BFF">
        <w:rPr>
          <w:sz w:val="14"/>
          <w:szCs w:val="14"/>
          <w:vertAlign w:val="superscript"/>
        </w:rPr>
        <w:t xml:space="preserve"> </w:t>
      </w:r>
      <w:proofErr w:type="spellStart"/>
      <w:r w:rsidRPr="00B76B09">
        <w:rPr>
          <w:sz w:val="14"/>
          <w:szCs w:val="14"/>
        </w:rPr>
        <w:t>Petersilia</w:t>
      </w:r>
      <w:proofErr w:type="spellEnd"/>
      <w:r w:rsidRPr="00B76B09">
        <w:rPr>
          <w:sz w:val="14"/>
          <w:szCs w:val="14"/>
        </w:rPr>
        <w:t xml:space="preserve">, J. (1998). Probation in the United States. </w:t>
      </w:r>
      <w:r w:rsidRPr="00B76B09">
        <w:rPr>
          <w:i/>
          <w:sz w:val="14"/>
          <w:szCs w:val="14"/>
        </w:rPr>
        <w:t>Perspectives</w:t>
      </w:r>
      <w:r w:rsidRPr="00B76B09">
        <w:rPr>
          <w:sz w:val="14"/>
          <w:szCs w:val="14"/>
        </w:rPr>
        <w:t xml:space="preserve">, Summer. Lexington, KY: American Probation and Parole Association. </w:t>
      </w:r>
    </w:p>
  </w:footnote>
  <w:footnote w:id="9">
    <w:p w14:paraId="01177E67" w14:textId="77777777" w:rsidR="00C54B6D" w:rsidRPr="00B76B09" w:rsidRDefault="00C54B6D">
      <w:pPr>
        <w:pStyle w:val="FootnoteText"/>
        <w:rPr>
          <w:sz w:val="14"/>
          <w:szCs w:val="14"/>
        </w:rPr>
      </w:pPr>
      <w:r w:rsidRPr="009C1BFF">
        <w:rPr>
          <w:rStyle w:val="FootnoteReference"/>
          <w:sz w:val="14"/>
          <w:szCs w:val="14"/>
          <w:vertAlign w:val="superscript"/>
        </w:rPr>
        <w:footnoteRef/>
      </w:r>
      <w:r w:rsidRPr="009C1BFF">
        <w:rPr>
          <w:sz w:val="14"/>
          <w:szCs w:val="14"/>
          <w:vertAlign w:val="superscript"/>
        </w:rPr>
        <w:t xml:space="preserve"> </w:t>
      </w:r>
      <w:r w:rsidRPr="00B76B09">
        <w:rPr>
          <w:sz w:val="14"/>
          <w:szCs w:val="14"/>
        </w:rPr>
        <w:t xml:space="preserve">Burrell, B.S. (2012). </w:t>
      </w:r>
      <w:r w:rsidRPr="00B76B09">
        <w:rPr>
          <w:i/>
          <w:sz w:val="14"/>
          <w:szCs w:val="14"/>
        </w:rPr>
        <w:t>Community Corrections Management: Issues and Strategies</w:t>
      </w:r>
      <w:r w:rsidRPr="00B76B09">
        <w:rPr>
          <w:sz w:val="14"/>
          <w:szCs w:val="14"/>
        </w:rPr>
        <w:t xml:space="preserve">. Civic Research Institute, Inc.: Kingston, NJ. </w:t>
      </w:r>
    </w:p>
  </w:footnote>
  <w:footnote w:id="10">
    <w:p w14:paraId="7D58D4CF" w14:textId="77777777" w:rsidR="00C54B6D" w:rsidRPr="00B76B09" w:rsidRDefault="00C54B6D" w:rsidP="00194D83">
      <w:pPr>
        <w:pStyle w:val="FootnoteText"/>
        <w:rPr>
          <w:sz w:val="14"/>
          <w:szCs w:val="14"/>
        </w:rPr>
      </w:pPr>
      <w:r w:rsidRPr="009C1BFF">
        <w:rPr>
          <w:rStyle w:val="FootnoteReference"/>
          <w:sz w:val="14"/>
          <w:szCs w:val="14"/>
          <w:vertAlign w:val="superscript"/>
        </w:rPr>
        <w:footnoteRef/>
      </w:r>
      <w:r w:rsidRPr="009C1BFF">
        <w:rPr>
          <w:sz w:val="14"/>
          <w:szCs w:val="14"/>
          <w:vertAlign w:val="superscript"/>
        </w:rPr>
        <w:t xml:space="preserve"> </w:t>
      </w:r>
      <w:r w:rsidRPr="00B76B09">
        <w:rPr>
          <w:sz w:val="14"/>
          <w:szCs w:val="14"/>
        </w:rPr>
        <w:t xml:space="preserve">Pew Center on the States. (2009). </w:t>
      </w:r>
      <w:r w:rsidRPr="00B76B09">
        <w:rPr>
          <w:i/>
          <w:sz w:val="14"/>
          <w:szCs w:val="14"/>
        </w:rPr>
        <w:t>One in 31: The Long Reach of American Corrections</w:t>
      </w:r>
      <w:r w:rsidRPr="00B76B09">
        <w:rPr>
          <w:sz w:val="14"/>
          <w:szCs w:val="14"/>
        </w:rPr>
        <w:t xml:space="preserve">. Washington, DC: The Pew Charitable Trusts. </w:t>
      </w:r>
    </w:p>
  </w:footnote>
  <w:footnote w:id="11">
    <w:p w14:paraId="53E90D86" w14:textId="77777777" w:rsidR="00C54B6D" w:rsidRPr="00B76B09" w:rsidRDefault="00C54B6D" w:rsidP="00614966">
      <w:pPr>
        <w:pStyle w:val="FootnoteText"/>
        <w:rPr>
          <w:sz w:val="14"/>
          <w:szCs w:val="14"/>
        </w:rPr>
      </w:pPr>
      <w:r w:rsidRPr="009C1BFF">
        <w:rPr>
          <w:rStyle w:val="FootnoteReference"/>
          <w:sz w:val="14"/>
          <w:szCs w:val="14"/>
          <w:vertAlign w:val="superscript"/>
        </w:rPr>
        <w:footnoteRef/>
      </w:r>
      <w:r w:rsidRPr="009C1BFF">
        <w:rPr>
          <w:sz w:val="14"/>
          <w:szCs w:val="14"/>
          <w:vertAlign w:val="superscript"/>
        </w:rPr>
        <w:t xml:space="preserve"> </w:t>
      </w:r>
      <w:r w:rsidRPr="00B76B09">
        <w:rPr>
          <w:sz w:val="14"/>
          <w:szCs w:val="14"/>
        </w:rPr>
        <w:t xml:space="preserve">Guevara, M. </w:t>
      </w:r>
      <w:proofErr w:type="gramStart"/>
      <w:r w:rsidRPr="00B76B09">
        <w:rPr>
          <w:sz w:val="14"/>
          <w:szCs w:val="14"/>
        </w:rPr>
        <w:t>&amp;  Solomon</w:t>
      </w:r>
      <w:proofErr w:type="gramEnd"/>
      <w:r w:rsidRPr="00B76B09">
        <w:rPr>
          <w:sz w:val="14"/>
          <w:szCs w:val="14"/>
        </w:rPr>
        <w:t xml:space="preserve">, E. (2009). </w:t>
      </w:r>
      <w:r w:rsidRPr="00B76B09">
        <w:rPr>
          <w:i/>
          <w:sz w:val="14"/>
          <w:szCs w:val="14"/>
        </w:rPr>
        <w:t>Implementing Evidence-Based Principles in Community Corrections: Collaboration for Systemic Change in the Criminal Justice System (Section Edition)</w:t>
      </w:r>
      <w:r w:rsidRPr="00B76B09">
        <w:rPr>
          <w:sz w:val="14"/>
          <w:szCs w:val="14"/>
        </w:rPr>
        <w:t>. Washington, DC: National Institute of Corrections.</w:t>
      </w:r>
    </w:p>
  </w:footnote>
  <w:footnote w:id="12">
    <w:p w14:paraId="2EB8AA84" w14:textId="77777777" w:rsidR="00C54B6D" w:rsidRPr="00E3015D" w:rsidRDefault="00C54B6D">
      <w:pPr>
        <w:pStyle w:val="FootnoteText"/>
        <w:rPr>
          <w:sz w:val="14"/>
          <w:szCs w:val="14"/>
        </w:rPr>
      </w:pPr>
      <w:r w:rsidRPr="00E3015D">
        <w:rPr>
          <w:rStyle w:val="FootnoteReference"/>
          <w:sz w:val="14"/>
          <w:szCs w:val="14"/>
          <w:vertAlign w:val="superscript"/>
        </w:rPr>
        <w:footnoteRef/>
      </w:r>
      <w:r w:rsidRPr="00E3015D">
        <w:rPr>
          <w:sz w:val="14"/>
          <w:szCs w:val="14"/>
          <w:vertAlign w:val="superscript"/>
        </w:rPr>
        <w:t xml:space="preserve"> </w:t>
      </w:r>
      <w:r w:rsidRPr="00E3015D">
        <w:rPr>
          <w:sz w:val="14"/>
          <w:szCs w:val="14"/>
        </w:rPr>
        <w:t xml:space="preserve">Groves, R. &amp; Cork D. (Eds.) (2009). </w:t>
      </w:r>
      <w:r w:rsidRPr="00E3015D">
        <w:rPr>
          <w:i/>
          <w:sz w:val="14"/>
          <w:szCs w:val="14"/>
        </w:rPr>
        <w:t xml:space="preserve">Ensuring the Quality, Credibility, and Relevance of U.S. Justice Statistics. </w:t>
      </w:r>
      <w:r>
        <w:rPr>
          <w:sz w:val="14"/>
          <w:szCs w:val="14"/>
        </w:rPr>
        <w:t xml:space="preserve">Washington, DC:  </w:t>
      </w:r>
      <w:r w:rsidRPr="00472FB3">
        <w:rPr>
          <w:sz w:val="14"/>
          <w:szCs w:val="14"/>
        </w:rPr>
        <w:t>National Research Council of the National Academies</w:t>
      </w:r>
      <w:r w:rsidRPr="00E3015D">
        <w:rPr>
          <w:sz w:val="14"/>
          <w:szCs w:val="14"/>
        </w:rPr>
        <w:t xml:space="preserve">. Retrieved from </w:t>
      </w:r>
      <w:hyperlink r:id="rId1" w:history="1">
        <w:r w:rsidRPr="002D4FD2">
          <w:rPr>
            <w:rStyle w:val="Hyperlink"/>
            <w:sz w:val="14"/>
            <w:szCs w:val="14"/>
          </w:rPr>
          <w:t>http://www.nap.edu</w:t>
        </w:r>
      </w:hyperlink>
      <w:r w:rsidRPr="00E3015D">
        <w:rPr>
          <w:sz w:val="14"/>
          <w:szCs w:val="14"/>
        </w:rPr>
        <w:t xml:space="preserve">. </w:t>
      </w:r>
    </w:p>
  </w:footnote>
  <w:footnote w:id="13">
    <w:p w14:paraId="7D7265D0" w14:textId="77777777" w:rsidR="00C54B6D" w:rsidRPr="003F295B" w:rsidRDefault="00C54B6D">
      <w:pPr>
        <w:pStyle w:val="FootnoteText"/>
      </w:pPr>
      <w:r w:rsidRPr="003F295B">
        <w:rPr>
          <w:rStyle w:val="FootnoteReference"/>
          <w:vertAlign w:val="superscript"/>
        </w:rPr>
        <w:footnoteRef/>
      </w:r>
      <w:r w:rsidRPr="003F295B">
        <w:rPr>
          <w:vertAlign w:val="superscript"/>
        </w:rPr>
        <w:t xml:space="preserve"> </w:t>
      </w:r>
      <w:r>
        <w:t xml:space="preserve">Phelps, Michelle. (2013). </w:t>
      </w:r>
      <w:proofErr w:type="gramStart"/>
      <w:r w:rsidRPr="003F295B">
        <w:rPr>
          <w:i/>
        </w:rPr>
        <w:t>The</w:t>
      </w:r>
      <w:proofErr w:type="gramEnd"/>
      <w:r w:rsidRPr="003F295B">
        <w:rPr>
          <w:i/>
        </w:rPr>
        <w:t xml:space="preserve"> Paradox of Probation: Community Supervision in the Age of Mass Incarceration.</w:t>
      </w:r>
      <w:r>
        <w:t xml:space="preserve"> Law &amp; Policy 35 (1-2): 51-80.</w:t>
      </w:r>
    </w:p>
  </w:footnote>
  <w:footnote w:id="14">
    <w:p w14:paraId="28B8D0EE" w14:textId="77777777" w:rsidR="00C54B6D" w:rsidRPr="00955CF4" w:rsidRDefault="00C54B6D" w:rsidP="004F6BEA">
      <w:pPr>
        <w:pStyle w:val="FootnoteText"/>
        <w:rPr>
          <w:rFonts w:ascii="Times New Roman" w:hAnsi="Times New Roman"/>
          <w:sz w:val="14"/>
          <w:szCs w:val="14"/>
        </w:rPr>
      </w:pPr>
      <w:r w:rsidRPr="00955CF4">
        <w:rPr>
          <w:rStyle w:val="FootnoteReference"/>
          <w:rFonts w:ascii="Times New Roman" w:hAnsi="Times New Roman"/>
          <w:sz w:val="14"/>
          <w:szCs w:val="14"/>
          <w:vertAlign w:val="superscript"/>
        </w:rPr>
        <w:footnoteRef/>
      </w:r>
      <w:r w:rsidRPr="00955CF4">
        <w:rPr>
          <w:rFonts w:ascii="Times New Roman" w:hAnsi="Times New Roman"/>
          <w:sz w:val="14"/>
          <w:szCs w:val="14"/>
        </w:rPr>
        <w:t xml:space="preserve"> Given that the CAPSA questionnaire was designed to not only collect information about CAPSA-eligible agencies but also screen ineligible agencies out of the CAPSA, adding more questions to the CAPSA, especially questions that ask for counts such as the number of staff by position, would increase the burden and could potentially adversely affect response rates. Some decisions about which topics to address through CAPSA or later through an APS supplement were based on these types of issues</w:t>
      </w:r>
      <w:r>
        <w:rPr>
          <w:rFonts w:ascii="Times New Roman" w:hAnsi="Times New Roman"/>
          <w:sz w:val="14"/>
          <w:szCs w:val="14"/>
        </w:rPr>
        <w:t xml:space="preserve"> and discussed with the field</w:t>
      </w:r>
      <w:r w:rsidRPr="00955CF4">
        <w:rPr>
          <w:rFonts w:ascii="Times New Roman" w:hAnsi="Times New Roman"/>
          <w:sz w:val="14"/>
          <w:szCs w:val="14"/>
        </w:rPr>
        <w:t>.</w:t>
      </w:r>
    </w:p>
  </w:footnote>
  <w:footnote w:id="15">
    <w:p w14:paraId="5533F162" w14:textId="77777777" w:rsidR="00C54B6D" w:rsidRDefault="00C54B6D" w:rsidP="004F6BEA">
      <w:pPr>
        <w:pStyle w:val="FootnoteText"/>
      </w:pPr>
      <w:r w:rsidRPr="00955CF4">
        <w:rPr>
          <w:rStyle w:val="FootnoteReference"/>
          <w:rFonts w:ascii="Times New Roman" w:hAnsi="Times New Roman"/>
          <w:sz w:val="14"/>
          <w:szCs w:val="14"/>
          <w:vertAlign w:val="superscript"/>
        </w:rPr>
        <w:footnoteRef/>
      </w:r>
      <w:r w:rsidRPr="00955CF4">
        <w:rPr>
          <w:rFonts w:ascii="Times New Roman" w:hAnsi="Times New Roman"/>
          <w:sz w:val="14"/>
          <w:szCs w:val="14"/>
        </w:rPr>
        <w:t xml:space="preserve"> Prior to supplementing or implementing any new collections, BJS will submit a clearance package(s) to OMB for approval of such collections once BJS has developed </w:t>
      </w:r>
      <w:r>
        <w:rPr>
          <w:rFonts w:ascii="Times New Roman" w:hAnsi="Times New Roman"/>
          <w:sz w:val="14"/>
          <w:szCs w:val="14"/>
        </w:rPr>
        <w:t xml:space="preserve">the instruments and </w:t>
      </w:r>
      <w:r w:rsidRPr="00955CF4">
        <w:rPr>
          <w:rFonts w:ascii="Times New Roman" w:hAnsi="Times New Roman"/>
          <w:sz w:val="14"/>
          <w:szCs w:val="14"/>
        </w:rPr>
        <w:t xml:space="preserve">plans. </w:t>
      </w:r>
    </w:p>
  </w:footnote>
  <w:footnote w:id="16">
    <w:p w14:paraId="44C01BE9" w14:textId="77777777" w:rsidR="00C54B6D" w:rsidRPr="000A6496" w:rsidRDefault="00C54B6D" w:rsidP="00C2467B">
      <w:pPr>
        <w:ind w:left="576" w:hanging="576"/>
        <w:jc w:val="both"/>
        <w:rPr>
          <w:sz w:val="14"/>
          <w:szCs w:val="14"/>
        </w:rPr>
      </w:pPr>
      <w:r w:rsidRPr="00CD7BDF">
        <w:rPr>
          <w:rStyle w:val="FootnoteReference"/>
          <w:sz w:val="14"/>
          <w:szCs w:val="14"/>
          <w:vertAlign w:val="superscript"/>
        </w:rPr>
        <w:footnoteRef/>
      </w:r>
      <w:r w:rsidRPr="00CD7BDF">
        <w:rPr>
          <w:sz w:val="14"/>
          <w:szCs w:val="14"/>
          <w:vertAlign w:val="superscript"/>
        </w:rPr>
        <w:t xml:space="preserve"> </w:t>
      </w:r>
      <w:r w:rsidRPr="000A6496">
        <w:rPr>
          <w:sz w:val="14"/>
          <w:szCs w:val="14"/>
        </w:rPr>
        <w:t xml:space="preserve">Shih, T.-H., &amp; Fan, X. (2008). </w:t>
      </w:r>
      <w:r w:rsidRPr="008951CE">
        <w:rPr>
          <w:i/>
          <w:sz w:val="14"/>
          <w:szCs w:val="14"/>
        </w:rPr>
        <w:t>Comparing response rates from Web and mail surveys: A meta-analysis</w:t>
      </w:r>
      <w:r w:rsidRPr="000A6496">
        <w:rPr>
          <w:sz w:val="14"/>
          <w:szCs w:val="14"/>
        </w:rPr>
        <w:t xml:space="preserve">.  </w:t>
      </w:r>
      <w:r w:rsidRPr="008951CE">
        <w:rPr>
          <w:sz w:val="14"/>
          <w:szCs w:val="14"/>
        </w:rPr>
        <w:t>Field Methods,</w:t>
      </w:r>
      <w:r w:rsidRPr="000A6496">
        <w:rPr>
          <w:sz w:val="14"/>
          <w:szCs w:val="14"/>
        </w:rPr>
        <w:t xml:space="preserve"> 20, 249–271.</w:t>
      </w:r>
    </w:p>
  </w:footnote>
  <w:footnote w:id="17">
    <w:p w14:paraId="18FB9549" w14:textId="77777777" w:rsidR="00C54B6D" w:rsidRDefault="00C54B6D" w:rsidP="00F73C3D">
      <w:pPr>
        <w:pStyle w:val="FootnoteText"/>
      </w:pPr>
      <w:r w:rsidRPr="00CD7BDF">
        <w:rPr>
          <w:rStyle w:val="FootnoteReference"/>
          <w:vertAlign w:val="superscript"/>
        </w:rPr>
        <w:footnoteRef/>
      </w:r>
      <w:r w:rsidRPr="00CD7BDF">
        <w:rPr>
          <w:vertAlign w:val="superscript"/>
        </w:rPr>
        <w:t xml:space="preserve"> </w:t>
      </w:r>
      <w:r>
        <w:t>The wording of these questions is based on response to previously answered questions that are provided by the respondent during the interview.  As such, the specific wording of the questions cannot be easily incorporated into a paper questionnaire.</w:t>
      </w:r>
    </w:p>
  </w:footnote>
  <w:footnote w:id="18">
    <w:p w14:paraId="069ACA9E" w14:textId="77777777" w:rsidR="00C54B6D" w:rsidRDefault="00C54B6D" w:rsidP="00F73C3D">
      <w:pPr>
        <w:pStyle w:val="FootnoteText"/>
        <w:rPr>
          <w:sz w:val="20"/>
        </w:rPr>
      </w:pPr>
      <w:r w:rsidRPr="00CD7BDF">
        <w:rPr>
          <w:rStyle w:val="FootnoteReference"/>
          <w:vertAlign w:val="superscript"/>
        </w:rPr>
        <w:footnoteRef/>
      </w:r>
      <w:r>
        <w:t xml:space="preserve"> </w:t>
      </w:r>
      <w:proofErr w:type="spellStart"/>
      <w:r>
        <w:t>Dillman</w:t>
      </w:r>
      <w:proofErr w:type="spellEnd"/>
      <w:r>
        <w:t xml:space="preserve">, D.A. (2000). </w:t>
      </w:r>
      <w:r>
        <w:rPr>
          <w:i/>
        </w:rPr>
        <w:t>Mail and Internet surveys: the tailored design methods</w:t>
      </w:r>
      <w:r>
        <w:t>. Second edition. New York: John Wiley &amp; Sons, Inc.</w:t>
      </w:r>
    </w:p>
  </w:footnote>
  <w:footnote w:id="19">
    <w:p w14:paraId="7B5BD29B" w14:textId="77777777" w:rsidR="00C54B6D" w:rsidRDefault="00C54B6D" w:rsidP="00F73C3D">
      <w:pPr>
        <w:pStyle w:val="FootnoteText"/>
      </w:pPr>
      <w:r w:rsidRPr="00CD7BDF">
        <w:rPr>
          <w:rStyle w:val="FootnoteReference"/>
          <w:vertAlign w:val="superscript"/>
        </w:rPr>
        <w:footnoteRef/>
      </w:r>
      <w:r>
        <w:t xml:space="preserve"> </w:t>
      </w:r>
      <w:proofErr w:type="spellStart"/>
      <w:r>
        <w:t>Cobanoglu</w:t>
      </w:r>
      <w:proofErr w:type="spellEnd"/>
      <w:r>
        <w:t xml:space="preserve">, C., </w:t>
      </w:r>
      <w:proofErr w:type="spellStart"/>
      <w:r>
        <w:t>Warde</w:t>
      </w:r>
      <w:proofErr w:type="spellEnd"/>
      <w:r>
        <w:t xml:space="preserve">, B., &amp; </w:t>
      </w:r>
      <w:proofErr w:type="spellStart"/>
      <w:r>
        <w:t>Moreo</w:t>
      </w:r>
      <w:proofErr w:type="spellEnd"/>
      <w:r>
        <w:t xml:space="preserve">, P.J. (2001). </w:t>
      </w:r>
      <w:r>
        <w:rPr>
          <w:i/>
        </w:rPr>
        <w:t>A comparison of mail, fax, and Web-based survey methods</w:t>
      </w:r>
      <w:r>
        <w:t>. International Journal of Market Research, 43(4), 441-452.</w:t>
      </w:r>
    </w:p>
  </w:footnote>
  <w:footnote w:id="20">
    <w:p w14:paraId="0CAB81E4" w14:textId="77777777" w:rsidR="00C54B6D" w:rsidRDefault="00C54B6D" w:rsidP="00F73C3D">
      <w:pPr>
        <w:pStyle w:val="FootnoteText"/>
      </w:pPr>
      <w:r w:rsidRPr="00CD7BDF">
        <w:rPr>
          <w:rStyle w:val="FootnoteReference"/>
          <w:vertAlign w:val="superscript"/>
        </w:rPr>
        <w:footnoteRef/>
      </w:r>
      <w:r>
        <w:t xml:space="preserve"> </w:t>
      </w:r>
      <w:proofErr w:type="spellStart"/>
      <w:r w:rsidRPr="000E0D33">
        <w:t>Skitka</w:t>
      </w:r>
      <w:proofErr w:type="spellEnd"/>
      <w:r w:rsidRPr="000E0D33">
        <w:t xml:space="preserve">, L. J., &amp; </w:t>
      </w:r>
      <w:proofErr w:type="spellStart"/>
      <w:r w:rsidRPr="000E0D33">
        <w:t>Sargis</w:t>
      </w:r>
      <w:proofErr w:type="spellEnd"/>
      <w:r w:rsidRPr="000E0D33">
        <w:t xml:space="preserve">, E. G. (2006). The Internet as psychological laboratory. </w:t>
      </w:r>
      <w:r w:rsidRPr="000E0D33">
        <w:rPr>
          <w:i/>
        </w:rPr>
        <w:t>Annual Review of Psychology</w:t>
      </w:r>
      <w:r w:rsidRPr="000E0D33">
        <w:t>, 57, 529-555.</w:t>
      </w:r>
    </w:p>
  </w:footnote>
  <w:footnote w:id="21">
    <w:p w14:paraId="2AA2CBCA" w14:textId="77777777" w:rsidR="00C54B6D" w:rsidRPr="00955CF4" w:rsidRDefault="00C54B6D">
      <w:pPr>
        <w:pStyle w:val="FootnoteText"/>
        <w:rPr>
          <w:rFonts w:ascii="Times New Roman" w:hAnsi="Times New Roman"/>
          <w:sz w:val="14"/>
          <w:szCs w:val="14"/>
        </w:rPr>
      </w:pPr>
      <w:r w:rsidRPr="00CD7BDF">
        <w:rPr>
          <w:rStyle w:val="FootnoteReference"/>
          <w:rFonts w:ascii="Times New Roman" w:hAnsi="Times New Roman"/>
          <w:sz w:val="14"/>
          <w:szCs w:val="14"/>
          <w:vertAlign w:val="superscript"/>
        </w:rPr>
        <w:footnoteRef/>
      </w:r>
      <w:r w:rsidRPr="00955CF4">
        <w:rPr>
          <w:rFonts w:ascii="Times New Roman" w:hAnsi="Times New Roman"/>
          <w:sz w:val="14"/>
          <w:szCs w:val="14"/>
        </w:rPr>
        <w:t xml:space="preserve"> BJS will return to OMB for </w:t>
      </w:r>
      <w:r>
        <w:rPr>
          <w:rFonts w:ascii="Times New Roman" w:hAnsi="Times New Roman"/>
          <w:sz w:val="14"/>
          <w:szCs w:val="14"/>
        </w:rPr>
        <w:t>approval of future collections.</w:t>
      </w:r>
    </w:p>
    <w:p w14:paraId="4270D48E" w14:textId="77777777" w:rsidR="00C54B6D" w:rsidRPr="00955CF4" w:rsidRDefault="00C54B6D">
      <w:pPr>
        <w:pStyle w:val="FootnoteText"/>
        <w:rPr>
          <w:rFonts w:ascii="Times New Roman" w:hAnsi="Times New Roman"/>
          <w:sz w:val="14"/>
          <w:szCs w:val="14"/>
        </w:rPr>
      </w:pPr>
    </w:p>
  </w:footnote>
  <w:footnote w:id="22">
    <w:p w14:paraId="7B84B08E" w14:textId="704124EE" w:rsidR="00C54B6D" w:rsidRPr="00955CF4" w:rsidRDefault="00C54B6D">
      <w:pPr>
        <w:pStyle w:val="FootnoteText"/>
        <w:rPr>
          <w:rFonts w:ascii="Times New Roman" w:hAnsi="Times New Roman"/>
          <w:sz w:val="14"/>
          <w:szCs w:val="14"/>
        </w:rPr>
      </w:pPr>
      <w:r w:rsidRPr="00955CF4">
        <w:rPr>
          <w:rStyle w:val="FootnoteReference"/>
          <w:rFonts w:ascii="Times New Roman" w:hAnsi="Times New Roman"/>
          <w:sz w:val="14"/>
          <w:szCs w:val="14"/>
          <w:vertAlign w:val="superscript"/>
        </w:rPr>
        <w:footnoteRef/>
      </w:r>
      <w:r w:rsidRPr="00955CF4">
        <w:rPr>
          <w:rFonts w:ascii="Times New Roman" w:hAnsi="Times New Roman"/>
          <w:sz w:val="14"/>
          <w:szCs w:val="14"/>
          <w:vertAlign w:val="superscript"/>
        </w:rPr>
        <w:t xml:space="preserve"> </w:t>
      </w:r>
      <w:r w:rsidRPr="00955CF4">
        <w:rPr>
          <w:rFonts w:ascii="Times New Roman" w:hAnsi="Times New Roman"/>
          <w:sz w:val="14"/>
          <w:szCs w:val="14"/>
        </w:rPr>
        <w:t>The response rates for AP</w:t>
      </w:r>
      <w:r>
        <w:rPr>
          <w:rFonts w:ascii="Times New Roman" w:hAnsi="Times New Roman"/>
          <w:sz w:val="14"/>
          <w:szCs w:val="14"/>
        </w:rPr>
        <w:t>S</w:t>
      </w:r>
      <w:r w:rsidRPr="00955CF4">
        <w:rPr>
          <w:rFonts w:ascii="Times New Roman" w:hAnsi="Times New Roman"/>
          <w:sz w:val="14"/>
          <w:szCs w:val="14"/>
        </w:rPr>
        <w:t xml:space="preserve"> range</w:t>
      </w:r>
      <w:r>
        <w:rPr>
          <w:rFonts w:ascii="Times New Roman" w:hAnsi="Times New Roman"/>
          <w:sz w:val="14"/>
          <w:szCs w:val="14"/>
        </w:rPr>
        <w:t>d</w:t>
      </w:r>
      <w:r w:rsidRPr="00955CF4">
        <w:rPr>
          <w:rFonts w:ascii="Times New Roman" w:hAnsi="Times New Roman"/>
          <w:sz w:val="14"/>
          <w:szCs w:val="14"/>
        </w:rPr>
        <w:t xml:space="preserve"> from 93-100%</w:t>
      </w:r>
      <w:r>
        <w:rPr>
          <w:rFonts w:ascii="Times New Roman" w:hAnsi="Times New Roman"/>
          <w:sz w:val="14"/>
          <w:szCs w:val="14"/>
        </w:rPr>
        <w:t xml:space="preserve"> over the past three years of data collection</w:t>
      </w:r>
      <w:r w:rsidRPr="00955CF4">
        <w:rPr>
          <w:rFonts w:ascii="Times New Roman" w:hAnsi="Times New Roman"/>
          <w:sz w:val="14"/>
          <w:szCs w:val="14"/>
        </w:rPr>
        <w:t xml:space="preserve">. </w:t>
      </w:r>
      <w:r>
        <w:rPr>
          <w:rFonts w:ascii="Times New Roman" w:hAnsi="Times New Roman"/>
          <w:sz w:val="14"/>
          <w:szCs w:val="14"/>
        </w:rPr>
        <w:t xml:space="preserve">While the CAPSA will be contacting more respondents than APS, CAPSA respondents will be similar to the APS respondents (i.e., probation agencies) and some will even be the same respondent.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DC24C8C"/>
    <w:lvl w:ilvl="0">
      <w:numFmt w:val="bullet"/>
      <w:lvlText w:val="*"/>
      <w:lvlJc w:val="left"/>
    </w:lvl>
  </w:abstractNum>
  <w:abstractNum w:abstractNumId="1">
    <w:nsid w:val="01B369A4"/>
    <w:multiLevelType w:val="hybridMultilevel"/>
    <w:tmpl w:val="73F864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1C64840"/>
    <w:multiLevelType w:val="hybridMultilevel"/>
    <w:tmpl w:val="9808FD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D55FAE"/>
    <w:multiLevelType w:val="hybridMultilevel"/>
    <w:tmpl w:val="A41A2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601159"/>
    <w:multiLevelType w:val="hybridMultilevel"/>
    <w:tmpl w:val="8962EEA6"/>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5">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4385857"/>
    <w:multiLevelType w:val="hybridMultilevel"/>
    <w:tmpl w:val="AC62D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E95128"/>
    <w:multiLevelType w:val="hybridMultilevel"/>
    <w:tmpl w:val="5FC68B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27642CC"/>
    <w:multiLevelType w:val="hybridMultilevel"/>
    <w:tmpl w:val="44888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3">
    <w:nsid w:val="38C0526F"/>
    <w:multiLevelType w:val="hybridMultilevel"/>
    <w:tmpl w:val="67688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A8D63CA"/>
    <w:multiLevelType w:val="hybridMultilevel"/>
    <w:tmpl w:val="36B4FF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4756DEF"/>
    <w:multiLevelType w:val="multilevel"/>
    <w:tmpl w:val="53626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AAA157E"/>
    <w:multiLevelType w:val="hybridMultilevel"/>
    <w:tmpl w:val="2626CC2A"/>
    <w:lvl w:ilvl="0" w:tplc="1176564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55352AF0"/>
    <w:multiLevelType w:val="hybridMultilevel"/>
    <w:tmpl w:val="FDBE103C"/>
    <w:lvl w:ilvl="0" w:tplc="933C0454">
      <w:start w:val="1"/>
      <w:numFmt w:val="bullet"/>
      <w:lvlText w:val=""/>
      <w:lvlJc w:val="left"/>
      <w:pPr>
        <w:tabs>
          <w:tab w:val="num" w:pos="1440"/>
        </w:tabs>
        <w:ind w:left="1728" w:hanging="576"/>
      </w:pPr>
      <w:rPr>
        <w:rFonts w:ascii="Wingdings 3" w:hAnsi="Wingdings 3" w:hint="default"/>
        <w:color w:val="auto"/>
        <w:sz w:val="24"/>
        <w:szCs w:val="20"/>
      </w:rPr>
    </w:lvl>
    <w:lvl w:ilvl="1" w:tplc="682842F2" w:tentative="1">
      <w:start w:val="1"/>
      <w:numFmt w:val="bullet"/>
      <w:lvlText w:val="o"/>
      <w:lvlJc w:val="left"/>
      <w:pPr>
        <w:tabs>
          <w:tab w:val="num" w:pos="1440"/>
        </w:tabs>
        <w:ind w:left="1440" w:hanging="360"/>
      </w:pPr>
      <w:rPr>
        <w:rFonts w:ascii="Courier New" w:hAnsi="Courier New" w:cs="Courier New" w:hint="default"/>
      </w:rPr>
    </w:lvl>
    <w:lvl w:ilvl="2" w:tplc="B894AB4A" w:tentative="1">
      <w:start w:val="1"/>
      <w:numFmt w:val="bullet"/>
      <w:lvlText w:val=""/>
      <w:lvlJc w:val="left"/>
      <w:pPr>
        <w:tabs>
          <w:tab w:val="num" w:pos="2160"/>
        </w:tabs>
        <w:ind w:left="2160" w:hanging="360"/>
      </w:pPr>
      <w:rPr>
        <w:rFonts w:ascii="Wingdings" w:hAnsi="Wingdings" w:hint="default"/>
      </w:rPr>
    </w:lvl>
    <w:lvl w:ilvl="3" w:tplc="CD84E258" w:tentative="1">
      <w:start w:val="1"/>
      <w:numFmt w:val="bullet"/>
      <w:lvlText w:val=""/>
      <w:lvlJc w:val="left"/>
      <w:pPr>
        <w:tabs>
          <w:tab w:val="num" w:pos="2880"/>
        </w:tabs>
        <w:ind w:left="2880" w:hanging="360"/>
      </w:pPr>
      <w:rPr>
        <w:rFonts w:ascii="Symbol" w:hAnsi="Symbol" w:hint="default"/>
      </w:rPr>
    </w:lvl>
    <w:lvl w:ilvl="4" w:tplc="D646E124" w:tentative="1">
      <w:start w:val="1"/>
      <w:numFmt w:val="bullet"/>
      <w:lvlText w:val="o"/>
      <w:lvlJc w:val="left"/>
      <w:pPr>
        <w:tabs>
          <w:tab w:val="num" w:pos="3600"/>
        </w:tabs>
        <w:ind w:left="3600" w:hanging="360"/>
      </w:pPr>
      <w:rPr>
        <w:rFonts w:ascii="Courier New" w:hAnsi="Courier New" w:cs="Courier New" w:hint="default"/>
      </w:rPr>
    </w:lvl>
    <w:lvl w:ilvl="5" w:tplc="C8F4BC00" w:tentative="1">
      <w:start w:val="1"/>
      <w:numFmt w:val="bullet"/>
      <w:lvlText w:val=""/>
      <w:lvlJc w:val="left"/>
      <w:pPr>
        <w:tabs>
          <w:tab w:val="num" w:pos="4320"/>
        </w:tabs>
        <w:ind w:left="4320" w:hanging="360"/>
      </w:pPr>
      <w:rPr>
        <w:rFonts w:ascii="Wingdings" w:hAnsi="Wingdings" w:hint="default"/>
      </w:rPr>
    </w:lvl>
    <w:lvl w:ilvl="6" w:tplc="D8FE47BA" w:tentative="1">
      <w:start w:val="1"/>
      <w:numFmt w:val="bullet"/>
      <w:lvlText w:val=""/>
      <w:lvlJc w:val="left"/>
      <w:pPr>
        <w:tabs>
          <w:tab w:val="num" w:pos="5040"/>
        </w:tabs>
        <w:ind w:left="5040" w:hanging="360"/>
      </w:pPr>
      <w:rPr>
        <w:rFonts w:ascii="Symbol" w:hAnsi="Symbol" w:hint="default"/>
      </w:rPr>
    </w:lvl>
    <w:lvl w:ilvl="7" w:tplc="3736A436" w:tentative="1">
      <w:start w:val="1"/>
      <w:numFmt w:val="bullet"/>
      <w:lvlText w:val="o"/>
      <w:lvlJc w:val="left"/>
      <w:pPr>
        <w:tabs>
          <w:tab w:val="num" w:pos="5760"/>
        </w:tabs>
        <w:ind w:left="5760" w:hanging="360"/>
      </w:pPr>
      <w:rPr>
        <w:rFonts w:ascii="Courier New" w:hAnsi="Courier New" w:cs="Courier New" w:hint="default"/>
      </w:rPr>
    </w:lvl>
    <w:lvl w:ilvl="8" w:tplc="514E6E04" w:tentative="1">
      <w:start w:val="1"/>
      <w:numFmt w:val="bullet"/>
      <w:lvlText w:val=""/>
      <w:lvlJc w:val="left"/>
      <w:pPr>
        <w:tabs>
          <w:tab w:val="num" w:pos="6480"/>
        </w:tabs>
        <w:ind w:left="6480" w:hanging="360"/>
      </w:pPr>
      <w:rPr>
        <w:rFonts w:ascii="Wingdings" w:hAnsi="Wingdings" w:hint="default"/>
      </w:rPr>
    </w:lvl>
  </w:abstractNum>
  <w:abstractNum w:abstractNumId="20">
    <w:nsid w:val="5E66462C"/>
    <w:multiLevelType w:val="hybridMultilevel"/>
    <w:tmpl w:val="04660D78"/>
    <w:lvl w:ilvl="0" w:tplc="0409000B">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017BFA"/>
    <w:multiLevelType w:val="hybridMultilevel"/>
    <w:tmpl w:val="F2880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265DF9"/>
    <w:multiLevelType w:val="hybridMultilevel"/>
    <w:tmpl w:val="4A2E3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143A07"/>
    <w:multiLevelType w:val="hybridMultilevel"/>
    <w:tmpl w:val="D368DB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F523021"/>
    <w:multiLevelType w:val="hybridMultilevel"/>
    <w:tmpl w:val="21B4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2"/>
  </w:num>
  <w:num w:numId="3">
    <w:abstractNumId w:val="19"/>
  </w:num>
  <w:num w:numId="4">
    <w:abstractNumId w:val="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11"/>
  </w:num>
  <w:num w:numId="6">
    <w:abstractNumId w:val="15"/>
  </w:num>
  <w:num w:numId="7">
    <w:abstractNumId w:val="5"/>
  </w:num>
  <w:num w:numId="8">
    <w:abstractNumId w:val="7"/>
  </w:num>
  <w:num w:numId="9">
    <w:abstractNumId w:val="6"/>
  </w:num>
  <w:num w:numId="10">
    <w:abstractNumId w:val="18"/>
  </w:num>
  <w:num w:numId="11">
    <w:abstractNumId w:val="24"/>
  </w:num>
  <w:num w:numId="12">
    <w:abstractNumId w:val="3"/>
  </w:num>
  <w:num w:numId="13">
    <w:abstractNumId w:val="16"/>
  </w:num>
  <w:num w:numId="14">
    <w:abstractNumId w:val="21"/>
  </w:num>
  <w:num w:numId="15">
    <w:abstractNumId w:val="13"/>
  </w:num>
  <w:num w:numId="16">
    <w:abstractNumId w:val="8"/>
  </w:num>
  <w:num w:numId="17">
    <w:abstractNumId w:val="23"/>
  </w:num>
  <w:num w:numId="18">
    <w:abstractNumId w:val="20"/>
  </w:num>
  <w:num w:numId="19">
    <w:abstractNumId w:val="2"/>
  </w:num>
  <w:num w:numId="20">
    <w:abstractNumId w:val="1"/>
  </w:num>
  <w:num w:numId="21">
    <w:abstractNumId w:val="22"/>
  </w:num>
  <w:num w:numId="22">
    <w:abstractNumId w:val="9"/>
  </w:num>
  <w:num w:numId="23">
    <w:abstractNumId w:val="14"/>
  </w:num>
  <w:num w:numId="24">
    <w:abstractNumId w:val="17"/>
  </w:num>
  <w:num w:numId="25">
    <w:abstractNumId w:val="10"/>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BEA"/>
    <w:rsid w:val="00000835"/>
    <w:rsid w:val="00001CBF"/>
    <w:rsid w:val="0000220D"/>
    <w:rsid w:val="000025C0"/>
    <w:rsid w:val="00003322"/>
    <w:rsid w:val="00005263"/>
    <w:rsid w:val="000060A6"/>
    <w:rsid w:val="00006829"/>
    <w:rsid w:val="00006E90"/>
    <w:rsid w:val="000071D7"/>
    <w:rsid w:val="000076D3"/>
    <w:rsid w:val="00007DB4"/>
    <w:rsid w:val="0001002F"/>
    <w:rsid w:val="00010222"/>
    <w:rsid w:val="00012538"/>
    <w:rsid w:val="000128E7"/>
    <w:rsid w:val="00014054"/>
    <w:rsid w:val="00015C10"/>
    <w:rsid w:val="000208E4"/>
    <w:rsid w:val="000217B0"/>
    <w:rsid w:val="00024596"/>
    <w:rsid w:val="000248D3"/>
    <w:rsid w:val="00024F90"/>
    <w:rsid w:val="00025252"/>
    <w:rsid w:val="00026ED9"/>
    <w:rsid w:val="0002710B"/>
    <w:rsid w:val="00030E45"/>
    <w:rsid w:val="000310E0"/>
    <w:rsid w:val="00031E91"/>
    <w:rsid w:val="00034D39"/>
    <w:rsid w:val="00036248"/>
    <w:rsid w:val="0003716F"/>
    <w:rsid w:val="0004119B"/>
    <w:rsid w:val="00041272"/>
    <w:rsid w:val="00042ABD"/>
    <w:rsid w:val="00043117"/>
    <w:rsid w:val="000434B4"/>
    <w:rsid w:val="00044E70"/>
    <w:rsid w:val="00050333"/>
    <w:rsid w:val="00051FDA"/>
    <w:rsid w:val="0005285D"/>
    <w:rsid w:val="00053FAB"/>
    <w:rsid w:val="00054A6C"/>
    <w:rsid w:val="00055231"/>
    <w:rsid w:val="000559A2"/>
    <w:rsid w:val="000611F2"/>
    <w:rsid w:val="00062252"/>
    <w:rsid w:val="0006324D"/>
    <w:rsid w:val="00063490"/>
    <w:rsid w:val="00064AB8"/>
    <w:rsid w:val="000663E4"/>
    <w:rsid w:val="00070ABD"/>
    <w:rsid w:val="00070D17"/>
    <w:rsid w:val="000723B3"/>
    <w:rsid w:val="00073C3F"/>
    <w:rsid w:val="00075220"/>
    <w:rsid w:val="00075785"/>
    <w:rsid w:val="0007592F"/>
    <w:rsid w:val="00082E1B"/>
    <w:rsid w:val="000841EB"/>
    <w:rsid w:val="00086BBB"/>
    <w:rsid w:val="00087989"/>
    <w:rsid w:val="00090398"/>
    <w:rsid w:val="00090D84"/>
    <w:rsid w:val="00091117"/>
    <w:rsid w:val="00092EB6"/>
    <w:rsid w:val="000937CE"/>
    <w:rsid w:val="00094AF6"/>
    <w:rsid w:val="000958E9"/>
    <w:rsid w:val="000973C1"/>
    <w:rsid w:val="00097951"/>
    <w:rsid w:val="000A31A6"/>
    <w:rsid w:val="000A32ED"/>
    <w:rsid w:val="000A3A34"/>
    <w:rsid w:val="000A4C74"/>
    <w:rsid w:val="000A6496"/>
    <w:rsid w:val="000A688D"/>
    <w:rsid w:val="000A6BAF"/>
    <w:rsid w:val="000B10EB"/>
    <w:rsid w:val="000B1215"/>
    <w:rsid w:val="000B1698"/>
    <w:rsid w:val="000B22B2"/>
    <w:rsid w:val="000B27FF"/>
    <w:rsid w:val="000B3168"/>
    <w:rsid w:val="000B3B3A"/>
    <w:rsid w:val="000B4733"/>
    <w:rsid w:val="000B526C"/>
    <w:rsid w:val="000B6420"/>
    <w:rsid w:val="000B7133"/>
    <w:rsid w:val="000C089B"/>
    <w:rsid w:val="000C08CF"/>
    <w:rsid w:val="000C0A78"/>
    <w:rsid w:val="000C2303"/>
    <w:rsid w:val="000C2407"/>
    <w:rsid w:val="000C3598"/>
    <w:rsid w:val="000C4064"/>
    <w:rsid w:val="000C58C1"/>
    <w:rsid w:val="000C59ED"/>
    <w:rsid w:val="000C66B9"/>
    <w:rsid w:val="000C700A"/>
    <w:rsid w:val="000D0350"/>
    <w:rsid w:val="000D3C8F"/>
    <w:rsid w:val="000D5B02"/>
    <w:rsid w:val="000D614D"/>
    <w:rsid w:val="000E0B6F"/>
    <w:rsid w:val="000E0E73"/>
    <w:rsid w:val="000E426D"/>
    <w:rsid w:val="000E4A57"/>
    <w:rsid w:val="000E4F25"/>
    <w:rsid w:val="000E6074"/>
    <w:rsid w:val="000E618C"/>
    <w:rsid w:val="000F15BD"/>
    <w:rsid w:val="000F1D9F"/>
    <w:rsid w:val="000F30DA"/>
    <w:rsid w:val="000F3519"/>
    <w:rsid w:val="000F42EF"/>
    <w:rsid w:val="000F504B"/>
    <w:rsid w:val="000F5523"/>
    <w:rsid w:val="000F5D49"/>
    <w:rsid w:val="000F7FD6"/>
    <w:rsid w:val="00100413"/>
    <w:rsid w:val="0010188C"/>
    <w:rsid w:val="001020AE"/>
    <w:rsid w:val="001031B0"/>
    <w:rsid w:val="00103236"/>
    <w:rsid w:val="00103C25"/>
    <w:rsid w:val="00103E11"/>
    <w:rsid w:val="00106136"/>
    <w:rsid w:val="00106CE8"/>
    <w:rsid w:val="00106D54"/>
    <w:rsid w:val="0010775E"/>
    <w:rsid w:val="00107ED1"/>
    <w:rsid w:val="00112B76"/>
    <w:rsid w:val="001135B8"/>
    <w:rsid w:val="00116039"/>
    <w:rsid w:val="00116391"/>
    <w:rsid w:val="001168A8"/>
    <w:rsid w:val="00120674"/>
    <w:rsid w:val="00121869"/>
    <w:rsid w:val="001218DE"/>
    <w:rsid w:val="00122179"/>
    <w:rsid w:val="00123A88"/>
    <w:rsid w:val="001240AB"/>
    <w:rsid w:val="00124381"/>
    <w:rsid w:val="00125695"/>
    <w:rsid w:val="001268E4"/>
    <w:rsid w:val="00130E3A"/>
    <w:rsid w:val="001314D1"/>
    <w:rsid w:val="001423B5"/>
    <w:rsid w:val="001423EE"/>
    <w:rsid w:val="001432D1"/>
    <w:rsid w:val="001438E6"/>
    <w:rsid w:val="00143931"/>
    <w:rsid w:val="00143ACC"/>
    <w:rsid w:val="0014440C"/>
    <w:rsid w:val="00144F50"/>
    <w:rsid w:val="001451EC"/>
    <w:rsid w:val="001504C2"/>
    <w:rsid w:val="001526C6"/>
    <w:rsid w:val="00152B60"/>
    <w:rsid w:val="00152ED0"/>
    <w:rsid w:val="0015536F"/>
    <w:rsid w:val="001557B3"/>
    <w:rsid w:val="00155868"/>
    <w:rsid w:val="00156FBD"/>
    <w:rsid w:val="00160AA3"/>
    <w:rsid w:val="0016111C"/>
    <w:rsid w:val="00162A8D"/>
    <w:rsid w:val="00165CF3"/>
    <w:rsid w:val="0016686C"/>
    <w:rsid w:val="00167F41"/>
    <w:rsid w:val="00170305"/>
    <w:rsid w:val="00170979"/>
    <w:rsid w:val="0017105A"/>
    <w:rsid w:val="001712A5"/>
    <w:rsid w:val="00172B86"/>
    <w:rsid w:val="0017307C"/>
    <w:rsid w:val="00174080"/>
    <w:rsid w:val="001741AB"/>
    <w:rsid w:val="001749F5"/>
    <w:rsid w:val="00174E4A"/>
    <w:rsid w:val="00175C66"/>
    <w:rsid w:val="00175D06"/>
    <w:rsid w:val="00176BB3"/>
    <w:rsid w:val="00176D1D"/>
    <w:rsid w:val="001770BC"/>
    <w:rsid w:val="0017798E"/>
    <w:rsid w:val="00177C8B"/>
    <w:rsid w:val="00180D32"/>
    <w:rsid w:val="001816A3"/>
    <w:rsid w:val="0018188C"/>
    <w:rsid w:val="00182DCA"/>
    <w:rsid w:val="00182E89"/>
    <w:rsid w:val="00182F01"/>
    <w:rsid w:val="001835DF"/>
    <w:rsid w:val="00183DBD"/>
    <w:rsid w:val="001856CB"/>
    <w:rsid w:val="001868DF"/>
    <w:rsid w:val="00186A04"/>
    <w:rsid w:val="001875B1"/>
    <w:rsid w:val="00187AFB"/>
    <w:rsid w:val="00187FB6"/>
    <w:rsid w:val="00190F2D"/>
    <w:rsid w:val="0019117D"/>
    <w:rsid w:val="00191189"/>
    <w:rsid w:val="00192E21"/>
    <w:rsid w:val="00193A51"/>
    <w:rsid w:val="001945BB"/>
    <w:rsid w:val="00194D83"/>
    <w:rsid w:val="001950B9"/>
    <w:rsid w:val="00195E8D"/>
    <w:rsid w:val="00196081"/>
    <w:rsid w:val="0019628A"/>
    <w:rsid w:val="00197B65"/>
    <w:rsid w:val="001A1127"/>
    <w:rsid w:val="001A3BC5"/>
    <w:rsid w:val="001A4772"/>
    <w:rsid w:val="001A4E6F"/>
    <w:rsid w:val="001A57EA"/>
    <w:rsid w:val="001A6FE5"/>
    <w:rsid w:val="001A7655"/>
    <w:rsid w:val="001B0A9F"/>
    <w:rsid w:val="001B0B7F"/>
    <w:rsid w:val="001B1460"/>
    <w:rsid w:val="001B15C3"/>
    <w:rsid w:val="001B1736"/>
    <w:rsid w:val="001B2630"/>
    <w:rsid w:val="001B2B8A"/>
    <w:rsid w:val="001B3311"/>
    <w:rsid w:val="001B3E2A"/>
    <w:rsid w:val="001B6479"/>
    <w:rsid w:val="001C0C0B"/>
    <w:rsid w:val="001C1809"/>
    <w:rsid w:val="001C22B8"/>
    <w:rsid w:val="001C29DE"/>
    <w:rsid w:val="001C405C"/>
    <w:rsid w:val="001C5C4E"/>
    <w:rsid w:val="001D0270"/>
    <w:rsid w:val="001D0463"/>
    <w:rsid w:val="001D161E"/>
    <w:rsid w:val="001D18D6"/>
    <w:rsid w:val="001D2334"/>
    <w:rsid w:val="001D28E5"/>
    <w:rsid w:val="001D2A6E"/>
    <w:rsid w:val="001D33A5"/>
    <w:rsid w:val="001D37E7"/>
    <w:rsid w:val="001D47DE"/>
    <w:rsid w:val="001D48C2"/>
    <w:rsid w:val="001D4FDF"/>
    <w:rsid w:val="001D6D52"/>
    <w:rsid w:val="001E031A"/>
    <w:rsid w:val="001E4723"/>
    <w:rsid w:val="001E4970"/>
    <w:rsid w:val="001E4EB8"/>
    <w:rsid w:val="001E519F"/>
    <w:rsid w:val="001E5345"/>
    <w:rsid w:val="001E598B"/>
    <w:rsid w:val="001E6248"/>
    <w:rsid w:val="001E71C5"/>
    <w:rsid w:val="001F01A2"/>
    <w:rsid w:val="001F13AC"/>
    <w:rsid w:val="001F323C"/>
    <w:rsid w:val="001F4127"/>
    <w:rsid w:val="001F4E2F"/>
    <w:rsid w:val="001F53BB"/>
    <w:rsid w:val="001F643B"/>
    <w:rsid w:val="001F77D6"/>
    <w:rsid w:val="001F7B86"/>
    <w:rsid w:val="0020062D"/>
    <w:rsid w:val="002020D4"/>
    <w:rsid w:val="002023D5"/>
    <w:rsid w:val="00203422"/>
    <w:rsid w:val="00203545"/>
    <w:rsid w:val="0020496D"/>
    <w:rsid w:val="00205B18"/>
    <w:rsid w:val="00205B57"/>
    <w:rsid w:val="0020735D"/>
    <w:rsid w:val="0021088D"/>
    <w:rsid w:val="002122B2"/>
    <w:rsid w:val="00212E08"/>
    <w:rsid w:val="00212E30"/>
    <w:rsid w:val="00213484"/>
    <w:rsid w:val="002139C0"/>
    <w:rsid w:val="00214010"/>
    <w:rsid w:val="00216BF5"/>
    <w:rsid w:val="00220156"/>
    <w:rsid w:val="00220F1C"/>
    <w:rsid w:val="00221B90"/>
    <w:rsid w:val="00222C10"/>
    <w:rsid w:val="00222DDD"/>
    <w:rsid w:val="0022336F"/>
    <w:rsid w:val="002241A0"/>
    <w:rsid w:val="002241CE"/>
    <w:rsid w:val="0022439F"/>
    <w:rsid w:val="002253AF"/>
    <w:rsid w:val="00225A8C"/>
    <w:rsid w:val="00225DD4"/>
    <w:rsid w:val="00230673"/>
    <w:rsid w:val="00230ED3"/>
    <w:rsid w:val="00231321"/>
    <w:rsid w:val="002316FD"/>
    <w:rsid w:val="0023177B"/>
    <w:rsid w:val="002321BF"/>
    <w:rsid w:val="0023293F"/>
    <w:rsid w:val="002338B7"/>
    <w:rsid w:val="00233BF2"/>
    <w:rsid w:val="0023502F"/>
    <w:rsid w:val="0023573A"/>
    <w:rsid w:val="00235774"/>
    <w:rsid w:val="00235BBA"/>
    <w:rsid w:val="00237870"/>
    <w:rsid w:val="0024025A"/>
    <w:rsid w:val="00240697"/>
    <w:rsid w:val="00240866"/>
    <w:rsid w:val="00240EC3"/>
    <w:rsid w:val="00243238"/>
    <w:rsid w:val="002451D9"/>
    <w:rsid w:val="00245D0A"/>
    <w:rsid w:val="002467C5"/>
    <w:rsid w:val="0024777D"/>
    <w:rsid w:val="00247B0F"/>
    <w:rsid w:val="00247F20"/>
    <w:rsid w:val="00251DC2"/>
    <w:rsid w:val="002525FF"/>
    <w:rsid w:val="00252741"/>
    <w:rsid w:val="0025286A"/>
    <w:rsid w:val="002536B9"/>
    <w:rsid w:val="00255029"/>
    <w:rsid w:val="002604F8"/>
    <w:rsid w:val="002607D0"/>
    <w:rsid w:val="00260BA2"/>
    <w:rsid w:val="00261E5C"/>
    <w:rsid w:val="002623C5"/>
    <w:rsid w:val="0026362A"/>
    <w:rsid w:val="00263E6D"/>
    <w:rsid w:val="002644E0"/>
    <w:rsid w:val="00265D17"/>
    <w:rsid w:val="0026632A"/>
    <w:rsid w:val="002663EA"/>
    <w:rsid w:val="00270552"/>
    <w:rsid w:val="00270E70"/>
    <w:rsid w:val="00270F05"/>
    <w:rsid w:val="00271B26"/>
    <w:rsid w:val="00271FB4"/>
    <w:rsid w:val="002722E8"/>
    <w:rsid w:val="00272BF4"/>
    <w:rsid w:val="00274134"/>
    <w:rsid w:val="002742AD"/>
    <w:rsid w:val="002745D8"/>
    <w:rsid w:val="00275947"/>
    <w:rsid w:val="00277011"/>
    <w:rsid w:val="00277BAE"/>
    <w:rsid w:val="00283B26"/>
    <w:rsid w:val="00285578"/>
    <w:rsid w:val="00285FCA"/>
    <w:rsid w:val="0028619A"/>
    <w:rsid w:val="002864ED"/>
    <w:rsid w:val="00287F8D"/>
    <w:rsid w:val="0029231F"/>
    <w:rsid w:val="00293500"/>
    <w:rsid w:val="00293861"/>
    <w:rsid w:val="00293DE9"/>
    <w:rsid w:val="002943A9"/>
    <w:rsid w:val="00294BC9"/>
    <w:rsid w:val="002963BA"/>
    <w:rsid w:val="00297BBA"/>
    <w:rsid w:val="002A07B6"/>
    <w:rsid w:val="002A0F8D"/>
    <w:rsid w:val="002A2E64"/>
    <w:rsid w:val="002A3ED9"/>
    <w:rsid w:val="002A569D"/>
    <w:rsid w:val="002A6273"/>
    <w:rsid w:val="002A724A"/>
    <w:rsid w:val="002A7D1E"/>
    <w:rsid w:val="002B19F2"/>
    <w:rsid w:val="002B1BD3"/>
    <w:rsid w:val="002B1DED"/>
    <w:rsid w:val="002B2916"/>
    <w:rsid w:val="002B3534"/>
    <w:rsid w:val="002B549F"/>
    <w:rsid w:val="002B5DC5"/>
    <w:rsid w:val="002B68DF"/>
    <w:rsid w:val="002B6B7F"/>
    <w:rsid w:val="002C22BE"/>
    <w:rsid w:val="002C31EF"/>
    <w:rsid w:val="002C34F7"/>
    <w:rsid w:val="002C41B8"/>
    <w:rsid w:val="002C4466"/>
    <w:rsid w:val="002C4F0B"/>
    <w:rsid w:val="002C5291"/>
    <w:rsid w:val="002C5C61"/>
    <w:rsid w:val="002C7CCB"/>
    <w:rsid w:val="002C7FA3"/>
    <w:rsid w:val="002D012C"/>
    <w:rsid w:val="002D061A"/>
    <w:rsid w:val="002D0EE9"/>
    <w:rsid w:val="002D1302"/>
    <w:rsid w:val="002D16B9"/>
    <w:rsid w:val="002D2539"/>
    <w:rsid w:val="002D3BDD"/>
    <w:rsid w:val="002D41AB"/>
    <w:rsid w:val="002D44E2"/>
    <w:rsid w:val="002D453A"/>
    <w:rsid w:val="002D5056"/>
    <w:rsid w:val="002D5E8B"/>
    <w:rsid w:val="002D661D"/>
    <w:rsid w:val="002D7169"/>
    <w:rsid w:val="002E0135"/>
    <w:rsid w:val="002E170A"/>
    <w:rsid w:val="002E1DAD"/>
    <w:rsid w:val="002E203D"/>
    <w:rsid w:val="002E3854"/>
    <w:rsid w:val="002E4438"/>
    <w:rsid w:val="002E4D41"/>
    <w:rsid w:val="002E629D"/>
    <w:rsid w:val="002E73AF"/>
    <w:rsid w:val="002E7AE0"/>
    <w:rsid w:val="002F0152"/>
    <w:rsid w:val="002F05BC"/>
    <w:rsid w:val="002F1CF3"/>
    <w:rsid w:val="002F251C"/>
    <w:rsid w:val="002F2C64"/>
    <w:rsid w:val="002F3314"/>
    <w:rsid w:val="002F447B"/>
    <w:rsid w:val="002F5E14"/>
    <w:rsid w:val="002F7CE5"/>
    <w:rsid w:val="003005AF"/>
    <w:rsid w:val="00300767"/>
    <w:rsid w:val="0030171C"/>
    <w:rsid w:val="00301772"/>
    <w:rsid w:val="00303B64"/>
    <w:rsid w:val="00304A05"/>
    <w:rsid w:val="003052C9"/>
    <w:rsid w:val="00305514"/>
    <w:rsid w:val="00306898"/>
    <w:rsid w:val="00306F4A"/>
    <w:rsid w:val="00307097"/>
    <w:rsid w:val="0030752C"/>
    <w:rsid w:val="00307FE2"/>
    <w:rsid w:val="00310670"/>
    <w:rsid w:val="003120EF"/>
    <w:rsid w:val="00315962"/>
    <w:rsid w:val="003161CA"/>
    <w:rsid w:val="00320E89"/>
    <w:rsid w:val="0032286B"/>
    <w:rsid w:val="003240B8"/>
    <w:rsid w:val="00324E48"/>
    <w:rsid w:val="003272CA"/>
    <w:rsid w:val="0033039D"/>
    <w:rsid w:val="0033132D"/>
    <w:rsid w:val="00332388"/>
    <w:rsid w:val="0033370E"/>
    <w:rsid w:val="003356DF"/>
    <w:rsid w:val="003356FD"/>
    <w:rsid w:val="00335C6F"/>
    <w:rsid w:val="00336090"/>
    <w:rsid w:val="00337664"/>
    <w:rsid w:val="0034052D"/>
    <w:rsid w:val="00340725"/>
    <w:rsid w:val="00341006"/>
    <w:rsid w:val="00341F0B"/>
    <w:rsid w:val="0034281D"/>
    <w:rsid w:val="003451B7"/>
    <w:rsid w:val="00345DFF"/>
    <w:rsid w:val="00345FC3"/>
    <w:rsid w:val="003469A9"/>
    <w:rsid w:val="00347192"/>
    <w:rsid w:val="00347E1E"/>
    <w:rsid w:val="00350494"/>
    <w:rsid w:val="003534D3"/>
    <w:rsid w:val="0035472C"/>
    <w:rsid w:val="00354BE6"/>
    <w:rsid w:val="003557FA"/>
    <w:rsid w:val="00355816"/>
    <w:rsid w:val="00356B93"/>
    <w:rsid w:val="00357279"/>
    <w:rsid w:val="003572AA"/>
    <w:rsid w:val="00357DCE"/>
    <w:rsid w:val="0036107E"/>
    <w:rsid w:val="00363E0B"/>
    <w:rsid w:val="0036431D"/>
    <w:rsid w:val="00365AFF"/>
    <w:rsid w:val="00365C2D"/>
    <w:rsid w:val="003670C4"/>
    <w:rsid w:val="00367E2B"/>
    <w:rsid w:val="00370318"/>
    <w:rsid w:val="00370496"/>
    <w:rsid w:val="00370773"/>
    <w:rsid w:val="00370C1C"/>
    <w:rsid w:val="00370CD7"/>
    <w:rsid w:val="00370F5A"/>
    <w:rsid w:val="003714E4"/>
    <w:rsid w:val="003716BA"/>
    <w:rsid w:val="00371B97"/>
    <w:rsid w:val="00371BE0"/>
    <w:rsid w:val="003727F8"/>
    <w:rsid w:val="00372C2C"/>
    <w:rsid w:val="00373AEA"/>
    <w:rsid w:val="00373BB8"/>
    <w:rsid w:val="00373F12"/>
    <w:rsid w:val="00375653"/>
    <w:rsid w:val="003759CF"/>
    <w:rsid w:val="00375AAB"/>
    <w:rsid w:val="003762D7"/>
    <w:rsid w:val="0037632B"/>
    <w:rsid w:val="00376EC5"/>
    <w:rsid w:val="00376F26"/>
    <w:rsid w:val="003772B4"/>
    <w:rsid w:val="00377413"/>
    <w:rsid w:val="00377F5D"/>
    <w:rsid w:val="00380C18"/>
    <w:rsid w:val="00381E31"/>
    <w:rsid w:val="003824B8"/>
    <w:rsid w:val="00382FBB"/>
    <w:rsid w:val="00385368"/>
    <w:rsid w:val="00387521"/>
    <w:rsid w:val="00391995"/>
    <w:rsid w:val="00392132"/>
    <w:rsid w:val="00392193"/>
    <w:rsid w:val="00393356"/>
    <w:rsid w:val="0039367D"/>
    <w:rsid w:val="003938B0"/>
    <w:rsid w:val="003953E9"/>
    <w:rsid w:val="00396228"/>
    <w:rsid w:val="00396229"/>
    <w:rsid w:val="003962D6"/>
    <w:rsid w:val="00396F8C"/>
    <w:rsid w:val="00397F83"/>
    <w:rsid w:val="003A0131"/>
    <w:rsid w:val="003A2E18"/>
    <w:rsid w:val="003A30EA"/>
    <w:rsid w:val="003A36AF"/>
    <w:rsid w:val="003A3A27"/>
    <w:rsid w:val="003A4193"/>
    <w:rsid w:val="003A4649"/>
    <w:rsid w:val="003A52C1"/>
    <w:rsid w:val="003A6221"/>
    <w:rsid w:val="003A794D"/>
    <w:rsid w:val="003A7A9F"/>
    <w:rsid w:val="003A7D53"/>
    <w:rsid w:val="003A7E20"/>
    <w:rsid w:val="003B0075"/>
    <w:rsid w:val="003B1FF0"/>
    <w:rsid w:val="003B26FD"/>
    <w:rsid w:val="003B38B7"/>
    <w:rsid w:val="003B3CEE"/>
    <w:rsid w:val="003B43DF"/>
    <w:rsid w:val="003B46AB"/>
    <w:rsid w:val="003B5179"/>
    <w:rsid w:val="003B5A41"/>
    <w:rsid w:val="003B7E6B"/>
    <w:rsid w:val="003C08A6"/>
    <w:rsid w:val="003C234E"/>
    <w:rsid w:val="003C313C"/>
    <w:rsid w:val="003C46FB"/>
    <w:rsid w:val="003C52EE"/>
    <w:rsid w:val="003C6E8A"/>
    <w:rsid w:val="003C7CD9"/>
    <w:rsid w:val="003D0590"/>
    <w:rsid w:val="003D38A9"/>
    <w:rsid w:val="003D38EE"/>
    <w:rsid w:val="003D49DF"/>
    <w:rsid w:val="003D51DA"/>
    <w:rsid w:val="003D5DE4"/>
    <w:rsid w:val="003D5FF7"/>
    <w:rsid w:val="003D60D4"/>
    <w:rsid w:val="003D6DA2"/>
    <w:rsid w:val="003D7073"/>
    <w:rsid w:val="003D7784"/>
    <w:rsid w:val="003E019B"/>
    <w:rsid w:val="003E0C89"/>
    <w:rsid w:val="003E2F23"/>
    <w:rsid w:val="003E35C1"/>
    <w:rsid w:val="003E6BAE"/>
    <w:rsid w:val="003E75B9"/>
    <w:rsid w:val="003F19CF"/>
    <w:rsid w:val="003F295B"/>
    <w:rsid w:val="003F2CB9"/>
    <w:rsid w:val="003F2E1F"/>
    <w:rsid w:val="003F407F"/>
    <w:rsid w:val="003F4D22"/>
    <w:rsid w:val="003F6FB9"/>
    <w:rsid w:val="003F7225"/>
    <w:rsid w:val="003F7A37"/>
    <w:rsid w:val="003F7F71"/>
    <w:rsid w:val="0040106F"/>
    <w:rsid w:val="00401DD8"/>
    <w:rsid w:val="00402195"/>
    <w:rsid w:val="004041A9"/>
    <w:rsid w:val="004041B9"/>
    <w:rsid w:val="00404DAB"/>
    <w:rsid w:val="0040534A"/>
    <w:rsid w:val="00405837"/>
    <w:rsid w:val="00405E45"/>
    <w:rsid w:val="00407A05"/>
    <w:rsid w:val="004107C7"/>
    <w:rsid w:val="004145D4"/>
    <w:rsid w:val="00415172"/>
    <w:rsid w:val="0041577D"/>
    <w:rsid w:val="00415EA9"/>
    <w:rsid w:val="00417500"/>
    <w:rsid w:val="00417EA0"/>
    <w:rsid w:val="00421E02"/>
    <w:rsid w:val="004243EB"/>
    <w:rsid w:val="004259BE"/>
    <w:rsid w:val="00426BD5"/>
    <w:rsid w:val="0042700A"/>
    <w:rsid w:val="00430B84"/>
    <w:rsid w:val="00430D8C"/>
    <w:rsid w:val="00430EEA"/>
    <w:rsid w:val="00431722"/>
    <w:rsid w:val="00433B84"/>
    <w:rsid w:val="00433CA4"/>
    <w:rsid w:val="00435301"/>
    <w:rsid w:val="0043623A"/>
    <w:rsid w:val="00436A4A"/>
    <w:rsid w:val="004376C0"/>
    <w:rsid w:val="00437776"/>
    <w:rsid w:val="0043779E"/>
    <w:rsid w:val="00437E8E"/>
    <w:rsid w:val="00440B55"/>
    <w:rsid w:val="004418D7"/>
    <w:rsid w:val="004429B1"/>
    <w:rsid w:val="004437B2"/>
    <w:rsid w:val="00444259"/>
    <w:rsid w:val="00444C4C"/>
    <w:rsid w:val="00445775"/>
    <w:rsid w:val="00446A80"/>
    <w:rsid w:val="0044777A"/>
    <w:rsid w:val="004509DD"/>
    <w:rsid w:val="00451C4F"/>
    <w:rsid w:val="004535E2"/>
    <w:rsid w:val="004540CC"/>
    <w:rsid w:val="004547CE"/>
    <w:rsid w:val="00455CB7"/>
    <w:rsid w:val="00455DCD"/>
    <w:rsid w:val="00456150"/>
    <w:rsid w:val="00457467"/>
    <w:rsid w:val="00457857"/>
    <w:rsid w:val="0046116F"/>
    <w:rsid w:val="0046185E"/>
    <w:rsid w:val="0046208A"/>
    <w:rsid w:val="00464EA0"/>
    <w:rsid w:val="00466455"/>
    <w:rsid w:val="00467856"/>
    <w:rsid w:val="00470190"/>
    <w:rsid w:val="00470D8B"/>
    <w:rsid w:val="00471242"/>
    <w:rsid w:val="004712BA"/>
    <w:rsid w:val="004718C3"/>
    <w:rsid w:val="00472137"/>
    <w:rsid w:val="00472CF7"/>
    <w:rsid w:val="00472FB3"/>
    <w:rsid w:val="00473B24"/>
    <w:rsid w:val="00473B5B"/>
    <w:rsid w:val="00473B96"/>
    <w:rsid w:val="00473CF8"/>
    <w:rsid w:val="00473EE5"/>
    <w:rsid w:val="00474395"/>
    <w:rsid w:val="00474F86"/>
    <w:rsid w:val="00483052"/>
    <w:rsid w:val="00484BDF"/>
    <w:rsid w:val="00486AC9"/>
    <w:rsid w:val="00486C50"/>
    <w:rsid w:val="004874BB"/>
    <w:rsid w:val="00487E55"/>
    <w:rsid w:val="0049170E"/>
    <w:rsid w:val="00491FDF"/>
    <w:rsid w:val="00492B2F"/>
    <w:rsid w:val="00492C6F"/>
    <w:rsid w:val="0049533D"/>
    <w:rsid w:val="00496378"/>
    <w:rsid w:val="00496C47"/>
    <w:rsid w:val="00497817"/>
    <w:rsid w:val="00497E5B"/>
    <w:rsid w:val="004A08FE"/>
    <w:rsid w:val="004A2965"/>
    <w:rsid w:val="004A2FBB"/>
    <w:rsid w:val="004A4169"/>
    <w:rsid w:val="004A4518"/>
    <w:rsid w:val="004A4D1B"/>
    <w:rsid w:val="004A568D"/>
    <w:rsid w:val="004A5A4D"/>
    <w:rsid w:val="004A7ABE"/>
    <w:rsid w:val="004B02D2"/>
    <w:rsid w:val="004B18F4"/>
    <w:rsid w:val="004B294F"/>
    <w:rsid w:val="004B325B"/>
    <w:rsid w:val="004B3293"/>
    <w:rsid w:val="004B4153"/>
    <w:rsid w:val="004C01E9"/>
    <w:rsid w:val="004C0261"/>
    <w:rsid w:val="004C0858"/>
    <w:rsid w:val="004C33A7"/>
    <w:rsid w:val="004C3667"/>
    <w:rsid w:val="004C4A41"/>
    <w:rsid w:val="004C5B34"/>
    <w:rsid w:val="004C5E69"/>
    <w:rsid w:val="004C6439"/>
    <w:rsid w:val="004C69CF"/>
    <w:rsid w:val="004C72A7"/>
    <w:rsid w:val="004C7562"/>
    <w:rsid w:val="004D0437"/>
    <w:rsid w:val="004D0AA0"/>
    <w:rsid w:val="004D0B90"/>
    <w:rsid w:val="004D0D10"/>
    <w:rsid w:val="004D17F7"/>
    <w:rsid w:val="004D1F63"/>
    <w:rsid w:val="004D2203"/>
    <w:rsid w:val="004D2F78"/>
    <w:rsid w:val="004D36EA"/>
    <w:rsid w:val="004D5696"/>
    <w:rsid w:val="004D5936"/>
    <w:rsid w:val="004D7B74"/>
    <w:rsid w:val="004E0165"/>
    <w:rsid w:val="004E214D"/>
    <w:rsid w:val="004E3833"/>
    <w:rsid w:val="004E3DC7"/>
    <w:rsid w:val="004E3E77"/>
    <w:rsid w:val="004E45B3"/>
    <w:rsid w:val="004E4DEA"/>
    <w:rsid w:val="004E561E"/>
    <w:rsid w:val="004E5F76"/>
    <w:rsid w:val="004E6708"/>
    <w:rsid w:val="004E7357"/>
    <w:rsid w:val="004E7E28"/>
    <w:rsid w:val="004F21DA"/>
    <w:rsid w:val="004F2E7D"/>
    <w:rsid w:val="004F346C"/>
    <w:rsid w:val="004F502B"/>
    <w:rsid w:val="004F5321"/>
    <w:rsid w:val="004F5A15"/>
    <w:rsid w:val="004F632D"/>
    <w:rsid w:val="004F67E1"/>
    <w:rsid w:val="004F6826"/>
    <w:rsid w:val="004F6BEA"/>
    <w:rsid w:val="004F73C7"/>
    <w:rsid w:val="004F7D3A"/>
    <w:rsid w:val="00501720"/>
    <w:rsid w:val="005020DE"/>
    <w:rsid w:val="0050259E"/>
    <w:rsid w:val="005026CD"/>
    <w:rsid w:val="00502D48"/>
    <w:rsid w:val="0050345F"/>
    <w:rsid w:val="0050437A"/>
    <w:rsid w:val="00504A15"/>
    <w:rsid w:val="00505A24"/>
    <w:rsid w:val="005069F2"/>
    <w:rsid w:val="00506BB2"/>
    <w:rsid w:val="00511FE5"/>
    <w:rsid w:val="00512474"/>
    <w:rsid w:val="005135CF"/>
    <w:rsid w:val="005135EF"/>
    <w:rsid w:val="00515901"/>
    <w:rsid w:val="00515C4F"/>
    <w:rsid w:val="00517896"/>
    <w:rsid w:val="00520340"/>
    <w:rsid w:val="0052192B"/>
    <w:rsid w:val="005223CB"/>
    <w:rsid w:val="00522DD9"/>
    <w:rsid w:val="00523021"/>
    <w:rsid w:val="00524D86"/>
    <w:rsid w:val="00525440"/>
    <w:rsid w:val="005254C7"/>
    <w:rsid w:val="00525C94"/>
    <w:rsid w:val="00526040"/>
    <w:rsid w:val="005262DA"/>
    <w:rsid w:val="0052640C"/>
    <w:rsid w:val="00527017"/>
    <w:rsid w:val="0052742E"/>
    <w:rsid w:val="00527512"/>
    <w:rsid w:val="00527B2A"/>
    <w:rsid w:val="00531034"/>
    <w:rsid w:val="00531902"/>
    <w:rsid w:val="00531E7C"/>
    <w:rsid w:val="00532057"/>
    <w:rsid w:val="00532909"/>
    <w:rsid w:val="00533C04"/>
    <w:rsid w:val="005343F7"/>
    <w:rsid w:val="00534DF9"/>
    <w:rsid w:val="00536A38"/>
    <w:rsid w:val="005377D9"/>
    <w:rsid w:val="005405DC"/>
    <w:rsid w:val="005405FE"/>
    <w:rsid w:val="00541267"/>
    <w:rsid w:val="00541733"/>
    <w:rsid w:val="005418F7"/>
    <w:rsid w:val="00541940"/>
    <w:rsid w:val="00543357"/>
    <w:rsid w:val="0054540F"/>
    <w:rsid w:val="00545CD2"/>
    <w:rsid w:val="005508A5"/>
    <w:rsid w:val="0055173E"/>
    <w:rsid w:val="00552332"/>
    <w:rsid w:val="0055315E"/>
    <w:rsid w:val="00554254"/>
    <w:rsid w:val="00554A62"/>
    <w:rsid w:val="00555B61"/>
    <w:rsid w:val="005562FA"/>
    <w:rsid w:val="0055724F"/>
    <w:rsid w:val="00560F58"/>
    <w:rsid w:val="00560FD7"/>
    <w:rsid w:val="00561629"/>
    <w:rsid w:val="00562B67"/>
    <w:rsid w:val="00562C02"/>
    <w:rsid w:val="00564C70"/>
    <w:rsid w:val="00565FD3"/>
    <w:rsid w:val="0056609F"/>
    <w:rsid w:val="0056626C"/>
    <w:rsid w:val="00567036"/>
    <w:rsid w:val="0057128A"/>
    <w:rsid w:val="00572235"/>
    <w:rsid w:val="005732AD"/>
    <w:rsid w:val="005742FD"/>
    <w:rsid w:val="00574AD0"/>
    <w:rsid w:val="00576225"/>
    <w:rsid w:val="00576F91"/>
    <w:rsid w:val="005805F5"/>
    <w:rsid w:val="005808A9"/>
    <w:rsid w:val="00584022"/>
    <w:rsid w:val="00584321"/>
    <w:rsid w:val="005847CA"/>
    <w:rsid w:val="00584E05"/>
    <w:rsid w:val="00585235"/>
    <w:rsid w:val="005854AF"/>
    <w:rsid w:val="0058581B"/>
    <w:rsid w:val="005859F5"/>
    <w:rsid w:val="00586817"/>
    <w:rsid w:val="00587C5D"/>
    <w:rsid w:val="005906A4"/>
    <w:rsid w:val="00592E43"/>
    <w:rsid w:val="005938CB"/>
    <w:rsid w:val="00593D09"/>
    <w:rsid w:val="00593FE4"/>
    <w:rsid w:val="005953D2"/>
    <w:rsid w:val="00595F43"/>
    <w:rsid w:val="00596632"/>
    <w:rsid w:val="0059732A"/>
    <w:rsid w:val="00597384"/>
    <w:rsid w:val="00597869"/>
    <w:rsid w:val="00597ABD"/>
    <w:rsid w:val="005A0CD6"/>
    <w:rsid w:val="005A1A54"/>
    <w:rsid w:val="005A3374"/>
    <w:rsid w:val="005A3F5A"/>
    <w:rsid w:val="005A4067"/>
    <w:rsid w:val="005A66AF"/>
    <w:rsid w:val="005B1459"/>
    <w:rsid w:val="005B14C9"/>
    <w:rsid w:val="005B5654"/>
    <w:rsid w:val="005B5DB8"/>
    <w:rsid w:val="005B5E46"/>
    <w:rsid w:val="005B7263"/>
    <w:rsid w:val="005B74B7"/>
    <w:rsid w:val="005B7E18"/>
    <w:rsid w:val="005B7FBD"/>
    <w:rsid w:val="005C01AC"/>
    <w:rsid w:val="005C0969"/>
    <w:rsid w:val="005C2515"/>
    <w:rsid w:val="005C3437"/>
    <w:rsid w:val="005C5E8F"/>
    <w:rsid w:val="005C621A"/>
    <w:rsid w:val="005D01C2"/>
    <w:rsid w:val="005D0E24"/>
    <w:rsid w:val="005D215B"/>
    <w:rsid w:val="005D2AF3"/>
    <w:rsid w:val="005D38EF"/>
    <w:rsid w:val="005D48CC"/>
    <w:rsid w:val="005D53C7"/>
    <w:rsid w:val="005D60F1"/>
    <w:rsid w:val="005D67DC"/>
    <w:rsid w:val="005D6ABD"/>
    <w:rsid w:val="005D762C"/>
    <w:rsid w:val="005E01F5"/>
    <w:rsid w:val="005E2164"/>
    <w:rsid w:val="005E2A06"/>
    <w:rsid w:val="005E2A29"/>
    <w:rsid w:val="005E3A9B"/>
    <w:rsid w:val="005E3BDB"/>
    <w:rsid w:val="005E6200"/>
    <w:rsid w:val="005E660F"/>
    <w:rsid w:val="005E68F8"/>
    <w:rsid w:val="005F0137"/>
    <w:rsid w:val="005F123A"/>
    <w:rsid w:val="005F130D"/>
    <w:rsid w:val="005F1586"/>
    <w:rsid w:val="005F1737"/>
    <w:rsid w:val="005F1E0E"/>
    <w:rsid w:val="005F2307"/>
    <w:rsid w:val="005F3FB1"/>
    <w:rsid w:val="005F4325"/>
    <w:rsid w:val="005F451E"/>
    <w:rsid w:val="005F4F02"/>
    <w:rsid w:val="005F7EE6"/>
    <w:rsid w:val="006000E9"/>
    <w:rsid w:val="00600F10"/>
    <w:rsid w:val="00602B23"/>
    <w:rsid w:val="00602B8A"/>
    <w:rsid w:val="00603021"/>
    <w:rsid w:val="00604044"/>
    <w:rsid w:val="00604943"/>
    <w:rsid w:val="00605C61"/>
    <w:rsid w:val="00605DC8"/>
    <w:rsid w:val="0060609B"/>
    <w:rsid w:val="00607149"/>
    <w:rsid w:val="006071CA"/>
    <w:rsid w:val="00610430"/>
    <w:rsid w:val="00610D71"/>
    <w:rsid w:val="0061214E"/>
    <w:rsid w:val="0061280C"/>
    <w:rsid w:val="00614966"/>
    <w:rsid w:val="0061570B"/>
    <w:rsid w:val="00615F29"/>
    <w:rsid w:val="0061703B"/>
    <w:rsid w:val="0061759F"/>
    <w:rsid w:val="00617C3D"/>
    <w:rsid w:val="00621DAD"/>
    <w:rsid w:val="006226D3"/>
    <w:rsid w:val="00623663"/>
    <w:rsid w:val="00624F66"/>
    <w:rsid w:val="0062578F"/>
    <w:rsid w:val="0062697B"/>
    <w:rsid w:val="006275C9"/>
    <w:rsid w:val="006303D9"/>
    <w:rsid w:val="006308D5"/>
    <w:rsid w:val="006312C2"/>
    <w:rsid w:val="00633D47"/>
    <w:rsid w:val="0063425C"/>
    <w:rsid w:val="0063488F"/>
    <w:rsid w:val="006351C8"/>
    <w:rsid w:val="00635361"/>
    <w:rsid w:val="00636737"/>
    <w:rsid w:val="006400DF"/>
    <w:rsid w:val="00641BF2"/>
    <w:rsid w:val="00642EC3"/>
    <w:rsid w:val="006434F0"/>
    <w:rsid w:val="006434FA"/>
    <w:rsid w:val="00644E54"/>
    <w:rsid w:val="0064784A"/>
    <w:rsid w:val="006515C5"/>
    <w:rsid w:val="0065353D"/>
    <w:rsid w:val="0065452A"/>
    <w:rsid w:val="006547C3"/>
    <w:rsid w:val="00654A35"/>
    <w:rsid w:val="0065556E"/>
    <w:rsid w:val="0065749F"/>
    <w:rsid w:val="00661061"/>
    <w:rsid w:val="006614C0"/>
    <w:rsid w:val="006617C0"/>
    <w:rsid w:val="00662D64"/>
    <w:rsid w:val="00663E44"/>
    <w:rsid w:val="0066405A"/>
    <w:rsid w:val="00664504"/>
    <w:rsid w:val="00664988"/>
    <w:rsid w:val="0066560D"/>
    <w:rsid w:val="00665994"/>
    <w:rsid w:val="00666AC0"/>
    <w:rsid w:val="00666CD7"/>
    <w:rsid w:val="00667852"/>
    <w:rsid w:val="00670B42"/>
    <w:rsid w:val="00670CD2"/>
    <w:rsid w:val="00670F43"/>
    <w:rsid w:val="00671441"/>
    <w:rsid w:val="0067210E"/>
    <w:rsid w:val="006730BC"/>
    <w:rsid w:val="0067448F"/>
    <w:rsid w:val="00674CD6"/>
    <w:rsid w:val="00675066"/>
    <w:rsid w:val="0067547E"/>
    <w:rsid w:val="00677BCB"/>
    <w:rsid w:val="00680109"/>
    <w:rsid w:val="00680BF6"/>
    <w:rsid w:val="00681E74"/>
    <w:rsid w:val="00681EE0"/>
    <w:rsid w:val="00681FCC"/>
    <w:rsid w:val="0068316C"/>
    <w:rsid w:val="006836F0"/>
    <w:rsid w:val="00683BD3"/>
    <w:rsid w:val="00684EEE"/>
    <w:rsid w:val="00685475"/>
    <w:rsid w:val="00685A40"/>
    <w:rsid w:val="006869B5"/>
    <w:rsid w:val="00686DBC"/>
    <w:rsid w:val="00686EA0"/>
    <w:rsid w:val="00687AB1"/>
    <w:rsid w:val="00687D29"/>
    <w:rsid w:val="00687EFF"/>
    <w:rsid w:val="006911D3"/>
    <w:rsid w:val="0069335D"/>
    <w:rsid w:val="00693E16"/>
    <w:rsid w:val="006A4650"/>
    <w:rsid w:val="006A4D05"/>
    <w:rsid w:val="006A542A"/>
    <w:rsid w:val="006A683F"/>
    <w:rsid w:val="006A7809"/>
    <w:rsid w:val="006A793C"/>
    <w:rsid w:val="006B07C8"/>
    <w:rsid w:val="006B0AC2"/>
    <w:rsid w:val="006B33AF"/>
    <w:rsid w:val="006B3503"/>
    <w:rsid w:val="006B4137"/>
    <w:rsid w:val="006B4429"/>
    <w:rsid w:val="006B4B30"/>
    <w:rsid w:val="006B5655"/>
    <w:rsid w:val="006B6011"/>
    <w:rsid w:val="006B6132"/>
    <w:rsid w:val="006B6189"/>
    <w:rsid w:val="006B717E"/>
    <w:rsid w:val="006C03BC"/>
    <w:rsid w:val="006C06AA"/>
    <w:rsid w:val="006C0AFB"/>
    <w:rsid w:val="006C1433"/>
    <w:rsid w:val="006C1450"/>
    <w:rsid w:val="006C1711"/>
    <w:rsid w:val="006C36E5"/>
    <w:rsid w:val="006C3EDD"/>
    <w:rsid w:val="006C6FB4"/>
    <w:rsid w:val="006C7434"/>
    <w:rsid w:val="006C7557"/>
    <w:rsid w:val="006C7657"/>
    <w:rsid w:val="006D017D"/>
    <w:rsid w:val="006D04A1"/>
    <w:rsid w:val="006D0A19"/>
    <w:rsid w:val="006D312E"/>
    <w:rsid w:val="006D323E"/>
    <w:rsid w:val="006D42CF"/>
    <w:rsid w:val="006D4D1A"/>
    <w:rsid w:val="006D7EAD"/>
    <w:rsid w:val="006E13AA"/>
    <w:rsid w:val="006E1B80"/>
    <w:rsid w:val="006E2FF9"/>
    <w:rsid w:val="006E39E8"/>
    <w:rsid w:val="006E57CA"/>
    <w:rsid w:val="006F0492"/>
    <w:rsid w:val="006F243B"/>
    <w:rsid w:val="006F5937"/>
    <w:rsid w:val="006F68EC"/>
    <w:rsid w:val="006F6F1C"/>
    <w:rsid w:val="006F79C5"/>
    <w:rsid w:val="00700896"/>
    <w:rsid w:val="00701BB1"/>
    <w:rsid w:val="00701C37"/>
    <w:rsid w:val="00701FBB"/>
    <w:rsid w:val="007023F2"/>
    <w:rsid w:val="00704BEC"/>
    <w:rsid w:val="007063A3"/>
    <w:rsid w:val="00710041"/>
    <w:rsid w:val="00710522"/>
    <w:rsid w:val="007116A1"/>
    <w:rsid w:val="00713075"/>
    <w:rsid w:val="00713CD5"/>
    <w:rsid w:val="00714AC3"/>
    <w:rsid w:val="00716C25"/>
    <w:rsid w:val="00717B2E"/>
    <w:rsid w:val="00720052"/>
    <w:rsid w:val="00722F22"/>
    <w:rsid w:val="007230C3"/>
    <w:rsid w:val="0072473F"/>
    <w:rsid w:val="00725D35"/>
    <w:rsid w:val="00725DB0"/>
    <w:rsid w:val="007266DD"/>
    <w:rsid w:val="00727685"/>
    <w:rsid w:val="007279E0"/>
    <w:rsid w:val="00727CB4"/>
    <w:rsid w:val="0073197A"/>
    <w:rsid w:val="00731F31"/>
    <w:rsid w:val="00732F01"/>
    <w:rsid w:val="00734B2B"/>
    <w:rsid w:val="00735C28"/>
    <w:rsid w:val="00735F2B"/>
    <w:rsid w:val="0073725F"/>
    <w:rsid w:val="00737557"/>
    <w:rsid w:val="007377E7"/>
    <w:rsid w:val="0074336E"/>
    <w:rsid w:val="0074536A"/>
    <w:rsid w:val="007453C7"/>
    <w:rsid w:val="007460F9"/>
    <w:rsid w:val="0074746F"/>
    <w:rsid w:val="00750DB0"/>
    <w:rsid w:val="00751BA0"/>
    <w:rsid w:val="00754038"/>
    <w:rsid w:val="0075495D"/>
    <w:rsid w:val="00754C65"/>
    <w:rsid w:val="00755834"/>
    <w:rsid w:val="0075656C"/>
    <w:rsid w:val="00756F8B"/>
    <w:rsid w:val="00757425"/>
    <w:rsid w:val="007579F6"/>
    <w:rsid w:val="007609A5"/>
    <w:rsid w:val="00761EFD"/>
    <w:rsid w:val="007623A2"/>
    <w:rsid w:val="00763160"/>
    <w:rsid w:val="007635DB"/>
    <w:rsid w:val="0076679D"/>
    <w:rsid w:val="00766DFA"/>
    <w:rsid w:val="007670B6"/>
    <w:rsid w:val="00771B03"/>
    <w:rsid w:val="00772C77"/>
    <w:rsid w:val="0077336C"/>
    <w:rsid w:val="0077464E"/>
    <w:rsid w:val="00774883"/>
    <w:rsid w:val="00775CAB"/>
    <w:rsid w:val="00776FD1"/>
    <w:rsid w:val="0077711F"/>
    <w:rsid w:val="00777F07"/>
    <w:rsid w:val="007820EA"/>
    <w:rsid w:val="00783A2B"/>
    <w:rsid w:val="00783F95"/>
    <w:rsid w:val="00784DFD"/>
    <w:rsid w:val="0078558E"/>
    <w:rsid w:val="007859B3"/>
    <w:rsid w:val="007877A6"/>
    <w:rsid w:val="00790BAC"/>
    <w:rsid w:val="00791D4C"/>
    <w:rsid w:val="00795249"/>
    <w:rsid w:val="00796E34"/>
    <w:rsid w:val="007A0E65"/>
    <w:rsid w:val="007A20BC"/>
    <w:rsid w:val="007A3C1E"/>
    <w:rsid w:val="007A4A13"/>
    <w:rsid w:val="007A6454"/>
    <w:rsid w:val="007A6F6B"/>
    <w:rsid w:val="007A7592"/>
    <w:rsid w:val="007A7A07"/>
    <w:rsid w:val="007B0373"/>
    <w:rsid w:val="007B076B"/>
    <w:rsid w:val="007B205D"/>
    <w:rsid w:val="007B2234"/>
    <w:rsid w:val="007B2856"/>
    <w:rsid w:val="007B2958"/>
    <w:rsid w:val="007B296B"/>
    <w:rsid w:val="007B4254"/>
    <w:rsid w:val="007B5BA0"/>
    <w:rsid w:val="007B5EBC"/>
    <w:rsid w:val="007C38E0"/>
    <w:rsid w:val="007C4402"/>
    <w:rsid w:val="007C44E0"/>
    <w:rsid w:val="007C5D13"/>
    <w:rsid w:val="007C5E11"/>
    <w:rsid w:val="007C6719"/>
    <w:rsid w:val="007C6B20"/>
    <w:rsid w:val="007C6C14"/>
    <w:rsid w:val="007D2D21"/>
    <w:rsid w:val="007D422E"/>
    <w:rsid w:val="007D4A87"/>
    <w:rsid w:val="007D4B0C"/>
    <w:rsid w:val="007D4B76"/>
    <w:rsid w:val="007D60C9"/>
    <w:rsid w:val="007D6B6B"/>
    <w:rsid w:val="007E04A5"/>
    <w:rsid w:val="007E0724"/>
    <w:rsid w:val="007E1F11"/>
    <w:rsid w:val="007E38EB"/>
    <w:rsid w:val="007E4297"/>
    <w:rsid w:val="007E4592"/>
    <w:rsid w:val="007E65A1"/>
    <w:rsid w:val="007E6CA2"/>
    <w:rsid w:val="007E728C"/>
    <w:rsid w:val="007E72ED"/>
    <w:rsid w:val="007F00E1"/>
    <w:rsid w:val="007F1B24"/>
    <w:rsid w:val="007F3095"/>
    <w:rsid w:val="007F37AE"/>
    <w:rsid w:val="007F3CEE"/>
    <w:rsid w:val="007F41E1"/>
    <w:rsid w:val="007F44D3"/>
    <w:rsid w:val="007F495A"/>
    <w:rsid w:val="007F4D60"/>
    <w:rsid w:val="007F5872"/>
    <w:rsid w:val="007F598E"/>
    <w:rsid w:val="007F6D57"/>
    <w:rsid w:val="007F785A"/>
    <w:rsid w:val="007F794F"/>
    <w:rsid w:val="0080104D"/>
    <w:rsid w:val="00802199"/>
    <w:rsid w:val="00802E17"/>
    <w:rsid w:val="008045E8"/>
    <w:rsid w:val="00805B94"/>
    <w:rsid w:val="00805BE1"/>
    <w:rsid w:val="00805CD3"/>
    <w:rsid w:val="00806677"/>
    <w:rsid w:val="008071CF"/>
    <w:rsid w:val="0080793B"/>
    <w:rsid w:val="00807E29"/>
    <w:rsid w:val="008105EA"/>
    <w:rsid w:val="00811252"/>
    <w:rsid w:val="008118AE"/>
    <w:rsid w:val="00812CBD"/>
    <w:rsid w:val="00814B03"/>
    <w:rsid w:val="00814B2E"/>
    <w:rsid w:val="008150D5"/>
    <w:rsid w:val="008167E9"/>
    <w:rsid w:val="0081735B"/>
    <w:rsid w:val="00821CAC"/>
    <w:rsid w:val="00822AC2"/>
    <w:rsid w:val="00824A40"/>
    <w:rsid w:val="00824F7B"/>
    <w:rsid w:val="00825B89"/>
    <w:rsid w:val="00825D09"/>
    <w:rsid w:val="008272A7"/>
    <w:rsid w:val="0083098F"/>
    <w:rsid w:val="00832256"/>
    <w:rsid w:val="0083287D"/>
    <w:rsid w:val="008329D6"/>
    <w:rsid w:val="00832B13"/>
    <w:rsid w:val="00832D1B"/>
    <w:rsid w:val="00833516"/>
    <w:rsid w:val="00834789"/>
    <w:rsid w:val="00835B37"/>
    <w:rsid w:val="00835C97"/>
    <w:rsid w:val="00835D85"/>
    <w:rsid w:val="0084147B"/>
    <w:rsid w:val="00841F33"/>
    <w:rsid w:val="00842E5D"/>
    <w:rsid w:val="00846818"/>
    <w:rsid w:val="00846D4A"/>
    <w:rsid w:val="00846FF8"/>
    <w:rsid w:val="008479E1"/>
    <w:rsid w:val="00847F6B"/>
    <w:rsid w:val="008502C9"/>
    <w:rsid w:val="008508F6"/>
    <w:rsid w:val="00851EF6"/>
    <w:rsid w:val="00852FE8"/>
    <w:rsid w:val="008551B8"/>
    <w:rsid w:val="008558A3"/>
    <w:rsid w:val="00855B22"/>
    <w:rsid w:val="00856B31"/>
    <w:rsid w:val="00860548"/>
    <w:rsid w:val="00861553"/>
    <w:rsid w:val="00861D44"/>
    <w:rsid w:val="00862BA2"/>
    <w:rsid w:val="00863520"/>
    <w:rsid w:val="00863C5B"/>
    <w:rsid w:val="008640F9"/>
    <w:rsid w:val="00864B84"/>
    <w:rsid w:val="00864ED2"/>
    <w:rsid w:val="008654A8"/>
    <w:rsid w:val="00865926"/>
    <w:rsid w:val="00867FBA"/>
    <w:rsid w:val="00870347"/>
    <w:rsid w:val="00871856"/>
    <w:rsid w:val="00872A36"/>
    <w:rsid w:val="00873EBC"/>
    <w:rsid w:val="00874045"/>
    <w:rsid w:val="00874D66"/>
    <w:rsid w:val="0087603C"/>
    <w:rsid w:val="00876517"/>
    <w:rsid w:val="00876F26"/>
    <w:rsid w:val="00880370"/>
    <w:rsid w:val="008808B9"/>
    <w:rsid w:val="00880BCA"/>
    <w:rsid w:val="008857FA"/>
    <w:rsid w:val="00886283"/>
    <w:rsid w:val="00886FD5"/>
    <w:rsid w:val="00890111"/>
    <w:rsid w:val="0089144D"/>
    <w:rsid w:val="00891CF7"/>
    <w:rsid w:val="008951CE"/>
    <w:rsid w:val="008957CC"/>
    <w:rsid w:val="008961C3"/>
    <w:rsid w:val="008962F8"/>
    <w:rsid w:val="00897D40"/>
    <w:rsid w:val="008A0B72"/>
    <w:rsid w:val="008A0EC0"/>
    <w:rsid w:val="008A113E"/>
    <w:rsid w:val="008A17C3"/>
    <w:rsid w:val="008A2693"/>
    <w:rsid w:val="008A3005"/>
    <w:rsid w:val="008A31D6"/>
    <w:rsid w:val="008A4BB4"/>
    <w:rsid w:val="008A50A3"/>
    <w:rsid w:val="008A56E7"/>
    <w:rsid w:val="008A6413"/>
    <w:rsid w:val="008A7B31"/>
    <w:rsid w:val="008B059E"/>
    <w:rsid w:val="008B0B1D"/>
    <w:rsid w:val="008B2C44"/>
    <w:rsid w:val="008B3B69"/>
    <w:rsid w:val="008B4D30"/>
    <w:rsid w:val="008B5012"/>
    <w:rsid w:val="008B5089"/>
    <w:rsid w:val="008B5780"/>
    <w:rsid w:val="008B5B72"/>
    <w:rsid w:val="008B64EE"/>
    <w:rsid w:val="008B6E4E"/>
    <w:rsid w:val="008C241B"/>
    <w:rsid w:val="008C3597"/>
    <w:rsid w:val="008C3CC6"/>
    <w:rsid w:val="008C3D40"/>
    <w:rsid w:val="008C4184"/>
    <w:rsid w:val="008C4F01"/>
    <w:rsid w:val="008C5C79"/>
    <w:rsid w:val="008C6381"/>
    <w:rsid w:val="008C6AFD"/>
    <w:rsid w:val="008D1302"/>
    <w:rsid w:val="008D1C7B"/>
    <w:rsid w:val="008D3092"/>
    <w:rsid w:val="008D30BC"/>
    <w:rsid w:val="008D563D"/>
    <w:rsid w:val="008D597C"/>
    <w:rsid w:val="008D5A50"/>
    <w:rsid w:val="008D609C"/>
    <w:rsid w:val="008D697E"/>
    <w:rsid w:val="008E0E1D"/>
    <w:rsid w:val="008E23FE"/>
    <w:rsid w:val="008E2FAD"/>
    <w:rsid w:val="008E5E23"/>
    <w:rsid w:val="008E5E63"/>
    <w:rsid w:val="008E69D9"/>
    <w:rsid w:val="008F2C33"/>
    <w:rsid w:val="008F32F7"/>
    <w:rsid w:val="008F33E9"/>
    <w:rsid w:val="008F518C"/>
    <w:rsid w:val="008F5ECE"/>
    <w:rsid w:val="008F7861"/>
    <w:rsid w:val="00900406"/>
    <w:rsid w:val="00901312"/>
    <w:rsid w:val="00901BE9"/>
    <w:rsid w:val="00901C6B"/>
    <w:rsid w:val="00901E16"/>
    <w:rsid w:val="00902514"/>
    <w:rsid w:val="00902644"/>
    <w:rsid w:val="00902B49"/>
    <w:rsid w:val="00903CED"/>
    <w:rsid w:val="00904632"/>
    <w:rsid w:val="00905979"/>
    <w:rsid w:val="0090768A"/>
    <w:rsid w:val="00910B2B"/>
    <w:rsid w:val="00911163"/>
    <w:rsid w:val="00911836"/>
    <w:rsid w:val="00912E28"/>
    <w:rsid w:val="00912F73"/>
    <w:rsid w:val="00916ED1"/>
    <w:rsid w:val="00917CCF"/>
    <w:rsid w:val="009205EA"/>
    <w:rsid w:val="00921348"/>
    <w:rsid w:val="00922C27"/>
    <w:rsid w:val="00922D24"/>
    <w:rsid w:val="009231AE"/>
    <w:rsid w:val="0092392F"/>
    <w:rsid w:val="00923D17"/>
    <w:rsid w:val="0092479B"/>
    <w:rsid w:val="00924C5C"/>
    <w:rsid w:val="00925036"/>
    <w:rsid w:val="009262E8"/>
    <w:rsid w:val="0092696D"/>
    <w:rsid w:val="00926AEE"/>
    <w:rsid w:val="0092784D"/>
    <w:rsid w:val="009318A3"/>
    <w:rsid w:val="00931F2A"/>
    <w:rsid w:val="00933E2C"/>
    <w:rsid w:val="00935B10"/>
    <w:rsid w:val="00935DB0"/>
    <w:rsid w:val="00941D12"/>
    <w:rsid w:val="00941F75"/>
    <w:rsid w:val="009432A4"/>
    <w:rsid w:val="00944051"/>
    <w:rsid w:val="0094527F"/>
    <w:rsid w:val="0094580F"/>
    <w:rsid w:val="00945BF9"/>
    <w:rsid w:val="00947468"/>
    <w:rsid w:val="00947FC3"/>
    <w:rsid w:val="00950D0F"/>
    <w:rsid w:val="00951825"/>
    <w:rsid w:val="0095251F"/>
    <w:rsid w:val="00954B84"/>
    <w:rsid w:val="00955B2B"/>
    <w:rsid w:val="00955CF4"/>
    <w:rsid w:val="009578B6"/>
    <w:rsid w:val="0095792B"/>
    <w:rsid w:val="00957A58"/>
    <w:rsid w:val="00957D79"/>
    <w:rsid w:val="00960939"/>
    <w:rsid w:val="009613E4"/>
    <w:rsid w:val="009618E2"/>
    <w:rsid w:val="0096194E"/>
    <w:rsid w:val="00962C26"/>
    <w:rsid w:val="00964443"/>
    <w:rsid w:val="00964AE9"/>
    <w:rsid w:val="0096516F"/>
    <w:rsid w:val="009652AE"/>
    <w:rsid w:val="0096583E"/>
    <w:rsid w:val="009664C9"/>
    <w:rsid w:val="0096679A"/>
    <w:rsid w:val="00966F06"/>
    <w:rsid w:val="0097094C"/>
    <w:rsid w:val="00970BC8"/>
    <w:rsid w:val="00971A2A"/>
    <w:rsid w:val="0097201A"/>
    <w:rsid w:val="00972714"/>
    <w:rsid w:val="00972C67"/>
    <w:rsid w:val="00973E5B"/>
    <w:rsid w:val="009741C2"/>
    <w:rsid w:val="0097480A"/>
    <w:rsid w:val="00974CD0"/>
    <w:rsid w:val="00974F6C"/>
    <w:rsid w:val="009756AA"/>
    <w:rsid w:val="00976ECC"/>
    <w:rsid w:val="009806C3"/>
    <w:rsid w:val="009813F8"/>
    <w:rsid w:val="009830F2"/>
    <w:rsid w:val="00983501"/>
    <w:rsid w:val="00983531"/>
    <w:rsid w:val="00984410"/>
    <w:rsid w:val="00984C21"/>
    <w:rsid w:val="00985DC9"/>
    <w:rsid w:val="00987D94"/>
    <w:rsid w:val="00987EE2"/>
    <w:rsid w:val="00991690"/>
    <w:rsid w:val="0099202A"/>
    <w:rsid w:val="009942CE"/>
    <w:rsid w:val="009946B2"/>
    <w:rsid w:val="009953BB"/>
    <w:rsid w:val="009966BB"/>
    <w:rsid w:val="00996839"/>
    <w:rsid w:val="00996B70"/>
    <w:rsid w:val="009A03C6"/>
    <w:rsid w:val="009A0B5A"/>
    <w:rsid w:val="009A1E0B"/>
    <w:rsid w:val="009A2507"/>
    <w:rsid w:val="009A295C"/>
    <w:rsid w:val="009A2EE4"/>
    <w:rsid w:val="009A391E"/>
    <w:rsid w:val="009A441F"/>
    <w:rsid w:val="009A47BA"/>
    <w:rsid w:val="009A4946"/>
    <w:rsid w:val="009A670B"/>
    <w:rsid w:val="009B00DB"/>
    <w:rsid w:val="009B04F2"/>
    <w:rsid w:val="009B12F4"/>
    <w:rsid w:val="009B195F"/>
    <w:rsid w:val="009B2B66"/>
    <w:rsid w:val="009B3063"/>
    <w:rsid w:val="009B380C"/>
    <w:rsid w:val="009B3845"/>
    <w:rsid w:val="009B4ADD"/>
    <w:rsid w:val="009B578D"/>
    <w:rsid w:val="009B5F6D"/>
    <w:rsid w:val="009B733C"/>
    <w:rsid w:val="009B7BA9"/>
    <w:rsid w:val="009C1BFF"/>
    <w:rsid w:val="009C2516"/>
    <w:rsid w:val="009C3697"/>
    <w:rsid w:val="009C43A6"/>
    <w:rsid w:val="009C4897"/>
    <w:rsid w:val="009C5883"/>
    <w:rsid w:val="009C5FFF"/>
    <w:rsid w:val="009C6D2B"/>
    <w:rsid w:val="009C7734"/>
    <w:rsid w:val="009D20C1"/>
    <w:rsid w:val="009D22CA"/>
    <w:rsid w:val="009D2C3C"/>
    <w:rsid w:val="009D30CD"/>
    <w:rsid w:val="009D312F"/>
    <w:rsid w:val="009D36D2"/>
    <w:rsid w:val="009D61EE"/>
    <w:rsid w:val="009D655F"/>
    <w:rsid w:val="009D6679"/>
    <w:rsid w:val="009D6B94"/>
    <w:rsid w:val="009D6C96"/>
    <w:rsid w:val="009D6E4F"/>
    <w:rsid w:val="009D7460"/>
    <w:rsid w:val="009D7986"/>
    <w:rsid w:val="009E13F6"/>
    <w:rsid w:val="009E1622"/>
    <w:rsid w:val="009E2C01"/>
    <w:rsid w:val="009E2CA3"/>
    <w:rsid w:val="009E3911"/>
    <w:rsid w:val="009E4DEF"/>
    <w:rsid w:val="009E4F24"/>
    <w:rsid w:val="009E6C60"/>
    <w:rsid w:val="009F0936"/>
    <w:rsid w:val="009F131F"/>
    <w:rsid w:val="009F277A"/>
    <w:rsid w:val="009F3A3F"/>
    <w:rsid w:val="009F3A43"/>
    <w:rsid w:val="009F3E0D"/>
    <w:rsid w:val="009F4156"/>
    <w:rsid w:val="009F44F2"/>
    <w:rsid w:val="009F4F8D"/>
    <w:rsid w:val="009F51C6"/>
    <w:rsid w:val="009F5A68"/>
    <w:rsid w:val="009F5D62"/>
    <w:rsid w:val="009F6102"/>
    <w:rsid w:val="009F679C"/>
    <w:rsid w:val="009F72BD"/>
    <w:rsid w:val="00A015B7"/>
    <w:rsid w:val="00A01E06"/>
    <w:rsid w:val="00A020E7"/>
    <w:rsid w:val="00A02563"/>
    <w:rsid w:val="00A0263D"/>
    <w:rsid w:val="00A02E98"/>
    <w:rsid w:val="00A03C9E"/>
    <w:rsid w:val="00A04539"/>
    <w:rsid w:val="00A04C7D"/>
    <w:rsid w:val="00A04F6A"/>
    <w:rsid w:val="00A05F89"/>
    <w:rsid w:val="00A06023"/>
    <w:rsid w:val="00A064DA"/>
    <w:rsid w:val="00A0728A"/>
    <w:rsid w:val="00A077DA"/>
    <w:rsid w:val="00A07826"/>
    <w:rsid w:val="00A10052"/>
    <w:rsid w:val="00A12DAC"/>
    <w:rsid w:val="00A145A6"/>
    <w:rsid w:val="00A151B3"/>
    <w:rsid w:val="00A16653"/>
    <w:rsid w:val="00A16966"/>
    <w:rsid w:val="00A1697D"/>
    <w:rsid w:val="00A2015E"/>
    <w:rsid w:val="00A20228"/>
    <w:rsid w:val="00A21EA2"/>
    <w:rsid w:val="00A2267A"/>
    <w:rsid w:val="00A22D18"/>
    <w:rsid w:val="00A238FF"/>
    <w:rsid w:val="00A24143"/>
    <w:rsid w:val="00A2510F"/>
    <w:rsid w:val="00A26522"/>
    <w:rsid w:val="00A3021B"/>
    <w:rsid w:val="00A30F86"/>
    <w:rsid w:val="00A317CB"/>
    <w:rsid w:val="00A31B9B"/>
    <w:rsid w:val="00A33BA1"/>
    <w:rsid w:val="00A341C6"/>
    <w:rsid w:val="00A357D7"/>
    <w:rsid w:val="00A362FF"/>
    <w:rsid w:val="00A36C59"/>
    <w:rsid w:val="00A37574"/>
    <w:rsid w:val="00A37E66"/>
    <w:rsid w:val="00A410BA"/>
    <w:rsid w:val="00A41419"/>
    <w:rsid w:val="00A43317"/>
    <w:rsid w:val="00A43439"/>
    <w:rsid w:val="00A440D8"/>
    <w:rsid w:val="00A447AF"/>
    <w:rsid w:val="00A47F26"/>
    <w:rsid w:val="00A50026"/>
    <w:rsid w:val="00A50CD2"/>
    <w:rsid w:val="00A521F1"/>
    <w:rsid w:val="00A529EC"/>
    <w:rsid w:val="00A55168"/>
    <w:rsid w:val="00A553D8"/>
    <w:rsid w:val="00A60EE8"/>
    <w:rsid w:val="00A61911"/>
    <w:rsid w:val="00A62388"/>
    <w:rsid w:val="00A62B90"/>
    <w:rsid w:val="00A63259"/>
    <w:rsid w:val="00A63A2E"/>
    <w:rsid w:val="00A658D6"/>
    <w:rsid w:val="00A65F67"/>
    <w:rsid w:val="00A66567"/>
    <w:rsid w:val="00A668F5"/>
    <w:rsid w:val="00A738BF"/>
    <w:rsid w:val="00A74184"/>
    <w:rsid w:val="00A7643C"/>
    <w:rsid w:val="00A7670B"/>
    <w:rsid w:val="00A77C42"/>
    <w:rsid w:val="00A81339"/>
    <w:rsid w:val="00A82D6A"/>
    <w:rsid w:val="00A834F3"/>
    <w:rsid w:val="00A84170"/>
    <w:rsid w:val="00A86446"/>
    <w:rsid w:val="00A8670F"/>
    <w:rsid w:val="00A904FB"/>
    <w:rsid w:val="00A94705"/>
    <w:rsid w:val="00A94D99"/>
    <w:rsid w:val="00A956C0"/>
    <w:rsid w:val="00A95ED5"/>
    <w:rsid w:val="00AA105D"/>
    <w:rsid w:val="00AA164A"/>
    <w:rsid w:val="00AA17DC"/>
    <w:rsid w:val="00AA2876"/>
    <w:rsid w:val="00AA28A4"/>
    <w:rsid w:val="00AA2E0C"/>
    <w:rsid w:val="00AA427F"/>
    <w:rsid w:val="00AA5157"/>
    <w:rsid w:val="00AA53D1"/>
    <w:rsid w:val="00AA63D7"/>
    <w:rsid w:val="00AA6437"/>
    <w:rsid w:val="00AA6E91"/>
    <w:rsid w:val="00AA7259"/>
    <w:rsid w:val="00AB048B"/>
    <w:rsid w:val="00AB098B"/>
    <w:rsid w:val="00AB17CF"/>
    <w:rsid w:val="00AB3C87"/>
    <w:rsid w:val="00AB5C1F"/>
    <w:rsid w:val="00AB61D2"/>
    <w:rsid w:val="00AB6B43"/>
    <w:rsid w:val="00AB6EC7"/>
    <w:rsid w:val="00AC3381"/>
    <w:rsid w:val="00AC40DD"/>
    <w:rsid w:val="00AC5F88"/>
    <w:rsid w:val="00AC6ADC"/>
    <w:rsid w:val="00AC6F3F"/>
    <w:rsid w:val="00AD0725"/>
    <w:rsid w:val="00AD10F9"/>
    <w:rsid w:val="00AD1555"/>
    <w:rsid w:val="00AD2014"/>
    <w:rsid w:val="00AD2312"/>
    <w:rsid w:val="00AD2425"/>
    <w:rsid w:val="00AD2C4F"/>
    <w:rsid w:val="00AD71C9"/>
    <w:rsid w:val="00AD7849"/>
    <w:rsid w:val="00AE1773"/>
    <w:rsid w:val="00AE2063"/>
    <w:rsid w:val="00AE21F2"/>
    <w:rsid w:val="00AE3239"/>
    <w:rsid w:val="00AE4A88"/>
    <w:rsid w:val="00AE57B0"/>
    <w:rsid w:val="00AE5DBA"/>
    <w:rsid w:val="00AE5EDF"/>
    <w:rsid w:val="00AE61F2"/>
    <w:rsid w:val="00AE6702"/>
    <w:rsid w:val="00AE672D"/>
    <w:rsid w:val="00AE697F"/>
    <w:rsid w:val="00AE73FE"/>
    <w:rsid w:val="00AF21CA"/>
    <w:rsid w:val="00AF3C3D"/>
    <w:rsid w:val="00AF549C"/>
    <w:rsid w:val="00AF5BCF"/>
    <w:rsid w:val="00AF6D50"/>
    <w:rsid w:val="00B00AD9"/>
    <w:rsid w:val="00B0155B"/>
    <w:rsid w:val="00B01598"/>
    <w:rsid w:val="00B0357D"/>
    <w:rsid w:val="00B038D1"/>
    <w:rsid w:val="00B04A96"/>
    <w:rsid w:val="00B04E82"/>
    <w:rsid w:val="00B06340"/>
    <w:rsid w:val="00B06483"/>
    <w:rsid w:val="00B0782C"/>
    <w:rsid w:val="00B10483"/>
    <w:rsid w:val="00B11682"/>
    <w:rsid w:val="00B11FA8"/>
    <w:rsid w:val="00B15327"/>
    <w:rsid w:val="00B15D0A"/>
    <w:rsid w:val="00B203B4"/>
    <w:rsid w:val="00B211BD"/>
    <w:rsid w:val="00B224BE"/>
    <w:rsid w:val="00B24A6B"/>
    <w:rsid w:val="00B25238"/>
    <w:rsid w:val="00B26A61"/>
    <w:rsid w:val="00B272B0"/>
    <w:rsid w:val="00B27595"/>
    <w:rsid w:val="00B27693"/>
    <w:rsid w:val="00B27E56"/>
    <w:rsid w:val="00B301E7"/>
    <w:rsid w:val="00B30838"/>
    <w:rsid w:val="00B33A98"/>
    <w:rsid w:val="00B344C7"/>
    <w:rsid w:val="00B35C09"/>
    <w:rsid w:val="00B36AE5"/>
    <w:rsid w:val="00B37B62"/>
    <w:rsid w:val="00B42036"/>
    <w:rsid w:val="00B42242"/>
    <w:rsid w:val="00B435CE"/>
    <w:rsid w:val="00B43CF5"/>
    <w:rsid w:val="00B44815"/>
    <w:rsid w:val="00B5141E"/>
    <w:rsid w:val="00B523CD"/>
    <w:rsid w:val="00B53DC7"/>
    <w:rsid w:val="00B54367"/>
    <w:rsid w:val="00B54AB8"/>
    <w:rsid w:val="00B54BE6"/>
    <w:rsid w:val="00B572C3"/>
    <w:rsid w:val="00B57622"/>
    <w:rsid w:val="00B57D87"/>
    <w:rsid w:val="00B614CA"/>
    <w:rsid w:val="00B61D2C"/>
    <w:rsid w:val="00B62B52"/>
    <w:rsid w:val="00B6421A"/>
    <w:rsid w:val="00B65B16"/>
    <w:rsid w:val="00B66797"/>
    <w:rsid w:val="00B66814"/>
    <w:rsid w:val="00B66F8D"/>
    <w:rsid w:val="00B6782B"/>
    <w:rsid w:val="00B70EAF"/>
    <w:rsid w:val="00B71056"/>
    <w:rsid w:val="00B7322D"/>
    <w:rsid w:val="00B7397A"/>
    <w:rsid w:val="00B744EF"/>
    <w:rsid w:val="00B745DC"/>
    <w:rsid w:val="00B7477B"/>
    <w:rsid w:val="00B74F6C"/>
    <w:rsid w:val="00B75FF4"/>
    <w:rsid w:val="00B76613"/>
    <w:rsid w:val="00B767C9"/>
    <w:rsid w:val="00B76B09"/>
    <w:rsid w:val="00B80B45"/>
    <w:rsid w:val="00B83705"/>
    <w:rsid w:val="00B83CA2"/>
    <w:rsid w:val="00B83DEF"/>
    <w:rsid w:val="00B83EE7"/>
    <w:rsid w:val="00B842BC"/>
    <w:rsid w:val="00B8454A"/>
    <w:rsid w:val="00B84775"/>
    <w:rsid w:val="00B855D6"/>
    <w:rsid w:val="00B85C6F"/>
    <w:rsid w:val="00B86BB2"/>
    <w:rsid w:val="00B87F89"/>
    <w:rsid w:val="00B91FB2"/>
    <w:rsid w:val="00B92617"/>
    <w:rsid w:val="00B93394"/>
    <w:rsid w:val="00B93CD1"/>
    <w:rsid w:val="00B96298"/>
    <w:rsid w:val="00B96F44"/>
    <w:rsid w:val="00BA091B"/>
    <w:rsid w:val="00BA0D0B"/>
    <w:rsid w:val="00BA1222"/>
    <w:rsid w:val="00BA156E"/>
    <w:rsid w:val="00BA1950"/>
    <w:rsid w:val="00BA2408"/>
    <w:rsid w:val="00BA2536"/>
    <w:rsid w:val="00BA3943"/>
    <w:rsid w:val="00BA39ED"/>
    <w:rsid w:val="00BA45C3"/>
    <w:rsid w:val="00BA4750"/>
    <w:rsid w:val="00BA4E7A"/>
    <w:rsid w:val="00BA61BD"/>
    <w:rsid w:val="00BA71BF"/>
    <w:rsid w:val="00BA7E63"/>
    <w:rsid w:val="00BB00AE"/>
    <w:rsid w:val="00BB2266"/>
    <w:rsid w:val="00BB3516"/>
    <w:rsid w:val="00BB4128"/>
    <w:rsid w:val="00BB5352"/>
    <w:rsid w:val="00BB55D2"/>
    <w:rsid w:val="00BC1664"/>
    <w:rsid w:val="00BC1F22"/>
    <w:rsid w:val="00BC2683"/>
    <w:rsid w:val="00BC42D8"/>
    <w:rsid w:val="00BC4D44"/>
    <w:rsid w:val="00BC4EE7"/>
    <w:rsid w:val="00BC7726"/>
    <w:rsid w:val="00BC7730"/>
    <w:rsid w:val="00BD15DA"/>
    <w:rsid w:val="00BD1A33"/>
    <w:rsid w:val="00BD2084"/>
    <w:rsid w:val="00BD30E2"/>
    <w:rsid w:val="00BD33D0"/>
    <w:rsid w:val="00BD4CDE"/>
    <w:rsid w:val="00BD5130"/>
    <w:rsid w:val="00BD63A4"/>
    <w:rsid w:val="00BD6CBC"/>
    <w:rsid w:val="00BD79A4"/>
    <w:rsid w:val="00BD7F68"/>
    <w:rsid w:val="00BE0A2C"/>
    <w:rsid w:val="00BE1BE5"/>
    <w:rsid w:val="00BE26EE"/>
    <w:rsid w:val="00BE2A65"/>
    <w:rsid w:val="00BE6F4C"/>
    <w:rsid w:val="00BF0DFF"/>
    <w:rsid w:val="00BF22EA"/>
    <w:rsid w:val="00BF2FF9"/>
    <w:rsid w:val="00BF317C"/>
    <w:rsid w:val="00BF357D"/>
    <w:rsid w:val="00BF3EEC"/>
    <w:rsid w:val="00BF466F"/>
    <w:rsid w:val="00BF5DBA"/>
    <w:rsid w:val="00BF6896"/>
    <w:rsid w:val="00BF6897"/>
    <w:rsid w:val="00BF695D"/>
    <w:rsid w:val="00BF6A19"/>
    <w:rsid w:val="00BF6DA3"/>
    <w:rsid w:val="00BF7BFB"/>
    <w:rsid w:val="00C017A1"/>
    <w:rsid w:val="00C01AEA"/>
    <w:rsid w:val="00C01EA8"/>
    <w:rsid w:val="00C02655"/>
    <w:rsid w:val="00C03859"/>
    <w:rsid w:val="00C044C3"/>
    <w:rsid w:val="00C04767"/>
    <w:rsid w:val="00C06025"/>
    <w:rsid w:val="00C069C5"/>
    <w:rsid w:val="00C108E2"/>
    <w:rsid w:val="00C10E07"/>
    <w:rsid w:val="00C1117D"/>
    <w:rsid w:val="00C12476"/>
    <w:rsid w:val="00C13987"/>
    <w:rsid w:val="00C1459A"/>
    <w:rsid w:val="00C156E5"/>
    <w:rsid w:val="00C16020"/>
    <w:rsid w:val="00C160F0"/>
    <w:rsid w:val="00C166A2"/>
    <w:rsid w:val="00C16DBA"/>
    <w:rsid w:val="00C1710F"/>
    <w:rsid w:val="00C2060E"/>
    <w:rsid w:val="00C210AD"/>
    <w:rsid w:val="00C2170C"/>
    <w:rsid w:val="00C22178"/>
    <w:rsid w:val="00C239DB"/>
    <w:rsid w:val="00C24435"/>
    <w:rsid w:val="00C2467B"/>
    <w:rsid w:val="00C24D41"/>
    <w:rsid w:val="00C25DB9"/>
    <w:rsid w:val="00C25EEF"/>
    <w:rsid w:val="00C26A2A"/>
    <w:rsid w:val="00C276DD"/>
    <w:rsid w:val="00C30052"/>
    <w:rsid w:val="00C30393"/>
    <w:rsid w:val="00C307D0"/>
    <w:rsid w:val="00C30A03"/>
    <w:rsid w:val="00C30C46"/>
    <w:rsid w:val="00C32789"/>
    <w:rsid w:val="00C3362F"/>
    <w:rsid w:val="00C3444B"/>
    <w:rsid w:val="00C350F4"/>
    <w:rsid w:val="00C362C3"/>
    <w:rsid w:val="00C36DAF"/>
    <w:rsid w:val="00C36DB7"/>
    <w:rsid w:val="00C404F9"/>
    <w:rsid w:val="00C40C5B"/>
    <w:rsid w:val="00C41DFB"/>
    <w:rsid w:val="00C42320"/>
    <w:rsid w:val="00C42A87"/>
    <w:rsid w:val="00C42BE7"/>
    <w:rsid w:val="00C45005"/>
    <w:rsid w:val="00C45DAD"/>
    <w:rsid w:val="00C501E0"/>
    <w:rsid w:val="00C5050D"/>
    <w:rsid w:val="00C50C84"/>
    <w:rsid w:val="00C50DA7"/>
    <w:rsid w:val="00C50F42"/>
    <w:rsid w:val="00C516B7"/>
    <w:rsid w:val="00C516E6"/>
    <w:rsid w:val="00C54816"/>
    <w:rsid w:val="00C54B6D"/>
    <w:rsid w:val="00C553D1"/>
    <w:rsid w:val="00C562F1"/>
    <w:rsid w:val="00C567F5"/>
    <w:rsid w:val="00C5695D"/>
    <w:rsid w:val="00C57E0C"/>
    <w:rsid w:val="00C57E3B"/>
    <w:rsid w:val="00C6049B"/>
    <w:rsid w:val="00C61C23"/>
    <w:rsid w:val="00C61E05"/>
    <w:rsid w:val="00C62399"/>
    <w:rsid w:val="00C62663"/>
    <w:rsid w:val="00C63300"/>
    <w:rsid w:val="00C6338F"/>
    <w:rsid w:val="00C6390C"/>
    <w:rsid w:val="00C6412A"/>
    <w:rsid w:val="00C653B6"/>
    <w:rsid w:val="00C65627"/>
    <w:rsid w:val="00C66E36"/>
    <w:rsid w:val="00C67CD0"/>
    <w:rsid w:val="00C73287"/>
    <w:rsid w:val="00C73297"/>
    <w:rsid w:val="00C73473"/>
    <w:rsid w:val="00C7377F"/>
    <w:rsid w:val="00C7761E"/>
    <w:rsid w:val="00C811E0"/>
    <w:rsid w:val="00C815DB"/>
    <w:rsid w:val="00C83034"/>
    <w:rsid w:val="00C83646"/>
    <w:rsid w:val="00C83AA5"/>
    <w:rsid w:val="00C83DD4"/>
    <w:rsid w:val="00C85593"/>
    <w:rsid w:val="00C877A1"/>
    <w:rsid w:val="00C877FA"/>
    <w:rsid w:val="00C87F2A"/>
    <w:rsid w:val="00C90202"/>
    <w:rsid w:val="00C90C53"/>
    <w:rsid w:val="00C917A5"/>
    <w:rsid w:val="00C91A0A"/>
    <w:rsid w:val="00C91EE9"/>
    <w:rsid w:val="00C92538"/>
    <w:rsid w:val="00C93253"/>
    <w:rsid w:val="00C942D3"/>
    <w:rsid w:val="00C95AEC"/>
    <w:rsid w:val="00C96189"/>
    <w:rsid w:val="00C964B4"/>
    <w:rsid w:val="00C96592"/>
    <w:rsid w:val="00C96BB0"/>
    <w:rsid w:val="00C96F77"/>
    <w:rsid w:val="00C97BA4"/>
    <w:rsid w:val="00C97E31"/>
    <w:rsid w:val="00CA1312"/>
    <w:rsid w:val="00CA1520"/>
    <w:rsid w:val="00CA205F"/>
    <w:rsid w:val="00CA37BE"/>
    <w:rsid w:val="00CA6633"/>
    <w:rsid w:val="00CA67F5"/>
    <w:rsid w:val="00CA683D"/>
    <w:rsid w:val="00CA6BE3"/>
    <w:rsid w:val="00CA72C0"/>
    <w:rsid w:val="00CB0E29"/>
    <w:rsid w:val="00CB3D00"/>
    <w:rsid w:val="00CB4887"/>
    <w:rsid w:val="00CB5547"/>
    <w:rsid w:val="00CB55AB"/>
    <w:rsid w:val="00CB560D"/>
    <w:rsid w:val="00CB664C"/>
    <w:rsid w:val="00CB6B22"/>
    <w:rsid w:val="00CB70B1"/>
    <w:rsid w:val="00CB74E4"/>
    <w:rsid w:val="00CC1A1A"/>
    <w:rsid w:val="00CC27FA"/>
    <w:rsid w:val="00CC2C95"/>
    <w:rsid w:val="00CC43D2"/>
    <w:rsid w:val="00CC4D83"/>
    <w:rsid w:val="00CC55DA"/>
    <w:rsid w:val="00CC5FD9"/>
    <w:rsid w:val="00CC657C"/>
    <w:rsid w:val="00CC6E50"/>
    <w:rsid w:val="00CC7301"/>
    <w:rsid w:val="00CC7DF1"/>
    <w:rsid w:val="00CD1EE2"/>
    <w:rsid w:val="00CD4614"/>
    <w:rsid w:val="00CD4621"/>
    <w:rsid w:val="00CD60CB"/>
    <w:rsid w:val="00CD6141"/>
    <w:rsid w:val="00CD62F4"/>
    <w:rsid w:val="00CD64B8"/>
    <w:rsid w:val="00CD659A"/>
    <w:rsid w:val="00CD7BDF"/>
    <w:rsid w:val="00CE06D9"/>
    <w:rsid w:val="00CE0A60"/>
    <w:rsid w:val="00CE12D6"/>
    <w:rsid w:val="00CE17EA"/>
    <w:rsid w:val="00CE3341"/>
    <w:rsid w:val="00CE37E5"/>
    <w:rsid w:val="00CE47D8"/>
    <w:rsid w:val="00CE4C9C"/>
    <w:rsid w:val="00CE5C68"/>
    <w:rsid w:val="00CE5F7C"/>
    <w:rsid w:val="00CE6262"/>
    <w:rsid w:val="00CE6A65"/>
    <w:rsid w:val="00CE748A"/>
    <w:rsid w:val="00CF01CE"/>
    <w:rsid w:val="00CF03AD"/>
    <w:rsid w:val="00CF0943"/>
    <w:rsid w:val="00CF1855"/>
    <w:rsid w:val="00CF2E97"/>
    <w:rsid w:val="00CF2F61"/>
    <w:rsid w:val="00CF53F3"/>
    <w:rsid w:val="00CF627F"/>
    <w:rsid w:val="00CF6BBD"/>
    <w:rsid w:val="00D00AA7"/>
    <w:rsid w:val="00D017B2"/>
    <w:rsid w:val="00D01EF3"/>
    <w:rsid w:val="00D01F08"/>
    <w:rsid w:val="00D02173"/>
    <w:rsid w:val="00D021C0"/>
    <w:rsid w:val="00D06BCD"/>
    <w:rsid w:val="00D0769A"/>
    <w:rsid w:val="00D1205C"/>
    <w:rsid w:val="00D13BD1"/>
    <w:rsid w:val="00D142C0"/>
    <w:rsid w:val="00D14F47"/>
    <w:rsid w:val="00D15064"/>
    <w:rsid w:val="00D1715C"/>
    <w:rsid w:val="00D17A21"/>
    <w:rsid w:val="00D20193"/>
    <w:rsid w:val="00D21146"/>
    <w:rsid w:val="00D21B10"/>
    <w:rsid w:val="00D225B1"/>
    <w:rsid w:val="00D22D4E"/>
    <w:rsid w:val="00D24045"/>
    <w:rsid w:val="00D246D9"/>
    <w:rsid w:val="00D25AB7"/>
    <w:rsid w:val="00D26AD3"/>
    <w:rsid w:val="00D27BE8"/>
    <w:rsid w:val="00D27DC1"/>
    <w:rsid w:val="00D316DF"/>
    <w:rsid w:val="00D335E5"/>
    <w:rsid w:val="00D3537C"/>
    <w:rsid w:val="00D3661B"/>
    <w:rsid w:val="00D37CB9"/>
    <w:rsid w:val="00D40A2C"/>
    <w:rsid w:val="00D41D05"/>
    <w:rsid w:val="00D43E78"/>
    <w:rsid w:val="00D44601"/>
    <w:rsid w:val="00D447F2"/>
    <w:rsid w:val="00D458AB"/>
    <w:rsid w:val="00D46BA6"/>
    <w:rsid w:val="00D525AF"/>
    <w:rsid w:val="00D53D64"/>
    <w:rsid w:val="00D57CBF"/>
    <w:rsid w:val="00D61314"/>
    <w:rsid w:val="00D61B39"/>
    <w:rsid w:val="00D62ACC"/>
    <w:rsid w:val="00D638FD"/>
    <w:rsid w:val="00D63E14"/>
    <w:rsid w:val="00D64B26"/>
    <w:rsid w:val="00D64C25"/>
    <w:rsid w:val="00D65F82"/>
    <w:rsid w:val="00D67818"/>
    <w:rsid w:val="00D67A15"/>
    <w:rsid w:val="00D72276"/>
    <w:rsid w:val="00D72F98"/>
    <w:rsid w:val="00D76306"/>
    <w:rsid w:val="00D769C2"/>
    <w:rsid w:val="00D76D1A"/>
    <w:rsid w:val="00D80423"/>
    <w:rsid w:val="00D82F6F"/>
    <w:rsid w:val="00D8401A"/>
    <w:rsid w:val="00D85C9C"/>
    <w:rsid w:val="00D868C1"/>
    <w:rsid w:val="00D871C3"/>
    <w:rsid w:val="00D87E4C"/>
    <w:rsid w:val="00D90C9C"/>
    <w:rsid w:val="00D91A83"/>
    <w:rsid w:val="00D9219F"/>
    <w:rsid w:val="00D93C8E"/>
    <w:rsid w:val="00D94CF3"/>
    <w:rsid w:val="00D94FDA"/>
    <w:rsid w:val="00D9536D"/>
    <w:rsid w:val="00D966E5"/>
    <w:rsid w:val="00D9695C"/>
    <w:rsid w:val="00D97414"/>
    <w:rsid w:val="00DA16DA"/>
    <w:rsid w:val="00DA3846"/>
    <w:rsid w:val="00DA3E6A"/>
    <w:rsid w:val="00DA4109"/>
    <w:rsid w:val="00DA5B9B"/>
    <w:rsid w:val="00DA5CC2"/>
    <w:rsid w:val="00DA70E4"/>
    <w:rsid w:val="00DA7216"/>
    <w:rsid w:val="00DB27AF"/>
    <w:rsid w:val="00DB2960"/>
    <w:rsid w:val="00DB3A20"/>
    <w:rsid w:val="00DB3AF4"/>
    <w:rsid w:val="00DB4266"/>
    <w:rsid w:val="00DB444D"/>
    <w:rsid w:val="00DB5746"/>
    <w:rsid w:val="00DB6924"/>
    <w:rsid w:val="00DB7F92"/>
    <w:rsid w:val="00DC135C"/>
    <w:rsid w:val="00DC24E4"/>
    <w:rsid w:val="00DC2662"/>
    <w:rsid w:val="00DC2A99"/>
    <w:rsid w:val="00DC2B98"/>
    <w:rsid w:val="00DC7B71"/>
    <w:rsid w:val="00DD091F"/>
    <w:rsid w:val="00DD2075"/>
    <w:rsid w:val="00DD2613"/>
    <w:rsid w:val="00DD3791"/>
    <w:rsid w:val="00DD379E"/>
    <w:rsid w:val="00DD3D42"/>
    <w:rsid w:val="00DD3DFA"/>
    <w:rsid w:val="00DD480B"/>
    <w:rsid w:val="00DD4A06"/>
    <w:rsid w:val="00DD4BDB"/>
    <w:rsid w:val="00DD52A8"/>
    <w:rsid w:val="00DD7EF0"/>
    <w:rsid w:val="00DE0B80"/>
    <w:rsid w:val="00DE150D"/>
    <w:rsid w:val="00DE1C96"/>
    <w:rsid w:val="00DE52A4"/>
    <w:rsid w:val="00DE56CC"/>
    <w:rsid w:val="00DE622F"/>
    <w:rsid w:val="00DE67DF"/>
    <w:rsid w:val="00DE6E13"/>
    <w:rsid w:val="00DF217E"/>
    <w:rsid w:val="00DF24BE"/>
    <w:rsid w:val="00DF29E2"/>
    <w:rsid w:val="00DF39BE"/>
    <w:rsid w:val="00DF4605"/>
    <w:rsid w:val="00DF5099"/>
    <w:rsid w:val="00DF5801"/>
    <w:rsid w:val="00DF6527"/>
    <w:rsid w:val="00DF736F"/>
    <w:rsid w:val="00E01ADA"/>
    <w:rsid w:val="00E026F9"/>
    <w:rsid w:val="00E04AF9"/>
    <w:rsid w:val="00E06DD3"/>
    <w:rsid w:val="00E12CE4"/>
    <w:rsid w:val="00E17C1D"/>
    <w:rsid w:val="00E2003B"/>
    <w:rsid w:val="00E205E1"/>
    <w:rsid w:val="00E206F9"/>
    <w:rsid w:val="00E2218C"/>
    <w:rsid w:val="00E25711"/>
    <w:rsid w:val="00E2610B"/>
    <w:rsid w:val="00E26CA8"/>
    <w:rsid w:val="00E26CC8"/>
    <w:rsid w:val="00E27691"/>
    <w:rsid w:val="00E3015D"/>
    <w:rsid w:val="00E3320E"/>
    <w:rsid w:val="00E3386D"/>
    <w:rsid w:val="00E33F63"/>
    <w:rsid w:val="00E34446"/>
    <w:rsid w:val="00E345E5"/>
    <w:rsid w:val="00E351B1"/>
    <w:rsid w:val="00E36B68"/>
    <w:rsid w:val="00E36CF4"/>
    <w:rsid w:val="00E3744C"/>
    <w:rsid w:val="00E375F0"/>
    <w:rsid w:val="00E40E7A"/>
    <w:rsid w:val="00E41017"/>
    <w:rsid w:val="00E419A3"/>
    <w:rsid w:val="00E42132"/>
    <w:rsid w:val="00E43B46"/>
    <w:rsid w:val="00E44822"/>
    <w:rsid w:val="00E454A0"/>
    <w:rsid w:val="00E459D3"/>
    <w:rsid w:val="00E45BC5"/>
    <w:rsid w:val="00E47A6A"/>
    <w:rsid w:val="00E515B2"/>
    <w:rsid w:val="00E54028"/>
    <w:rsid w:val="00E54E5C"/>
    <w:rsid w:val="00E55316"/>
    <w:rsid w:val="00E555C9"/>
    <w:rsid w:val="00E5759F"/>
    <w:rsid w:val="00E60DFF"/>
    <w:rsid w:val="00E6180D"/>
    <w:rsid w:val="00E628AC"/>
    <w:rsid w:val="00E63CCF"/>
    <w:rsid w:val="00E641DA"/>
    <w:rsid w:val="00E65081"/>
    <w:rsid w:val="00E6588A"/>
    <w:rsid w:val="00E65BF3"/>
    <w:rsid w:val="00E672DE"/>
    <w:rsid w:val="00E70975"/>
    <w:rsid w:val="00E70D95"/>
    <w:rsid w:val="00E71D4F"/>
    <w:rsid w:val="00E725ED"/>
    <w:rsid w:val="00E72A97"/>
    <w:rsid w:val="00E7352E"/>
    <w:rsid w:val="00E755C9"/>
    <w:rsid w:val="00E76811"/>
    <w:rsid w:val="00E77E93"/>
    <w:rsid w:val="00E805BE"/>
    <w:rsid w:val="00E82DA7"/>
    <w:rsid w:val="00E831E6"/>
    <w:rsid w:val="00E83268"/>
    <w:rsid w:val="00E8347A"/>
    <w:rsid w:val="00E85601"/>
    <w:rsid w:val="00E85975"/>
    <w:rsid w:val="00E86730"/>
    <w:rsid w:val="00E87A68"/>
    <w:rsid w:val="00E9122D"/>
    <w:rsid w:val="00E91601"/>
    <w:rsid w:val="00E91A58"/>
    <w:rsid w:val="00E9227F"/>
    <w:rsid w:val="00E92AD4"/>
    <w:rsid w:val="00E92F72"/>
    <w:rsid w:val="00E933E1"/>
    <w:rsid w:val="00E936D6"/>
    <w:rsid w:val="00E9382C"/>
    <w:rsid w:val="00E954DF"/>
    <w:rsid w:val="00E958D4"/>
    <w:rsid w:val="00EA16E0"/>
    <w:rsid w:val="00EA17C3"/>
    <w:rsid w:val="00EA3B4F"/>
    <w:rsid w:val="00EA43B4"/>
    <w:rsid w:val="00EA518F"/>
    <w:rsid w:val="00EA51C3"/>
    <w:rsid w:val="00EA7888"/>
    <w:rsid w:val="00EB1259"/>
    <w:rsid w:val="00EB1748"/>
    <w:rsid w:val="00EB2CDF"/>
    <w:rsid w:val="00EB4742"/>
    <w:rsid w:val="00EB4ED0"/>
    <w:rsid w:val="00EB587C"/>
    <w:rsid w:val="00EB5A18"/>
    <w:rsid w:val="00EB6D55"/>
    <w:rsid w:val="00EB6D6C"/>
    <w:rsid w:val="00EB73B2"/>
    <w:rsid w:val="00EB7669"/>
    <w:rsid w:val="00EC382E"/>
    <w:rsid w:val="00EC419F"/>
    <w:rsid w:val="00EC484E"/>
    <w:rsid w:val="00EC560D"/>
    <w:rsid w:val="00EC575B"/>
    <w:rsid w:val="00EC69C7"/>
    <w:rsid w:val="00EC6A39"/>
    <w:rsid w:val="00EC7E69"/>
    <w:rsid w:val="00ED0220"/>
    <w:rsid w:val="00ED2191"/>
    <w:rsid w:val="00ED2A6F"/>
    <w:rsid w:val="00ED5FF6"/>
    <w:rsid w:val="00ED64CA"/>
    <w:rsid w:val="00EE1749"/>
    <w:rsid w:val="00EE24A5"/>
    <w:rsid w:val="00EE24B2"/>
    <w:rsid w:val="00EE3A55"/>
    <w:rsid w:val="00EE3FCF"/>
    <w:rsid w:val="00EE59BE"/>
    <w:rsid w:val="00EE65C9"/>
    <w:rsid w:val="00EE6E24"/>
    <w:rsid w:val="00EF08E0"/>
    <w:rsid w:val="00EF0EB4"/>
    <w:rsid w:val="00EF2CCF"/>
    <w:rsid w:val="00EF3636"/>
    <w:rsid w:val="00EF49C6"/>
    <w:rsid w:val="00EF6FE4"/>
    <w:rsid w:val="00EF7308"/>
    <w:rsid w:val="00F0024B"/>
    <w:rsid w:val="00F0066C"/>
    <w:rsid w:val="00F0083C"/>
    <w:rsid w:val="00F00B4F"/>
    <w:rsid w:val="00F01F83"/>
    <w:rsid w:val="00F02467"/>
    <w:rsid w:val="00F0246A"/>
    <w:rsid w:val="00F02F0F"/>
    <w:rsid w:val="00F03125"/>
    <w:rsid w:val="00F0469F"/>
    <w:rsid w:val="00F0607E"/>
    <w:rsid w:val="00F114E7"/>
    <w:rsid w:val="00F1174F"/>
    <w:rsid w:val="00F121DE"/>
    <w:rsid w:val="00F125E8"/>
    <w:rsid w:val="00F12CEC"/>
    <w:rsid w:val="00F145A5"/>
    <w:rsid w:val="00F172BD"/>
    <w:rsid w:val="00F2030A"/>
    <w:rsid w:val="00F20F50"/>
    <w:rsid w:val="00F21643"/>
    <w:rsid w:val="00F228A9"/>
    <w:rsid w:val="00F23554"/>
    <w:rsid w:val="00F23852"/>
    <w:rsid w:val="00F23DBC"/>
    <w:rsid w:val="00F24D97"/>
    <w:rsid w:val="00F25F93"/>
    <w:rsid w:val="00F260F1"/>
    <w:rsid w:val="00F2621C"/>
    <w:rsid w:val="00F273DE"/>
    <w:rsid w:val="00F33189"/>
    <w:rsid w:val="00F33464"/>
    <w:rsid w:val="00F33B7C"/>
    <w:rsid w:val="00F3441A"/>
    <w:rsid w:val="00F35537"/>
    <w:rsid w:val="00F35C88"/>
    <w:rsid w:val="00F36A3B"/>
    <w:rsid w:val="00F40187"/>
    <w:rsid w:val="00F41164"/>
    <w:rsid w:val="00F442B9"/>
    <w:rsid w:val="00F44FFF"/>
    <w:rsid w:val="00F461E9"/>
    <w:rsid w:val="00F470CD"/>
    <w:rsid w:val="00F506A6"/>
    <w:rsid w:val="00F517B4"/>
    <w:rsid w:val="00F52A79"/>
    <w:rsid w:val="00F52C0C"/>
    <w:rsid w:val="00F52EC2"/>
    <w:rsid w:val="00F5375E"/>
    <w:rsid w:val="00F53D43"/>
    <w:rsid w:val="00F57511"/>
    <w:rsid w:val="00F57BD5"/>
    <w:rsid w:val="00F62A68"/>
    <w:rsid w:val="00F6315C"/>
    <w:rsid w:val="00F63254"/>
    <w:rsid w:val="00F65FE7"/>
    <w:rsid w:val="00F66C06"/>
    <w:rsid w:val="00F70CB6"/>
    <w:rsid w:val="00F714B6"/>
    <w:rsid w:val="00F71C93"/>
    <w:rsid w:val="00F73343"/>
    <w:rsid w:val="00F73C3D"/>
    <w:rsid w:val="00F74F06"/>
    <w:rsid w:val="00F753F1"/>
    <w:rsid w:val="00F75411"/>
    <w:rsid w:val="00F75F3D"/>
    <w:rsid w:val="00F7650C"/>
    <w:rsid w:val="00F76DC3"/>
    <w:rsid w:val="00F80B8D"/>
    <w:rsid w:val="00F80E67"/>
    <w:rsid w:val="00F80F33"/>
    <w:rsid w:val="00F8202D"/>
    <w:rsid w:val="00F82E4C"/>
    <w:rsid w:val="00F83220"/>
    <w:rsid w:val="00F8385D"/>
    <w:rsid w:val="00F8454F"/>
    <w:rsid w:val="00F85AEB"/>
    <w:rsid w:val="00F87C7D"/>
    <w:rsid w:val="00F90547"/>
    <w:rsid w:val="00F91021"/>
    <w:rsid w:val="00F93286"/>
    <w:rsid w:val="00F97075"/>
    <w:rsid w:val="00F97EA6"/>
    <w:rsid w:val="00FA00F1"/>
    <w:rsid w:val="00FA09F2"/>
    <w:rsid w:val="00FA1237"/>
    <w:rsid w:val="00FA2B72"/>
    <w:rsid w:val="00FA3E42"/>
    <w:rsid w:val="00FA733E"/>
    <w:rsid w:val="00FB13C5"/>
    <w:rsid w:val="00FB2D4A"/>
    <w:rsid w:val="00FB2F2C"/>
    <w:rsid w:val="00FB302C"/>
    <w:rsid w:val="00FB3396"/>
    <w:rsid w:val="00FB4744"/>
    <w:rsid w:val="00FB4EF1"/>
    <w:rsid w:val="00FB5E24"/>
    <w:rsid w:val="00FB619C"/>
    <w:rsid w:val="00FB62A8"/>
    <w:rsid w:val="00FB6834"/>
    <w:rsid w:val="00FB6885"/>
    <w:rsid w:val="00FB6B49"/>
    <w:rsid w:val="00FB7CE2"/>
    <w:rsid w:val="00FB7D57"/>
    <w:rsid w:val="00FC0C6F"/>
    <w:rsid w:val="00FC39E1"/>
    <w:rsid w:val="00FC3CAD"/>
    <w:rsid w:val="00FC3EB2"/>
    <w:rsid w:val="00FC4011"/>
    <w:rsid w:val="00FC4D90"/>
    <w:rsid w:val="00FC5AD3"/>
    <w:rsid w:val="00FC5B54"/>
    <w:rsid w:val="00FC63AE"/>
    <w:rsid w:val="00FD012C"/>
    <w:rsid w:val="00FD0C02"/>
    <w:rsid w:val="00FD23EB"/>
    <w:rsid w:val="00FD316F"/>
    <w:rsid w:val="00FD4052"/>
    <w:rsid w:val="00FD44DF"/>
    <w:rsid w:val="00FD4B6C"/>
    <w:rsid w:val="00FD5627"/>
    <w:rsid w:val="00FD6C56"/>
    <w:rsid w:val="00FD719C"/>
    <w:rsid w:val="00FE07B9"/>
    <w:rsid w:val="00FE0AC9"/>
    <w:rsid w:val="00FE10A4"/>
    <w:rsid w:val="00FE2640"/>
    <w:rsid w:val="00FE3199"/>
    <w:rsid w:val="00FE37C7"/>
    <w:rsid w:val="00FF0F1B"/>
    <w:rsid w:val="00FF27A2"/>
    <w:rsid w:val="00FF362D"/>
    <w:rsid w:val="00FF4970"/>
    <w:rsid w:val="00FF5180"/>
    <w:rsid w:val="00FF61F1"/>
    <w:rsid w:val="00FF7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794F7A1"/>
  <w15:docId w15:val="{C50F07CE-68E9-4936-B1EA-5D23201A0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BEA"/>
    <w:pPr>
      <w:widowControl w:val="0"/>
      <w:autoSpaceDE w:val="0"/>
      <w:autoSpaceDN w:val="0"/>
      <w:adjustRightInd w:val="0"/>
    </w:pPr>
    <w:rPr>
      <w:sz w:val="24"/>
      <w:szCs w:val="24"/>
    </w:rPr>
  </w:style>
  <w:style w:type="paragraph" w:styleId="Heading1">
    <w:name w:val="heading 1"/>
    <w:aliases w:val="H1-Sec.Head"/>
    <w:basedOn w:val="Normal"/>
    <w:next w:val="L1-FlLSp12"/>
    <w:qFormat/>
    <w:rsid w:val="00E25711"/>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E25711"/>
    <w:pPr>
      <w:outlineLvl w:val="1"/>
    </w:pPr>
    <w:rPr>
      <w:sz w:val="28"/>
    </w:rPr>
  </w:style>
  <w:style w:type="paragraph" w:styleId="Heading3">
    <w:name w:val="heading 3"/>
    <w:aliases w:val="H3-Sec. Head"/>
    <w:basedOn w:val="Heading1"/>
    <w:next w:val="L1-FlLSp12"/>
    <w:qFormat/>
    <w:rsid w:val="00E25711"/>
    <w:pPr>
      <w:outlineLvl w:val="2"/>
    </w:pPr>
    <w:rPr>
      <w:color w:val="auto"/>
      <w:sz w:val="24"/>
    </w:rPr>
  </w:style>
  <w:style w:type="paragraph" w:styleId="Heading4">
    <w:name w:val="heading 4"/>
    <w:aliases w:val="H4 Sec.Heading"/>
    <w:basedOn w:val="Heading1"/>
    <w:next w:val="L1-FlLSp12"/>
    <w:qFormat/>
    <w:rsid w:val="00E25711"/>
    <w:pPr>
      <w:outlineLvl w:val="3"/>
    </w:pPr>
    <w:rPr>
      <w:i/>
      <w:color w:val="auto"/>
      <w:sz w:val="24"/>
    </w:rPr>
  </w:style>
  <w:style w:type="paragraph" w:styleId="Heading5">
    <w:name w:val="heading 5"/>
    <w:basedOn w:val="Normal"/>
    <w:next w:val="Normal"/>
    <w:qFormat/>
    <w:rsid w:val="00E25711"/>
    <w:pPr>
      <w:keepLines/>
      <w:spacing w:before="360" w:line="360" w:lineRule="atLeast"/>
      <w:jc w:val="center"/>
      <w:outlineLvl w:val="4"/>
    </w:pPr>
  </w:style>
  <w:style w:type="paragraph" w:styleId="Heading6">
    <w:name w:val="heading 6"/>
    <w:basedOn w:val="Normal"/>
    <w:next w:val="Normal"/>
    <w:qFormat/>
    <w:rsid w:val="00E25711"/>
    <w:pPr>
      <w:keepNext/>
      <w:spacing w:before="240"/>
      <w:jc w:val="center"/>
      <w:outlineLvl w:val="5"/>
    </w:pPr>
    <w:rPr>
      <w:b/>
      <w:caps/>
    </w:rPr>
  </w:style>
  <w:style w:type="paragraph" w:styleId="Heading7">
    <w:name w:val="heading 7"/>
    <w:basedOn w:val="Normal"/>
    <w:next w:val="Normal"/>
    <w:qFormat/>
    <w:rsid w:val="00E2571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rsid w:val="00E25711"/>
    <w:pPr>
      <w:spacing w:line="360" w:lineRule="atLeast"/>
      <w:ind w:firstLine="1152"/>
    </w:pPr>
  </w:style>
  <w:style w:type="paragraph" w:customStyle="1" w:styleId="C1-CtrBoldHd">
    <w:name w:val="C1-Ctr BoldHd"/>
    <w:rsid w:val="00E2571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E25711"/>
    <w:pPr>
      <w:keepLines/>
      <w:jc w:val="center"/>
    </w:pPr>
  </w:style>
  <w:style w:type="paragraph" w:customStyle="1" w:styleId="C3-CtrSp12">
    <w:name w:val="C3-Ctr Sp&amp;1/2"/>
    <w:basedOn w:val="Normal"/>
    <w:rsid w:val="00E25711"/>
    <w:pPr>
      <w:keepLines/>
      <w:spacing w:line="360" w:lineRule="atLeast"/>
      <w:jc w:val="center"/>
    </w:pPr>
  </w:style>
  <w:style w:type="paragraph" w:customStyle="1" w:styleId="E1-Equation">
    <w:name w:val="E1-Equation"/>
    <w:basedOn w:val="Normal"/>
    <w:rsid w:val="00E25711"/>
    <w:pPr>
      <w:tabs>
        <w:tab w:val="center" w:pos="4680"/>
        <w:tab w:val="right" w:pos="9360"/>
      </w:tabs>
    </w:pPr>
  </w:style>
  <w:style w:type="paragraph" w:customStyle="1" w:styleId="E2-Equation">
    <w:name w:val="E2-Equation"/>
    <w:basedOn w:val="Normal"/>
    <w:rsid w:val="00E25711"/>
    <w:pPr>
      <w:tabs>
        <w:tab w:val="right" w:pos="1152"/>
        <w:tab w:val="center" w:pos="1440"/>
        <w:tab w:val="left" w:pos="1728"/>
      </w:tabs>
      <w:ind w:left="1728" w:hanging="1728"/>
    </w:pPr>
  </w:style>
  <w:style w:type="paragraph" w:styleId="Footer">
    <w:name w:val="footer"/>
    <w:basedOn w:val="Normal"/>
    <w:link w:val="FooterChar"/>
    <w:uiPriority w:val="99"/>
    <w:rsid w:val="00E25711"/>
  </w:style>
  <w:style w:type="paragraph" w:styleId="FootnoteText">
    <w:name w:val="footnote text"/>
    <w:aliases w:val="F1"/>
    <w:link w:val="FootnoteTextChar"/>
    <w:uiPriority w:val="99"/>
    <w:rsid w:val="00E25711"/>
    <w:pPr>
      <w:tabs>
        <w:tab w:val="left" w:pos="120"/>
      </w:tabs>
      <w:spacing w:before="120" w:line="200" w:lineRule="atLeast"/>
      <w:ind w:left="115" w:hanging="115"/>
    </w:pPr>
    <w:rPr>
      <w:rFonts w:ascii="Garamond" w:hAnsi="Garamond"/>
      <w:sz w:val="16"/>
    </w:rPr>
  </w:style>
  <w:style w:type="paragraph" w:styleId="Header">
    <w:name w:val="header"/>
    <w:basedOn w:val="Normal"/>
    <w:rsid w:val="00E25711"/>
    <w:rPr>
      <w:sz w:val="16"/>
    </w:rPr>
  </w:style>
  <w:style w:type="paragraph" w:customStyle="1" w:styleId="L1-FlLSp12">
    <w:name w:val="L1-FlL Sp&amp;1/2"/>
    <w:basedOn w:val="Normal"/>
    <w:rsid w:val="00E25711"/>
    <w:pPr>
      <w:tabs>
        <w:tab w:val="left" w:pos="1152"/>
      </w:tabs>
      <w:spacing w:line="360" w:lineRule="atLeast"/>
    </w:pPr>
  </w:style>
  <w:style w:type="paragraph" w:customStyle="1" w:styleId="N0-FlLftBullet">
    <w:name w:val="N0-Fl Lft Bullet"/>
    <w:basedOn w:val="Normal"/>
    <w:rsid w:val="00E25711"/>
    <w:pPr>
      <w:tabs>
        <w:tab w:val="left" w:pos="576"/>
      </w:tabs>
      <w:spacing w:after="240"/>
      <w:ind w:left="576" w:hanging="576"/>
    </w:pPr>
  </w:style>
  <w:style w:type="paragraph" w:customStyle="1" w:styleId="N1-1stBullet">
    <w:name w:val="N1-1st Bullet"/>
    <w:basedOn w:val="Normal"/>
    <w:rsid w:val="00E25711"/>
    <w:pPr>
      <w:numPr>
        <w:numId w:val="7"/>
      </w:numPr>
      <w:spacing w:after="240"/>
    </w:pPr>
  </w:style>
  <w:style w:type="paragraph" w:customStyle="1" w:styleId="N2-2ndBullet">
    <w:name w:val="N2-2nd Bullet"/>
    <w:basedOn w:val="Normal"/>
    <w:rsid w:val="00E25711"/>
    <w:pPr>
      <w:numPr>
        <w:numId w:val="2"/>
      </w:numPr>
      <w:tabs>
        <w:tab w:val="left" w:pos="1728"/>
      </w:tabs>
      <w:spacing w:after="240"/>
    </w:pPr>
  </w:style>
  <w:style w:type="paragraph" w:customStyle="1" w:styleId="N3-3rdBullet">
    <w:name w:val="N3-3rd Bullet"/>
    <w:basedOn w:val="Normal"/>
    <w:rsid w:val="00E25711"/>
    <w:pPr>
      <w:numPr>
        <w:numId w:val="6"/>
      </w:numPr>
      <w:spacing w:after="240"/>
    </w:pPr>
  </w:style>
  <w:style w:type="paragraph" w:customStyle="1" w:styleId="N4-4thBullet">
    <w:name w:val="N4-4th Bullet"/>
    <w:basedOn w:val="Normal"/>
    <w:rsid w:val="00E25711"/>
    <w:pPr>
      <w:numPr>
        <w:numId w:val="9"/>
      </w:numPr>
      <w:spacing w:after="240"/>
    </w:pPr>
  </w:style>
  <w:style w:type="paragraph" w:customStyle="1" w:styleId="N5-5thBullet">
    <w:name w:val="N5-5th Bullet"/>
    <w:basedOn w:val="Normal"/>
    <w:rsid w:val="00E25711"/>
    <w:pPr>
      <w:tabs>
        <w:tab w:val="left" w:pos="3456"/>
      </w:tabs>
      <w:spacing w:after="240"/>
      <w:ind w:left="3456" w:hanging="576"/>
    </w:pPr>
  </w:style>
  <w:style w:type="paragraph" w:customStyle="1" w:styleId="N6-DateInd">
    <w:name w:val="N6-Date Ind."/>
    <w:basedOn w:val="Normal"/>
    <w:rsid w:val="00E25711"/>
    <w:pPr>
      <w:tabs>
        <w:tab w:val="left" w:pos="4910"/>
      </w:tabs>
      <w:ind w:left="4910"/>
    </w:pPr>
  </w:style>
  <w:style w:type="paragraph" w:customStyle="1" w:styleId="N7-3Block">
    <w:name w:val="N7-3&quot; Block"/>
    <w:basedOn w:val="Normal"/>
    <w:rsid w:val="00E25711"/>
    <w:pPr>
      <w:tabs>
        <w:tab w:val="left" w:pos="1152"/>
      </w:tabs>
      <w:ind w:left="1152" w:right="1152"/>
    </w:pPr>
  </w:style>
  <w:style w:type="paragraph" w:customStyle="1" w:styleId="N8-QxQBlock">
    <w:name w:val="N8-QxQ Block"/>
    <w:basedOn w:val="Normal"/>
    <w:rsid w:val="00E25711"/>
    <w:pPr>
      <w:tabs>
        <w:tab w:val="left" w:pos="1152"/>
      </w:tabs>
      <w:spacing w:after="360" w:line="360" w:lineRule="atLeast"/>
      <w:ind w:left="1152" w:hanging="1152"/>
    </w:pPr>
  </w:style>
  <w:style w:type="paragraph" w:customStyle="1" w:styleId="Q1-BestFinQ">
    <w:name w:val="Q1-Best/Fin Q"/>
    <w:basedOn w:val="Heading1"/>
    <w:rsid w:val="00E25711"/>
    <w:pPr>
      <w:spacing w:line="240" w:lineRule="atLeast"/>
    </w:pPr>
    <w:rPr>
      <w:rFonts w:cs="Times New Roman Bold"/>
      <w:color w:val="auto"/>
      <w:sz w:val="24"/>
    </w:rPr>
  </w:style>
  <w:style w:type="paragraph" w:customStyle="1" w:styleId="SH-SglSpHead">
    <w:name w:val="SH-Sgl Sp Head"/>
    <w:basedOn w:val="Heading1"/>
    <w:rsid w:val="00E2571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E25711"/>
  </w:style>
  <w:style w:type="paragraph" w:customStyle="1" w:styleId="SP-SglSpPara">
    <w:name w:val="SP-Sgl Sp Para"/>
    <w:basedOn w:val="Normal"/>
    <w:rsid w:val="00E25711"/>
    <w:pPr>
      <w:tabs>
        <w:tab w:val="left" w:pos="576"/>
      </w:tabs>
      <w:ind w:firstLine="576"/>
    </w:pPr>
  </w:style>
  <w:style w:type="paragraph" w:customStyle="1" w:styleId="T0-ChapPgHd">
    <w:name w:val="T0-Chap/Pg Hd"/>
    <w:basedOn w:val="Normal"/>
    <w:rsid w:val="00E25711"/>
    <w:pPr>
      <w:tabs>
        <w:tab w:val="left" w:pos="8640"/>
      </w:tabs>
    </w:pPr>
    <w:rPr>
      <w:rFonts w:ascii="Franklin Gothic Medium" w:hAnsi="Franklin Gothic Medium"/>
      <w:u w:val="words"/>
    </w:rPr>
  </w:style>
  <w:style w:type="paragraph" w:styleId="TOC1">
    <w:name w:val="toc 1"/>
    <w:basedOn w:val="Normal"/>
    <w:semiHidden/>
    <w:rsid w:val="00E25711"/>
    <w:pPr>
      <w:tabs>
        <w:tab w:val="left" w:pos="1440"/>
        <w:tab w:val="right" w:leader="dot" w:pos="8208"/>
        <w:tab w:val="left" w:pos="8640"/>
      </w:tabs>
      <w:ind w:left="1440" w:right="1800" w:hanging="1152"/>
    </w:pPr>
  </w:style>
  <w:style w:type="paragraph" w:styleId="TOC2">
    <w:name w:val="toc 2"/>
    <w:basedOn w:val="Normal"/>
    <w:semiHidden/>
    <w:rsid w:val="00E25711"/>
    <w:pPr>
      <w:tabs>
        <w:tab w:val="left" w:pos="2160"/>
        <w:tab w:val="right" w:leader="dot" w:pos="8208"/>
        <w:tab w:val="left" w:pos="8640"/>
      </w:tabs>
      <w:ind w:left="2160" w:right="1800" w:hanging="720"/>
    </w:pPr>
    <w:rPr>
      <w:szCs w:val="22"/>
    </w:rPr>
  </w:style>
  <w:style w:type="paragraph" w:styleId="TOC3">
    <w:name w:val="toc 3"/>
    <w:basedOn w:val="Normal"/>
    <w:semiHidden/>
    <w:rsid w:val="00E25711"/>
    <w:pPr>
      <w:tabs>
        <w:tab w:val="left" w:pos="3024"/>
        <w:tab w:val="right" w:leader="dot" w:pos="8208"/>
        <w:tab w:val="left" w:pos="8640"/>
      </w:tabs>
      <w:ind w:left="3024" w:right="1800" w:hanging="864"/>
    </w:pPr>
  </w:style>
  <w:style w:type="paragraph" w:styleId="TOC4">
    <w:name w:val="toc 4"/>
    <w:basedOn w:val="Normal"/>
    <w:semiHidden/>
    <w:rsid w:val="00E25711"/>
    <w:pPr>
      <w:tabs>
        <w:tab w:val="left" w:pos="3888"/>
        <w:tab w:val="right" w:leader="dot" w:pos="8208"/>
        <w:tab w:val="left" w:pos="8640"/>
      </w:tabs>
      <w:ind w:left="3888" w:right="1800" w:hanging="864"/>
    </w:pPr>
  </w:style>
  <w:style w:type="paragraph" w:styleId="TOC5">
    <w:name w:val="toc 5"/>
    <w:basedOn w:val="Normal"/>
    <w:semiHidden/>
    <w:rsid w:val="00E25711"/>
    <w:pPr>
      <w:tabs>
        <w:tab w:val="left" w:pos="1440"/>
        <w:tab w:val="right" w:leader="dot" w:pos="8208"/>
        <w:tab w:val="left" w:pos="8640"/>
      </w:tabs>
      <w:ind w:left="1440" w:right="1800" w:hanging="1152"/>
    </w:pPr>
  </w:style>
  <w:style w:type="paragraph" w:customStyle="1" w:styleId="TT-TableTitle">
    <w:name w:val="TT-Table Title"/>
    <w:basedOn w:val="Heading1"/>
    <w:rsid w:val="00E2571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E25711"/>
    <w:pPr>
      <w:tabs>
        <w:tab w:val="left" w:pos="2232"/>
      </w:tabs>
      <w:spacing w:line="240" w:lineRule="exact"/>
    </w:pPr>
    <w:rPr>
      <w:vanish/>
    </w:rPr>
  </w:style>
  <w:style w:type="paragraph" w:customStyle="1" w:styleId="R1-ResPara">
    <w:name w:val="R1-Res. Para"/>
    <w:basedOn w:val="Normal"/>
    <w:rsid w:val="00E25711"/>
    <w:pPr>
      <w:ind w:left="288"/>
    </w:pPr>
  </w:style>
  <w:style w:type="paragraph" w:customStyle="1" w:styleId="R2-ResBullet">
    <w:name w:val="R2-Res Bullet"/>
    <w:basedOn w:val="Normal"/>
    <w:rsid w:val="00E25711"/>
    <w:pPr>
      <w:tabs>
        <w:tab w:val="left" w:pos="720"/>
      </w:tabs>
      <w:ind w:left="720" w:hanging="432"/>
    </w:pPr>
  </w:style>
  <w:style w:type="paragraph" w:customStyle="1" w:styleId="RF-Reference">
    <w:name w:val="RF-Reference"/>
    <w:basedOn w:val="Normal"/>
    <w:rsid w:val="00E25711"/>
    <w:pPr>
      <w:spacing w:line="240" w:lineRule="exact"/>
      <w:ind w:left="216" w:hanging="216"/>
    </w:pPr>
  </w:style>
  <w:style w:type="paragraph" w:customStyle="1" w:styleId="RH-SglSpHead">
    <w:name w:val="RH-Sgl Sp Head"/>
    <w:basedOn w:val="Heading1"/>
    <w:next w:val="RL-FlLftSgl"/>
    <w:rsid w:val="00E25711"/>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E25711"/>
    <w:pPr>
      <w:tabs>
        <w:tab w:val="clear" w:pos="1152"/>
      </w:tabs>
      <w:spacing w:after="0" w:line="240" w:lineRule="atLeast"/>
      <w:ind w:left="0" w:firstLine="0"/>
    </w:pPr>
    <w:rPr>
      <w:sz w:val="24"/>
    </w:rPr>
  </w:style>
  <w:style w:type="paragraph" w:customStyle="1" w:styleId="SU-FlLftUndln">
    <w:name w:val="SU-Fl Lft Undln"/>
    <w:basedOn w:val="Normal"/>
    <w:rsid w:val="00E25711"/>
    <w:pPr>
      <w:keepNext/>
      <w:spacing w:line="240" w:lineRule="exact"/>
    </w:pPr>
    <w:rPr>
      <w:u w:val="single"/>
    </w:rPr>
  </w:style>
  <w:style w:type="character" w:styleId="PageNumber">
    <w:name w:val="page number"/>
    <w:basedOn w:val="DefaultParagraphFont"/>
    <w:rsid w:val="00E25711"/>
  </w:style>
  <w:style w:type="paragraph" w:customStyle="1" w:styleId="TH-TableHeading">
    <w:name w:val="TH-Table Heading"/>
    <w:basedOn w:val="Heading1"/>
    <w:rsid w:val="00E25711"/>
    <w:pPr>
      <w:tabs>
        <w:tab w:val="clear" w:pos="1152"/>
      </w:tabs>
      <w:spacing w:after="0" w:line="240" w:lineRule="atLeast"/>
      <w:ind w:left="0" w:firstLine="0"/>
      <w:jc w:val="center"/>
    </w:pPr>
    <w:rPr>
      <w:color w:val="auto"/>
      <w:sz w:val="20"/>
    </w:rPr>
  </w:style>
  <w:style w:type="paragraph" w:styleId="TOC6">
    <w:name w:val="toc 6"/>
    <w:semiHidden/>
    <w:rsid w:val="00E25711"/>
    <w:pPr>
      <w:tabs>
        <w:tab w:val="right" w:leader="dot" w:pos="8208"/>
        <w:tab w:val="left" w:pos="8640"/>
      </w:tabs>
      <w:ind w:left="288" w:right="1800"/>
    </w:pPr>
    <w:rPr>
      <w:rFonts w:ascii="Garamond" w:hAnsi="Garamond"/>
      <w:sz w:val="24"/>
      <w:szCs w:val="22"/>
    </w:rPr>
  </w:style>
  <w:style w:type="paragraph" w:styleId="TOC7">
    <w:name w:val="toc 7"/>
    <w:semiHidden/>
    <w:rsid w:val="00E25711"/>
    <w:pPr>
      <w:tabs>
        <w:tab w:val="right" w:leader="dot" w:pos="8208"/>
        <w:tab w:val="left" w:pos="8640"/>
      </w:tabs>
      <w:ind w:left="1440" w:right="1800"/>
    </w:pPr>
    <w:rPr>
      <w:rFonts w:ascii="Garamond" w:hAnsi="Garamond"/>
      <w:sz w:val="24"/>
      <w:szCs w:val="22"/>
    </w:rPr>
  </w:style>
  <w:style w:type="table" w:customStyle="1" w:styleId="TableWestatStandardFormat">
    <w:name w:val="Table Westat Standard Format"/>
    <w:basedOn w:val="TableNormal"/>
    <w:rsid w:val="00E25711"/>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sid w:val="00E25711"/>
    <w:rPr>
      <w:rFonts w:ascii="Franklin Gothic Medium" w:hAnsi="Franklin Gothic Medium"/>
      <w:sz w:val="20"/>
    </w:rPr>
  </w:style>
  <w:style w:type="paragraph" w:customStyle="1" w:styleId="Heading0">
    <w:name w:val="Heading 0"/>
    <w:aliases w:val="H0-Chap Head"/>
    <w:basedOn w:val="Heading1"/>
    <w:rsid w:val="00E25711"/>
    <w:pPr>
      <w:tabs>
        <w:tab w:val="clear" w:pos="1152"/>
      </w:tabs>
      <w:spacing w:after="0"/>
      <w:ind w:left="0" w:firstLine="0"/>
      <w:jc w:val="right"/>
    </w:pPr>
    <w:rPr>
      <w:sz w:val="40"/>
    </w:rPr>
  </w:style>
  <w:style w:type="paragraph" w:customStyle="1" w:styleId="Header-1">
    <w:name w:val="Header-1"/>
    <w:basedOn w:val="Heading1"/>
    <w:rsid w:val="00E25711"/>
    <w:pPr>
      <w:tabs>
        <w:tab w:val="clear" w:pos="1152"/>
      </w:tabs>
      <w:spacing w:after="0" w:line="240" w:lineRule="atLeast"/>
      <w:ind w:left="0" w:firstLine="0"/>
      <w:jc w:val="right"/>
    </w:pPr>
    <w:rPr>
      <w:sz w:val="20"/>
    </w:rPr>
  </w:style>
  <w:style w:type="paragraph" w:styleId="TOC8">
    <w:name w:val="toc 8"/>
    <w:semiHidden/>
    <w:rsid w:val="00E25711"/>
    <w:pPr>
      <w:tabs>
        <w:tab w:val="right" w:leader="dot" w:pos="8208"/>
        <w:tab w:val="left" w:pos="8640"/>
      </w:tabs>
      <w:ind w:left="2160" w:right="1800"/>
    </w:pPr>
    <w:rPr>
      <w:rFonts w:ascii="Garamond" w:hAnsi="Garamond"/>
      <w:sz w:val="24"/>
      <w:szCs w:val="22"/>
    </w:rPr>
  </w:style>
  <w:style w:type="paragraph" w:styleId="TOC9">
    <w:name w:val="toc 9"/>
    <w:semiHidden/>
    <w:rsid w:val="00E25711"/>
    <w:pPr>
      <w:tabs>
        <w:tab w:val="right" w:leader="dot" w:pos="8208"/>
        <w:tab w:val="left" w:pos="8640"/>
      </w:tabs>
      <w:ind w:left="3024" w:right="1800"/>
    </w:pPr>
    <w:rPr>
      <w:rFonts w:ascii="Garamond" w:hAnsi="Garamond"/>
      <w:sz w:val="24"/>
      <w:szCs w:val="22"/>
    </w:rPr>
  </w:style>
  <w:style w:type="paragraph" w:customStyle="1" w:styleId="TC-TableofContentsHeading">
    <w:name w:val="TC-Table of Contents Heading"/>
    <w:basedOn w:val="Heading1"/>
    <w:next w:val="T0-ChapPgHd"/>
    <w:rsid w:val="00E25711"/>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E2571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E25711"/>
    <w:rPr>
      <w:rFonts w:ascii="Franklin Gothic Medium" w:hAnsi="Franklin Gothic Medium"/>
    </w:rPr>
  </w:style>
  <w:style w:type="character" w:styleId="FootnoteReference">
    <w:name w:val="footnote reference"/>
    <w:uiPriority w:val="99"/>
    <w:rsid w:val="004F6BEA"/>
  </w:style>
  <w:style w:type="character" w:customStyle="1" w:styleId="FootnoteTextChar">
    <w:name w:val="Footnote Text Char"/>
    <w:aliases w:val="F1 Char"/>
    <w:link w:val="FootnoteText"/>
    <w:uiPriority w:val="99"/>
    <w:rsid w:val="004F6BEA"/>
    <w:rPr>
      <w:rFonts w:ascii="Garamond" w:hAnsi="Garamond"/>
      <w:sz w:val="16"/>
    </w:rPr>
  </w:style>
  <w:style w:type="character" w:styleId="CommentReference">
    <w:name w:val="annotation reference"/>
    <w:basedOn w:val="DefaultParagraphFont"/>
    <w:uiPriority w:val="99"/>
    <w:semiHidden/>
    <w:unhideWhenUsed/>
    <w:rsid w:val="00230673"/>
    <w:rPr>
      <w:sz w:val="16"/>
      <w:szCs w:val="16"/>
    </w:rPr>
  </w:style>
  <w:style w:type="paragraph" w:styleId="CommentText">
    <w:name w:val="annotation text"/>
    <w:basedOn w:val="Normal"/>
    <w:link w:val="CommentTextChar"/>
    <w:uiPriority w:val="99"/>
    <w:semiHidden/>
    <w:unhideWhenUsed/>
    <w:rsid w:val="00230673"/>
    <w:rPr>
      <w:sz w:val="20"/>
      <w:szCs w:val="20"/>
    </w:rPr>
  </w:style>
  <w:style w:type="character" w:customStyle="1" w:styleId="CommentTextChar">
    <w:name w:val="Comment Text Char"/>
    <w:basedOn w:val="DefaultParagraphFont"/>
    <w:link w:val="CommentText"/>
    <w:uiPriority w:val="99"/>
    <w:semiHidden/>
    <w:rsid w:val="00230673"/>
  </w:style>
  <w:style w:type="paragraph" w:styleId="CommentSubject">
    <w:name w:val="annotation subject"/>
    <w:basedOn w:val="CommentText"/>
    <w:next w:val="CommentText"/>
    <w:link w:val="CommentSubjectChar"/>
    <w:uiPriority w:val="99"/>
    <w:semiHidden/>
    <w:unhideWhenUsed/>
    <w:rsid w:val="00230673"/>
    <w:rPr>
      <w:b/>
      <w:bCs/>
    </w:rPr>
  </w:style>
  <w:style w:type="character" w:customStyle="1" w:styleId="CommentSubjectChar">
    <w:name w:val="Comment Subject Char"/>
    <w:basedOn w:val="CommentTextChar"/>
    <w:link w:val="CommentSubject"/>
    <w:uiPriority w:val="99"/>
    <w:semiHidden/>
    <w:rsid w:val="00230673"/>
    <w:rPr>
      <w:b/>
      <w:bCs/>
    </w:rPr>
  </w:style>
  <w:style w:type="paragraph" w:styleId="BalloonText">
    <w:name w:val="Balloon Text"/>
    <w:basedOn w:val="Normal"/>
    <w:link w:val="BalloonTextChar"/>
    <w:uiPriority w:val="99"/>
    <w:semiHidden/>
    <w:unhideWhenUsed/>
    <w:rsid w:val="00230673"/>
    <w:rPr>
      <w:rFonts w:ascii="Tahoma" w:hAnsi="Tahoma" w:cs="Tahoma"/>
      <w:sz w:val="16"/>
      <w:szCs w:val="16"/>
    </w:rPr>
  </w:style>
  <w:style w:type="character" w:customStyle="1" w:styleId="BalloonTextChar">
    <w:name w:val="Balloon Text Char"/>
    <w:basedOn w:val="DefaultParagraphFont"/>
    <w:link w:val="BalloonText"/>
    <w:uiPriority w:val="99"/>
    <w:semiHidden/>
    <w:rsid w:val="00230673"/>
    <w:rPr>
      <w:rFonts w:ascii="Tahoma" w:hAnsi="Tahoma" w:cs="Tahoma"/>
      <w:sz w:val="16"/>
      <w:szCs w:val="16"/>
    </w:rPr>
  </w:style>
  <w:style w:type="character" w:customStyle="1" w:styleId="FooterChar">
    <w:name w:val="Footer Char"/>
    <w:basedOn w:val="DefaultParagraphFont"/>
    <w:link w:val="Footer"/>
    <w:uiPriority w:val="99"/>
    <w:rsid w:val="0010775E"/>
    <w:rPr>
      <w:sz w:val="24"/>
      <w:szCs w:val="24"/>
    </w:rPr>
  </w:style>
  <w:style w:type="character" w:styleId="Emphasis">
    <w:name w:val="Emphasis"/>
    <w:basedOn w:val="DefaultParagraphFont"/>
    <w:uiPriority w:val="20"/>
    <w:qFormat/>
    <w:rsid w:val="00F90547"/>
    <w:rPr>
      <w:i/>
      <w:iCs/>
    </w:rPr>
  </w:style>
  <w:style w:type="paragraph" w:customStyle="1" w:styleId="TelDir8-IAddresses">
    <w:name w:val="Tel Dir 8-I Addresses"/>
    <w:basedOn w:val="Normal"/>
    <w:rsid w:val="00FB3396"/>
    <w:pPr>
      <w:keepNext/>
      <w:keepLines/>
      <w:widowControl/>
      <w:tabs>
        <w:tab w:val="left" w:pos="240"/>
        <w:tab w:val="right" w:leader="dot" w:pos="3360"/>
      </w:tabs>
      <w:overflowPunct w:val="0"/>
      <w:spacing w:after="60"/>
      <w:jc w:val="center"/>
      <w:textAlignment w:val="baseline"/>
    </w:pPr>
    <w:rPr>
      <w:rFonts w:ascii="Arial Narrow" w:hAnsi="Arial Narrow"/>
      <w:i/>
      <w:sz w:val="16"/>
      <w:szCs w:val="20"/>
    </w:rPr>
  </w:style>
  <w:style w:type="paragraph" w:styleId="ListParagraph">
    <w:name w:val="List Paragraph"/>
    <w:basedOn w:val="Normal"/>
    <w:uiPriority w:val="34"/>
    <w:qFormat/>
    <w:rsid w:val="00B53DC7"/>
    <w:pPr>
      <w:ind w:left="720"/>
      <w:contextualSpacing/>
    </w:pPr>
  </w:style>
  <w:style w:type="paragraph" w:styleId="PlainText">
    <w:name w:val="Plain Text"/>
    <w:basedOn w:val="Normal"/>
    <w:link w:val="PlainTextChar"/>
    <w:uiPriority w:val="99"/>
    <w:unhideWhenUsed/>
    <w:rsid w:val="00357DCE"/>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57DCE"/>
    <w:rPr>
      <w:rFonts w:ascii="Calibri" w:eastAsiaTheme="minorHAnsi" w:hAnsi="Calibri" w:cstheme="minorBidi"/>
      <w:sz w:val="22"/>
      <w:szCs w:val="21"/>
    </w:rPr>
  </w:style>
  <w:style w:type="paragraph" w:styleId="NoSpacing">
    <w:name w:val="No Spacing"/>
    <w:qFormat/>
    <w:rsid w:val="00AC40DD"/>
    <w:rPr>
      <w:rFonts w:ascii="Calibri" w:eastAsia="Calibri" w:hAnsi="Calibri"/>
      <w:sz w:val="22"/>
      <w:szCs w:val="22"/>
    </w:rPr>
  </w:style>
  <w:style w:type="character" w:customStyle="1" w:styleId="st1">
    <w:name w:val="st1"/>
    <w:basedOn w:val="DefaultParagraphFont"/>
    <w:rsid w:val="00BC7726"/>
  </w:style>
  <w:style w:type="character" w:styleId="Hyperlink">
    <w:name w:val="Hyperlink"/>
    <w:basedOn w:val="DefaultParagraphFont"/>
    <w:uiPriority w:val="99"/>
    <w:unhideWhenUsed/>
    <w:rsid w:val="00E301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6034">
      <w:bodyDiv w:val="1"/>
      <w:marLeft w:val="0"/>
      <w:marRight w:val="0"/>
      <w:marTop w:val="0"/>
      <w:marBottom w:val="0"/>
      <w:divBdr>
        <w:top w:val="none" w:sz="0" w:space="0" w:color="auto"/>
        <w:left w:val="none" w:sz="0" w:space="0" w:color="auto"/>
        <w:bottom w:val="none" w:sz="0" w:space="0" w:color="auto"/>
        <w:right w:val="none" w:sz="0" w:space="0" w:color="auto"/>
      </w:divBdr>
    </w:div>
    <w:div w:id="300620782">
      <w:bodyDiv w:val="1"/>
      <w:marLeft w:val="0"/>
      <w:marRight w:val="0"/>
      <w:marTop w:val="45"/>
      <w:marBottom w:val="0"/>
      <w:divBdr>
        <w:top w:val="none" w:sz="0" w:space="0" w:color="auto"/>
        <w:left w:val="none" w:sz="0" w:space="0" w:color="auto"/>
        <w:bottom w:val="none" w:sz="0" w:space="0" w:color="auto"/>
        <w:right w:val="none" w:sz="0" w:space="0" w:color="auto"/>
      </w:divBdr>
      <w:divsChild>
        <w:div w:id="1227257624">
          <w:marLeft w:val="0"/>
          <w:marRight w:val="0"/>
          <w:marTop w:val="0"/>
          <w:marBottom w:val="0"/>
          <w:divBdr>
            <w:top w:val="none" w:sz="0" w:space="0" w:color="auto"/>
            <w:left w:val="none" w:sz="0" w:space="0" w:color="auto"/>
            <w:bottom w:val="none" w:sz="0" w:space="0" w:color="auto"/>
            <w:right w:val="none" w:sz="0" w:space="0" w:color="auto"/>
          </w:divBdr>
          <w:divsChild>
            <w:div w:id="826744075">
              <w:marLeft w:val="0"/>
              <w:marRight w:val="0"/>
              <w:marTop w:val="0"/>
              <w:marBottom w:val="0"/>
              <w:divBdr>
                <w:top w:val="none" w:sz="0" w:space="0" w:color="auto"/>
                <w:left w:val="none" w:sz="0" w:space="0" w:color="auto"/>
                <w:bottom w:val="none" w:sz="0" w:space="0" w:color="auto"/>
                <w:right w:val="none" w:sz="0" w:space="0" w:color="auto"/>
              </w:divBdr>
              <w:divsChild>
                <w:div w:id="1996295544">
                  <w:marLeft w:val="0"/>
                  <w:marRight w:val="0"/>
                  <w:marTop w:val="0"/>
                  <w:marBottom w:val="0"/>
                  <w:divBdr>
                    <w:top w:val="none" w:sz="0" w:space="0" w:color="auto"/>
                    <w:left w:val="none" w:sz="0" w:space="0" w:color="auto"/>
                    <w:bottom w:val="none" w:sz="0" w:space="0" w:color="auto"/>
                    <w:right w:val="none" w:sz="0" w:space="0" w:color="auto"/>
                  </w:divBdr>
                  <w:divsChild>
                    <w:div w:id="1817410602">
                      <w:marLeft w:val="0"/>
                      <w:marRight w:val="0"/>
                      <w:marTop w:val="0"/>
                      <w:marBottom w:val="0"/>
                      <w:divBdr>
                        <w:top w:val="none" w:sz="0" w:space="0" w:color="auto"/>
                        <w:left w:val="none" w:sz="0" w:space="0" w:color="auto"/>
                        <w:bottom w:val="none" w:sz="0" w:space="0" w:color="auto"/>
                        <w:right w:val="none" w:sz="0" w:space="0" w:color="auto"/>
                      </w:divBdr>
                      <w:divsChild>
                        <w:div w:id="1037390963">
                          <w:marLeft w:val="0"/>
                          <w:marRight w:val="0"/>
                          <w:marTop w:val="45"/>
                          <w:marBottom w:val="0"/>
                          <w:divBdr>
                            <w:top w:val="none" w:sz="0" w:space="0" w:color="auto"/>
                            <w:left w:val="none" w:sz="0" w:space="0" w:color="auto"/>
                            <w:bottom w:val="none" w:sz="0" w:space="0" w:color="auto"/>
                            <w:right w:val="none" w:sz="0" w:space="0" w:color="auto"/>
                          </w:divBdr>
                          <w:divsChild>
                            <w:div w:id="21631442">
                              <w:marLeft w:val="0"/>
                              <w:marRight w:val="0"/>
                              <w:marTop w:val="0"/>
                              <w:marBottom w:val="0"/>
                              <w:divBdr>
                                <w:top w:val="none" w:sz="0" w:space="0" w:color="auto"/>
                                <w:left w:val="none" w:sz="0" w:space="0" w:color="auto"/>
                                <w:bottom w:val="none" w:sz="0" w:space="0" w:color="auto"/>
                                <w:right w:val="none" w:sz="0" w:space="0" w:color="auto"/>
                              </w:divBdr>
                              <w:divsChild>
                                <w:div w:id="758406377">
                                  <w:marLeft w:val="1800"/>
                                  <w:marRight w:val="3960"/>
                                  <w:marTop w:val="0"/>
                                  <w:marBottom w:val="0"/>
                                  <w:divBdr>
                                    <w:top w:val="none" w:sz="0" w:space="0" w:color="auto"/>
                                    <w:left w:val="none" w:sz="0" w:space="0" w:color="auto"/>
                                    <w:bottom w:val="none" w:sz="0" w:space="0" w:color="auto"/>
                                    <w:right w:val="none" w:sz="0" w:space="0" w:color="auto"/>
                                  </w:divBdr>
                                  <w:divsChild>
                                    <w:div w:id="1656565337">
                                      <w:marLeft w:val="0"/>
                                      <w:marRight w:val="0"/>
                                      <w:marTop w:val="0"/>
                                      <w:marBottom w:val="0"/>
                                      <w:divBdr>
                                        <w:top w:val="none" w:sz="0" w:space="0" w:color="auto"/>
                                        <w:left w:val="none" w:sz="0" w:space="0" w:color="auto"/>
                                        <w:bottom w:val="none" w:sz="0" w:space="0" w:color="auto"/>
                                        <w:right w:val="none" w:sz="0" w:space="0" w:color="auto"/>
                                      </w:divBdr>
                                      <w:divsChild>
                                        <w:div w:id="1382943060">
                                          <w:marLeft w:val="0"/>
                                          <w:marRight w:val="0"/>
                                          <w:marTop w:val="0"/>
                                          <w:marBottom w:val="0"/>
                                          <w:divBdr>
                                            <w:top w:val="none" w:sz="0" w:space="0" w:color="auto"/>
                                            <w:left w:val="none" w:sz="0" w:space="0" w:color="auto"/>
                                            <w:bottom w:val="none" w:sz="0" w:space="0" w:color="auto"/>
                                            <w:right w:val="none" w:sz="0" w:space="0" w:color="auto"/>
                                          </w:divBdr>
                                          <w:divsChild>
                                            <w:div w:id="323709755">
                                              <w:marLeft w:val="0"/>
                                              <w:marRight w:val="0"/>
                                              <w:marTop w:val="0"/>
                                              <w:marBottom w:val="0"/>
                                              <w:divBdr>
                                                <w:top w:val="none" w:sz="0" w:space="0" w:color="auto"/>
                                                <w:left w:val="none" w:sz="0" w:space="0" w:color="auto"/>
                                                <w:bottom w:val="none" w:sz="0" w:space="0" w:color="auto"/>
                                                <w:right w:val="none" w:sz="0" w:space="0" w:color="auto"/>
                                              </w:divBdr>
                                              <w:divsChild>
                                                <w:div w:id="1178538453">
                                                  <w:marLeft w:val="0"/>
                                                  <w:marRight w:val="0"/>
                                                  <w:marTop w:val="105"/>
                                                  <w:marBottom w:val="0"/>
                                                  <w:divBdr>
                                                    <w:top w:val="none" w:sz="0" w:space="0" w:color="auto"/>
                                                    <w:left w:val="none" w:sz="0" w:space="0" w:color="auto"/>
                                                    <w:bottom w:val="none" w:sz="0" w:space="0" w:color="auto"/>
                                                    <w:right w:val="none" w:sz="0" w:space="0" w:color="auto"/>
                                                  </w:divBdr>
                                                  <w:divsChild>
                                                    <w:div w:id="931399792">
                                                      <w:marLeft w:val="0"/>
                                                      <w:marRight w:val="0"/>
                                                      <w:marTop w:val="0"/>
                                                      <w:marBottom w:val="0"/>
                                                      <w:divBdr>
                                                        <w:top w:val="none" w:sz="0" w:space="0" w:color="auto"/>
                                                        <w:left w:val="none" w:sz="0" w:space="0" w:color="auto"/>
                                                        <w:bottom w:val="none" w:sz="0" w:space="0" w:color="auto"/>
                                                        <w:right w:val="none" w:sz="0" w:space="0" w:color="auto"/>
                                                      </w:divBdr>
                                                      <w:divsChild>
                                                        <w:div w:id="1024788282">
                                                          <w:marLeft w:val="0"/>
                                                          <w:marRight w:val="0"/>
                                                          <w:marTop w:val="0"/>
                                                          <w:marBottom w:val="0"/>
                                                          <w:divBdr>
                                                            <w:top w:val="none" w:sz="0" w:space="0" w:color="auto"/>
                                                            <w:left w:val="none" w:sz="0" w:space="0" w:color="auto"/>
                                                            <w:bottom w:val="none" w:sz="0" w:space="0" w:color="auto"/>
                                                            <w:right w:val="none" w:sz="0" w:space="0" w:color="auto"/>
                                                          </w:divBdr>
                                                          <w:divsChild>
                                                            <w:div w:id="1218667522">
                                                              <w:marLeft w:val="0"/>
                                                              <w:marRight w:val="0"/>
                                                              <w:marTop w:val="0"/>
                                                              <w:marBottom w:val="0"/>
                                                              <w:divBdr>
                                                                <w:top w:val="none" w:sz="0" w:space="0" w:color="auto"/>
                                                                <w:left w:val="none" w:sz="0" w:space="0" w:color="auto"/>
                                                                <w:bottom w:val="none" w:sz="0" w:space="0" w:color="auto"/>
                                                                <w:right w:val="none" w:sz="0" w:space="0" w:color="auto"/>
                                                              </w:divBdr>
                                                              <w:divsChild>
                                                                <w:div w:id="89177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7534181">
      <w:bodyDiv w:val="1"/>
      <w:marLeft w:val="0"/>
      <w:marRight w:val="0"/>
      <w:marTop w:val="0"/>
      <w:marBottom w:val="0"/>
      <w:divBdr>
        <w:top w:val="none" w:sz="0" w:space="0" w:color="auto"/>
        <w:left w:val="none" w:sz="0" w:space="0" w:color="auto"/>
        <w:bottom w:val="none" w:sz="0" w:space="0" w:color="auto"/>
        <w:right w:val="none" w:sz="0" w:space="0" w:color="auto"/>
      </w:divBdr>
    </w:div>
    <w:div w:id="378824057">
      <w:bodyDiv w:val="1"/>
      <w:marLeft w:val="0"/>
      <w:marRight w:val="0"/>
      <w:marTop w:val="0"/>
      <w:marBottom w:val="0"/>
      <w:divBdr>
        <w:top w:val="none" w:sz="0" w:space="0" w:color="auto"/>
        <w:left w:val="none" w:sz="0" w:space="0" w:color="auto"/>
        <w:bottom w:val="none" w:sz="0" w:space="0" w:color="auto"/>
        <w:right w:val="none" w:sz="0" w:space="0" w:color="auto"/>
      </w:divBdr>
    </w:div>
    <w:div w:id="426317275">
      <w:bodyDiv w:val="1"/>
      <w:marLeft w:val="0"/>
      <w:marRight w:val="0"/>
      <w:marTop w:val="0"/>
      <w:marBottom w:val="0"/>
      <w:divBdr>
        <w:top w:val="none" w:sz="0" w:space="0" w:color="auto"/>
        <w:left w:val="none" w:sz="0" w:space="0" w:color="auto"/>
        <w:bottom w:val="none" w:sz="0" w:space="0" w:color="auto"/>
        <w:right w:val="none" w:sz="0" w:space="0" w:color="auto"/>
      </w:divBdr>
    </w:div>
    <w:div w:id="465466775">
      <w:bodyDiv w:val="1"/>
      <w:marLeft w:val="0"/>
      <w:marRight w:val="0"/>
      <w:marTop w:val="0"/>
      <w:marBottom w:val="0"/>
      <w:divBdr>
        <w:top w:val="none" w:sz="0" w:space="0" w:color="auto"/>
        <w:left w:val="none" w:sz="0" w:space="0" w:color="auto"/>
        <w:bottom w:val="none" w:sz="0" w:space="0" w:color="auto"/>
        <w:right w:val="none" w:sz="0" w:space="0" w:color="auto"/>
      </w:divBdr>
      <w:divsChild>
        <w:div w:id="1114252798">
          <w:marLeft w:val="0"/>
          <w:marRight w:val="0"/>
          <w:marTop w:val="0"/>
          <w:marBottom w:val="0"/>
          <w:divBdr>
            <w:top w:val="none" w:sz="0" w:space="0" w:color="auto"/>
            <w:left w:val="none" w:sz="0" w:space="0" w:color="auto"/>
            <w:bottom w:val="none" w:sz="0" w:space="0" w:color="auto"/>
            <w:right w:val="none" w:sz="0" w:space="0" w:color="auto"/>
          </w:divBdr>
          <w:divsChild>
            <w:div w:id="721976410">
              <w:marLeft w:val="0"/>
              <w:marRight w:val="0"/>
              <w:marTop w:val="0"/>
              <w:marBottom w:val="0"/>
              <w:divBdr>
                <w:top w:val="none" w:sz="0" w:space="0" w:color="auto"/>
                <w:left w:val="single" w:sz="6" w:space="0" w:color="D9D9D9"/>
                <w:bottom w:val="single" w:sz="18" w:space="24" w:color="B6B6B6"/>
                <w:right w:val="single" w:sz="6" w:space="0" w:color="B6B6B6"/>
              </w:divBdr>
              <w:divsChild>
                <w:div w:id="2107265541">
                  <w:marLeft w:val="0"/>
                  <w:marRight w:val="0"/>
                  <w:marTop w:val="0"/>
                  <w:marBottom w:val="0"/>
                  <w:divBdr>
                    <w:top w:val="none" w:sz="0" w:space="0" w:color="auto"/>
                    <w:left w:val="none" w:sz="0" w:space="0" w:color="auto"/>
                    <w:bottom w:val="none" w:sz="0" w:space="0" w:color="auto"/>
                    <w:right w:val="none" w:sz="0" w:space="0" w:color="auto"/>
                  </w:divBdr>
                  <w:divsChild>
                    <w:div w:id="746415284">
                      <w:marLeft w:val="0"/>
                      <w:marRight w:val="0"/>
                      <w:marTop w:val="0"/>
                      <w:marBottom w:val="0"/>
                      <w:divBdr>
                        <w:top w:val="none" w:sz="0" w:space="0" w:color="auto"/>
                        <w:left w:val="none" w:sz="0" w:space="0" w:color="auto"/>
                        <w:bottom w:val="none" w:sz="0" w:space="0" w:color="auto"/>
                        <w:right w:val="none" w:sz="0" w:space="0" w:color="auto"/>
                      </w:divBdr>
                      <w:divsChild>
                        <w:div w:id="1293943916">
                          <w:marLeft w:val="0"/>
                          <w:marRight w:val="0"/>
                          <w:marTop w:val="0"/>
                          <w:marBottom w:val="0"/>
                          <w:divBdr>
                            <w:top w:val="none" w:sz="0" w:space="0" w:color="auto"/>
                            <w:left w:val="none" w:sz="0" w:space="0" w:color="auto"/>
                            <w:bottom w:val="none" w:sz="0" w:space="0" w:color="auto"/>
                            <w:right w:val="none" w:sz="0" w:space="0" w:color="auto"/>
                          </w:divBdr>
                          <w:divsChild>
                            <w:div w:id="1213350708">
                              <w:marLeft w:val="72"/>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247377">
      <w:bodyDiv w:val="1"/>
      <w:marLeft w:val="0"/>
      <w:marRight w:val="0"/>
      <w:marTop w:val="0"/>
      <w:marBottom w:val="0"/>
      <w:divBdr>
        <w:top w:val="none" w:sz="0" w:space="0" w:color="auto"/>
        <w:left w:val="none" w:sz="0" w:space="0" w:color="auto"/>
        <w:bottom w:val="none" w:sz="0" w:space="0" w:color="auto"/>
        <w:right w:val="none" w:sz="0" w:space="0" w:color="auto"/>
      </w:divBdr>
    </w:div>
    <w:div w:id="924649267">
      <w:bodyDiv w:val="1"/>
      <w:marLeft w:val="0"/>
      <w:marRight w:val="0"/>
      <w:marTop w:val="0"/>
      <w:marBottom w:val="0"/>
      <w:divBdr>
        <w:top w:val="none" w:sz="0" w:space="0" w:color="auto"/>
        <w:left w:val="none" w:sz="0" w:space="0" w:color="auto"/>
        <w:bottom w:val="none" w:sz="0" w:space="0" w:color="auto"/>
        <w:right w:val="none" w:sz="0" w:space="0" w:color="auto"/>
      </w:divBdr>
    </w:div>
    <w:div w:id="932785053">
      <w:bodyDiv w:val="1"/>
      <w:marLeft w:val="0"/>
      <w:marRight w:val="0"/>
      <w:marTop w:val="0"/>
      <w:marBottom w:val="0"/>
      <w:divBdr>
        <w:top w:val="none" w:sz="0" w:space="0" w:color="auto"/>
        <w:left w:val="none" w:sz="0" w:space="0" w:color="auto"/>
        <w:bottom w:val="none" w:sz="0" w:space="0" w:color="auto"/>
        <w:right w:val="none" w:sz="0" w:space="0" w:color="auto"/>
      </w:divBdr>
    </w:div>
    <w:div w:id="962005843">
      <w:bodyDiv w:val="1"/>
      <w:marLeft w:val="0"/>
      <w:marRight w:val="0"/>
      <w:marTop w:val="0"/>
      <w:marBottom w:val="0"/>
      <w:divBdr>
        <w:top w:val="none" w:sz="0" w:space="0" w:color="auto"/>
        <w:left w:val="none" w:sz="0" w:space="0" w:color="auto"/>
        <w:bottom w:val="none" w:sz="0" w:space="0" w:color="auto"/>
        <w:right w:val="none" w:sz="0" w:space="0" w:color="auto"/>
      </w:divBdr>
    </w:div>
    <w:div w:id="1294289219">
      <w:bodyDiv w:val="1"/>
      <w:marLeft w:val="0"/>
      <w:marRight w:val="0"/>
      <w:marTop w:val="0"/>
      <w:marBottom w:val="0"/>
      <w:divBdr>
        <w:top w:val="none" w:sz="0" w:space="0" w:color="auto"/>
        <w:left w:val="none" w:sz="0" w:space="0" w:color="auto"/>
        <w:bottom w:val="none" w:sz="0" w:space="0" w:color="auto"/>
        <w:right w:val="none" w:sz="0" w:space="0" w:color="auto"/>
      </w:divBdr>
    </w:div>
    <w:div w:id="1459839133">
      <w:bodyDiv w:val="1"/>
      <w:marLeft w:val="0"/>
      <w:marRight w:val="0"/>
      <w:marTop w:val="0"/>
      <w:marBottom w:val="0"/>
      <w:divBdr>
        <w:top w:val="none" w:sz="0" w:space="0" w:color="auto"/>
        <w:left w:val="none" w:sz="0" w:space="0" w:color="auto"/>
        <w:bottom w:val="none" w:sz="0" w:space="0" w:color="auto"/>
        <w:right w:val="none" w:sz="0" w:space="0" w:color="auto"/>
      </w:divBdr>
    </w:div>
    <w:div w:id="1477649475">
      <w:bodyDiv w:val="1"/>
      <w:marLeft w:val="0"/>
      <w:marRight w:val="0"/>
      <w:marTop w:val="0"/>
      <w:marBottom w:val="0"/>
      <w:divBdr>
        <w:top w:val="none" w:sz="0" w:space="0" w:color="auto"/>
        <w:left w:val="none" w:sz="0" w:space="0" w:color="auto"/>
        <w:bottom w:val="none" w:sz="0" w:space="0" w:color="auto"/>
        <w:right w:val="none" w:sz="0" w:space="0" w:color="auto"/>
      </w:divBdr>
    </w:div>
    <w:div w:id="1555777049">
      <w:bodyDiv w:val="1"/>
      <w:marLeft w:val="0"/>
      <w:marRight w:val="0"/>
      <w:marTop w:val="0"/>
      <w:marBottom w:val="0"/>
      <w:divBdr>
        <w:top w:val="none" w:sz="0" w:space="0" w:color="auto"/>
        <w:left w:val="none" w:sz="0" w:space="0" w:color="auto"/>
        <w:bottom w:val="none" w:sz="0" w:space="0" w:color="auto"/>
        <w:right w:val="none" w:sz="0" w:space="0" w:color="auto"/>
      </w:divBdr>
    </w:div>
    <w:div w:id="1758600152">
      <w:bodyDiv w:val="1"/>
      <w:marLeft w:val="0"/>
      <w:marRight w:val="0"/>
      <w:marTop w:val="0"/>
      <w:marBottom w:val="0"/>
      <w:divBdr>
        <w:top w:val="none" w:sz="0" w:space="0" w:color="auto"/>
        <w:left w:val="none" w:sz="0" w:space="0" w:color="auto"/>
        <w:bottom w:val="none" w:sz="0" w:space="0" w:color="auto"/>
        <w:right w:val="none" w:sz="0" w:space="0" w:color="auto"/>
      </w:divBdr>
    </w:div>
    <w:div w:id="1790277507">
      <w:bodyDiv w:val="1"/>
      <w:marLeft w:val="0"/>
      <w:marRight w:val="0"/>
      <w:marTop w:val="0"/>
      <w:marBottom w:val="0"/>
      <w:divBdr>
        <w:top w:val="none" w:sz="0" w:space="0" w:color="auto"/>
        <w:left w:val="none" w:sz="0" w:space="0" w:color="auto"/>
        <w:bottom w:val="none" w:sz="0" w:space="0" w:color="auto"/>
        <w:right w:val="none" w:sz="0" w:space="0" w:color="auto"/>
      </w:divBdr>
    </w:div>
    <w:div w:id="1894147937">
      <w:bodyDiv w:val="1"/>
      <w:marLeft w:val="0"/>
      <w:marRight w:val="0"/>
      <w:marTop w:val="0"/>
      <w:marBottom w:val="0"/>
      <w:divBdr>
        <w:top w:val="none" w:sz="0" w:space="0" w:color="auto"/>
        <w:left w:val="none" w:sz="0" w:space="0" w:color="auto"/>
        <w:bottom w:val="none" w:sz="0" w:space="0" w:color="auto"/>
        <w:right w:val="none" w:sz="0" w:space="0" w:color="auto"/>
      </w:divBdr>
    </w:div>
    <w:div w:id="1998918309">
      <w:bodyDiv w:val="1"/>
      <w:marLeft w:val="0"/>
      <w:marRight w:val="0"/>
      <w:marTop w:val="0"/>
      <w:marBottom w:val="0"/>
      <w:divBdr>
        <w:top w:val="none" w:sz="0" w:space="0" w:color="auto"/>
        <w:left w:val="none" w:sz="0" w:space="0" w:color="auto"/>
        <w:bottom w:val="none" w:sz="0" w:space="0" w:color="auto"/>
        <w:right w:val="none" w:sz="0" w:space="0" w:color="auto"/>
      </w:divBdr>
    </w:div>
    <w:div w:id="210241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nap.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C8289-0D79-42C6-8F3B-EA6CE8C42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24</Pages>
  <Words>13549</Words>
  <Characters>76519</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89889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Martin</dc:creator>
  <cp:lastModifiedBy>Glaze, Lauren</cp:lastModifiedBy>
  <cp:revision>119</cp:revision>
  <cp:lastPrinted>2014-04-21T14:44:00Z</cp:lastPrinted>
  <dcterms:created xsi:type="dcterms:W3CDTF">2014-04-21T13:40:00Z</dcterms:created>
  <dcterms:modified xsi:type="dcterms:W3CDTF">2014-04-22T15:30:00Z</dcterms:modified>
</cp:coreProperties>
</file>