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A1708" w14:textId="77777777" w:rsidR="009F3F2A" w:rsidRPr="007D24F1" w:rsidRDefault="00FD7D3C" w:rsidP="004F1236">
      <w:pPr>
        <w:widowControl w:val="0"/>
        <w:autoSpaceDE w:val="0"/>
        <w:autoSpaceDN w:val="0"/>
        <w:adjustRightInd w:val="0"/>
        <w:rPr>
          <w:b/>
          <w:sz w:val="22"/>
          <w:szCs w:val="22"/>
          <w:u w:val="single"/>
        </w:rPr>
      </w:pPr>
      <w:r w:rsidRPr="007D24F1">
        <w:rPr>
          <w:b/>
          <w:sz w:val="22"/>
          <w:szCs w:val="22"/>
          <w:u w:val="single"/>
        </w:rPr>
        <w:t xml:space="preserve">Part </w:t>
      </w:r>
      <w:r w:rsidR="009F3F2A" w:rsidRPr="007D24F1">
        <w:rPr>
          <w:b/>
          <w:sz w:val="22"/>
          <w:szCs w:val="22"/>
          <w:u w:val="single"/>
        </w:rPr>
        <w:t>B.</w:t>
      </w:r>
      <w:r w:rsidR="009F3F2A" w:rsidRPr="007D24F1">
        <w:rPr>
          <w:sz w:val="22"/>
          <w:szCs w:val="22"/>
          <w:u w:val="single"/>
        </w:rPr>
        <w:tab/>
      </w:r>
      <w:r w:rsidR="00173533" w:rsidRPr="007D24F1">
        <w:rPr>
          <w:b/>
          <w:sz w:val="22"/>
          <w:szCs w:val="22"/>
          <w:u w:val="single"/>
        </w:rPr>
        <w:t>C</w:t>
      </w:r>
      <w:r w:rsidR="009F3F2A" w:rsidRPr="007D24F1">
        <w:rPr>
          <w:b/>
          <w:sz w:val="22"/>
          <w:szCs w:val="22"/>
          <w:u w:val="single"/>
        </w:rPr>
        <w:t>ollection of Information Employing Statistical Methods</w:t>
      </w:r>
    </w:p>
    <w:p w14:paraId="7CA28424" w14:textId="77777777" w:rsidR="00856620" w:rsidRPr="007D24F1" w:rsidRDefault="00856620" w:rsidP="004F1236">
      <w:pPr>
        <w:widowControl w:val="0"/>
        <w:autoSpaceDE w:val="0"/>
        <w:autoSpaceDN w:val="0"/>
        <w:adjustRightInd w:val="0"/>
        <w:rPr>
          <w:b/>
          <w:sz w:val="22"/>
          <w:szCs w:val="22"/>
          <w:u w:val="single"/>
        </w:rPr>
      </w:pPr>
    </w:p>
    <w:p w14:paraId="01B44B33" w14:textId="1D64DFDA" w:rsidR="009F3F2A" w:rsidRPr="007D24F1" w:rsidRDefault="009F3F2A" w:rsidP="00FF6AFA">
      <w:pPr>
        <w:widowControl w:val="0"/>
        <w:tabs>
          <w:tab w:val="left" w:pos="-1440"/>
        </w:tabs>
        <w:autoSpaceDE w:val="0"/>
        <w:autoSpaceDN w:val="0"/>
        <w:adjustRightInd w:val="0"/>
        <w:rPr>
          <w:b/>
          <w:sz w:val="22"/>
          <w:szCs w:val="22"/>
        </w:rPr>
      </w:pPr>
      <w:r w:rsidRPr="007D24F1">
        <w:rPr>
          <w:b/>
          <w:sz w:val="22"/>
          <w:szCs w:val="22"/>
        </w:rPr>
        <w:t>1.</w:t>
      </w:r>
      <w:r w:rsidRPr="007D24F1">
        <w:rPr>
          <w:b/>
          <w:sz w:val="22"/>
          <w:szCs w:val="22"/>
        </w:rPr>
        <w:tab/>
        <w:t>Universe and Respondent Selection</w:t>
      </w:r>
    </w:p>
    <w:p w14:paraId="7CB58937" w14:textId="77777777" w:rsidR="00281CDF" w:rsidRPr="007D24F1" w:rsidRDefault="00281CDF" w:rsidP="00FF6AFA">
      <w:pPr>
        <w:widowControl w:val="0"/>
        <w:autoSpaceDE w:val="0"/>
        <w:autoSpaceDN w:val="0"/>
        <w:adjustRightInd w:val="0"/>
        <w:rPr>
          <w:sz w:val="22"/>
          <w:szCs w:val="22"/>
        </w:rPr>
      </w:pPr>
    </w:p>
    <w:p w14:paraId="5B5DEAD5" w14:textId="77777777" w:rsidR="00B03679" w:rsidRPr="007D24F1" w:rsidRDefault="00B03679" w:rsidP="00281CDF">
      <w:pPr>
        <w:widowControl w:val="0"/>
        <w:autoSpaceDE w:val="0"/>
        <w:autoSpaceDN w:val="0"/>
        <w:adjustRightInd w:val="0"/>
        <w:rPr>
          <w:i/>
          <w:sz w:val="22"/>
          <w:szCs w:val="22"/>
        </w:rPr>
      </w:pPr>
      <w:r w:rsidRPr="007D24F1">
        <w:rPr>
          <w:i/>
          <w:sz w:val="22"/>
          <w:szCs w:val="22"/>
        </w:rPr>
        <w:t xml:space="preserve">Scope of CAPSA </w:t>
      </w:r>
    </w:p>
    <w:p w14:paraId="3D06D4DB" w14:textId="77777777" w:rsidR="00B03679" w:rsidRPr="007D24F1" w:rsidRDefault="00B03679" w:rsidP="00281CDF">
      <w:pPr>
        <w:widowControl w:val="0"/>
        <w:autoSpaceDE w:val="0"/>
        <w:autoSpaceDN w:val="0"/>
        <w:adjustRightInd w:val="0"/>
        <w:rPr>
          <w:sz w:val="22"/>
          <w:szCs w:val="22"/>
        </w:rPr>
      </w:pPr>
    </w:p>
    <w:p w14:paraId="4A20A97A" w14:textId="5B457E07" w:rsidR="00F744DE" w:rsidRDefault="00281CDF" w:rsidP="00281CDF">
      <w:pPr>
        <w:widowControl w:val="0"/>
        <w:autoSpaceDE w:val="0"/>
        <w:autoSpaceDN w:val="0"/>
        <w:adjustRightInd w:val="0"/>
        <w:rPr>
          <w:sz w:val="22"/>
          <w:szCs w:val="22"/>
        </w:rPr>
      </w:pPr>
      <w:r w:rsidRPr="00F336A3">
        <w:rPr>
          <w:sz w:val="22"/>
          <w:szCs w:val="22"/>
        </w:rPr>
        <w:t>The Census of Adult Probation Supervising Agencies (CAPSA) is designed to identify all</w:t>
      </w:r>
      <w:r w:rsidR="00DB0EB6" w:rsidRPr="00F336A3">
        <w:rPr>
          <w:sz w:val="22"/>
          <w:szCs w:val="22"/>
        </w:rPr>
        <w:t xml:space="preserve"> </w:t>
      </w:r>
      <w:r w:rsidRPr="00F336A3">
        <w:rPr>
          <w:sz w:val="22"/>
          <w:szCs w:val="22"/>
        </w:rPr>
        <w:t>public federal, state, and local adult probation agencies</w:t>
      </w:r>
      <w:r w:rsidR="004409A2" w:rsidRPr="00F336A3">
        <w:rPr>
          <w:sz w:val="22"/>
          <w:szCs w:val="22"/>
        </w:rPr>
        <w:t xml:space="preserve"> that </w:t>
      </w:r>
      <w:r w:rsidR="001F2D70" w:rsidRPr="00F336A3">
        <w:rPr>
          <w:sz w:val="22"/>
          <w:szCs w:val="22"/>
        </w:rPr>
        <w:t xml:space="preserve">supervise adult probationers and/or </w:t>
      </w:r>
      <w:r w:rsidR="004409A2" w:rsidRPr="00F336A3">
        <w:rPr>
          <w:sz w:val="22"/>
          <w:szCs w:val="22"/>
        </w:rPr>
        <w:t>have</w:t>
      </w:r>
      <w:r w:rsidR="001F2D70" w:rsidRPr="00F336A3">
        <w:rPr>
          <w:sz w:val="22"/>
          <w:szCs w:val="22"/>
        </w:rPr>
        <w:t xml:space="preserve"> some</w:t>
      </w:r>
      <w:r w:rsidR="00B52AFA" w:rsidRPr="00F336A3">
        <w:rPr>
          <w:sz w:val="22"/>
          <w:szCs w:val="22"/>
        </w:rPr>
        <w:t xml:space="preserve"> discretion in the</w:t>
      </w:r>
      <w:r w:rsidR="004409A2" w:rsidRPr="00F336A3">
        <w:rPr>
          <w:sz w:val="22"/>
          <w:szCs w:val="22"/>
        </w:rPr>
        <w:t xml:space="preserve"> development of policy and defining of procedures f</w:t>
      </w:r>
      <w:r w:rsidR="00C2672A">
        <w:rPr>
          <w:sz w:val="22"/>
          <w:szCs w:val="22"/>
        </w:rPr>
        <w:t>or</w:t>
      </w:r>
      <w:r w:rsidR="004409A2" w:rsidRPr="00F336A3">
        <w:rPr>
          <w:sz w:val="22"/>
          <w:szCs w:val="22"/>
        </w:rPr>
        <w:t xml:space="preserve"> adult probation</w:t>
      </w:r>
      <w:r w:rsidR="00B52AFA" w:rsidRPr="00F336A3">
        <w:rPr>
          <w:sz w:val="22"/>
          <w:szCs w:val="22"/>
        </w:rPr>
        <w:t xml:space="preserve"> s</w:t>
      </w:r>
      <w:r w:rsidR="001F2D70" w:rsidRPr="00F336A3">
        <w:rPr>
          <w:sz w:val="22"/>
          <w:szCs w:val="22"/>
        </w:rPr>
        <w:t>upervision</w:t>
      </w:r>
      <w:r w:rsidR="00B52AFA" w:rsidRPr="00F336A3">
        <w:rPr>
          <w:sz w:val="22"/>
          <w:szCs w:val="22"/>
        </w:rPr>
        <w:t xml:space="preserve">. </w:t>
      </w:r>
      <w:r w:rsidR="00117F8C" w:rsidRPr="00F336A3">
        <w:rPr>
          <w:sz w:val="22"/>
          <w:szCs w:val="22"/>
        </w:rPr>
        <w:t xml:space="preserve">The following criteria </w:t>
      </w:r>
      <w:r w:rsidR="00394FDB" w:rsidRPr="00F336A3">
        <w:rPr>
          <w:sz w:val="22"/>
          <w:szCs w:val="22"/>
        </w:rPr>
        <w:t>are</w:t>
      </w:r>
      <w:r w:rsidR="00117F8C" w:rsidRPr="00F336A3">
        <w:rPr>
          <w:sz w:val="22"/>
          <w:szCs w:val="22"/>
        </w:rPr>
        <w:t xml:space="preserve"> used to</w:t>
      </w:r>
      <w:r w:rsidRPr="00F336A3">
        <w:rPr>
          <w:sz w:val="22"/>
          <w:szCs w:val="22"/>
        </w:rPr>
        <w:t xml:space="preserve"> define</w:t>
      </w:r>
      <w:r w:rsidR="00117F8C" w:rsidRPr="00F336A3">
        <w:rPr>
          <w:sz w:val="22"/>
          <w:szCs w:val="22"/>
        </w:rPr>
        <w:t xml:space="preserve"> an adult probation supervising agency:</w:t>
      </w:r>
      <w:r w:rsidRPr="00F336A3">
        <w:rPr>
          <w:sz w:val="22"/>
          <w:szCs w:val="22"/>
        </w:rPr>
        <w:t xml:space="preserve"> 1) </w:t>
      </w:r>
      <w:r w:rsidR="00F336A3" w:rsidRPr="00F336A3">
        <w:rPr>
          <w:sz w:val="22"/>
          <w:szCs w:val="22"/>
        </w:rPr>
        <w:t xml:space="preserve">has responsibility </w:t>
      </w:r>
      <w:r w:rsidR="00371768" w:rsidRPr="00371768">
        <w:rPr>
          <w:sz w:val="22"/>
          <w:szCs w:val="22"/>
        </w:rPr>
        <w:t>for activities</w:t>
      </w:r>
      <w:r w:rsidR="00B66C42">
        <w:rPr>
          <w:sz w:val="22"/>
          <w:szCs w:val="22"/>
        </w:rPr>
        <w:t xml:space="preserve"> </w:t>
      </w:r>
      <w:r w:rsidR="00371768" w:rsidRPr="00371768">
        <w:rPr>
          <w:sz w:val="22"/>
          <w:szCs w:val="22"/>
        </w:rPr>
        <w:t xml:space="preserve">related to </w:t>
      </w:r>
      <w:r w:rsidR="00371768">
        <w:rPr>
          <w:sz w:val="22"/>
          <w:szCs w:val="22"/>
        </w:rPr>
        <w:t>the</w:t>
      </w:r>
      <w:r w:rsidR="00F336A3" w:rsidRPr="00F336A3">
        <w:rPr>
          <w:sz w:val="22"/>
          <w:szCs w:val="22"/>
        </w:rPr>
        <w:t xml:space="preserve"> </w:t>
      </w:r>
      <w:r w:rsidRPr="00F336A3">
        <w:rPr>
          <w:sz w:val="22"/>
          <w:szCs w:val="22"/>
        </w:rPr>
        <w:t>supervis</w:t>
      </w:r>
      <w:r w:rsidR="00371768">
        <w:rPr>
          <w:sz w:val="22"/>
          <w:szCs w:val="22"/>
        </w:rPr>
        <w:t xml:space="preserve">ion of </w:t>
      </w:r>
      <w:r w:rsidRPr="00F336A3">
        <w:rPr>
          <w:sz w:val="22"/>
          <w:szCs w:val="22"/>
        </w:rPr>
        <w:t>probationer</w:t>
      </w:r>
      <w:r w:rsidR="00117F8C" w:rsidRPr="00F336A3">
        <w:rPr>
          <w:sz w:val="22"/>
          <w:szCs w:val="22"/>
        </w:rPr>
        <w:t>s</w:t>
      </w:r>
      <w:r w:rsidRPr="00F336A3">
        <w:rPr>
          <w:sz w:val="22"/>
          <w:szCs w:val="22"/>
        </w:rPr>
        <w:t xml:space="preserve"> disposed or sentenced by an adult criminal court</w:t>
      </w:r>
      <w:r w:rsidR="006843CE" w:rsidRPr="00F336A3">
        <w:rPr>
          <w:sz w:val="22"/>
          <w:szCs w:val="22"/>
        </w:rPr>
        <w:t xml:space="preserve">; </w:t>
      </w:r>
      <w:r w:rsidR="00AD21DD" w:rsidRPr="00F336A3">
        <w:rPr>
          <w:sz w:val="22"/>
          <w:szCs w:val="22"/>
        </w:rPr>
        <w:t>2</w:t>
      </w:r>
      <w:r w:rsidRPr="00F336A3">
        <w:rPr>
          <w:sz w:val="22"/>
          <w:szCs w:val="22"/>
        </w:rPr>
        <w:t>) supervises adult probationer</w:t>
      </w:r>
      <w:r w:rsidR="008717AA" w:rsidRPr="00F336A3">
        <w:rPr>
          <w:sz w:val="22"/>
          <w:szCs w:val="22"/>
        </w:rPr>
        <w:t>s</w:t>
      </w:r>
      <w:r w:rsidRPr="00F336A3">
        <w:rPr>
          <w:sz w:val="22"/>
          <w:szCs w:val="22"/>
        </w:rPr>
        <w:t xml:space="preserve"> who </w:t>
      </w:r>
      <w:r w:rsidR="008717AA" w:rsidRPr="00F336A3">
        <w:rPr>
          <w:sz w:val="22"/>
          <w:szCs w:val="22"/>
        </w:rPr>
        <w:t>are</w:t>
      </w:r>
      <w:r w:rsidR="00B32A7F">
        <w:rPr>
          <w:sz w:val="22"/>
          <w:szCs w:val="22"/>
        </w:rPr>
        <w:t xml:space="preserve">: </w:t>
      </w:r>
      <w:r w:rsidR="00A0356F">
        <w:rPr>
          <w:sz w:val="22"/>
          <w:szCs w:val="22"/>
        </w:rPr>
        <w:t>a</w:t>
      </w:r>
      <w:r w:rsidR="00B32A7F">
        <w:rPr>
          <w:sz w:val="22"/>
          <w:szCs w:val="22"/>
        </w:rPr>
        <w:t xml:space="preserve">) </w:t>
      </w:r>
      <w:r w:rsidRPr="00F336A3">
        <w:rPr>
          <w:sz w:val="22"/>
          <w:szCs w:val="22"/>
        </w:rPr>
        <w:t>required to regularly report to the agency either in person, via telephone, mail, or electronic means</w:t>
      </w:r>
      <w:r w:rsidR="00A0356F">
        <w:rPr>
          <w:sz w:val="22"/>
          <w:szCs w:val="22"/>
        </w:rPr>
        <w:t>, and b) felons</w:t>
      </w:r>
      <w:r w:rsidR="00AD21DD" w:rsidRPr="00F336A3">
        <w:rPr>
          <w:sz w:val="22"/>
          <w:szCs w:val="22"/>
        </w:rPr>
        <w:t xml:space="preserve">; </w:t>
      </w:r>
      <w:r w:rsidRPr="00F336A3">
        <w:rPr>
          <w:sz w:val="22"/>
          <w:szCs w:val="22"/>
        </w:rPr>
        <w:t xml:space="preserve">and </w:t>
      </w:r>
      <w:r w:rsidR="00B32A7F">
        <w:rPr>
          <w:sz w:val="22"/>
          <w:szCs w:val="22"/>
        </w:rPr>
        <w:t>3</w:t>
      </w:r>
      <w:r w:rsidRPr="00F336A3">
        <w:rPr>
          <w:sz w:val="22"/>
          <w:szCs w:val="22"/>
        </w:rPr>
        <w:t>) is independent, meaning the agency has authority and/or operational responsibility to administer adult probation.</w:t>
      </w:r>
      <w:r w:rsidRPr="003250E8">
        <w:rPr>
          <w:sz w:val="22"/>
          <w:szCs w:val="22"/>
        </w:rPr>
        <w:t xml:space="preserve"> </w:t>
      </w:r>
      <w:r w:rsidR="00D050A3" w:rsidRPr="003250E8">
        <w:rPr>
          <w:sz w:val="22"/>
          <w:szCs w:val="22"/>
        </w:rPr>
        <w:t xml:space="preserve">CAPSA is </w:t>
      </w:r>
      <w:r w:rsidR="00655AAC" w:rsidRPr="003250E8">
        <w:rPr>
          <w:sz w:val="22"/>
          <w:szCs w:val="22"/>
        </w:rPr>
        <w:t xml:space="preserve">also </w:t>
      </w:r>
      <w:r w:rsidR="00D050A3" w:rsidRPr="003250E8">
        <w:rPr>
          <w:sz w:val="22"/>
          <w:szCs w:val="22"/>
        </w:rPr>
        <w:t>designed to identify all p</w:t>
      </w:r>
      <w:r w:rsidR="00F5548C" w:rsidRPr="003250E8">
        <w:rPr>
          <w:sz w:val="22"/>
          <w:szCs w:val="22"/>
        </w:rPr>
        <w:t>rivate companies that</w:t>
      </w:r>
      <w:r w:rsidR="00F60F6C" w:rsidRPr="003250E8">
        <w:rPr>
          <w:sz w:val="22"/>
          <w:szCs w:val="22"/>
        </w:rPr>
        <w:t xml:space="preserve"> supervise</w:t>
      </w:r>
      <w:r w:rsidR="00F5548C" w:rsidRPr="003250E8">
        <w:rPr>
          <w:sz w:val="22"/>
          <w:szCs w:val="22"/>
        </w:rPr>
        <w:t>: 1) probationer</w:t>
      </w:r>
      <w:r w:rsidR="008717AA" w:rsidRPr="003250E8">
        <w:rPr>
          <w:sz w:val="22"/>
          <w:szCs w:val="22"/>
        </w:rPr>
        <w:t>s</w:t>
      </w:r>
      <w:r w:rsidR="00F5548C" w:rsidRPr="003250E8">
        <w:rPr>
          <w:sz w:val="22"/>
          <w:szCs w:val="22"/>
        </w:rPr>
        <w:t xml:space="preserve"> disposed or sentenced by an adult criminal court; and 2) </w:t>
      </w:r>
      <w:r w:rsidR="005B611C" w:rsidRPr="003250E8">
        <w:rPr>
          <w:sz w:val="22"/>
          <w:szCs w:val="22"/>
        </w:rPr>
        <w:t>adult probationer</w:t>
      </w:r>
      <w:r w:rsidR="008717AA" w:rsidRPr="003250E8">
        <w:rPr>
          <w:sz w:val="22"/>
          <w:szCs w:val="22"/>
        </w:rPr>
        <w:t>s</w:t>
      </w:r>
      <w:r w:rsidR="005B611C" w:rsidRPr="003250E8">
        <w:rPr>
          <w:sz w:val="22"/>
          <w:szCs w:val="22"/>
        </w:rPr>
        <w:t xml:space="preserve"> who </w:t>
      </w:r>
      <w:r w:rsidR="000C2733" w:rsidRPr="003250E8">
        <w:rPr>
          <w:sz w:val="22"/>
          <w:szCs w:val="22"/>
        </w:rPr>
        <w:t>are</w:t>
      </w:r>
      <w:r w:rsidR="005B611C" w:rsidRPr="003250E8">
        <w:rPr>
          <w:sz w:val="22"/>
          <w:szCs w:val="22"/>
        </w:rPr>
        <w:t xml:space="preserve"> required to regularly report to the company either in person, via telephone, mail, or electronic means</w:t>
      </w:r>
      <w:r w:rsidR="00D050A3" w:rsidRPr="003250E8">
        <w:rPr>
          <w:sz w:val="22"/>
          <w:szCs w:val="22"/>
        </w:rPr>
        <w:t>.</w:t>
      </w:r>
      <w:r w:rsidRPr="007D24F1">
        <w:rPr>
          <w:sz w:val="22"/>
          <w:szCs w:val="22"/>
        </w:rPr>
        <w:t xml:space="preserve"> </w:t>
      </w:r>
    </w:p>
    <w:p w14:paraId="462F006A" w14:textId="77777777" w:rsidR="00A050EA" w:rsidRDefault="00A050EA" w:rsidP="00281CDF">
      <w:pPr>
        <w:widowControl w:val="0"/>
        <w:autoSpaceDE w:val="0"/>
        <w:autoSpaceDN w:val="0"/>
        <w:adjustRightInd w:val="0"/>
        <w:rPr>
          <w:sz w:val="22"/>
          <w:szCs w:val="22"/>
        </w:rPr>
      </w:pPr>
    </w:p>
    <w:p w14:paraId="03D2B11B" w14:textId="5FD2EB67" w:rsidR="00A050EA" w:rsidRPr="007D24F1" w:rsidRDefault="00A050EA" w:rsidP="00A050EA">
      <w:pPr>
        <w:widowControl w:val="0"/>
        <w:autoSpaceDE w:val="0"/>
        <w:autoSpaceDN w:val="0"/>
        <w:adjustRightInd w:val="0"/>
        <w:rPr>
          <w:sz w:val="22"/>
          <w:szCs w:val="22"/>
        </w:rPr>
      </w:pPr>
      <w:r>
        <w:rPr>
          <w:sz w:val="22"/>
          <w:szCs w:val="22"/>
        </w:rPr>
        <w:t>When developing the CAPSA eligibility</w:t>
      </w:r>
      <w:r w:rsidRPr="007D24F1">
        <w:rPr>
          <w:sz w:val="22"/>
          <w:szCs w:val="22"/>
        </w:rPr>
        <w:t xml:space="preserve"> criteria, BJS consulted with community corrections practitioners and researchers through open</w:t>
      </w:r>
      <w:r w:rsidR="002A2D7B">
        <w:rPr>
          <w:sz w:val="22"/>
          <w:szCs w:val="22"/>
        </w:rPr>
        <w:t>-</w:t>
      </w:r>
      <w:r w:rsidRPr="007D24F1">
        <w:rPr>
          <w:sz w:val="22"/>
          <w:szCs w:val="22"/>
        </w:rPr>
        <w:t>discussion workshops at conferences, meetings, and working group sessions.</w:t>
      </w:r>
      <w:r>
        <w:rPr>
          <w:sz w:val="22"/>
          <w:szCs w:val="22"/>
        </w:rPr>
        <w:t xml:space="preserve"> </w:t>
      </w:r>
      <w:r w:rsidRPr="007D24F1">
        <w:rPr>
          <w:sz w:val="22"/>
          <w:szCs w:val="22"/>
        </w:rPr>
        <w:t>The field expressed concern about restricting the CAPSA criteria of private companies to those that supervise felon</w:t>
      </w:r>
      <w:r>
        <w:rPr>
          <w:sz w:val="22"/>
          <w:szCs w:val="22"/>
        </w:rPr>
        <w:t>s</w:t>
      </w:r>
      <w:r w:rsidRPr="007D24F1">
        <w:rPr>
          <w:sz w:val="22"/>
          <w:szCs w:val="22"/>
        </w:rPr>
        <w:t>. Most of the community corrections field and the limited literature on this topic claim that private companies do not supervise felons on probation.</w:t>
      </w:r>
      <w:r w:rsidRPr="007D24F1">
        <w:rPr>
          <w:rStyle w:val="FootnoteReference"/>
          <w:sz w:val="22"/>
          <w:szCs w:val="22"/>
        </w:rPr>
        <w:footnoteReference w:id="1"/>
      </w:r>
      <w:r w:rsidRPr="007D24F1">
        <w:rPr>
          <w:sz w:val="22"/>
          <w:szCs w:val="22"/>
          <w:vertAlign w:val="superscript"/>
        </w:rPr>
        <w:t>,</w:t>
      </w:r>
      <w:r w:rsidRPr="007D24F1">
        <w:rPr>
          <w:rStyle w:val="FootnoteReference"/>
          <w:sz w:val="22"/>
          <w:szCs w:val="22"/>
        </w:rPr>
        <w:footnoteReference w:id="2"/>
      </w:r>
      <w:r w:rsidRPr="007D24F1">
        <w:rPr>
          <w:sz w:val="22"/>
          <w:szCs w:val="22"/>
          <w:vertAlign w:val="superscript"/>
        </w:rPr>
        <w:t>,</w:t>
      </w:r>
      <w:r w:rsidRPr="007D24F1">
        <w:rPr>
          <w:rStyle w:val="FootnoteReference"/>
          <w:sz w:val="22"/>
          <w:szCs w:val="22"/>
        </w:rPr>
        <w:footnoteReference w:id="3"/>
      </w:r>
      <w:r w:rsidRPr="007D24F1">
        <w:rPr>
          <w:sz w:val="22"/>
          <w:szCs w:val="22"/>
        </w:rPr>
        <w:t xml:space="preserve"> If CAPSA were to implement that criterion for private companies, CAPSA would collect very limited information about them. Stakeholders have expressed the need to understand more about private probation (e.g., prevalence</w:t>
      </w:r>
      <w:r w:rsidR="00B44477">
        <w:rPr>
          <w:sz w:val="22"/>
          <w:szCs w:val="22"/>
        </w:rPr>
        <w:t>,</w:t>
      </w:r>
      <w:r w:rsidRPr="007D24F1">
        <w:rPr>
          <w:sz w:val="22"/>
          <w:szCs w:val="22"/>
        </w:rPr>
        <w:t xml:space="preserve"> practices</w:t>
      </w:r>
      <w:r w:rsidR="00B44477">
        <w:rPr>
          <w:sz w:val="22"/>
          <w:szCs w:val="22"/>
        </w:rPr>
        <w:t>, and</w:t>
      </w:r>
      <w:r w:rsidRPr="007D24F1">
        <w:rPr>
          <w:sz w:val="22"/>
          <w:szCs w:val="22"/>
        </w:rPr>
        <w:t xml:space="preserve"> governmental oversight). The field has asserted that the use of private providers has increased over time as agencies have been faced with shrinking budgets and resources while caseloads continue to remain high. However, there is limited empirical information to provide insight into the current state of private probation in the United States. </w:t>
      </w:r>
    </w:p>
    <w:p w14:paraId="621297F1" w14:textId="77777777" w:rsidR="005F279C" w:rsidRDefault="005F279C" w:rsidP="00281CDF">
      <w:pPr>
        <w:widowControl w:val="0"/>
        <w:autoSpaceDE w:val="0"/>
        <w:autoSpaceDN w:val="0"/>
        <w:adjustRightInd w:val="0"/>
        <w:rPr>
          <w:sz w:val="22"/>
          <w:szCs w:val="22"/>
        </w:rPr>
      </w:pPr>
    </w:p>
    <w:p w14:paraId="5756E0AE" w14:textId="2951FBC1" w:rsidR="00A050EA" w:rsidRDefault="002F0817" w:rsidP="00A050EA">
      <w:pPr>
        <w:widowControl w:val="0"/>
        <w:autoSpaceDE w:val="0"/>
        <w:autoSpaceDN w:val="0"/>
        <w:adjustRightInd w:val="0"/>
        <w:rPr>
          <w:sz w:val="22"/>
          <w:szCs w:val="22"/>
        </w:rPr>
      </w:pPr>
      <w:r w:rsidRPr="007D24F1">
        <w:rPr>
          <w:sz w:val="22"/>
          <w:szCs w:val="22"/>
        </w:rPr>
        <w:t>The concept of independence will be used to define a</w:t>
      </w:r>
      <w:r w:rsidR="001456A3">
        <w:rPr>
          <w:sz w:val="22"/>
          <w:szCs w:val="22"/>
        </w:rPr>
        <w:t xml:space="preserve"> p</w:t>
      </w:r>
      <w:r w:rsidR="00A65BF8">
        <w:rPr>
          <w:sz w:val="22"/>
          <w:szCs w:val="22"/>
        </w:rPr>
        <w:t>ublic</w:t>
      </w:r>
      <w:r w:rsidRPr="007D24F1">
        <w:rPr>
          <w:sz w:val="22"/>
          <w:szCs w:val="22"/>
        </w:rPr>
        <w:t xml:space="preserve"> “agency” in CAPSA. One of the goals of CAPSA is to </w:t>
      </w:r>
      <w:r>
        <w:rPr>
          <w:sz w:val="22"/>
          <w:szCs w:val="22"/>
        </w:rPr>
        <w:t>describe</w:t>
      </w:r>
      <w:r w:rsidRPr="007D24F1">
        <w:rPr>
          <w:sz w:val="22"/>
          <w:szCs w:val="22"/>
        </w:rPr>
        <w:t xml:space="preserve"> the variation in how adult probation is administered. This variation occurs at the level at which decisions about adult probation are </w:t>
      </w:r>
      <w:r>
        <w:rPr>
          <w:sz w:val="22"/>
          <w:szCs w:val="22"/>
        </w:rPr>
        <w:t>determined</w:t>
      </w:r>
      <w:r w:rsidRPr="007D24F1">
        <w:rPr>
          <w:sz w:val="22"/>
          <w:szCs w:val="22"/>
        </w:rPr>
        <w:t xml:space="preserve"> and this will be the unit of analysis for CAPSA. However, identifying this unit of analysis is difficult to accomplish by simply using the limited amount of information on the roster of potential </w:t>
      </w:r>
      <w:r>
        <w:rPr>
          <w:sz w:val="22"/>
          <w:szCs w:val="22"/>
        </w:rPr>
        <w:t>probation</w:t>
      </w:r>
      <w:r w:rsidRPr="007D24F1">
        <w:rPr>
          <w:sz w:val="22"/>
          <w:szCs w:val="22"/>
        </w:rPr>
        <w:t xml:space="preserve"> agencies, especially given the complexity of the organization of adult probation (among public agencies).</w:t>
      </w:r>
      <w:r w:rsidRPr="007D24F1">
        <w:rPr>
          <w:rStyle w:val="FootnoteReference"/>
          <w:sz w:val="22"/>
          <w:szCs w:val="22"/>
        </w:rPr>
        <w:footnoteReference w:id="4"/>
      </w:r>
      <w:r w:rsidRPr="007D24F1">
        <w:rPr>
          <w:sz w:val="22"/>
          <w:szCs w:val="22"/>
        </w:rPr>
        <w:t xml:space="preserve"> (See below for more information about the roster.) For example, an agency could be nested within a larger entity and while the larger entity may have some authority/operational responsibility over some aspects of that particular agency, the agency itself may possess a level of independence, such as to establish policies and </w:t>
      </w:r>
      <w:r>
        <w:rPr>
          <w:sz w:val="22"/>
          <w:szCs w:val="22"/>
        </w:rPr>
        <w:t xml:space="preserve">define </w:t>
      </w:r>
      <w:r w:rsidRPr="007D24F1">
        <w:rPr>
          <w:sz w:val="22"/>
          <w:szCs w:val="22"/>
        </w:rPr>
        <w:t xml:space="preserve">procedures for probation supervision, that is critical to the administration of probation and may vary across other agencies in that jurisdiction that may also be nested within the larger entity. The CAPSA approach defines an “agency” as an entity with the authority and/or operational responsibility to make decisions about budgets, staffing, and policies </w:t>
      </w:r>
      <w:r w:rsidR="00A54D3B">
        <w:rPr>
          <w:sz w:val="22"/>
          <w:szCs w:val="22"/>
        </w:rPr>
        <w:t>or</w:t>
      </w:r>
      <w:r w:rsidRPr="007D24F1">
        <w:rPr>
          <w:sz w:val="22"/>
          <w:szCs w:val="22"/>
        </w:rPr>
        <w:t xml:space="preserve"> procedures of adult probation supervision. Agencies need to </w:t>
      </w:r>
      <w:r w:rsidRPr="007D24F1">
        <w:rPr>
          <w:sz w:val="22"/>
          <w:szCs w:val="22"/>
        </w:rPr>
        <w:lastRenderedPageBreak/>
        <w:t xml:space="preserve">possess at least one of these characteristics to be classified as “independent”, meaning that CAPSA will identify the lowest level of probation administration in each jurisdiction that has at least some independence. </w:t>
      </w:r>
      <w:r w:rsidR="00A050EA" w:rsidRPr="002D1E55">
        <w:rPr>
          <w:sz w:val="22"/>
          <w:szCs w:val="22"/>
        </w:rPr>
        <w:t>This standardized approach will ensure that the variation in independence is measured consistently across all public entities.</w:t>
      </w:r>
      <w:r w:rsidR="00A050EA" w:rsidRPr="00A754DA">
        <w:rPr>
          <w:sz w:val="22"/>
          <w:szCs w:val="22"/>
        </w:rPr>
        <w:t xml:space="preserve"> </w:t>
      </w:r>
      <w:r w:rsidR="00A050EA">
        <w:rPr>
          <w:sz w:val="22"/>
          <w:szCs w:val="22"/>
        </w:rPr>
        <w:t>Another advantage is that this approach will permit the CAPSA data to be analyzed by level of independence to determine whether the characteristics of agencies and/or their supervision practices are associated with the extent to which they are independent.</w:t>
      </w:r>
    </w:p>
    <w:p w14:paraId="588A9E67" w14:textId="77777777" w:rsidR="00A050EA" w:rsidRDefault="00A050EA" w:rsidP="002F0817">
      <w:pPr>
        <w:widowControl w:val="0"/>
        <w:autoSpaceDE w:val="0"/>
        <w:autoSpaceDN w:val="0"/>
        <w:adjustRightInd w:val="0"/>
        <w:rPr>
          <w:sz w:val="22"/>
          <w:szCs w:val="22"/>
        </w:rPr>
      </w:pPr>
    </w:p>
    <w:p w14:paraId="526426E5" w14:textId="4169E566" w:rsidR="007E359E" w:rsidRPr="007D24F1" w:rsidRDefault="00B26194" w:rsidP="00281CDF">
      <w:pPr>
        <w:widowControl w:val="0"/>
        <w:autoSpaceDE w:val="0"/>
        <w:autoSpaceDN w:val="0"/>
        <w:adjustRightInd w:val="0"/>
        <w:rPr>
          <w:b/>
          <w:sz w:val="22"/>
          <w:szCs w:val="22"/>
        </w:rPr>
      </w:pPr>
      <w:r w:rsidRPr="007D24F1">
        <w:rPr>
          <w:i/>
          <w:sz w:val="22"/>
          <w:szCs w:val="22"/>
        </w:rPr>
        <w:t>Developing a Valid Frame</w:t>
      </w:r>
      <w:r w:rsidR="006033DA" w:rsidRPr="007D24F1">
        <w:rPr>
          <w:sz w:val="22"/>
          <w:szCs w:val="22"/>
        </w:rPr>
        <w:t xml:space="preserve"> </w:t>
      </w:r>
    </w:p>
    <w:p w14:paraId="6734FE0C" w14:textId="77777777" w:rsidR="00B26194" w:rsidRPr="007D24F1" w:rsidRDefault="00B26194" w:rsidP="00281CDF">
      <w:pPr>
        <w:widowControl w:val="0"/>
        <w:autoSpaceDE w:val="0"/>
        <w:autoSpaceDN w:val="0"/>
        <w:adjustRightInd w:val="0"/>
        <w:rPr>
          <w:sz w:val="22"/>
          <w:szCs w:val="22"/>
        </w:rPr>
      </w:pPr>
    </w:p>
    <w:p w14:paraId="103F58EA" w14:textId="4F3C8EA3" w:rsidR="00495AD8" w:rsidRPr="007D24F1" w:rsidRDefault="006F2E15" w:rsidP="00281CDF">
      <w:pPr>
        <w:widowControl w:val="0"/>
        <w:autoSpaceDE w:val="0"/>
        <w:autoSpaceDN w:val="0"/>
        <w:adjustRightInd w:val="0"/>
        <w:rPr>
          <w:sz w:val="22"/>
          <w:szCs w:val="22"/>
        </w:rPr>
      </w:pPr>
      <w:r w:rsidRPr="007D24F1">
        <w:rPr>
          <w:sz w:val="22"/>
          <w:szCs w:val="22"/>
        </w:rPr>
        <w:t xml:space="preserve">A “triangulation </w:t>
      </w:r>
      <w:r w:rsidR="007200C0" w:rsidRPr="007D24F1">
        <w:rPr>
          <w:sz w:val="22"/>
          <w:szCs w:val="22"/>
        </w:rPr>
        <w:t>method</w:t>
      </w:r>
      <w:r w:rsidRPr="007D24F1">
        <w:rPr>
          <w:sz w:val="22"/>
          <w:szCs w:val="22"/>
        </w:rPr>
        <w:t>”</w:t>
      </w:r>
      <w:r w:rsidR="007200C0" w:rsidRPr="007D24F1">
        <w:rPr>
          <w:sz w:val="22"/>
          <w:szCs w:val="22"/>
        </w:rPr>
        <w:t xml:space="preserve"> will be</w:t>
      </w:r>
      <w:r w:rsidRPr="007D24F1">
        <w:rPr>
          <w:sz w:val="22"/>
          <w:szCs w:val="22"/>
        </w:rPr>
        <w:t xml:space="preserve"> </w:t>
      </w:r>
      <w:r w:rsidR="007200C0" w:rsidRPr="007D24F1">
        <w:rPr>
          <w:sz w:val="22"/>
          <w:szCs w:val="22"/>
        </w:rPr>
        <w:t>used</w:t>
      </w:r>
      <w:r w:rsidRPr="007D24F1">
        <w:rPr>
          <w:sz w:val="22"/>
          <w:szCs w:val="22"/>
        </w:rPr>
        <w:t xml:space="preserve"> by BJS and Westat to develop a comprehensive list of all entities that fall within the scope of CAPSA. </w:t>
      </w:r>
      <w:r w:rsidR="00AF76CF" w:rsidRPr="007D24F1">
        <w:rPr>
          <w:sz w:val="22"/>
          <w:szCs w:val="22"/>
        </w:rPr>
        <w:t>Entities on the roster</w:t>
      </w:r>
      <w:r w:rsidRPr="007D24F1">
        <w:rPr>
          <w:sz w:val="22"/>
          <w:szCs w:val="22"/>
        </w:rPr>
        <w:t xml:space="preserve"> </w:t>
      </w:r>
      <w:r w:rsidR="00AF76CF" w:rsidRPr="007D24F1">
        <w:rPr>
          <w:sz w:val="22"/>
          <w:szCs w:val="22"/>
        </w:rPr>
        <w:t xml:space="preserve">and those missing from the roster </w:t>
      </w:r>
      <w:r w:rsidRPr="007D24F1">
        <w:rPr>
          <w:sz w:val="22"/>
          <w:szCs w:val="22"/>
        </w:rPr>
        <w:t xml:space="preserve">can be </w:t>
      </w:r>
      <w:r w:rsidR="00AF76CF" w:rsidRPr="007D24F1">
        <w:rPr>
          <w:sz w:val="22"/>
          <w:szCs w:val="22"/>
        </w:rPr>
        <w:t xml:space="preserve">identified and </w:t>
      </w:r>
      <w:r w:rsidRPr="007D24F1">
        <w:rPr>
          <w:sz w:val="22"/>
          <w:szCs w:val="22"/>
        </w:rPr>
        <w:t>validated through cross-referencing</w:t>
      </w:r>
      <w:r w:rsidR="006840D3" w:rsidRPr="007D24F1">
        <w:rPr>
          <w:sz w:val="22"/>
          <w:szCs w:val="22"/>
        </w:rPr>
        <w:t>/</w:t>
      </w:r>
      <w:r w:rsidRPr="007D24F1">
        <w:rPr>
          <w:sz w:val="22"/>
          <w:szCs w:val="22"/>
        </w:rPr>
        <w:t>verification and methodolog</w:t>
      </w:r>
      <w:r w:rsidR="00AF2DA8" w:rsidRPr="007D24F1">
        <w:rPr>
          <w:sz w:val="22"/>
          <w:szCs w:val="22"/>
        </w:rPr>
        <w:t>ical</w:t>
      </w:r>
      <w:r w:rsidRPr="007D24F1">
        <w:rPr>
          <w:sz w:val="22"/>
          <w:szCs w:val="22"/>
        </w:rPr>
        <w:t xml:space="preserve"> techniques such as triangulation and </w:t>
      </w:r>
      <w:r w:rsidR="004A48B2" w:rsidRPr="007D24F1">
        <w:rPr>
          <w:sz w:val="22"/>
          <w:szCs w:val="22"/>
        </w:rPr>
        <w:t xml:space="preserve">the </w:t>
      </w:r>
      <w:r w:rsidR="00AF2DA8" w:rsidRPr="007D24F1">
        <w:rPr>
          <w:sz w:val="22"/>
          <w:szCs w:val="22"/>
        </w:rPr>
        <w:t>referral technique</w:t>
      </w:r>
      <w:r w:rsidR="004A48B2" w:rsidRPr="007D24F1">
        <w:rPr>
          <w:sz w:val="22"/>
          <w:szCs w:val="22"/>
        </w:rPr>
        <w:t xml:space="preserve">, also known as the snowball </w:t>
      </w:r>
      <w:proofErr w:type="gramStart"/>
      <w:r w:rsidR="004A48B2" w:rsidRPr="007D24F1">
        <w:rPr>
          <w:sz w:val="22"/>
          <w:szCs w:val="22"/>
        </w:rPr>
        <w:t>method</w:t>
      </w:r>
      <w:r w:rsidR="00AF2DA8" w:rsidRPr="007D24F1">
        <w:rPr>
          <w:sz w:val="22"/>
          <w:szCs w:val="22"/>
        </w:rPr>
        <w:t>.</w:t>
      </w:r>
      <w:r w:rsidR="00AF76CF" w:rsidRPr="007D24F1">
        <w:rPr>
          <w:rStyle w:val="FootnoteReference"/>
          <w:sz w:val="22"/>
          <w:szCs w:val="22"/>
        </w:rPr>
        <w:footnoteReference w:id="5"/>
      </w:r>
      <w:r w:rsidR="00AF76CF" w:rsidRPr="007D24F1">
        <w:rPr>
          <w:sz w:val="22"/>
          <w:szCs w:val="22"/>
          <w:vertAlign w:val="superscript"/>
        </w:rPr>
        <w:t>,</w:t>
      </w:r>
      <w:proofErr w:type="gramEnd"/>
      <w:r w:rsidR="00AF76CF" w:rsidRPr="007D24F1">
        <w:rPr>
          <w:rStyle w:val="FootnoteReference"/>
          <w:sz w:val="22"/>
          <w:szCs w:val="22"/>
        </w:rPr>
        <w:footnoteReference w:id="6"/>
      </w:r>
      <w:r w:rsidR="00AF76CF" w:rsidRPr="007D24F1">
        <w:rPr>
          <w:sz w:val="22"/>
          <w:szCs w:val="22"/>
        </w:rPr>
        <w:t xml:space="preserve"> Snowball sampling is a non-probability sampling technique in which existing study subjects identify (or recruit) future subjects among their acquaintances. This technique is typically used in hidden populations </w:t>
      </w:r>
      <w:r w:rsidR="00E403AA" w:rsidRPr="007D24F1">
        <w:rPr>
          <w:sz w:val="22"/>
          <w:szCs w:val="22"/>
        </w:rPr>
        <w:t xml:space="preserve">for which no population frame exists and subjects </w:t>
      </w:r>
      <w:r w:rsidR="00AF76CF" w:rsidRPr="007D24F1">
        <w:rPr>
          <w:sz w:val="22"/>
          <w:szCs w:val="22"/>
        </w:rPr>
        <w:t xml:space="preserve">are </w:t>
      </w:r>
      <w:r w:rsidR="009E47CA" w:rsidRPr="007D24F1">
        <w:rPr>
          <w:sz w:val="22"/>
          <w:szCs w:val="22"/>
        </w:rPr>
        <w:t>difficult</w:t>
      </w:r>
      <w:r w:rsidR="00AF76CF" w:rsidRPr="007D24F1">
        <w:rPr>
          <w:sz w:val="22"/>
          <w:szCs w:val="22"/>
        </w:rPr>
        <w:t xml:space="preserve"> for researchers to </w:t>
      </w:r>
      <w:r w:rsidR="00C221DF" w:rsidRPr="007D24F1">
        <w:rPr>
          <w:sz w:val="22"/>
          <w:szCs w:val="22"/>
        </w:rPr>
        <w:t>locate</w:t>
      </w:r>
      <w:r w:rsidR="00AF76CF" w:rsidRPr="007D24F1">
        <w:rPr>
          <w:sz w:val="22"/>
          <w:szCs w:val="22"/>
        </w:rPr>
        <w:t xml:space="preserve">. </w:t>
      </w:r>
      <w:r w:rsidR="00A959B9" w:rsidRPr="007D24F1">
        <w:rPr>
          <w:sz w:val="22"/>
          <w:szCs w:val="22"/>
        </w:rPr>
        <w:t xml:space="preserve">CAPSA efforts will rely on a snowball approach </w:t>
      </w:r>
      <w:r w:rsidR="00A340E8" w:rsidRPr="007D24F1">
        <w:rPr>
          <w:sz w:val="22"/>
          <w:szCs w:val="22"/>
        </w:rPr>
        <w:t xml:space="preserve">as one method </w:t>
      </w:r>
      <w:r w:rsidR="00A959B9" w:rsidRPr="007D24F1">
        <w:rPr>
          <w:sz w:val="22"/>
          <w:szCs w:val="22"/>
        </w:rPr>
        <w:t xml:space="preserve">to develop the </w:t>
      </w:r>
      <w:r w:rsidR="00495AD8" w:rsidRPr="007D24F1">
        <w:rPr>
          <w:sz w:val="22"/>
          <w:szCs w:val="22"/>
        </w:rPr>
        <w:t xml:space="preserve">CAPSA </w:t>
      </w:r>
      <w:r w:rsidR="00A959B9" w:rsidRPr="007D24F1">
        <w:rPr>
          <w:sz w:val="22"/>
          <w:szCs w:val="22"/>
        </w:rPr>
        <w:t>frame, as respondents and informants will be used to identify potential agencies missing from the roster, as well as to validate the ones on the roster.</w:t>
      </w:r>
    </w:p>
    <w:p w14:paraId="421A3DA4" w14:textId="77777777" w:rsidR="00495AD8" w:rsidRPr="007D24F1" w:rsidRDefault="00495AD8" w:rsidP="00281CDF">
      <w:pPr>
        <w:widowControl w:val="0"/>
        <w:autoSpaceDE w:val="0"/>
        <w:autoSpaceDN w:val="0"/>
        <w:adjustRightInd w:val="0"/>
        <w:rPr>
          <w:sz w:val="22"/>
          <w:szCs w:val="22"/>
        </w:rPr>
      </w:pPr>
    </w:p>
    <w:p w14:paraId="770310E9" w14:textId="3B98FBE0" w:rsidR="00016F1E" w:rsidRPr="007D24F1" w:rsidRDefault="000D4A86" w:rsidP="00281CDF">
      <w:pPr>
        <w:widowControl w:val="0"/>
        <w:autoSpaceDE w:val="0"/>
        <w:autoSpaceDN w:val="0"/>
        <w:adjustRightInd w:val="0"/>
        <w:rPr>
          <w:sz w:val="22"/>
          <w:szCs w:val="22"/>
        </w:rPr>
      </w:pPr>
      <w:r w:rsidRPr="007D24F1">
        <w:rPr>
          <w:sz w:val="22"/>
          <w:szCs w:val="22"/>
        </w:rPr>
        <w:t xml:space="preserve">The triangulation method combines several (preferably </w:t>
      </w:r>
      <w:r w:rsidR="00777FC0">
        <w:rPr>
          <w:sz w:val="22"/>
          <w:szCs w:val="22"/>
        </w:rPr>
        <w:t>three</w:t>
      </w:r>
      <w:r w:rsidRPr="007D24F1">
        <w:rPr>
          <w:sz w:val="22"/>
          <w:szCs w:val="22"/>
        </w:rPr>
        <w:t xml:space="preserve"> or more) research methodologies and sources of information to identify </w:t>
      </w:r>
      <w:r w:rsidR="00701486" w:rsidRPr="007D24F1">
        <w:rPr>
          <w:sz w:val="22"/>
          <w:szCs w:val="22"/>
        </w:rPr>
        <w:t xml:space="preserve">entities </w:t>
      </w:r>
      <w:r w:rsidR="00495AD8" w:rsidRPr="007D24F1">
        <w:rPr>
          <w:sz w:val="22"/>
          <w:szCs w:val="22"/>
        </w:rPr>
        <w:t xml:space="preserve">for which no frame exists. </w:t>
      </w:r>
      <w:r w:rsidR="00701486" w:rsidRPr="007D24F1">
        <w:rPr>
          <w:sz w:val="22"/>
          <w:szCs w:val="22"/>
        </w:rPr>
        <w:t>This allows r</w:t>
      </w:r>
      <w:r w:rsidR="00047FCE" w:rsidRPr="007D24F1">
        <w:rPr>
          <w:sz w:val="22"/>
          <w:szCs w:val="22"/>
        </w:rPr>
        <w:t>esearchers to be more confident about the results of each method if multiple methods identify the same entity</w:t>
      </w:r>
      <w:r w:rsidR="00016F1E" w:rsidRPr="007D24F1">
        <w:rPr>
          <w:sz w:val="22"/>
          <w:szCs w:val="22"/>
        </w:rPr>
        <w:t xml:space="preserve"> </w:t>
      </w:r>
      <w:r w:rsidR="0070181B" w:rsidRPr="007D24F1">
        <w:rPr>
          <w:sz w:val="22"/>
          <w:szCs w:val="22"/>
        </w:rPr>
        <w:t xml:space="preserve">as in or out of scope. </w:t>
      </w:r>
      <w:r w:rsidR="00016F1E" w:rsidRPr="007D24F1">
        <w:rPr>
          <w:sz w:val="22"/>
          <w:szCs w:val="22"/>
        </w:rPr>
        <w:t xml:space="preserve">To mitigate the risk </w:t>
      </w:r>
      <w:r w:rsidR="00FC57EA" w:rsidRPr="007D24F1">
        <w:rPr>
          <w:sz w:val="22"/>
          <w:szCs w:val="22"/>
        </w:rPr>
        <w:t xml:space="preserve">of any biases associated with </w:t>
      </w:r>
      <w:r w:rsidR="00DF23AE" w:rsidRPr="007D24F1">
        <w:rPr>
          <w:sz w:val="22"/>
          <w:szCs w:val="22"/>
        </w:rPr>
        <w:t xml:space="preserve">each </w:t>
      </w:r>
      <w:r w:rsidR="00FC57EA" w:rsidRPr="007D24F1">
        <w:rPr>
          <w:sz w:val="22"/>
          <w:szCs w:val="22"/>
        </w:rPr>
        <w:t>particular method</w:t>
      </w:r>
      <w:r w:rsidR="00AF2DA8" w:rsidRPr="007D24F1">
        <w:rPr>
          <w:sz w:val="22"/>
          <w:szCs w:val="22"/>
        </w:rPr>
        <w:t>, such as the snowball technique</w:t>
      </w:r>
      <w:r w:rsidR="00FC57EA" w:rsidRPr="007D24F1">
        <w:rPr>
          <w:sz w:val="22"/>
          <w:szCs w:val="22"/>
        </w:rPr>
        <w:t xml:space="preserve">, the literature on this topic suggests that it is important to maximize the sources of referral or reference. BJS and Westat have proposed </w:t>
      </w:r>
      <w:r w:rsidR="000C582C" w:rsidRPr="007D24F1">
        <w:rPr>
          <w:sz w:val="22"/>
          <w:szCs w:val="22"/>
        </w:rPr>
        <w:t>three</w:t>
      </w:r>
      <w:r w:rsidR="00FC57EA" w:rsidRPr="007D24F1">
        <w:rPr>
          <w:sz w:val="22"/>
          <w:szCs w:val="22"/>
        </w:rPr>
        <w:t xml:space="preserve"> distinct methods </w:t>
      </w:r>
      <w:r w:rsidR="00B909AC" w:rsidRPr="007D24F1">
        <w:rPr>
          <w:sz w:val="22"/>
          <w:szCs w:val="22"/>
        </w:rPr>
        <w:t>to deriving a valid and complete census. Combined, these methods utilize</w:t>
      </w:r>
      <w:r w:rsidR="004C1E6C" w:rsidRPr="007D24F1">
        <w:rPr>
          <w:sz w:val="22"/>
          <w:szCs w:val="22"/>
        </w:rPr>
        <w:t>d</w:t>
      </w:r>
      <w:r w:rsidR="00B909AC" w:rsidRPr="007D24F1">
        <w:rPr>
          <w:sz w:val="22"/>
          <w:szCs w:val="22"/>
        </w:rPr>
        <w:t xml:space="preserve"> </w:t>
      </w:r>
      <w:r w:rsidR="00527849" w:rsidRPr="007D24F1">
        <w:rPr>
          <w:sz w:val="22"/>
          <w:szCs w:val="22"/>
        </w:rPr>
        <w:t xml:space="preserve">about </w:t>
      </w:r>
      <w:r w:rsidR="00B909AC" w:rsidRPr="007D24F1">
        <w:rPr>
          <w:sz w:val="22"/>
          <w:szCs w:val="22"/>
        </w:rPr>
        <w:t xml:space="preserve">15 </w:t>
      </w:r>
      <w:r w:rsidR="003C2786" w:rsidRPr="007D24F1">
        <w:rPr>
          <w:sz w:val="22"/>
          <w:szCs w:val="22"/>
        </w:rPr>
        <w:t>sources</w:t>
      </w:r>
      <w:r w:rsidR="00B909AC" w:rsidRPr="007D24F1">
        <w:rPr>
          <w:sz w:val="22"/>
          <w:szCs w:val="22"/>
        </w:rPr>
        <w:t xml:space="preserve"> o</w:t>
      </w:r>
      <w:r w:rsidR="00694E32" w:rsidRPr="007D24F1">
        <w:rPr>
          <w:sz w:val="22"/>
          <w:szCs w:val="22"/>
        </w:rPr>
        <w:t>f</w:t>
      </w:r>
      <w:r w:rsidR="00B909AC" w:rsidRPr="007D24F1">
        <w:rPr>
          <w:sz w:val="22"/>
          <w:szCs w:val="22"/>
        </w:rPr>
        <w:t xml:space="preserve"> information</w:t>
      </w:r>
      <w:r w:rsidR="00154188" w:rsidRPr="007D24F1">
        <w:rPr>
          <w:sz w:val="22"/>
          <w:szCs w:val="22"/>
        </w:rPr>
        <w:t>.</w:t>
      </w:r>
    </w:p>
    <w:p w14:paraId="4BACB2D4" w14:textId="77777777" w:rsidR="00047FCE" w:rsidRPr="007D24F1" w:rsidRDefault="00047FCE" w:rsidP="00281CDF">
      <w:pPr>
        <w:widowControl w:val="0"/>
        <w:autoSpaceDE w:val="0"/>
        <w:autoSpaceDN w:val="0"/>
        <w:adjustRightInd w:val="0"/>
        <w:rPr>
          <w:sz w:val="22"/>
          <w:szCs w:val="22"/>
        </w:rPr>
      </w:pPr>
    </w:p>
    <w:p w14:paraId="3B555658" w14:textId="77777777" w:rsidR="00B82E35" w:rsidRPr="007D24F1" w:rsidRDefault="00B82E35" w:rsidP="00281CDF">
      <w:pPr>
        <w:widowControl w:val="0"/>
        <w:autoSpaceDE w:val="0"/>
        <w:autoSpaceDN w:val="0"/>
        <w:adjustRightInd w:val="0"/>
        <w:rPr>
          <w:i/>
          <w:sz w:val="22"/>
          <w:szCs w:val="22"/>
        </w:rPr>
      </w:pPr>
      <w:r w:rsidRPr="007D24F1">
        <w:rPr>
          <w:i/>
          <w:sz w:val="22"/>
          <w:szCs w:val="22"/>
        </w:rPr>
        <w:t xml:space="preserve">CAPSA </w:t>
      </w:r>
      <w:r w:rsidR="00B6263B" w:rsidRPr="007D24F1">
        <w:rPr>
          <w:i/>
          <w:sz w:val="22"/>
          <w:szCs w:val="22"/>
        </w:rPr>
        <w:t>Strategy</w:t>
      </w:r>
    </w:p>
    <w:p w14:paraId="53DE33F3" w14:textId="77777777" w:rsidR="00B82E35" w:rsidRPr="007D24F1" w:rsidRDefault="00B82E35" w:rsidP="00281CDF">
      <w:pPr>
        <w:widowControl w:val="0"/>
        <w:autoSpaceDE w:val="0"/>
        <w:autoSpaceDN w:val="0"/>
        <w:adjustRightInd w:val="0"/>
        <w:rPr>
          <w:sz w:val="22"/>
          <w:szCs w:val="22"/>
        </w:rPr>
      </w:pPr>
    </w:p>
    <w:p w14:paraId="0E7BE425" w14:textId="603D9C3E" w:rsidR="00DA602B" w:rsidRPr="007D24F1" w:rsidRDefault="00DA602B" w:rsidP="00266AB4">
      <w:pPr>
        <w:widowControl w:val="0"/>
        <w:autoSpaceDE w:val="0"/>
        <w:autoSpaceDN w:val="0"/>
        <w:adjustRightInd w:val="0"/>
        <w:rPr>
          <w:sz w:val="22"/>
          <w:szCs w:val="22"/>
        </w:rPr>
      </w:pPr>
      <w:r w:rsidRPr="007D24F1">
        <w:rPr>
          <w:sz w:val="22"/>
          <w:szCs w:val="22"/>
        </w:rPr>
        <w:t xml:space="preserve">BJS </w:t>
      </w:r>
      <w:r w:rsidR="00187D06" w:rsidRPr="007D24F1">
        <w:rPr>
          <w:sz w:val="22"/>
          <w:szCs w:val="22"/>
        </w:rPr>
        <w:t xml:space="preserve">and Westat </w:t>
      </w:r>
      <w:r w:rsidR="0050540B" w:rsidRPr="007D24F1">
        <w:rPr>
          <w:sz w:val="22"/>
          <w:szCs w:val="22"/>
        </w:rPr>
        <w:t>will use three methods to develop and validate the list of all public and private adult probation supervising agencies/companies: 1) compil</w:t>
      </w:r>
      <w:r w:rsidR="009F323A" w:rsidRPr="007D24F1">
        <w:rPr>
          <w:sz w:val="22"/>
          <w:szCs w:val="22"/>
        </w:rPr>
        <w:t>e</w:t>
      </w:r>
      <w:r w:rsidR="00500317" w:rsidRPr="007D24F1">
        <w:rPr>
          <w:sz w:val="22"/>
          <w:szCs w:val="22"/>
        </w:rPr>
        <w:t xml:space="preserve"> an initial</w:t>
      </w:r>
      <w:r w:rsidR="00934913" w:rsidRPr="007D24F1">
        <w:rPr>
          <w:sz w:val="22"/>
          <w:szCs w:val="22"/>
        </w:rPr>
        <w:t xml:space="preserve"> roster</w:t>
      </w:r>
      <w:r w:rsidR="0050540B" w:rsidRPr="007D24F1">
        <w:rPr>
          <w:sz w:val="22"/>
          <w:szCs w:val="22"/>
        </w:rPr>
        <w:t xml:space="preserve"> of potential eligible agencies</w:t>
      </w:r>
      <w:r w:rsidR="009F323A" w:rsidRPr="007D24F1">
        <w:rPr>
          <w:sz w:val="22"/>
          <w:szCs w:val="22"/>
        </w:rPr>
        <w:t>/companies</w:t>
      </w:r>
      <w:r w:rsidR="0050540B" w:rsidRPr="007D24F1">
        <w:rPr>
          <w:sz w:val="22"/>
          <w:szCs w:val="22"/>
        </w:rPr>
        <w:t xml:space="preserve"> using vari</w:t>
      </w:r>
      <w:r w:rsidR="005736F4" w:rsidRPr="007D24F1">
        <w:rPr>
          <w:sz w:val="22"/>
          <w:szCs w:val="22"/>
        </w:rPr>
        <w:t>ou</w:t>
      </w:r>
      <w:r w:rsidR="0050540B" w:rsidRPr="007D24F1">
        <w:rPr>
          <w:sz w:val="22"/>
          <w:szCs w:val="22"/>
        </w:rPr>
        <w:t>s sources</w:t>
      </w:r>
      <w:r w:rsidR="005736F4" w:rsidRPr="007D24F1">
        <w:rPr>
          <w:sz w:val="22"/>
          <w:szCs w:val="22"/>
        </w:rPr>
        <w:t xml:space="preserve">; 2) </w:t>
      </w:r>
      <w:r w:rsidR="0050540B" w:rsidRPr="007D24F1">
        <w:rPr>
          <w:sz w:val="22"/>
          <w:szCs w:val="22"/>
        </w:rPr>
        <w:t>screen all entities during the data collection process</w:t>
      </w:r>
      <w:r w:rsidR="005736F4" w:rsidRPr="007D24F1">
        <w:rPr>
          <w:sz w:val="22"/>
          <w:szCs w:val="22"/>
        </w:rPr>
        <w:t xml:space="preserve"> to determine eligibility</w:t>
      </w:r>
      <w:r w:rsidR="0050540B" w:rsidRPr="007D24F1">
        <w:rPr>
          <w:sz w:val="22"/>
          <w:szCs w:val="22"/>
        </w:rPr>
        <w:t xml:space="preserve">; </w:t>
      </w:r>
      <w:r w:rsidR="00AC44AF" w:rsidRPr="007D24F1">
        <w:rPr>
          <w:sz w:val="22"/>
          <w:szCs w:val="22"/>
        </w:rPr>
        <w:t xml:space="preserve">and </w:t>
      </w:r>
      <w:r w:rsidR="000C582C" w:rsidRPr="007D24F1">
        <w:rPr>
          <w:sz w:val="22"/>
          <w:szCs w:val="22"/>
        </w:rPr>
        <w:t>3</w:t>
      </w:r>
      <w:r w:rsidR="0050540B" w:rsidRPr="007D24F1">
        <w:rPr>
          <w:sz w:val="22"/>
          <w:szCs w:val="22"/>
        </w:rPr>
        <w:t xml:space="preserve">) </w:t>
      </w:r>
      <w:r w:rsidR="005A74F8" w:rsidRPr="007D24F1">
        <w:rPr>
          <w:sz w:val="22"/>
          <w:szCs w:val="22"/>
        </w:rPr>
        <w:t>us</w:t>
      </w:r>
      <w:r w:rsidR="009F323A" w:rsidRPr="007D24F1">
        <w:rPr>
          <w:sz w:val="22"/>
          <w:szCs w:val="22"/>
        </w:rPr>
        <w:t>e</w:t>
      </w:r>
      <w:r w:rsidR="005A74F8" w:rsidRPr="007D24F1">
        <w:rPr>
          <w:sz w:val="22"/>
          <w:szCs w:val="22"/>
        </w:rPr>
        <w:t xml:space="preserve"> </w:t>
      </w:r>
      <w:r w:rsidR="00693FA2" w:rsidRPr="007D24F1">
        <w:rPr>
          <w:sz w:val="22"/>
          <w:szCs w:val="22"/>
        </w:rPr>
        <w:t xml:space="preserve">a snowball approach </w:t>
      </w:r>
      <w:r w:rsidR="00BA417C" w:rsidRPr="007D24F1">
        <w:rPr>
          <w:sz w:val="22"/>
          <w:szCs w:val="22"/>
        </w:rPr>
        <w:t xml:space="preserve">during </w:t>
      </w:r>
      <w:r w:rsidR="00AC44AF" w:rsidRPr="007D24F1">
        <w:rPr>
          <w:sz w:val="22"/>
          <w:szCs w:val="22"/>
        </w:rPr>
        <w:t>the data collection process</w:t>
      </w:r>
      <w:r w:rsidR="00BA417C" w:rsidRPr="007D24F1">
        <w:rPr>
          <w:sz w:val="22"/>
          <w:szCs w:val="22"/>
        </w:rPr>
        <w:t xml:space="preserve"> </w:t>
      </w:r>
      <w:r w:rsidR="00266AB4" w:rsidRPr="007D24F1">
        <w:rPr>
          <w:sz w:val="22"/>
          <w:szCs w:val="22"/>
        </w:rPr>
        <w:t xml:space="preserve">and </w:t>
      </w:r>
      <w:r w:rsidR="00AC44AF" w:rsidRPr="007D24F1">
        <w:rPr>
          <w:sz w:val="22"/>
          <w:szCs w:val="22"/>
        </w:rPr>
        <w:t xml:space="preserve">calls with </w:t>
      </w:r>
      <w:r w:rsidR="00652B04" w:rsidRPr="007D24F1">
        <w:rPr>
          <w:sz w:val="22"/>
          <w:szCs w:val="22"/>
        </w:rPr>
        <w:t>an</w:t>
      </w:r>
      <w:r w:rsidR="00AC44AF" w:rsidRPr="007D24F1">
        <w:rPr>
          <w:sz w:val="22"/>
          <w:szCs w:val="22"/>
        </w:rPr>
        <w:t xml:space="preserve"> informant in each </w:t>
      </w:r>
      <w:r w:rsidR="00652B04" w:rsidRPr="007D24F1">
        <w:rPr>
          <w:sz w:val="22"/>
          <w:szCs w:val="22"/>
        </w:rPr>
        <w:t xml:space="preserve">of the 52 </w:t>
      </w:r>
      <w:r w:rsidR="00AC44AF" w:rsidRPr="007D24F1">
        <w:rPr>
          <w:sz w:val="22"/>
          <w:szCs w:val="22"/>
        </w:rPr>
        <w:t>jurisdiction</w:t>
      </w:r>
      <w:r w:rsidR="00652B04" w:rsidRPr="007D24F1">
        <w:rPr>
          <w:sz w:val="22"/>
          <w:szCs w:val="22"/>
        </w:rPr>
        <w:t>s</w:t>
      </w:r>
      <w:r w:rsidR="00AC44AF" w:rsidRPr="007D24F1">
        <w:rPr>
          <w:sz w:val="22"/>
          <w:szCs w:val="22"/>
        </w:rPr>
        <w:t xml:space="preserve"> </w:t>
      </w:r>
      <w:r w:rsidR="002E53D3" w:rsidRPr="007D24F1">
        <w:rPr>
          <w:sz w:val="22"/>
          <w:szCs w:val="22"/>
        </w:rPr>
        <w:t>(i.e., 50 states, District of Columbia, and the Federal system)</w:t>
      </w:r>
      <w:r w:rsidR="00A340E8" w:rsidRPr="007D24F1">
        <w:rPr>
          <w:sz w:val="22"/>
          <w:szCs w:val="22"/>
        </w:rPr>
        <w:t xml:space="preserve"> </w:t>
      </w:r>
      <w:r w:rsidR="005A74F8" w:rsidRPr="007D24F1">
        <w:rPr>
          <w:sz w:val="22"/>
          <w:szCs w:val="22"/>
        </w:rPr>
        <w:t>to identify groups of agencies</w:t>
      </w:r>
      <w:r w:rsidR="00266AB4" w:rsidRPr="007D24F1">
        <w:rPr>
          <w:sz w:val="22"/>
          <w:szCs w:val="22"/>
        </w:rPr>
        <w:t>/companies</w:t>
      </w:r>
      <w:r w:rsidR="005A74F8" w:rsidRPr="007D24F1">
        <w:rPr>
          <w:sz w:val="22"/>
          <w:szCs w:val="22"/>
        </w:rPr>
        <w:t xml:space="preserve"> or specific agencies</w:t>
      </w:r>
      <w:r w:rsidR="00266AB4" w:rsidRPr="007D24F1">
        <w:rPr>
          <w:sz w:val="22"/>
          <w:szCs w:val="22"/>
        </w:rPr>
        <w:t>/companies</w:t>
      </w:r>
      <w:r w:rsidR="005A74F8" w:rsidRPr="007D24F1">
        <w:rPr>
          <w:sz w:val="22"/>
          <w:szCs w:val="22"/>
        </w:rPr>
        <w:t xml:space="preserve"> that </w:t>
      </w:r>
      <w:r w:rsidR="00BA417C" w:rsidRPr="007D24F1">
        <w:rPr>
          <w:sz w:val="22"/>
          <w:szCs w:val="22"/>
        </w:rPr>
        <w:t>are not on the initial roster and screen them</w:t>
      </w:r>
      <w:r w:rsidR="00266AB4" w:rsidRPr="007D24F1">
        <w:rPr>
          <w:sz w:val="22"/>
          <w:szCs w:val="22"/>
        </w:rPr>
        <w:t>.</w:t>
      </w:r>
      <w:r w:rsidR="00AC44AF" w:rsidRPr="007D24F1">
        <w:rPr>
          <w:sz w:val="22"/>
          <w:szCs w:val="22"/>
        </w:rPr>
        <w:t xml:space="preserve"> </w:t>
      </w:r>
      <w:r w:rsidR="00652B04" w:rsidRPr="007D24F1">
        <w:rPr>
          <w:sz w:val="22"/>
          <w:szCs w:val="22"/>
        </w:rPr>
        <w:t xml:space="preserve">(See step “3. </w:t>
      </w:r>
      <w:r w:rsidR="00F46934" w:rsidRPr="007D24F1">
        <w:rPr>
          <w:sz w:val="22"/>
          <w:szCs w:val="22"/>
        </w:rPr>
        <w:t>Snowball</w:t>
      </w:r>
      <w:r w:rsidR="00652B04" w:rsidRPr="007D24F1">
        <w:rPr>
          <w:sz w:val="22"/>
          <w:szCs w:val="22"/>
        </w:rPr>
        <w:t xml:space="preserve"> </w:t>
      </w:r>
      <w:r w:rsidR="00C96EEA" w:rsidRPr="007D24F1">
        <w:rPr>
          <w:sz w:val="22"/>
          <w:szCs w:val="22"/>
        </w:rPr>
        <w:t>Method</w:t>
      </w:r>
      <w:r w:rsidR="00652B04" w:rsidRPr="007D24F1">
        <w:rPr>
          <w:sz w:val="22"/>
          <w:szCs w:val="22"/>
        </w:rPr>
        <w:t xml:space="preserve">” below for more information on the calls with informants in each jurisdiction.) </w:t>
      </w:r>
      <w:r w:rsidRPr="007D24F1">
        <w:rPr>
          <w:sz w:val="22"/>
          <w:szCs w:val="22"/>
        </w:rPr>
        <w:t>Only those agencies</w:t>
      </w:r>
      <w:r w:rsidR="00187D06" w:rsidRPr="007D24F1">
        <w:rPr>
          <w:sz w:val="22"/>
          <w:szCs w:val="22"/>
        </w:rPr>
        <w:t>/companies</w:t>
      </w:r>
      <w:r w:rsidRPr="007D24F1">
        <w:rPr>
          <w:sz w:val="22"/>
          <w:szCs w:val="22"/>
        </w:rPr>
        <w:t xml:space="preserve"> that are found to meet the </w:t>
      </w:r>
      <w:r w:rsidR="004E74F8" w:rsidRPr="007D24F1">
        <w:rPr>
          <w:sz w:val="22"/>
          <w:szCs w:val="22"/>
        </w:rPr>
        <w:t>c</w:t>
      </w:r>
      <w:r w:rsidRPr="007D24F1">
        <w:rPr>
          <w:sz w:val="22"/>
          <w:szCs w:val="22"/>
        </w:rPr>
        <w:t xml:space="preserve">riteria </w:t>
      </w:r>
      <w:r w:rsidR="007E359E" w:rsidRPr="007D24F1">
        <w:rPr>
          <w:sz w:val="22"/>
          <w:szCs w:val="22"/>
        </w:rPr>
        <w:t xml:space="preserve">described above </w:t>
      </w:r>
      <w:r w:rsidRPr="007D24F1">
        <w:rPr>
          <w:sz w:val="22"/>
          <w:szCs w:val="22"/>
        </w:rPr>
        <w:t xml:space="preserve">will </w:t>
      </w:r>
      <w:r w:rsidR="004E74F8" w:rsidRPr="007D24F1">
        <w:rPr>
          <w:sz w:val="22"/>
          <w:szCs w:val="22"/>
        </w:rPr>
        <w:t>be eligible for CAPS</w:t>
      </w:r>
      <w:r w:rsidR="001203EC" w:rsidRPr="007D24F1">
        <w:rPr>
          <w:sz w:val="22"/>
          <w:szCs w:val="22"/>
        </w:rPr>
        <w:t>A</w:t>
      </w:r>
      <w:r w:rsidR="004E74F8" w:rsidRPr="007D24F1">
        <w:rPr>
          <w:sz w:val="22"/>
          <w:szCs w:val="22"/>
        </w:rPr>
        <w:t xml:space="preserve">. </w:t>
      </w:r>
      <w:r w:rsidR="0050540B" w:rsidRPr="007D24F1">
        <w:rPr>
          <w:sz w:val="22"/>
          <w:szCs w:val="22"/>
        </w:rPr>
        <w:t xml:space="preserve">  </w:t>
      </w:r>
    </w:p>
    <w:p w14:paraId="41EC2460" w14:textId="77777777" w:rsidR="0050540B" w:rsidRPr="007D24F1" w:rsidRDefault="0050540B" w:rsidP="00DA602B">
      <w:pPr>
        <w:widowControl w:val="0"/>
        <w:autoSpaceDE w:val="0"/>
        <w:autoSpaceDN w:val="0"/>
        <w:adjustRightInd w:val="0"/>
        <w:rPr>
          <w:sz w:val="22"/>
          <w:szCs w:val="22"/>
        </w:rPr>
      </w:pPr>
    </w:p>
    <w:p w14:paraId="1B3C54EA" w14:textId="0E983538" w:rsidR="0050540B" w:rsidRPr="007D24F1" w:rsidRDefault="0050540B" w:rsidP="0050540B">
      <w:pPr>
        <w:pStyle w:val="ListParagraph"/>
        <w:widowControl w:val="0"/>
        <w:numPr>
          <w:ilvl w:val="0"/>
          <w:numId w:val="31"/>
        </w:numPr>
        <w:autoSpaceDE w:val="0"/>
        <w:autoSpaceDN w:val="0"/>
        <w:adjustRightInd w:val="0"/>
        <w:rPr>
          <w:sz w:val="22"/>
          <w:szCs w:val="22"/>
          <w:u w:val="single"/>
        </w:rPr>
      </w:pPr>
      <w:r w:rsidRPr="007D24F1">
        <w:rPr>
          <w:sz w:val="22"/>
          <w:szCs w:val="22"/>
          <w:u w:val="single"/>
        </w:rPr>
        <w:t xml:space="preserve">Development of </w:t>
      </w:r>
      <w:r w:rsidR="005B29C0" w:rsidRPr="007D24F1">
        <w:rPr>
          <w:sz w:val="22"/>
          <w:szCs w:val="22"/>
          <w:u w:val="single"/>
        </w:rPr>
        <w:t xml:space="preserve">Preliminary </w:t>
      </w:r>
      <w:r w:rsidRPr="007D24F1">
        <w:rPr>
          <w:sz w:val="22"/>
          <w:szCs w:val="22"/>
          <w:u w:val="single"/>
        </w:rPr>
        <w:t>Roster</w:t>
      </w:r>
      <w:r w:rsidR="008B2361" w:rsidRPr="007D24F1">
        <w:rPr>
          <w:sz w:val="22"/>
          <w:szCs w:val="22"/>
          <w:u w:val="single"/>
        </w:rPr>
        <w:t xml:space="preserve"> Using Multiple Sources</w:t>
      </w:r>
      <w:r w:rsidRPr="007D24F1">
        <w:rPr>
          <w:sz w:val="22"/>
          <w:szCs w:val="22"/>
          <w:u w:val="single"/>
        </w:rPr>
        <w:t xml:space="preserve"> </w:t>
      </w:r>
    </w:p>
    <w:p w14:paraId="749246E8" w14:textId="77777777" w:rsidR="00934913" w:rsidRPr="007D24F1" w:rsidRDefault="00934913" w:rsidP="00934913">
      <w:pPr>
        <w:widowControl w:val="0"/>
        <w:autoSpaceDE w:val="0"/>
        <w:autoSpaceDN w:val="0"/>
        <w:adjustRightInd w:val="0"/>
        <w:ind w:left="360"/>
        <w:rPr>
          <w:sz w:val="22"/>
          <w:szCs w:val="22"/>
        </w:rPr>
      </w:pPr>
    </w:p>
    <w:p w14:paraId="2AB73170" w14:textId="6B7A07EE" w:rsidR="0050540B" w:rsidRPr="007D24F1" w:rsidRDefault="003F224C" w:rsidP="00934913">
      <w:pPr>
        <w:widowControl w:val="0"/>
        <w:autoSpaceDE w:val="0"/>
        <w:autoSpaceDN w:val="0"/>
        <w:adjustRightInd w:val="0"/>
        <w:ind w:left="360"/>
        <w:rPr>
          <w:sz w:val="22"/>
          <w:szCs w:val="22"/>
        </w:rPr>
      </w:pPr>
      <w:r w:rsidRPr="007D24F1">
        <w:rPr>
          <w:sz w:val="22"/>
          <w:szCs w:val="22"/>
        </w:rPr>
        <w:t>BJS and Westat have worked to develop a preliminary roster of poten</w:t>
      </w:r>
      <w:r w:rsidR="00F12C4F" w:rsidRPr="007D24F1">
        <w:rPr>
          <w:sz w:val="22"/>
          <w:szCs w:val="22"/>
        </w:rPr>
        <w:t>tial CAPSA-eligible entities using</w:t>
      </w:r>
      <w:r w:rsidRPr="007D24F1">
        <w:rPr>
          <w:sz w:val="22"/>
          <w:szCs w:val="22"/>
        </w:rPr>
        <w:t xml:space="preserve"> available resources. </w:t>
      </w:r>
      <w:r w:rsidR="008373B6" w:rsidRPr="007D24F1">
        <w:rPr>
          <w:sz w:val="22"/>
          <w:szCs w:val="22"/>
        </w:rPr>
        <w:t>T</w:t>
      </w:r>
      <w:r w:rsidR="0050540B" w:rsidRPr="007D24F1">
        <w:rPr>
          <w:sz w:val="22"/>
          <w:szCs w:val="22"/>
        </w:rPr>
        <w:t>he following sources</w:t>
      </w:r>
      <w:r w:rsidR="008373B6" w:rsidRPr="007D24F1">
        <w:rPr>
          <w:sz w:val="22"/>
          <w:szCs w:val="22"/>
        </w:rPr>
        <w:t xml:space="preserve"> have been used to develop the roster</w:t>
      </w:r>
      <w:r w:rsidR="00230253" w:rsidRPr="007D24F1">
        <w:rPr>
          <w:sz w:val="22"/>
          <w:szCs w:val="22"/>
        </w:rPr>
        <w:t>.</w:t>
      </w:r>
    </w:p>
    <w:p w14:paraId="50F0529A" w14:textId="77777777" w:rsidR="008802C5" w:rsidRPr="007D24F1" w:rsidRDefault="008802C5" w:rsidP="00934913">
      <w:pPr>
        <w:widowControl w:val="0"/>
        <w:autoSpaceDE w:val="0"/>
        <w:autoSpaceDN w:val="0"/>
        <w:adjustRightInd w:val="0"/>
        <w:ind w:left="360"/>
        <w:rPr>
          <w:sz w:val="22"/>
          <w:szCs w:val="22"/>
        </w:rPr>
      </w:pPr>
    </w:p>
    <w:p w14:paraId="2E9DD1A3" w14:textId="77777777" w:rsidR="0065117F" w:rsidRPr="007D24F1" w:rsidRDefault="0065117F" w:rsidP="00934913">
      <w:pPr>
        <w:widowControl w:val="0"/>
        <w:autoSpaceDE w:val="0"/>
        <w:autoSpaceDN w:val="0"/>
        <w:adjustRightInd w:val="0"/>
        <w:ind w:left="360"/>
        <w:rPr>
          <w:sz w:val="22"/>
          <w:szCs w:val="22"/>
        </w:rPr>
      </w:pPr>
      <w:r w:rsidRPr="007D24F1">
        <w:rPr>
          <w:sz w:val="22"/>
          <w:szCs w:val="22"/>
        </w:rPr>
        <w:t>Public agencies</w:t>
      </w:r>
      <w:r w:rsidR="006D6AB1" w:rsidRPr="007D24F1">
        <w:rPr>
          <w:sz w:val="22"/>
          <w:szCs w:val="22"/>
        </w:rPr>
        <w:t xml:space="preserve"> and private companies</w:t>
      </w:r>
    </w:p>
    <w:p w14:paraId="77801F12" w14:textId="77777777" w:rsidR="0050540B" w:rsidRPr="007D24F1" w:rsidRDefault="0050540B" w:rsidP="0050540B">
      <w:pPr>
        <w:widowControl w:val="0"/>
        <w:numPr>
          <w:ilvl w:val="0"/>
          <w:numId w:val="16"/>
        </w:numPr>
        <w:autoSpaceDE w:val="0"/>
        <w:autoSpaceDN w:val="0"/>
        <w:adjustRightInd w:val="0"/>
        <w:rPr>
          <w:sz w:val="22"/>
          <w:szCs w:val="22"/>
        </w:rPr>
      </w:pPr>
      <w:r w:rsidRPr="007D24F1">
        <w:rPr>
          <w:sz w:val="22"/>
          <w:szCs w:val="22"/>
        </w:rPr>
        <w:lastRenderedPageBreak/>
        <w:t>Annual Probation Survey (APS) frame</w:t>
      </w:r>
      <w:r w:rsidRPr="007D24F1">
        <w:rPr>
          <w:rStyle w:val="FootnoteReference"/>
          <w:sz w:val="22"/>
          <w:szCs w:val="22"/>
        </w:rPr>
        <w:footnoteReference w:id="7"/>
      </w:r>
    </w:p>
    <w:p w14:paraId="0934F2F9" w14:textId="77777777" w:rsidR="0050540B" w:rsidRPr="007D24F1" w:rsidRDefault="0050540B" w:rsidP="0050540B">
      <w:pPr>
        <w:widowControl w:val="0"/>
        <w:numPr>
          <w:ilvl w:val="0"/>
          <w:numId w:val="16"/>
        </w:numPr>
        <w:autoSpaceDE w:val="0"/>
        <w:autoSpaceDN w:val="0"/>
        <w:adjustRightInd w:val="0"/>
        <w:rPr>
          <w:sz w:val="22"/>
          <w:szCs w:val="22"/>
        </w:rPr>
      </w:pPr>
      <w:r w:rsidRPr="007D24F1">
        <w:rPr>
          <w:sz w:val="22"/>
          <w:szCs w:val="22"/>
        </w:rPr>
        <w:t xml:space="preserve">Commercial databases and directories, such as the American Correctional Association’s </w:t>
      </w:r>
      <w:r w:rsidR="00B95E2D" w:rsidRPr="007D24F1">
        <w:rPr>
          <w:sz w:val="22"/>
          <w:szCs w:val="22"/>
        </w:rPr>
        <w:t xml:space="preserve">(ACA) </w:t>
      </w:r>
      <w:r w:rsidRPr="007D24F1">
        <w:rPr>
          <w:i/>
          <w:sz w:val="22"/>
          <w:szCs w:val="22"/>
        </w:rPr>
        <w:t>2010-2011 Directory of Probation and Parole</w:t>
      </w:r>
      <w:r w:rsidRPr="007D24F1">
        <w:rPr>
          <w:rStyle w:val="FootnoteReference"/>
          <w:sz w:val="22"/>
          <w:szCs w:val="22"/>
        </w:rPr>
        <w:footnoteReference w:id="8"/>
      </w:r>
      <w:r w:rsidR="00FA6AA4" w:rsidRPr="007D24F1">
        <w:rPr>
          <w:i/>
          <w:sz w:val="22"/>
          <w:szCs w:val="22"/>
        </w:rPr>
        <w:t xml:space="preserve"> </w:t>
      </w:r>
      <w:r w:rsidR="00FA6AA4" w:rsidRPr="007D24F1">
        <w:rPr>
          <w:sz w:val="22"/>
          <w:szCs w:val="22"/>
        </w:rPr>
        <w:t>and</w:t>
      </w:r>
      <w:r w:rsidR="00FA6AA4" w:rsidRPr="007D24F1">
        <w:rPr>
          <w:i/>
          <w:sz w:val="22"/>
          <w:szCs w:val="22"/>
        </w:rPr>
        <w:t xml:space="preserve"> </w:t>
      </w:r>
      <w:r w:rsidR="004400F5" w:rsidRPr="007D24F1">
        <w:rPr>
          <w:i/>
          <w:color w:val="000000" w:themeColor="text1"/>
          <w:sz w:val="22"/>
          <w:szCs w:val="22"/>
        </w:rPr>
        <w:t>2011 Directory of Adult and Juvenile Correctional Departments, Institutions, Agencies, and Probation and Parole Authorities</w:t>
      </w:r>
    </w:p>
    <w:p w14:paraId="487136D7" w14:textId="77777777" w:rsidR="0050540B" w:rsidRPr="007D24F1" w:rsidRDefault="0050540B" w:rsidP="0050540B">
      <w:pPr>
        <w:widowControl w:val="0"/>
        <w:numPr>
          <w:ilvl w:val="0"/>
          <w:numId w:val="16"/>
        </w:numPr>
        <w:autoSpaceDE w:val="0"/>
        <w:autoSpaceDN w:val="0"/>
        <w:adjustRightInd w:val="0"/>
        <w:rPr>
          <w:sz w:val="22"/>
          <w:szCs w:val="22"/>
        </w:rPr>
      </w:pPr>
      <w:r w:rsidRPr="007D24F1">
        <w:rPr>
          <w:sz w:val="22"/>
          <w:szCs w:val="22"/>
        </w:rPr>
        <w:t>Federal, state and local government websites, publications, and other sources</w:t>
      </w:r>
    </w:p>
    <w:p w14:paraId="3A51B497" w14:textId="77777777" w:rsidR="006D6AB1" w:rsidRPr="007D24F1" w:rsidRDefault="006D6AB1" w:rsidP="006D6AB1">
      <w:pPr>
        <w:widowControl w:val="0"/>
        <w:numPr>
          <w:ilvl w:val="0"/>
          <w:numId w:val="16"/>
        </w:numPr>
        <w:autoSpaceDE w:val="0"/>
        <w:autoSpaceDN w:val="0"/>
        <w:adjustRightInd w:val="0"/>
        <w:rPr>
          <w:sz w:val="22"/>
          <w:szCs w:val="22"/>
        </w:rPr>
      </w:pPr>
      <w:r w:rsidRPr="007D24F1">
        <w:rPr>
          <w:sz w:val="22"/>
          <w:szCs w:val="22"/>
        </w:rPr>
        <w:t xml:space="preserve">Membership lists </w:t>
      </w:r>
      <w:r w:rsidR="004A472F" w:rsidRPr="007D24F1">
        <w:rPr>
          <w:sz w:val="22"/>
          <w:szCs w:val="22"/>
        </w:rPr>
        <w:t xml:space="preserve">and websites </w:t>
      </w:r>
      <w:r w:rsidRPr="007D24F1">
        <w:rPr>
          <w:sz w:val="22"/>
          <w:szCs w:val="22"/>
        </w:rPr>
        <w:t>of professional associations</w:t>
      </w:r>
      <w:r w:rsidR="00495F8E" w:rsidRPr="007D24F1">
        <w:rPr>
          <w:sz w:val="22"/>
          <w:szCs w:val="22"/>
        </w:rPr>
        <w:t xml:space="preserve">, such as APPA, </w:t>
      </w:r>
      <w:r w:rsidRPr="007D24F1">
        <w:rPr>
          <w:sz w:val="22"/>
          <w:szCs w:val="22"/>
        </w:rPr>
        <w:t xml:space="preserve">Michigan Association of District Court Probation Officers, </w:t>
      </w:r>
      <w:r w:rsidR="00953664" w:rsidRPr="007D24F1">
        <w:rPr>
          <w:sz w:val="22"/>
          <w:szCs w:val="22"/>
        </w:rPr>
        <w:t xml:space="preserve">and </w:t>
      </w:r>
      <w:r w:rsidRPr="007D24F1">
        <w:rPr>
          <w:sz w:val="22"/>
          <w:szCs w:val="22"/>
        </w:rPr>
        <w:t xml:space="preserve">the association of Chief Probation Officers of California  </w:t>
      </w:r>
    </w:p>
    <w:p w14:paraId="2379011B" w14:textId="77777777" w:rsidR="00153B0F" w:rsidRPr="007D24F1" w:rsidRDefault="00153B0F" w:rsidP="006D6AB1">
      <w:pPr>
        <w:widowControl w:val="0"/>
        <w:numPr>
          <w:ilvl w:val="0"/>
          <w:numId w:val="16"/>
        </w:numPr>
        <w:autoSpaceDE w:val="0"/>
        <w:autoSpaceDN w:val="0"/>
        <w:adjustRightInd w:val="0"/>
        <w:rPr>
          <w:sz w:val="22"/>
          <w:szCs w:val="22"/>
        </w:rPr>
      </w:pPr>
      <w:proofErr w:type="spellStart"/>
      <w:r w:rsidRPr="007D24F1">
        <w:rPr>
          <w:sz w:val="22"/>
          <w:szCs w:val="22"/>
        </w:rPr>
        <w:t>Krauth</w:t>
      </w:r>
      <w:proofErr w:type="spellEnd"/>
      <w:r w:rsidRPr="007D24F1">
        <w:rPr>
          <w:sz w:val="22"/>
          <w:szCs w:val="22"/>
        </w:rPr>
        <w:t xml:space="preserve">, B., &amp; </w:t>
      </w:r>
      <w:proofErr w:type="spellStart"/>
      <w:r w:rsidRPr="007D24F1">
        <w:rPr>
          <w:sz w:val="22"/>
          <w:szCs w:val="22"/>
        </w:rPr>
        <w:t>Linke</w:t>
      </w:r>
      <w:proofErr w:type="spellEnd"/>
      <w:r w:rsidRPr="007D24F1">
        <w:rPr>
          <w:sz w:val="22"/>
          <w:szCs w:val="22"/>
        </w:rPr>
        <w:t xml:space="preserve">, L. (1999). </w:t>
      </w:r>
      <w:r w:rsidRPr="007D24F1">
        <w:rPr>
          <w:i/>
          <w:sz w:val="22"/>
          <w:szCs w:val="22"/>
        </w:rPr>
        <w:t>State Organizational Structures for Delivering Adult Probation Services</w:t>
      </w:r>
      <w:r w:rsidRPr="007D24F1">
        <w:rPr>
          <w:sz w:val="22"/>
          <w:szCs w:val="22"/>
        </w:rPr>
        <w:t>. Longmont, CO: NIC Information Center, National Institute of Corrections, U. S. Department of Justice.</w:t>
      </w:r>
    </w:p>
    <w:p w14:paraId="742C27F8" w14:textId="77777777" w:rsidR="008373B6" w:rsidRPr="007D24F1" w:rsidRDefault="008373B6" w:rsidP="008373B6">
      <w:pPr>
        <w:widowControl w:val="0"/>
        <w:numPr>
          <w:ilvl w:val="0"/>
          <w:numId w:val="16"/>
        </w:numPr>
        <w:autoSpaceDE w:val="0"/>
        <w:autoSpaceDN w:val="0"/>
        <w:adjustRightInd w:val="0"/>
        <w:rPr>
          <w:sz w:val="22"/>
          <w:szCs w:val="22"/>
        </w:rPr>
      </w:pPr>
      <w:r w:rsidRPr="007D24F1">
        <w:rPr>
          <w:sz w:val="22"/>
          <w:szCs w:val="22"/>
        </w:rPr>
        <w:t>Information collected through the CAPSA pilot test (2013)</w:t>
      </w:r>
    </w:p>
    <w:p w14:paraId="5D065A04" w14:textId="77777777" w:rsidR="00153B0F" w:rsidRPr="007D24F1" w:rsidRDefault="00153B0F" w:rsidP="00153B0F">
      <w:pPr>
        <w:widowControl w:val="0"/>
        <w:autoSpaceDE w:val="0"/>
        <w:autoSpaceDN w:val="0"/>
        <w:adjustRightInd w:val="0"/>
        <w:ind w:left="1080"/>
        <w:rPr>
          <w:sz w:val="22"/>
          <w:szCs w:val="22"/>
        </w:rPr>
      </w:pPr>
    </w:p>
    <w:p w14:paraId="57B82E48" w14:textId="77777777" w:rsidR="006D6AB1" w:rsidRPr="007D24F1" w:rsidRDefault="006D6AB1" w:rsidP="006D6AB1">
      <w:pPr>
        <w:widowControl w:val="0"/>
        <w:autoSpaceDE w:val="0"/>
        <w:autoSpaceDN w:val="0"/>
        <w:adjustRightInd w:val="0"/>
        <w:ind w:left="720" w:hanging="360"/>
        <w:rPr>
          <w:sz w:val="22"/>
          <w:szCs w:val="22"/>
        </w:rPr>
      </w:pPr>
      <w:r w:rsidRPr="007D24F1">
        <w:rPr>
          <w:sz w:val="22"/>
          <w:szCs w:val="22"/>
        </w:rPr>
        <w:t>Public agencies only</w:t>
      </w:r>
    </w:p>
    <w:p w14:paraId="4FD47066" w14:textId="77777777" w:rsidR="006D6AB1" w:rsidRPr="007D24F1" w:rsidRDefault="006245A9" w:rsidP="006D6AB1">
      <w:pPr>
        <w:widowControl w:val="0"/>
        <w:numPr>
          <w:ilvl w:val="0"/>
          <w:numId w:val="16"/>
        </w:numPr>
        <w:autoSpaceDE w:val="0"/>
        <w:autoSpaceDN w:val="0"/>
        <w:adjustRightInd w:val="0"/>
        <w:rPr>
          <w:sz w:val="22"/>
          <w:szCs w:val="22"/>
        </w:rPr>
      </w:pPr>
      <w:r w:rsidRPr="007D24F1">
        <w:rPr>
          <w:iCs/>
          <w:sz w:val="22"/>
          <w:szCs w:val="22"/>
        </w:rPr>
        <w:t>Federal g</w:t>
      </w:r>
      <w:r w:rsidR="006D6AB1" w:rsidRPr="007D24F1">
        <w:rPr>
          <w:iCs/>
          <w:sz w:val="22"/>
          <w:szCs w:val="22"/>
        </w:rPr>
        <w:t>overnment databases and directories such as:</w:t>
      </w:r>
    </w:p>
    <w:p w14:paraId="23E8D6A4" w14:textId="77777777" w:rsidR="006D6AB1" w:rsidRPr="007D24F1" w:rsidRDefault="006D6AB1" w:rsidP="006D6AB1">
      <w:pPr>
        <w:widowControl w:val="0"/>
        <w:numPr>
          <w:ilvl w:val="1"/>
          <w:numId w:val="16"/>
        </w:numPr>
        <w:autoSpaceDE w:val="0"/>
        <w:autoSpaceDN w:val="0"/>
        <w:adjustRightInd w:val="0"/>
        <w:rPr>
          <w:sz w:val="22"/>
          <w:szCs w:val="22"/>
        </w:rPr>
      </w:pPr>
      <w:r w:rsidRPr="007D24F1">
        <w:rPr>
          <w:i/>
          <w:iCs/>
          <w:sz w:val="22"/>
          <w:szCs w:val="22"/>
        </w:rPr>
        <w:t>Originating Agency Identifier (ORI)</w:t>
      </w:r>
      <w:r w:rsidRPr="007D24F1">
        <w:rPr>
          <w:iCs/>
          <w:sz w:val="22"/>
          <w:szCs w:val="22"/>
        </w:rPr>
        <w:t xml:space="preserve"> database of governmental agencies that are defined as criminal justice agencies</w:t>
      </w:r>
    </w:p>
    <w:p w14:paraId="367F2666" w14:textId="77777777" w:rsidR="006D6AB1" w:rsidRPr="007D24F1" w:rsidRDefault="006D6AB1" w:rsidP="006D6AB1">
      <w:pPr>
        <w:widowControl w:val="0"/>
        <w:numPr>
          <w:ilvl w:val="1"/>
          <w:numId w:val="16"/>
        </w:numPr>
        <w:autoSpaceDE w:val="0"/>
        <w:autoSpaceDN w:val="0"/>
        <w:adjustRightInd w:val="0"/>
        <w:rPr>
          <w:sz w:val="22"/>
          <w:szCs w:val="22"/>
        </w:rPr>
      </w:pPr>
      <w:r w:rsidRPr="007D24F1">
        <w:rPr>
          <w:sz w:val="22"/>
          <w:szCs w:val="22"/>
        </w:rPr>
        <w:t>U.S. Census Bureau’s Government Integrated Directory</w:t>
      </w:r>
    </w:p>
    <w:p w14:paraId="46F0E235" w14:textId="77777777" w:rsidR="0050540B" w:rsidRPr="007D24F1" w:rsidRDefault="002B429D" w:rsidP="00D24208">
      <w:pPr>
        <w:pStyle w:val="FootnoteText"/>
        <w:widowControl w:val="0"/>
        <w:numPr>
          <w:ilvl w:val="0"/>
          <w:numId w:val="16"/>
        </w:numPr>
        <w:autoSpaceDE w:val="0"/>
        <w:autoSpaceDN w:val="0"/>
        <w:adjustRightInd w:val="0"/>
        <w:spacing w:line="240" w:lineRule="auto"/>
        <w:rPr>
          <w:rFonts w:ascii="Times New Roman" w:hAnsi="Times New Roman"/>
          <w:sz w:val="22"/>
          <w:szCs w:val="22"/>
        </w:rPr>
      </w:pPr>
      <w:proofErr w:type="spellStart"/>
      <w:r w:rsidRPr="007D24F1">
        <w:rPr>
          <w:rFonts w:ascii="Times New Roman" w:hAnsi="Times New Roman"/>
          <w:sz w:val="22"/>
          <w:szCs w:val="22"/>
        </w:rPr>
        <w:t>Subramaniah</w:t>
      </w:r>
      <w:proofErr w:type="spellEnd"/>
      <w:r w:rsidRPr="007D24F1">
        <w:rPr>
          <w:rFonts w:ascii="Times New Roman" w:hAnsi="Times New Roman"/>
          <w:sz w:val="22"/>
          <w:szCs w:val="22"/>
        </w:rPr>
        <w:t xml:space="preserve">, R. and </w:t>
      </w:r>
      <w:proofErr w:type="spellStart"/>
      <w:r w:rsidRPr="007D24F1">
        <w:rPr>
          <w:rFonts w:ascii="Times New Roman" w:hAnsi="Times New Roman"/>
          <w:sz w:val="22"/>
          <w:szCs w:val="22"/>
        </w:rPr>
        <w:t>Tublitz</w:t>
      </w:r>
      <w:proofErr w:type="spellEnd"/>
      <w:r w:rsidRPr="007D24F1">
        <w:rPr>
          <w:rFonts w:ascii="Times New Roman" w:hAnsi="Times New Roman"/>
          <w:sz w:val="22"/>
          <w:szCs w:val="22"/>
        </w:rPr>
        <w:t>, R. (2012).</w:t>
      </w:r>
      <w:r w:rsidR="0050540B" w:rsidRPr="007D24F1">
        <w:rPr>
          <w:rFonts w:ascii="Times New Roman" w:hAnsi="Times New Roman"/>
          <w:sz w:val="22"/>
          <w:szCs w:val="22"/>
        </w:rPr>
        <w:t xml:space="preserve"> </w:t>
      </w:r>
      <w:r w:rsidR="0050540B" w:rsidRPr="007D24F1">
        <w:rPr>
          <w:rFonts w:ascii="Times New Roman" w:hAnsi="Times New Roman"/>
          <w:i/>
          <w:sz w:val="22"/>
          <w:szCs w:val="22"/>
        </w:rPr>
        <w:t>Realigning Justice Resources: A Review of Population and Spending Shifts in Prison and Community Corrections</w:t>
      </w:r>
      <w:r w:rsidR="001F4B49" w:rsidRPr="007D24F1">
        <w:rPr>
          <w:rFonts w:ascii="Times New Roman" w:hAnsi="Times New Roman"/>
          <w:sz w:val="22"/>
          <w:szCs w:val="22"/>
        </w:rPr>
        <w:t xml:space="preserve">. New York, NY: Vera Institute of Justice. </w:t>
      </w:r>
    </w:p>
    <w:p w14:paraId="2222EC37" w14:textId="77777777" w:rsidR="0050540B" w:rsidRPr="007D24F1" w:rsidRDefault="00EC2DAC" w:rsidP="0050540B">
      <w:pPr>
        <w:widowControl w:val="0"/>
        <w:numPr>
          <w:ilvl w:val="0"/>
          <w:numId w:val="16"/>
        </w:numPr>
        <w:autoSpaceDE w:val="0"/>
        <w:autoSpaceDN w:val="0"/>
        <w:adjustRightInd w:val="0"/>
        <w:rPr>
          <w:sz w:val="22"/>
          <w:szCs w:val="22"/>
        </w:rPr>
      </w:pPr>
      <w:proofErr w:type="spellStart"/>
      <w:r w:rsidRPr="007D24F1">
        <w:rPr>
          <w:sz w:val="22"/>
          <w:szCs w:val="22"/>
        </w:rPr>
        <w:t>Rottman</w:t>
      </w:r>
      <w:proofErr w:type="spellEnd"/>
      <w:r w:rsidRPr="007D24F1">
        <w:rPr>
          <w:sz w:val="22"/>
          <w:szCs w:val="22"/>
        </w:rPr>
        <w:t xml:space="preserve">, D.B. and Strickland, S.M. (2006). </w:t>
      </w:r>
      <w:r w:rsidR="0050540B" w:rsidRPr="007D24F1">
        <w:rPr>
          <w:i/>
          <w:sz w:val="22"/>
          <w:szCs w:val="22"/>
        </w:rPr>
        <w:t>State Court Organization</w:t>
      </w:r>
      <w:r w:rsidRPr="007D24F1">
        <w:rPr>
          <w:i/>
          <w:sz w:val="22"/>
          <w:szCs w:val="22"/>
        </w:rPr>
        <w:t xml:space="preserve">, 2004. </w:t>
      </w:r>
      <w:r w:rsidRPr="007D24F1">
        <w:rPr>
          <w:sz w:val="22"/>
          <w:szCs w:val="22"/>
        </w:rPr>
        <w:t>Washington, DC: Bureau of Justice Statistics.</w:t>
      </w:r>
    </w:p>
    <w:p w14:paraId="30CCAF1B" w14:textId="77777777" w:rsidR="008373B6" w:rsidRPr="007D24F1" w:rsidRDefault="008373B6" w:rsidP="008373B6">
      <w:pPr>
        <w:widowControl w:val="0"/>
        <w:autoSpaceDE w:val="0"/>
        <w:autoSpaceDN w:val="0"/>
        <w:adjustRightInd w:val="0"/>
        <w:ind w:left="1080"/>
        <w:rPr>
          <w:sz w:val="22"/>
          <w:szCs w:val="22"/>
        </w:rPr>
      </w:pPr>
    </w:p>
    <w:p w14:paraId="37667055" w14:textId="77777777" w:rsidR="008373B6" w:rsidRPr="007D24F1" w:rsidRDefault="008373B6" w:rsidP="008373B6">
      <w:pPr>
        <w:widowControl w:val="0"/>
        <w:autoSpaceDE w:val="0"/>
        <w:autoSpaceDN w:val="0"/>
        <w:adjustRightInd w:val="0"/>
        <w:ind w:firstLine="360"/>
        <w:rPr>
          <w:sz w:val="22"/>
          <w:szCs w:val="22"/>
        </w:rPr>
      </w:pPr>
      <w:r w:rsidRPr="007D24F1">
        <w:rPr>
          <w:sz w:val="22"/>
          <w:szCs w:val="22"/>
        </w:rPr>
        <w:t xml:space="preserve">Private companies only </w:t>
      </w:r>
    </w:p>
    <w:p w14:paraId="6FF03854" w14:textId="77777777" w:rsidR="00AF4927" w:rsidRPr="007D24F1" w:rsidRDefault="00AF4927" w:rsidP="0050540B">
      <w:pPr>
        <w:widowControl w:val="0"/>
        <w:numPr>
          <w:ilvl w:val="0"/>
          <w:numId w:val="16"/>
        </w:numPr>
        <w:autoSpaceDE w:val="0"/>
        <w:autoSpaceDN w:val="0"/>
        <w:adjustRightInd w:val="0"/>
        <w:rPr>
          <w:sz w:val="22"/>
          <w:szCs w:val="22"/>
        </w:rPr>
      </w:pPr>
      <w:proofErr w:type="spellStart"/>
      <w:r w:rsidRPr="007D24F1">
        <w:rPr>
          <w:sz w:val="22"/>
          <w:szCs w:val="22"/>
        </w:rPr>
        <w:t>Schloss</w:t>
      </w:r>
      <w:proofErr w:type="spellEnd"/>
      <w:r w:rsidRPr="007D24F1">
        <w:rPr>
          <w:sz w:val="22"/>
          <w:szCs w:val="22"/>
        </w:rPr>
        <w:t xml:space="preserve">, C.S. and </w:t>
      </w:r>
      <w:proofErr w:type="spellStart"/>
      <w:r w:rsidRPr="007D24F1">
        <w:rPr>
          <w:sz w:val="22"/>
          <w:szCs w:val="22"/>
        </w:rPr>
        <w:t>Alarid</w:t>
      </w:r>
      <w:proofErr w:type="spellEnd"/>
      <w:r w:rsidRPr="007D24F1">
        <w:rPr>
          <w:sz w:val="22"/>
          <w:szCs w:val="22"/>
        </w:rPr>
        <w:t xml:space="preserve">, L.F. (2007). </w:t>
      </w:r>
      <w:r w:rsidRPr="007D24F1">
        <w:rPr>
          <w:i/>
          <w:sz w:val="22"/>
          <w:szCs w:val="22"/>
        </w:rPr>
        <w:t>Standards in the Privatization of Probation Services: A Statutory Analysis</w:t>
      </w:r>
      <w:r w:rsidRPr="007D24F1">
        <w:rPr>
          <w:sz w:val="22"/>
          <w:szCs w:val="22"/>
        </w:rPr>
        <w:t>. Criminal Justice Review 32 (3): 233-245.</w:t>
      </w:r>
    </w:p>
    <w:p w14:paraId="6DADEB58" w14:textId="77777777" w:rsidR="0050540B" w:rsidRPr="007D24F1" w:rsidRDefault="0050540B" w:rsidP="0050540B">
      <w:pPr>
        <w:widowControl w:val="0"/>
        <w:numPr>
          <w:ilvl w:val="0"/>
          <w:numId w:val="16"/>
        </w:numPr>
        <w:autoSpaceDE w:val="0"/>
        <w:autoSpaceDN w:val="0"/>
        <w:adjustRightInd w:val="0"/>
        <w:rPr>
          <w:sz w:val="22"/>
          <w:szCs w:val="22"/>
        </w:rPr>
      </w:pPr>
      <w:r w:rsidRPr="007D24F1">
        <w:rPr>
          <w:sz w:val="22"/>
          <w:szCs w:val="22"/>
        </w:rPr>
        <w:t xml:space="preserve">Information maintained by </w:t>
      </w:r>
      <w:r w:rsidR="002B429D" w:rsidRPr="007D24F1">
        <w:rPr>
          <w:sz w:val="22"/>
          <w:szCs w:val="22"/>
        </w:rPr>
        <w:t xml:space="preserve">APPA </w:t>
      </w:r>
      <w:r w:rsidRPr="007D24F1">
        <w:rPr>
          <w:sz w:val="22"/>
          <w:szCs w:val="22"/>
        </w:rPr>
        <w:t>about private c</w:t>
      </w:r>
      <w:r w:rsidR="00C33D0F" w:rsidRPr="007D24F1">
        <w:rPr>
          <w:sz w:val="22"/>
          <w:szCs w:val="22"/>
        </w:rPr>
        <w:t xml:space="preserve">ompanies engaged in </w:t>
      </w:r>
      <w:r w:rsidRPr="007D24F1">
        <w:rPr>
          <w:sz w:val="22"/>
          <w:szCs w:val="22"/>
        </w:rPr>
        <w:t>adult</w:t>
      </w:r>
      <w:r w:rsidR="00C33D0F" w:rsidRPr="007D24F1">
        <w:rPr>
          <w:sz w:val="22"/>
          <w:szCs w:val="22"/>
        </w:rPr>
        <w:t xml:space="preserve"> </w:t>
      </w:r>
      <w:r w:rsidRPr="007D24F1">
        <w:rPr>
          <w:sz w:val="22"/>
          <w:szCs w:val="22"/>
        </w:rPr>
        <w:t>probation</w:t>
      </w:r>
    </w:p>
    <w:p w14:paraId="442A807C" w14:textId="77777777" w:rsidR="0050540B" w:rsidRPr="007D24F1" w:rsidRDefault="005A77E8" w:rsidP="0050540B">
      <w:pPr>
        <w:widowControl w:val="0"/>
        <w:numPr>
          <w:ilvl w:val="0"/>
          <w:numId w:val="16"/>
        </w:numPr>
        <w:autoSpaceDE w:val="0"/>
        <w:autoSpaceDN w:val="0"/>
        <w:adjustRightInd w:val="0"/>
        <w:rPr>
          <w:sz w:val="22"/>
          <w:szCs w:val="22"/>
        </w:rPr>
      </w:pPr>
      <w:r w:rsidRPr="007D24F1">
        <w:rPr>
          <w:sz w:val="22"/>
          <w:szCs w:val="22"/>
        </w:rPr>
        <w:t>Private provider</w:t>
      </w:r>
      <w:r w:rsidR="0050540B" w:rsidRPr="007D24F1">
        <w:rPr>
          <w:sz w:val="22"/>
          <w:szCs w:val="22"/>
        </w:rPr>
        <w:t xml:space="preserve"> websites, such as PRIDE Integrated Services, BI Incorporated, </w:t>
      </w:r>
      <w:r w:rsidR="00953664" w:rsidRPr="007D24F1">
        <w:rPr>
          <w:sz w:val="22"/>
          <w:szCs w:val="22"/>
        </w:rPr>
        <w:t xml:space="preserve">and </w:t>
      </w:r>
      <w:r w:rsidR="0050540B" w:rsidRPr="007D24F1">
        <w:rPr>
          <w:sz w:val="22"/>
          <w:szCs w:val="22"/>
        </w:rPr>
        <w:t xml:space="preserve">Salvation Army Correctional Services </w:t>
      </w:r>
    </w:p>
    <w:p w14:paraId="2D8FF615" w14:textId="77777777" w:rsidR="002D5F98" w:rsidRPr="007D24F1" w:rsidRDefault="002D5F98" w:rsidP="0050540B">
      <w:pPr>
        <w:widowControl w:val="0"/>
        <w:autoSpaceDE w:val="0"/>
        <w:autoSpaceDN w:val="0"/>
        <w:adjustRightInd w:val="0"/>
        <w:ind w:left="720"/>
        <w:rPr>
          <w:sz w:val="22"/>
          <w:szCs w:val="22"/>
          <w:highlight w:val="yellow"/>
        </w:rPr>
      </w:pPr>
    </w:p>
    <w:p w14:paraId="06E03FBA" w14:textId="10BDA9E1" w:rsidR="00C17E5A" w:rsidRPr="007D24F1" w:rsidRDefault="00A42304" w:rsidP="005B25F3">
      <w:pPr>
        <w:widowControl w:val="0"/>
        <w:autoSpaceDE w:val="0"/>
        <w:autoSpaceDN w:val="0"/>
        <w:adjustRightInd w:val="0"/>
        <w:rPr>
          <w:sz w:val="22"/>
          <w:szCs w:val="22"/>
        </w:rPr>
      </w:pPr>
      <w:r w:rsidRPr="007D24F1">
        <w:rPr>
          <w:sz w:val="22"/>
          <w:szCs w:val="22"/>
        </w:rPr>
        <w:t xml:space="preserve">At this time, there are approximately </w:t>
      </w:r>
      <w:r w:rsidRPr="00E141E8">
        <w:rPr>
          <w:sz w:val="22"/>
          <w:szCs w:val="22"/>
        </w:rPr>
        <w:t>1,</w:t>
      </w:r>
      <w:r w:rsidR="008F3369">
        <w:rPr>
          <w:sz w:val="22"/>
          <w:szCs w:val="22"/>
        </w:rPr>
        <w:t>8</w:t>
      </w:r>
      <w:r w:rsidRPr="00E141E8">
        <w:rPr>
          <w:sz w:val="22"/>
          <w:szCs w:val="22"/>
        </w:rPr>
        <w:t>00 public agencies and 170 private companies on t</w:t>
      </w:r>
      <w:r w:rsidRPr="007D24F1">
        <w:rPr>
          <w:sz w:val="22"/>
          <w:szCs w:val="22"/>
        </w:rPr>
        <w:t xml:space="preserve">he CAPSA roster. </w:t>
      </w:r>
      <w:r w:rsidR="001D6E30" w:rsidRPr="007D24F1">
        <w:rPr>
          <w:sz w:val="22"/>
          <w:szCs w:val="22"/>
        </w:rPr>
        <w:t>The roster file was created by</w:t>
      </w:r>
      <w:r w:rsidR="003B678F" w:rsidRPr="007D24F1">
        <w:rPr>
          <w:sz w:val="22"/>
          <w:szCs w:val="22"/>
        </w:rPr>
        <w:t xml:space="preserve"> </w:t>
      </w:r>
      <w:r w:rsidR="0029541B" w:rsidRPr="007D24F1">
        <w:rPr>
          <w:sz w:val="22"/>
          <w:szCs w:val="22"/>
        </w:rPr>
        <w:t xml:space="preserve">first comparing NIC’s report </w:t>
      </w:r>
      <w:r w:rsidR="0029541B" w:rsidRPr="007D24F1">
        <w:rPr>
          <w:i/>
          <w:sz w:val="22"/>
          <w:szCs w:val="22"/>
        </w:rPr>
        <w:t xml:space="preserve">State Organizational Structures for Delivering Adult Probation Services </w:t>
      </w:r>
      <w:r w:rsidR="0029541B" w:rsidRPr="007D24F1">
        <w:rPr>
          <w:sz w:val="22"/>
          <w:szCs w:val="22"/>
        </w:rPr>
        <w:t xml:space="preserve">with BJS’s publication </w:t>
      </w:r>
      <w:r w:rsidR="0029541B" w:rsidRPr="007D24F1">
        <w:rPr>
          <w:i/>
          <w:sz w:val="22"/>
          <w:szCs w:val="22"/>
        </w:rPr>
        <w:t xml:space="preserve">State Court Organization, 2004 </w:t>
      </w:r>
      <w:r w:rsidR="0029541B" w:rsidRPr="007D24F1">
        <w:rPr>
          <w:sz w:val="22"/>
          <w:szCs w:val="22"/>
        </w:rPr>
        <w:t xml:space="preserve">as well as the Vera Institute of Justice’s publication </w:t>
      </w:r>
      <w:r w:rsidR="0029541B" w:rsidRPr="007D24F1">
        <w:rPr>
          <w:i/>
          <w:sz w:val="22"/>
          <w:szCs w:val="22"/>
        </w:rPr>
        <w:t>Realigning Justice Resources: A Review of Population and Spending Shifts in Prison and Community Corrections</w:t>
      </w:r>
      <w:r w:rsidR="0029541B" w:rsidRPr="007D24F1">
        <w:rPr>
          <w:sz w:val="22"/>
          <w:szCs w:val="22"/>
        </w:rPr>
        <w:t xml:space="preserve">. </w:t>
      </w:r>
      <w:r w:rsidR="000D186F" w:rsidRPr="007D24F1">
        <w:rPr>
          <w:sz w:val="22"/>
          <w:szCs w:val="22"/>
        </w:rPr>
        <w:t>The goal was to gain a better understanding</w:t>
      </w:r>
      <w:r w:rsidR="001203EC" w:rsidRPr="007D24F1">
        <w:rPr>
          <w:sz w:val="22"/>
          <w:szCs w:val="22"/>
        </w:rPr>
        <w:t>, to the extent possible given the resources available,</w:t>
      </w:r>
      <w:r w:rsidR="000D186F" w:rsidRPr="007D24F1">
        <w:rPr>
          <w:sz w:val="22"/>
          <w:szCs w:val="22"/>
        </w:rPr>
        <w:t xml:space="preserve"> of how adult probation is administered and organized in different jurisdictions. </w:t>
      </w:r>
      <w:r w:rsidR="009A2A07" w:rsidRPr="007D24F1">
        <w:rPr>
          <w:sz w:val="22"/>
          <w:szCs w:val="22"/>
        </w:rPr>
        <w:t xml:space="preserve">Information from federal, state, and local websites </w:t>
      </w:r>
      <w:r w:rsidR="00C66158" w:rsidRPr="007D24F1">
        <w:rPr>
          <w:sz w:val="22"/>
          <w:szCs w:val="22"/>
        </w:rPr>
        <w:t xml:space="preserve">and publications </w:t>
      </w:r>
      <w:r w:rsidR="009A2A07" w:rsidRPr="007D24F1">
        <w:rPr>
          <w:sz w:val="22"/>
          <w:szCs w:val="22"/>
        </w:rPr>
        <w:t xml:space="preserve">was used to resolve any discrepancies between the three sources, as well as to supplement the three sources. </w:t>
      </w:r>
      <w:r w:rsidR="00721A06" w:rsidRPr="007D24F1">
        <w:rPr>
          <w:sz w:val="22"/>
          <w:szCs w:val="22"/>
        </w:rPr>
        <w:t xml:space="preserve">All of these findings were summarized. </w:t>
      </w:r>
      <w:r w:rsidR="000D186F" w:rsidRPr="007D24F1">
        <w:rPr>
          <w:sz w:val="22"/>
          <w:szCs w:val="22"/>
        </w:rPr>
        <w:t>The</w:t>
      </w:r>
      <w:r w:rsidR="003869E7" w:rsidRPr="007D24F1">
        <w:rPr>
          <w:sz w:val="22"/>
          <w:szCs w:val="22"/>
        </w:rPr>
        <w:t>n the</w:t>
      </w:r>
      <w:r w:rsidR="000D186F" w:rsidRPr="007D24F1">
        <w:rPr>
          <w:sz w:val="22"/>
          <w:szCs w:val="22"/>
        </w:rPr>
        <w:t xml:space="preserve"> APS frame was used to start building the roster file. </w:t>
      </w:r>
      <w:r w:rsidR="00603771" w:rsidRPr="007D24F1">
        <w:rPr>
          <w:sz w:val="22"/>
          <w:szCs w:val="22"/>
        </w:rPr>
        <w:t>T</w:t>
      </w:r>
      <w:r w:rsidR="003B678F" w:rsidRPr="007D24F1">
        <w:rPr>
          <w:sz w:val="22"/>
          <w:szCs w:val="22"/>
        </w:rPr>
        <w:t xml:space="preserve">he information </w:t>
      </w:r>
      <w:r w:rsidR="00603771" w:rsidRPr="007D24F1">
        <w:rPr>
          <w:sz w:val="22"/>
          <w:szCs w:val="22"/>
        </w:rPr>
        <w:t>gleaned from the review</w:t>
      </w:r>
      <w:r w:rsidR="00721A06" w:rsidRPr="007D24F1">
        <w:rPr>
          <w:sz w:val="22"/>
          <w:szCs w:val="22"/>
        </w:rPr>
        <w:t>s</w:t>
      </w:r>
      <w:r w:rsidR="00603771" w:rsidRPr="007D24F1">
        <w:rPr>
          <w:sz w:val="22"/>
          <w:szCs w:val="22"/>
        </w:rPr>
        <w:t xml:space="preserve"> </w:t>
      </w:r>
      <w:r w:rsidR="001E2F05" w:rsidRPr="007D24F1">
        <w:rPr>
          <w:sz w:val="22"/>
          <w:szCs w:val="22"/>
        </w:rPr>
        <w:t xml:space="preserve">and websites </w:t>
      </w:r>
      <w:r w:rsidR="00603771" w:rsidRPr="007D24F1">
        <w:rPr>
          <w:sz w:val="22"/>
          <w:szCs w:val="22"/>
        </w:rPr>
        <w:t xml:space="preserve">was used to identify groups of agencies missing from the APS frame for the purposes of CAPSA. </w:t>
      </w:r>
      <w:r w:rsidR="00E4493F" w:rsidRPr="007D24F1">
        <w:rPr>
          <w:sz w:val="22"/>
          <w:szCs w:val="22"/>
        </w:rPr>
        <w:t xml:space="preserve">Once they were identified, </w:t>
      </w:r>
      <w:r w:rsidR="003608DC" w:rsidRPr="007D24F1">
        <w:rPr>
          <w:sz w:val="22"/>
          <w:szCs w:val="22"/>
        </w:rPr>
        <w:t xml:space="preserve">the NIC report was used as a guide to determine an estimated number of potential eligible agencies within the missing groups. </w:t>
      </w:r>
    </w:p>
    <w:p w14:paraId="63F9699B" w14:textId="77777777" w:rsidR="00C17E5A" w:rsidRPr="007D24F1" w:rsidRDefault="00C17E5A" w:rsidP="005B25F3">
      <w:pPr>
        <w:widowControl w:val="0"/>
        <w:autoSpaceDE w:val="0"/>
        <w:autoSpaceDN w:val="0"/>
        <w:adjustRightInd w:val="0"/>
        <w:rPr>
          <w:sz w:val="22"/>
          <w:szCs w:val="22"/>
        </w:rPr>
      </w:pPr>
    </w:p>
    <w:p w14:paraId="7255517F" w14:textId="4405F1B9" w:rsidR="003F6F5B" w:rsidRPr="007D24F1" w:rsidRDefault="00C17E5A" w:rsidP="005B25F3">
      <w:pPr>
        <w:widowControl w:val="0"/>
        <w:autoSpaceDE w:val="0"/>
        <w:autoSpaceDN w:val="0"/>
        <w:adjustRightInd w:val="0"/>
        <w:rPr>
          <w:sz w:val="22"/>
          <w:szCs w:val="22"/>
        </w:rPr>
      </w:pPr>
      <w:r w:rsidRPr="007D24F1">
        <w:rPr>
          <w:sz w:val="22"/>
          <w:szCs w:val="22"/>
        </w:rPr>
        <w:t>The roster was then cross-referenced with other electronic files available (e.g. ACA directories, federal government databases and directories) to identify the overlap of entities</w:t>
      </w:r>
      <w:r w:rsidR="007F4429" w:rsidRPr="007D24F1">
        <w:rPr>
          <w:sz w:val="22"/>
          <w:szCs w:val="22"/>
        </w:rPr>
        <w:t xml:space="preserve"> and new entities</w:t>
      </w:r>
      <w:r w:rsidRPr="007D24F1">
        <w:rPr>
          <w:sz w:val="22"/>
          <w:szCs w:val="22"/>
        </w:rPr>
        <w:t xml:space="preserve">. </w:t>
      </w:r>
      <w:r w:rsidR="004C39D7" w:rsidRPr="007D24F1">
        <w:rPr>
          <w:sz w:val="22"/>
          <w:szCs w:val="22"/>
        </w:rPr>
        <w:t>The newly created roster was de-duplicated</w:t>
      </w:r>
      <w:r w:rsidRPr="007D24F1">
        <w:rPr>
          <w:sz w:val="22"/>
          <w:szCs w:val="22"/>
        </w:rPr>
        <w:t xml:space="preserve"> by examining the various sources for identical or nearly identical addresses, phone numbers, or names of agency/company officials. A conservative approach was used when identifying entities to include on the roster</w:t>
      </w:r>
      <w:r w:rsidR="00ED26E1" w:rsidRPr="007D24F1">
        <w:rPr>
          <w:sz w:val="22"/>
          <w:szCs w:val="22"/>
        </w:rPr>
        <w:t>; i</w:t>
      </w:r>
      <w:r w:rsidRPr="007D24F1">
        <w:rPr>
          <w:sz w:val="22"/>
          <w:szCs w:val="22"/>
        </w:rPr>
        <w:t xml:space="preserve">f any entity appeared </w:t>
      </w:r>
      <w:r w:rsidR="00FD5284" w:rsidRPr="007D24F1">
        <w:rPr>
          <w:sz w:val="22"/>
          <w:szCs w:val="22"/>
        </w:rPr>
        <w:t xml:space="preserve">on at least one </w:t>
      </w:r>
      <w:r w:rsidR="00E02B64" w:rsidRPr="007D24F1">
        <w:rPr>
          <w:sz w:val="22"/>
          <w:szCs w:val="22"/>
        </w:rPr>
        <w:t>of the</w:t>
      </w:r>
      <w:r w:rsidRPr="007D24F1">
        <w:rPr>
          <w:sz w:val="22"/>
          <w:szCs w:val="22"/>
        </w:rPr>
        <w:t xml:space="preserve"> files and could not be definitively determined to be a duplicate or out of scope, it was retained on the roster. </w:t>
      </w:r>
      <w:r w:rsidR="003608DC" w:rsidRPr="007D24F1">
        <w:rPr>
          <w:sz w:val="22"/>
          <w:szCs w:val="22"/>
        </w:rPr>
        <w:t>F</w:t>
      </w:r>
      <w:r w:rsidR="004A472F" w:rsidRPr="007D24F1">
        <w:rPr>
          <w:sz w:val="22"/>
          <w:szCs w:val="22"/>
        </w:rPr>
        <w:t xml:space="preserve">ederal, state and local websites were searched </w:t>
      </w:r>
      <w:r w:rsidR="00D8474F" w:rsidRPr="007D24F1">
        <w:rPr>
          <w:sz w:val="22"/>
          <w:szCs w:val="22"/>
        </w:rPr>
        <w:t>if groups of agencies still appeared to be missing</w:t>
      </w:r>
      <w:r w:rsidR="002116FE" w:rsidRPr="007D24F1">
        <w:rPr>
          <w:sz w:val="22"/>
          <w:szCs w:val="22"/>
        </w:rPr>
        <w:t>. T</w:t>
      </w:r>
      <w:r w:rsidR="00D8474F" w:rsidRPr="007D24F1">
        <w:rPr>
          <w:sz w:val="22"/>
          <w:szCs w:val="22"/>
        </w:rPr>
        <w:t xml:space="preserve">he information from these websites was also used to verify the information on the roster, and obtain contact information if necessary and available. </w:t>
      </w:r>
      <w:r w:rsidR="00174C65" w:rsidRPr="007D24F1">
        <w:rPr>
          <w:sz w:val="22"/>
          <w:szCs w:val="22"/>
        </w:rPr>
        <w:t>This step was also conducted using pro</w:t>
      </w:r>
      <w:r w:rsidR="005D5431" w:rsidRPr="007D24F1">
        <w:rPr>
          <w:sz w:val="22"/>
          <w:szCs w:val="22"/>
        </w:rPr>
        <w:t xml:space="preserve">fessional association websites. </w:t>
      </w:r>
    </w:p>
    <w:p w14:paraId="4E246E72" w14:textId="77777777" w:rsidR="003F6F5B" w:rsidRPr="007D24F1" w:rsidRDefault="003F6F5B" w:rsidP="005B25F3">
      <w:pPr>
        <w:widowControl w:val="0"/>
        <w:autoSpaceDE w:val="0"/>
        <w:autoSpaceDN w:val="0"/>
        <w:adjustRightInd w:val="0"/>
        <w:rPr>
          <w:sz w:val="22"/>
          <w:szCs w:val="22"/>
        </w:rPr>
      </w:pPr>
    </w:p>
    <w:p w14:paraId="66ADE840" w14:textId="2E147B58" w:rsidR="007A2F31" w:rsidRPr="007D24F1" w:rsidRDefault="00413EAC" w:rsidP="005B25F3">
      <w:pPr>
        <w:widowControl w:val="0"/>
        <w:autoSpaceDE w:val="0"/>
        <w:autoSpaceDN w:val="0"/>
        <w:adjustRightInd w:val="0"/>
        <w:rPr>
          <w:sz w:val="22"/>
          <w:szCs w:val="22"/>
        </w:rPr>
      </w:pPr>
      <w:r w:rsidRPr="007D24F1">
        <w:rPr>
          <w:sz w:val="22"/>
          <w:szCs w:val="22"/>
        </w:rPr>
        <w:t xml:space="preserve">To supplement the roster with </w:t>
      </w:r>
      <w:r w:rsidR="00486204" w:rsidRPr="007D24F1">
        <w:rPr>
          <w:sz w:val="22"/>
          <w:szCs w:val="22"/>
        </w:rPr>
        <w:t xml:space="preserve">private companies, BJS and Westat started </w:t>
      </w:r>
      <w:r w:rsidRPr="007D24F1">
        <w:rPr>
          <w:sz w:val="22"/>
          <w:szCs w:val="22"/>
        </w:rPr>
        <w:t xml:space="preserve">by reviewing the literature, specifically the NIC report and </w:t>
      </w:r>
      <w:r w:rsidRPr="007D24F1">
        <w:rPr>
          <w:i/>
          <w:sz w:val="22"/>
          <w:szCs w:val="22"/>
        </w:rPr>
        <w:t>Standards in the Privatization of Probation Services: A Statutory Analysis</w:t>
      </w:r>
      <w:r w:rsidRPr="007D24F1">
        <w:rPr>
          <w:sz w:val="22"/>
          <w:szCs w:val="22"/>
        </w:rPr>
        <w:t xml:space="preserve">. The goal was to </w:t>
      </w:r>
      <w:r w:rsidR="003A4E07" w:rsidRPr="007D24F1">
        <w:rPr>
          <w:sz w:val="22"/>
          <w:szCs w:val="22"/>
        </w:rPr>
        <w:t xml:space="preserve">learn more about </w:t>
      </w:r>
      <w:r w:rsidRPr="007D24F1">
        <w:rPr>
          <w:sz w:val="22"/>
          <w:szCs w:val="22"/>
        </w:rPr>
        <w:t>which state</w:t>
      </w:r>
      <w:r w:rsidR="00266957" w:rsidRPr="007D24F1">
        <w:rPr>
          <w:sz w:val="22"/>
          <w:szCs w:val="22"/>
        </w:rPr>
        <w:t>s</w:t>
      </w:r>
      <w:r w:rsidR="003A4E07" w:rsidRPr="007D24F1">
        <w:rPr>
          <w:sz w:val="22"/>
          <w:szCs w:val="22"/>
        </w:rPr>
        <w:t xml:space="preserve"> are </w:t>
      </w:r>
      <w:r w:rsidR="00063A9B" w:rsidRPr="007D24F1">
        <w:rPr>
          <w:sz w:val="22"/>
          <w:szCs w:val="22"/>
        </w:rPr>
        <w:t xml:space="preserve">currently </w:t>
      </w:r>
      <w:r w:rsidR="003A4E07" w:rsidRPr="007D24F1">
        <w:rPr>
          <w:sz w:val="22"/>
          <w:szCs w:val="22"/>
        </w:rPr>
        <w:t>known to</w:t>
      </w:r>
      <w:r w:rsidRPr="007D24F1">
        <w:rPr>
          <w:sz w:val="22"/>
          <w:szCs w:val="22"/>
        </w:rPr>
        <w:t xml:space="preserve"> use private probation providers for adult probation supervision</w:t>
      </w:r>
      <w:r w:rsidR="0037405E" w:rsidRPr="007D24F1">
        <w:rPr>
          <w:sz w:val="22"/>
          <w:szCs w:val="22"/>
        </w:rPr>
        <w:t xml:space="preserve">. </w:t>
      </w:r>
      <w:r w:rsidRPr="007D24F1">
        <w:rPr>
          <w:sz w:val="22"/>
          <w:szCs w:val="22"/>
        </w:rPr>
        <w:t>Developing the roster started with a list of private providers maintained by APPA</w:t>
      </w:r>
      <w:r w:rsidR="00D92140" w:rsidRPr="007D24F1">
        <w:rPr>
          <w:sz w:val="22"/>
          <w:szCs w:val="22"/>
        </w:rPr>
        <w:t>. It was compared to the literature to determine the gaps</w:t>
      </w:r>
      <w:r w:rsidR="00737C3A" w:rsidRPr="007D24F1">
        <w:rPr>
          <w:sz w:val="22"/>
          <w:szCs w:val="22"/>
        </w:rPr>
        <w:t>. The list was then cross-referenced with other electronic files (</w:t>
      </w:r>
      <w:bookmarkStart w:id="0" w:name="_GoBack"/>
      <w:r w:rsidR="00737C3A" w:rsidRPr="007D24F1">
        <w:rPr>
          <w:sz w:val="22"/>
          <w:szCs w:val="22"/>
        </w:rPr>
        <w:t>e.g.</w:t>
      </w:r>
      <w:bookmarkEnd w:id="0"/>
      <w:r w:rsidR="00737C3A" w:rsidRPr="007D24F1">
        <w:rPr>
          <w:sz w:val="22"/>
          <w:szCs w:val="22"/>
        </w:rPr>
        <w:t xml:space="preserve">, APS frame, ACA directory, </w:t>
      </w:r>
      <w:r w:rsidR="00D76427" w:rsidRPr="007D24F1">
        <w:rPr>
          <w:sz w:val="22"/>
          <w:szCs w:val="22"/>
        </w:rPr>
        <w:t xml:space="preserve">and </w:t>
      </w:r>
      <w:r w:rsidR="00737C3A" w:rsidRPr="007D24F1">
        <w:rPr>
          <w:sz w:val="22"/>
          <w:szCs w:val="22"/>
        </w:rPr>
        <w:t xml:space="preserve">CAPSA pilot data) that included some information about private companies. </w:t>
      </w:r>
      <w:r w:rsidR="001E73F6" w:rsidRPr="007D24F1">
        <w:rPr>
          <w:sz w:val="22"/>
          <w:szCs w:val="22"/>
        </w:rPr>
        <w:t>The same approach used for the public agency roster to identify duplicat</w:t>
      </w:r>
      <w:r w:rsidR="00CE2DDF" w:rsidRPr="007D24F1">
        <w:rPr>
          <w:sz w:val="22"/>
          <w:szCs w:val="22"/>
        </w:rPr>
        <w:t>e</w:t>
      </w:r>
      <w:r w:rsidR="001E73F6" w:rsidRPr="007D24F1">
        <w:rPr>
          <w:sz w:val="22"/>
          <w:szCs w:val="22"/>
        </w:rPr>
        <w:t xml:space="preserve"> entities to omit and entities to retain was also used for the private company roster. </w:t>
      </w:r>
      <w:r w:rsidR="00A251D7" w:rsidRPr="007D24F1">
        <w:rPr>
          <w:sz w:val="22"/>
          <w:szCs w:val="22"/>
        </w:rPr>
        <w:t>If the available information still indicated gaps in coverage, government and private provider websites</w:t>
      </w:r>
      <w:r w:rsidR="00BA089A" w:rsidRPr="007D24F1">
        <w:rPr>
          <w:sz w:val="22"/>
          <w:szCs w:val="22"/>
        </w:rPr>
        <w:t xml:space="preserve"> were searched to </w:t>
      </w:r>
      <w:r w:rsidR="00130162" w:rsidRPr="007D24F1">
        <w:rPr>
          <w:sz w:val="22"/>
          <w:szCs w:val="22"/>
        </w:rPr>
        <w:t xml:space="preserve">attempt to </w:t>
      </w:r>
      <w:r w:rsidR="00BA089A" w:rsidRPr="007D24F1">
        <w:rPr>
          <w:sz w:val="22"/>
          <w:szCs w:val="22"/>
        </w:rPr>
        <w:t>identify the missing companies and contact information, as well as obtain missing contact information for other companies on the roster.</w:t>
      </w:r>
    </w:p>
    <w:p w14:paraId="38B3BB1D" w14:textId="77777777" w:rsidR="004B3017" w:rsidRPr="007D24F1" w:rsidRDefault="004B3017" w:rsidP="005B25F3">
      <w:pPr>
        <w:widowControl w:val="0"/>
        <w:autoSpaceDE w:val="0"/>
        <w:autoSpaceDN w:val="0"/>
        <w:adjustRightInd w:val="0"/>
        <w:rPr>
          <w:sz w:val="22"/>
          <w:szCs w:val="22"/>
        </w:rPr>
      </w:pPr>
    </w:p>
    <w:p w14:paraId="1F1641C6" w14:textId="77777777" w:rsidR="00930CDD" w:rsidRPr="007D24F1" w:rsidRDefault="003F6F5B" w:rsidP="00D830FD">
      <w:pPr>
        <w:pStyle w:val="ListParagraph"/>
        <w:widowControl w:val="0"/>
        <w:numPr>
          <w:ilvl w:val="0"/>
          <w:numId w:val="31"/>
        </w:numPr>
        <w:autoSpaceDE w:val="0"/>
        <w:autoSpaceDN w:val="0"/>
        <w:adjustRightInd w:val="0"/>
        <w:rPr>
          <w:sz w:val="22"/>
          <w:szCs w:val="22"/>
          <w:u w:val="single"/>
        </w:rPr>
      </w:pPr>
      <w:r w:rsidRPr="007D24F1">
        <w:rPr>
          <w:sz w:val="22"/>
          <w:szCs w:val="22"/>
          <w:u w:val="single"/>
        </w:rPr>
        <w:t>S</w:t>
      </w:r>
      <w:r w:rsidR="00D830FD" w:rsidRPr="007D24F1">
        <w:rPr>
          <w:sz w:val="22"/>
          <w:szCs w:val="22"/>
          <w:u w:val="single"/>
        </w:rPr>
        <w:t>creening during Data Collection</w:t>
      </w:r>
    </w:p>
    <w:p w14:paraId="33E60FAA" w14:textId="64C9A7B7" w:rsidR="005F279C" w:rsidRDefault="00EC7C96" w:rsidP="004D7128">
      <w:pPr>
        <w:widowControl w:val="0"/>
        <w:autoSpaceDE w:val="0"/>
        <w:autoSpaceDN w:val="0"/>
        <w:adjustRightInd w:val="0"/>
        <w:rPr>
          <w:sz w:val="22"/>
          <w:szCs w:val="22"/>
        </w:rPr>
      </w:pPr>
      <w:r w:rsidRPr="007D24F1">
        <w:rPr>
          <w:sz w:val="22"/>
          <w:szCs w:val="22"/>
        </w:rPr>
        <w:t>As explained earlier, the determination of</w:t>
      </w:r>
      <w:r w:rsidR="004D7128" w:rsidRPr="007D24F1">
        <w:rPr>
          <w:sz w:val="22"/>
          <w:szCs w:val="22"/>
        </w:rPr>
        <w:t xml:space="preserve"> whether the entities on the </w:t>
      </w:r>
      <w:r w:rsidR="00E7164A" w:rsidRPr="007D24F1">
        <w:rPr>
          <w:sz w:val="22"/>
          <w:szCs w:val="22"/>
        </w:rPr>
        <w:t xml:space="preserve">preliminary </w:t>
      </w:r>
      <w:r w:rsidR="004D7128" w:rsidRPr="007D24F1">
        <w:rPr>
          <w:sz w:val="22"/>
          <w:szCs w:val="22"/>
        </w:rPr>
        <w:t>roster fall within the scope of CAPSA</w:t>
      </w:r>
      <w:r w:rsidRPr="007D24F1">
        <w:rPr>
          <w:sz w:val="22"/>
          <w:szCs w:val="22"/>
        </w:rPr>
        <w:t xml:space="preserve"> will</w:t>
      </w:r>
      <w:r w:rsidR="00A32D50" w:rsidRPr="007D24F1">
        <w:rPr>
          <w:sz w:val="22"/>
          <w:szCs w:val="22"/>
        </w:rPr>
        <w:t xml:space="preserve"> be</w:t>
      </w:r>
      <w:r w:rsidRPr="007D24F1">
        <w:rPr>
          <w:sz w:val="22"/>
          <w:szCs w:val="22"/>
        </w:rPr>
        <w:t xml:space="preserve"> based on the responses to </w:t>
      </w:r>
      <w:r w:rsidR="004D7128" w:rsidRPr="007D24F1">
        <w:rPr>
          <w:sz w:val="22"/>
          <w:szCs w:val="22"/>
        </w:rPr>
        <w:t xml:space="preserve">a </w:t>
      </w:r>
      <w:r w:rsidR="00627FA2" w:rsidRPr="007D24F1">
        <w:rPr>
          <w:sz w:val="22"/>
          <w:szCs w:val="22"/>
        </w:rPr>
        <w:t>few</w:t>
      </w:r>
      <w:r w:rsidR="004D7128" w:rsidRPr="007D24F1">
        <w:rPr>
          <w:sz w:val="22"/>
          <w:szCs w:val="22"/>
        </w:rPr>
        <w:t xml:space="preserve"> items </w:t>
      </w:r>
      <w:r w:rsidRPr="007D24F1">
        <w:rPr>
          <w:sz w:val="22"/>
          <w:szCs w:val="22"/>
        </w:rPr>
        <w:t xml:space="preserve">on the questionnaire </w:t>
      </w:r>
      <w:r w:rsidR="004D7128" w:rsidRPr="007D24F1">
        <w:rPr>
          <w:sz w:val="22"/>
          <w:szCs w:val="22"/>
        </w:rPr>
        <w:t xml:space="preserve">that </w:t>
      </w:r>
      <w:r w:rsidR="00E5211D" w:rsidRPr="007D24F1">
        <w:rPr>
          <w:sz w:val="22"/>
          <w:szCs w:val="22"/>
        </w:rPr>
        <w:t>measure</w:t>
      </w:r>
      <w:r w:rsidR="004D7128" w:rsidRPr="007D24F1">
        <w:rPr>
          <w:sz w:val="22"/>
          <w:szCs w:val="22"/>
        </w:rPr>
        <w:t xml:space="preserve"> the eligibility criteria described earlier in this section.</w:t>
      </w:r>
      <w:r w:rsidR="009E4551" w:rsidRPr="007D24F1">
        <w:rPr>
          <w:sz w:val="22"/>
          <w:szCs w:val="22"/>
        </w:rPr>
        <w:t xml:space="preserve"> </w:t>
      </w:r>
    </w:p>
    <w:p w14:paraId="5A6AAEBB" w14:textId="77777777" w:rsidR="00131B05" w:rsidRDefault="00131B05" w:rsidP="004D7128">
      <w:pPr>
        <w:widowControl w:val="0"/>
        <w:autoSpaceDE w:val="0"/>
        <w:autoSpaceDN w:val="0"/>
        <w:adjustRightInd w:val="0"/>
        <w:rPr>
          <w:sz w:val="22"/>
          <w:szCs w:val="22"/>
        </w:rPr>
      </w:pPr>
    </w:p>
    <w:p w14:paraId="6F08D06E" w14:textId="078BD069" w:rsidR="00AF31A7" w:rsidRPr="007D24F1" w:rsidRDefault="003675CC" w:rsidP="004D7128">
      <w:pPr>
        <w:widowControl w:val="0"/>
        <w:autoSpaceDE w:val="0"/>
        <w:autoSpaceDN w:val="0"/>
        <w:adjustRightInd w:val="0"/>
        <w:rPr>
          <w:sz w:val="22"/>
          <w:szCs w:val="22"/>
        </w:rPr>
      </w:pPr>
      <w:r w:rsidRPr="003675CC">
        <w:rPr>
          <w:noProof/>
        </w:rPr>
        <w:drawing>
          <wp:inline distT="0" distB="0" distL="0" distR="0" wp14:anchorId="118124EC" wp14:editId="017BDAF6">
            <wp:extent cx="5734050" cy="1762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762125"/>
                    </a:xfrm>
                    <a:prstGeom prst="rect">
                      <a:avLst/>
                    </a:prstGeom>
                    <a:noFill/>
                    <a:ln>
                      <a:noFill/>
                    </a:ln>
                  </pic:spPr>
                </pic:pic>
              </a:graphicData>
            </a:graphic>
          </wp:inline>
        </w:drawing>
      </w:r>
    </w:p>
    <w:p w14:paraId="4030EDBE" w14:textId="77777777" w:rsidR="000F6B8C" w:rsidRPr="007D24F1" w:rsidRDefault="000F6B8C" w:rsidP="004D7128">
      <w:pPr>
        <w:widowControl w:val="0"/>
        <w:autoSpaceDE w:val="0"/>
        <w:autoSpaceDN w:val="0"/>
        <w:adjustRightInd w:val="0"/>
        <w:rPr>
          <w:sz w:val="22"/>
          <w:szCs w:val="22"/>
        </w:rPr>
      </w:pPr>
    </w:p>
    <w:p w14:paraId="2E356A84" w14:textId="77777777" w:rsidR="003675CC" w:rsidRDefault="003675CC" w:rsidP="004D7128">
      <w:pPr>
        <w:widowControl w:val="0"/>
        <w:autoSpaceDE w:val="0"/>
        <w:autoSpaceDN w:val="0"/>
        <w:adjustRightInd w:val="0"/>
        <w:rPr>
          <w:sz w:val="22"/>
          <w:szCs w:val="22"/>
        </w:rPr>
      </w:pPr>
    </w:p>
    <w:p w14:paraId="367C1C79" w14:textId="6C3CD544" w:rsidR="00394264" w:rsidRDefault="00394264" w:rsidP="00394264">
      <w:pPr>
        <w:rPr>
          <w:sz w:val="22"/>
          <w:szCs w:val="22"/>
        </w:rPr>
      </w:pPr>
      <w:r>
        <w:rPr>
          <w:sz w:val="22"/>
          <w:szCs w:val="22"/>
        </w:rPr>
        <w:t xml:space="preserve">Public agencies that have responsibility for adult probation supervision (criterion 1) and are independent (criterion 3) will be eligible for CAPSA. In some states, </w:t>
      </w:r>
      <w:r w:rsidR="00A74264">
        <w:rPr>
          <w:sz w:val="22"/>
          <w:szCs w:val="22"/>
        </w:rPr>
        <w:t xml:space="preserve">particular </w:t>
      </w:r>
      <w:r>
        <w:rPr>
          <w:sz w:val="22"/>
          <w:szCs w:val="22"/>
        </w:rPr>
        <w:t>agencies have</w:t>
      </w:r>
      <w:r w:rsidRPr="009A0D9F">
        <w:rPr>
          <w:sz w:val="22"/>
          <w:szCs w:val="22"/>
        </w:rPr>
        <w:t xml:space="preserve"> </w:t>
      </w:r>
      <w:r>
        <w:rPr>
          <w:sz w:val="22"/>
          <w:szCs w:val="22"/>
        </w:rPr>
        <w:t xml:space="preserve">some </w:t>
      </w:r>
      <w:r w:rsidRPr="009A0D9F">
        <w:rPr>
          <w:sz w:val="22"/>
          <w:szCs w:val="22"/>
        </w:rPr>
        <w:t>oversight of adult probation</w:t>
      </w:r>
      <w:r>
        <w:rPr>
          <w:sz w:val="22"/>
          <w:szCs w:val="22"/>
        </w:rPr>
        <w:t xml:space="preserve"> </w:t>
      </w:r>
      <w:r w:rsidR="0042751C">
        <w:rPr>
          <w:sz w:val="22"/>
          <w:szCs w:val="22"/>
        </w:rPr>
        <w:t xml:space="preserve">(criterion 3) </w:t>
      </w:r>
      <w:r>
        <w:rPr>
          <w:sz w:val="22"/>
          <w:szCs w:val="22"/>
        </w:rPr>
        <w:t xml:space="preserve">and may </w:t>
      </w:r>
      <w:r w:rsidRPr="009A0D9F">
        <w:rPr>
          <w:sz w:val="22"/>
          <w:szCs w:val="22"/>
        </w:rPr>
        <w:t xml:space="preserve">perform </w:t>
      </w:r>
      <w:r>
        <w:rPr>
          <w:sz w:val="22"/>
          <w:szCs w:val="22"/>
        </w:rPr>
        <w:t>various</w:t>
      </w:r>
      <w:r w:rsidRPr="009A0D9F">
        <w:rPr>
          <w:sz w:val="22"/>
          <w:szCs w:val="22"/>
        </w:rPr>
        <w:t xml:space="preserve"> adult probation functions</w:t>
      </w:r>
      <w:r w:rsidR="005776D7">
        <w:rPr>
          <w:sz w:val="22"/>
          <w:szCs w:val="22"/>
        </w:rPr>
        <w:t xml:space="preserve"> (criterion 1)</w:t>
      </w:r>
      <w:r>
        <w:rPr>
          <w:sz w:val="22"/>
          <w:szCs w:val="22"/>
        </w:rPr>
        <w:t xml:space="preserve">, but not necessarily supervise adult </w:t>
      </w:r>
      <w:r w:rsidRPr="009A0D9F">
        <w:rPr>
          <w:sz w:val="22"/>
          <w:szCs w:val="22"/>
        </w:rPr>
        <w:t>probationers</w:t>
      </w:r>
      <w:r w:rsidR="005776D7">
        <w:rPr>
          <w:sz w:val="22"/>
          <w:szCs w:val="22"/>
        </w:rPr>
        <w:t xml:space="preserve"> (criterion 2)</w:t>
      </w:r>
      <w:r w:rsidRPr="009A0D9F">
        <w:rPr>
          <w:sz w:val="22"/>
          <w:szCs w:val="22"/>
        </w:rPr>
        <w:t xml:space="preserve">. </w:t>
      </w:r>
      <w:r>
        <w:rPr>
          <w:sz w:val="22"/>
          <w:szCs w:val="22"/>
        </w:rPr>
        <w:t>Not only may t</w:t>
      </w:r>
      <w:r w:rsidRPr="009A0D9F">
        <w:rPr>
          <w:sz w:val="22"/>
          <w:szCs w:val="22"/>
        </w:rPr>
        <w:t>hese types of entities establish policies or define procedures for adult probation</w:t>
      </w:r>
      <w:r>
        <w:rPr>
          <w:sz w:val="22"/>
          <w:szCs w:val="22"/>
        </w:rPr>
        <w:t xml:space="preserve"> supervision</w:t>
      </w:r>
      <w:r w:rsidRPr="009A0D9F">
        <w:rPr>
          <w:sz w:val="22"/>
          <w:szCs w:val="22"/>
        </w:rPr>
        <w:t xml:space="preserve">, </w:t>
      </w:r>
      <w:r>
        <w:rPr>
          <w:sz w:val="22"/>
          <w:szCs w:val="22"/>
        </w:rPr>
        <w:t xml:space="preserve">they </w:t>
      </w:r>
      <w:r w:rsidRPr="009A0D9F">
        <w:rPr>
          <w:sz w:val="22"/>
          <w:szCs w:val="22"/>
        </w:rPr>
        <w:t>may have administrative (e.g., personnel management</w:t>
      </w:r>
      <w:r w:rsidR="00A74264">
        <w:rPr>
          <w:sz w:val="22"/>
          <w:szCs w:val="22"/>
        </w:rPr>
        <w:t xml:space="preserve"> </w:t>
      </w:r>
      <w:r w:rsidR="00876D6E">
        <w:rPr>
          <w:sz w:val="22"/>
          <w:szCs w:val="22"/>
        </w:rPr>
        <w:t>and</w:t>
      </w:r>
      <w:r w:rsidRPr="009A0D9F">
        <w:rPr>
          <w:sz w:val="22"/>
          <w:szCs w:val="22"/>
        </w:rPr>
        <w:t xml:space="preserve"> budget preparation) or reporting functions (e.g., data collection</w:t>
      </w:r>
      <w:r w:rsidR="00A74264">
        <w:rPr>
          <w:sz w:val="22"/>
          <w:szCs w:val="22"/>
        </w:rPr>
        <w:t xml:space="preserve"> </w:t>
      </w:r>
      <w:r w:rsidR="00876D6E">
        <w:rPr>
          <w:sz w:val="22"/>
          <w:szCs w:val="22"/>
        </w:rPr>
        <w:t>and</w:t>
      </w:r>
      <w:r w:rsidR="00A74264">
        <w:rPr>
          <w:sz w:val="22"/>
          <w:szCs w:val="22"/>
        </w:rPr>
        <w:t xml:space="preserve"> </w:t>
      </w:r>
      <w:r w:rsidRPr="009A0D9F">
        <w:rPr>
          <w:sz w:val="22"/>
          <w:szCs w:val="22"/>
        </w:rPr>
        <w:t>preparation of reports)</w:t>
      </w:r>
      <w:r>
        <w:rPr>
          <w:sz w:val="22"/>
          <w:szCs w:val="22"/>
        </w:rPr>
        <w:t xml:space="preserve"> of adult probation</w:t>
      </w:r>
      <w:r w:rsidRPr="009A0D9F">
        <w:rPr>
          <w:sz w:val="22"/>
          <w:szCs w:val="22"/>
        </w:rPr>
        <w:t xml:space="preserve">, may conduct training </w:t>
      </w:r>
      <w:r>
        <w:rPr>
          <w:sz w:val="22"/>
          <w:szCs w:val="22"/>
        </w:rPr>
        <w:t xml:space="preserve">or certification </w:t>
      </w:r>
      <w:r w:rsidRPr="009A0D9F">
        <w:rPr>
          <w:sz w:val="22"/>
          <w:szCs w:val="22"/>
        </w:rPr>
        <w:t xml:space="preserve">of </w:t>
      </w:r>
      <w:r>
        <w:rPr>
          <w:sz w:val="22"/>
          <w:szCs w:val="22"/>
        </w:rPr>
        <w:t xml:space="preserve">supervision </w:t>
      </w:r>
      <w:r w:rsidRPr="009A0D9F">
        <w:rPr>
          <w:sz w:val="22"/>
          <w:szCs w:val="22"/>
        </w:rPr>
        <w:t xml:space="preserve">officers, may issue standards for </w:t>
      </w:r>
      <w:r>
        <w:rPr>
          <w:sz w:val="22"/>
          <w:szCs w:val="22"/>
        </w:rPr>
        <w:t xml:space="preserve">adult </w:t>
      </w:r>
      <w:r w:rsidRPr="009A0D9F">
        <w:rPr>
          <w:sz w:val="22"/>
          <w:szCs w:val="22"/>
        </w:rPr>
        <w:t>probation</w:t>
      </w:r>
      <w:r>
        <w:rPr>
          <w:sz w:val="22"/>
          <w:szCs w:val="22"/>
        </w:rPr>
        <w:t xml:space="preserve"> for which local supervising agencies must comply</w:t>
      </w:r>
      <w:r w:rsidRPr="009A0D9F">
        <w:rPr>
          <w:sz w:val="22"/>
          <w:szCs w:val="22"/>
        </w:rPr>
        <w:t>, or may distribute funding for adult probation</w:t>
      </w:r>
      <w:r>
        <w:rPr>
          <w:sz w:val="22"/>
          <w:szCs w:val="22"/>
        </w:rPr>
        <w:t xml:space="preserve"> throughout the state</w:t>
      </w:r>
      <w:r w:rsidRPr="009A0D9F">
        <w:rPr>
          <w:sz w:val="22"/>
          <w:szCs w:val="22"/>
        </w:rPr>
        <w:t>. Therefore, these types of entities</w:t>
      </w:r>
      <w:r>
        <w:rPr>
          <w:sz w:val="22"/>
          <w:szCs w:val="22"/>
        </w:rPr>
        <w:t xml:space="preserve"> may</w:t>
      </w:r>
      <w:r w:rsidRPr="009A0D9F">
        <w:rPr>
          <w:sz w:val="22"/>
          <w:szCs w:val="22"/>
        </w:rPr>
        <w:t xml:space="preserve"> </w:t>
      </w:r>
      <w:r>
        <w:rPr>
          <w:sz w:val="22"/>
          <w:szCs w:val="22"/>
        </w:rPr>
        <w:t>h</w:t>
      </w:r>
      <w:r w:rsidRPr="009A0D9F">
        <w:rPr>
          <w:sz w:val="22"/>
          <w:szCs w:val="22"/>
        </w:rPr>
        <w:t xml:space="preserve">ave some </w:t>
      </w:r>
      <w:r>
        <w:rPr>
          <w:sz w:val="22"/>
          <w:szCs w:val="22"/>
        </w:rPr>
        <w:t>degree</w:t>
      </w:r>
      <w:r w:rsidRPr="009A0D9F">
        <w:rPr>
          <w:sz w:val="22"/>
          <w:szCs w:val="22"/>
        </w:rPr>
        <w:t xml:space="preserve"> of authority and/or operational responsibility for adult probation in a state, even though </w:t>
      </w:r>
      <w:r w:rsidR="00385F31">
        <w:rPr>
          <w:sz w:val="22"/>
          <w:szCs w:val="22"/>
        </w:rPr>
        <w:t xml:space="preserve">the </w:t>
      </w:r>
      <w:r w:rsidRPr="009A0D9F">
        <w:rPr>
          <w:sz w:val="22"/>
          <w:szCs w:val="22"/>
        </w:rPr>
        <w:t>supervision</w:t>
      </w:r>
      <w:r w:rsidR="00B049A9">
        <w:rPr>
          <w:sz w:val="22"/>
          <w:szCs w:val="22"/>
        </w:rPr>
        <w:t xml:space="preserve"> of probationers</w:t>
      </w:r>
      <w:r w:rsidRPr="009A0D9F">
        <w:rPr>
          <w:sz w:val="22"/>
          <w:szCs w:val="22"/>
        </w:rPr>
        <w:t xml:space="preserve"> is decentralized at the local level for which the local entities </w:t>
      </w:r>
      <w:r w:rsidR="002F025E">
        <w:rPr>
          <w:sz w:val="22"/>
          <w:szCs w:val="22"/>
        </w:rPr>
        <w:t xml:space="preserve">may also </w:t>
      </w:r>
      <w:r w:rsidRPr="009A0D9F">
        <w:rPr>
          <w:sz w:val="22"/>
          <w:szCs w:val="22"/>
        </w:rPr>
        <w:t xml:space="preserve">have some level of independence (e.g., also establish policies </w:t>
      </w:r>
      <w:r w:rsidR="00B049A9">
        <w:rPr>
          <w:sz w:val="22"/>
          <w:szCs w:val="22"/>
        </w:rPr>
        <w:t>and/or define</w:t>
      </w:r>
      <w:r w:rsidRPr="009A0D9F">
        <w:rPr>
          <w:sz w:val="22"/>
          <w:szCs w:val="22"/>
        </w:rPr>
        <w:t xml:space="preserve"> procedures for adult probation). These types of state entities </w:t>
      </w:r>
      <w:r>
        <w:rPr>
          <w:sz w:val="22"/>
          <w:szCs w:val="22"/>
        </w:rPr>
        <w:t>are</w:t>
      </w:r>
      <w:r w:rsidRPr="009A0D9F">
        <w:rPr>
          <w:sz w:val="22"/>
          <w:szCs w:val="22"/>
        </w:rPr>
        <w:t xml:space="preserve"> important to understand and </w:t>
      </w:r>
      <w:r>
        <w:rPr>
          <w:sz w:val="22"/>
          <w:szCs w:val="22"/>
        </w:rPr>
        <w:t xml:space="preserve">it is important to </w:t>
      </w:r>
      <w:r w:rsidRPr="009A0D9F">
        <w:rPr>
          <w:sz w:val="22"/>
          <w:szCs w:val="22"/>
        </w:rPr>
        <w:t xml:space="preserve">describe this type of </w:t>
      </w:r>
      <w:r>
        <w:rPr>
          <w:sz w:val="22"/>
          <w:szCs w:val="22"/>
        </w:rPr>
        <w:t xml:space="preserve">state </w:t>
      </w:r>
      <w:r w:rsidRPr="009A0D9F">
        <w:rPr>
          <w:sz w:val="22"/>
          <w:szCs w:val="22"/>
        </w:rPr>
        <w:t xml:space="preserve">structure given that the level of independence of </w:t>
      </w:r>
      <w:r>
        <w:rPr>
          <w:sz w:val="22"/>
          <w:szCs w:val="22"/>
        </w:rPr>
        <w:t xml:space="preserve">the </w:t>
      </w:r>
      <w:r w:rsidRPr="009A0D9F">
        <w:rPr>
          <w:sz w:val="22"/>
          <w:szCs w:val="22"/>
        </w:rPr>
        <w:t>supervising agencies in these states may be different (</w:t>
      </w:r>
      <w:r>
        <w:rPr>
          <w:sz w:val="22"/>
          <w:szCs w:val="22"/>
        </w:rPr>
        <w:t xml:space="preserve">i.e., </w:t>
      </w:r>
      <w:r w:rsidRPr="009A0D9F">
        <w:rPr>
          <w:sz w:val="22"/>
          <w:szCs w:val="22"/>
        </w:rPr>
        <w:t>less) compared to other states where local level supervising agencies are completely independent.</w:t>
      </w:r>
      <w:r w:rsidRPr="00E8766D">
        <w:rPr>
          <w:sz w:val="22"/>
          <w:szCs w:val="22"/>
        </w:rPr>
        <w:t xml:space="preserve"> </w:t>
      </w:r>
      <w:r w:rsidRPr="009A0D9F">
        <w:rPr>
          <w:sz w:val="22"/>
          <w:szCs w:val="22"/>
        </w:rPr>
        <w:t>This variation in independence may impact how adult probation is administered in one state compared to another state, for example the sources of funding for adult probation or whether specialized caseloads such as sex offenders exist and receive specialized programs or services, and a critical goal of CAPSA is to measure this variation.</w:t>
      </w:r>
    </w:p>
    <w:p w14:paraId="4E82584F" w14:textId="77777777" w:rsidR="00821C8C" w:rsidRDefault="00821C8C" w:rsidP="00394264">
      <w:pPr>
        <w:rPr>
          <w:sz w:val="22"/>
          <w:szCs w:val="22"/>
        </w:rPr>
      </w:pPr>
    </w:p>
    <w:p w14:paraId="42A13387" w14:textId="64E7D9C7" w:rsidR="00ED5C89" w:rsidRDefault="00821C8C" w:rsidP="004D7128">
      <w:pPr>
        <w:widowControl w:val="0"/>
        <w:autoSpaceDE w:val="0"/>
        <w:autoSpaceDN w:val="0"/>
        <w:adjustRightInd w:val="0"/>
        <w:rPr>
          <w:sz w:val="22"/>
          <w:szCs w:val="22"/>
        </w:rPr>
      </w:pPr>
      <w:r>
        <w:rPr>
          <w:sz w:val="22"/>
          <w:szCs w:val="22"/>
        </w:rPr>
        <w:t>Public a</w:t>
      </w:r>
      <w:r w:rsidR="003675CC">
        <w:rPr>
          <w:sz w:val="22"/>
          <w:szCs w:val="22"/>
        </w:rPr>
        <w:t xml:space="preserve">gencies that meet </w:t>
      </w:r>
      <w:r>
        <w:rPr>
          <w:sz w:val="22"/>
          <w:szCs w:val="22"/>
        </w:rPr>
        <w:t xml:space="preserve">criteria 1 and 3 </w:t>
      </w:r>
      <w:r w:rsidR="003675CC">
        <w:rPr>
          <w:sz w:val="22"/>
          <w:szCs w:val="22"/>
        </w:rPr>
        <w:t xml:space="preserve">and also supervise </w:t>
      </w:r>
      <w:r w:rsidR="00870352">
        <w:rPr>
          <w:sz w:val="22"/>
          <w:szCs w:val="22"/>
        </w:rPr>
        <w:t xml:space="preserve">adult </w:t>
      </w:r>
      <w:r w:rsidR="003675CC">
        <w:rPr>
          <w:sz w:val="22"/>
          <w:szCs w:val="22"/>
        </w:rPr>
        <w:t xml:space="preserve">probationers who report regularly and directly to their agency </w:t>
      </w:r>
      <w:r w:rsidR="00ED5C89">
        <w:rPr>
          <w:sz w:val="22"/>
          <w:szCs w:val="22"/>
        </w:rPr>
        <w:t xml:space="preserve">(criterion 2A) </w:t>
      </w:r>
      <w:r w:rsidR="00870352">
        <w:rPr>
          <w:sz w:val="22"/>
          <w:szCs w:val="22"/>
        </w:rPr>
        <w:t xml:space="preserve">and felons (criterion 2B) </w:t>
      </w:r>
      <w:r w:rsidR="003675CC">
        <w:rPr>
          <w:sz w:val="22"/>
          <w:szCs w:val="22"/>
        </w:rPr>
        <w:t xml:space="preserve">will be </w:t>
      </w:r>
      <w:r w:rsidR="009457D0">
        <w:rPr>
          <w:sz w:val="22"/>
          <w:szCs w:val="22"/>
        </w:rPr>
        <w:t>identified as</w:t>
      </w:r>
      <w:r w:rsidR="003675CC">
        <w:rPr>
          <w:sz w:val="22"/>
          <w:szCs w:val="22"/>
        </w:rPr>
        <w:t xml:space="preserve"> a </w:t>
      </w:r>
      <w:r>
        <w:rPr>
          <w:sz w:val="22"/>
          <w:szCs w:val="22"/>
        </w:rPr>
        <w:t xml:space="preserve">probation </w:t>
      </w:r>
      <w:r w:rsidR="003675CC">
        <w:rPr>
          <w:sz w:val="22"/>
          <w:szCs w:val="22"/>
        </w:rPr>
        <w:t>supervising agency</w:t>
      </w:r>
      <w:r w:rsidR="00870352">
        <w:rPr>
          <w:sz w:val="22"/>
          <w:szCs w:val="22"/>
        </w:rPr>
        <w:t xml:space="preserve"> in CAPSA</w:t>
      </w:r>
      <w:r w:rsidR="003675CC">
        <w:rPr>
          <w:sz w:val="22"/>
          <w:szCs w:val="22"/>
        </w:rPr>
        <w:t xml:space="preserve">, and will be asked additional questions on CAPSA to better understand their policies and practices of adult probation. </w:t>
      </w:r>
      <w:r w:rsidR="00870352">
        <w:rPr>
          <w:sz w:val="22"/>
          <w:szCs w:val="22"/>
        </w:rPr>
        <w:t>Private companies that have responsibility for adult probation (criterion 1) and supervise adult probationers who report regularly and directly to their company (criterion 2A) will be eligible for CAPSA.</w:t>
      </w:r>
      <w:r w:rsidR="00870352" w:rsidRPr="00031D11">
        <w:rPr>
          <w:rStyle w:val="FootnoteReference"/>
          <w:sz w:val="22"/>
          <w:szCs w:val="22"/>
        </w:rPr>
        <w:footnoteReference w:id="9"/>
      </w:r>
    </w:p>
    <w:p w14:paraId="41FDE0C5" w14:textId="77777777" w:rsidR="00ED5C89" w:rsidRDefault="00ED5C89" w:rsidP="004D7128">
      <w:pPr>
        <w:widowControl w:val="0"/>
        <w:autoSpaceDE w:val="0"/>
        <w:autoSpaceDN w:val="0"/>
        <w:adjustRightInd w:val="0"/>
        <w:rPr>
          <w:sz w:val="22"/>
          <w:szCs w:val="22"/>
        </w:rPr>
      </w:pPr>
    </w:p>
    <w:p w14:paraId="301D6D83" w14:textId="3D42AD44" w:rsidR="004C7118" w:rsidRPr="003675CC" w:rsidRDefault="000F6B8C" w:rsidP="004D7128">
      <w:pPr>
        <w:widowControl w:val="0"/>
        <w:autoSpaceDE w:val="0"/>
        <w:autoSpaceDN w:val="0"/>
        <w:adjustRightInd w:val="0"/>
        <w:rPr>
          <w:sz w:val="22"/>
          <w:szCs w:val="22"/>
        </w:rPr>
      </w:pPr>
      <w:r w:rsidRPr="003675CC">
        <w:rPr>
          <w:sz w:val="22"/>
          <w:szCs w:val="22"/>
        </w:rPr>
        <w:t xml:space="preserve">Those agencies/companies that meet the eligibility criteria will remain on the final frame while those that do not will be flagged as out of scope for the purposes of CAPSA. </w:t>
      </w:r>
      <w:r w:rsidR="0048410E" w:rsidRPr="003675CC">
        <w:rPr>
          <w:sz w:val="22"/>
          <w:szCs w:val="22"/>
        </w:rPr>
        <w:t>Th</w:t>
      </w:r>
      <w:r w:rsidR="00BF46E9" w:rsidRPr="003675CC">
        <w:rPr>
          <w:sz w:val="22"/>
          <w:szCs w:val="22"/>
        </w:rPr>
        <w:t xml:space="preserve">e </w:t>
      </w:r>
      <w:r w:rsidR="00A32D50" w:rsidRPr="003675CC">
        <w:rPr>
          <w:sz w:val="22"/>
          <w:szCs w:val="22"/>
        </w:rPr>
        <w:t>analysis of the screener</w:t>
      </w:r>
      <w:r w:rsidR="00410E0B" w:rsidRPr="003675CC">
        <w:rPr>
          <w:sz w:val="22"/>
          <w:szCs w:val="22"/>
        </w:rPr>
        <w:t xml:space="preserve"> </w:t>
      </w:r>
      <w:r w:rsidR="00BF46E9" w:rsidRPr="003675CC">
        <w:rPr>
          <w:sz w:val="22"/>
          <w:szCs w:val="22"/>
        </w:rPr>
        <w:t xml:space="preserve">data </w:t>
      </w:r>
      <w:r w:rsidR="005E2C2B" w:rsidRPr="003675CC">
        <w:rPr>
          <w:sz w:val="22"/>
          <w:szCs w:val="22"/>
        </w:rPr>
        <w:t xml:space="preserve">collected </w:t>
      </w:r>
      <w:r w:rsidR="009A48C4" w:rsidRPr="003675CC">
        <w:rPr>
          <w:sz w:val="22"/>
          <w:szCs w:val="22"/>
        </w:rPr>
        <w:t>from</w:t>
      </w:r>
      <w:r w:rsidR="00BF46E9" w:rsidRPr="003675CC">
        <w:rPr>
          <w:sz w:val="22"/>
          <w:szCs w:val="22"/>
        </w:rPr>
        <w:t xml:space="preserve"> the </w:t>
      </w:r>
      <w:r w:rsidR="005B2D3C" w:rsidRPr="003675CC">
        <w:rPr>
          <w:sz w:val="22"/>
          <w:szCs w:val="22"/>
        </w:rPr>
        <w:t xml:space="preserve">ineligible </w:t>
      </w:r>
      <w:r w:rsidR="00BF46E9" w:rsidRPr="003675CC">
        <w:rPr>
          <w:sz w:val="22"/>
          <w:szCs w:val="22"/>
        </w:rPr>
        <w:t>entities</w:t>
      </w:r>
      <w:r w:rsidR="00410E0B" w:rsidRPr="003675CC">
        <w:rPr>
          <w:sz w:val="22"/>
          <w:szCs w:val="22"/>
        </w:rPr>
        <w:t xml:space="preserve"> </w:t>
      </w:r>
      <w:r w:rsidR="00D37504" w:rsidRPr="003675CC">
        <w:rPr>
          <w:sz w:val="22"/>
          <w:szCs w:val="22"/>
        </w:rPr>
        <w:t xml:space="preserve">will </w:t>
      </w:r>
      <w:r w:rsidR="00A32D50" w:rsidRPr="003675CC">
        <w:rPr>
          <w:sz w:val="22"/>
          <w:szCs w:val="22"/>
        </w:rPr>
        <w:t xml:space="preserve">help </w:t>
      </w:r>
      <w:r w:rsidR="006045DF" w:rsidRPr="003675CC">
        <w:rPr>
          <w:sz w:val="22"/>
          <w:szCs w:val="22"/>
        </w:rPr>
        <w:t xml:space="preserve">gain a </w:t>
      </w:r>
      <w:r w:rsidR="004C7118" w:rsidRPr="003675CC">
        <w:rPr>
          <w:sz w:val="22"/>
          <w:szCs w:val="22"/>
        </w:rPr>
        <w:t>better understand</w:t>
      </w:r>
      <w:r w:rsidR="006045DF" w:rsidRPr="003675CC">
        <w:rPr>
          <w:sz w:val="22"/>
          <w:szCs w:val="22"/>
        </w:rPr>
        <w:t>ing about them.</w:t>
      </w:r>
      <w:r w:rsidR="00C27734" w:rsidRPr="003675CC">
        <w:rPr>
          <w:sz w:val="22"/>
          <w:szCs w:val="22"/>
        </w:rPr>
        <w:t xml:space="preserve"> In the </w:t>
      </w:r>
      <w:r w:rsidR="00BE5FE5" w:rsidRPr="003675CC">
        <w:rPr>
          <w:sz w:val="22"/>
          <w:szCs w:val="22"/>
        </w:rPr>
        <w:t>report</w:t>
      </w:r>
      <w:r w:rsidR="00F10857" w:rsidRPr="003675CC">
        <w:rPr>
          <w:sz w:val="22"/>
          <w:szCs w:val="22"/>
        </w:rPr>
        <w:t xml:space="preserve"> that BJS </w:t>
      </w:r>
      <w:r w:rsidR="00A32D50" w:rsidRPr="003675CC">
        <w:rPr>
          <w:sz w:val="22"/>
          <w:szCs w:val="22"/>
        </w:rPr>
        <w:t xml:space="preserve">will </w:t>
      </w:r>
      <w:r w:rsidR="00F10857" w:rsidRPr="003675CC">
        <w:rPr>
          <w:sz w:val="22"/>
          <w:szCs w:val="22"/>
        </w:rPr>
        <w:t xml:space="preserve">publish about </w:t>
      </w:r>
      <w:r w:rsidR="00C27734" w:rsidRPr="003675CC">
        <w:rPr>
          <w:sz w:val="22"/>
          <w:szCs w:val="22"/>
        </w:rPr>
        <w:t>CAPSA</w:t>
      </w:r>
      <w:r w:rsidR="00F10857" w:rsidRPr="003675CC">
        <w:rPr>
          <w:sz w:val="22"/>
          <w:szCs w:val="22"/>
        </w:rPr>
        <w:t xml:space="preserve">, </w:t>
      </w:r>
      <w:r w:rsidR="00C27734" w:rsidRPr="003675CC">
        <w:rPr>
          <w:sz w:val="22"/>
          <w:szCs w:val="22"/>
        </w:rPr>
        <w:t>a</w:t>
      </w:r>
      <w:r w:rsidR="00296EA6" w:rsidRPr="003675CC">
        <w:rPr>
          <w:sz w:val="22"/>
          <w:szCs w:val="22"/>
        </w:rPr>
        <w:t xml:space="preserve"> description about the</w:t>
      </w:r>
      <w:r w:rsidR="00C27734" w:rsidRPr="003675CC">
        <w:rPr>
          <w:sz w:val="22"/>
          <w:szCs w:val="22"/>
        </w:rPr>
        <w:t xml:space="preserve"> ineligible entities </w:t>
      </w:r>
      <w:r w:rsidR="00296EA6" w:rsidRPr="003675CC">
        <w:rPr>
          <w:sz w:val="22"/>
          <w:szCs w:val="22"/>
        </w:rPr>
        <w:t xml:space="preserve">will be provided </w:t>
      </w:r>
      <w:r w:rsidR="00C27734" w:rsidRPr="003675CC">
        <w:rPr>
          <w:sz w:val="22"/>
          <w:szCs w:val="22"/>
        </w:rPr>
        <w:t>in the context of describing the</w:t>
      </w:r>
      <w:r w:rsidR="006045DF" w:rsidRPr="003675CC">
        <w:rPr>
          <w:sz w:val="22"/>
          <w:szCs w:val="22"/>
        </w:rPr>
        <w:t xml:space="preserve"> scope of </w:t>
      </w:r>
      <w:r w:rsidR="00C27734" w:rsidRPr="003675CC">
        <w:rPr>
          <w:sz w:val="22"/>
          <w:szCs w:val="22"/>
        </w:rPr>
        <w:t>CAPSA so that the population</w:t>
      </w:r>
      <w:r w:rsidR="009D54E5" w:rsidRPr="003675CC">
        <w:rPr>
          <w:sz w:val="22"/>
          <w:szCs w:val="22"/>
        </w:rPr>
        <w:t xml:space="preserve"> covered is clearly defined and understood</w:t>
      </w:r>
      <w:r w:rsidR="00C27734" w:rsidRPr="003675CC">
        <w:rPr>
          <w:sz w:val="22"/>
          <w:szCs w:val="22"/>
        </w:rPr>
        <w:t xml:space="preserve">. </w:t>
      </w:r>
      <w:r w:rsidR="00877863" w:rsidRPr="003675CC">
        <w:rPr>
          <w:sz w:val="22"/>
          <w:szCs w:val="22"/>
        </w:rPr>
        <w:t xml:space="preserve"> </w:t>
      </w:r>
      <w:r w:rsidR="00410E0B" w:rsidRPr="003675CC">
        <w:rPr>
          <w:sz w:val="22"/>
          <w:szCs w:val="22"/>
        </w:rPr>
        <w:t xml:space="preserve"> </w:t>
      </w:r>
    </w:p>
    <w:p w14:paraId="11AF6650" w14:textId="77777777" w:rsidR="00E56608" w:rsidRPr="00131B05" w:rsidRDefault="00E56608" w:rsidP="004D7128">
      <w:pPr>
        <w:widowControl w:val="0"/>
        <w:autoSpaceDE w:val="0"/>
        <w:autoSpaceDN w:val="0"/>
        <w:adjustRightInd w:val="0"/>
        <w:rPr>
          <w:sz w:val="22"/>
          <w:szCs w:val="22"/>
          <w:highlight w:val="yellow"/>
        </w:rPr>
      </w:pPr>
    </w:p>
    <w:p w14:paraId="176C1947" w14:textId="5A7EB6C8" w:rsidR="00E8055F" w:rsidRDefault="005E6567" w:rsidP="004D7128">
      <w:pPr>
        <w:widowControl w:val="0"/>
        <w:autoSpaceDE w:val="0"/>
        <w:autoSpaceDN w:val="0"/>
        <w:adjustRightInd w:val="0"/>
        <w:rPr>
          <w:sz w:val="22"/>
          <w:szCs w:val="22"/>
        </w:rPr>
      </w:pPr>
      <w:r w:rsidRPr="005B25CD">
        <w:rPr>
          <w:sz w:val="22"/>
          <w:szCs w:val="22"/>
        </w:rPr>
        <w:t>While the</w:t>
      </w:r>
      <w:r w:rsidR="005B25CD" w:rsidRPr="005B25CD">
        <w:rPr>
          <w:sz w:val="22"/>
          <w:szCs w:val="22"/>
        </w:rPr>
        <w:t xml:space="preserve"> </w:t>
      </w:r>
      <w:r w:rsidRPr="005B25CD">
        <w:rPr>
          <w:sz w:val="22"/>
          <w:szCs w:val="22"/>
        </w:rPr>
        <w:t xml:space="preserve">criteria </w:t>
      </w:r>
      <w:r w:rsidR="00F85EBB">
        <w:rPr>
          <w:sz w:val="22"/>
          <w:szCs w:val="22"/>
        </w:rPr>
        <w:t xml:space="preserve">described above </w:t>
      </w:r>
      <w:r w:rsidRPr="005B25CD">
        <w:rPr>
          <w:sz w:val="22"/>
          <w:szCs w:val="22"/>
        </w:rPr>
        <w:t xml:space="preserve">will be used to determine eligibility for the final frame for which BJS will report the CAPSA statistics, </w:t>
      </w:r>
      <w:r w:rsidR="000A07A2" w:rsidRPr="005B25CD">
        <w:rPr>
          <w:sz w:val="22"/>
          <w:szCs w:val="22"/>
        </w:rPr>
        <w:t xml:space="preserve">different groups of </w:t>
      </w:r>
      <w:r w:rsidRPr="005B25CD">
        <w:rPr>
          <w:sz w:val="22"/>
          <w:szCs w:val="22"/>
        </w:rPr>
        <w:t xml:space="preserve">entities will still be asked some of the CAPSA questions </w:t>
      </w:r>
      <w:r w:rsidR="0040012B" w:rsidRPr="005B25CD">
        <w:rPr>
          <w:sz w:val="22"/>
          <w:szCs w:val="22"/>
        </w:rPr>
        <w:t xml:space="preserve">even </w:t>
      </w:r>
      <w:r w:rsidRPr="005B25CD">
        <w:rPr>
          <w:sz w:val="22"/>
          <w:szCs w:val="22"/>
        </w:rPr>
        <w:t xml:space="preserve">if they do not </w:t>
      </w:r>
      <w:r w:rsidR="0040012B" w:rsidRPr="005B25CD">
        <w:rPr>
          <w:sz w:val="22"/>
          <w:szCs w:val="22"/>
        </w:rPr>
        <w:t xml:space="preserve">meet </w:t>
      </w:r>
      <w:r w:rsidRPr="005B25CD">
        <w:rPr>
          <w:sz w:val="22"/>
          <w:szCs w:val="22"/>
        </w:rPr>
        <w:t>the CAPSA criteria</w:t>
      </w:r>
      <w:r w:rsidR="00676720" w:rsidRPr="005B25CD">
        <w:rPr>
          <w:sz w:val="22"/>
          <w:szCs w:val="22"/>
        </w:rPr>
        <w:t xml:space="preserve"> that apply to them</w:t>
      </w:r>
      <w:r w:rsidRPr="005B25CD">
        <w:rPr>
          <w:sz w:val="22"/>
          <w:szCs w:val="22"/>
        </w:rPr>
        <w:t xml:space="preserve">. For example, </w:t>
      </w:r>
      <w:r w:rsidR="00002C9B" w:rsidRPr="005B25CD">
        <w:rPr>
          <w:sz w:val="22"/>
          <w:szCs w:val="22"/>
        </w:rPr>
        <w:t>a juvenile probation agency</w:t>
      </w:r>
      <w:r w:rsidR="004F651A" w:rsidRPr="005B25CD">
        <w:rPr>
          <w:sz w:val="22"/>
          <w:szCs w:val="22"/>
        </w:rPr>
        <w:t xml:space="preserve"> </w:t>
      </w:r>
      <w:r w:rsidR="00DE4C41">
        <w:rPr>
          <w:sz w:val="22"/>
          <w:szCs w:val="22"/>
        </w:rPr>
        <w:t xml:space="preserve">that </w:t>
      </w:r>
      <w:r w:rsidR="005A3825">
        <w:rPr>
          <w:sz w:val="22"/>
          <w:szCs w:val="22"/>
        </w:rPr>
        <w:t xml:space="preserve">was </w:t>
      </w:r>
      <w:r w:rsidR="001E797A">
        <w:rPr>
          <w:sz w:val="22"/>
          <w:szCs w:val="22"/>
        </w:rPr>
        <w:t>added to</w:t>
      </w:r>
      <w:r w:rsidR="00073C37">
        <w:rPr>
          <w:sz w:val="22"/>
          <w:szCs w:val="22"/>
        </w:rPr>
        <w:t xml:space="preserve"> the</w:t>
      </w:r>
      <w:r w:rsidR="00E725DD">
        <w:rPr>
          <w:sz w:val="22"/>
          <w:szCs w:val="22"/>
        </w:rPr>
        <w:t xml:space="preserve"> preliminary </w:t>
      </w:r>
      <w:r w:rsidR="004F651A" w:rsidRPr="005B25CD">
        <w:rPr>
          <w:sz w:val="22"/>
          <w:szCs w:val="22"/>
        </w:rPr>
        <w:t>roster</w:t>
      </w:r>
      <w:r w:rsidR="0026106F" w:rsidRPr="005B25CD">
        <w:rPr>
          <w:sz w:val="22"/>
          <w:szCs w:val="22"/>
        </w:rPr>
        <w:t xml:space="preserve"> </w:t>
      </w:r>
      <w:r w:rsidR="008E14D2" w:rsidRPr="005B25CD">
        <w:rPr>
          <w:sz w:val="22"/>
          <w:szCs w:val="22"/>
        </w:rPr>
        <w:t xml:space="preserve">of public agencies </w:t>
      </w:r>
      <w:r w:rsidR="0026106F" w:rsidRPr="005B25CD">
        <w:rPr>
          <w:sz w:val="22"/>
          <w:szCs w:val="22"/>
        </w:rPr>
        <w:t xml:space="preserve">and </w:t>
      </w:r>
      <w:r w:rsidR="004F55BD" w:rsidRPr="005B25CD">
        <w:rPr>
          <w:sz w:val="22"/>
          <w:szCs w:val="22"/>
        </w:rPr>
        <w:t xml:space="preserve">during screening is </w:t>
      </w:r>
      <w:r w:rsidR="0026106F" w:rsidRPr="005B25CD">
        <w:rPr>
          <w:sz w:val="22"/>
          <w:szCs w:val="22"/>
        </w:rPr>
        <w:t>determined to not</w:t>
      </w:r>
      <w:r w:rsidR="005B25CD">
        <w:rPr>
          <w:sz w:val="22"/>
          <w:szCs w:val="22"/>
        </w:rPr>
        <w:t xml:space="preserve"> have any responsibility for </w:t>
      </w:r>
      <w:r w:rsidR="0026106F" w:rsidRPr="005B25CD">
        <w:rPr>
          <w:sz w:val="22"/>
          <w:szCs w:val="22"/>
        </w:rPr>
        <w:t>adu</w:t>
      </w:r>
      <w:r w:rsidR="003D6F14" w:rsidRPr="005B25CD">
        <w:rPr>
          <w:sz w:val="22"/>
          <w:szCs w:val="22"/>
        </w:rPr>
        <w:t>lt probation</w:t>
      </w:r>
      <w:r w:rsidR="0026106F" w:rsidRPr="005B25CD">
        <w:rPr>
          <w:sz w:val="22"/>
          <w:szCs w:val="22"/>
        </w:rPr>
        <w:t>,</w:t>
      </w:r>
      <w:r w:rsidR="00002C9B" w:rsidRPr="005B25CD">
        <w:rPr>
          <w:sz w:val="22"/>
          <w:szCs w:val="22"/>
        </w:rPr>
        <w:t xml:space="preserve"> will still be asked </w:t>
      </w:r>
      <w:r w:rsidR="004F651A" w:rsidRPr="005B25CD">
        <w:rPr>
          <w:sz w:val="22"/>
          <w:szCs w:val="22"/>
        </w:rPr>
        <w:t xml:space="preserve">the questions that are intended to enhance and validate the roster (e.g., other probation agencies not on the roster that supervise adult probationers). </w:t>
      </w:r>
    </w:p>
    <w:p w14:paraId="1B02BBDD" w14:textId="77777777" w:rsidR="009A0D9F" w:rsidRPr="007D24F1" w:rsidRDefault="009A0D9F" w:rsidP="004D7128">
      <w:pPr>
        <w:widowControl w:val="0"/>
        <w:autoSpaceDE w:val="0"/>
        <w:autoSpaceDN w:val="0"/>
        <w:adjustRightInd w:val="0"/>
        <w:rPr>
          <w:sz w:val="22"/>
          <w:szCs w:val="22"/>
        </w:rPr>
      </w:pPr>
    </w:p>
    <w:p w14:paraId="09C5630F" w14:textId="3844E760" w:rsidR="00723492" w:rsidRPr="007D24F1" w:rsidRDefault="00AE7FAD" w:rsidP="004D7128">
      <w:pPr>
        <w:widowControl w:val="0"/>
        <w:autoSpaceDE w:val="0"/>
        <w:autoSpaceDN w:val="0"/>
        <w:adjustRightInd w:val="0"/>
        <w:rPr>
          <w:sz w:val="22"/>
          <w:szCs w:val="22"/>
        </w:rPr>
      </w:pPr>
      <w:r w:rsidRPr="007D24F1">
        <w:rPr>
          <w:sz w:val="22"/>
          <w:szCs w:val="22"/>
        </w:rPr>
        <w:t>A</w:t>
      </w:r>
      <w:r w:rsidR="001C7FEA" w:rsidRPr="007D24F1">
        <w:rPr>
          <w:sz w:val="22"/>
          <w:szCs w:val="22"/>
        </w:rPr>
        <w:t xml:space="preserve">gencies that report they </w:t>
      </w:r>
      <w:r w:rsidR="00D85FDA" w:rsidRPr="007D24F1">
        <w:rPr>
          <w:sz w:val="22"/>
          <w:szCs w:val="22"/>
        </w:rPr>
        <w:t xml:space="preserve">supervise adults on probation but not necessarily felons </w:t>
      </w:r>
      <w:r w:rsidR="00646BF5" w:rsidRPr="007D24F1">
        <w:rPr>
          <w:sz w:val="22"/>
          <w:szCs w:val="22"/>
        </w:rPr>
        <w:t xml:space="preserve">will </w:t>
      </w:r>
      <w:r w:rsidR="00C36FAB" w:rsidRPr="007D24F1">
        <w:rPr>
          <w:sz w:val="22"/>
          <w:szCs w:val="22"/>
        </w:rPr>
        <w:t>be asked to complete the CAPSA questionnaire</w:t>
      </w:r>
      <w:r w:rsidR="00BD2897" w:rsidRPr="007D24F1">
        <w:rPr>
          <w:sz w:val="22"/>
          <w:szCs w:val="22"/>
        </w:rPr>
        <w:t xml:space="preserve">, but will </w:t>
      </w:r>
      <w:r w:rsidR="000E11A9" w:rsidRPr="007D24F1">
        <w:rPr>
          <w:sz w:val="22"/>
          <w:szCs w:val="22"/>
        </w:rPr>
        <w:t xml:space="preserve">also </w:t>
      </w:r>
      <w:r w:rsidR="00BD2897" w:rsidRPr="007D24F1">
        <w:rPr>
          <w:sz w:val="22"/>
          <w:szCs w:val="22"/>
        </w:rPr>
        <w:t>be flagged as ineligible on the final frame.</w:t>
      </w:r>
      <w:r w:rsidR="00D623E8" w:rsidRPr="007D24F1">
        <w:rPr>
          <w:sz w:val="22"/>
          <w:szCs w:val="22"/>
        </w:rPr>
        <w:t xml:space="preserve"> </w:t>
      </w:r>
      <w:r w:rsidR="0067447E" w:rsidRPr="007D24F1">
        <w:rPr>
          <w:sz w:val="22"/>
          <w:szCs w:val="22"/>
        </w:rPr>
        <w:t xml:space="preserve">As described </w:t>
      </w:r>
      <w:r w:rsidR="00E97658" w:rsidRPr="007D24F1">
        <w:rPr>
          <w:sz w:val="22"/>
          <w:szCs w:val="22"/>
        </w:rPr>
        <w:t>above</w:t>
      </w:r>
      <w:r w:rsidR="0067447E" w:rsidRPr="007D24F1">
        <w:rPr>
          <w:sz w:val="22"/>
          <w:szCs w:val="22"/>
        </w:rPr>
        <w:t xml:space="preserve">, the </w:t>
      </w:r>
      <w:r w:rsidR="00A32D50" w:rsidRPr="007D24F1">
        <w:rPr>
          <w:sz w:val="22"/>
          <w:szCs w:val="22"/>
        </w:rPr>
        <w:t xml:space="preserve">population of interest for public </w:t>
      </w:r>
      <w:r w:rsidR="009A3EC1">
        <w:rPr>
          <w:sz w:val="22"/>
          <w:szCs w:val="22"/>
        </w:rPr>
        <w:t xml:space="preserve">supervising </w:t>
      </w:r>
      <w:r w:rsidR="00A32D50" w:rsidRPr="007D24F1">
        <w:rPr>
          <w:sz w:val="22"/>
          <w:szCs w:val="22"/>
        </w:rPr>
        <w:t>agencies under</w:t>
      </w:r>
      <w:r w:rsidR="00B6325E" w:rsidRPr="007D24F1">
        <w:rPr>
          <w:sz w:val="22"/>
          <w:szCs w:val="22"/>
        </w:rPr>
        <w:t xml:space="preserve"> </w:t>
      </w:r>
      <w:r w:rsidR="0067447E" w:rsidRPr="007D24F1">
        <w:rPr>
          <w:sz w:val="22"/>
          <w:szCs w:val="22"/>
        </w:rPr>
        <w:t xml:space="preserve">CAPSA is </w:t>
      </w:r>
      <w:r w:rsidR="00A32D50" w:rsidRPr="007D24F1">
        <w:rPr>
          <w:sz w:val="22"/>
          <w:szCs w:val="22"/>
        </w:rPr>
        <w:t xml:space="preserve">the group of agencies </w:t>
      </w:r>
      <w:r w:rsidR="0067447E" w:rsidRPr="007D24F1">
        <w:rPr>
          <w:sz w:val="22"/>
          <w:szCs w:val="22"/>
        </w:rPr>
        <w:t xml:space="preserve">that supervise </w:t>
      </w:r>
      <w:r w:rsidR="009E490F" w:rsidRPr="007D24F1">
        <w:rPr>
          <w:sz w:val="22"/>
          <w:szCs w:val="22"/>
        </w:rPr>
        <w:t>adults on probation for a felony</w:t>
      </w:r>
      <w:r w:rsidR="003A76B2" w:rsidRPr="007D24F1">
        <w:rPr>
          <w:sz w:val="22"/>
          <w:szCs w:val="22"/>
        </w:rPr>
        <w:t xml:space="preserve"> (</w:t>
      </w:r>
      <w:r w:rsidR="0067447E" w:rsidRPr="007D24F1">
        <w:rPr>
          <w:sz w:val="22"/>
          <w:szCs w:val="22"/>
        </w:rPr>
        <w:t>some of which also supervise misdemeanants</w:t>
      </w:r>
      <w:r w:rsidR="003A76B2" w:rsidRPr="007D24F1">
        <w:rPr>
          <w:sz w:val="22"/>
          <w:szCs w:val="22"/>
        </w:rPr>
        <w:t>)</w:t>
      </w:r>
      <w:r w:rsidR="0067447E" w:rsidRPr="007D24F1">
        <w:rPr>
          <w:sz w:val="22"/>
          <w:szCs w:val="22"/>
        </w:rPr>
        <w:t xml:space="preserve">. </w:t>
      </w:r>
      <w:r w:rsidR="009E490F" w:rsidRPr="007D24F1">
        <w:rPr>
          <w:sz w:val="22"/>
          <w:szCs w:val="22"/>
        </w:rPr>
        <w:t xml:space="preserve">The CAPSA efforts have focused on developing a </w:t>
      </w:r>
      <w:r w:rsidR="00EF02AE" w:rsidRPr="007D24F1">
        <w:rPr>
          <w:sz w:val="22"/>
          <w:szCs w:val="22"/>
        </w:rPr>
        <w:t>s</w:t>
      </w:r>
      <w:r w:rsidR="0067447E" w:rsidRPr="007D24F1">
        <w:rPr>
          <w:sz w:val="22"/>
          <w:szCs w:val="22"/>
        </w:rPr>
        <w:t>ystematic approach</w:t>
      </w:r>
      <w:r w:rsidR="00EF02AE" w:rsidRPr="007D24F1">
        <w:rPr>
          <w:sz w:val="22"/>
          <w:szCs w:val="22"/>
        </w:rPr>
        <w:t xml:space="preserve"> to identifying</w:t>
      </w:r>
      <w:r w:rsidR="009E490F" w:rsidRPr="007D24F1">
        <w:rPr>
          <w:sz w:val="22"/>
          <w:szCs w:val="22"/>
        </w:rPr>
        <w:t xml:space="preserve"> all of the</w:t>
      </w:r>
      <w:r w:rsidR="008D0FA7" w:rsidRPr="007D24F1">
        <w:rPr>
          <w:sz w:val="22"/>
          <w:szCs w:val="22"/>
        </w:rPr>
        <w:t xml:space="preserve"> felony supervising </w:t>
      </w:r>
      <w:r w:rsidR="002203A8" w:rsidRPr="007D24F1">
        <w:rPr>
          <w:sz w:val="22"/>
          <w:szCs w:val="22"/>
        </w:rPr>
        <w:t>agencies</w:t>
      </w:r>
      <w:r w:rsidR="008D0FA7" w:rsidRPr="007D24F1">
        <w:rPr>
          <w:sz w:val="22"/>
          <w:szCs w:val="22"/>
        </w:rPr>
        <w:t xml:space="preserve"> </w:t>
      </w:r>
      <w:r w:rsidR="00B20AB5" w:rsidRPr="007D24F1">
        <w:rPr>
          <w:sz w:val="22"/>
          <w:szCs w:val="22"/>
        </w:rPr>
        <w:t xml:space="preserve">in the United States </w:t>
      </w:r>
      <w:r w:rsidR="008D0FA7" w:rsidRPr="007D24F1">
        <w:rPr>
          <w:sz w:val="22"/>
          <w:szCs w:val="22"/>
        </w:rPr>
        <w:t xml:space="preserve">and that information </w:t>
      </w:r>
      <w:r w:rsidR="006530BB" w:rsidRPr="007D24F1">
        <w:rPr>
          <w:sz w:val="22"/>
          <w:szCs w:val="22"/>
        </w:rPr>
        <w:t xml:space="preserve">will be used </w:t>
      </w:r>
      <w:r w:rsidR="008D0FA7" w:rsidRPr="007D24F1">
        <w:rPr>
          <w:sz w:val="22"/>
          <w:szCs w:val="22"/>
        </w:rPr>
        <w:t>to assess the coverage of these agencies in APS</w:t>
      </w:r>
      <w:r w:rsidR="009E490F" w:rsidRPr="007D24F1">
        <w:rPr>
          <w:sz w:val="22"/>
          <w:szCs w:val="22"/>
        </w:rPr>
        <w:t xml:space="preserve">. </w:t>
      </w:r>
      <w:r w:rsidR="002D77FD" w:rsidRPr="007D24F1">
        <w:rPr>
          <w:sz w:val="22"/>
          <w:szCs w:val="22"/>
        </w:rPr>
        <w:t xml:space="preserve">However, </w:t>
      </w:r>
      <w:r w:rsidR="003956AF" w:rsidRPr="007D24F1">
        <w:rPr>
          <w:sz w:val="22"/>
          <w:szCs w:val="22"/>
        </w:rPr>
        <w:t xml:space="preserve">as explained above, </w:t>
      </w:r>
      <w:r w:rsidR="002D77FD" w:rsidRPr="007D24F1">
        <w:rPr>
          <w:sz w:val="22"/>
          <w:szCs w:val="22"/>
        </w:rPr>
        <w:t>in the c</w:t>
      </w:r>
      <w:r w:rsidR="003956AF" w:rsidRPr="007D24F1">
        <w:rPr>
          <w:sz w:val="22"/>
          <w:szCs w:val="22"/>
        </w:rPr>
        <w:t xml:space="preserve">ourse of developing the roster, agencies were added if they could not be definitively </w:t>
      </w:r>
      <w:r w:rsidR="006A6B23" w:rsidRPr="007D24F1">
        <w:rPr>
          <w:sz w:val="22"/>
          <w:szCs w:val="22"/>
        </w:rPr>
        <w:t>de</w:t>
      </w:r>
      <w:r w:rsidR="00A32D50" w:rsidRPr="007D24F1">
        <w:rPr>
          <w:sz w:val="22"/>
          <w:szCs w:val="22"/>
        </w:rPr>
        <w:t>emed</w:t>
      </w:r>
      <w:r w:rsidR="003956AF" w:rsidRPr="007D24F1">
        <w:rPr>
          <w:sz w:val="22"/>
          <w:szCs w:val="22"/>
        </w:rPr>
        <w:t xml:space="preserve"> out of scope. Sometimes this was because there was conflicting information </w:t>
      </w:r>
      <w:r w:rsidR="00A32D50" w:rsidRPr="007D24F1">
        <w:rPr>
          <w:sz w:val="22"/>
          <w:szCs w:val="22"/>
        </w:rPr>
        <w:t>across</w:t>
      </w:r>
      <w:r w:rsidR="003956AF" w:rsidRPr="007D24F1">
        <w:rPr>
          <w:sz w:val="22"/>
          <w:szCs w:val="22"/>
        </w:rPr>
        <w:t xml:space="preserve"> sources. For example, for some </w:t>
      </w:r>
      <w:r w:rsidR="00A64F88" w:rsidRPr="007D24F1">
        <w:rPr>
          <w:sz w:val="22"/>
          <w:szCs w:val="22"/>
        </w:rPr>
        <w:t xml:space="preserve">groups of agencies in states, </w:t>
      </w:r>
      <w:r w:rsidR="003956AF" w:rsidRPr="007D24F1">
        <w:rPr>
          <w:sz w:val="22"/>
          <w:szCs w:val="22"/>
        </w:rPr>
        <w:t xml:space="preserve">the NIC report indicated </w:t>
      </w:r>
      <w:r w:rsidR="00A64F88" w:rsidRPr="007D24F1">
        <w:rPr>
          <w:sz w:val="22"/>
          <w:szCs w:val="22"/>
        </w:rPr>
        <w:t xml:space="preserve">they </w:t>
      </w:r>
      <w:r w:rsidR="003956AF" w:rsidRPr="007D24F1">
        <w:rPr>
          <w:sz w:val="22"/>
          <w:szCs w:val="22"/>
        </w:rPr>
        <w:t>do not supervise felons but the APS data suggest</w:t>
      </w:r>
      <w:r w:rsidR="0025053C" w:rsidRPr="007D24F1">
        <w:rPr>
          <w:sz w:val="22"/>
          <w:szCs w:val="22"/>
        </w:rPr>
        <w:t>ed</w:t>
      </w:r>
      <w:r w:rsidR="003956AF" w:rsidRPr="007D24F1">
        <w:rPr>
          <w:sz w:val="22"/>
          <w:szCs w:val="22"/>
        </w:rPr>
        <w:t xml:space="preserve"> otherwise</w:t>
      </w:r>
      <w:r w:rsidR="000C60C7" w:rsidRPr="007D24F1">
        <w:rPr>
          <w:sz w:val="22"/>
          <w:szCs w:val="22"/>
        </w:rPr>
        <w:t xml:space="preserve">; this could be a reflection of </w:t>
      </w:r>
      <w:r w:rsidR="00B6325E" w:rsidRPr="007D24F1">
        <w:rPr>
          <w:sz w:val="22"/>
          <w:szCs w:val="22"/>
        </w:rPr>
        <w:t xml:space="preserve">a </w:t>
      </w:r>
      <w:r w:rsidR="000C60C7" w:rsidRPr="007D24F1">
        <w:rPr>
          <w:sz w:val="22"/>
          <w:szCs w:val="22"/>
        </w:rPr>
        <w:t>cha</w:t>
      </w:r>
      <w:r w:rsidR="00AB060D" w:rsidRPr="007D24F1">
        <w:rPr>
          <w:sz w:val="22"/>
          <w:szCs w:val="22"/>
        </w:rPr>
        <w:t xml:space="preserve">nge in structure since the NIC report </w:t>
      </w:r>
      <w:r w:rsidR="000C60C7" w:rsidRPr="007D24F1">
        <w:rPr>
          <w:sz w:val="22"/>
          <w:szCs w:val="22"/>
        </w:rPr>
        <w:t>was published</w:t>
      </w:r>
      <w:r w:rsidR="00AB060D" w:rsidRPr="007D24F1">
        <w:rPr>
          <w:sz w:val="22"/>
          <w:szCs w:val="22"/>
        </w:rPr>
        <w:t xml:space="preserve"> in 1999</w:t>
      </w:r>
      <w:r w:rsidR="003956AF" w:rsidRPr="007D24F1">
        <w:rPr>
          <w:sz w:val="22"/>
          <w:szCs w:val="22"/>
        </w:rPr>
        <w:t xml:space="preserve">. </w:t>
      </w:r>
      <w:r w:rsidR="00C36288" w:rsidRPr="007D24F1">
        <w:rPr>
          <w:sz w:val="22"/>
          <w:szCs w:val="22"/>
        </w:rPr>
        <w:t xml:space="preserve">Because </w:t>
      </w:r>
      <w:r w:rsidR="00AB060D" w:rsidRPr="007D24F1">
        <w:rPr>
          <w:sz w:val="22"/>
          <w:szCs w:val="22"/>
        </w:rPr>
        <w:t>we adopted a conservative ap</w:t>
      </w:r>
      <w:r w:rsidR="00C36288" w:rsidRPr="007D24F1">
        <w:rPr>
          <w:sz w:val="22"/>
          <w:szCs w:val="22"/>
        </w:rPr>
        <w:t>proach</w:t>
      </w:r>
      <w:r w:rsidR="00AB060D" w:rsidRPr="007D24F1">
        <w:rPr>
          <w:sz w:val="22"/>
          <w:szCs w:val="22"/>
        </w:rPr>
        <w:t xml:space="preserve"> </w:t>
      </w:r>
      <w:r w:rsidR="005A17FB" w:rsidRPr="007D24F1">
        <w:rPr>
          <w:sz w:val="22"/>
          <w:szCs w:val="22"/>
        </w:rPr>
        <w:t xml:space="preserve">in </w:t>
      </w:r>
      <w:r w:rsidR="00AB060D" w:rsidRPr="007D24F1">
        <w:rPr>
          <w:sz w:val="22"/>
          <w:szCs w:val="22"/>
        </w:rPr>
        <w:t>develop</w:t>
      </w:r>
      <w:r w:rsidR="005A17FB" w:rsidRPr="007D24F1">
        <w:rPr>
          <w:sz w:val="22"/>
          <w:szCs w:val="22"/>
        </w:rPr>
        <w:t>ing</w:t>
      </w:r>
      <w:r w:rsidR="00AB060D" w:rsidRPr="007D24F1">
        <w:rPr>
          <w:sz w:val="22"/>
          <w:szCs w:val="22"/>
        </w:rPr>
        <w:t xml:space="preserve"> the roster</w:t>
      </w:r>
      <w:r w:rsidR="00C36288" w:rsidRPr="007D24F1">
        <w:rPr>
          <w:sz w:val="22"/>
          <w:szCs w:val="22"/>
        </w:rPr>
        <w:t xml:space="preserve">, we expect that some agencies on the roster may in fact be misdemeanant-only </w:t>
      </w:r>
      <w:r w:rsidR="00CE26E5" w:rsidRPr="007D24F1">
        <w:rPr>
          <w:sz w:val="22"/>
          <w:szCs w:val="22"/>
        </w:rPr>
        <w:t xml:space="preserve">probation supervising </w:t>
      </w:r>
      <w:r w:rsidR="00C36288" w:rsidRPr="007D24F1">
        <w:rPr>
          <w:sz w:val="22"/>
          <w:szCs w:val="22"/>
        </w:rPr>
        <w:t xml:space="preserve">agencies. </w:t>
      </w:r>
      <w:r w:rsidR="006A6B23" w:rsidRPr="007D24F1">
        <w:rPr>
          <w:sz w:val="22"/>
          <w:szCs w:val="22"/>
        </w:rPr>
        <w:t>As des</w:t>
      </w:r>
      <w:r w:rsidR="006A6B23" w:rsidRPr="00A70657">
        <w:rPr>
          <w:sz w:val="22"/>
          <w:szCs w:val="22"/>
        </w:rPr>
        <w:t xml:space="preserve">cribed in Part </w:t>
      </w:r>
      <w:proofErr w:type="gramStart"/>
      <w:r w:rsidR="006A6B23" w:rsidRPr="00A70657">
        <w:rPr>
          <w:sz w:val="22"/>
          <w:szCs w:val="22"/>
        </w:rPr>
        <w:t>A</w:t>
      </w:r>
      <w:proofErr w:type="gramEnd"/>
      <w:r w:rsidR="00DF3FB5" w:rsidRPr="00A70657">
        <w:rPr>
          <w:sz w:val="22"/>
          <w:szCs w:val="22"/>
        </w:rPr>
        <w:t>,</w:t>
      </w:r>
      <w:r w:rsidR="006A6B23" w:rsidRPr="00A70657">
        <w:rPr>
          <w:sz w:val="22"/>
          <w:szCs w:val="22"/>
        </w:rPr>
        <w:t xml:space="preserve"> Section</w:t>
      </w:r>
      <w:r w:rsidR="00CE39E7" w:rsidRPr="00A70657">
        <w:rPr>
          <w:sz w:val="22"/>
          <w:szCs w:val="22"/>
        </w:rPr>
        <w:t xml:space="preserve"> 2</w:t>
      </w:r>
      <w:r w:rsidR="006A6B23" w:rsidRPr="00A70657">
        <w:rPr>
          <w:sz w:val="22"/>
          <w:szCs w:val="22"/>
        </w:rPr>
        <w:t xml:space="preserve"> tho</w:t>
      </w:r>
      <w:r w:rsidR="006A6B23" w:rsidRPr="007D24F1">
        <w:rPr>
          <w:sz w:val="22"/>
          <w:szCs w:val="22"/>
        </w:rPr>
        <w:t xml:space="preserve">ugh, </w:t>
      </w:r>
      <w:r w:rsidR="00741A7F" w:rsidRPr="007D24F1">
        <w:rPr>
          <w:sz w:val="22"/>
          <w:szCs w:val="22"/>
        </w:rPr>
        <w:t>CAPSA is an opportunity to</w:t>
      </w:r>
      <w:r w:rsidR="005D403E" w:rsidRPr="007D24F1">
        <w:rPr>
          <w:sz w:val="22"/>
          <w:szCs w:val="22"/>
        </w:rPr>
        <w:t xml:space="preserve"> inform the APS </w:t>
      </w:r>
      <w:r w:rsidR="00444EEF" w:rsidRPr="007D24F1">
        <w:rPr>
          <w:sz w:val="22"/>
          <w:szCs w:val="22"/>
        </w:rPr>
        <w:t xml:space="preserve">efforts </w:t>
      </w:r>
      <w:r w:rsidR="005D403E" w:rsidRPr="007D24F1">
        <w:rPr>
          <w:sz w:val="22"/>
          <w:szCs w:val="22"/>
        </w:rPr>
        <w:t>by</w:t>
      </w:r>
      <w:r w:rsidR="00741A7F" w:rsidRPr="007D24F1">
        <w:rPr>
          <w:sz w:val="22"/>
          <w:szCs w:val="22"/>
        </w:rPr>
        <w:t xml:space="preserve"> provid</w:t>
      </w:r>
      <w:r w:rsidR="005D403E" w:rsidRPr="007D24F1">
        <w:rPr>
          <w:sz w:val="22"/>
          <w:szCs w:val="22"/>
        </w:rPr>
        <w:t>ing</w:t>
      </w:r>
      <w:r w:rsidR="00741A7F" w:rsidRPr="007D24F1">
        <w:rPr>
          <w:sz w:val="22"/>
          <w:szCs w:val="22"/>
        </w:rPr>
        <w:t xml:space="preserve"> </w:t>
      </w:r>
      <w:r w:rsidR="00CE39E7" w:rsidRPr="007D24F1">
        <w:rPr>
          <w:sz w:val="22"/>
          <w:szCs w:val="22"/>
        </w:rPr>
        <w:t>more</w:t>
      </w:r>
      <w:r w:rsidR="00AA293C" w:rsidRPr="007D24F1">
        <w:rPr>
          <w:sz w:val="22"/>
          <w:szCs w:val="22"/>
        </w:rPr>
        <w:t xml:space="preserve"> insight</w:t>
      </w:r>
      <w:r w:rsidR="00735036" w:rsidRPr="007D24F1">
        <w:rPr>
          <w:sz w:val="22"/>
          <w:szCs w:val="22"/>
        </w:rPr>
        <w:t>, albeit limited,</w:t>
      </w:r>
      <w:r w:rsidR="00CE39E7" w:rsidRPr="007D24F1">
        <w:rPr>
          <w:sz w:val="22"/>
          <w:szCs w:val="22"/>
        </w:rPr>
        <w:t xml:space="preserve"> into the organization </w:t>
      </w:r>
      <w:r w:rsidR="003F6CD6" w:rsidRPr="007D24F1">
        <w:rPr>
          <w:sz w:val="22"/>
          <w:szCs w:val="22"/>
        </w:rPr>
        <w:t xml:space="preserve">and administration </w:t>
      </w:r>
      <w:r w:rsidR="00CE39E7" w:rsidRPr="007D24F1">
        <w:rPr>
          <w:sz w:val="22"/>
          <w:szCs w:val="22"/>
        </w:rPr>
        <w:t xml:space="preserve">of </w:t>
      </w:r>
      <w:r w:rsidR="009A3EC1">
        <w:rPr>
          <w:sz w:val="22"/>
          <w:szCs w:val="22"/>
        </w:rPr>
        <w:t xml:space="preserve">adult </w:t>
      </w:r>
      <w:r w:rsidR="00CE39E7" w:rsidRPr="007D24F1">
        <w:rPr>
          <w:sz w:val="22"/>
          <w:szCs w:val="22"/>
        </w:rPr>
        <w:t>misdemeanant probation, which</w:t>
      </w:r>
      <w:r w:rsidR="00735036" w:rsidRPr="007D24F1">
        <w:rPr>
          <w:sz w:val="22"/>
          <w:szCs w:val="22"/>
        </w:rPr>
        <w:t xml:space="preserve"> is more complex tha</w:t>
      </w:r>
      <w:r w:rsidR="00860D31" w:rsidRPr="007D24F1">
        <w:rPr>
          <w:sz w:val="22"/>
          <w:szCs w:val="22"/>
        </w:rPr>
        <w:t>n felony probation supervision</w:t>
      </w:r>
      <w:r w:rsidR="00DE08EA" w:rsidRPr="007D24F1">
        <w:rPr>
          <w:sz w:val="22"/>
          <w:szCs w:val="22"/>
        </w:rPr>
        <w:t xml:space="preserve"> in particular states</w:t>
      </w:r>
      <w:r w:rsidR="005D403E" w:rsidRPr="007D24F1">
        <w:rPr>
          <w:sz w:val="22"/>
          <w:szCs w:val="22"/>
        </w:rPr>
        <w:t>.</w:t>
      </w:r>
      <w:r w:rsidR="00860D31" w:rsidRPr="007D24F1">
        <w:rPr>
          <w:sz w:val="22"/>
          <w:szCs w:val="22"/>
        </w:rPr>
        <w:t xml:space="preserve"> </w:t>
      </w:r>
      <w:r w:rsidR="00444EEF" w:rsidRPr="007D24F1">
        <w:rPr>
          <w:sz w:val="22"/>
          <w:szCs w:val="22"/>
        </w:rPr>
        <w:t>For example, b</w:t>
      </w:r>
      <w:r w:rsidR="00723492" w:rsidRPr="007D24F1">
        <w:rPr>
          <w:sz w:val="22"/>
          <w:szCs w:val="22"/>
        </w:rPr>
        <w:t xml:space="preserve">ased on some of the information available, some states </w:t>
      </w:r>
      <w:r w:rsidR="00444EEF" w:rsidRPr="007D24F1">
        <w:rPr>
          <w:sz w:val="22"/>
          <w:szCs w:val="22"/>
        </w:rPr>
        <w:t xml:space="preserve">are known to be </w:t>
      </w:r>
      <w:r w:rsidR="00723492" w:rsidRPr="007D24F1">
        <w:rPr>
          <w:sz w:val="22"/>
          <w:szCs w:val="22"/>
        </w:rPr>
        <w:t xml:space="preserve">partially centralized in administering adult probation in that adult </w:t>
      </w:r>
      <w:r w:rsidR="00AE0666" w:rsidRPr="007D24F1">
        <w:rPr>
          <w:sz w:val="22"/>
          <w:szCs w:val="22"/>
        </w:rPr>
        <w:t xml:space="preserve">felony </w:t>
      </w:r>
      <w:r w:rsidR="00723492" w:rsidRPr="007D24F1">
        <w:rPr>
          <w:sz w:val="22"/>
          <w:szCs w:val="22"/>
        </w:rPr>
        <w:t xml:space="preserve">probation is centralized at the state level while misdemeanant probation is decentralized at the local level and occurs at various levels of government </w:t>
      </w:r>
      <w:r w:rsidR="000E2E5C" w:rsidRPr="007D24F1">
        <w:rPr>
          <w:sz w:val="22"/>
          <w:szCs w:val="22"/>
        </w:rPr>
        <w:t xml:space="preserve">such as the county </w:t>
      </w:r>
      <w:r w:rsidR="00AE0666" w:rsidRPr="007D24F1">
        <w:rPr>
          <w:sz w:val="22"/>
          <w:szCs w:val="22"/>
        </w:rPr>
        <w:t>and</w:t>
      </w:r>
      <w:r w:rsidR="000E2E5C" w:rsidRPr="007D24F1">
        <w:rPr>
          <w:sz w:val="22"/>
          <w:szCs w:val="22"/>
        </w:rPr>
        <w:t xml:space="preserve"> municipal level</w:t>
      </w:r>
      <w:r w:rsidR="00AE0666" w:rsidRPr="007D24F1">
        <w:rPr>
          <w:sz w:val="22"/>
          <w:szCs w:val="22"/>
        </w:rPr>
        <w:t>s</w:t>
      </w:r>
      <w:r w:rsidR="000E2E5C" w:rsidRPr="007D24F1">
        <w:rPr>
          <w:sz w:val="22"/>
          <w:szCs w:val="22"/>
        </w:rPr>
        <w:t xml:space="preserve">. </w:t>
      </w:r>
    </w:p>
    <w:p w14:paraId="6C006ABB" w14:textId="77777777" w:rsidR="00723492" w:rsidRPr="007D24F1" w:rsidRDefault="00723492" w:rsidP="004D7128">
      <w:pPr>
        <w:widowControl w:val="0"/>
        <w:autoSpaceDE w:val="0"/>
        <w:autoSpaceDN w:val="0"/>
        <w:adjustRightInd w:val="0"/>
        <w:rPr>
          <w:sz w:val="22"/>
          <w:szCs w:val="22"/>
        </w:rPr>
      </w:pPr>
    </w:p>
    <w:p w14:paraId="4EBAE374" w14:textId="7C6F1843" w:rsidR="00735036" w:rsidRPr="007D24F1" w:rsidRDefault="00A14B10" w:rsidP="004D7128">
      <w:pPr>
        <w:widowControl w:val="0"/>
        <w:autoSpaceDE w:val="0"/>
        <w:autoSpaceDN w:val="0"/>
        <w:adjustRightInd w:val="0"/>
        <w:rPr>
          <w:sz w:val="22"/>
          <w:szCs w:val="22"/>
        </w:rPr>
      </w:pPr>
      <w:r w:rsidRPr="007D24F1">
        <w:rPr>
          <w:sz w:val="22"/>
          <w:szCs w:val="22"/>
        </w:rPr>
        <w:t xml:space="preserve">When CAPSA began, efforts were devoted to trying </w:t>
      </w:r>
      <w:r w:rsidR="00734816" w:rsidRPr="007D24F1">
        <w:rPr>
          <w:sz w:val="22"/>
          <w:szCs w:val="22"/>
        </w:rPr>
        <w:t xml:space="preserve">to develop a roster of misdemeanant agencies </w:t>
      </w:r>
      <w:r w:rsidRPr="007D24F1">
        <w:rPr>
          <w:sz w:val="22"/>
          <w:szCs w:val="22"/>
        </w:rPr>
        <w:t xml:space="preserve">but it became apparent </w:t>
      </w:r>
      <w:r w:rsidR="00F77B48" w:rsidRPr="007D24F1">
        <w:rPr>
          <w:sz w:val="22"/>
          <w:szCs w:val="22"/>
        </w:rPr>
        <w:t>that under the CAPSA design</w:t>
      </w:r>
      <w:r w:rsidR="002A756D" w:rsidRPr="007D24F1">
        <w:rPr>
          <w:sz w:val="22"/>
          <w:szCs w:val="22"/>
        </w:rPr>
        <w:t>,</w:t>
      </w:r>
      <w:r w:rsidR="00F77B48" w:rsidRPr="007D24F1">
        <w:rPr>
          <w:sz w:val="22"/>
          <w:szCs w:val="22"/>
        </w:rPr>
        <w:t xml:space="preserve"> </w:t>
      </w:r>
      <w:r w:rsidRPr="007D24F1">
        <w:rPr>
          <w:sz w:val="22"/>
          <w:szCs w:val="22"/>
        </w:rPr>
        <w:t>more</w:t>
      </w:r>
      <w:r w:rsidR="009450D9" w:rsidRPr="007D24F1">
        <w:rPr>
          <w:sz w:val="22"/>
          <w:szCs w:val="22"/>
        </w:rPr>
        <w:t xml:space="preserve"> current knowledge about </w:t>
      </w:r>
      <w:r w:rsidR="00860D31" w:rsidRPr="007D24F1">
        <w:rPr>
          <w:sz w:val="22"/>
          <w:szCs w:val="22"/>
        </w:rPr>
        <w:t xml:space="preserve">the </w:t>
      </w:r>
      <w:r w:rsidR="009450D9" w:rsidRPr="007D24F1">
        <w:rPr>
          <w:sz w:val="22"/>
          <w:szCs w:val="22"/>
        </w:rPr>
        <w:t xml:space="preserve">various complex </w:t>
      </w:r>
      <w:r w:rsidR="00860D31" w:rsidRPr="007D24F1">
        <w:rPr>
          <w:sz w:val="22"/>
          <w:szCs w:val="22"/>
        </w:rPr>
        <w:t>structure</w:t>
      </w:r>
      <w:r w:rsidR="009450D9" w:rsidRPr="007D24F1">
        <w:rPr>
          <w:sz w:val="22"/>
          <w:szCs w:val="22"/>
        </w:rPr>
        <w:t>s</w:t>
      </w:r>
      <w:r w:rsidR="00860D31" w:rsidRPr="007D24F1">
        <w:rPr>
          <w:sz w:val="22"/>
          <w:szCs w:val="22"/>
        </w:rPr>
        <w:t xml:space="preserve"> </w:t>
      </w:r>
      <w:r w:rsidR="00E97F0A" w:rsidRPr="007D24F1">
        <w:rPr>
          <w:sz w:val="22"/>
          <w:szCs w:val="22"/>
        </w:rPr>
        <w:t xml:space="preserve">of misdemeanant probation </w:t>
      </w:r>
      <w:r w:rsidR="00F77B48" w:rsidRPr="007D24F1">
        <w:rPr>
          <w:sz w:val="22"/>
          <w:szCs w:val="22"/>
        </w:rPr>
        <w:t xml:space="preserve">would be </w:t>
      </w:r>
      <w:r w:rsidR="00860D31" w:rsidRPr="007D24F1">
        <w:rPr>
          <w:sz w:val="22"/>
          <w:szCs w:val="22"/>
        </w:rPr>
        <w:t xml:space="preserve">critical </w:t>
      </w:r>
      <w:r w:rsidR="00A966E3" w:rsidRPr="007D24F1">
        <w:rPr>
          <w:sz w:val="22"/>
          <w:szCs w:val="22"/>
        </w:rPr>
        <w:t xml:space="preserve">to </w:t>
      </w:r>
      <w:r w:rsidR="00F77B48" w:rsidRPr="007D24F1">
        <w:rPr>
          <w:sz w:val="22"/>
          <w:szCs w:val="22"/>
        </w:rPr>
        <w:t xml:space="preserve">efficiently develop an initial roster </w:t>
      </w:r>
      <w:r w:rsidR="003A184D" w:rsidRPr="007D24F1">
        <w:rPr>
          <w:sz w:val="22"/>
          <w:szCs w:val="22"/>
        </w:rPr>
        <w:t>to screen through data collection.</w:t>
      </w:r>
      <w:r w:rsidR="00F77B48" w:rsidRPr="007D24F1">
        <w:rPr>
          <w:sz w:val="22"/>
          <w:szCs w:val="22"/>
        </w:rPr>
        <w:t xml:space="preserve"> </w:t>
      </w:r>
      <w:r w:rsidR="006146F3" w:rsidRPr="007D24F1">
        <w:rPr>
          <w:sz w:val="22"/>
          <w:szCs w:val="22"/>
        </w:rPr>
        <w:t xml:space="preserve">Information from CAPSA about </w:t>
      </w:r>
      <w:r w:rsidR="009A3EC1">
        <w:rPr>
          <w:sz w:val="22"/>
          <w:szCs w:val="22"/>
        </w:rPr>
        <w:t xml:space="preserve">adult </w:t>
      </w:r>
      <w:r w:rsidR="006146F3" w:rsidRPr="007D24F1">
        <w:rPr>
          <w:sz w:val="22"/>
          <w:szCs w:val="22"/>
        </w:rPr>
        <w:t>misdemeanant probation agencies</w:t>
      </w:r>
      <w:r w:rsidR="00C317E4" w:rsidRPr="007D24F1">
        <w:rPr>
          <w:sz w:val="22"/>
          <w:szCs w:val="22"/>
        </w:rPr>
        <w:t xml:space="preserve">, along with other data available </w:t>
      </w:r>
      <w:r w:rsidR="00B4799E" w:rsidRPr="007D24F1">
        <w:rPr>
          <w:sz w:val="22"/>
          <w:szCs w:val="22"/>
        </w:rPr>
        <w:t xml:space="preserve">such as </w:t>
      </w:r>
      <w:r w:rsidR="00543E78">
        <w:rPr>
          <w:sz w:val="22"/>
          <w:szCs w:val="22"/>
        </w:rPr>
        <w:t>through BJS’</w:t>
      </w:r>
      <w:r w:rsidR="00501FC2">
        <w:rPr>
          <w:sz w:val="22"/>
          <w:szCs w:val="22"/>
        </w:rPr>
        <w:t>s</w:t>
      </w:r>
      <w:r w:rsidR="00543E78">
        <w:rPr>
          <w:sz w:val="22"/>
          <w:szCs w:val="22"/>
        </w:rPr>
        <w:t xml:space="preserve"> </w:t>
      </w:r>
      <w:r w:rsidR="00C317E4" w:rsidRPr="007D24F1">
        <w:rPr>
          <w:sz w:val="22"/>
          <w:szCs w:val="22"/>
        </w:rPr>
        <w:t>Community Corrections Statistics Program (CCSP)</w:t>
      </w:r>
      <w:proofErr w:type="gramStart"/>
      <w:r w:rsidR="00C317E4" w:rsidRPr="007D24F1">
        <w:rPr>
          <w:sz w:val="22"/>
          <w:szCs w:val="22"/>
        </w:rPr>
        <w:t xml:space="preserve">, </w:t>
      </w:r>
      <w:r w:rsidR="006146F3" w:rsidRPr="007D24F1">
        <w:rPr>
          <w:sz w:val="22"/>
          <w:szCs w:val="22"/>
        </w:rPr>
        <w:t xml:space="preserve"> will</w:t>
      </w:r>
      <w:proofErr w:type="gramEnd"/>
      <w:r w:rsidR="006146F3" w:rsidRPr="007D24F1">
        <w:rPr>
          <w:sz w:val="22"/>
          <w:szCs w:val="22"/>
        </w:rPr>
        <w:t xml:space="preserve"> be analyzed to </w:t>
      </w:r>
      <w:r w:rsidR="000D2798" w:rsidRPr="007D24F1">
        <w:rPr>
          <w:sz w:val="22"/>
          <w:szCs w:val="22"/>
        </w:rPr>
        <w:t xml:space="preserve">potentially </w:t>
      </w:r>
      <w:r w:rsidR="00860D31" w:rsidRPr="007D24F1">
        <w:rPr>
          <w:sz w:val="22"/>
          <w:szCs w:val="22"/>
        </w:rPr>
        <w:t>develop</w:t>
      </w:r>
      <w:r w:rsidR="002A756D" w:rsidRPr="007D24F1">
        <w:rPr>
          <w:sz w:val="22"/>
          <w:szCs w:val="22"/>
        </w:rPr>
        <w:t xml:space="preserve"> systematic approaches in the future to identify the specific agencies that are conducting misdemeanant supervision</w:t>
      </w:r>
      <w:r w:rsidR="00B803F4" w:rsidRPr="007D24F1">
        <w:rPr>
          <w:sz w:val="22"/>
          <w:szCs w:val="22"/>
        </w:rPr>
        <w:t>, and</w:t>
      </w:r>
      <w:r w:rsidR="002A756D" w:rsidRPr="007D24F1">
        <w:rPr>
          <w:sz w:val="22"/>
          <w:szCs w:val="22"/>
        </w:rPr>
        <w:t xml:space="preserve"> determin</w:t>
      </w:r>
      <w:r w:rsidR="00B803F4" w:rsidRPr="007D24F1">
        <w:rPr>
          <w:sz w:val="22"/>
          <w:szCs w:val="22"/>
        </w:rPr>
        <w:t>e</w:t>
      </w:r>
      <w:r w:rsidR="002A756D" w:rsidRPr="007D24F1">
        <w:rPr>
          <w:sz w:val="22"/>
          <w:szCs w:val="22"/>
        </w:rPr>
        <w:t xml:space="preserve"> how</w:t>
      </w:r>
      <w:r w:rsidR="006146F3" w:rsidRPr="007D24F1">
        <w:rPr>
          <w:sz w:val="22"/>
          <w:szCs w:val="22"/>
        </w:rPr>
        <w:t xml:space="preserve"> </w:t>
      </w:r>
      <w:r w:rsidR="002A756D" w:rsidRPr="007D24F1">
        <w:rPr>
          <w:sz w:val="22"/>
          <w:szCs w:val="22"/>
        </w:rPr>
        <w:t xml:space="preserve">efficient and effective the approaches </w:t>
      </w:r>
      <w:r w:rsidR="00B803F4" w:rsidRPr="007D24F1">
        <w:rPr>
          <w:sz w:val="22"/>
          <w:szCs w:val="22"/>
        </w:rPr>
        <w:t>will be</w:t>
      </w:r>
      <w:r w:rsidR="002A756D" w:rsidRPr="007D24F1">
        <w:rPr>
          <w:sz w:val="22"/>
          <w:szCs w:val="22"/>
        </w:rPr>
        <w:t xml:space="preserve"> at achieving that goal. </w:t>
      </w:r>
      <w:r w:rsidR="00AA293C" w:rsidRPr="007D24F1">
        <w:rPr>
          <w:sz w:val="22"/>
          <w:szCs w:val="22"/>
        </w:rPr>
        <w:t>Th</w:t>
      </w:r>
      <w:r w:rsidR="003F7152" w:rsidRPr="007D24F1">
        <w:rPr>
          <w:sz w:val="22"/>
          <w:szCs w:val="22"/>
        </w:rPr>
        <w:t>e</w:t>
      </w:r>
      <w:r w:rsidR="00AA293C" w:rsidRPr="007D24F1">
        <w:rPr>
          <w:sz w:val="22"/>
          <w:szCs w:val="22"/>
        </w:rPr>
        <w:t xml:space="preserve"> information </w:t>
      </w:r>
      <w:r w:rsidR="00CA1C85" w:rsidRPr="007D24F1">
        <w:rPr>
          <w:sz w:val="22"/>
          <w:szCs w:val="22"/>
        </w:rPr>
        <w:t xml:space="preserve">gleaned through </w:t>
      </w:r>
      <w:r w:rsidR="003F6CD6" w:rsidRPr="007D24F1">
        <w:rPr>
          <w:sz w:val="22"/>
          <w:szCs w:val="22"/>
        </w:rPr>
        <w:t xml:space="preserve">the </w:t>
      </w:r>
      <w:r w:rsidR="00CA1C85" w:rsidRPr="007D24F1">
        <w:rPr>
          <w:sz w:val="22"/>
          <w:szCs w:val="22"/>
        </w:rPr>
        <w:t xml:space="preserve">CAPSA efforts, including the data from </w:t>
      </w:r>
      <w:r w:rsidR="003F6CD6" w:rsidRPr="007D24F1">
        <w:rPr>
          <w:sz w:val="22"/>
          <w:szCs w:val="22"/>
        </w:rPr>
        <w:t>a subset of the</w:t>
      </w:r>
      <w:r w:rsidR="003F7152" w:rsidRPr="007D24F1">
        <w:rPr>
          <w:sz w:val="22"/>
          <w:szCs w:val="22"/>
        </w:rPr>
        <w:t xml:space="preserve"> </w:t>
      </w:r>
      <w:r w:rsidR="00A752DA" w:rsidRPr="007D24F1">
        <w:rPr>
          <w:sz w:val="22"/>
          <w:szCs w:val="22"/>
        </w:rPr>
        <w:t xml:space="preserve">population of </w:t>
      </w:r>
      <w:r w:rsidR="00B63F1C" w:rsidRPr="007D24F1">
        <w:rPr>
          <w:sz w:val="22"/>
          <w:szCs w:val="22"/>
        </w:rPr>
        <w:t>misdemeanant-only supervising</w:t>
      </w:r>
      <w:r w:rsidR="003F7152" w:rsidRPr="007D24F1">
        <w:rPr>
          <w:sz w:val="22"/>
          <w:szCs w:val="22"/>
        </w:rPr>
        <w:t xml:space="preserve"> agencies</w:t>
      </w:r>
      <w:r w:rsidR="00CA1C85" w:rsidRPr="007D24F1">
        <w:rPr>
          <w:sz w:val="22"/>
          <w:szCs w:val="22"/>
        </w:rPr>
        <w:t>, will</w:t>
      </w:r>
      <w:r w:rsidR="003F7152" w:rsidRPr="007D24F1">
        <w:rPr>
          <w:sz w:val="22"/>
          <w:szCs w:val="22"/>
        </w:rPr>
        <w:t xml:space="preserve"> </w:t>
      </w:r>
      <w:r w:rsidR="00AA293C" w:rsidRPr="007D24F1">
        <w:rPr>
          <w:sz w:val="22"/>
          <w:szCs w:val="22"/>
        </w:rPr>
        <w:t xml:space="preserve">supplement </w:t>
      </w:r>
      <w:r w:rsidR="009615AB" w:rsidRPr="007D24F1">
        <w:rPr>
          <w:sz w:val="22"/>
          <w:szCs w:val="22"/>
        </w:rPr>
        <w:t>the efforts</w:t>
      </w:r>
      <w:r w:rsidR="00AA293C" w:rsidRPr="007D24F1">
        <w:rPr>
          <w:sz w:val="22"/>
          <w:szCs w:val="22"/>
        </w:rPr>
        <w:t xml:space="preserve"> </w:t>
      </w:r>
      <w:r w:rsidR="00F06A07" w:rsidRPr="007D24F1">
        <w:rPr>
          <w:sz w:val="22"/>
          <w:szCs w:val="22"/>
        </w:rPr>
        <w:t>through APS</w:t>
      </w:r>
      <w:r w:rsidR="00AA293C" w:rsidRPr="007D24F1">
        <w:rPr>
          <w:sz w:val="22"/>
          <w:szCs w:val="22"/>
        </w:rPr>
        <w:t xml:space="preserve"> to </w:t>
      </w:r>
      <w:r w:rsidR="008D21A3" w:rsidRPr="007D24F1">
        <w:rPr>
          <w:sz w:val="22"/>
          <w:szCs w:val="22"/>
        </w:rPr>
        <w:t xml:space="preserve">assess </w:t>
      </w:r>
      <w:r w:rsidR="00F702BE" w:rsidRPr="007D24F1">
        <w:rPr>
          <w:sz w:val="22"/>
          <w:szCs w:val="22"/>
        </w:rPr>
        <w:t xml:space="preserve">coverage of </w:t>
      </w:r>
      <w:r w:rsidR="00F06A07" w:rsidRPr="007D24F1">
        <w:rPr>
          <w:sz w:val="22"/>
          <w:szCs w:val="22"/>
        </w:rPr>
        <w:t xml:space="preserve">the misdemeanant </w:t>
      </w:r>
      <w:r w:rsidR="00034731" w:rsidRPr="007D24F1">
        <w:rPr>
          <w:sz w:val="22"/>
          <w:szCs w:val="22"/>
        </w:rPr>
        <w:t xml:space="preserve">probation </w:t>
      </w:r>
      <w:r w:rsidR="00F06A07" w:rsidRPr="007D24F1">
        <w:rPr>
          <w:sz w:val="22"/>
          <w:szCs w:val="22"/>
        </w:rPr>
        <w:t>population</w:t>
      </w:r>
      <w:r w:rsidR="009615AB" w:rsidRPr="007D24F1">
        <w:rPr>
          <w:sz w:val="22"/>
          <w:szCs w:val="22"/>
        </w:rPr>
        <w:t>; this work is currently in the developmental stages.</w:t>
      </w:r>
      <w:r w:rsidR="00CA1C85" w:rsidRPr="007D24F1">
        <w:rPr>
          <w:rStyle w:val="FootnoteReference"/>
          <w:sz w:val="22"/>
          <w:szCs w:val="22"/>
        </w:rPr>
        <w:footnoteReference w:id="10"/>
      </w:r>
      <w:r w:rsidR="009615AB" w:rsidRPr="007D24F1">
        <w:rPr>
          <w:sz w:val="22"/>
          <w:szCs w:val="22"/>
          <w:vertAlign w:val="superscript"/>
        </w:rPr>
        <w:t>,</w:t>
      </w:r>
      <w:r w:rsidR="009615AB" w:rsidRPr="007D24F1">
        <w:rPr>
          <w:rStyle w:val="FootnoteReference"/>
          <w:sz w:val="22"/>
          <w:szCs w:val="22"/>
        </w:rPr>
        <w:footnoteReference w:id="11"/>
      </w:r>
      <w:r w:rsidR="006624CC" w:rsidRPr="007D24F1">
        <w:rPr>
          <w:sz w:val="22"/>
          <w:szCs w:val="22"/>
        </w:rPr>
        <w:t xml:space="preserve"> </w:t>
      </w:r>
    </w:p>
    <w:p w14:paraId="72B4AB1C" w14:textId="77777777" w:rsidR="00F702BE" w:rsidRPr="007D24F1" w:rsidRDefault="00F702BE" w:rsidP="004D7128">
      <w:pPr>
        <w:widowControl w:val="0"/>
        <w:autoSpaceDE w:val="0"/>
        <w:autoSpaceDN w:val="0"/>
        <w:adjustRightInd w:val="0"/>
        <w:rPr>
          <w:sz w:val="22"/>
          <w:szCs w:val="22"/>
        </w:rPr>
      </w:pPr>
    </w:p>
    <w:p w14:paraId="18154670" w14:textId="7BB73971" w:rsidR="00010198" w:rsidRPr="007D24F1" w:rsidRDefault="001E744B" w:rsidP="008B2361">
      <w:pPr>
        <w:pStyle w:val="ListParagraph"/>
        <w:widowControl w:val="0"/>
        <w:numPr>
          <w:ilvl w:val="0"/>
          <w:numId w:val="31"/>
        </w:numPr>
        <w:autoSpaceDE w:val="0"/>
        <w:autoSpaceDN w:val="0"/>
        <w:adjustRightInd w:val="0"/>
        <w:rPr>
          <w:sz w:val="22"/>
          <w:szCs w:val="22"/>
          <w:u w:val="single"/>
        </w:rPr>
      </w:pPr>
      <w:r w:rsidRPr="007D24F1">
        <w:rPr>
          <w:sz w:val="22"/>
          <w:szCs w:val="22"/>
          <w:u w:val="single"/>
        </w:rPr>
        <w:t>Snowball</w:t>
      </w:r>
      <w:r w:rsidR="008B2361" w:rsidRPr="007D24F1">
        <w:rPr>
          <w:sz w:val="22"/>
          <w:szCs w:val="22"/>
          <w:u w:val="single"/>
        </w:rPr>
        <w:t xml:space="preserve"> </w:t>
      </w:r>
      <w:r w:rsidR="00C96EEA" w:rsidRPr="007D24F1">
        <w:rPr>
          <w:sz w:val="22"/>
          <w:szCs w:val="22"/>
          <w:u w:val="single"/>
        </w:rPr>
        <w:t>Method</w:t>
      </w:r>
    </w:p>
    <w:p w14:paraId="033BF482" w14:textId="77777777" w:rsidR="00051317" w:rsidRPr="007D24F1" w:rsidRDefault="00051317" w:rsidP="00051317">
      <w:pPr>
        <w:widowControl w:val="0"/>
        <w:autoSpaceDE w:val="0"/>
        <w:autoSpaceDN w:val="0"/>
        <w:adjustRightInd w:val="0"/>
        <w:rPr>
          <w:sz w:val="22"/>
          <w:szCs w:val="22"/>
        </w:rPr>
      </w:pPr>
    </w:p>
    <w:p w14:paraId="2E1FCD16" w14:textId="1F5DDC56" w:rsidR="00EB4FAA" w:rsidRPr="007D24F1" w:rsidRDefault="00051317" w:rsidP="00EB4FAA">
      <w:pPr>
        <w:widowControl w:val="0"/>
        <w:autoSpaceDE w:val="0"/>
        <w:autoSpaceDN w:val="0"/>
        <w:adjustRightInd w:val="0"/>
        <w:rPr>
          <w:sz w:val="22"/>
          <w:szCs w:val="22"/>
        </w:rPr>
      </w:pPr>
      <w:r w:rsidRPr="007D24F1">
        <w:rPr>
          <w:sz w:val="22"/>
          <w:szCs w:val="22"/>
        </w:rPr>
        <w:t xml:space="preserve">The CAPSA </w:t>
      </w:r>
      <w:r w:rsidR="00B30C2D" w:rsidRPr="007D24F1">
        <w:rPr>
          <w:sz w:val="22"/>
          <w:szCs w:val="22"/>
        </w:rPr>
        <w:t>questionnaire</w:t>
      </w:r>
      <w:r w:rsidRPr="007D24F1">
        <w:rPr>
          <w:sz w:val="22"/>
          <w:szCs w:val="22"/>
        </w:rPr>
        <w:t xml:space="preserve"> asks public agency respondents to review </w:t>
      </w:r>
      <w:r w:rsidR="00E624D3" w:rsidRPr="007D24F1">
        <w:rPr>
          <w:sz w:val="22"/>
          <w:szCs w:val="22"/>
        </w:rPr>
        <w:t>a</w:t>
      </w:r>
      <w:r w:rsidRPr="007D24F1">
        <w:rPr>
          <w:sz w:val="22"/>
          <w:szCs w:val="22"/>
        </w:rPr>
        <w:t xml:space="preserve"> list of probation agencies </w:t>
      </w:r>
      <w:r w:rsidR="00EF77BD" w:rsidRPr="007D24F1">
        <w:rPr>
          <w:sz w:val="22"/>
          <w:szCs w:val="22"/>
        </w:rPr>
        <w:t xml:space="preserve">in their jurisdiction that are </w:t>
      </w:r>
      <w:r w:rsidR="00750286" w:rsidRPr="007D24F1">
        <w:rPr>
          <w:sz w:val="22"/>
          <w:szCs w:val="22"/>
        </w:rPr>
        <w:t xml:space="preserve">on the CAPSA roster </w:t>
      </w:r>
      <w:r w:rsidRPr="007D24F1">
        <w:rPr>
          <w:sz w:val="22"/>
          <w:szCs w:val="22"/>
        </w:rPr>
        <w:t xml:space="preserve">and identify additional agencies that might be eligible but are missing from the </w:t>
      </w:r>
      <w:r w:rsidR="00E8565D" w:rsidRPr="007D24F1">
        <w:rPr>
          <w:sz w:val="22"/>
          <w:szCs w:val="22"/>
        </w:rPr>
        <w:t>list</w:t>
      </w:r>
      <w:r w:rsidR="006856AD" w:rsidRPr="007D24F1">
        <w:rPr>
          <w:sz w:val="22"/>
          <w:szCs w:val="22"/>
        </w:rPr>
        <w:t xml:space="preserve">. </w:t>
      </w:r>
      <w:r w:rsidR="002656FD" w:rsidRPr="007D24F1">
        <w:rPr>
          <w:sz w:val="22"/>
          <w:szCs w:val="22"/>
        </w:rPr>
        <w:t xml:space="preserve">(See Part B, Section 2 for more information on the collection procedures.) </w:t>
      </w:r>
      <w:r w:rsidR="006856AD" w:rsidRPr="007D24F1">
        <w:rPr>
          <w:sz w:val="22"/>
          <w:szCs w:val="22"/>
        </w:rPr>
        <w:t xml:space="preserve">Respondents </w:t>
      </w:r>
      <w:r w:rsidR="00407FF0" w:rsidRPr="007D24F1">
        <w:rPr>
          <w:sz w:val="22"/>
          <w:szCs w:val="22"/>
        </w:rPr>
        <w:t>will</w:t>
      </w:r>
      <w:r w:rsidR="006856AD" w:rsidRPr="007D24F1">
        <w:rPr>
          <w:sz w:val="22"/>
          <w:szCs w:val="22"/>
        </w:rPr>
        <w:t xml:space="preserve"> also </w:t>
      </w:r>
      <w:r w:rsidR="00407FF0" w:rsidRPr="007D24F1">
        <w:rPr>
          <w:sz w:val="22"/>
          <w:szCs w:val="22"/>
        </w:rPr>
        <w:t xml:space="preserve">be </w:t>
      </w:r>
      <w:r w:rsidR="006856AD" w:rsidRPr="007D24F1">
        <w:rPr>
          <w:sz w:val="22"/>
          <w:szCs w:val="22"/>
        </w:rPr>
        <w:t>asked if they are awar</w:t>
      </w:r>
      <w:r w:rsidR="00407FF0" w:rsidRPr="007D24F1">
        <w:rPr>
          <w:sz w:val="22"/>
          <w:szCs w:val="22"/>
        </w:rPr>
        <w:t>e</w:t>
      </w:r>
      <w:r w:rsidR="006856AD" w:rsidRPr="007D24F1">
        <w:rPr>
          <w:sz w:val="22"/>
          <w:szCs w:val="22"/>
        </w:rPr>
        <w:t xml:space="preserve"> of </w:t>
      </w:r>
      <w:r w:rsidRPr="007D24F1">
        <w:rPr>
          <w:sz w:val="22"/>
          <w:szCs w:val="22"/>
        </w:rPr>
        <w:t xml:space="preserve">private companies </w:t>
      </w:r>
      <w:r w:rsidR="00407FF0" w:rsidRPr="007D24F1">
        <w:rPr>
          <w:sz w:val="22"/>
          <w:szCs w:val="22"/>
        </w:rPr>
        <w:t>that supervise adult probationers in their jurisdiction</w:t>
      </w:r>
      <w:r w:rsidR="006856AD" w:rsidRPr="007D24F1">
        <w:rPr>
          <w:sz w:val="22"/>
          <w:szCs w:val="22"/>
        </w:rPr>
        <w:t xml:space="preserve">; </w:t>
      </w:r>
      <w:r w:rsidR="00314507" w:rsidRPr="007D24F1">
        <w:rPr>
          <w:sz w:val="22"/>
          <w:szCs w:val="22"/>
        </w:rPr>
        <w:t>pos</w:t>
      </w:r>
      <w:r w:rsidR="00640844" w:rsidRPr="007D24F1">
        <w:rPr>
          <w:sz w:val="22"/>
          <w:szCs w:val="22"/>
        </w:rPr>
        <w:t>i</w:t>
      </w:r>
      <w:r w:rsidR="00314507" w:rsidRPr="007D24F1">
        <w:rPr>
          <w:sz w:val="22"/>
          <w:szCs w:val="22"/>
        </w:rPr>
        <w:t>t</w:t>
      </w:r>
      <w:r w:rsidR="00640844" w:rsidRPr="007D24F1">
        <w:rPr>
          <w:sz w:val="22"/>
          <w:szCs w:val="22"/>
        </w:rPr>
        <w:t>i</w:t>
      </w:r>
      <w:r w:rsidR="00314507" w:rsidRPr="007D24F1">
        <w:rPr>
          <w:sz w:val="22"/>
          <w:szCs w:val="22"/>
        </w:rPr>
        <w:t>ve</w:t>
      </w:r>
      <w:r w:rsidR="00CC4EC9" w:rsidRPr="007D24F1">
        <w:rPr>
          <w:sz w:val="22"/>
          <w:szCs w:val="22"/>
        </w:rPr>
        <w:t xml:space="preserve"> responses will be followed up by a question </w:t>
      </w:r>
      <w:r w:rsidR="006856AD" w:rsidRPr="007D24F1">
        <w:rPr>
          <w:sz w:val="22"/>
          <w:szCs w:val="22"/>
        </w:rPr>
        <w:t>ask</w:t>
      </w:r>
      <w:r w:rsidR="00CC4EC9" w:rsidRPr="007D24F1">
        <w:rPr>
          <w:sz w:val="22"/>
          <w:szCs w:val="22"/>
        </w:rPr>
        <w:t xml:space="preserve">ing for </w:t>
      </w:r>
      <w:r w:rsidR="00407FF0" w:rsidRPr="007D24F1">
        <w:rPr>
          <w:sz w:val="22"/>
          <w:szCs w:val="22"/>
        </w:rPr>
        <w:t>contact information</w:t>
      </w:r>
      <w:r w:rsidR="00CC4EC9" w:rsidRPr="007D24F1">
        <w:rPr>
          <w:sz w:val="22"/>
          <w:szCs w:val="22"/>
        </w:rPr>
        <w:t xml:space="preserve"> </w:t>
      </w:r>
      <w:r w:rsidR="00407FF0" w:rsidRPr="007D24F1">
        <w:rPr>
          <w:sz w:val="22"/>
          <w:szCs w:val="22"/>
        </w:rPr>
        <w:t>(name and county)</w:t>
      </w:r>
      <w:r w:rsidR="00EB4FAA" w:rsidRPr="007D24F1">
        <w:rPr>
          <w:sz w:val="22"/>
          <w:szCs w:val="22"/>
        </w:rPr>
        <w:t>.</w:t>
      </w:r>
      <w:r w:rsidR="00CC4EC9" w:rsidRPr="007D24F1">
        <w:rPr>
          <w:sz w:val="22"/>
          <w:szCs w:val="22"/>
        </w:rPr>
        <w:t xml:space="preserve"> Those a</w:t>
      </w:r>
      <w:r w:rsidR="00EB4FAA" w:rsidRPr="007D24F1">
        <w:rPr>
          <w:sz w:val="22"/>
          <w:szCs w:val="22"/>
        </w:rPr>
        <w:t xml:space="preserve">dditional entities identified by the respondents will be compared to the roster to determine if they are in fact missing or if they are ineligible. Entities that cannot be confirmed will be added to the roster and asked to participate in CAPSA to screen them for eligibility. </w:t>
      </w:r>
    </w:p>
    <w:p w14:paraId="150B7EC4" w14:textId="77777777" w:rsidR="00EB4FAA" w:rsidRPr="007D24F1" w:rsidRDefault="00EB4FAA" w:rsidP="00051317">
      <w:pPr>
        <w:widowControl w:val="0"/>
        <w:autoSpaceDE w:val="0"/>
        <w:autoSpaceDN w:val="0"/>
        <w:adjustRightInd w:val="0"/>
        <w:rPr>
          <w:sz w:val="22"/>
          <w:szCs w:val="22"/>
        </w:rPr>
      </w:pPr>
      <w:r w:rsidRPr="007D24F1">
        <w:rPr>
          <w:sz w:val="22"/>
          <w:szCs w:val="22"/>
        </w:rPr>
        <w:t xml:space="preserve"> </w:t>
      </w:r>
    </w:p>
    <w:p w14:paraId="750AF167" w14:textId="5A18945F" w:rsidR="005C141B" w:rsidRPr="007D24F1" w:rsidRDefault="00F370C1" w:rsidP="005C141B">
      <w:pPr>
        <w:widowControl w:val="0"/>
        <w:autoSpaceDE w:val="0"/>
        <w:autoSpaceDN w:val="0"/>
        <w:adjustRightInd w:val="0"/>
        <w:rPr>
          <w:sz w:val="22"/>
          <w:szCs w:val="22"/>
        </w:rPr>
      </w:pPr>
      <w:r w:rsidRPr="007D24F1">
        <w:rPr>
          <w:sz w:val="22"/>
          <w:szCs w:val="22"/>
        </w:rPr>
        <w:t xml:space="preserve">In addition to the sources described above and the CAPSA data collection, BJS and Westat will utilize </w:t>
      </w:r>
      <w:r w:rsidR="008863B4" w:rsidRPr="007D24F1">
        <w:rPr>
          <w:sz w:val="22"/>
          <w:szCs w:val="22"/>
        </w:rPr>
        <w:t>another</w:t>
      </w:r>
      <w:r w:rsidR="00D8191E" w:rsidRPr="007D24F1">
        <w:rPr>
          <w:sz w:val="22"/>
          <w:szCs w:val="22"/>
        </w:rPr>
        <w:t xml:space="preserve"> </w:t>
      </w:r>
      <w:r w:rsidR="00B4799E" w:rsidRPr="007D24F1">
        <w:rPr>
          <w:sz w:val="22"/>
          <w:szCs w:val="22"/>
        </w:rPr>
        <w:t>source</w:t>
      </w:r>
      <w:r w:rsidR="00D8191E" w:rsidRPr="007D24F1">
        <w:rPr>
          <w:sz w:val="22"/>
          <w:szCs w:val="22"/>
        </w:rPr>
        <w:t xml:space="preserve"> to</w:t>
      </w:r>
      <w:r w:rsidR="004D6793" w:rsidRPr="007D24F1">
        <w:rPr>
          <w:sz w:val="22"/>
          <w:szCs w:val="22"/>
        </w:rPr>
        <w:t xml:space="preserve"> </w:t>
      </w:r>
      <w:r w:rsidR="00F24E67" w:rsidRPr="007D24F1">
        <w:rPr>
          <w:sz w:val="22"/>
          <w:szCs w:val="22"/>
        </w:rPr>
        <w:t>develop</w:t>
      </w:r>
      <w:r w:rsidR="008863B4" w:rsidRPr="007D24F1">
        <w:rPr>
          <w:sz w:val="22"/>
          <w:szCs w:val="22"/>
        </w:rPr>
        <w:t xml:space="preserve"> and </w:t>
      </w:r>
      <w:r w:rsidR="004D6793" w:rsidRPr="007D24F1">
        <w:rPr>
          <w:sz w:val="22"/>
          <w:szCs w:val="22"/>
        </w:rPr>
        <w:t>valid</w:t>
      </w:r>
      <w:r w:rsidR="00D8191E" w:rsidRPr="007D24F1">
        <w:rPr>
          <w:sz w:val="22"/>
          <w:szCs w:val="22"/>
        </w:rPr>
        <w:t>ate</w:t>
      </w:r>
      <w:r w:rsidR="004D6793" w:rsidRPr="007D24F1">
        <w:rPr>
          <w:sz w:val="22"/>
          <w:szCs w:val="22"/>
        </w:rPr>
        <w:t xml:space="preserve"> the roster</w:t>
      </w:r>
      <w:r w:rsidRPr="007D24F1">
        <w:rPr>
          <w:sz w:val="22"/>
          <w:szCs w:val="22"/>
        </w:rPr>
        <w:t xml:space="preserve">. </w:t>
      </w:r>
      <w:r w:rsidR="006D29AE" w:rsidRPr="007D24F1">
        <w:rPr>
          <w:sz w:val="22"/>
          <w:szCs w:val="22"/>
        </w:rPr>
        <w:t xml:space="preserve">An informant in each </w:t>
      </w:r>
      <w:r w:rsidR="003E4A2C" w:rsidRPr="007D24F1">
        <w:rPr>
          <w:sz w:val="22"/>
          <w:szCs w:val="22"/>
        </w:rPr>
        <w:t xml:space="preserve">of the 52 jurisdictions </w:t>
      </w:r>
      <w:r w:rsidR="006D29AE" w:rsidRPr="007D24F1">
        <w:rPr>
          <w:sz w:val="22"/>
          <w:szCs w:val="22"/>
        </w:rPr>
        <w:t xml:space="preserve">will be contacted </w:t>
      </w:r>
      <w:r w:rsidR="009F5C78" w:rsidRPr="007D24F1">
        <w:rPr>
          <w:sz w:val="22"/>
          <w:szCs w:val="22"/>
        </w:rPr>
        <w:t xml:space="preserve">and asked to </w:t>
      </w:r>
      <w:r w:rsidR="00117058" w:rsidRPr="007D24F1">
        <w:rPr>
          <w:sz w:val="22"/>
          <w:szCs w:val="22"/>
        </w:rPr>
        <w:t xml:space="preserve">supplement and/or confirm the information gleaned from the various sources </w:t>
      </w:r>
      <w:r w:rsidR="003E24DC" w:rsidRPr="007D24F1">
        <w:rPr>
          <w:sz w:val="22"/>
          <w:szCs w:val="22"/>
        </w:rPr>
        <w:t xml:space="preserve">listed </w:t>
      </w:r>
      <w:r w:rsidR="00117058" w:rsidRPr="007D24F1">
        <w:rPr>
          <w:sz w:val="22"/>
          <w:szCs w:val="22"/>
        </w:rPr>
        <w:t>above that were used to develop the</w:t>
      </w:r>
      <w:r w:rsidR="00E27153" w:rsidRPr="007D24F1">
        <w:rPr>
          <w:sz w:val="22"/>
          <w:szCs w:val="22"/>
        </w:rPr>
        <w:t xml:space="preserve"> preliminary</w:t>
      </w:r>
      <w:r w:rsidR="00117058" w:rsidRPr="007D24F1">
        <w:rPr>
          <w:sz w:val="22"/>
          <w:szCs w:val="22"/>
        </w:rPr>
        <w:t xml:space="preserve"> roster. </w:t>
      </w:r>
      <w:r w:rsidR="003B1ADF" w:rsidRPr="007D24F1">
        <w:rPr>
          <w:sz w:val="22"/>
          <w:szCs w:val="22"/>
        </w:rPr>
        <w:t xml:space="preserve">(See Part B, Section 2 for more information on the informant calls.) </w:t>
      </w:r>
      <w:r w:rsidR="00821DE9" w:rsidRPr="007D24F1">
        <w:rPr>
          <w:sz w:val="22"/>
          <w:szCs w:val="22"/>
        </w:rPr>
        <w:t xml:space="preserve">A critical aspect to developing and validating the roster is a </w:t>
      </w:r>
      <w:r w:rsidR="0062439B" w:rsidRPr="007D24F1">
        <w:rPr>
          <w:sz w:val="22"/>
          <w:szCs w:val="22"/>
        </w:rPr>
        <w:t xml:space="preserve">thorough </w:t>
      </w:r>
      <w:r w:rsidR="00821DE9" w:rsidRPr="007D24F1">
        <w:rPr>
          <w:sz w:val="22"/>
          <w:szCs w:val="22"/>
        </w:rPr>
        <w:t xml:space="preserve">understanding about how adult probation is </w:t>
      </w:r>
      <w:r w:rsidR="00926659" w:rsidRPr="007D24F1">
        <w:rPr>
          <w:sz w:val="22"/>
          <w:szCs w:val="22"/>
        </w:rPr>
        <w:t xml:space="preserve">currently </w:t>
      </w:r>
      <w:r w:rsidR="00821DE9" w:rsidRPr="007D24F1">
        <w:rPr>
          <w:sz w:val="22"/>
          <w:szCs w:val="22"/>
        </w:rPr>
        <w:t>organized</w:t>
      </w:r>
      <w:r w:rsidR="006A2054" w:rsidRPr="007D24F1">
        <w:rPr>
          <w:sz w:val="22"/>
          <w:szCs w:val="22"/>
        </w:rPr>
        <w:t xml:space="preserve"> and the variation </w:t>
      </w:r>
      <w:r w:rsidR="0062439B" w:rsidRPr="007D24F1">
        <w:rPr>
          <w:sz w:val="22"/>
          <w:szCs w:val="22"/>
        </w:rPr>
        <w:t>a</w:t>
      </w:r>
      <w:r w:rsidR="00AF6B23" w:rsidRPr="007D24F1">
        <w:rPr>
          <w:sz w:val="22"/>
          <w:szCs w:val="22"/>
        </w:rPr>
        <w:t xml:space="preserve">cross and within jurisdictions. </w:t>
      </w:r>
      <w:r w:rsidR="0062439B" w:rsidRPr="007D24F1">
        <w:rPr>
          <w:sz w:val="22"/>
          <w:szCs w:val="22"/>
        </w:rPr>
        <w:t xml:space="preserve">A firm </w:t>
      </w:r>
      <w:r w:rsidR="00926659" w:rsidRPr="007D24F1">
        <w:rPr>
          <w:sz w:val="22"/>
          <w:szCs w:val="22"/>
        </w:rPr>
        <w:t>understanding of the</w:t>
      </w:r>
      <w:r w:rsidR="0062439B" w:rsidRPr="007D24F1">
        <w:rPr>
          <w:sz w:val="22"/>
          <w:szCs w:val="22"/>
        </w:rPr>
        <w:t xml:space="preserve"> </w:t>
      </w:r>
      <w:r w:rsidR="00E9681D" w:rsidRPr="007D24F1">
        <w:rPr>
          <w:sz w:val="22"/>
          <w:szCs w:val="22"/>
        </w:rPr>
        <w:t>structure</w:t>
      </w:r>
      <w:r w:rsidR="00926659" w:rsidRPr="007D24F1">
        <w:rPr>
          <w:sz w:val="22"/>
          <w:szCs w:val="22"/>
        </w:rPr>
        <w:t xml:space="preserve"> </w:t>
      </w:r>
      <w:r w:rsidR="0062439B" w:rsidRPr="007D24F1">
        <w:rPr>
          <w:sz w:val="22"/>
          <w:szCs w:val="22"/>
        </w:rPr>
        <w:t>is</w:t>
      </w:r>
      <w:r w:rsidR="007226BE" w:rsidRPr="007D24F1">
        <w:rPr>
          <w:sz w:val="22"/>
          <w:szCs w:val="22"/>
        </w:rPr>
        <w:t xml:space="preserve"> </w:t>
      </w:r>
      <w:r w:rsidR="0062439B" w:rsidRPr="007D24F1">
        <w:rPr>
          <w:sz w:val="22"/>
          <w:szCs w:val="22"/>
        </w:rPr>
        <w:t>important to</w:t>
      </w:r>
      <w:r w:rsidR="00821DE9" w:rsidRPr="007D24F1">
        <w:rPr>
          <w:sz w:val="22"/>
          <w:szCs w:val="22"/>
        </w:rPr>
        <w:t xml:space="preserve"> determin</w:t>
      </w:r>
      <w:r w:rsidR="00B75C08" w:rsidRPr="007D24F1">
        <w:rPr>
          <w:sz w:val="22"/>
          <w:szCs w:val="22"/>
        </w:rPr>
        <w:t>e</w:t>
      </w:r>
      <w:r w:rsidR="00821DE9" w:rsidRPr="007D24F1">
        <w:rPr>
          <w:sz w:val="22"/>
          <w:szCs w:val="22"/>
        </w:rPr>
        <w:t xml:space="preserve"> if particular types of </w:t>
      </w:r>
      <w:r w:rsidR="00926659" w:rsidRPr="007D24F1">
        <w:rPr>
          <w:sz w:val="22"/>
          <w:szCs w:val="22"/>
        </w:rPr>
        <w:t xml:space="preserve">probation supervising </w:t>
      </w:r>
      <w:r w:rsidR="00821DE9" w:rsidRPr="007D24F1">
        <w:rPr>
          <w:sz w:val="22"/>
          <w:szCs w:val="22"/>
        </w:rPr>
        <w:t xml:space="preserve">agencies may </w:t>
      </w:r>
      <w:r w:rsidR="00B75C08" w:rsidRPr="007D24F1">
        <w:rPr>
          <w:sz w:val="22"/>
          <w:szCs w:val="22"/>
        </w:rPr>
        <w:t xml:space="preserve">still </w:t>
      </w:r>
      <w:r w:rsidR="00821DE9" w:rsidRPr="007D24F1">
        <w:rPr>
          <w:sz w:val="22"/>
          <w:szCs w:val="22"/>
        </w:rPr>
        <w:t xml:space="preserve">be missing from the roster. </w:t>
      </w:r>
      <w:r w:rsidR="005C141B" w:rsidRPr="007D24F1">
        <w:rPr>
          <w:sz w:val="22"/>
          <w:szCs w:val="22"/>
        </w:rPr>
        <w:t>BJS and Westat have worked together, and in consultation with APPA and Dr. Edward Latessa who is a prominent expert in the community corrections field and is serving as a consultant on the CAPSA project, to identify a contact in each jurisdiction that is extremely knowledgeable about the structure and administration of adult probation in their jurisdiction.</w:t>
      </w:r>
    </w:p>
    <w:p w14:paraId="3FDBF235" w14:textId="77777777" w:rsidR="001F56A8" w:rsidRPr="007D24F1" w:rsidRDefault="001F56A8" w:rsidP="001F56A8">
      <w:pPr>
        <w:widowControl w:val="0"/>
        <w:autoSpaceDE w:val="0"/>
        <w:autoSpaceDN w:val="0"/>
        <w:adjustRightInd w:val="0"/>
        <w:rPr>
          <w:sz w:val="22"/>
          <w:szCs w:val="22"/>
        </w:rPr>
      </w:pPr>
    </w:p>
    <w:p w14:paraId="73E7A368" w14:textId="61C8FF3A" w:rsidR="001F56A8" w:rsidRPr="007D24F1" w:rsidRDefault="001F56A8" w:rsidP="001F56A8">
      <w:pPr>
        <w:widowControl w:val="0"/>
        <w:autoSpaceDE w:val="0"/>
        <w:autoSpaceDN w:val="0"/>
        <w:adjustRightInd w:val="0"/>
        <w:rPr>
          <w:sz w:val="22"/>
          <w:szCs w:val="22"/>
        </w:rPr>
      </w:pPr>
      <w:r w:rsidRPr="007D24F1">
        <w:rPr>
          <w:sz w:val="22"/>
          <w:szCs w:val="22"/>
        </w:rPr>
        <w:t xml:space="preserve">Based on the notes </w:t>
      </w:r>
      <w:r w:rsidR="00983C32" w:rsidRPr="007D24F1">
        <w:rPr>
          <w:sz w:val="22"/>
          <w:szCs w:val="22"/>
        </w:rPr>
        <w:t xml:space="preserve">resulting from the informant interviews </w:t>
      </w:r>
      <w:r w:rsidRPr="007D24F1">
        <w:rPr>
          <w:sz w:val="22"/>
          <w:szCs w:val="22"/>
        </w:rPr>
        <w:t>and any supplemental information obtained from the informant</w:t>
      </w:r>
      <w:r w:rsidR="00BC6E13" w:rsidRPr="007D24F1">
        <w:rPr>
          <w:sz w:val="22"/>
          <w:szCs w:val="22"/>
        </w:rPr>
        <w:t>s</w:t>
      </w:r>
      <w:r w:rsidRPr="007D24F1">
        <w:rPr>
          <w:sz w:val="22"/>
          <w:szCs w:val="22"/>
        </w:rPr>
        <w:t>, a jurisdiction-specific summary will be developed.  The summaries will follow a standardized template to facilitate aggregation of the data nationwide and comparisons across jurisdictions. The findings will then be compared to the contents of the CAPSA roster to help identify types of agencies that might be missing from the roster and to confirm that those agencies contained on the roster are appropriate. If needed, the roster will be revised and any newly identified agencies</w:t>
      </w:r>
      <w:r w:rsidR="00BC6E13" w:rsidRPr="007D24F1">
        <w:rPr>
          <w:sz w:val="22"/>
          <w:szCs w:val="22"/>
        </w:rPr>
        <w:t xml:space="preserve"> that are not on the roster</w:t>
      </w:r>
      <w:r w:rsidRPr="007D24F1">
        <w:rPr>
          <w:sz w:val="22"/>
          <w:szCs w:val="22"/>
        </w:rPr>
        <w:t xml:space="preserve"> </w:t>
      </w:r>
      <w:r w:rsidR="00F64534" w:rsidRPr="007D24F1">
        <w:rPr>
          <w:sz w:val="22"/>
          <w:szCs w:val="22"/>
        </w:rPr>
        <w:t xml:space="preserve">and for which eligibility cannot be determined </w:t>
      </w:r>
      <w:r w:rsidRPr="007D24F1">
        <w:rPr>
          <w:sz w:val="22"/>
          <w:szCs w:val="22"/>
        </w:rPr>
        <w:t xml:space="preserve">will be added to the pool of agencies that </w:t>
      </w:r>
      <w:r w:rsidR="001165BC" w:rsidRPr="007D24F1">
        <w:rPr>
          <w:sz w:val="22"/>
          <w:szCs w:val="22"/>
        </w:rPr>
        <w:t>will be screened</w:t>
      </w:r>
      <w:r w:rsidRPr="007D24F1">
        <w:rPr>
          <w:sz w:val="22"/>
          <w:szCs w:val="22"/>
        </w:rPr>
        <w:t xml:space="preserve">. </w:t>
      </w:r>
    </w:p>
    <w:p w14:paraId="1874C9EA" w14:textId="77777777" w:rsidR="00630E9F" w:rsidRPr="007D24F1" w:rsidRDefault="00630E9F" w:rsidP="00497C19">
      <w:pPr>
        <w:widowControl w:val="0"/>
        <w:autoSpaceDE w:val="0"/>
        <w:autoSpaceDN w:val="0"/>
        <w:adjustRightInd w:val="0"/>
        <w:rPr>
          <w:sz w:val="22"/>
          <w:szCs w:val="22"/>
        </w:rPr>
      </w:pPr>
    </w:p>
    <w:p w14:paraId="5372D6AC" w14:textId="7DAE14CA" w:rsidR="006854BD" w:rsidRPr="007D24F1" w:rsidRDefault="00497C19" w:rsidP="006854BD">
      <w:pPr>
        <w:widowControl w:val="0"/>
        <w:autoSpaceDE w:val="0"/>
        <w:autoSpaceDN w:val="0"/>
        <w:adjustRightInd w:val="0"/>
        <w:rPr>
          <w:sz w:val="22"/>
          <w:szCs w:val="22"/>
        </w:rPr>
      </w:pPr>
      <w:r w:rsidRPr="007D24F1">
        <w:rPr>
          <w:sz w:val="22"/>
          <w:szCs w:val="22"/>
        </w:rPr>
        <w:t xml:space="preserve">For the purposes of estimating burden associated with this collection and data collection costs, </w:t>
      </w:r>
      <w:r w:rsidR="00630E9F" w:rsidRPr="007D24F1">
        <w:rPr>
          <w:sz w:val="22"/>
          <w:szCs w:val="22"/>
        </w:rPr>
        <w:t xml:space="preserve">it is important to be able to estimate, to the extent possible </w:t>
      </w:r>
      <w:r w:rsidR="00314507" w:rsidRPr="007D24F1">
        <w:rPr>
          <w:sz w:val="22"/>
          <w:szCs w:val="22"/>
        </w:rPr>
        <w:t>given</w:t>
      </w:r>
      <w:r w:rsidR="005D4F7D" w:rsidRPr="007D24F1">
        <w:rPr>
          <w:sz w:val="22"/>
          <w:szCs w:val="22"/>
        </w:rPr>
        <w:t xml:space="preserve"> </w:t>
      </w:r>
      <w:r w:rsidR="00630E9F" w:rsidRPr="007D24F1">
        <w:rPr>
          <w:sz w:val="22"/>
          <w:szCs w:val="22"/>
        </w:rPr>
        <w:t xml:space="preserve">the information available, the maximum potential increase in </w:t>
      </w:r>
      <w:r w:rsidR="0017304E" w:rsidRPr="007D24F1">
        <w:rPr>
          <w:sz w:val="22"/>
          <w:szCs w:val="22"/>
        </w:rPr>
        <w:t xml:space="preserve">the </w:t>
      </w:r>
      <w:r w:rsidR="00630E9F" w:rsidRPr="007D24F1">
        <w:rPr>
          <w:sz w:val="22"/>
          <w:szCs w:val="22"/>
        </w:rPr>
        <w:t>roster d</w:t>
      </w:r>
      <w:r w:rsidR="00D07834" w:rsidRPr="007D24F1">
        <w:rPr>
          <w:sz w:val="22"/>
          <w:szCs w:val="22"/>
        </w:rPr>
        <w:t xml:space="preserve">ue to newly identified agencies, which could include newly opened agencies </w:t>
      </w:r>
      <w:r w:rsidR="00630E9F" w:rsidRPr="007D24F1">
        <w:rPr>
          <w:sz w:val="22"/>
          <w:szCs w:val="22"/>
        </w:rPr>
        <w:t xml:space="preserve">discovered through data collection </w:t>
      </w:r>
      <w:r w:rsidR="00A10EAD" w:rsidRPr="007D24F1">
        <w:rPr>
          <w:sz w:val="22"/>
          <w:szCs w:val="22"/>
        </w:rPr>
        <w:t>(ste</w:t>
      </w:r>
      <w:r w:rsidR="003B678F" w:rsidRPr="007D24F1">
        <w:rPr>
          <w:sz w:val="22"/>
          <w:szCs w:val="22"/>
        </w:rPr>
        <w:t>p</w:t>
      </w:r>
      <w:r w:rsidR="00A10EAD" w:rsidRPr="007D24F1">
        <w:rPr>
          <w:sz w:val="22"/>
          <w:szCs w:val="22"/>
        </w:rPr>
        <w:t xml:space="preserve"> 2 above) </w:t>
      </w:r>
      <w:r w:rsidR="00260A62">
        <w:rPr>
          <w:sz w:val="22"/>
          <w:szCs w:val="22"/>
        </w:rPr>
        <w:t>or</w:t>
      </w:r>
      <w:r w:rsidR="00630E9F" w:rsidRPr="007D24F1">
        <w:rPr>
          <w:sz w:val="22"/>
          <w:szCs w:val="22"/>
        </w:rPr>
        <w:t xml:space="preserve"> </w:t>
      </w:r>
      <w:r w:rsidR="008D6150" w:rsidRPr="007D24F1">
        <w:rPr>
          <w:sz w:val="22"/>
          <w:szCs w:val="22"/>
        </w:rPr>
        <w:t>the</w:t>
      </w:r>
      <w:r w:rsidR="00314507" w:rsidRPr="007D24F1">
        <w:rPr>
          <w:sz w:val="22"/>
          <w:szCs w:val="22"/>
        </w:rPr>
        <w:t xml:space="preserve"> </w:t>
      </w:r>
      <w:r w:rsidR="00260A62">
        <w:rPr>
          <w:sz w:val="22"/>
          <w:szCs w:val="22"/>
        </w:rPr>
        <w:t>referra</w:t>
      </w:r>
      <w:r w:rsidR="00630E9F" w:rsidRPr="007D24F1">
        <w:rPr>
          <w:sz w:val="22"/>
          <w:szCs w:val="22"/>
        </w:rPr>
        <w:t xml:space="preserve">l </w:t>
      </w:r>
      <w:r w:rsidR="008D6150" w:rsidRPr="007D24F1">
        <w:rPr>
          <w:sz w:val="22"/>
          <w:szCs w:val="22"/>
        </w:rPr>
        <w:t>approach</w:t>
      </w:r>
      <w:r w:rsidR="00A10EAD" w:rsidRPr="007D24F1">
        <w:rPr>
          <w:sz w:val="22"/>
          <w:szCs w:val="22"/>
        </w:rPr>
        <w:t xml:space="preserve"> (step 3 above)</w:t>
      </w:r>
      <w:r w:rsidR="00630E9F" w:rsidRPr="007D24F1">
        <w:rPr>
          <w:sz w:val="22"/>
          <w:szCs w:val="22"/>
        </w:rPr>
        <w:t>.</w:t>
      </w:r>
      <w:r w:rsidR="008A2A70" w:rsidRPr="007D24F1">
        <w:rPr>
          <w:sz w:val="22"/>
          <w:szCs w:val="22"/>
        </w:rPr>
        <w:t xml:space="preserve"> </w:t>
      </w:r>
      <w:r w:rsidR="006854BD" w:rsidRPr="007D24F1">
        <w:rPr>
          <w:sz w:val="22"/>
          <w:szCs w:val="22"/>
        </w:rPr>
        <w:t>Based on the overlap identified when cross-referencing the APS frame with other available electronic files and supplemental information described above, BJS and Westat estimate that a maximum of an additional 10% of public agencies may need to be screened as a result of the informant calls and the CAPSA data collection to definitively determine their eligibility status. This is equivalent to 1</w:t>
      </w:r>
      <w:r w:rsidR="00353DB4">
        <w:rPr>
          <w:sz w:val="22"/>
          <w:szCs w:val="22"/>
        </w:rPr>
        <w:t>8</w:t>
      </w:r>
      <w:r w:rsidR="006854BD" w:rsidRPr="007D24F1">
        <w:rPr>
          <w:sz w:val="22"/>
          <w:szCs w:val="22"/>
        </w:rPr>
        <w:t>0 additional public entities on the roster for a total of 1,</w:t>
      </w:r>
      <w:r w:rsidR="0061743B">
        <w:rPr>
          <w:sz w:val="22"/>
          <w:szCs w:val="22"/>
        </w:rPr>
        <w:t>9</w:t>
      </w:r>
      <w:r w:rsidR="003A21CA">
        <w:rPr>
          <w:sz w:val="22"/>
          <w:szCs w:val="22"/>
        </w:rPr>
        <w:t>8</w:t>
      </w:r>
      <w:r w:rsidR="00602DA7">
        <w:rPr>
          <w:sz w:val="22"/>
          <w:szCs w:val="22"/>
        </w:rPr>
        <w:t>0</w:t>
      </w:r>
      <w:r w:rsidR="006854BD" w:rsidRPr="007D24F1">
        <w:rPr>
          <w:sz w:val="22"/>
          <w:szCs w:val="22"/>
        </w:rPr>
        <w:t xml:space="preserve"> public agencies.</w:t>
      </w:r>
      <w:r w:rsidR="00595457" w:rsidRPr="007D24F1">
        <w:rPr>
          <w:sz w:val="22"/>
          <w:szCs w:val="22"/>
        </w:rPr>
        <w:t xml:space="preserve"> </w:t>
      </w:r>
    </w:p>
    <w:p w14:paraId="77A254F4" w14:textId="77777777" w:rsidR="004E4B4B" w:rsidRPr="007D24F1" w:rsidRDefault="004E4B4B" w:rsidP="006854BD">
      <w:pPr>
        <w:widowControl w:val="0"/>
        <w:autoSpaceDE w:val="0"/>
        <w:autoSpaceDN w:val="0"/>
        <w:adjustRightInd w:val="0"/>
        <w:rPr>
          <w:sz w:val="22"/>
          <w:szCs w:val="22"/>
        </w:rPr>
      </w:pPr>
    </w:p>
    <w:p w14:paraId="29A217FE" w14:textId="16CBAC42" w:rsidR="00894E95" w:rsidRPr="007D24F1" w:rsidRDefault="00BA1B6B" w:rsidP="008A2A70">
      <w:pPr>
        <w:widowControl w:val="0"/>
        <w:autoSpaceDE w:val="0"/>
        <w:autoSpaceDN w:val="0"/>
        <w:adjustRightInd w:val="0"/>
        <w:rPr>
          <w:sz w:val="22"/>
          <w:szCs w:val="22"/>
        </w:rPr>
      </w:pPr>
      <w:r w:rsidRPr="007D24F1">
        <w:rPr>
          <w:sz w:val="22"/>
          <w:szCs w:val="22"/>
        </w:rPr>
        <w:t xml:space="preserve">Based on the information available </w:t>
      </w:r>
      <w:r w:rsidR="00A34D11" w:rsidRPr="007D24F1">
        <w:rPr>
          <w:sz w:val="22"/>
          <w:szCs w:val="22"/>
        </w:rPr>
        <w:t xml:space="preserve">and the overlap </w:t>
      </w:r>
      <w:r w:rsidR="004D5CF1" w:rsidRPr="007D24F1">
        <w:rPr>
          <w:sz w:val="22"/>
          <w:szCs w:val="22"/>
        </w:rPr>
        <w:t xml:space="preserve">discovered </w:t>
      </w:r>
      <w:r w:rsidR="00A34D11" w:rsidRPr="007D24F1">
        <w:rPr>
          <w:sz w:val="22"/>
          <w:szCs w:val="22"/>
        </w:rPr>
        <w:t>when cross-referencing the private provider list provided by APPA and the other sourc</w:t>
      </w:r>
      <w:r w:rsidR="004D5CF1" w:rsidRPr="007D24F1">
        <w:rPr>
          <w:sz w:val="22"/>
          <w:szCs w:val="22"/>
        </w:rPr>
        <w:t>es</w:t>
      </w:r>
      <w:r w:rsidRPr="007D24F1">
        <w:rPr>
          <w:sz w:val="22"/>
          <w:szCs w:val="22"/>
        </w:rPr>
        <w:t xml:space="preserve">, BJS and Westat estimate </w:t>
      </w:r>
      <w:r w:rsidR="00A34D11" w:rsidRPr="007D24F1">
        <w:rPr>
          <w:sz w:val="22"/>
          <w:szCs w:val="22"/>
        </w:rPr>
        <w:t xml:space="preserve">that </w:t>
      </w:r>
      <w:r w:rsidR="006D7317" w:rsidRPr="007D24F1">
        <w:rPr>
          <w:sz w:val="22"/>
          <w:szCs w:val="22"/>
        </w:rPr>
        <w:t>a maximum of an additional 20% o</w:t>
      </w:r>
      <w:r w:rsidR="004D5CF1" w:rsidRPr="007D24F1">
        <w:rPr>
          <w:sz w:val="22"/>
          <w:szCs w:val="22"/>
        </w:rPr>
        <w:t xml:space="preserve">f potential private probation companies </w:t>
      </w:r>
      <w:r w:rsidR="003B2AB1" w:rsidRPr="007D24F1">
        <w:rPr>
          <w:sz w:val="22"/>
          <w:szCs w:val="22"/>
        </w:rPr>
        <w:t xml:space="preserve">will be </w:t>
      </w:r>
      <w:r w:rsidRPr="007D24F1">
        <w:rPr>
          <w:sz w:val="22"/>
          <w:szCs w:val="22"/>
        </w:rPr>
        <w:t>identified through the informant calls and data collection</w:t>
      </w:r>
      <w:r w:rsidR="004D5CF1" w:rsidRPr="007D24F1">
        <w:rPr>
          <w:sz w:val="22"/>
          <w:szCs w:val="22"/>
        </w:rPr>
        <w:t xml:space="preserve">. </w:t>
      </w:r>
      <w:r w:rsidR="00894E95" w:rsidRPr="007D24F1">
        <w:rPr>
          <w:sz w:val="22"/>
          <w:szCs w:val="22"/>
        </w:rPr>
        <w:t>Thi</w:t>
      </w:r>
      <w:r w:rsidRPr="007D24F1">
        <w:rPr>
          <w:sz w:val="22"/>
          <w:szCs w:val="22"/>
        </w:rPr>
        <w:t xml:space="preserve">s </w:t>
      </w:r>
      <w:r w:rsidR="00D318BA" w:rsidRPr="007D24F1">
        <w:rPr>
          <w:sz w:val="22"/>
          <w:szCs w:val="22"/>
        </w:rPr>
        <w:t xml:space="preserve">is </w:t>
      </w:r>
      <w:r w:rsidRPr="007D24F1">
        <w:rPr>
          <w:sz w:val="22"/>
          <w:szCs w:val="22"/>
        </w:rPr>
        <w:t>equivalent to 3</w:t>
      </w:r>
      <w:r w:rsidR="00C1474F" w:rsidRPr="007D24F1">
        <w:rPr>
          <w:sz w:val="22"/>
          <w:szCs w:val="22"/>
        </w:rPr>
        <w:t>4</w:t>
      </w:r>
      <w:r w:rsidRPr="007D24F1">
        <w:rPr>
          <w:sz w:val="22"/>
          <w:szCs w:val="22"/>
        </w:rPr>
        <w:t xml:space="preserve"> additional companies to be added to the roster, amounting to a total of approximately 20</w:t>
      </w:r>
      <w:r w:rsidR="00C1474F" w:rsidRPr="007D24F1">
        <w:rPr>
          <w:sz w:val="22"/>
          <w:szCs w:val="22"/>
        </w:rPr>
        <w:t>4</w:t>
      </w:r>
      <w:r w:rsidRPr="007D24F1">
        <w:rPr>
          <w:sz w:val="22"/>
          <w:szCs w:val="22"/>
        </w:rPr>
        <w:t xml:space="preserve"> private companies to s</w:t>
      </w:r>
      <w:r w:rsidR="00123917" w:rsidRPr="007D24F1">
        <w:rPr>
          <w:sz w:val="22"/>
          <w:szCs w:val="22"/>
        </w:rPr>
        <w:t>creen through CAPSA</w:t>
      </w:r>
      <w:r w:rsidR="00ED0ACD" w:rsidRPr="007D24F1">
        <w:rPr>
          <w:sz w:val="22"/>
          <w:szCs w:val="22"/>
        </w:rPr>
        <w:t xml:space="preserve">. We expect to have to screen a larger proportion of potential private companies compared to the additional potential public agencies </w:t>
      </w:r>
      <w:r w:rsidR="00C87A58" w:rsidRPr="007D24F1">
        <w:rPr>
          <w:sz w:val="22"/>
          <w:szCs w:val="22"/>
        </w:rPr>
        <w:t xml:space="preserve">because </w:t>
      </w:r>
      <w:r w:rsidR="00EB785F">
        <w:rPr>
          <w:sz w:val="22"/>
          <w:szCs w:val="22"/>
        </w:rPr>
        <w:t>fewer</w:t>
      </w:r>
      <w:r w:rsidR="00C87A58" w:rsidRPr="007D24F1">
        <w:rPr>
          <w:sz w:val="22"/>
          <w:szCs w:val="22"/>
        </w:rPr>
        <w:t xml:space="preserve"> sources were available to develop the</w:t>
      </w:r>
      <w:r w:rsidR="001E68EE">
        <w:rPr>
          <w:sz w:val="22"/>
          <w:szCs w:val="22"/>
        </w:rPr>
        <w:t xml:space="preserve"> preliminary</w:t>
      </w:r>
      <w:r w:rsidR="00C87A58" w:rsidRPr="007D24F1">
        <w:rPr>
          <w:sz w:val="22"/>
          <w:szCs w:val="22"/>
        </w:rPr>
        <w:t xml:space="preserve"> roster</w:t>
      </w:r>
      <w:r w:rsidR="00CF4044" w:rsidRPr="007D24F1">
        <w:rPr>
          <w:sz w:val="22"/>
          <w:szCs w:val="22"/>
        </w:rPr>
        <w:t xml:space="preserve"> </w:t>
      </w:r>
      <w:r w:rsidR="001E68EE">
        <w:rPr>
          <w:sz w:val="22"/>
          <w:szCs w:val="22"/>
        </w:rPr>
        <w:t>of</w:t>
      </w:r>
      <w:r w:rsidR="003B2AB1" w:rsidRPr="007D24F1">
        <w:rPr>
          <w:sz w:val="22"/>
          <w:szCs w:val="22"/>
        </w:rPr>
        <w:t xml:space="preserve"> private</w:t>
      </w:r>
      <w:r w:rsidR="00CF4044" w:rsidRPr="007D24F1">
        <w:rPr>
          <w:sz w:val="22"/>
          <w:szCs w:val="22"/>
        </w:rPr>
        <w:t xml:space="preserve"> companies</w:t>
      </w:r>
      <w:r w:rsidR="00C87A58" w:rsidRPr="007D24F1">
        <w:rPr>
          <w:sz w:val="22"/>
          <w:szCs w:val="22"/>
        </w:rPr>
        <w:t xml:space="preserve">. </w:t>
      </w:r>
      <w:r w:rsidR="00CF4044" w:rsidRPr="007D24F1">
        <w:rPr>
          <w:sz w:val="22"/>
          <w:szCs w:val="22"/>
        </w:rPr>
        <w:t xml:space="preserve">In addition, </w:t>
      </w:r>
      <w:r w:rsidR="00C87A58" w:rsidRPr="007D24F1">
        <w:rPr>
          <w:sz w:val="22"/>
          <w:szCs w:val="22"/>
        </w:rPr>
        <w:t>private companies are likely to be more volatile than public agencies, meaning</w:t>
      </w:r>
      <w:r w:rsidR="00B33531" w:rsidRPr="007D24F1">
        <w:rPr>
          <w:sz w:val="22"/>
          <w:szCs w:val="22"/>
        </w:rPr>
        <w:t xml:space="preserve"> that</w:t>
      </w:r>
      <w:r w:rsidR="00C87A58" w:rsidRPr="007D24F1">
        <w:rPr>
          <w:sz w:val="22"/>
          <w:szCs w:val="22"/>
        </w:rPr>
        <w:t xml:space="preserve"> the rate at which there are closures and openings of private companies is likely to be higher than that of public agencies. </w:t>
      </w:r>
      <w:r w:rsidR="008938B7" w:rsidRPr="007D24F1">
        <w:rPr>
          <w:sz w:val="22"/>
          <w:szCs w:val="22"/>
        </w:rPr>
        <w:t xml:space="preserve">New private companies may exist by the time CAPSA is fielded. </w:t>
      </w:r>
    </w:p>
    <w:p w14:paraId="66F24A46" w14:textId="77777777" w:rsidR="00907FF0" w:rsidRPr="007D24F1" w:rsidRDefault="00907FF0" w:rsidP="008A2A70">
      <w:pPr>
        <w:widowControl w:val="0"/>
        <w:autoSpaceDE w:val="0"/>
        <w:autoSpaceDN w:val="0"/>
        <w:adjustRightInd w:val="0"/>
        <w:rPr>
          <w:sz w:val="22"/>
          <w:szCs w:val="22"/>
        </w:rPr>
      </w:pPr>
    </w:p>
    <w:p w14:paraId="0C32A1C0" w14:textId="5847231C" w:rsidR="00B46A53" w:rsidRPr="007D24F1" w:rsidRDefault="00B46A53" w:rsidP="00FF6AFA">
      <w:pPr>
        <w:widowControl w:val="0"/>
        <w:autoSpaceDE w:val="0"/>
        <w:autoSpaceDN w:val="0"/>
        <w:adjustRightInd w:val="0"/>
        <w:rPr>
          <w:sz w:val="22"/>
          <w:szCs w:val="22"/>
        </w:rPr>
      </w:pPr>
      <w:r w:rsidRPr="007D24F1">
        <w:rPr>
          <w:i/>
          <w:sz w:val="22"/>
          <w:szCs w:val="22"/>
        </w:rPr>
        <w:t>A Census Compared to a Survey</w:t>
      </w:r>
      <w:r w:rsidR="00907FF0" w:rsidRPr="007D24F1">
        <w:rPr>
          <w:i/>
          <w:sz w:val="22"/>
          <w:szCs w:val="22"/>
        </w:rPr>
        <w:t xml:space="preserve"> </w:t>
      </w:r>
    </w:p>
    <w:p w14:paraId="0D73F63B" w14:textId="77777777" w:rsidR="00B46A53" w:rsidRPr="007D24F1" w:rsidRDefault="00B46A53" w:rsidP="00FF6AFA">
      <w:pPr>
        <w:widowControl w:val="0"/>
        <w:autoSpaceDE w:val="0"/>
        <w:autoSpaceDN w:val="0"/>
        <w:adjustRightInd w:val="0"/>
        <w:rPr>
          <w:sz w:val="22"/>
          <w:szCs w:val="22"/>
        </w:rPr>
      </w:pPr>
    </w:p>
    <w:p w14:paraId="34B9E0BE" w14:textId="77777777" w:rsidR="009F3F2A" w:rsidRPr="007D24F1" w:rsidRDefault="00A37E8E" w:rsidP="00FF6AFA">
      <w:pPr>
        <w:widowControl w:val="0"/>
        <w:autoSpaceDE w:val="0"/>
        <w:autoSpaceDN w:val="0"/>
        <w:adjustRightInd w:val="0"/>
        <w:rPr>
          <w:sz w:val="22"/>
          <w:szCs w:val="22"/>
        </w:rPr>
      </w:pPr>
      <w:r w:rsidRPr="007D24F1">
        <w:rPr>
          <w:sz w:val="22"/>
          <w:szCs w:val="22"/>
        </w:rPr>
        <w:t>CAPSA</w:t>
      </w:r>
      <w:r w:rsidR="009F3F2A" w:rsidRPr="007D24F1">
        <w:rPr>
          <w:sz w:val="22"/>
          <w:szCs w:val="22"/>
        </w:rPr>
        <w:t xml:space="preserve"> will be a census rather than a sample survey. The reasons for this decision include the following:</w:t>
      </w:r>
    </w:p>
    <w:p w14:paraId="59EFB269" w14:textId="77777777" w:rsidR="009F3F2A" w:rsidRPr="007D24F1" w:rsidRDefault="009F3F2A" w:rsidP="00FF6AFA">
      <w:pPr>
        <w:widowControl w:val="0"/>
        <w:autoSpaceDE w:val="0"/>
        <w:autoSpaceDN w:val="0"/>
        <w:adjustRightInd w:val="0"/>
        <w:ind w:left="720" w:hanging="360"/>
        <w:rPr>
          <w:sz w:val="22"/>
          <w:szCs w:val="22"/>
        </w:rPr>
      </w:pPr>
    </w:p>
    <w:p w14:paraId="5B9C5ABB" w14:textId="36693147" w:rsidR="009F3F2A" w:rsidRPr="007D24F1" w:rsidRDefault="000F22C1" w:rsidP="000A2A9E">
      <w:pPr>
        <w:widowControl w:val="0"/>
        <w:numPr>
          <w:ilvl w:val="0"/>
          <w:numId w:val="16"/>
        </w:numPr>
        <w:tabs>
          <w:tab w:val="left" w:pos="720"/>
        </w:tabs>
        <w:autoSpaceDE w:val="0"/>
        <w:autoSpaceDN w:val="0"/>
        <w:adjustRightInd w:val="0"/>
        <w:ind w:left="720"/>
        <w:rPr>
          <w:sz w:val="22"/>
          <w:szCs w:val="22"/>
        </w:rPr>
      </w:pPr>
      <w:r w:rsidRPr="007D24F1">
        <w:rPr>
          <w:sz w:val="22"/>
          <w:szCs w:val="22"/>
        </w:rPr>
        <w:t xml:space="preserve">Data are not available regarding the roster from which to draw </w:t>
      </w:r>
      <w:r w:rsidR="006B3493" w:rsidRPr="007D24F1">
        <w:rPr>
          <w:sz w:val="22"/>
          <w:szCs w:val="22"/>
        </w:rPr>
        <w:t>a</w:t>
      </w:r>
      <w:r w:rsidRPr="007D24F1">
        <w:rPr>
          <w:sz w:val="22"/>
          <w:szCs w:val="22"/>
        </w:rPr>
        <w:t xml:space="preserve"> sample. And m</w:t>
      </w:r>
      <w:r w:rsidR="009F3F2A" w:rsidRPr="007D24F1">
        <w:rPr>
          <w:sz w:val="22"/>
          <w:szCs w:val="22"/>
        </w:rPr>
        <w:t>oving to a sample survey with a universe th</w:t>
      </w:r>
      <w:r w:rsidR="00CD7A4E" w:rsidRPr="007D24F1">
        <w:rPr>
          <w:sz w:val="22"/>
          <w:szCs w:val="22"/>
        </w:rPr>
        <w:t xml:space="preserve">e </w:t>
      </w:r>
      <w:r w:rsidR="009F3F2A" w:rsidRPr="007D24F1">
        <w:rPr>
          <w:sz w:val="22"/>
          <w:szCs w:val="22"/>
        </w:rPr>
        <w:t>size</w:t>
      </w:r>
      <w:r w:rsidR="00CD7A4E" w:rsidRPr="007D24F1">
        <w:rPr>
          <w:sz w:val="22"/>
          <w:szCs w:val="22"/>
        </w:rPr>
        <w:t xml:space="preserve"> of CAPSA’s</w:t>
      </w:r>
      <w:r w:rsidR="009F3F2A" w:rsidRPr="007D24F1">
        <w:rPr>
          <w:sz w:val="22"/>
          <w:szCs w:val="22"/>
        </w:rPr>
        <w:t xml:space="preserve"> w</w:t>
      </w:r>
      <w:r w:rsidR="00F14CEB" w:rsidRPr="007D24F1">
        <w:rPr>
          <w:sz w:val="22"/>
          <w:szCs w:val="22"/>
        </w:rPr>
        <w:t>ould</w:t>
      </w:r>
      <w:r w:rsidR="009F3F2A" w:rsidRPr="007D24F1">
        <w:rPr>
          <w:sz w:val="22"/>
          <w:szCs w:val="22"/>
        </w:rPr>
        <w:t xml:space="preserve"> not result in significant cost savings given the stratification dimensions needed to capture critical aspects of the universe, such as agency type </w:t>
      </w:r>
      <w:r w:rsidR="00E9539C" w:rsidRPr="007D24F1">
        <w:rPr>
          <w:sz w:val="22"/>
          <w:szCs w:val="22"/>
        </w:rPr>
        <w:t xml:space="preserve">(e.g., level and branch of government; sector; </w:t>
      </w:r>
      <w:r w:rsidR="00C72546" w:rsidRPr="007D24F1">
        <w:rPr>
          <w:sz w:val="22"/>
          <w:szCs w:val="22"/>
        </w:rPr>
        <w:t>centralized or decentralized</w:t>
      </w:r>
      <w:r w:rsidR="00A954F8" w:rsidRPr="007D24F1">
        <w:rPr>
          <w:sz w:val="22"/>
          <w:szCs w:val="22"/>
        </w:rPr>
        <w:t xml:space="preserve"> system</w:t>
      </w:r>
      <w:r w:rsidR="00E9539C" w:rsidRPr="007D24F1">
        <w:rPr>
          <w:sz w:val="22"/>
          <w:szCs w:val="22"/>
        </w:rPr>
        <w:t>) and size</w:t>
      </w:r>
      <w:r w:rsidR="00E7334A" w:rsidRPr="007D24F1">
        <w:rPr>
          <w:sz w:val="22"/>
          <w:szCs w:val="22"/>
        </w:rPr>
        <w:t>.</w:t>
      </w:r>
      <w:r w:rsidR="009F3F2A" w:rsidRPr="007D24F1">
        <w:rPr>
          <w:sz w:val="22"/>
          <w:szCs w:val="22"/>
        </w:rPr>
        <w:t xml:space="preserve"> </w:t>
      </w:r>
    </w:p>
    <w:p w14:paraId="0FF580B4" w14:textId="5FA2641F" w:rsidR="009F3F2A" w:rsidRPr="007D24F1" w:rsidRDefault="009F3F2A" w:rsidP="000A2A9E">
      <w:pPr>
        <w:widowControl w:val="0"/>
        <w:numPr>
          <w:ilvl w:val="0"/>
          <w:numId w:val="16"/>
        </w:numPr>
        <w:autoSpaceDE w:val="0"/>
        <w:autoSpaceDN w:val="0"/>
        <w:adjustRightInd w:val="0"/>
        <w:ind w:left="720"/>
        <w:rPr>
          <w:sz w:val="22"/>
          <w:szCs w:val="22"/>
        </w:rPr>
      </w:pPr>
      <w:r w:rsidRPr="007D24F1">
        <w:rPr>
          <w:sz w:val="22"/>
          <w:szCs w:val="22"/>
        </w:rPr>
        <w:t xml:space="preserve">A census provides BJS with an opportunity to </w:t>
      </w:r>
      <w:r w:rsidR="0096138B" w:rsidRPr="007D24F1">
        <w:rPr>
          <w:sz w:val="22"/>
          <w:szCs w:val="22"/>
        </w:rPr>
        <w:t xml:space="preserve">demonstrate </w:t>
      </w:r>
      <w:r w:rsidRPr="007D24F1">
        <w:rPr>
          <w:sz w:val="22"/>
          <w:szCs w:val="22"/>
        </w:rPr>
        <w:t xml:space="preserve">how probation supervision varies across and within </w:t>
      </w:r>
      <w:r w:rsidR="0096138B" w:rsidRPr="007D24F1">
        <w:rPr>
          <w:sz w:val="22"/>
          <w:szCs w:val="22"/>
        </w:rPr>
        <w:t>jurisdictions</w:t>
      </w:r>
      <w:r w:rsidR="00D365C5" w:rsidRPr="007D24F1">
        <w:rPr>
          <w:sz w:val="22"/>
          <w:szCs w:val="22"/>
        </w:rPr>
        <w:t xml:space="preserve">. </w:t>
      </w:r>
      <w:r w:rsidR="000F22C1" w:rsidRPr="007D24F1">
        <w:rPr>
          <w:sz w:val="22"/>
          <w:szCs w:val="22"/>
        </w:rPr>
        <w:t xml:space="preserve">Being able to compare agencies </w:t>
      </w:r>
      <w:r w:rsidRPr="007D24F1">
        <w:rPr>
          <w:sz w:val="22"/>
          <w:szCs w:val="22"/>
        </w:rPr>
        <w:t xml:space="preserve">is particularly important in light of the variability that exists among these organizations in terms of their </w:t>
      </w:r>
      <w:r w:rsidR="000F22C1" w:rsidRPr="007D24F1">
        <w:rPr>
          <w:sz w:val="22"/>
          <w:szCs w:val="22"/>
        </w:rPr>
        <w:t xml:space="preserve">structure, methods of supervision, sources of funding, </w:t>
      </w:r>
      <w:r w:rsidRPr="007D24F1">
        <w:rPr>
          <w:sz w:val="22"/>
          <w:szCs w:val="22"/>
        </w:rPr>
        <w:t>policies, etc.</w:t>
      </w:r>
    </w:p>
    <w:p w14:paraId="0C058D46" w14:textId="4D75D126" w:rsidR="00A954F8" w:rsidRPr="007D24F1" w:rsidRDefault="00A954F8" w:rsidP="000A2A9E">
      <w:pPr>
        <w:widowControl w:val="0"/>
        <w:numPr>
          <w:ilvl w:val="0"/>
          <w:numId w:val="16"/>
        </w:numPr>
        <w:autoSpaceDE w:val="0"/>
        <w:autoSpaceDN w:val="0"/>
        <w:adjustRightInd w:val="0"/>
        <w:ind w:left="720"/>
        <w:rPr>
          <w:sz w:val="22"/>
          <w:szCs w:val="22"/>
        </w:rPr>
      </w:pPr>
      <w:r w:rsidRPr="007D24F1">
        <w:rPr>
          <w:sz w:val="22"/>
          <w:szCs w:val="22"/>
        </w:rPr>
        <w:t xml:space="preserve">Eventually data flowing from this collection will supplement the data from APS. </w:t>
      </w:r>
      <w:r w:rsidR="001274F4">
        <w:rPr>
          <w:sz w:val="22"/>
          <w:szCs w:val="22"/>
        </w:rPr>
        <w:t>Analyzing the APS</w:t>
      </w:r>
      <w:r w:rsidRPr="007D24F1">
        <w:rPr>
          <w:sz w:val="22"/>
          <w:szCs w:val="22"/>
        </w:rPr>
        <w:t xml:space="preserve"> data </w:t>
      </w:r>
      <w:r w:rsidR="001274F4">
        <w:rPr>
          <w:sz w:val="22"/>
          <w:szCs w:val="22"/>
        </w:rPr>
        <w:t xml:space="preserve">in combination with the CAPSA data </w:t>
      </w:r>
      <w:r w:rsidRPr="007D24F1">
        <w:rPr>
          <w:sz w:val="22"/>
          <w:szCs w:val="22"/>
        </w:rPr>
        <w:t xml:space="preserve">would provide a way to better understand patterns and trends in the probation population as they relate to the practices of the supervising agencies. </w:t>
      </w:r>
    </w:p>
    <w:p w14:paraId="585733E9" w14:textId="77777777" w:rsidR="009F3F2A" w:rsidRPr="007D24F1" w:rsidRDefault="009F3F2A" w:rsidP="000A2A9E">
      <w:pPr>
        <w:widowControl w:val="0"/>
        <w:numPr>
          <w:ilvl w:val="0"/>
          <w:numId w:val="16"/>
        </w:numPr>
        <w:autoSpaceDE w:val="0"/>
        <w:autoSpaceDN w:val="0"/>
        <w:adjustRightInd w:val="0"/>
        <w:ind w:left="720"/>
        <w:rPr>
          <w:sz w:val="22"/>
          <w:szCs w:val="22"/>
        </w:rPr>
      </w:pPr>
      <w:r w:rsidRPr="007D24F1">
        <w:rPr>
          <w:sz w:val="22"/>
          <w:szCs w:val="22"/>
        </w:rPr>
        <w:t xml:space="preserve">A census is preferred because it provides an opportunity to build a foundation for conducting future surveys of </w:t>
      </w:r>
      <w:r w:rsidR="0096138B" w:rsidRPr="007D24F1">
        <w:rPr>
          <w:sz w:val="22"/>
          <w:szCs w:val="22"/>
        </w:rPr>
        <w:t xml:space="preserve">probation </w:t>
      </w:r>
      <w:r w:rsidRPr="007D24F1">
        <w:rPr>
          <w:sz w:val="22"/>
          <w:szCs w:val="22"/>
        </w:rPr>
        <w:t>agencies. Completing the census, for example, will provide the necessary information for producing samples based on a more informed and fuller understanding of how each state and locality administers probation (e.g., agencies that conduct intensive supervision or offer specialized services for mentally ill offenders on probation). Attempt</w:t>
      </w:r>
      <w:r w:rsidR="00552A6E" w:rsidRPr="007D24F1">
        <w:rPr>
          <w:sz w:val="22"/>
          <w:szCs w:val="22"/>
        </w:rPr>
        <w:t>s</w:t>
      </w:r>
      <w:r w:rsidRPr="007D24F1">
        <w:rPr>
          <w:sz w:val="22"/>
          <w:szCs w:val="22"/>
        </w:rPr>
        <w:t xml:space="preserve"> to generate samples of agencies without this crucial information would be </w:t>
      </w:r>
      <w:r w:rsidR="008A032B" w:rsidRPr="007D24F1">
        <w:rPr>
          <w:sz w:val="22"/>
          <w:szCs w:val="22"/>
        </w:rPr>
        <w:t xml:space="preserve">incomplete as well as </w:t>
      </w:r>
      <w:r w:rsidRPr="007D24F1">
        <w:rPr>
          <w:sz w:val="22"/>
          <w:szCs w:val="22"/>
        </w:rPr>
        <w:t>more time intensive and costly.</w:t>
      </w:r>
    </w:p>
    <w:p w14:paraId="246F462A" w14:textId="59DB8920" w:rsidR="009F3F2A" w:rsidRPr="007D24F1" w:rsidRDefault="009F3F2A" w:rsidP="000A2A9E">
      <w:pPr>
        <w:widowControl w:val="0"/>
        <w:numPr>
          <w:ilvl w:val="0"/>
          <w:numId w:val="16"/>
        </w:numPr>
        <w:autoSpaceDE w:val="0"/>
        <w:autoSpaceDN w:val="0"/>
        <w:adjustRightInd w:val="0"/>
        <w:ind w:left="720"/>
        <w:rPr>
          <w:sz w:val="22"/>
          <w:szCs w:val="22"/>
        </w:rPr>
      </w:pPr>
      <w:r w:rsidRPr="007D24F1">
        <w:rPr>
          <w:sz w:val="22"/>
          <w:szCs w:val="22"/>
        </w:rPr>
        <w:t xml:space="preserve">While not essential for national estimates, the small increase in effort to conduct a census </w:t>
      </w:r>
      <w:r w:rsidR="008A032B" w:rsidRPr="007D24F1">
        <w:rPr>
          <w:sz w:val="22"/>
          <w:szCs w:val="22"/>
        </w:rPr>
        <w:t xml:space="preserve">instead of </w:t>
      </w:r>
      <w:r w:rsidRPr="007D24F1">
        <w:rPr>
          <w:sz w:val="22"/>
          <w:szCs w:val="22"/>
        </w:rPr>
        <w:t>a sample allow</w:t>
      </w:r>
      <w:r w:rsidR="00D365C5" w:rsidRPr="007D24F1">
        <w:rPr>
          <w:sz w:val="22"/>
          <w:szCs w:val="22"/>
        </w:rPr>
        <w:t>s</w:t>
      </w:r>
      <w:r w:rsidRPr="007D24F1">
        <w:rPr>
          <w:sz w:val="22"/>
          <w:szCs w:val="22"/>
        </w:rPr>
        <w:t xml:space="preserve"> BJS to report on agencies in all 5</w:t>
      </w:r>
      <w:r w:rsidR="007D3A1E" w:rsidRPr="007D24F1">
        <w:rPr>
          <w:sz w:val="22"/>
          <w:szCs w:val="22"/>
        </w:rPr>
        <w:t>2</w:t>
      </w:r>
      <w:r w:rsidRPr="007D24F1">
        <w:rPr>
          <w:sz w:val="22"/>
          <w:szCs w:val="22"/>
        </w:rPr>
        <w:t xml:space="preserve"> </w:t>
      </w:r>
      <w:r w:rsidR="006D0126" w:rsidRPr="007D24F1">
        <w:rPr>
          <w:sz w:val="22"/>
          <w:szCs w:val="22"/>
        </w:rPr>
        <w:t>jurisdictions</w:t>
      </w:r>
      <w:r w:rsidRPr="007D24F1">
        <w:rPr>
          <w:sz w:val="22"/>
          <w:szCs w:val="22"/>
        </w:rPr>
        <w:t>.</w:t>
      </w:r>
      <w:r w:rsidR="002A1C28" w:rsidRPr="007D24F1">
        <w:rPr>
          <w:sz w:val="22"/>
          <w:szCs w:val="22"/>
        </w:rPr>
        <w:t xml:space="preserve"> The community corrections field has stressed to BJS that the utility of the </w:t>
      </w:r>
      <w:r w:rsidR="00A838D6" w:rsidRPr="007D24F1">
        <w:rPr>
          <w:sz w:val="22"/>
          <w:szCs w:val="22"/>
        </w:rPr>
        <w:t xml:space="preserve">CAPSA </w:t>
      </w:r>
      <w:r w:rsidR="002A1C28" w:rsidRPr="007D24F1">
        <w:rPr>
          <w:sz w:val="22"/>
          <w:szCs w:val="22"/>
        </w:rPr>
        <w:t>data would be</w:t>
      </w:r>
      <w:r w:rsidR="00A838D6" w:rsidRPr="007D24F1">
        <w:rPr>
          <w:sz w:val="22"/>
          <w:szCs w:val="22"/>
        </w:rPr>
        <w:t xml:space="preserve"> extremely</w:t>
      </w:r>
      <w:r w:rsidR="002A1C28" w:rsidRPr="007D24F1">
        <w:rPr>
          <w:sz w:val="22"/>
          <w:szCs w:val="22"/>
        </w:rPr>
        <w:t xml:space="preserve"> limited if jurisdiction-level estimates were not possible. </w:t>
      </w:r>
    </w:p>
    <w:p w14:paraId="5BE38EE6" w14:textId="77777777" w:rsidR="009F3F2A" w:rsidRPr="007D24F1" w:rsidRDefault="009F3F2A" w:rsidP="00FF6AFA">
      <w:pPr>
        <w:widowControl w:val="0"/>
        <w:autoSpaceDE w:val="0"/>
        <w:autoSpaceDN w:val="0"/>
        <w:adjustRightInd w:val="0"/>
        <w:rPr>
          <w:sz w:val="22"/>
          <w:szCs w:val="22"/>
        </w:rPr>
      </w:pPr>
    </w:p>
    <w:p w14:paraId="43EDFEFF" w14:textId="77777777" w:rsidR="009F3F2A" w:rsidRPr="007D24F1" w:rsidRDefault="005A4C3F" w:rsidP="00FF6AFA">
      <w:pPr>
        <w:widowControl w:val="0"/>
        <w:tabs>
          <w:tab w:val="left" w:pos="-1440"/>
        </w:tabs>
        <w:autoSpaceDE w:val="0"/>
        <w:autoSpaceDN w:val="0"/>
        <w:adjustRightInd w:val="0"/>
        <w:rPr>
          <w:b/>
          <w:sz w:val="22"/>
          <w:szCs w:val="22"/>
        </w:rPr>
      </w:pPr>
      <w:r w:rsidRPr="007D24F1">
        <w:rPr>
          <w:b/>
          <w:sz w:val="22"/>
          <w:szCs w:val="22"/>
        </w:rPr>
        <w:t>2.</w:t>
      </w:r>
      <w:r w:rsidRPr="007D24F1">
        <w:rPr>
          <w:b/>
          <w:sz w:val="22"/>
          <w:szCs w:val="22"/>
        </w:rPr>
        <w:tab/>
      </w:r>
      <w:r w:rsidR="009F3F2A" w:rsidRPr="007D24F1">
        <w:rPr>
          <w:b/>
          <w:sz w:val="22"/>
          <w:szCs w:val="22"/>
        </w:rPr>
        <w:t>Procedures for Collecting Information</w:t>
      </w:r>
    </w:p>
    <w:p w14:paraId="1C5C56A1" w14:textId="77777777" w:rsidR="009F3F2A" w:rsidRPr="007D24F1" w:rsidRDefault="009F3F2A" w:rsidP="00FF6AFA">
      <w:pPr>
        <w:widowControl w:val="0"/>
        <w:tabs>
          <w:tab w:val="left" w:pos="-1440"/>
        </w:tabs>
        <w:autoSpaceDE w:val="0"/>
        <w:autoSpaceDN w:val="0"/>
        <w:adjustRightInd w:val="0"/>
        <w:rPr>
          <w:b/>
          <w:sz w:val="22"/>
          <w:szCs w:val="22"/>
        </w:rPr>
      </w:pPr>
    </w:p>
    <w:p w14:paraId="1D7417BC" w14:textId="77777777" w:rsidR="007B2EF9" w:rsidRPr="007D24F1" w:rsidRDefault="004A1ED6" w:rsidP="007B2EF9">
      <w:pPr>
        <w:widowControl w:val="0"/>
        <w:autoSpaceDE w:val="0"/>
        <w:autoSpaceDN w:val="0"/>
        <w:adjustRightInd w:val="0"/>
        <w:rPr>
          <w:i/>
          <w:sz w:val="22"/>
          <w:szCs w:val="22"/>
        </w:rPr>
      </w:pPr>
      <w:r w:rsidRPr="007D24F1">
        <w:rPr>
          <w:i/>
          <w:sz w:val="22"/>
          <w:szCs w:val="22"/>
        </w:rPr>
        <w:t>Telephone Interviews with Informants</w:t>
      </w:r>
    </w:p>
    <w:p w14:paraId="09BF5873" w14:textId="77777777" w:rsidR="00C33555" w:rsidRPr="007D24F1" w:rsidRDefault="00C33555" w:rsidP="007B2EF9">
      <w:pPr>
        <w:widowControl w:val="0"/>
        <w:autoSpaceDE w:val="0"/>
        <w:autoSpaceDN w:val="0"/>
        <w:adjustRightInd w:val="0"/>
        <w:rPr>
          <w:i/>
          <w:sz w:val="22"/>
          <w:szCs w:val="22"/>
        </w:rPr>
      </w:pPr>
    </w:p>
    <w:p w14:paraId="0CB0DC64" w14:textId="77777777" w:rsidR="005C141B" w:rsidRPr="007D24F1" w:rsidRDefault="00F9282C" w:rsidP="004A1ED6">
      <w:pPr>
        <w:widowControl w:val="0"/>
        <w:autoSpaceDE w:val="0"/>
        <w:autoSpaceDN w:val="0"/>
        <w:adjustRightInd w:val="0"/>
        <w:rPr>
          <w:sz w:val="22"/>
          <w:szCs w:val="22"/>
        </w:rPr>
      </w:pPr>
      <w:r w:rsidRPr="007D24F1">
        <w:rPr>
          <w:sz w:val="22"/>
          <w:szCs w:val="22"/>
        </w:rPr>
        <w:t>Within the first two weeks after receiving clearance from OMB</w:t>
      </w:r>
      <w:r w:rsidR="004A1ED6" w:rsidRPr="007D24F1">
        <w:rPr>
          <w:sz w:val="22"/>
          <w:szCs w:val="22"/>
        </w:rPr>
        <w:t>, Westat interviewers (those who will be assigned to conduct nonresponse follow-up</w:t>
      </w:r>
      <w:r w:rsidR="00C33555" w:rsidRPr="007D24F1">
        <w:rPr>
          <w:sz w:val="22"/>
          <w:szCs w:val="22"/>
        </w:rPr>
        <w:t xml:space="preserve"> for the CAPSA survey request</w:t>
      </w:r>
      <w:r w:rsidR="004A1ED6" w:rsidRPr="007D24F1">
        <w:rPr>
          <w:sz w:val="22"/>
          <w:szCs w:val="22"/>
        </w:rPr>
        <w:t>) will telephone each informant</w:t>
      </w:r>
      <w:r w:rsidRPr="007D24F1">
        <w:rPr>
          <w:sz w:val="22"/>
          <w:szCs w:val="22"/>
        </w:rPr>
        <w:t>.</w:t>
      </w:r>
      <w:r w:rsidR="00981254" w:rsidRPr="007D24F1">
        <w:rPr>
          <w:sz w:val="22"/>
          <w:szCs w:val="22"/>
        </w:rPr>
        <w:t xml:space="preserve"> </w:t>
      </w:r>
      <w:r w:rsidRPr="007D24F1">
        <w:rPr>
          <w:sz w:val="22"/>
          <w:szCs w:val="22"/>
        </w:rPr>
        <w:t>W</w:t>
      </w:r>
      <w:r w:rsidR="004A1ED6" w:rsidRPr="007D24F1">
        <w:rPr>
          <w:sz w:val="22"/>
          <w:szCs w:val="22"/>
        </w:rPr>
        <w:t>hen possible, Westat will conduct the intervi</w:t>
      </w:r>
      <w:r w:rsidR="005C141B" w:rsidRPr="007D24F1">
        <w:rPr>
          <w:sz w:val="22"/>
          <w:szCs w:val="22"/>
        </w:rPr>
        <w:t xml:space="preserve">ew during the initial contact. </w:t>
      </w:r>
      <w:r w:rsidR="004A1ED6" w:rsidRPr="007D24F1">
        <w:rPr>
          <w:sz w:val="22"/>
          <w:szCs w:val="22"/>
        </w:rPr>
        <w:t xml:space="preserve">Otherwise, interviews will be scheduled for a day/time when it would be convenient for the informant. It is anticipated that all interviews will be completed within </w:t>
      </w:r>
      <w:r w:rsidR="00981254" w:rsidRPr="007D24F1">
        <w:rPr>
          <w:sz w:val="22"/>
          <w:szCs w:val="22"/>
        </w:rPr>
        <w:t>six</w:t>
      </w:r>
      <w:r w:rsidR="004A1ED6" w:rsidRPr="007D24F1">
        <w:rPr>
          <w:sz w:val="22"/>
          <w:szCs w:val="22"/>
        </w:rPr>
        <w:t xml:space="preserve"> weeks after </w:t>
      </w:r>
      <w:r w:rsidR="001D660D" w:rsidRPr="007D24F1">
        <w:rPr>
          <w:sz w:val="22"/>
          <w:szCs w:val="22"/>
        </w:rPr>
        <w:t>they begin</w:t>
      </w:r>
      <w:r w:rsidR="004A1ED6" w:rsidRPr="007D24F1">
        <w:rPr>
          <w:sz w:val="22"/>
          <w:szCs w:val="22"/>
        </w:rPr>
        <w:t>.</w:t>
      </w:r>
      <w:r w:rsidR="005C141B" w:rsidRPr="007D24F1">
        <w:rPr>
          <w:sz w:val="22"/>
          <w:szCs w:val="22"/>
        </w:rPr>
        <w:t xml:space="preserve"> </w:t>
      </w:r>
    </w:p>
    <w:p w14:paraId="7803AD09" w14:textId="77777777" w:rsidR="004A1ED6" w:rsidRPr="007D24F1" w:rsidRDefault="004A1ED6" w:rsidP="004A1ED6">
      <w:pPr>
        <w:widowControl w:val="0"/>
        <w:autoSpaceDE w:val="0"/>
        <w:autoSpaceDN w:val="0"/>
        <w:adjustRightInd w:val="0"/>
        <w:rPr>
          <w:sz w:val="22"/>
          <w:szCs w:val="22"/>
        </w:rPr>
      </w:pPr>
    </w:p>
    <w:p w14:paraId="401221C3" w14:textId="303B24E4" w:rsidR="004A1ED6" w:rsidRPr="00A70657" w:rsidRDefault="004A1ED6" w:rsidP="004A1ED6">
      <w:pPr>
        <w:widowControl w:val="0"/>
        <w:autoSpaceDE w:val="0"/>
        <w:autoSpaceDN w:val="0"/>
        <w:adjustRightInd w:val="0"/>
        <w:rPr>
          <w:sz w:val="22"/>
          <w:szCs w:val="22"/>
        </w:rPr>
      </w:pPr>
      <w:r w:rsidRPr="007D24F1">
        <w:rPr>
          <w:sz w:val="22"/>
          <w:szCs w:val="22"/>
        </w:rPr>
        <w:t>During the interview call, the Westat interviewer will use the semi-structured protocol to guide the discus</w:t>
      </w:r>
      <w:r w:rsidR="00981254" w:rsidRPr="007D24F1">
        <w:rPr>
          <w:sz w:val="22"/>
          <w:szCs w:val="22"/>
        </w:rPr>
        <w:t>sion</w:t>
      </w:r>
      <w:r w:rsidR="004C579E" w:rsidRPr="007D24F1">
        <w:rPr>
          <w:sz w:val="22"/>
          <w:szCs w:val="22"/>
        </w:rPr>
        <w:t xml:space="preserve"> </w:t>
      </w:r>
      <w:r w:rsidR="004C579E" w:rsidRPr="00A70657">
        <w:rPr>
          <w:sz w:val="22"/>
          <w:szCs w:val="22"/>
        </w:rPr>
        <w:t xml:space="preserve">(see Attachment </w:t>
      </w:r>
      <w:r w:rsidR="00706C3B" w:rsidRPr="00A70657">
        <w:rPr>
          <w:sz w:val="22"/>
          <w:szCs w:val="22"/>
        </w:rPr>
        <w:t xml:space="preserve">8 – </w:t>
      </w:r>
      <w:r w:rsidR="004C579E" w:rsidRPr="00A70657">
        <w:rPr>
          <w:sz w:val="22"/>
          <w:szCs w:val="22"/>
        </w:rPr>
        <w:t>S</w:t>
      </w:r>
      <w:r w:rsidR="00706C3B" w:rsidRPr="00A70657">
        <w:rPr>
          <w:sz w:val="22"/>
          <w:szCs w:val="22"/>
        </w:rPr>
        <w:t>tate</w:t>
      </w:r>
      <w:r w:rsidR="004C579E" w:rsidRPr="00A70657">
        <w:rPr>
          <w:sz w:val="22"/>
          <w:szCs w:val="22"/>
        </w:rPr>
        <w:t xml:space="preserve"> I</w:t>
      </w:r>
      <w:r w:rsidR="00706C3B" w:rsidRPr="00A70657">
        <w:rPr>
          <w:sz w:val="22"/>
          <w:szCs w:val="22"/>
        </w:rPr>
        <w:t>nformant</w:t>
      </w:r>
      <w:r w:rsidR="004C579E" w:rsidRPr="00A70657">
        <w:rPr>
          <w:sz w:val="22"/>
          <w:szCs w:val="22"/>
        </w:rPr>
        <w:t xml:space="preserve"> T</w:t>
      </w:r>
      <w:r w:rsidR="00706C3B" w:rsidRPr="00A70657">
        <w:rPr>
          <w:sz w:val="22"/>
          <w:szCs w:val="22"/>
        </w:rPr>
        <w:t>elephone</w:t>
      </w:r>
      <w:r w:rsidR="004C579E" w:rsidRPr="00A70657">
        <w:rPr>
          <w:sz w:val="22"/>
          <w:szCs w:val="22"/>
        </w:rPr>
        <w:t xml:space="preserve"> I</w:t>
      </w:r>
      <w:r w:rsidR="00706C3B" w:rsidRPr="00A70657">
        <w:rPr>
          <w:sz w:val="22"/>
          <w:szCs w:val="22"/>
        </w:rPr>
        <w:t>nterview</w:t>
      </w:r>
      <w:r w:rsidR="004C579E" w:rsidRPr="00A70657">
        <w:rPr>
          <w:sz w:val="22"/>
          <w:szCs w:val="22"/>
        </w:rPr>
        <w:t>)</w:t>
      </w:r>
      <w:r w:rsidR="00981254" w:rsidRPr="00A70657">
        <w:rPr>
          <w:sz w:val="22"/>
          <w:szCs w:val="22"/>
        </w:rPr>
        <w:t xml:space="preserve">. </w:t>
      </w:r>
      <w:r w:rsidR="005C141B" w:rsidRPr="00A70657">
        <w:rPr>
          <w:sz w:val="22"/>
          <w:szCs w:val="22"/>
        </w:rPr>
        <w:t xml:space="preserve">The protocol will be tailored for each jurisdiction based on information found in the sources listed in Part B, Section 1. </w:t>
      </w:r>
      <w:r w:rsidRPr="00A70657">
        <w:rPr>
          <w:sz w:val="22"/>
          <w:szCs w:val="22"/>
        </w:rPr>
        <w:t>The interviewer will take detailed notes during the discussion. Follow-up questions and probes will be tailored to the unique characteristics of the discussion, but will always focus on the general objectives outline</w:t>
      </w:r>
      <w:r w:rsidR="00981254" w:rsidRPr="00A70657">
        <w:rPr>
          <w:sz w:val="22"/>
          <w:szCs w:val="22"/>
        </w:rPr>
        <w:t>d</w:t>
      </w:r>
      <w:r w:rsidRPr="00A70657">
        <w:rPr>
          <w:sz w:val="22"/>
          <w:szCs w:val="22"/>
        </w:rPr>
        <w:t xml:space="preserve"> in the protocol. When appropriate, the interviewer will encourage informants to share information that already exists in electronic form via email; this will minimize the burden place</w:t>
      </w:r>
      <w:r w:rsidR="00981254" w:rsidRPr="00A70657">
        <w:rPr>
          <w:sz w:val="22"/>
          <w:szCs w:val="22"/>
        </w:rPr>
        <w:t>d</w:t>
      </w:r>
      <w:r w:rsidRPr="00A70657">
        <w:rPr>
          <w:sz w:val="22"/>
          <w:szCs w:val="22"/>
        </w:rPr>
        <w:t xml:space="preserve"> on informants during the calls.</w:t>
      </w:r>
      <w:r w:rsidR="00981254" w:rsidRPr="00A70657">
        <w:rPr>
          <w:sz w:val="22"/>
          <w:szCs w:val="22"/>
        </w:rPr>
        <w:t xml:space="preserve"> </w:t>
      </w:r>
      <w:r w:rsidRPr="00A70657">
        <w:rPr>
          <w:sz w:val="22"/>
          <w:szCs w:val="22"/>
        </w:rPr>
        <w:t>After the call, Westat will send an email message thanking the informant for participating in the call and remind</w:t>
      </w:r>
      <w:r w:rsidR="00981254" w:rsidRPr="00A70657">
        <w:rPr>
          <w:sz w:val="22"/>
          <w:szCs w:val="22"/>
        </w:rPr>
        <w:t>ing</w:t>
      </w:r>
      <w:r w:rsidRPr="00A70657">
        <w:rPr>
          <w:sz w:val="22"/>
          <w:szCs w:val="22"/>
        </w:rPr>
        <w:t xml:space="preserve"> him/her to provide any promised documentation at his/her earliest convenience. The interviewer will review the notes immediately following each call to ensure that they are complete and accurately reflect the discussion. If necessary, the interviewer will email the informant to confirm or clarify the notes.  </w:t>
      </w:r>
    </w:p>
    <w:p w14:paraId="12A61A79" w14:textId="77777777" w:rsidR="00766769" w:rsidRPr="00A70657" w:rsidRDefault="00766769" w:rsidP="004A1ED6">
      <w:pPr>
        <w:widowControl w:val="0"/>
        <w:autoSpaceDE w:val="0"/>
        <w:autoSpaceDN w:val="0"/>
        <w:adjustRightInd w:val="0"/>
        <w:rPr>
          <w:sz w:val="22"/>
          <w:szCs w:val="22"/>
        </w:rPr>
      </w:pPr>
    </w:p>
    <w:p w14:paraId="09524543" w14:textId="2019D953" w:rsidR="004A1ED6" w:rsidRPr="00A70657" w:rsidRDefault="004A1ED6" w:rsidP="00FF6AFA">
      <w:pPr>
        <w:widowControl w:val="0"/>
        <w:autoSpaceDE w:val="0"/>
        <w:autoSpaceDN w:val="0"/>
        <w:adjustRightInd w:val="0"/>
        <w:rPr>
          <w:sz w:val="22"/>
          <w:szCs w:val="22"/>
        </w:rPr>
      </w:pPr>
      <w:r w:rsidRPr="00A70657">
        <w:rPr>
          <w:i/>
          <w:sz w:val="22"/>
          <w:szCs w:val="22"/>
        </w:rPr>
        <w:t xml:space="preserve">CAPSA Survey Request </w:t>
      </w:r>
    </w:p>
    <w:p w14:paraId="3437E2BF" w14:textId="77777777" w:rsidR="004A1ED6" w:rsidRPr="00A70657" w:rsidRDefault="004A1ED6" w:rsidP="00FF6AFA">
      <w:pPr>
        <w:widowControl w:val="0"/>
        <w:autoSpaceDE w:val="0"/>
        <w:autoSpaceDN w:val="0"/>
        <w:adjustRightInd w:val="0"/>
        <w:rPr>
          <w:sz w:val="22"/>
          <w:szCs w:val="22"/>
        </w:rPr>
      </w:pPr>
    </w:p>
    <w:p w14:paraId="5F029732" w14:textId="77777777" w:rsidR="00856620" w:rsidRPr="00A70657" w:rsidRDefault="00FF6AFA" w:rsidP="00FF6AFA">
      <w:pPr>
        <w:widowControl w:val="0"/>
        <w:autoSpaceDE w:val="0"/>
        <w:autoSpaceDN w:val="0"/>
        <w:adjustRightInd w:val="0"/>
        <w:rPr>
          <w:sz w:val="22"/>
          <w:szCs w:val="22"/>
        </w:rPr>
      </w:pPr>
      <w:r w:rsidRPr="00A70657">
        <w:rPr>
          <w:sz w:val="22"/>
          <w:szCs w:val="22"/>
        </w:rPr>
        <w:t xml:space="preserve">CAPSA data collection </w:t>
      </w:r>
      <w:r w:rsidR="009814AE" w:rsidRPr="00A70657">
        <w:rPr>
          <w:sz w:val="22"/>
          <w:szCs w:val="22"/>
        </w:rPr>
        <w:t>will take place in three phases: Pre-notification and Respondent Identification, Screener and Survey Data Collection, Data Retrieval/Follow</w:t>
      </w:r>
      <w:r w:rsidR="0094116B" w:rsidRPr="00A70657">
        <w:rPr>
          <w:sz w:val="22"/>
          <w:szCs w:val="22"/>
        </w:rPr>
        <w:t>-</w:t>
      </w:r>
      <w:r w:rsidR="009814AE" w:rsidRPr="00A70657">
        <w:rPr>
          <w:sz w:val="22"/>
          <w:szCs w:val="22"/>
        </w:rPr>
        <w:t>up. The activities associated with each phase are described below.</w:t>
      </w:r>
    </w:p>
    <w:p w14:paraId="016F42E4" w14:textId="77777777" w:rsidR="00856620" w:rsidRPr="00A70657" w:rsidRDefault="00856620" w:rsidP="00FF6AFA">
      <w:pPr>
        <w:widowControl w:val="0"/>
        <w:autoSpaceDE w:val="0"/>
        <w:autoSpaceDN w:val="0"/>
        <w:adjustRightInd w:val="0"/>
        <w:rPr>
          <w:sz w:val="22"/>
          <w:szCs w:val="22"/>
        </w:rPr>
      </w:pPr>
    </w:p>
    <w:p w14:paraId="2465E39F" w14:textId="4D170543" w:rsidR="00552A6E" w:rsidRPr="00A70657" w:rsidRDefault="009F3F2A" w:rsidP="009814AE">
      <w:pPr>
        <w:widowControl w:val="0"/>
        <w:autoSpaceDE w:val="0"/>
        <w:autoSpaceDN w:val="0"/>
        <w:adjustRightInd w:val="0"/>
        <w:rPr>
          <w:sz w:val="22"/>
          <w:szCs w:val="22"/>
        </w:rPr>
      </w:pPr>
      <w:r w:rsidRPr="00A70657">
        <w:rPr>
          <w:sz w:val="22"/>
          <w:szCs w:val="22"/>
          <w:u w:val="single"/>
        </w:rPr>
        <w:t xml:space="preserve">Phase 1:  </w:t>
      </w:r>
      <w:r w:rsidR="009814AE" w:rsidRPr="00A70657">
        <w:rPr>
          <w:sz w:val="22"/>
          <w:szCs w:val="22"/>
          <w:u w:val="single"/>
        </w:rPr>
        <w:t>P</w:t>
      </w:r>
      <w:r w:rsidRPr="00A70657">
        <w:rPr>
          <w:sz w:val="22"/>
          <w:szCs w:val="22"/>
          <w:u w:val="single"/>
        </w:rPr>
        <w:t>re-</w:t>
      </w:r>
      <w:r w:rsidR="009814AE" w:rsidRPr="00A70657">
        <w:rPr>
          <w:sz w:val="22"/>
          <w:szCs w:val="22"/>
          <w:u w:val="single"/>
        </w:rPr>
        <w:t>notification and Respondent Identification.</w:t>
      </w:r>
      <w:r w:rsidR="005E035F" w:rsidRPr="00A70657">
        <w:rPr>
          <w:sz w:val="22"/>
          <w:szCs w:val="22"/>
        </w:rPr>
        <w:t xml:space="preserve"> </w:t>
      </w:r>
      <w:r w:rsidR="009814AE" w:rsidRPr="00A70657">
        <w:rPr>
          <w:sz w:val="22"/>
          <w:szCs w:val="22"/>
        </w:rPr>
        <w:t>A survey packet will be mailed via the U.S. Postal Service to the head of each public agency and private company on the CAPSA roster</w:t>
      </w:r>
      <w:r w:rsidR="00D817F5" w:rsidRPr="00A70657">
        <w:rPr>
          <w:sz w:val="22"/>
          <w:szCs w:val="22"/>
        </w:rPr>
        <w:t xml:space="preserve"> in mid-June 2014</w:t>
      </w:r>
      <w:r w:rsidR="00B63502" w:rsidRPr="00A70657">
        <w:rPr>
          <w:sz w:val="22"/>
          <w:szCs w:val="22"/>
        </w:rPr>
        <w:t>, approximately two weeks prior to the questionnaire reference date of June 30</w:t>
      </w:r>
      <w:r w:rsidR="005F0208" w:rsidRPr="00A70657">
        <w:rPr>
          <w:sz w:val="22"/>
          <w:szCs w:val="22"/>
        </w:rPr>
        <w:t>. T</w:t>
      </w:r>
      <w:r w:rsidR="009814AE" w:rsidRPr="00A70657">
        <w:rPr>
          <w:sz w:val="22"/>
          <w:szCs w:val="22"/>
        </w:rPr>
        <w:t xml:space="preserve">he packet </w:t>
      </w:r>
      <w:r w:rsidR="00552A6E" w:rsidRPr="00A70657">
        <w:rPr>
          <w:sz w:val="22"/>
          <w:szCs w:val="22"/>
        </w:rPr>
        <w:t xml:space="preserve">sent to public agency heads </w:t>
      </w:r>
      <w:r w:rsidR="009814AE" w:rsidRPr="00A70657">
        <w:rPr>
          <w:sz w:val="22"/>
          <w:szCs w:val="22"/>
        </w:rPr>
        <w:t>will include a cover letter (on BJS letterhead) explaining the goals of CAPSA, s</w:t>
      </w:r>
      <w:r w:rsidR="00AE2440" w:rsidRPr="00A70657">
        <w:rPr>
          <w:sz w:val="22"/>
          <w:szCs w:val="22"/>
        </w:rPr>
        <w:t>urvey content</w:t>
      </w:r>
      <w:r w:rsidR="009814AE" w:rsidRPr="00A70657">
        <w:rPr>
          <w:sz w:val="22"/>
          <w:szCs w:val="22"/>
        </w:rPr>
        <w:t xml:space="preserve">, </w:t>
      </w:r>
      <w:r w:rsidR="00EE46A3" w:rsidRPr="00A70657">
        <w:rPr>
          <w:sz w:val="22"/>
          <w:szCs w:val="22"/>
        </w:rPr>
        <w:t xml:space="preserve">and the </w:t>
      </w:r>
      <w:r w:rsidR="009814AE" w:rsidRPr="00A70657">
        <w:rPr>
          <w:sz w:val="22"/>
          <w:szCs w:val="22"/>
        </w:rPr>
        <w:t>vol</w:t>
      </w:r>
      <w:r w:rsidR="00EE46A3" w:rsidRPr="00A70657">
        <w:rPr>
          <w:sz w:val="22"/>
          <w:szCs w:val="22"/>
        </w:rPr>
        <w:t>untary nature of participation</w:t>
      </w:r>
      <w:r w:rsidR="00156E08" w:rsidRPr="00A70657">
        <w:rPr>
          <w:sz w:val="22"/>
          <w:szCs w:val="22"/>
        </w:rPr>
        <w:t xml:space="preserve"> (see Attachment</w:t>
      </w:r>
      <w:r w:rsidR="008C2C43" w:rsidRPr="00A70657">
        <w:rPr>
          <w:sz w:val="22"/>
          <w:szCs w:val="22"/>
        </w:rPr>
        <w:t xml:space="preserve"> </w:t>
      </w:r>
      <w:r w:rsidR="00713FAC" w:rsidRPr="00A70657">
        <w:rPr>
          <w:sz w:val="22"/>
          <w:szCs w:val="22"/>
        </w:rPr>
        <w:t xml:space="preserve">9 – </w:t>
      </w:r>
      <w:r w:rsidR="008C0BEC" w:rsidRPr="00A70657">
        <w:rPr>
          <w:sz w:val="22"/>
          <w:szCs w:val="22"/>
        </w:rPr>
        <w:t>Pre-notification Letter to Public Agency Heads</w:t>
      </w:r>
      <w:r w:rsidR="00156E08" w:rsidRPr="00A70657">
        <w:rPr>
          <w:sz w:val="22"/>
          <w:szCs w:val="22"/>
        </w:rPr>
        <w:t>)</w:t>
      </w:r>
      <w:r w:rsidR="00EF4336" w:rsidRPr="00A70657">
        <w:rPr>
          <w:sz w:val="22"/>
          <w:szCs w:val="22"/>
        </w:rPr>
        <w:t xml:space="preserve">. </w:t>
      </w:r>
      <w:r w:rsidR="00EE46A3" w:rsidRPr="00A70657">
        <w:rPr>
          <w:sz w:val="22"/>
          <w:szCs w:val="22"/>
        </w:rPr>
        <w:t xml:space="preserve">The packet will also </w:t>
      </w:r>
      <w:r w:rsidR="00734B82" w:rsidRPr="00A70657">
        <w:rPr>
          <w:sz w:val="22"/>
          <w:szCs w:val="22"/>
        </w:rPr>
        <w:t xml:space="preserve">include a letter of support from APPA </w:t>
      </w:r>
      <w:r w:rsidR="006A2AFD" w:rsidRPr="00A70657">
        <w:rPr>
          <w:sz w:val="22"/>
          <w:szCs w:val="22"/>
        </w:rPr>
        <w:t xml:space="preserve">(on APPA letterhead) </w:t>
      </w:r>
      <w:r w:rsidR="00734B82" w:rsidRPr="00A70657">
        <w:rPr>
          <w:sz w:val="22"/>
          <w:szCs w:val="22"/>
        </w:rPr>
        <w:t xml:space="preserve">and will </w:t>
      </w:r>
      <w:r w:rsidR="00EE46A3" w:rsidRPr="00A70657">
        <w:rPr>
          <w:sz w:val="22"/>
          <w:szCs w:val="22"/>
        </w:rPr>
        <w:t>contain an Agency Information Form (AIF) that the head can use to designate a respondent for CAPSA</w:t>
      </w:r>
      <w:r w:rsidR="00156E08" w:rsidRPr="00A70657">
        <w:rPr>
          <w:sz w:val="22"/>
          <w:szCs w:val="22"/>
        </w:rPr>
        <w:t xml:space="preserve"> (see Attachment</w:t>
      </w:r>
      <w:r w:rsidR="00C252A0" w:rsidRPr="00A70657">
        <w:rPr>
          <w:sz w:val="22"/>
          <w:szCs w:val="22"/>
        </w:rPr>
        <w:t xml:space="preserve"> </w:t>
      </w:r>
      <w:r w:rsidR="00C96440" w:rsidRPr="00A70657">
        <w:rPr>
          <w:sz w:val="22"/>
          <w:szCs w:val="22"/>
        </w:rPr>
        <w:t>10 – A</w:t>
      </w:r>
      <w:r w:rsidR="00C252A0" w:rsidRPr="00A70657">
        <w:rPr>
          <w:sz w:val="22"/>
          <w:szCs w:val="22"/>
        </w:rPr>
        <w:t xml:space="preserve">PPA </w:t>
      </w:r>
      <w:r w:rsidR="00C96440" w:rsidRPr="00A70657">
        <w:rPr>
          <w:sz w:val="22"/>
          <w:szCs w:val="22"/>
        </w:rPr>
        <w:t>Endorsement Letter and Attachment</w:t>
      </w:r>
      <w:r w:rsidR="00C252A0" w:rsidRPr="00A70657">
        <w:rPr>
          <w:sz w:val="22"/>
          <w:szCs w:val="22"/>
        </w:rPr>
        <w:t xml:space="preserve"> </w:t>
      </w:r>
      <w:r w:rsidR="00C96440" w:rsidRPr="00A70657">
        <w:rPr>
          <w:sz w:val="22"/>
          <w:szCs w:val="22"/>
        </w:rPr>
        <w:t xml:space="preserve">11 – </w:t>
      </w:r>
      <w:r w:rsidR="00B57D5F" w:rsidRPr="00A70657">
        <w:rPr>
          <w:sz w:val="22"/>
          <w:szCs w:val="22"/>
        </w:rPr>
        <w:t>Public Agency Information Form</w:t>
      </w:r>
      <w:r w:rsidR="00156E08" w:rsidRPr="00A70657">
        <w:rPr>
          <w:sz w:val="22"/>
          <w:szCs w:val="22"/>
        </w:rPr>
        <w:t>)</w:t>
      </w:r>
      <w:r w:rsidR="00EE1B31" w:rsidRPr="00A70657">
        <w:rPr>
          <w:sz w:val="22"/>
          <w:szCs w:val="22"/>
        </w:rPr>
        <w:t xml:space="preserve">. </w:t>
      </w:r>
      <w:r w:rsidR="000C4D0C" w:rsidRPr="00A70657">
        <w:rPr>
          <w:sz w:val="22"/>
          <w:szCs w:val="22"/>
        </w:rPr>
        <w:t xml:space="preserve">A list of </w:t>
      </w:r>
      <w:r w:rsidR="00552A6E" w:rsidRPr="00A70657">
        <w:rPr>
          <w:sz w:val="22"/>
          <w:szCs w:val="22"/>
        </w:rPr>
        <w:t xml:space="preserve">survey </w:t>
      </w:r>
      <w:r w:rsidR="000C4D0C" w:rsidRPr="00A70657">
        <w:rPr>
          <w:sz w:val="22"/>
          <w:szCs w:val="22"/>
        </w:rPr>
        <w:t>topics will be included so that the agency head can assign an appropriate staff person to serve as</w:t>
      </w:r>
      <w:r w:rsidR="00EE1B31" w:rsidRPr="00A70657">
        <w:rPr>
          <w:sz w:val="22"/>
          <w:szCs w:val="22"/>
        </w:rPr>
        <w:t xml:space="preserve"> the</w:t>
      </w:r>
      <w:r w:rsidR="000C4D0C" w:rsidRPr="00A70657">
        <w:rPr>
          <w:sz w:val="22"/>
          <w:szCs w:val="22"/>
        </w:rPr>
        <w:t xml:space="preserve"> respondent</w:t>
      </w:r>
      <w:r w:rsidR="00156E08" w:rsidRPr="00A70657">
        <w:rPr>
          <w:sz w:val="22"/>
          <w:szCs w:val="22"/>
        </w:rPr>
        <w:t xml:space="preserve"> (see Attachment </w:t>
      </w:r>
      <w:r w:rsidR="00864257" w:rsidRPr="00A70657">
        <w:rPr>
          <w:sz w:val="22"/>
          <w:szCs w:val="22"/>
        </w:rPr>
        <w:t>12 – List of Survey Topics for Public Agencies</w:t>
      </w:r>
      <w:r w:rsidR="00156E08" w:rsidRPr="00A70657">
        <w:rPr>
          <w:sz w:val="22"/>
          <w:szCs w:val="22"/>
        </w:rPr>
        <w:t>)</w:t>
      </w:r>
      <w:r w:rsidR="000C4D0C" w:rsidRPr="00A70657">
        <w:rPr>
          <w:sz w:val="22"/>
          <w:szCs w:val="22"/>
        </w:rPr>
        <w:t>.</w:t>
      </w:r>
      <w:r w:rsidR="00320E1E" w:rsidRPr="00A70657">
        <w:rPr>
          <w:sz w:val="22"/>
          <w:szCs w:val="22"/>
        </w:rPr>
        <w:t xml:space="preserve"> </w:t>
      </w:r>
      <w:r w:rsidR="00EE46A3" w:rsidRPr="00A70657">
        <w:rPr>
          <w:sz w:val="22"/>
          <w:szCs w:val="22"/>
        </w:rPr>
        <w:t xml:space="preserve">The AIF </w:t>
      </w:r>
      <w:r w:rsidR="000C4D0C" w:rsidRPr="00A70657">
        <w:rPr>
          <w:sz w:val="22"/>
          <w:szCs w:val="22"/>
        </w:rPr>
        <w:t xml:space="preserve">will </w:t>
      </w:r>
      <w:r w:rsidR="00EE46A3" w:rsidRPr="00A70657">
        <w:rPr>
          <w:sz w:val="22"/>
          <w:szCs w:val="22"/>
        </w:rPr>
        <w:t>ask for contact information for the designee and</w:t>
      </w:r>
      <w:r w:rsidR="00552A6E" w:rsidRPr="00A70657">
        <w:rPr>
          <w:sz w:val="22"/>
          <w:szCs w:val="22"/>
        </w:rPr>
        <w:t xml:space="preserve"> whether</w:t>
      </w:r>
      <w:r w:rsidR="00EE46A3" w:rsidRPr="00A70657">
        <w:rPr>
          <w:sz w:val="22"/>
          <w:szCs w:val="22"/>
        </w:rPr>
        <w:t xml:space="preserve"> the designee can complete the questionnaire online.</w:t>
      </w:r>
      <w:r w:rsidR="00AE2440" w:rsidRPr="00A70657">
        <w:rPr>
          <w:rStyle w:val="FootnoteReference"/>
          <w:sz w:val="22"/>
          <w:szCs w:val="22"/>
        </w:rPr>
        <w:footnoteReference w:id="12"/>
      </w:r>
      <w:r w:rsidR="005F0208" w:rsidRPr="00A70657">
        <w:rPr>
          <w:sz w:val="22"/>
          <w:szCs w:val="22"/>
        </w:rPr>
        <w:t xml:space="preserve"> </w:t>
      </w:r>
      <w:r w:rsidR="00EE46A3" w:rsidRPr="00A70657">
        <w:rPr>
          <w:sz w:val="22"/>
          <w:szCs w:val="22"/>
        </w:rPr>
        <w:t>Agency heads will be asked to</w:t>
      </w:r>
      <w:r w:rsidR="001B39DA">
        <w:rPr>
          <w:sz w:val="22"/>
          <w:szCs w:val="22"/>
        </w:rPr>
        <w:t xml:space="preserve"> send the completed AIF to Westat </w:t>
      </w:r>
      <w:r w:rsidR="00EE46A3" w:rsidRPr="00A70657">
        <w:rPr>
          <w:sz w:val="22"/>
          <w:szCs w:val="22"/>
        </w:rPr>
        <w:t>via email</w:t>
      </w:r>
      <w:r w:rsidR="001B39DA">
        <w:rPr>
          <w:sz w:val="22"/>
          <w:szCs w:val="22"/>
        </w:rPr>
        <w:t xml:space="preserve"> or</w:t>
      </w:r>
      <w:r w:rsidR="00EE46A3" w:rsidRPr="00A70657">
        <w:rPr>
          <w:sz w:val="22"/>
          <w:szCs w:val="22"/>
        </w:rPr>
        <w:t xml:space="preserve"> fax or </w:t>
      </w:r>
      <w:r w:rsidR="001B39DA">
        <w:rPr>
          <w:sz w:val="22"/>
          <w:szCs w:val="22"/>
        </w:rPr>
        <w:t xml:space="preserve">provide the information by </w:t>
      </w:r>
      <w:r w:rsidR="00EE46A3" w:rsidRPr="00A70657">
        <w:rPr>
          <w:sz w:val="22"/>
          <w:szCs w:val="22"/>
        </w:rPr>
        <w:t xml:space="preserve">telephone.  </w:t>
      </w:r>
    </w:p>
    <w:p w14:paraId="73DA067A" w14:textId="77777777" w:rsidR="00552A6E" w:rsidRPr="00A70657" w:rsidRDefault="00552A6E" w:rsidP="009814AE">
      <w:pPr>
        <w:widowControl w:val="0"/>
        <w:autoSpaceDE w:val="0"/>
        <w:autoSpaceDN w:val="0"/>
        <w:adjustRightInd w:val="0"/>
        <w:rPr>
          <w:sz w:val="22"/>
          <w:szCs w:val="22"/>
        </w:rPr>
      </w:pPr>
    </w:p>
    <w:p w14:paraId="0E37791C" w14:textId="6E12A90D" w:rsidR="00EE46A3" w:rsidRPr="00A70657" w:rsidRDefault="00552A6E" w:rsidP="009814AE">
      <w:pPr>
        <w:widowControl w:val="0"/>
        <w:autoSpaceDE w:val="0"/>
        <w:autoSpaceDN w:val="0"/>
        <w:adjustRightInd w:val="0"/>
        <w:rPr>
          <w:sz w:val="22"/>
          <w:szCs w:val="22"/>
        </w:rPr>
      </w:pPr>
      <w:r w:rsidRPr="00A70657">
        <w:rPr>
          <w:sz w:val="22"/>
          <w:szCs w:val="22"/>
        </w:rPr>
        <w:t xml:space="preserve">Similar procedures will be used with private company heads. Packets </w:t>
      </w:r>
      <w:r w:rsidR="00AE2440" w:rsidRPr="00A70657">
        <w:rPr>
          <w:sz w:val="22"/>
          <w:szCs w:val="22"/>
        </w:rPr>
        <w:t>w</w:t>
      </w:r>
      <w:r w:rsidRPr="00A70657">
        <w:rPr>
          <w:sz w:val="22"/>
          <w:szCs w:val="22"/>
        </w:rPr>
        <w:t xml:space="preserve">ill include a cover letter </w:t>
      </w:r>
      <w:r w:rsidR="0043210B" w:rsidRPr="00A70657">
        <w:rPr>
          <w:sz w:val="22"/>
          <w:szCs w:val="22"/>
        </w:rPr>
        <w:t xml:space="preserve">from BJS </w:t>
      </w:r>
      <w:r w:rsidRPr="00A70657">
        <w:rPr>
          <w:sz w:val="22"/>
          <w:szCs w:val="22"/>
        </w:rPr>
        <w:t>describing the goals, survey content, and the voluntary nature of participation</w:t>
      </w:r>
      <w:r w:rsidR="00156E08" w:rsidRPr="00A70657">
        <w:rPr>
          <w:sz w:val="22"/>
          <w:szCs w:val="22"/>
        </w:rPr>
        <w:t xml:space="preserve"> (see Attachment</w:t>
      </w:r>
      <w:r w:rsidR="000247EF" w:rsidRPr="00A70657">
        <w:rPr>
          <w:sz w:val="22"/>
          <w:szCs w:val="22"/>
        </w:rPr>
        <w:t xml:space="preserve"> </w:t>
      </w:r>
      <w:r w:rsidR="00430AF0" w:rsidRPr="00A70657">
        <w:rPr>
          <w:sz w:val="22"/>
          <w:szCs w:val="22"/>
        </w:rPr>
        <w:t xml:space="preserve">13 </w:t>
      </w:r>
      <w:r w:rsidR="00FA37F6" w:rsidRPr="00A70657">
        <w:rPr>
          <w:sz w:val="22"/>
          <w:szCs w:val="22"/>
        </w:rPr>
        <w:t>– Pre-notification Letter to Private Company Heads</w:t>
      </w:r>
      <w:r w:rsidR="00156E08" w:rsidRPr="00A70657">
        <w:rPr>
          <w:sz w:val="22"/>
          <w:szCs w:val="22"/>
        </w:rPr>
        <w:t>)</w:t>
      </w:r>
      <w:r w:rsidR="000247EF" w:rsidRPr="00A70657">
        <w:rPr>
          <w:sz w:val="22"/>
          <w:szCs w:val="22"/>
        </w:rPr>
        <w:t xml:space="preserve">. </w:t>
      </w:r>
      <w:r w:rsidRPr="00A70657">
        <w:rPr>
          <w:sz w:val="22"/>
          <w:szCs w:val="22"/>
        </w:rPr>
        <w:t xml:space="preserve">The packet will </w:t>
      </w:r>
      <w:r w:rsidR="00093B70" w:rsidRPr="00A70657">
        <w:rPr>
          <w:sz w:val="22"/>
          <w:szCs w:val="22"/>
        </w:rPr>
        <w:t xml:space="preserve">also </w:t>
      </w:r>
      <w:r w:rsidRPr="00A70657">
        <w:rPr>
          <w:sz w:val="22"/>
          <w:szCs w:val="22"/>
        </w:rPr>
        <w:t xml:space="preserve">include a </w:t>
      </w:r>
      <w:r w:rsidR="00093B70" w:rsidRPr="00A70657">
        <w:rPr>
          <w:sz w:val="22"/>
          <w:szCs w:val="22"/>
        </w:rPr>
        <w:t>letter of support from</w:t>
      </w:r>
      <w:r w:rsidR="00093B70" w:rsidRPr="007D24F1">
        <w:rPr>
          <w:sz w:val="22"/>
          <w:szCs w:val="22"/>
        </w:rPr>
        <w:t xml:space="preserve"> A</w:t>
      </w:r>
      <w:r w:rsidR="00093B70" w:rsidRPr="00A70657">
        <w:rPr>
          <w:sz w:val="22"/>
          <w:szCs w:val="22"/>
        </w:rPr>
        <w:t xml:space="preserve">PPA and the </w:t>
      </w:r>
      <w:r w:rsidRPr="00A70657">
        <w:rPr>
          <w:sz w:val="22"/>
          <w:szCs w:val="22"/>
        </w:rPr>
        <w:t xml:space="preserve">Company Information Form (CIF) that </w:t>
      </w:r>
      <w:r w:rsidR="00AE2440" w:rsidRPr="00A70657">
        <w:rPr>
          <w:sz w:val="22"/>
          <w:szCs w:val="22"/>
        </w:rPr>
        <w:t xml:space="preserve">collects the same </w:t>
      </w:r>
      <w:r w:rsidR="00093B70" w:rsidRPr="00A70657">
        <w:rPr>
          <w:sz w:val="22"/>
          <w:szCs w:val="22"/>
        </w:rPr>
        <w:t xml:space="preserve">information </w:t>
      </w:r>
      <w:r w:rsidR="00AE2440" w:rsidRPr="00A70657">
        <w:rPr>
          <w:sz w:val="22"/>
          <w:szCs w:val="22"/>
        </w:rPr>
        <w:t xml:space="preserve">as that collected on </w:t>
      </w:r>
      <w:r w:rsidRPr="00A70657">
        <w:rPr>
          <w:sz w:val="22"/>
          <w:szCs w:val="22"/>
        </w:rPr>
        <w:t>the AIF except that it does not include the question about Internet access</w:t>
      </w:r>
      <w:r w:rsidR="00156E08" w:rsidRPr="00A70657">
        <w:rPr>
          <w:sz w:val="22"/>
          <w:szCs w:val="22"/>
        </w:rPr>
        <w:t xml:space="preserve"> (see Attachment </w:t>
      </w:r>
      <w:r w:rsidR="007A6120" w:rsidRPr="00A70657">
        <w:rPr>
          <w:sz w:val="22"/>
          <w:szCs w:val="22"/>
        </w:rPr>
        <w:t xml:space="preserve">14 – </w:t>
      </w:r>
      <w:r w:rsidR="005579BD" w:rsidRPr="00A70657">
        <w:rPr>
          <w:sz w:val="22"/>
          <w:szCs w:val="22"/>
        </w:rPr>
        <w:t>Private Company Information Form</w:t>
      </w:r>
      <w:r w:rsidR="00156E08" w:rsidRPr="00A70657">
        <w:rPr>
          <w:sz w:val="22"/>
          <w:szCs w:val="22"/>
        </w:rPr>
        <w:t>)</w:t>
      </w:r>
      <w:r w:rsidRPr="00A70657">
        <w:rPr>
          <w:sz w:val="22"/>
          <w:szCs w:val="22"/>
        </w:rPr>
        <w:t xml:space="preserve">. Since the private company questionnaire is brief and </w:t>
      </w:r>
      <w:r w:rsidR="00AE2440" w:rsidRPr="00A70657">
        <w:rPr>
          <w:sz w:val="22"/>
          <w:szCs w:val="22"/>
        </w:rPr>
        <w:t>provided in hard-copy</w:t>
      </w:r>
      <w:r w:rsidRPr="00A70657">
        <w:rPr>
          <w:sz w:val="22"/>
          <w:szCs w:val="22"/>
        </w:rPr>
        <w:t>, the survey packet sent to the company head does not include a list of survey topics.</w:t>
      </w:r>
    </w:p>
    <w:p w14:paraId="012DEFEE" w14:textId="77777777" w:rsidR="00EE46A3" w:rsidRPr="00A70657" w:rsidRDefault="00EE46A3" w:rsidP="009814AE">
      <w:pPr>
        <w:widowControl w:val="0"/>
        <w:autoSpaceDE w:val="0"/>
        <w:autoSpaceDN w:val="0"/>
        <w:adjustRightInd w:val="0"/>
        <w:rPr>
          <w:sz w:val="22"/>
          <w:szCs w:val="22"/>
        </w:rPr>
      </w:pPr>
    </w:p>
    <w:p w14:paraId="5A5A3F3F" w14:textId="256B775B" w:rsidR="009F3F2A" w:rsidRPr="00A70657" w:rsidRDefault="00EE46A3" w:rsidP="009814AE">
      <w:pPr>
        <w:widowControl w:val="0"/>
        <w:autoSpaceDE w:val="0"/>
        <w:autoSpaceDN w:val="0"/>
        <w:adjustRightInd w:val="0"/>
        <w:rPr>
          <w:sz w:val="22"/>
          <w:szCs w:val="22"/>
        </w:rPr>
      </w:pPr>
      <w:r w:rsidRPr="00A70657">
        <w:rPr>
          <w:sz w:val="22"/>
          <w:szCs w:val="22"/>
        </w:rPr>
        <w:t>Agencies</w:t>
      </w:r>
      <w:r w:rsidR="00552A6E" w:rsidRPr="00A70657">
        <w:rPr>
          <w:sz w:val="22"/>
          <w:szCs w:val="22"/>
        </w:rPr>
        <w:t xml:space="preserve"> and companies</w:t>
      </w:r>
      <w:r w:rsidRPr="00A70657">
        <w:rPr>
          <w:sz w:val="22"/>
          <w:szCs w:val="22"/>
        </w:rPr>
        <w:t xml:space="preserve"> that do not return an AIF </w:t>
      </w:r>
      <w:r w:rsidR="00552A6E" w:rsidRPr="00A70657">
        <w:rPr>
          <w:sz w:val="22"/>
          <w:szCs w:val="22"/>
        </w:rPr>
        <w:t xml:space="preserve">or CIF </w:t>
      </w:r>
      <w:r w:rsidRPr="00A70657">
        <w:rPr>
          <w:sz w:val="22"/>
          <w:szCs w:val="22"/>
        </w:rPr>
        <w:t>in response to the initial correspondence will receive a second packet that includes a modified cover letter</w:t>
      </w:r>
      <w:r w:rsidR="003461FE">
        <w:rPr>
          <w:sz w:val="22"/>
          <w:szCs w:val="22"/>
        </w:rPr>
        <w:t xml:space="preserve"> and</w:t>
      </w:r>
      <w:r w:rsidRPr="00A70657">
        <w:rPr>
          <w:sz w:val="22"/>
          <w:szCs w:val="22"/>
        </w:rPr>
        <w:t xml:space="preserve"> a duplicate AIF</w:t>
      </w:r>
      <w:r w:rsidR="00552A6E" w:rsidRPr="00A70657">
        <w:rPr>
          <w:sz w:val="22"/>
          <w:szCs w:val="22"/>
        </w:rPr>
        <w:t>/CIF</w:t>
      </w:r>
      <w:r w:rsidR="00156E08" w:rsidRPr="00A70657">
        <w:rPr>
          <w:sz w:val="22"/>
          <w:szCs w:val="22"/>
        </w:rPr>
        <w:t xml:space="preserve"> (see Attachment</w:t>
      </w:r>
      <w:r w:rsidR="00E04B43" w:rsidRPr="00A70657">
        <w:rPr>
          <w:sz w:val="22"/>
          <w:szCs w:val="22"/>
        </w:rPr>
        <w:t xml:space="preserve"> 15 –</w:t>
      </w:r>
      <w:r w:rsidR="00156E08" w:rsidRPr="00A70657">
        <w:rPr>
          <w:sz w:val="22"/>
          <w:szCs w:val="22"/>
        </w:rPr>
        <w:t xml:space="preserve"> </w:t>
      </w:r>
      <w:r w:rsidR="00CA5408" w:rsidRPr="00A70657">
        <w:rPr>
          <w:sz w:val="22"/>
          <w:szCs w:val="22"/>
        </w:rPr>
        <w:t>AIF/CIF Reminder Letter to Agency/Company Heads</w:t>
      </w:r>
      <w:r w:rsidR="00156E08" w:rsidRPr="00A70657">
        <w:rPr>
          <w:sz w:val="22"/>
          <w:szCs w:val="22"/>
        </w:rPr>
        <w:t>)</w:t>
      </w:r>
      <w:r w:rsidRPr="00A70657">
        <w:rPr>
          <w:sz w:val="22"/>
          <w:szCs w:val="22"/>
        </w:rPr>
        <w:t xml:space="preserve">. Additional prompting of </w:t>
      </w:r>
      <w:proofErr w:type="spellStart"/>
      <w:r w:rsidRPr="00A70657">
        <w:rPr>
          <w:sz w:val="22"/>
          <w:szCs w:val="22"/>
        </w:rPr>
        <w:t>nonrespondents</w:t>
      </w:r>
      <w:proofErr w:type="spellEnd"/>
      <w:r w:rsidRPr="00A70657">
        <w:rPr>
          <w:sz w:val="22"/>
          <w:szCs w:val="22"/>
        </w:rPr>
        <w:t xml:space="preserve"> will be done by telephone as needed</w:t>
      </w:r>
      <w:r w:rsidR="000B6F3A" w:rsidRPr="00A70657">
        <w:rPr>
          <w:sz w:val="22"/>
          <w:szCs w:val="22"/>
        </w:rPr>
        <w:t xml:space="preserve"> (see Attachment</w:t>
      </w:r>
      <w:r w:rsidR="000247EF" w:rsidRPr="00A70657">
        <w:rPr>
          <w:sz w:val="22"/>
          <w:szCs w:val="22"/>
        </w:rPr>
        <w:t xml:space="preserve"> </w:t>
      </w:r>
      <w:r w:rsidR="00205587" w:rsidRPr="00A70657">
        <w:rPr>
          <w:sz w:val="22"/>
          <w:szCs w:val="22"/>
        </w:rPr>
        <w:t>16 – Telephone Contact Guide: AIF/CIF Non</w:t>
      </w:r>
      <w:r w:rsidR="00467062" w:rsidRPr="00A70657">
        <w:rPr>
          <w:sz w:val="22"/>
          <w:szCs w:val="22"/>
        </w:rPr>
        <w:t>r</w:t>
      </w:r>
      <w:r w:rsidR="00205587" w:rsidRPr="00A70657">
        <w:rPr>
          <w:sz w:val="22"/>
          <w:szCs w:val="22"/>
        </w:rPr>
        <w:t>esponse Prompt</w:t>
      </w:r>
      <w:r w:rsidR="000B6F3A" w:rsidRPr="00A70657">
        <w:rPr>
          <w:sz w:val="22"/>
          <w:szCs w:val="22"/>
        </w:rPr>
        <w:t>)</w:t>
      </w:r>
      <w:r w:rsidRPr="00A70657">
        <w:rPr>
          <w:sz w:val="22"/>
          <w:szCs w:val="22"/>
        </w:rPr>
        <w:t xml:space="preserve">. </w:t>
      </w:r>
      <w:r w:rsidR="005502F5" w:rsidRPr="00A70657">
        <w:rPr>
          <w:sz w:val="22"/>
          <w:szCs w:val="22"/>
        </w:rPr>
        <w:t xml:space="preserve">Telephone prompting of public agency </w:t>
      </w:r>
      <w:r w:rsidR="00182383" w:rsidRPr="00A70657">
        <w:rPr>
          <w:sz w:val="22"/>
          <w:szCs w:val="22"/>
        </w:rPr>
        <w:t xml:space="preserve">and private company </w:t>
      </w:r>
      <w:proofErr w:type="spellStart"/>
      <w:r w:rsidR="005502F5" w:rsidRPr="00A70657">
        <w:rPr>
          <w:sz w:val="22"/>
          <w:szCs w:val="22"/>
        </w:rPr>
        <w:t>nonrespondents</w:t>
      </w:r>
      <w:proofErr w:type="spellEnd"/>
      <w:r w:rsidR="005502F5" w:rsidRPr="00A70657">
        <w:rPr>
          <w:sz w:val="22"/>
          <w:szCs w:val="22"/>
        </w:rPr>
        <w:t xml:space="preserve"> will be performed by Westat</w:t>
      </w:r>
      <w:r w:rsidR="00182383" w:rsidRPr="00A70657">
        <w:rPr>
          <w:sz w:val="22"/>
          <w:szCs w:val="22"/>
        </w:rPr>
        <w:t xml:space="preserve"> or APPA depending on the circumstance</w:t>
      </w:r>
      <w:r w:rsidR="0094044E" w:rsidRPr="00A70657">
        <w:rPr>
          <w:sz w:val="22"/>
          <w:szCs w:val="22"/>
        </w:rPr>
        <w:t>s</w:t>
      </w:r>
      <w:r w:rsidR="00182383" w:rsidRPr="00A70657">
        <w:rPr>
          <w:sz w:val="22"/>
          <w:szCs w:val="22"/>
        </w:rPr>
        <w:t xml:space="preserve">. </w:t>
      </w:r>
      <w:r w:rsidR="005502F5" w:rsidRPr="00A70657">
        <w:rPr>
          <w:sz w:val="22"/>
          <w:szCs w:val="22"/>
        </w:rPr>
        <w:t>APPA is a subcontractor to Westat for CAPSA and a recognized advocate for the community corrections field</w:t>
      </w:r>
      <w:r w:rsidR="008F71BE" w:rsidRPr="00A70657">
        <w:rPr>
          <w:sz w:val="22"/>
          <w:szCs w:val="22"/>
        </w:rPr>
        <w:t>. D</w:t>
      </w:r>
      <w:r w:rsidR="005679E4" w:rsidRPr="00A70657">
        <w:rPr>
          <w:sz w:val="22"/>
          <w:szCs w:val="22"/>
        </w:rPr>
        <w:t>ue to its status as the national association for community corrections professionals</w:t>
      </w:r>
      <w:r w:rsidR="00BF66B9" w:rsidRPr="00A70657">
        <w:rPr>
          <w:sz w:val="22"/>
          <w:szCs w:val="22"/>
        </w:rPr>
        <w:t>,</w:t>
      </w:r>
      <w:r w:rsidR="0032109C" w:rsidRPr="00A70657">
        <w:rPr>
          <w:sz w:val="22"/>
          <w:szCs w:val="22"/>
        </w:rPr>
        <w:t xml:space="preserve"> APPA</w:t>
      </w:r>
      <w:r w:rsidR="005502F5" w:rsidRPr="00A70657">
        <w:rPr>
          <w:sz w:val="22"/>
          <w:szCs w:val="22"/>
        </w:rPr>
        <w:t xml:space="preserve"> will be a resource for </w:t>
      </w:r>
      <w:r w:rsidR="00AB5CD5" w:rsidRPr="00A70657">
        <w:rPr>
          <w:sz w:val="22"/>
          <w:szCs w:val="22"/>
        </w:rPr>
        <w:t xml:space="preserve">garnering </w:t>
      </w:r>
      <w:r w:rsidR="0090381A" w:rsidRPr="00A70657">
        <w:rPr>
          <w:sz w:val="22"/>
          <w:szCs w:val="22"/>
        </w:rPr>
        <w:t xml:space="preserve">support and </w:t>
      </w:r>
      <w:r w:rsidR="005502F5" w:rsidRPr="00A70657">
        <w:rPr>
          <w:sz w:val="22"/>
          <w:szCs w:val="22"/>
        </w:rPr>
        <w:t xml:space="preserve">encouraging participation in the study.  </w:t>
      </w:r>
    </w:p>
    <w:p w14:paraId="53394029" w14:textId="77777777" w:rsidR="00EE46A3" w:rsidRPr="00A70657" w:rsidRDefault="00EE46A3" w:rsidP="009814AE">
      <w:pPr>
        <w:widowControl w:val="0"/>
        <w:autoSpaceDE w:val="0"/>
        <w:autoSpaceDN w:val="0"/>
        <w:adjustRightInd w:val="0"/>
        <w:rPr>
          <w:sz w:val="22"/>
          <w:szCs w:val="22"/>
        </w:rPr>
      </w:pPr>
    </w:p>
    <w:p w14:paraId="565F35E4" w14:textId="77777777" w:rsidR="009814AE" w:rsidRPr="00A70657" w:rsidRDefault="009814AE" w:rsidP="009814AE">
      <w:pPr>
        <w:widowControl w:val="0"/>
        <w:autoSpaceDE w:val="0"/>
        <w:autoSpaceDN w:val="0"/>
        <w:adjustRightInd w:val="0"/>
        <w:rPr>
          <w:sz w:val="22"/>
          <w:szCs w:val="22"/>
        </w:rPr>
      </w:pPr>
      <w:r w:rsidRPr="00A70657">
        <w:rPr>
          <w:sz w:val="22"/>
          <w:szCs w:val="22"/>
          <w:u w:val="single"/>
        </w:rPr>
        <w:t>Phase 2: Screener and Survey Data Collection</w:t>
      </w:r>
      <w:r w:rsidR="005502F5" w:rsidRPr="00A70657">
        <w:rPr>
          <w:sz w:val="22"/>
          <w:szCs w:val="22"/>
          <w:u w:val="single"/>
        </w:rPr>
        <w:t>.</w:t>
      </w:r>
      <w:r w:rsidR="005502F5" w:rsidRPr="00A70657">
        <w:rPr>
          <w:sz w:val="22"/>
          <w:szCs w:val="22"/>
        </w:rPr>
        <w:t xml:space="preserve"> Data collection will follow one of three tracks depending on the type of agency.</w:t>
      </w:r>
    </w:p>
    <w:p w14:paraId="1DA3533B" w14:textId="77777777" w:rsidR="005502F5" w:rsidRPr="00A70657" w:rsidRDefault="005502F5" w:rsidP="009814AE">
      <w:pPr>
        <w:widowControl w:val="0"/>
        <w:autoSpaceDE w:val="0"/>
        <w:autoSpaceDN w:val="0"/>
        <w:adjustRightInd w:val="0"/>
        <w:rPr>
          <w:sz w:val="22"/>
          <w:szCs w:val="22"/>
        </w:rPr>
      </w:pPr>
    </w:p>
    <w:p w14:paraId="1DBCCB63" w14:textId="180E4A19" w:rsidR="0029422F" w:rsidRPr="007D24F1" w:rsidRDefault="005502F5" w:rsidP="00B21B4F">
      <w:pPr>
        <w:pStyle w:val="ListParagraph"/>
        <w:widowControl w:val="0"/>
        <w:numPr>
          <w:ilvl w:val="0"/>
          <w:numId w:val="18"/>
        </w:numPr>
        <w:autoSpaceDE w:val="0"/>
        <w:autoSpaceDN w:val="0"/>
        <w:adjustRightInd w:val="0"/>
        <w:rPr>
          <w:sz w:val="22"/>
          <w:szCs w:val="22"/>
        </w:rPr>
      </w:pPr>
      <w:r w:rsidRPr="00A70657">
        <w:rPr>
          <w:i/>
          <w:sz w:val="22"/>
          <w:szCs w:val="22"/>
        </w:rPr>
        <w:t>Public agencies that indicate the ability to respond online</w:t>
      </w:r>
      <w:r w:rsidRPr="00A70657">
        <w:rPr>
          <w:sz w:val="22"/>
          <w:szCs w:val="22"/>
        </w:rPr>
        <w:t xml:space="preserve">. </w:t>
      </w:r>
      <w:r w:rsidR="000C4D0C" w:rsidRPr="00A70657">
        <w:rPr>
          <w:sz w:val="22"/>
          <w:szCs w:val="22"/>
        </w:rPr>
        <w:t>A survey packet will be mailed via the U.S. Po</w:t>
      </w:r>
      <w:r w:rsidR="00E80D3F" w:rsidRPr="00A70657">
        <w:rPr>
          <w:sz w:val="22"/>
          <w:szCs w:val="22"/>
        </w:rPr>
        <w:t>stal Service to each designate</w:t>
      </w:r>
      <w:r w:rsidR="00DA3A5C" w:rsidRPr="00A70657">
        <w:rPr>
          <w:sz w:val="22"/>
          <w:szCs w:val="22"/>
        </w:rPr>
        <w:t>d</w:t>
      </w:r>
      <w:r w:rsidR="00E80D3F" w:rsidRPr="00A70657">
        <w:rPr>
          <w:sz w:val="22"/>
          <w:szCs w:val="22"/>
        </w:rPr>
        <w:t xml:space="preserve"> respondent. </w:t>
      </w:r>
      <w:r w:rsidR="000C4D0C" w:rsidRPr="00A70657">
        <w:rPr>
          <w:sz w:val="22"/>
          <w:szCs w:val="22"/>
        </w:rPr>
        <w:t>The packet will include a cover letter (on BJS letterhead) explaining the goals of CAPSA and note that the recipient has been designated by the agency head to respond to the survey</w:t>
      </w:r>
      <w:r w:rsidR="0092079A" w:rsidRPr="00A70657">
        <w:rPr>
          <w:sz w:val="22"/>
          <w:szCs w:val="22"/>
        </w:rPr>
        <w:t xml:space="preserve"> (see Attachment </w:t>
      </w:r>
      <w:r w:rsidR="00D8648C" w:rsidRPr="00A70657">
        <w:rPr>
          <w:sz w:val="22"/>
          <w:szCs w:val="22"/>
        </w:rPr>
        <w:t>17 – Invitation Letter to Public Agency Designees, Web Mode</w:t>
      </w:r>
      <w:r w:rsidR="0092079A" w:rsidRPr="00A70657">
        <w:rPr>
          <w:sz w:val="22"/>
          <w:szCs w:val="22"/>
        </w:rPr>
        <w:t>)</w:t>
      </w:r>
      <w:r w:rsidR="00D45530" w:rsidRPr="00A70657">
        <w:rPr>
          <w:sz w:val="22"/>
          <w:szCs w:val="22"/>
        </w:rPr>
        <w:t>. T</w:t>
      </w:r>
      <w:r w:rsidR="000C4D0C" w:rsidRPr="00A70657">
        <w:rPr>
          <w:sz w:val="22"/>
          <w:szCs w:val="22"/>
        </w:rPr>
        <w:t>he letter will also note the voluntary nature of participation</w:t>
      </w:r>
      <w:r w:rsidR="00D45530" w:rsidRPr="00A70657">
        <w:rPr>
          <w:sz w:val="22"/>
          <w:szCs w:val="22"/>
        </w:rPr>
        <w:t xml:space="preserve"> and ask</w:t>
      </w:r>
      <w:r w:rsidR="00D45530" w:rsidRPr="007D24F1">
        <w:rPr>
          <w:sz w:val="22"/>
          <w:szCs w:val="22"/>
        </w:rPr>
        <w:t xml:space="preserve"> participants to provide their responses by August 31, 2014. </w:t>
      </w:r>
      <w:r w:rsidR="000C4D0C" w:rsidRPr="007D24F1">
        <w:rPr>
          <w:sz w:val="22"/>
          <w:szCs w:val="22"/>
        </w:rPr>
        <w:t>Instructions for logging into the survey website, using a unique PIN, will appear in the letter</w:t>
      </w:r>
      <w:r w:rsidR="00FE73B6" w:rsidRPr="007D24F1">
        <w:rPr>
          <w:sz w:val="22"/>
          <w:szCs w:val="22"/>
        </w:rPr>
        <w:t xml:space="preserve">. </w:t>
      </w:r>
      <w:r w:rsidR="000C4D0C" w:rsidRPr="007D24F1">
        <w:rPr>
          <w:sz w:val="22"/>
          <w:szCs w:val="22"/>
        </w:rPr>
        <w:t xml:space="preserve">Also contained in the survey packet will be </w:t>
      </w:r>
      <w:r w:rsidR="00FE73B6" w:rsidRPr="007D24F1">
        <w:rPr>
          <w:sz w:val="22"/>
          <w:szCs w:val="22"/>
        </w:rPr>
        <w:t xml:space="preserve">a letter </w:t>
      </w:r>
      <w:r w:rsidR="00FE73B6" w:rsidRPr="00A70657">
        <w:rPr>
          <w:sz w:val="22"/>
          <w:szCs w:val="22"/>
        </w:rPr>
        <w:t>of support from APPA (on APPA letterhead), a</w:t>
      </w:r>
      <w:r w:rsidR="000C4D0C" w:rsidRPr="00A70657">
        <w:rPr>
          <w:sz w:val="22"/>
          <w:szCs w:val="22"/>
        </w:rPr>
        <w:t xml:space="preserve"> list of questionnaire topics</w:t>
      </w:r>
      <w:r w:rsidR="00FE73B6" w:rsidRPr="00A70657">
        <w:rPr>
          <w:sz w:val="22"/>
          <w:szCs w:val="22"/>
        </w:rPr>
        <w:t>,</w:t>
      </w:r>
      <w:r w:rsidR="000C4D0C" w:rsidRPr="00A70657">
        <w:rPr>
          <w:sz w:val="22"/>
          <w:szCs w:val="22"/>
        </w:rPr>
        <w:t xml:space="preserve"> and study definitions</w:t>
      </w:r>
      <w:r w:rsidR="0092079A" w:rsidRPr="00A70657">
        <w:rPr>
          <w:sz w:val="22"/>
          <w:szCs w:val="22"/>
        </w:rPr>
        <w:t xml:space="preserve"> (see Attachment </w:t>
      </w:r>
      <w:r w:rsidR="00FF77E2" w:rsidRPr="00A70657">
        <w:rPr>
          <w:sz w:val="22"/>
          <w:szCs w:val="22"/>
        </w:rPr>
        <w:t>18 – Survey Definitions for Public Agencies</w:t>
      </w:r>
      <w:r w:rsidR="000B6F3A" w:rsidRPr="00A70657">
        <w:rPr>
          <w:sz w:val="22"/>
          <w:szCs w:val="22"/>
        </w:rPr>
        <w:t>)</w:t>
      </w:r>
      <w:r w:rsidR="000C4D0C" w:rsidRPr="00A70657">
        <w:rPr>
          <w:sz w:val="22"/>
          <w:szCs w:val="22"/>
        </w:rPr>
        <w:t xml:space="preserve">. The cover letter will encourage the designee to review these materials prior to logging into the survey in order to simplify/shorten the response task. The fourth and final document included in the packet will be a </w:t>
      </w:r>
      <w:r w:rsidR="000975C6" w:rsidRPr="00A70657">
        <w:rPr>
          <w:sz w:val="22"/>
          <w:szCs w:val="22"/>
        </w:rPr>
        <w:t xml:space="preserve">state-specific </w:t>
      </w:r>
      <w:r w:rsidR="000C4D0C" w:rsidRPr="00A70657">
        <w:rPr>
          <w:sz w:val="22"/>
          <w:szCs w:val="22"/>
        </w:rPr>
        <w:t>listing of public probation supervising agencies</w:t>
      </w:r>
      <w:r w:rsidR="000975C6" w:rsidRPr="00A70657">
        <w:rPr>
          <w:sz w:val="22"/>
          <w:szCs w:val="22"/>
        </w:rPr>
        <w:t xml:space="preserve"> included on the roster at the time of mailing</w:t>
      </w:r>
      <w:r w:rsidR="000B6F3A" w:rsidRPr="00A70657">
        <w:rPr>
          <w:sz w:val="22"/>
          <w:szCs w:val="22"/>
        </w:rPr>
        <w:t xml:space="preserve"> (see Attachment </w:t>
      </w:r>
      <w:r w:rsidR="00EB3D97" w:rsidRPr="00A70657">
        <w:rPr>
          <w:sz w:val="22"/>
          <w:szCs w:val="22"/>
        </w:rPr>
        <w:t>19 – State Example of Listing of Public Probation Supervising Agencies</w:t>
      </w:r>
      <w:r w:rsidR="000B6F3A" w:rsidRPr="00A70657">
        <w:rPr>
          <w:sz w:val="22"/>
          <w:szCs w:val="22"/>
        </w:rPr>
        <w:t>)</w:t>
      </w:r>
      <w:r w:rsidR="000975C6" w:rsidRPr="00A70657">
        <w:rPr>
          <w:sz w:val="22"/>
          <w:szCs w:val="22"/>
        </w:rPr>
        <w:t xml:space="preserve">. One of the survey questions asks respondents to report the name and county of any agency that </w:t>
      </w:r>
      <w:r w:rsidR="005901C1">
        <w:rPr>
          <w:sz w:val="22"/>
          <w:szCs w:val="22"/>
        </w:rPr>
        <w:t>is missing from the</w:t>
      </w:r>
      <w:r w:rsidR="000975C6" w:rsidRPr="00A70657">
        <w:rPr>
          <w:sz w:val="22"/>
          <w:szCs w:val="22"/>
        </w:rPr>
        <w:t xml:space="preserve"> roster. Having this list prior to beginning the survey will allow respondents an opportunity to review the contents and collect any information that will be needed to respond to the survey question.</w:t>
      </w:r>
      <w:r w:rsidR="0029422F" w:rsidRPr="00A70657">
        <w:rPr>
          <w:sz w:val="22"/>
          <w:szCs w:val="22"/>
        </w:rPr>
        <w:t xml:space="preserve"> </w:t>
      </w:r>
      <w:proofErr w:type="spellStart"/>
      <w:r w:rsidR="00C1406A" w:rsidRPr="00A70657">
        <w:rPr>
          <w:sz w:val="22"/>
          <w:szCs w:val="22"/>
        </w:rPr>
        <w:t>N</w:t>
      </w:r>
      <w:r w:rsidR="0029422F" w:rsidRPr="00A70657">
        <w:rPr>
          <w:sz w:val="22"/>
          <w:szCs w:val="22"/>
        </w:rPr>
        <w:t>onrespondents</w:t>
      </w:r>
      <w:proofErr w:type="spellEnd"/>
      <w:r w:rsidR="0029422F" w:rsidRPr="00A70657">
        <w:rPr>
          <w:sz w:val="22"/>
          <w:szCs w:val="22"/>
        </w:rPr>
        <w:t xml:space="preserve"> will be contacted by telephone to prompt their participation (via the web)</w:t>
      </w:r>
      <w:r w:rsidR="000B6F3A" w:rsidRPr="00A70657">
        <w:rPr>
          <w:sz w:val="22"/>
          <w:szCs w:val="22"/>
        </w:rPr>
        <w:t xml:space="preserve"> (see Attachment </w:t>
      </w:r>
      <w:r w:rsidR="000A094F" w:rsidRPr="00A70657">
        <w:rPr>
          <w:sz w:val="22"/>
          <w:szCs w:val="22"/>
        </w:rPr>
        <w:t xml:space="preserve">20 – </w:t>
      </w:r>
      <w:r w:rsidR="00B21B4F" w:rsidRPr="00A70657">
        <w:rPr>
          <w:sz w:val="22"/>
          <w:szCs w:val="22"/>
        </w:rPr>
        <w:t>Telephone Contact Guid</w:t>
      </w:r>
      <w:r w:rsidR="008A1CBF" w:rsidRPr="00A70657">
        <w:rPr>
          <w:sz w:val="22"/>
          <w:szCs w:val="22"/>
        </w:rPr>
        <w:t>e: Public Agency Web Survey Non</w:t>
      </w:r>
      <w:r w:rsidR="00B21B4F" w:rsidRPr="00A70657">
        <w:rPr>
          <w:sz w:val="22"/>
          <w:szCs w:val="22"/>
        </w:rPr>
        <w:t>response Prompt</w:t>
      </w:r>
      <w:r w:rsidR="000B6F3A" w:rsidRPr="00A70657">
        <w:rPr>
          <w:sz w:val="22"/>
          <w:szCs w:val="22"/>
        </w:rPr>
        <w:t>)</w:t>
      </w:r>
      <w:r w:rsidR="0029422F" w:rsidRPr="00A70657">
        <w:rPr>
          <w:sz w:val="22"/>
          <w:szCs w:val="22"/>
        </w:rPr>
        <w:t>.</w:t>
      </w:r>
      <w:r w:rsidR="00605203" w:rsidRPr="00A70657">
        <w:rPr>
          <w:sz w:val="22"/>
          <w:szCs w:val="22"/>
        </w:rPr>
        <w:t xml:space="preserve"> </w:t>
      </w:r>
      <w:r w:rsidR="0029422F" w:rsidRPr="00A70657">
        <w:rPr>
          <w:sz w:val="22"/>
          <w:szCs w:val="22"/>
        </w:rPr>
        <w:t xml:space="preserve">If a designee refuses to participate, Westat </w:t>
      </w:r>
      <w:r w:rsidR="00353D02" w:rsidRPr="00A70657">
        <w:rPr>
          <w:sz w:val="22"/>
          <w:szCs w:val="22"/>
        </w:rPr>
        <w:t xml:space="preserve">or APPA, depending on the circumstances, </w:t>
      </w:r>
      <w:r w:rsidR="0029422F" w:rsidRPr="00A70657">
        <w:rPr>
          <w:sz w:val="22"/>
          <w:szCs w:val="22"/>
        </w:rPr>
        <w:t>will contact the agency head to determine whether a different person can be designated. Four weeks prior to the end of data collection, all remaining nonresponse cases will</w:t>
      </w:r>
      <w:r w:rsidR="0029422F" w:rsidRPr="007D24F1">
        <w:rPr>
          <w:sz w:val="22"/>
          <w:szCs w:val="22"/>
        </w:rPr>
        <w:t xml:space="preserve"> be assigned to the telephone interviewing staff</w:t>
      </w:r>
      <w:r w:rsidR="0035355C" w:rsidRPr="007D24F1">
        <w:rPr>
          <w:sz w:val="22"/>
          <w:szCs w:val="22"/>
        </w:rPr>
        <w:t xml:space="preserve"> of Westat</w:t>
      </w:r>
      <w:r w:rsidR="0029422F" w:rsidRPr="007D24F1">
        <w:rPr>
          <w:sz w:val="22"/>
          <w:szCs w:val="22"/>
        </w:rPr>
        <w:t xml:space="preserve"> and attempts will be made to complete the survey by telephone.  </w:t>
      </w:r>
    </w:p>
    <w:p w14:paraId="6ED35D58" w14:textId="55697627" w:rsidR="00F6042A" w:rsidRPr="00A70657" w:rsidRDefault="00F6042A" w:rsidP="00DF5174">
      <w:pPr>
        <w:pStyle w:val="ListParagraph"/>
        <w:widowControl w:val="0"/>
        <w:numPr>
          <w:ilvl w:val="0"/>
          <w:numId w:val="18"/>
        </w:numPr>
        <w:autoSpaceDE w:val="0"/>
        <w:autoSpaceDN w:val="0"/>
        <w:adjustRightInd w:val="0"/>
        <w:rPr>
          <w:sz w:val="22"/>
          <w:szCs w:val="22"/>
        </w:rPr>
      </w:pPr>
      <w:r w:rsidRPr="007D24F1">
        <w:rPr>
          <w:i/>
          <w:sz w:val="22"/>
          <w:szCs w:val="22"/>
        </w:rPr>
        <w:t>Public agencies that indicate a need to respond by telephone.</w:t>
      </w:r>
      <w:r w:rsidR="001B43BF" w:rsidRPr="007D24F1">
        <w:rPr>
          <w:sz w:val="22"/>
          <w:szCs w:val="22"/>
        </w:rPr>
        <w:t xml:space="preserve"> </w:t>
      </w:r>
      <w:r w:rsidRPr="007D24F1">
        <w:rPr>
          <w:sz w:val="22"/>
          <w:szCs w:val="22"/>
        </w:rPr>
        <w:t>A survey packet will be mailed via the U.S. Po</w:t>
      </w:r>
      <w:r w:rsidR="00BD548D" w:rsidRPr="007D24F1">
        <w:rPr>
          <w:sz w:val="22"/>
          <w:szCs w:val="22"/>
        </w:rPr>
        <w:t xml:space="preserve">stal Service to each designee. </w:t>
      </w:r>
      <w:r w:rsidRPr="007D24F1">
        <w:rPr>
          <w:sz w:val="22"/>
          <w:szCs w:val="22"/>
        </w:rPr>
        <w:t>The packet will include the same documents as the packets sent to the other public agency designees. The only difference will be that the cover letter sent to this group will not include instructions for logging into the survey website; rather, these designees will be informed that Westat will contact them to complete the interview by telephone</w:t>
      </w:r>
      <w:r w:rsidR="000B6F3A" w:rsidRPr="007D24F1">
        <w:rPr>
          <w:sz w:val="22"/>
          <w:szCs w:val="22"/>
        </w:rPr>
        <w:t xml:space="preserve"> </w:t>
      </w:r>
      <w:r w:rsidR="00DF5174" w:rsidRPr="00A70657">
        <w:rPr>
          <w:sz w:val="22"/>
          <w:szCs w:val="22"/>
        </w:rPr>
        <w:t>(see Attachment</w:t>
      </w:r>
      <w:r w:rsidR="000B6F3A" w:rsidRPr="00A70657">
        <w:rPr>
          <w:sz w:val="22"/>
          <w:szCs w:val="22"/>
        </w:rPr>
        <w:t xml:space="preserve"> </w:t>
      </w:r>
      <w:r w:rsidR="00F66A0E" w:rsidRPr="00A70657">
        <w:rPr>
          <w:sz w:val="22"/>
          <w:szCs w:val="22"/>
        </w:rPr>
        <w:t xml:space="preserve">21 – </w:t>
      </w:r>
      <w:r w:rsidR="003C52B7" w:rsidRPr="00A70657">
        <w:rPr>
          <w:sz w:val="22"/>
          <w:szCs w:val="22"/>
        </w:rPr>
        <w:t>Invitation Letter to Public Agency Designees, Telephone Mode</w:t>
      </w:r>
      <w:r w:rsidR="00DF5174" w:rsidRPr="00A70657">
        <w:rPr>
          <w:sz w:val="22"/>
          <w:szCs w:val="22"/>
        </w:rPr>
        <w:t xml:space="preserve"> and Attachment 22 – Telephone Contact Guide: Public Agency Telephone Survey Prompt</w:t>
      </w:r>
      <w:r w:rsidR="000B6F3A" w:rsidRPr="00A70657">
        <w:rPr>
          <w:sz w:val="22"/>
          <w:szCs w:val="22"/>
        </w:rPr>
        <w:t>)</w:t>
      </w:r>
      <w:r w:rsidRPr="00A70657">
        <w:rPr>
          <w:sz w:val="22"/>
          <w:szCs w:val="22"/>
        </w:rPr>
        <w:t xml:space="preserve">. If a designee refuses to participate, Westat </w:t>
      </w:r>
      <w:r w:rsidR="00353D02" w:rsidRPr="00A70657">
        <w:rPr>
          <w:sz w:val="22"/>
          <w:szCs w:val="22"/>
        </w:rPr>
        <w:t xml:space="preserve">or APPA, depending on the circumstances, </w:t>
      </w:r>
      <w:r w:rsidRPr="00A70657">
        <w:rPr>
          <w:sz w:val="22"/>
          <w:szCs w:val="22"/>
        </w:rPr>
        <w:t>will contact the agency head to determine whether a dif</w:t>
      </w:r>
      <w:r w:rsidR="00004AA9" w:rsidRPr="00A70657">
        <w:rPr>
          <w:sz w:val="22"/>
          <w:szCs w:val="22"/>
        </w:rPr>
        <w:t xml:space="preserve">ferent person can be designated as the respondent. </w:t>
      </w:r>
      <w:r w:rsidRPr="00A70657">
        <w:rPr>
          <w:sz w:val="22"/>
          <w:szCs w:val="22"/>
        </w:rPr>
        <w:t xml:space="preserve">  </w:t>
      </w:r>
    </w:p>
    <w:p w14:paraId="3DB0E4A4" w14:textId="0F685A17" w:rsidR="009814AE" w:rsidRPr="00A70657" w:rsidRDefault="00485BD6" w:rsidP="00522C17">
      <w:pPr>
        <w:pStyle w:val="ListParagraph"/>
        <w:widowControl w:val="0"/>
        <w:numPr>
          <w:ilvl w:val="0"/>
          <w:numId w:val="18"/>
        </w:numPr>
        <w:autoSpaceDE w:val="0"/>
        <w:autoSpaceDN w:val="0"/>
        <w:adjustRightInd w:val="0"/>
        <w:rPr>
          <w:sz w:val="22"/>
          <w:szCs w:val="22"/>
        </w:rPr>
      </w:pPr>
      <w:r w:rsidRPr="00A70657">
        <w:rPr>
          <w:i/>
          <w:sz w:val="22"/>
          <w:szCs w:val="22"/>
        </w:rPr>
        <w:t>Private companies.</w:t>
      </w:r>
      <w:r w:rsidRPr="00A70657">
        <w:rPr>
          <w:sz w:val="22"/>
          <w:szCs w:val="22"/>
        </w:rPr>
        <w:t xml:space="preserve"> Data collection from private companies will be done using a mail questionnaire, with telephone follow</w:t>
      </w:r>
      <w:r w:rsidR="0094116B" w:rsidRPr="00A70657">
        <w:rPr>
          <w:sz w:val="22"/>
          <w:szCs w:val="22"/>
        </w:rPr>
        <w:t>-</w:t>
      </w:r>
      <w:r w:rsidRPr="00A70657">
        <w:rPr>
          <w:sz w:val="22"/>
          <w:szCs w:val="22"/>
        </w:rPr>
        <w:t>up for nonresponse as necessary.</w:t>
      </w:r>
      <w:r w:rsidR="00324194" w:rsidRPr="00A70657">
        <w:rPr>
          <w:sz w:val="22"/>
          <w:szCs w:val="22"/>
        </w:rPr>
        <w:t xml:space="preserve"> </w:t>
      </w:r>
      <w:r w:rsidRPr="00A70657">
        <w:rPr>
          <w:sz w:val="22"/>
          <w:szCs w:val="22"/>
        </w:rPr>
        <w:t>Designees will be sent a study packet containing a cover letter, questionnaire, and business reply envelope</w:t>
      </w:r>
      <w:r w:rsidR="00F26859" w:rsidRPr="00A70657">
        <w:rPr>
          <w:sz w:val="22"/>
          <w:szCs w:val="22"/>
        </w:rPr>
        <w:t xml:space="preserve"> (see Attachment </w:t>
      </w:r>
      <w:r w:rsidR="00C814F2" w:rsidRPr="00A70657">
        <w:rPr>
          <w:sz w:val="22"/>
          <w:szCs w:val="22"/>
        </w:rPr>
        <w:t>2</w:t>
      </w:r>
      <w:r w:rsidR="00481205" w:rsidRPr="00A70657">
        <w:rPr>
          <w:sz w:val="22"/>
          <w:szCs w:val="22"/>
        </w:rPr>
        <w:t>3</w:t>
      </w:r>
      <w:r w:rsidR="00C814F2" w:rsidRPr="00A70657">
        <w:rPr>
          <w:sz w:val="22"/>
          <w:szCs w:val="22"/>
        </w:rPr>
        <w:t xml:space="preserve"> –</w:t>
      </w:r>
      <w:r w:rsidR="00111104" w:rsidRPr="00A70657">
        <w:rPr>
          <w:sz w:val="22"/>
          <w:szCs w:val="22"/>
        </w:rPr>
        <w:t xml:space="preserve"> Invitation Letter to Private Company Designees</w:t>
      </w:r>
      <w:r w:rsidR="00F26859" w:rsidRPr="00A70657">
        <w:rPr>
          <w:sz w:val="22"/>
          <w:szCs w:val="22"/>
        </w:rPr>
        <w:t>)</w:t>
      </w:r>
      <w:r w:rsidRPr="00A70657">
        <w:rPr>
          <w:sz w:val="22"/>
          <w:szCs w:val="22"/>
        </w:rPr>
        <w:t>.</w:t>
      </w:r>
      <w:r w:rsidR="00171CD7" w:rsidRPr="00A70657">
        <w:rPr>
          <w:sz w:val="22"/>
          <w:szCs w:val="22"/>
        </w:rPr>
        <w:t xml:space="preserve"> </w:t>
      </w:r>
      <w:r w:rsidRPr="00A70657">
        <w:rPr>
          <w:sz w:val="22"/>
          <w:szCs w:val="22"/>
        </w:rPr>
        <w:t xml:space="preserve">The cover letter (on BJS letterhead) </w:t>
      </w:r>
      <w:r w:rsidR="00891590" w:rsidRPr="00A70657">
        <w:rPr>
          <w:sz w:val="22"/>
          <w:szCs w:val="22"/>
        </w:rPr>
        <w:t xml:space="preserve">will </w:t>
      </w:r>
      <w:r w:rsidRPr="00A70657">
        <w:rPr>
          <w:sz w:val="22"/>
          <w:szCs w:val="22"/>
        </w:rPr>
        <w:t>explain the goals of CAPSA and note that the recipient has been designated by the company head to respond to the survey</w:t>
      </w:r>
      <w:r w:rsidR="00264F55" w:rsidRPr="00A70657">
        <w:rPr>
          <w:sz w:val="22"/>
          <w:szCs w:val="22"/>
        </w:rPr>
        <w:t>. T</w:t>
      </w:r>
      <w:r w:rsidRPr="00A70657">
        <w:rPr>
          <w:sz w:val="22"/>
          <w:szCs w:val="22"/>
        </w:rPr>
        <w:t>he letter will also note the voluntary nature of participation</w:t>
      </w:r>
      <w:r w:rsidR="00F056D1" w:rsidRPr="00A70657">
        <w:rPr>
          <w:sz w:val="22"/>
          <w:szCs w:val="22"/>
        </w:rPr>
        <w:t xml:space="preserve"> and ask</w:t>
      </w:r>
      <w:r w:rsidR="00264F55" w:rsidRPr="00A70657">
        <w:rPr>
          <w:sz w:val="22"/>
          <w:szCs w:val="22"/>
        </w:rPr>
        <w:t xml:space="preserve"> participants to provide their responses by August 31, 2014</w:t>
      </w:r>
      <w:r w:rsidRPr="00A70657">
        <w:rPr>
          <w:sz w:val="22"/>
          <w:szCs w:val="22"/>
        </w:rPr>
        <w:t>.</w:t>
      </w:r>
      <w:r w:rsidR="006D2D8C" w:rsidRPr="00A70657">
        <w:rPr>
          <w:sz w:val="22"/>
          <w:szCs w:val="22"/>
        </w:rPr>
        <w:t xml:space="preserve"> </w:t>
      </w:r>
      <w:r w:rsidR="00605203" w:rsidRPr="00A70657">
        <w:rPr>
          <w:sz w:val="22"/>
          <w:szCs w:val="22"/>
        </w:rPr>
        <w:t xml:space="preserve">Similar to public agencies, </w:t>
      </w:r>
      <w:r w:rsidR="007750B3" w:rsidRPr="00A70657">
        <w:rPr>
          <w:sz w:val="22"/>
          <w:szCs w:val="22"/>
        </w:rPr>
        <w:t>survey</w:t>
      </w:r>
      <w:r w:rsidR="00393102" w:rsidRPr="00A70657">
        <w:rPr>
          <w:sz w:val="22"/>
          <w:szCs w:val="22"/>
        </w:rPr>
        <w:t xml:space="preserve"> nonresponse follow-up will be conducted either by Westat or APPA</w:t>
      </w:r>
      <w:r w:rsidR="00CD3488" w:rsidRPr="00A70657">
        <w:rPr>
          <w:sz w:val="22"/>
          <w:szCs w:val="22"/>
        </w:rPr>
        <w:t xml:space="preserve"> depending on the circumstance </w:t>
      </w:r>
      <w:r w:rsidR="00F26859" w:rsidRPr="00A70657">
        <w:rPr>
          <w:sz w:val="22"/>
          <w:szCs w:val="22"/>
        </w:rPr>
        <w:t xml:space="preserve">(see Attachment </w:t>
      </w:r>
      <w:r w:rsidR="009144EC" w:rsidRPr="00A70657">
        <w:rPr>
          <w:sz w:val="22"/>
          <w:szCs w:val="22"/>
        </w:rPr>
        <w:t>2</w:t>
      </w:r>
      <w:r w:rsidR="00481205" w:rsidRPr="00A70657">
        <w:rPr>
          <w:sz w:val="22"/>
          <w:szCs w:val="22"/>
        </w:rPr>
        <w:t>4</w:t>
      </w:r>
      <w:r w:rsidR="009144EC" w:rsidRPr="00A70657">
        <w:rPr>
          <w:sz w:val="22"/>
          <w:szCs w:val="22"/>
        </w:rPr>
        <w:t xml:space="preserve"> –</w:t>
      </w:r>
      <w:r w:rsidR="00522C17" w:rsidRPr="00A70657">
        <w:rPr>
          <w:sz w:val="22"/>
          <w:szCs w:val="22"/>
        </w:rPr>
        <w:t xml:space="preserve"> Telephone Contact Guide: Private Company Paper Survey Nonresponse Prompt</w:t>
      </w:r>
      <w:r w:rsidR="00F26859" w:rsidRPr="00A70657">
        <w:rPr>
          <w:sz w:val="22"/>
          <w:szCs w:val="22"/>
        </w:rPr>
        <w:t>)</w:t>
      </w:r>
      <w:r w:rsidR="001E396F" w:rsidRPr="00A70657">
        <w:rPr>
          <w:sz w:val="22"/>
          <w:szCs w:val="22"/>
        </w:rPr>
        <w:t>.</w:t>
      </w:r>
    </w:p>
    <w:p w14:paraId="4640422B" w14:textId="77777777" w:rsidR="003962F4" w:rsidRPr="00A70657" w:rsidRDefault="003962F4" w:rsidP="003962F4">
      <w:pPr>
        <w:widowControl w:val="0"/>
        <w:autoSpaceDE w:val="0"/>
        <w:autoSpaceDN w:val="0"/>
        <w:adjustRightInd w:val="0"/>
        <w:rPr>
          <w:sz w:val="22"/>
          <w:szCs w:val="22"/>
        </w:rPr>
      </w:pPr>
    </w:p>
    <w:p w14:paraId="2A373640" w14:textId="54F665E4" w:rsidR="00E827A7" w:rsidRPr="00A70657" w:rsidRDefault="009814AE" w:rsidP="009814AE">
      <w:pPr>
        <w:widowControl w:val="0"/>
        <w:autoSpaceDE w:val="0"/>
        <w:autoSpaceDN w:val="0"/>
        <w:adjustRightInd w:val="0"/>
        <w:rPr>
          <w:sz w:val="22"/>
          <w:szCs w:val="22"/>
        </w:rPr>
      </w:pPr>
      <w:r w:rsidRPr="00A70657">
        <w:rPr>
          <w:sz w:val="22"/>
          <w:szCs w:val="22"/>
          <w:u w:val="single"/>
        </w:rPr>
        <w:t>Phase 3: Data Retrieval/Follow</w:t>
      </w:r>
      <w:r w:rsidR="0094116B" w:rsidRPr="00A70657">
        <w:rPr>
          <w:sz w:val="22"/>
          <w:szCs w:val="22"/>
          <w:u w:val="single"/>
        </w:rPr>
        <w:t>-</w:t>
      </w:r>
      <w:r w:rsidRPr="00A70657">
        <w:rPr>
          <w:sz w:val="22"/>
          <w:szCs w:val="22"/>
          <w:u w:val="single"/>
        </w:rPr>
        <w:t>up</w:t>
      </w:r>
      <w:r w:rsidR="001E396F" w:rsidRPr="00A70657">
        <w:rPr>
          <w:sz w:val="22"/>
          <w:szCs w:val="22"/>
          <w:u w:val="single"/>
        </w:rPr>
        <w:t>.</w:t>
      </w:r>
      <w:r w:rsidR="00C77519" w:rsidRPr="00A70657">
        <w:rPr>
          <w:sz w:val="22"/>
          <w:szCs w:val="22"/>
        </w:rPr>
        <w:t xml:space="preserve"> </w:t>
      </w:r>
      <w:r w:rsidR="001E396F" w:rsidRPr="00A70657">
        <w:rPr>
          <w:sz w:val="22"/>
          <w:szCs w:val="22"/>
        </w:rPr>
        <w:t>As agencies submit data, Westat will perform quality checks to identify questions that should have been answered and were left unanswered, inconsistenci</w:t>
      </w:r>
      <w:r w:rsidR="0032109C" w:rsidRPr="00A70657">
        <w:rPr>
          <w:sz w:val="22"/>
          <w:szCs w:val="22"/>
        </w:rPr>
        <w:t>es in reported data across items</w:t>
      </w:r>
      <w:r w:rsidR="001E396F" w:rsidRPr="00A70657">
        <w:rPr>
          <w:sz w:val="22"/>
          <w:szCs w:val="22"/>
        </w:rPr>
        <w:t>, and other instances where follow</w:t>
      </w:r>
      <w:r w:rsidR="0094116B" w:rsidRPr="00A70657">
        <w:rPr>
          <w:sz w:val="22"/>
          <w:szCs w:val="22"/>
        </w:rPr>
        <w:t>-</w:t>
      </w:r>
      <w:r w:rsidR="001E396F" w:rsidRPr="00A70657">
        <w:rPr>
          <w:sz w:val="22"/>
          <w:szCs w:val="22"/>
        </w:rPr>
        <w:t>up is needed. If a case does not present any issues needing follow</w:t>
      </w:r>
      <w:r w:rsidR="0094116B" w:rsidRPr="00A70657">
        <w:rPr>
          <w:sz w:val="22"/>
          <w:szCs w:val="22"/>
        </w:rPr>
        <w:t>-</w:t>
      </w:r>
      <w:r w:rsidR="001E396F" w:rsidRPr="00A70657">
        <w:rPr>
          <w:sz w:val="22"/>
          <w:szCs w:val="22"/>
        </w:rPr>
        <w:t>up, the agency will be flagged to receive a final thank-you letter</w:t>
      </w:r>
      <w:r w:rsidR="003F150F" w:rsidRPr="00A70657">
        <w:rPr>
          <w:sz w:val="22"/>
          <w:szCs w:val="22"/>
        </w:rPr>
        <w:t xml:space="preserve"> (see Attachment </w:t>
      </w:r>
      <w:r w:rsidR="00481205" w:rsidRPr="00A70657">
        <w:rPr>
          <w:sz w:val="22"/>
          <w:szCs w:val="22"/>
        </w:rPr>
        <w:t>25 – Final Thank You Letter</w:t>
      </w:r>
      <w:r w:rsidR="003F150F" w:rsidRPr="00A70657">
        <w:rPr>
          <w:sz w:val="22"/>
          <w:szCs w:val="22"/>
        </w:rPr>
        <w:t>)</w:t>
      </w:r>
      <w:r w:rsidR="001E396F" w:rsidRPr="00A70657">
        <w:rPr>
          <w:sz w:val="22"/>
          <w:szCs w:val="22"/>
        </w:rPr>
        <w:t>. If the only type of issue presented is missing data, an email message will be sent to the respondent asking that the data be reported through the web survey or by calling Westat</w:t>
      </w:r>
      <w:r w:rsidR="003F150F" w:rsidRPr="00A70657">
        <w:rPr>
          <w:sz w:val="22"/>
          <w:szCs w:val="22"/>
        </w:rPr>
        <w:t xml:space="preserve"> (see Attachment</w:t>
      </w:r>
      <w:r w:rsidR="008C77AA" w:rsidRPr="00A70657">
        <w:rPr>
          <w:sz w:val="22"/>
          <w:szCs w:val="22"/>
        </w:rPr>
        <w:t xml:space="preserve"> 26 –</w:t>
      </w:r>
      <w:r w:rsidR="00C77519" w:rsidRPr="00A70657">
        <w:rPr>
          <w:sz w:val="22"/>
          <w:szCs w:val="22"/>
        </w:rPr>
        <w:t xml:space="preserve"> </w:t>
      </w:r>
      <w:r w:rsidR="00AA01AE" w:rsidRPr="00A70657">
        <w:rPr>
          <w:sz w:val="22"/>
          <w:szCs w:val="22"/>
        </w:rPr>
        <w:t>Data Retrieval Email, Initial Contact for Item Nonresponse</w:t>
      </w:r>
      <w:r w:rsidR="003F150F" w:rsidRPr="00A70657">
        <w:rPr>
          <w:sz w:val="22"/>
          <w:szCs w:val="22"/>
        </w:rPr>
        <w:t>)</w:t>
      </w:r>
      <w:r w:rsidR="00C77519" w:rsidRPr="00A70657">
        <w:rPr>
          <w:sz w:val="22"/>
          <w:szCs w:val="22"/>
        </w:rPr>
        <w:t xml:space="preserve">. </w:t>
      </w:r>
      <w:r w:rsidR="006C40D8" w:rsidRPr="00A70657">
        <w:rPr>
          <w:sz w:val="22"/>
          <w:szCs w:val="22"/>
        </w:rPr>
        <w:t>A similar email will be sent</w:t>
      </w:r>
      <w:r w:rsidR="003F150F" w:rsidRPr="00A70657">
        <w:rPr>
          <w:sz w:val="22"/>
          <w:szCs w:val="22"/>
        </w:rPr>
        <w:t xml:space="preserve"> if the only type of issue presented is a missing list</w:t>
      </w:r>
      <w:r w:rsidR="00633C0E" w:rsidRPr="00A70657">
        <w:rPr>
          <w:sz w:val="22"/>
          <w:szCs w:val="22"/>
        </w:rPr>
        <w:t>, m</w:t>
      </w:r>
      <w:r w:rsidR="003F150F" w:rsidRPr="00A70657">
        <w:rPr>
          <w:sz w:val="22"/>
          <w:szCs w:val="22"/>
        </w:rPr>
        <w:t xml:space="preserve">eaning that the agency </w:t>
      </w:r>
      <w:r w:rsidR="006C40D8" w:rsidRPr="00A70657">
        <w:rPr>
          <w:sz w:val="22"/>
          <w:szCs w:val="22"/>
        </w:rPr>
        <w:t>responded to a survey question indicating that they will provide a list(s) of probation agencies</w:t>
      </w:r>
      <w:r w:rsidR="00BC1E66">
        <w:rPr>
          <w:sz w:val="22"/>
          <w:szCs w:val="22"/>
        </w:rPr>
        <w:t>/</w:t>
      </w:r>
      <w:r w:rsidR="006C40D8" w:rsidRPr="00A70657">
        <w:rPr>
          <w:sz w:val="22"/>
          <w:szCs w:val="22"/>
        </w:rPr>
        <w:t>companies in their state and Westat has not received the list(s)</w:t>
      </w:r>
      <w:r w:rsidR="00633C0E" w:rsidRPr="00A70657">
        <w:rPr>
          <w:sz w:val="22"/>
          <w:szCs w:val="22"/>
        </w:rPr>
        <w:t xml:space="preserve"> (see Attachment</w:t>
      </w:r>
      <w:r w:rsidR="00C77519" w:rsidRPr="00A70657">
        <w:rPr>
          <w:sz w:val="22"/>
          <w:szCs w:val="22"/>
        </w:rPr>
        <w:t xml:space="preserve"> </w:t>
      </w:r>
      <w:r w:rsidR="00917914" w:rsidRPr="00A70657">
        <w:rPr>
          <w:sz w:val="22"/>
          <w:szCs w:val="22"/>
        </w:rPr>
        <w:t>27 – Public Agency Data Retrieval Email, Initial Contact for Missing Lists</w:t>
      </w:r>
      <w:r w:rsidR="00633C0E" w:rsidRPr="00A70657">
        <w:rPr>
          <w:sz w:val="22"/>
          <w:szCs w:val="22"/>
        </w:rPr>
        <w:t>)</w:t>
      </w:r>
      <w:r w:rsidR="006C40D8" w:rsidRPr="00A70657">
        <w:rPr>
          <w:sz w:val="22"/>
          <w:szCs w:val="22"/>
        </w:rPr>
        <w:t xml:space="preserve">. </w:t>
      </w:r>
      <w:r w:rsidR="001E396F" w:rsidRPr="00A70657">
        <w:rPr>
          <w:sz w:val="22"/>
          <w:szCs w:val="22"/>
        </w:rPr>
        <w:t>If an agency submits data that have any internal inconsistencies, the case will be assigned for personal follow</w:t>
      </w:r>
      <w:r w:rsidR="0094116B" w:rsidRPr="00A70657">
        <w:rPr>
          <w:sz w:val="22"/>
          <w:szCs w:val="22"/>
        </w:rPr>
        <w:t>-</w:t>
      </w:r>
      <w:r w:rsidR="001E396F" w:rsidRPr="00A70657">
        <w:rPr>
          <w:sz w:val="22"/>
          <w:szCs w:val="22"/>
        </w:rPr>
        <w:t xml:space="preserve">up by a </w:t>
      </w:r>
      <w:r w:rsidR="00A540BF" w:rsidRPr="00A70657">
        <w:rPr>
          <w:sz w:val="22"/>
          <w:szCs w:val="22"/>
        </w:rPr>
        <w:t xml:space="preserve">member of the help desk staff. </w:t>
      </w:r>
      <w:r w:rsidR="006C40D8" w:rsidRPr="00A70657">
        <w:rPr>
          <w:sz w:val="22"/>
          <w:szCs w:val="22"/>
        </w:rPr>
        <w:t xml:space="preserve">Follow-up will be initiated by email and completed by telephone (see Attachment </w:t>
      </w:r>
      <w:r w:rsidR="00D73576" w:rsidRPr="00A70657">
        <w:rPr>
          <w:sz w:val="22"/>
          <w:szCs w:val="22"/>
        </w:rPr>
        <w:t>28 – Data Retrieval Email, Initial Contact for Other Issues</w:t>
      </w:r>
      <w:r w:rsidR="006C40D8" w:rsidRPr="00A70657">
        <w:rPr>
          <w:sz w:val="22"/>
          <w:szCs w:val="22"/>
        </w:rPr>
        <w:t xml:space="preserve">). </w:t>
      </w:r>
      <w:r w:rsidR="001E396F" w:rsidRPr="00A70657">
        <w:rPr>
          <w:sz w:val="22"/>
          <w:szCs w:val="22"/>
        </w:rPr>
        <w:t xml:space="preserve">Using personal contacts in these situations will help ensure that the </w:t>
      </w:r>
      <w:r w:rsidR="00731D22" w:rsidRPr="00A70657">
        <w:rPr>
          <w:sz w:val="22"/>
          <w:szCs w:val="22"/>
        </w:rPr>
        <w:t>inconsistency is clearly articulated, that the study staff can assist respondents immediately, and that any problem with the survey itself (e.g., inappropriate question</w:t>
      </w:r>
      <w:r w:rsidR="00876D6E">
        <w:rPr>
          <w:sz w:val="22"/>
          <w:szCs w:val="22"/>
        </w:rPr>
        <w:t xml:space="preserve"> or</w:t>
      </w:r>
      <w:r w:rsidR="00731D22" w:rsidRPr="00A70657">
        <w:rPr>
          <w:sz w:val="22"/>
          <w:szCs w:val="22"/>
        </w:rPr>
        <w:t xml:space="preserve"> lack of appropriate response option) can be documented without placing further burden on the respondent.</w:t>
      </w:r>
      <w:r w:rsidR="006C40D8" w:rsidRPr="00A70657">
        <w:rPr>
          <w:sz w:val="22"/>
          <w:szCs w:val="22"/>
        </w:rPr>
        <w:t xml:space="preserve"> Once all data issues have been resolved, help desk staff will email the </w:t>
      </w:r>
      <w:r w:rsidR="003E12D4" w:rsidRPr="00A70657">
        <w:rPr>
          <w:sz w:val="22"/>
          <w:szCs w:val="22"/>
        </w:rPr>
        <w:t>respondent</w:t>
      </w:r>
      <w:r w:rsidR="006C40D8" w:rsidRPr="00A70657">
        <w:rPr>
          <w:sz w:val="22"/>
          <w:szCs w:val="22"/>
        </w:rPr>
        <w:t xml:space="preserve"> a summary of any changes that were discussed and made to their data (see Attachment </w:t>
      </w:r>
      <w:r w:rsidR="006626B7" w:rsidRPr="00A70657">
        <w:rPr>
          <w:sz w:val="22"/>
          <w:szCs w:val="22"/>
        </w:rPr>
        <w:t xml:space="preserve">29 – </w:t>
      </w:r>
      <w:r w:rsidR="00A805FD" w:rsidRPr="00A70657">
        <w:rPr>
          <w:sz w:val="22"/>
          <w:szCs w:val="22"/>
        </w:rPr>
        <w:t>Data Retrieval Email, Confirming Changes to Data</w:t>
      </w:r>
      <w:r w:rsidR="006C40D8" w:rsidRPr="00A70657">
        <w:rPr>
          <w:sz w:val="22"/>
          <w:szCs w:val="22"/>
        </w:rPr>
        <w:t xml:space="preserve">). A final thank you letter will be mailed to each agency head. </w:t>
      </w:r>
      <w:r w:rsidR="00E827A7" w:rsidRPr="00A70657">
        <w:rPr>
          <w:sz w:val="22"/>
          <w:szCs w:val="22"/>
        </w:rPr>
        <w:t>Similar procedures will be used with private companies to address item nonresponse and internal inconsistencies.</w:t>
      </w:r>
    </w:p>
    <w:p w14:paraId="23290BCB" w14:textId="77777777" w:rsidR="00E827A7" w:rsidRPr="00A70657" w:rsidRDefault="00E827A7" w:rsidP="009814AE">
      <w:pPr>
        <w:widowControl w:val="0"/>
        <w:autoSpaceDE w:val="0"/>
        <w:autoSpaceDN w:val="0"/>
        <w:adjustRightInd w:val="0"/>
        <w:rPr>
          <w:sz w:val="22"/>
          <w:szCs w:val="22"/>
        </w:rPr>
      </w:pPr>
    </w:p>
    <w:p w14:paraId="78B63CB7" w14:textId="4F64AC92" w:rsidR="001E396F" w:rsidRPr="00A70657" w:rsidRDefault="00E827A7" w:rsidP="001E396F">
      <w:pPr>
        <w:widowControl w:val="0"/>
        <w:autoSpaceDE w:val="0"/>
        <w:autoSpaceDN w:val="0"/>
        <w:adjustRightInd w:val="0"/>
        <w:rPr>
          <w:sz w:val="22"/>
          <w:szCs w:val="22"/>
        </w:rPr>
      </w:pPr>
      <w:r w:rsidRPr="00A70657">
        <w:rPr>
          <w:sz w:val="22"/>
          <w:szCs w:val="22"/>
        </w:rPr>
        <w:t>Agencies that are unresponsive to follow-up efforts will be flagged to receive a closeout letter (see</w:t>
      </w:r>
      <w:r w:rsidR="00915C50" w:rsidRPr="00A70657">
        <w:rPr>
          <w:sz w:val="22"/>
          <w:szCs w:val="22"/>
        </w:rPr>
        <w:t xml:space="preserve"> </w:t>
      </w:r>
      <w:r w:rsidR="00A4042B" w:rsidRPr="00A70657">
        <w:rPr>
          <w:sz w:val="22"/>
          <w:szCs w:val="22"/>
        </w:rPr>
        <w:t>Attachment 30 – Alternative Closeout Letter, Submission but Incomplete Data Retrieval</w:t>
      </w:r>
      <w:r w:rsidRPr="00A70657">
        <w:rPr>
          <w:sz w:val="22"/>
          <w:szCs w:val="22"/>
        </w:rPr>
        <w:t xml:space="preserve">). This letter will be sent to agency heads informing them that we </w:t>
      </w:r>
      <w:r w:rsidR="00746EF5">
        <w:rPr>
          <w:sz w:val="22"/>
          <w:szCs w:val="22"/>
        </w:rPr>
        <w:t>were</w:t>
      </w:r>
      <w:r w:rsidRPr="00A70657">
        <w:rPr>
          <w:sz w:val="22"/>
          <w:szCs w:val="22"/>
        </w:rPr>
        <w:t xml:space="preserve"> unable to reach their agency to clarify particular elements of their survey data and that the data collection period has closed. The letter asks agency heads to contact the </w:t>
      </w:r>
      <w:r w:rsidR="00652F48">
        <w:rPr>
          <w:sz w:val="22"/>
          <w:szCs w:val="22"/>
        </w:rPr>
        <w:t xml:space="preserve">CAPSA help desk or </w:t>
      </w:r>
      <w:r w:rsidR="00A356EA">
        <w:rPr>
          <w:sz w:val="22"/>
          <w:szCs w:val="22"/>
        </w:rPr>
        <w:t xml:space="preserve">BJS </w:t>
      </w:r>
      <w:r w:rsidR="00652F48">
        <w:rPr>
          <w:sz w:val="22"/>
          <w:szCs w:val="22"/>
        </w:rPr>
        <w:t>project manager</w:t>
      </w:r>
      <w:r w:rsidRPr="00A70657">
        <w:rPr>
          <w:sz w:val="22"/>
          <w:szCs w:val="22"/>
        </w:rPr>
        <w:t xml:space="preserve">. Agencies that do not participate in data collection at all, that is, they do not submit any survey data, will be flagged to receive a closeout letter informing them that data collection has ended and to contact the </w:t>
      </w:r>
      <w:r w:rsidR="00A356EA">
        <w:rPr>
          <w:sz w:val="22"/>
          <w:szCs w:val="22"/>
        </w:rPr>
        <w:t xml:space="preserve">BJS </w:t>
      </w:r>
      <w:r w:rsidRPr="00A70657">
        <w:rPr>
          <w:sz w:val="22"/>
          <w:szCs w:val="22"/>
        </w:rPr>
        <w:t xml:space="preserve">project </w:t>
      </w:r>
      <w:r w:rsidR="0047055F">
        <w:rPr>
          <w:sz w:val="22"/>
          <w:szCs w:val="22"/>
        </w:rPr>
        <w:t>manager</w:t>
      </w:r>
      <w:r w:rsidRPr="00A70657">
        <w:rPr>
          <w:sz w:val="22"/>
          <w:szCs w:val="22"/>
        </w:rPr>
        <w:t xml:space="preserve"> if they are able to submit data (see Attachment </w:t>
      </w:r>
      <w:r w:rsidR="0046184D" w:rsidRPr="00A70657">
        <w:rPr>
          <w:sz w:val="22"/>
          <w:szCs w:val="22"/>
        </w:rPr>
        <w:t xml:space="preserve">31 – </w:t>
      </w:r>
      <w:r w:rsidR="002A41B9" w:rsidRPr="00A70657">
        <w:rPr>
          <w:sz w:val="22"/>
          <w:szCs w:val="22"/>
        </w:rPr>
        <w:t>Alternative Closeout Letter, No Participation</w:t>
      </w:r>
      <w:r w:rsidRPr="00A70657">
        <w:rPr>
          <w:sz w:val="22"/>
          <w:szCs w:val="22"/>
        </w:rPr>
        <w:t xml:space="preserve">). Similar procedures will </w:t>
      </w:r>
      <w:r w:rsidR="00633C0E" w:rsidRPr="00A70657">
        <w:rPr>
          <w:sz w:val="22"/>
          <w:szCs w:val="22"/>
        </w:rPr>
        <w:t>be used with private companies at the end of the data collection period</w:t>
      </w:r>
      <w:r w:rsidRPr="00A70657">
        <w:rPr>
          <w:sz w:val="22"/>
          <w:szCs w:val="22"/>
        </w:rPr>
        <w:t>.</w:t>
      </w:r>
    </w:p>
    <w:p w14:paraId="02442DBF" w14:textId="77777777" w:rsidR="0032109C" w:rsidRPr="00A70657" w:rsidRDefault="0032109C" w:rsidP="001E396F">
      <w:pPr>
        <w:widowControl w:val="0"/>
        <w:autoSpaceDE w:val="0"/>
        <w:autoSpaceDN w:val="0"/>
        <w:adjustRightInd w:val="0"/>
        <w:rPr>
          <w:sz w:val="22"/>
          <w:szCs w:val="22"/>
        </w:rPr>
      </w:pPr>
    </w:p>
    <w:p w14:paraId="0C9BB635" w14:textId="77777777" w:rsidR="009F3F2A" w:rsidRPr="007D24F1" w:rsidRDefault="005A4C3F" w:rsidP="00FF6AFA">
      <w:pPr>
        <w:widowControl w:val="0"/>
        <w:tabs>
          <w:tab w:val="left" w:pos="-1440"/>
        </w:tabs>
        <w:autoSpaceDE w:val="0"/>
        <w:autoSpaceDN w:val="0"/>
        <w:adjustRightInd w:val="0"/>
        <w:rPr>
          <w:b/>
          <w:sz w:val="22"/>
          <w:szCs w:val="22"/>
        </w:rPr>
      </w:pPr>
      <w:r w:rsidRPr="00A70657">
        <w:rPr>
          <w:b/>
          <w:sz w:val="22"/>
          <w:szCs w:val="22"/>
        </w:rPr>
        <w:t>3.</w:t>
      </w:r>
      <w:r w:rsidRPr="00A70657">
        <w:rPr>
          <w:b/>
          <w:sz w:val="22"/>
          <w:szCs w:val="22"/>
        </w:rPr>
        <w:tab/>
      </w:r>
      <w:r w:rsidR="009F3F2A" w:rsidRPr="00A70657">
        <w:rPr>
          <w:b/>
          <w:sz w:val="22"/>
          <w:szCs w:val="22"/>
        </w:rPr>
        <w:t>Methods to Maximize Response Rates</w:t>
      </w:r>
    </w:p>
    <w:p w14:paraId="2D7B3C63" w14:textId="77777777" w:rsidR="007122C7" w:rsidRPr="007D24F1" w:rsidRDefault="007122C7" w:rsidP="00FF6AFA">
      <w:pPr>
        <w:widowControl w:val="0"/>
        <w:tabs>
          <w:tab w:val="left" w:pos="-1440"/>
        </w:tabs>
        <w:autoSpaceDE w:val="0"/>
        <w:autoSpaceDN w:val="0"/>
        <w:adjustRightInd w:val="0"/>
        <w:rPr>
          <w:sz w:val="22"/>
          <w:szCs w:val="22"/>
        </w:rPr>
      </w:pPr>
    </w:p>
    <w:p w14:paraId="1D29034F" w14:textId="69A8FF17" w:rsidR="00260EDB" w:rsidRPr="007D24F1" w:rsidRDefault="00260EDB" w:rsidP="00FF6AFA">
      <w:pPr>
        <w:widowControl w:val="0"/>
        <w:tabs>
          <w:tab w:val="left" w:pos="-1440"/>
        </w:tabs>
        <w:autoSpaceDE w:val="0"/>
        <w:autoSpaceDN w:val="0"/>
        <w:adjustRightInd w:val="0"/>
        <w:rPr>
          <w:i/>
          <w:sz w:val="22"/>
          <w:szCs w:val="22"/>
        </w:rPr>
      </w:pPr>
      <w:r w:rsidRPr="007D24F1">
        <w:rPr>
          <w:i/>
          <w:sz w:val="22"/>
          <w:szCs w:val="22"/>
        </w:rPr>
        <w:t xml:space="preserve">Marketing </w:t>
      </w:r>
    </w:p>
    <w:p w14:paraId="17179FFF" w14:textId="77777777" w:rsidR="00260EDB" w:rsidRPr="007D24F1" w:rsidRDefault="00260EDB" w:rsidP="00FF6AFA">
      <w:pPr>
        <w:widowControl w:val="0"/>
        <w:tabs>
          <w:tab w:val="left" w:pos="-1440"/>
        </w:tabs>
        <w:autoSpaceDE w:val="0"/>
        <w:autoSpaceDN w:val="0"/>
        <w:adjustRightInd w:val="0"/>
        <w:rPr>
          <w:i/>
          <w:sz w:val="22"/>
          <w:szCs w:val="22"/>
        </w:rPr>
      </w:pPr>
    </w:p>
    <w:p w14:paraId="26C8D24D" w14:textId="4BB1087D" w:rsidR="00F17872" w:rsidRPr="007D24F1" w:rsidRDefault="009F3F2A" w:rsidP="00FF6AFA">
      <w:pPr>
        <w:widowControl w:val="0"/>
        <w:autoSpaceDE w:val="0"/>
        <w:autoSpaceDN w:val="0"/>
        <w:adjustRightInd w:val="0"/>
        <w:rPr>
          <w:sz w:val="22"/>
          <w:szCs w:val="22"/>
        </w:rPr>
      </w:pPr>
      <w:r w:rsidRPr="007D24F1">
        <w:rPr>
          <w:sz w:val="22"/>
          <w:szCs w:val="22"/>
        </w:rPr>
        <w:t xml:space="preserve">BJS and </w:t>
      </w:r>
      <w:r w:rsidR="00F17872" w:rsidRPr="007D24F1">
        <w:rPr>
          <w:sz w:val="22"/>
          <w:szCs w:val="22"/>
        </w:rPr>
        <w:t xml:space="preserve">Westat </w:t>
      </w:r>
      <w:r w:rsidR="003C7411" w:rsidRPr="007D24F1">
        <w:rPr>
          <w:sz w:val="22"/>
          <w:szCs w:val="22"/>
        </w:rPr>
        <w:t xml:space="preserve">have started and will continue to </w:t>
      </w:r>
      <w:r w:rsidR="00062E9D" w:rsidRPr="007D24F1">
        <w:rPr>
          <w:sz w:val="22"/>
          <w:szCs w:val="22"/>
        </w:rPr>
        <w:t>market CAPSA to garner support and generate interest among stakeholders to</w:t>
      </w:r>
      <w:r w:rsidR="00B75B19" w:rsidRPr="007D24F1">
        <w:rPr>
          <w:sz w:val="22"/>
          <w:szCs w:val="22"/>
        </w:rPr>
        <w:t xml:space="preserve"> </w:t>
      </w:r>
      <w:r w:rsidR="00E56454" w:rsidRPr="007D24F1">
        <w:rPr>
          <w:sz w:val="22"/>
          <w:szCs w:val="22"/>
        </w:rPr>
        <w:t>maximize response to</w:t>
      </w:r>
      <w:r w:rsidR="00F17872" w:rsidRPr="007D24F1">
        <w:rPr>
          <w:sz w:val="22"/>
          <w:szCs w:val="22"/>
        </w:rPr>
        <w:t xml:space="preserve"> CAPSA</w:t>
      </w:r>
      <w:r w:rsidRPr="007D24F1">
        <w:rPr>
          <w:sz w:val="22"/>
          <w:szCs w:val="22"/>
        </w:rPr>
        <w:t xml:space="preserve">. </w:t>
      </w:r>
    </w:p>
    <w:p w14:paraId="01389730" w14:textId="77777777" w:rsidR="00F17872" w:rsidRPr="007D24F1" w:rsidRDefault="00F17872" w:rsidP="00FF6AFA">
      <w:pPr>
        <w:widowControl w:val="0"/>
        <w:autoSpaceDE w:val="0"/>
        <w:autoSpaceDN w:val="0"/>
        <w:adjustRightInd w:val="0"/>
        <w:rPr>
          <w:sz w:val="22"/>
          <w:szCs w:val="22"/>
        </w:rPr>
      </w:pPr>
    </w:p>
    <w:p w14:paraId="730CBD4A" w14:textId="3949E98D" w:rsidR="004E306D" w:rsidRPr="007D24F1" w:rsidRDefault="004E306D" w:rsidP="004E306D">
      <w:pPr>
        <w:pStyle w:val="ListParagraph"/>
        <w:widowControl w:val="0"/>
        <w:numPr>
          <w:ilvl w:val="0"/>
          <w:numId w:val="19"/>
        </w:numPr>
        <w:autoSpaceDE w:val="0"/>
        <w:autoSpaceDN w:val="0"/>
        <w:adjustRightInd w:val="0"/>
        <w:rPr>
          <w:sz w:val="22"/>
          <w:szCs w:val="22"/>
        </w:rPr>
      </w:pPr>
      <w:r w:rsidRPr="007D24F1">
        <w:rPr>
          <w:sz w:val="22"/>
          <w:szCs w:val="22"/>
        </w:rPr>
        <w:t xml:space="preserve">Four documents have been </w:t>
      </w:r>
      <w:r w:rsidR="0034408B" w:rsidRPr="007D24F1">
        <w:rPr>
          <w:sz w:val="22"/>
          <w:szCs w:val="22"/>
        </w:rPr>
        <w:t>developed</w:t>
      </w:r>
      <w:r w:rsidRPr="007D24F1">
        <w:rPr>
          <w:sz w:val="22"/>
          <w:szCs w:val="22"/>
        </w:rPr>
        <w:t xml:space="preserve"> </w:t>
      </w:r>
      <w:r w:rsidR="009D0F91" w:rsidRPr="007D24F1">
        <w:rPr>
          <w:sz w:val="22"/>
          <w:szCs w:val="22"/>
        </w:rPr>
        <w:t xml:space="preserve">by BJS and Westat </w:t>
      </w:r>
      <w:r w:rsidRPr="007D24F1">
        <w:rPr>
          <w:sz w:val="22"/>
          <w:szCs w:val="22"/>
        </w:rPr>
        <w:t xml:space="preserve">that </w:t>
      </w:r>
      <w:r w:rsidR="00FE0A4F" w:rsidRPr="007D24F1">
        <w:rPr>
          <w:sz w:val="22"/>
          <w:szCs w:val="22"/>
        </w:rPr>
        <w:t>are being used</w:t>
      </w:r>
      <w:r w:rsidRPr="007D24F1">
        <w:rPr>
          <w:sz w:val="22"/>
          <w:szCs w:val="22"/>
        </w:rPr>
        <w:t xml:space="preserve"> to publicize CAPSA and generate interest among key stakeholders.</w:t>
      </w:r>
      <w:r w:rsidR="008A698D" w:rsidRPr="007D24F1">
        <w:rPr>
          <w:sz w:val="22"/>
          <w:szCs w:val="22"/>
        </w:rPr>
        <w:t xml:space="preserve"> </w:t>
      </w:r>
      <w:r w:rsidRPr="007D24F1">
        <w:rPr>
          <w:sz w:val="22"/>
          <w:szCs w:val="22"/>
        </w:rPr>
        <w:t>APPA</w:t>
      </w:r>
      <w:r w:rsidR="009D0F91" w:rsidRPr="007D24F1">
        <w:rPr>
          <w:sz w:val="22"/>
          <w:szCs w:val="22"/>
        </w:rPr>
        <w:t xml:space="preserve"> also</w:t>
      </w:r>
      <w:r w:rsidRPr="007D24F1">
        <w:rPr>
          <w:sz w:val="22"/>
          <w:szCs w:val="22"/>
        </w:rPr>
        <w:t xml:space="preserve"> contributed to the production of these documents to help ensure that they w</w:t>
      </w:r>
      <w:r w:rsidR="008A698D" w:rsidRPr="007D24F1">
        <w:rPr>
          <w:sz w:val="22"/>
          <w:szCs w:val="22"/>
        </w:rPr>
        <w:t>ill have</w:t>
      </w:r>
      <w:r w:rsidRPr="007D24F1">
        <w:rPr>
          <w:sz w:val="22"/>
          <w:szCs w:val="22"/>
        </w:rPr>
        <w:t xml:space="preserve"> the desired effect among both public agencies and private companies.</w:t>
      </w:r>
    </w:p>
    <w:p w14:paraId="4AC6AA35" w14:textId="4FD88C27" w:rsidR="004E306D" w:rsidRPr="007D24F1" w:rsidRDefault="004E306D" w:rsidP="004E306D">
      <w:pPr>
        <w:pStyle w:val="ListParagraph"/>
        <w:widowControl w:val="0"/>
        <w:numPr>
          <w:ilvl w:val="1"/>
          <w:numId w:val="19"/>
        </w:numPr>
        <w:autoSpaceDE w:val="0"/>
        <w:autoSpaceDN w:val="0"/>
        <w:adjustRightInd w:val="0"/>
        <w:rPr>
          <w:sz w:val="22"/>
          <w:szCs w:val="22"/>
        </w:rPr>
      </w:pPr>
      <w:r w:rsidRPr="007D24F1">
        <w:rPr>
          <w:sz w:val="22"/>
          <w:szCs w:val="22"/>
          <w:u w:val="single"/>
        </w:rPr>
        <w:t>Stud</w:t>
      </w:r>
      <w:r w:rsidR="009D0F91" w:rsidRPr="007D24F1">
        <w:rPr>
          <w:sz w:val="22"/>
          <w:szCs w:val="22"/>
          <w:u w:val="single"/>
        </w:rPr>
        <w:t>y announcement.</w:t>
      </w:r>
      <w:r w:rsidR="009D0F91" w:rsidRPr="007D24F1">
        <w:rPr>
          <w:sz w:val="22"/>
          <w:szCs w:val="22"/>
        </w:rPr>
        <w:t xml:space="preserve"> </w:t>
      </w:r>
      <w:r w:rsidR="00774105">
        <w:rPr>
          <w:sz w:val="22"/>
          <w:szCs w:val="22"/>
        </w:rPr>
        <w:t>This one-</w:t>
      </w:r>
      <w:r w:rsidRPr="007D24F1">
        <w:rPr>
          <w:sz w:val="22"/>
          <w:szCs w:val="22"/>
        </w:rPr>
        <w:t>page document describes the motivation for and goal</w:t>
      </w:r>
      <w:r w:rsidR="004D2FC9" w:rsidRPr="007D24F1">
        <w:rPr>
          <w:sz w:val="22"/>
          <w:szCs w:val="22"/>
        </w:rPr>
        <w:t>s</w:t>
      </w:r>
      <w:r w:rsidRPr="007D24F1">
        <w:rPr>
          <w:sz w:val="22"/>
          <w:szCs w:val="22"/>
        </w:rPr>
        <w:t xml:space="preserve"> of CAPSA, and in</w:t>
      </w:r>
      <w:r w:rsidR="004D2FC9" w:rsidRPr="007D24F1">
        <w:rPr>
          <w:sz w:val="22"/>
          <w:szCs w:val="22"/>
        </w:rPr>
        <w:t>cludes contact information for BJS and Westat</w:t>
      </w:r>
      <w:r w:rsidRPr="007D24F1">
        <w:rPr>
          <w:sz w:val="22"/>
          <w:szCs w:val="22"/>
        </w:rPr>
        <w:t xml:space="preserve"> staff that can provide readers with additional information about the study.</w:t>
      </w:r>
    </w:p>
    <w:p w14:paraId="427C8F0B" w14:textId="202A7C81" w:rsidR="004E306D" w:rsidRPr="007D24F1" w:rsidRDefault="004D2FC9" w:rsidP="004E306D">
      <w:pPr>
        <w:pStyle w:val="ListParagraph"/>
        <w:widowControl w:val="0"/>
        <w:numPr>
          <w:ilvl w:val="1"/>
          <w:numId w:val="19"/>
        </w:numPr>
        <w:autoSpaceDE w:val="0"/>
        <w:autoSpaceDN w:val="0"/>
        <w:adjustRightInd w:val="0"/>
        <w:rPr>
          <w:sz w:val="22"/>
          <w:szCs w:val="22"/>
        </w:rPr>
      </w:pPr>
      <w:r w:rsidRPr="007D24F1">
        <w:rPr>
          <w:sz w:val="22"/>
          <w:szCs w:val="22"/>
          <w:u w:val="single"/>
        </w:rPr>
        <w:t>Study brochure.</w:t>
      </w:r>
      <w:r w:rsidRPr="007D24F1">
        <w:rPr>
          <w:sz w:val="22"/>
          <w:szCs w:val="22"/>
        </w:rPr>
        <w:t xml:space="preserve"> </w:t>
      </w:r>
      <w:r w:rsidR="004E306D" w:rsidRPr="007D24F1">
        <w:rPr>
          <w:sz w:val="22"/>
          <w:szCs w:val="22"/>
        </w:rPr>
        <w:t xml:space="preserve">This single sheet tri-fold brochure includes information about the goals of CAPSA, the types of agencies/companies that will be invited to participate, and the nature of participation (e.g., completion of a survey). The brochure also describes the survey content and potential uses of the data. Again, contact information is provided as well as an overview of the </w:t>
      </w:r>
      <w:r w:rsidR="00A801D1" w:rsidRPr="007D24F1">
        <w:rPr>
          <w:sz w:val="22"/>
          <w:szCs w:val="22"/>
        </w:rPr>
        <w:t>project</w:t>
      </w:r>
      <w:r w:rsidR="004E306D" w:rsidRPr="007D24F1">
        <w:rPr>
          <w:sz w:val="22"/>
          <w:szCs w:val="22"/>
        </w:rPr>
        <w:t xml:space="preserve"> schedule.</w:t>
      </w:r>
    </w:p>
    <w:p w14:paraId="3F886007" w14:textId="3B91954E" w:rsidR="004E306D" w:rsidRPr="007D24F1" w:rsidRDefault="004D2FC9" w:rsidP="004E306D">
      <w:pPr>
        <w:pStyle w:val="ListParagraph"/>
        <w:widowControl w:val="0"/>
        <w:numPr>
          <w:ilvl w:val="1"/>
          <w:numId w:val="19"/>
        </w:numPr>
        <w:autoSpaceDE w:val="0"/>
        <w:autoSpaceDN w:val="0"/>
        <w:adjustRightInd w:val="0"/>
        <w:rPr>
          <w:sz w:val="22"/>
          <w:szCs w:val="22"/>
        </w:rPr>
      </w:pPr>
      <w:r w:rsidRPr="007D24F1">
        <w:rPr>
          <w:sz w:val="22"/>
          <w:szCs w:val="22"/>
          <w:u w:val="single"/>
        </w:rPr>
        <w:t>Study summary.</w:t>
      </w:r>
      <w:r w:rsidRPr="007D24F1">
        <w:rPr>
          <w:sz w:val="22"/>
          <w:szCs w:val="22"/>
        </w:rPr>
        <w:t xml:space="preserve"> </w:t>
      </w:r>
      <w:r w:rsidR="004E306D" w:rsidRPr="007D24F1">
        <w:rPr>
          <w:sz w:val="22"/>
          <w:szCs w:val="22"/>
        </w:rPr>
        <w:t xml:space="preserve">This </w:t>
      </w:r>
      <w:r w:rsidR="00774105">
        <w:rPr>
          <w:sz w:val="22"/>
          <w:szCs w:val="22"/>
        </w:rPr>
        <w:t>two</w:t>
      </w:r>
      <w:r w:rsidR="004E306D" w:rsidRPr="007D24F1">
        <w:rPr>
          <w:sz w:val="22"/>
          <w:szCs w:val="22"/>
        </w:rPr>
        <w:t xml:space="preserve">-page document </w:t>
      </w:r>
      <w:r w:rsidRPr="007D24F1">
        <w:rPr>
          <w:sz w:val="22"/>
          <w:szCs w:val="22"/>
        </w:rPr>
        <w:t xml:space="preserve">provides more detailed information than the CAPSA announcement or brochure. The summary </w:t>
      </w:r>
      <w:r w:rsidR="00536374" w:rsidRPr="007D24F1">
        <w:rPr>
          <w:sz w:val="22"/>
          <w:szCs w:val="22"/>
        </w:rPr>
        <w:t xml:space="preserve">includes an </w:t>
      </w:r>
      <w:r w:rsidR="004E306D" w:rsidRPr="007D24F1">
        <w:rPr>
          <w:sz w:val="22"/>
          <w:szCs w:val="22"/>
        </w:rPr>
        <w:t>overview of the project goals, scope, and schedule. In addition, the questionnaire content and data products are described.</w:t>
      </w:r>
    </w:p>
    <w:p w14:paraId="6DD8CDDF" w14:textId="014A6039" w:rsidR="004E306D" w:rsidRPr="007D24F1" w:rsidRDefault="004E306D" w:rsidP="004E306D">
      <w:pPr>
        <w:pStyle w:val="ListParagraph"/>
        <w:widowControl w:val="0"/>
        <w:numPr>
          <w:ilvl w:val="1"/>
          <w:numId w:val="19"/>
        </w:numPr>
        <w:autoSpaceDE w:val="0"/>
        <w:autoSpaceDN w:val="0"/>
        <w:adjustRightInd w:val="0"/>
        <w:rPr>
          <w:sz w:val="22"/>
          <w:szCs w:val="22"/>
        </w:rPr>
      </w:pPr>
      <w:r w:rsidRPr="007D24F1">
        <w:rPr>
          <w:sz w:val="22"/>
          <w:szCs w:val="22"/>
          <w:u w:val="single"/>
        </w:rPr>
        <w:t>CAPSA article.</w:t>
      </w:r>
      <w:r w:rsidRPr="007D24F1">
        <w:rPr>
          <w:sz w:val="22"/>
          <w:szCs w:val="22"/>
        </w:rPr>
        <w:t xml:space="preserve"> The </w:t>
      </w:r>
      <w:r w:rsidR="00774105">
        <w:rPr>
          <w:sz w:val="22"/>
          <w:szCs w:val="22"/>
        </w:rPr>
        <w:t>seven</w:t>
      </w:r>
      <w:r w:rsidRPr="007D24F1">
        <w:rPr>
          <w:sz w:val="22"/>
          <w:szCs w:val="22"/>
        </w:rPr>
        <w:t xml:space="preserve">-page article includes </w:t>
      </w:r>
      <w:r w:rsidR="004D2FC9" w:rsidRPr="007D24F1">
        <w:rPr>
          <w:sz w:val="22"/>
          <w:szCs w:val="22"/>
        </w:rPr>
        <w:t xml:space="preserve">the most </w:t>
      </w:r>
      <w:r w:rsidRPr="007D24F1">
        <w:rPr>
          <w:sz w:val="22"/>
          <w:szCs w:val="22"/>
        </w:rPr>
        <w:t>detailed information about many of the topics addressed in the other outreach materials. In addition, the article presents information on the source of the frame and delineates the research questions that will be addressed by the study.</w:t>
      </w:r>
    </w:p>
    <w:p w14:paraId="315EE258" w14:textId="77777777" w:rsidR="00E269EF" w:rsidRPr="007D24F1" w:rsidRDefault="00E269EF" w:rsidP="00E269EF">
      <w:pPr>
        <w:pStyle w:val="ListParagraph"/>
        <w:widowControl w:val="0"/>
        <w:autoSpaceDE w:val="0"/>
        <w:autoSpaceDN w:val="0"/>
        <w:adjustRightInd w:val="0"/>
        <w:ind w:left="1440"/>
        <w:rPr>
          <w:sz w:val="22"/>
          <w:szCs w:val="22"/>
        </w:rPr>
      </w:pPr>
    </w:p>
    <w:p w14:paraId="201E070A" w14:textId="2B5381C7" w:rsidR="004E306D" w:rsidRPr="007D24F1" w:rsidRDefault="004E306D" w:rsidP="004E306D">
      <w:pPr>
        <w:widowControl w:val="0"/>
        <w:autoSpaceDE w:val="0"/>
        <w:autoSpaceDN w:val="0"/>
        <w:adjustRightInd w:val="0"/>
        <w:ind w:left="720"/>
        <w:rPr>
          <w:sz w:val="22"/>
          <w:szCs w:val="22"/>
        </w:rPr>
      </w:pPr>
      <w:r w:rsidRPr="007D24F1">
        <w:rPr>
          <w:sz w:val="22"/>
          <w:szCs w:val="22"/>
        </w:rPr>
        <w:t xml:space="preserve">A stakeholder outreach plan has been developed that describes venues that </w:t>
      </w:r>
      <w:r w:rsidR="00126111" w:rsidRPr="007D24F1">
        <w:rPr>
          <w:sz w:val="22"/>
          <w:szCs w:val="22"/>
        </w:rPr>
        <w:t xml:space="preserve">have and </w:t>
      </w:r>
      <w:r w:rsidRPr="007D24F1">
        <w:rPr>
          <w:sz w:val="22"/>
          <w:szCs w:val="22"/>
        </w:rPr>
        <w:t>will be used to distr</w:t>
      </w:r>
      <w:r w:rsidR="00432231" w:rsidRPr="007D24F1">
        <w:rPr>
          <w:sz w:val="22"/>
          <w:szCs w:val="22"/>
        </w:rPr>
        <w:t xml:space="preserve">ibute each of these resources. </w:t>
      </w:r>
      <w:r w:rsidRPr="007D24F1">
        <w:rPr>
          <w:sz w:val="22"/>
          <w:szCs w:val="22"/>
        </w:rPr>
        <w:t xml:space="preserve">The plan targets </w:t>
      </w:r>
      <w:r w:rsidR="00F404F0">
        <w:rPr>
          <w:sz w:val="22"/>
          <w:szCs w:val="22"/>
        </w:rPr>
        <w:t xml:space="preserve">international, </w:t>
      </w:r>
      <w:r w:rsidR="00432231" w:rsidRPr="007D24F1">
        <w:rPr>
          <w:sz w:val="22"/>
          <w:szCs w:val="22"/>
        </w:rPr>
        <w:t xml:space="preserve">national, federal, </w:t>
      </w:r>
      <w:r w:rsidR="00C70B81" w:rsidRPr="007D24F1">
        <w:rPr>
          <w:sz w:val="22"/>
          <w:szCs w:val="22"/>
        </w:rPr>
        <w:t xml:space="preserve">and </w:t>
      </w:r>
      <w:r w:rsidR="00432231" w:rsidRPr="007D24F1">
        <w:rPr>
          <w:sz w:val="22"/>
          <w:szCs w:val="22"/>
        </w:rPr>
        <w:t xml:space="preserve">state </w:t>
      </w:r>
      <w:r w:rsidRPr="007D24F1">
        <w:rPr>
          <w:sz w:val="22"/>
          <w:szCs w:val="22"/>
        </w:rPr>
        <w:t xml:space="preserve">associations and groups with the largest number of likely CAPSA </w:t>
      </w:r>
      <w:r w:rsidR="00B83802">
        <w:rPr>
          <w:sz w:val="22"/>
          <w:szCs w:val="22"/>
        </w:rPr>
        <w:t>respondents</w:t>
      </w:r>
      <w:r w:rsidRPr="007D24F1">
        <w:rPr>
          <w:sz w:val="22"/>
          <w:szCs w:val="22"/>
        </w:rPr>
        <w:t xml:space="preserve">. For example, </w:t>
      </w:r>
      <w:r w:rsidR="00432231" w:rsidRPr="007D24F1">
        <w:rPr>
          <w:sz w:val="22"/>
          <w:szCs w:val="22"/>
        </w:rPr>
        <w:t xml:space="preserve">the </w:t>
      </w:r>
      <w:r w:rsidRPr="007D24F1">
        <w:rPr>
          <w:sz w:val="22"/>
          <w:szCs w:val="22"/>
        </w:rPr>
        <w:t xml:space="preserve">National Association of Probation Executives will publish the CAPSA article in their April 2014 edition of the journal </w:t>
      </w:r>
      <w:r w:rsidRPr="007D24F1">
        <w:rPr>
          <w:i/>
          <w:sz w:val="22"/>
          <w:szCs w:val="22"/>
        </w:rPr>
        <w:t>Executive Exchange</w:t>
      </w:r>
      <w:r w:rsidRPr="007D24F1">
        <w:rPr>
          <w:sz w:val="22"/>
          <w:szCs w:val="22"/>
        </w:rPr>
        <w:t>. The Florida Association of Community Corrections will include the study summary in email blasts to its officers and distribute</w:t>
      </w:r>
      <w:r w:rsidR="009D19FB" w:rsidRPr="007D24F1">
        <w:rPr>
          <w:sz w:val="22"/>
          <w:szCs w:val="22"/>
        </w:rPr>
        <w:t>d</w:t>
      </w:r>
      <w:r w:rsidRPr="007D24F1">
        <w:rPr>
          <w:sz w:val="22"/>
          <w:szCs w:val="22"/>
        </w:rPr>
        <w:t xml:space="preserve"> the study brochure to its board members in February 2014. </w:t>
      </w:r>
      <w:r w:rsidR="00B62021" w:rsidRPr="007D24F1">
        <w:rPr>
          <w:sz w:val="22"/>
          <w:szCs w:val="22"/>
        </w:rPr>
        <w:t xml:space="preserve">The Chief Probations Officers of California will provide the study brochures </w:t>
      </w:r>
      <w:r w:rsidR="00CF5818" w:rsidRPr="007D24F1">
        <w:rPr>
          <w:sz w:val="22"/>
          <w:szCs w:val="22"/>
        </w:rPr>
        <w:t xml:space="preserve">to its membership </w:t>
      </w:r>
      <w:r w:rsidR="00B62021" w:rsidRPr="007D24F1">
        <w:rPr>
          <w:sz w:val="22"/>
          <w:szCs w:val="22"/>
        </w:rPr>
        <w:t>at two upcoming meeting</w:t>
      </w:r>
      <w:r w:rsidR="00A934CC" w:rsidRPr="007D24F1">
        <w:rPr>
          <w:sz w:val="22"/>
          <w:szCs w:val="22"/>
        </w:rPr>
        <w:t xml:space="preserve">s in </w:t>
      </w:r>
      <w:r w:rsidR="009D19FB" w:rsidRPr="007D24F1">
        <w:rPr>
          <w:sz w:val="22"/>
          <w:szCs w:val="22"/>
        </w:rPr>
        <w:t xml:space="preserve">the </w:t>
      </w:r>
      <w:r w:rsidR="00A934CC" w:rsidRPr="007D24F1">
        <w:rPr>
          <w:sz w:val="22"/>
          <w:szCs w:val="22"/>
        </w:rPr>
        <w:t>spring</w:t>
      </w:r>
      <w:r w:rsidR="00233673" w:rsidRPr="007D24F1">
        <w:rPr>
          <w:sz w:val="22"/>
          <w:szCs w:val="22"/>
        </w:rPr>
        <w:t xml:space="preserve"> of 2014</w:t>
      </w:r>
      <w:r w:rsidR="00B62021" w:rsidRPr="007D24F1">
        <w:rPr>
          <w:sz w:val="22"/>
          <w:szCs w:val="22"/>
        </w:rPr>
        <w:t>.</w:t>
      </w:r>
      <w:r w:rsidR="00245E9B" w:rsidRPr="007D24F1">
        <w:rPr>
          <w:sz w:val="22"/>
          <w:szCs w:val="22"/>
        </w:rPr>
        <w:t xml:space="preserve"> The International Community Corrections Association will</w:t>
      </w:r>
      <w:r w:rsidR="00B62021" w:rsidRPr="007D24F1">
        <w:rPr>
          <w:sz w:val="22"/>
          <w:szCs w:val="22"/>
        </w:rPr>
        <w:t xml:space="preserve"> </w:t>
      </w:r>
      <w:r w:rsidR="00245E9B" w:rsidRPr="007D24F1">
        <w:rPr>
          <w:sz w:val="22"/>
          <w:szCs w:val="22"/>
        </w:rPr>
        <w:t xml:space="preserve">publish the study announcement </w:t>
      </w:r>
      <w:r w:rsidR="00BF06B8" w:rsidRPr="007D24F1">
        <w:rPr>
          <w:sz w:val="22"/>
          <w:szCs w:val="22"/>
        </w:rPr>
        <w:t xml:space="preserve">twice in June 2014 </w:t>
      </w:r>
      <w:r w:rsidR="00245E9B" w:rsidRPr="007D24F1">
        <w:rPr>
          <w:sz w:val="22"/>
          <w:szCs w:val="22"/>
        </w:rPr>
        <w:t xml:space="preserve">in its weekly e-newsletter </w:t>
      </w:r>
      <w:r w:rsidR="00245E9B" w:rsidRPr="007D24F1">
        <w:rPr>
          <w:i/>
          <w:sz w:val="22"/>
          <w:szCs w:val="22"/>
        </w:rPr>
        <w:t>Doing What Works</w:t>
      </w:r>
      <w:r w:rsidR="00245E9B" w:rsidRPr="007D24F1">
        <w:rPr>
          <w:sz w:val="22"/>
          <w:szCs w:val="22"/>
        </w:rPr>
        <w:t xml:space="preserve">. </w:t>
      </w:r>
    </w:p>
    <w:p w14:paraId="3B00BF88" w14:textId="77777777" w:rsidR="00E269EF" w:rsidRPr="007D24F1" w:rsidRDefault="00E269EF" w:rsidP="004E306D">
      <w:pPr>
        <w:widowControl w:val="0"/>
        <w:autoSpaceDE w:val="0"/>
        <w:autoSpaceDN w:val="0"/>
        <w:adjustRightInd w:val="0"/>
        <w:ind w:left="720"/>
        <w:rPr>
          <w:sz w:val="22"/>
          <w:szCs w:val="22"/>
        </w:rPr>
      </w:pPr>
    </w:p>
    <w:p w14:paraId="47E258C8" w14:textId="3A276B02" w:rsidR="00E269EF" w:rsidRPr="007D24F1" w:rsidRDefault="00820C8B" w:rsidP="004E306D">
      <w:pPr>
        <w:pStyle w:val="ListParagraph"/>
        <w:widowControl w:val="0"/>
        <w:numPr>
          <w:ilvl w:val="0"/>
          <w:numId w:val="19"/>
        </w:numPr>
        <w:autoSpaceDE w:val="0"/>
        <w:autoSpaceDN w:val="0"/>
        <w:adjustRightInd w:val="0"/>
        <w:rPr>
          <w:i/>
          <w:sz w:val="22"/>
          <w:szCs w:val="22"/>
        </w:rPr>
      </w:pPr>
      <w:r w:rsidRPr="007D24F1">
        <w:rPr>
          <w:sz w:val="22"/>
          <w:szCs w:val="22"/>
        </w:rPr>
        <w:t>APPA</w:t>
      </w:r>
      <w:r w:rsidR="00E269EF" w:rsidRPr="007D24F1">
        <w:rPr>
          <w:sz w:val="22"/>
          <w:szCs w:val="22"/>
        </w:rPr>
        <w:t xml:space="preserve"> is strongly encouraging participation of its membership in CAPSA. APPA has provided </w:t>
      </w:r>
      <w:r w:rsidRPr="007D24F1">
        <w:rPr>
          <w:sz w:val="22"/>
          <w:szCs w:val="22"/>
        </w:rPr>
        <w:t xml:space="preserve">BJS and </w:t>
      </w:r>
      <w:r w:rsidR="00E269EF" w:rsidRPr="007D24F1">
        <w:rPr>
          <w:sz w:val="22"/>
          <w:szCs w:val="22"/>
        </w:rPr>
        <w:t>Westat with a letter of endorsement that will be sent to agency/company heads at the start of the data collection period</w:t>
      </w:r>
      <w:r w:rsidR="004949AB" w:rsidRPr="007D24F1">
        <w:rPr>
          <w:sz w:val="22"/>
          <w:szCs w:val="22"/>
        </w:rPr>
        <w:t>.</w:t>
      </w:r>
      <w:r w:rsidR="00E269EF" w:rsidRPr="007D24F1">
        <w:rPr>
          <w:sz w:val="22"/>
          <w:szCs w:val="22"/>
        </w:rPr>
        <w:t xml:space="preserve"> In addition, the Association included </w:t>
      </w:r>
      <w:r w:rsidRPr="007D24F1">
        <w:rPr>
          <w:sz w:val="22"/>
          <w:szCs w:val="22"/>
        </w:rPr>
        <w:t xml:space="preserve">the </w:t>
      </w:r>
      <w:r w:rsidR="00E269EF" w:rsidRPr="007D24F1">
        <w:rPr>
          <w:sz w:val="22"/>
          <w:szCs w:val="22"/>
        </w:rPr>
        <w:t xml:space="preserve">study </w:t>
      </w:r>
      <w:r w:rsidRPr="007D24F1">
        <w:rPr>
          <w:sz w:val="22"/>
          <w:szCs w:val="22"/>
        </w:rPr>
        <w:t xml:space="preserve">announcement </w:t>
      </w:r>
      <w:r w:rsidR="00E269EF" w:rsidRPr="007D24F1">
        <w:rPr>
          <w:sz w:val="22"/>
          <w:szCs w:val="22"/>
        </w:rPr>
        <w:t xml:space="preserve">in the </w:t>
      </w:r>
      <w:r w:rsidRPr="007D24F1">
        <w:rPr>
          <w:sz w:val="22"/>
          <w:szCs w:val="22"/>
        </w:rPr>
        <w:t>program</w:t>
      </w:r>
      <w:r w:rsidR="00E269EF" w:rsidRPr="007D24F1">
        <w:rPr>
          <w:sz w:val="22"/>
          <w:szCs w:val="22"/>
        </w:rPr>
        <w:t xml:space="preserve"> distributed at its </w:t>
      </w:r>
      <w:r w:rsidR="00172C15" w:rsidRPr="007D24F1">
        <w:rPr>
          <w:sz w:val="22"/>
          <w:szCs w:val="22"/>
        </w:rPr>
        <w:t>winter c</w:t>
      </w:r>
      <w:r w:rsidR="00E269EF" w:rsidRPr="007D24F1">
        <w:rPr>
          <w:sz w:val="22"/>
          <w:szCs w:val="22"/>
        </w:rPr>
        <w:t>onference</w:t>
      </w:r>
      <w:r w:rsidR="00172C15" w:rsidRPr="007D24F1">
        <w:rPr>
          <w:sz w:val="22"/>
          <w:szCs w:val="22"/>
        </w:rPr>
        <w:t xml:space="preserve"> in January 2014</w:t>
      </w:r>
      <w:r w:rsidR="00E269EF" w:rsidRPr="007D24F1">
        <w:rPr>
          <w:sz w:val="22"/>
          <w:szCs w:val="22"/>
        </w:rPr>
        <w:t xml:space="preserve">; attendees were also provided </w:t>
      </w:r>
      <w:r w:rsidR="00172C15" w:rsidRPr="007D24F1">
        <w:rPr>
          <w:sz w:val="22"/>
          <w:szCs w:val="22"/>
        </w:rPr>
        <w:t xml:space="preserve">with </w:t>
      </w:r>
      <w:r w:rsidR="00F94414" w:rsidRPr="007D24F1">
        <w:rPr>
          <w:sz w:val="22"/>
          <w:szCs w:val="22"/>
        </w:rPr>
        <w:t>the</w:t>
      </w:r>
      <w:r w:rsidR="00E269EF" w:rsidRPr="007D24F1">
        <w:rPr>
          <w:sz w:val="22"/>
          <w:szCs w:val="22"/>
        </w:rPr>
        <w:t xml:space="preserve"> CAPSA study brochure in their registration materials. APPA will also include the study</w:t>
      </w:r>
      <w:r w:rsidR="00172C15" w:rsidRPr="007D24F1">
        <w:rPr>
          <w:sz w:val="22"/>
          <w:szCs w:val="22"/>
        </w:rPr>
        <w:t xml:space="preserve"> announcement</w:t>
      </w:r>
      <w:r w:rsidR="00E269EF" w:rsidRPr="007D24F1">
        <w:rPr>
          <w:sz w:val="22"/>
          <w:szCs w:val="22"/>
        </w:rPr>
        <w:t xml:space="preserve"> in their electronic newsletter and publish </w:t>
      </w:r>
      <w:r w:rsidR="004D0C2F" w:rsidRPr="007D24F1">
        <w:rPr>
          <w:sz w:val="22"/>
          <w:szCs w:val="22"/>
        </w:rPr>
        <w:t>the</w:t>
      </w:r>
      <w:r w:rsidR="00E269EF" w:rsidRPr="007D24F1">
        <w:rPr>
          <w:sz w:val="22"/>
          <w:szCs w:val="22"/>
        </w:rPr>
        <w:t xml:space="preserve"> article on CAPSA in their journal </w:t>
      </w:r>
      <w:r w:rsidR="00E269EF" w:rsidRPr="007D24F1">
        <w:rPr>
          <w:i/>
          <w:sz w:val="22"/>
          <w:szCs w:val="22"/>
        </w:rPr>
        <w:t>Perspectives</w:t>
      </w:r>
      <w:r w:rsidR="00226CE9" w:rsidRPr="007D24F1">
        <w:rPr>
          <w:sz w:val="22"/>
          <w:szCs w:val="22"/>
        </w:rPr>
        <w:t xml:space="preserve">. </w:t>
      </w:r>
    </w:p>
    <w:p w14:paraId="12FFD1E5" w14:textId="77777777" w:rsidR="003B1DD6" w:rsidRPr="007D24F1" w:rsidRDefault="003B1DD6" w:rsidP="003B1DD6">
      <w:pPr>
        <w:pStyle w:val="ListParagraph"/>
        <w:widowControl w:val="0"/>
        <w:autoSpaceDE w:val="0"/>
        <w:autoSpaceDN w:val="0"/>
        <w:adjustRightInd w:val="0"/>
        <w:rPr>
          <w:i/>
          <w:sz w:val="22"/>
          <w:szCs w:val="22"/>
        </w:rPr>
      </w:pPr>
    </w:p>
    <w:p w14:paraId="07DCC392" w14:textId="73EE2E18" w:rsidR="00714234" w:rsidRPr="007D24F1" w:rsidRDefault="003A2E10" w:rsidP="00714234">
      <w:pPr>
        <w:pStyle w:val="ListParagraph"/>
        <w:widowControl w:val="0"/>
        <w:numPr>
          <w:ilvl w:val="0"/>
          <w:numId w:val="19"/>
        </w:numPr>
        <w:autoSpaceDE w:val="0"/>
        <w:autoSpaceDN w:val="0"/>
        <w:adjustRightInd w:val="0"/>
        <w:rPr>
          <w:sz w:val="22"/>
          <w:szCs w:val="22"/>
        </w:rPr>
      </w:pPr>
      <w:r w:rsidRPr="007D24F1">
        <w:rPr>
          <w:sz w:val="22"/>
          <w:szCs w:val="22"/>
        </w:rPr>
        <w:t xml:space="preserve">BJS will have a page on its </w:t>
      </w:r>
      <w:r w:rsidR="001678D2" w:rsidRPr="007D24F1">
        <w:rPr>
          <w:sz w:val="22"/>
          <w:szCs w:val="22"/>
        </w:rPr>
        <w:t>website where respondents can find out more information about CAPSA. The CAPSA web</w:t>
      </w:r>
      <w:r w:rsidR="0046422E" w:rsidRPr="007D24F1">
        <w:rPr>
          <w:sz w:val="22"/>
          <w:szCs w:val="22"/>
        </w:rPr>
        <w:t xml:space="preserve"> </w:t>
      </w:r>
      <w:r w:rsidR="001678D2" w:rsidRPr="007D24F1">
        <w:rPr>
          <w:sz w:val="22"/>
          <w:szCs w:val="22"/>
        </w:rPr>
        <w:t xml:space="preserve">page will provide a full description of the project, including the goals and importance of the collection, scope, questionnaire content, </w:t>
      </w:r>
      <w:r w:rsidR="00993BF0" w:rsidRPr="007D24F1">
        <w:rPr>
          <w:sz w:val="22"/>
          <w:szCs w:val="22"/>
        </w:rPr>
        <w:t>a</w:t>
      </w:r>
      <w:r w:rsidR="001678D2" w:rsidRPr="007D24F1">
        <w:rPr>
          <w:sz w:val="22"/>
          <w:szCs w:val="22"/>
        </w:rPr>
        <w:t xml:space="preserve"> brief </w:t>
      </w:r>
      <w:r w:rsidR="00BD4A9E" w:rsidRPr="007D24F1">
        <w:rPr>
          <w:sz w:val="22"/>
          <w:szCs w:val="22"/>
        </w:rPr>
        <w:t>proj</w:t>
      </w:r>
      <w:r w:rsidR="001678D2" w:rsidRPr="007D24F1">
        <w:rPr>
          <w:sz w:val="22"/>
          <w:szCs w:val="22"/>
        </w:rPr>
        <w:t>ect schedule</w:t>
      </w:r>
      <w:r w:rsidR="00993BF0" w:rsidRPr="007D24F1">
        <w:rPr>
          <w:sz w:val="22"/>
          <w:szCs w:val="22"/>
        </w:rPr>
        <w:t>, and planned publications</w:t>
      </w:r>
      <w:r w:rsidR="001678D2" w:rsidRPr="007D24F1">
        <w:rPr>
          <w:sz w:val="22"/>
          <w:szCs w:val="22"/>
        </w:rPr>
        <w:t>. The web</w:t>
      </w:r>
      <w:r w:rsidR="0046422E" w:rsidRPr="007D24F1">
        <w:rPr>
          <w:sz w:val="22"/>
          <w:szCs w:val="22"/>
        </w:rPr>
        <w:t xml:space="preserve"> </w:t>
      </w:r>
      <w:r w:rsidR="001678D2" w:rsidRPr="007D24F1">
        <w:rPr>
          <w:sz w:val="22"/>
          <w:szCs w:val="22"/>
        </w:rPr>
        <w:t xml:space="preserve">page will also include the materials (e.g., study brochure, study announcement, and </w:t>
      </w:r>
      <w:r w:rsidR="009D16D9" w:rsidRPr="007D24F1">
        <w:rPr>
          <w:sz w:val="22"/>
          <w:szCs w:val="22"/>
        </w:rPr>
        <w:t>a</w:t>
      </w:r>
      <w:r w:rsidR="001678D2" w:rsidRPr="007D24F1">
        <w:rPr>
          <w:sz w:val="22"/>
          <w:szCs w:val="22"/>
        </w:rPr>
        <w:t>rticle)</w:t>
      </w:r>
      <w:r w:rsidR="009D16D9" w:rsidRPr="007D24F1">
        <w:rPr>
          <w:sz w:val="22"/>
          <w:szCs w:val="22"/>
        </w:rPr>
        <w:t xml:space="preserve"> that </w:t>
      </w:r>
      <w:r w:rsidR="00346180" w:rsidRPr="007D24F1">
        <w:rPr>
          <w:sz w:val="22"/>
          <w:szCs w:val="22"/>
        </w:rPr>
        <w:t>BJS and Westat have</w:t>
      </w:r>
      <w:r w:rsidR="009D16D9" w:rsidRPr="007D24F1">
        <w:rPr>
          <w:sz w:val="22"/>
          <w:szCs w:val="22"/>
        </w:rPr>
        <w:t xml:space="preserve"> developed to market the project to the community corrections field.</w:t>
      </w:r>
      <w:r w:rsidR="00AA155F" w:rsidRPr="007D24F1">
        <w:rPr>
          <w:sz w:val="22"/>
          <w:szCs w:val="22"/>
        </w:rPr>
        <w:t xml:space="preserve"> </w:t>
      </w:r>
    </w:p>
    <w:p w14:paraId="607D50C0" w14:textId="77777777" w:rsidR="006C41FF" w:rsidRPr="007D24F1" w:rsidRDefault="006C41FF" w:rsidP="006C41FF">
      <w:pPr>
        <w:pStyle w:val="ListParagraph"/>
        <w:rPr>
          <w:sz w:val="22"/>
          <w:szCs w:val="22"/>
        </w:rPr>
      </w:pPr>
    </w:p>
    <w:p w14:paraId="15B6711C" w14:textId="62A82766" w:rsidR="00C45D80" w:rsidRPr="007D24F1" w:rsidRDefault="00714234" w:rsidP="00F17872">
      <w:pPr>
        <w:pStyle w:val="ListParagraph"/>
        <w:widowControl w:val="0"/>
        <w:numPr>
          <w:ilvl w:val="0"/>
          <w:numId w:val="19"/>
        </w:numPr>
        <w:autoSpaceDE w:val="0"/>
        <w:autoSpaceDN w:val="0"/>
        <w:adjustRightInd w:val="0"/>
        <w:rPr>
          <w:sz w:val="22"/>
          <w:szCs w:val="22"/>
        </w:rPr>
      </w:pPr>
      <w:r w:rsidRPr="007D24F1">
        <w:rPr>
          <w:sz w:val="22"/>
          <w:szCs w:val="22"/>
        </w:rPr>
        <w:t xml:space="preserve">BJS and Westat have given presentations </w:t>
      </w:r>
      <w:r w:rsidR="00133E1F" w:rsidRPr="007D24F1">
        <w:rPr>
          <w:sz w:val="22"/>
          <w:szCs w:val="22"/>
        </w:rPr>
        <w:t xml:space="preserve">and conducted </w:t>
      </w:r>
      <w:r w:rsidR="00A233BE" w:rsidRPr="007D24F1">
        <w:rPr>
          <w:sz w:val="22"/>
          <w:szCs w:val="22"/>
        </w:rPr>
        <w:t>open</w:t>
      </w:r>
      <w:r w:rsidR="004A49EE">
        <w:rPr>
          <w:sz w:val="22"/>
          <w:szCs w:val="22"/>
        </w:rPr>
        <w:t>-</w:t>
      </w:r>
      <w:r w:rsidR="00A233BE" w:rsidRPr="007D24F1">
        <w:rPr>
          <w:sz w:val="22"/>
          <w:szCs w:val="22"/>
        </w:rPr>
        <w:t xml:space="preserve">discussion workshops </w:t>
      </w:r>
      <w:r w:rsidRPr="007D24F1">
        <w:rPr>
          <w:sz w:val="22"/>
          <w:szCs w:val="22"/>
        </w:rPr>
        <w:t xml:space="preserve">about CAPSA </w:t>
      </w:r>
      <w:r w:rsidR="0050279C" w:rsidRPr="007D24F1">
        <w:rPr>
          <w:sz w:val="22"/>
          <w:szCs w:val="22"/>
        </w:rPr>
        <w:t>with a</w:t>
      </w:r>
      <w:r w:rsidRPr="007D24F1">
        <w:rPr>
          <w:sz w:val="22"/>
          <w:szCs w:val="22"/>
        </w:rPr>
        <w:t xml:space="preserve"> variety of stakeholders at various venues</w:t>
      </w:r>
      <w:r w:rsidR="00D31278" w:rsidRPr="007D24F1">
        <w:rPr>
          <w:sz w:val="22"/>
          <w:szCs w:val="22"/>
        </w:rPr>
        <w:t xml:space="preserve"> over the past few years, including </w:t>
      </w:r>
      <w:r w:rsidR="00A233BE" w:rsidRPr="007D24F1">
        <w:rPr>
          <w:sz w:val="22"/>
          <w:szCs w:val="22"/>
        </w:rPr>
        <w:t>workshops at</w:t>
      </w:r>
      <w:r w:rsidR="00D31278" w:rsidRPr="007D24F1">
        <w:rPr>
          <w:sz w:val="22"/>
          <w:szCs w:val="22"/>
        </w:rPr>
        <w:t xml:space="preserve"> </w:t>
      </w:r>
      <w:r w:rsidR="003C7411" w:rsidRPr="007D24F1">
        <w:rPr>
          <w:sz w:val="22"/>
          <w:szCs w:val="22"/>
        </w:rPr>
        <w:t xml:space="preserve">the </w:t>
      </w:r>
      <w:r w:rsidR="00D31278" w:rsidRPr="007D24F1">
        <w:rPr>
          <w:sz w:val="22"/>
          <w:szCs w:val="22"/>
        </w:rPr>
        <w:t>APPA summer and w</w:t>
      </w:r>
      <w:r w:rsidRPr="007D24F1">
        <w:rPr>
          <w:sz w:val="22"/>
          <w:szCs w:val="22"/>
        </w:rPr>
        <w:t xml:space="preserve">inter </w:t>
      </w:r>
      <w:r w:rsidR="00D31278" w:rsidRPr="007D24F1">
        <w:rPr>
          <w:sz w:val="22"/>
          <w:szCs w:val="22"/>
        </w:rPr>
        <w:t>annual c</w:t>
      </w:r>
      <w:r w:rsidRPr="007D24F1">
        <w:rPr>
          <w:sz w:val="22"/>
          <w:szCs w:val="22"/>
        </w:rPr>
        <w:t>onferences</w:t>
      </w:r>
      <w:r w:rsidR="00D31278" w:rsidRPr="007D24F1">
        <w:rPr>
          <w:sz w:val="22"/>
          <w:szCs w:val="22"/>
        </w:rPr>
        <w:t xml:space="preserve">, </w:t>
      </w:r>
      <w:r w:rsidR="007A441E" w:rsidRPr="007D24F1">
        <w:rPr>
          <w:sz w:val="22"/>
          <w:szCs w:val="22"/>
        </w:rPr>
        <w:t xml:space="preserve">working groups of community corrections professionals at the APPA </w:t>
      </w:r>
      <w:r w:rsidR="003C7411" w:rsidRPr="007D24F1">
        <w:rPr>
          <w:sz w:val="22"/>
          <w:szCs w:val="22"/>
        </w:rPr>
        <w:t xml:space="preserve">annual </w:t>
      </w:r>
      <w:r w:rsidR="007A441E" w:rsidRPr="007D24F1">
        <w:rPr>
          <w:sz w:val="22"/>
          <w:szCs w:val="22"/>
        </w:rPr>
        <w:t xml:space="preserve">conferences, </w:t>
      </w:r>
      <w:r w:rsidR="00F041CA" w:rsidRPr="007D24F1">
        <w:rPr>
          <w:sz w:val="22"/>
          <w:szCs w:val="22"/>
        </w:rPr>
        <w:t>meetings of</w:t>
      </w:r>
      <w:r w:rsidR="00A233BE" w:rsidRPr="007D24F1">
        <w:rPr>
          <w:sz w:val="22"/>
          <w:szCs w:val="22"/>
        </w:rPr>
        <w:t xml:space="preserve"> APPA’s Board of Directors, workshops at </w:t>
      </w:r>
      <w:r w:rsidR="00D31278" w:rsidRPr="007D24F1">
        <w:rPr>
          <w:sz w:val="22"/>
          <w:szCs w:val="22"/>
        </w:rPr>
        <w:t xml:space="preserve">the </w:t>
      </w:r>
      <w:r w:rsidR="0050279C" w:rsidRPr="007D24F1">
        <w:rPr>
          <w:sz w:val="22"/>
          <w:szCs w:val="22"/>
        </w:rPr>
        <w:t>American Society of Crimino</w:t>
      </w:r>
      <w:r w:rsidR="00D31278" w:rsidRPr="007D24F1">
        <w:rPr>
          <w:sz w:val="22"/>
          <w:szCs w:val="22"/>
        </w:rPr>
        <w:t>l</w:t>
      </w:r>
      <w:r w:rsidR="0050279C" w:rsidRPr="007D24F1">
        <w:rPr>
          <w:sz w:val="22"/>
          <w:szCs w:val="22"/>
        </w:rPr>
        <w:t>ogy</w:t>
      </w:r>
      <w:r w:rsidR="00D31278" w:rsidRPr="007D24F1">
        <w:rPr>
          <w:sz w:val="22"/>
          <w:szCs w:val="22"/>
        </w:rPr>
        <w:t xml:space="preserve"> annual conference</w:t>
      </w:r>
      <w:r w:rsidR="0050279C" w:rsidRPr="007D24F1">
        <w:rPr>
          <w:sz w:val="22"/>
          <w:szCs w:val="22"/>
        </w:rPr>
        <w:t>s</w:t>
      </w:r>
      <w:r w:rsidR="00D31278" w:rsidRPr="007D24F1">
        <w:rPr>
          <w:sz w:val="22"/>
          <w:szCs w:val="22"/>
        </w:rPr>
        <w:t xml:space="preserve">, meetings of the Community Corrections Research Network of the National Institute of Justice, </w:t>
      </w:r>
      <w:r w:rsidR="00F041CA" w:rsidRPr="007D24F1">
        <w:rPr>
          <w:sz w:val="22"/>
          <w:szCs w:val="22"/>
        </w:rPr>
        <w:t xml:space="preserve">and </w:t>
      </w:r>
      <w:r w:rsidR="00D31278" w:rsidRPr="007D24F1">
        <w:rPr>
          <w:sz w:val="22"/>
          <w:szCs w:val="22"/>
        </w:rPr>
        <w:t xml:space="preserve">meetings of the State Executives of Probation and Parole Network of </w:t>
      </w:r>
      <w:r w:rsidR="00AD0D39" w:rsidRPr="007D24F1">
        <w:rPr>
          <w:sz w:val="22"/>
          <w:szCs w:val="22"/>
        </w:rPr>
        <w:t>NIC</w:t>
      </w:r>
      <w:r w:rsidR="00F041CA" w:rsidRPr="007D24F1">
        <w:rPr>
          <w:sz w:val="22"/>
          <w:szCs w:val="22"/>
        </w:rPr>
        <w:t>.</w:t>
      </w:r>
      <w:r w:rsidR="007A441E" w:rsidRPr="007D24F1">
        <w:rPr>
          <w:sz w:val="22"/>
          <w:szCs w:val="22"/>
        </w:rPr>
        <w:t xml:space="preserve"> The purpose of these presentations and discussions has been to obtain input and feedback about the content of CAPSA to generate interest among stakeholders, inform future respondents about the key aspects of </w:t>
      </w:r>
      <w:r w:rsidR="00EC4634" w:rsidRPr="007D24F1">
        <w:rPr>
          <w:sz w:val="22"/>
          <w:szCs w:val="22"/>
        </w:rPr>
        <w:t>C</w:t>
      </w:r>
      <w:r w:rsidR="007A441E" w:rsidRPr="007D24F1">
        <w:rPr>
          <w:sz w:val="22"/>
          <w:szCs w:val="22"/>
        </w:rPr>
        <w:t xml:space="preserve">APSA to familiarize them with the collection, demonstrate the importance of the information, and give them an opportunity to provide input and ask questions. </w:t>
      </w:r>
      <w:r w:rsidR="00397E16">
        <w:rPr>
          <w:sz w:val="22"/>
          <w:szCs w:val="22"/>
        </w:rPr>
        <w:t>In addition, t</w:t>
      </w:r>
      <w:r w:rsidR="00C33D34">
        <w:rPr>
          <w:sz w:val="22"/>
          <w:szCs w:val="22"/>
        </w:rPr>
        <w:t xml:space="preserve">hese discussions also led BJS to scale back the CAPSA questionnaires over time to minimize burden and maximize response. </w:t>
      </w:r>
    </w:p>
    <w:p w14:paraId="3B477C26" w14:textId="17C900DF" w:rsidR="00714234" w:rsidRPr="007D24F1" w:rsidRDefault="00D31278" w:rsidP="00C45D80">
      <w:pPr>
        <w:pStyle w:val="ListParagraph"/>
        <w:widowControl w:val="0"/>
        <w:autoSpaceDE w:val="0"/>
        <w:autoSpaceDN w:val="0"/>
        <w:adjustRightInd w:val="0"/>
        <w:rPr>
          <w:sz w:val="22"/>
          <w:szCs w:val="22"/>
        </w:rPr>
      </w:pPr>
      <w:r w:rsidRPr="007D24F1">
        <w:rPr>
          <w:sz w:val="22"/>
          <w:szCs w:val="22"/>
        </w:rPr>
        <w:t xml:space="preserve"> </w:t>
      </w:r>
    </w:p>
    <w:p w14:paraId="40729BEA" w14:textId="653AA41A" w:rsidR="00820C8B" w:rsidRPr="007D24F1" w:rsidRDefault="00C45D80" w:rsidP="00C45D80">
      <w:pPr>
        <w:rPr>
          <w:i/>
          <w:sz w:val="22"/>
          <w:szCs w:val="22"/>
        </w:rPr>
      </w:pPr>
      <w:r w:rsidRPr="007D24F1">
        <w:rPr>
          <w:i/>
          <w:sz w:val="22"/>
          <w:szCs w:val="22"/>
        </w:rPr>
        <w:t>Administration</w:t>
      </w:r>
    </w:p>
    <w:p w14:paraId="44B5807E" w14:textId="77777777" w:rsidR="003B1DD6" w:rsidRPr="007D24F1" w:rsidRDefault="003B1DD6" w:rsidP="00C45D80">
      <w:pPr>
        <w:rPr>
          <w:sz w:val="22"/>
          <w:szCs w:val="22"/>
        </w:rPr>
      </w:pPr>
    </w:p>
    <w:p w14:paraId="30777025" w14:textId="149AA98A" w:rsidR="00E56454" w:rsidRPr="007D24F1" w:rsidRDefault="003B1DD6" w:rsidP="00C45D80">
      <w:pPr>
        <w:rPr>
          <w:sz w:val="22"/>
          <w:szCs w:val="22"/>
        </w:rPr>
      </w:pPr>
      <w:r w:rsidRPr="007D24F1">
        <w:rPr>
          <w:sz w:val="22"/>
          <w:szCs w:val="22"/>
        </w:rPr>
        <w:t xml:space="preserve">Westat will undertake various procedures during the administration of CAPSA to ensure high response rates are achieved. </w:t>
      </w:r>
    </w:p>
    <w:p w14:paraId="2CA69D80" w14:textId="77777777" w:rsidR="003B1DD6" w:rsidRPr="007D24F1" w:rsidRDefault="003B1DD6" w:rsidP="00C45D80">
      <w:pPr>
        <w:rPr>
          <w:sz w:val="22"/>
          <w:szCs w:val="22"/>
        </w:rPr>
      </w:pPr>
    </w:p>
    <w:p w14:paraId="07D43F3F" w14:textId="77777777" w:rsidR="00F17872" w:rsidRPr="007D24F1" w:rsidRDefault="00151C84" w:rsidP="00F17872">
      <w:pPr>
        <w:pStyle w:val="ListParagraph"/>
        <w:widowControl w:val="0"/>
        <w:numPr>
          <w:ilvl w:val="0"/>
          <w:numId w:val="19"/>
        </w:numPr>
        <w:autoSpaceDE w:val="0"/>
        <w:autoSpaceDN w:val="0"/>
        <w:adjustRightInd w:val="0"/>
        <w:rPr>
          <w:sz w:val="22"/>
          <w:szCs w:val="22"/>
        </w:rPr>
      </w:pPr>
      <w:r w:rsidRPr="007D24F1">
        <w:rPr>
          <w:sz w:val="22"/>
          <w:szCs w:val="22"/>
        </w:rPr>
        <w:t>Survey m</w:t>
      </w:r>
      <w:r w:rsidR="00F17872" w:rsidRPr="007D24F1">
        <w:rPr>
          <w:sz w:val="22"/>
          <w:szCs w:val="22"/>
        </w:rPr>
        <w:t xml:space="preserve">aterials will be provided to respondents in advance of any attempt to complete the </w:t>
      </w:r>
      <w:r w:rsidRPr="007D24F1">
        <w:rPr>
          <w:sz w:val="22"/>
          <w:szCs w:val="22"/>
        </w:rPr>
        <w:t>questionnaire</w:t>
      </w:r>
      <w:r w:rsidR="00F17872" w:rsidRPr="007D24F1">
        <w:rPr>
          <w:sz w:val="22"/>
          <w:szCs w:val="22"/>
        </w:rPr>
        <w:t xml:space="preserve"> so that they can be </w:t>
      </w:r>
      <w:r w:rsidRPr="007D24F1">
        <w:rPr>
          <w:sz w:val="22"/>
          <w:szCs w:val="22"/>
        </w:rPr>
        <w:t xml:space="preserve">better </w:t>
      </w:r>
      <w:r w:rsidR="00F17872" w:rsidRPr="007D24F1">
        <w:rPr>
          <w:sz w:val="22"/>
          <w:szCs w:val="22"/>
        </w:rPr>
        <w:t>prepared to answer the survey questions.</w:t>
      </w:r>
    </w:p>
    <w:p w14:paraId="35E6C7A4" w14:textId="77777777" w:rsidR="006C41FF" w:rsidRPr="007D24F1" w:rsidRDefault="006C41FF" w:rsidP="006C41FF">
      <w:pPr>
        <w:pStyle w:val="ListParagraph"/>
        <w:widowControl w:val="0"/>
        <w:autoSpaceDE w:val="0"/>
        <w:autoSpaceDN w:val="0"/>
        <w:adjustRightInd w:val="0"/>
        <w:rPr>
          <w:sz w:val="22"/>
          <w:szCs w:val="22"/>
        </w:rPr>
      </w:pPr>
    </w:p>
    <w:p w14:paraId="6E906E5D" w14:textId="5A32D31E" w:rsidR="006C41FF" w:rsidRPr="007D24F1" w:rsidRDefault="006C41FF" w:rsidP="006C41FF">
      <w:pPr>
        <w:pStyle w:val="ListParagraph"/>
        <w:widowControl w:val="0"/>
        <w:numPr>
          <w:ilvl w:val="0"/>
          <w:numId w:val="19"/>
        </w:numPr>
        <w:autoSpaceDE w:val="0"/>
        <w:autoSpaceDN w:val="0"/>
        <w:adjustRightInd w:val="0"/>
        <w:rPr>
          <w:sz w:val="22"/>
          <w:szCs w:val="22"/>
        </w:rPr>
      </w:pPr>
      <w:r w:rsidRPr="007D24F1">
        <w:rPr>
          <w:sz w:val="22"/>
          <w:szCs w:val="22"/>
        </w:rPr>
        <w:t xml:space="preserve">CAPSA participants will be notified about the CAPSA web page on BJS’s website in the survey letters and through the online survey at the login screen. </w:t>
      </w:r>
    </w:p>
    <w:p w14:paraId="748B0231" w14:textId="77777777" w:rsidR="00820C8B" w:rsidRPr="007D24F1" w:rsidRDefault="00820C8B" w:rsidP="00820C8B">
      <w:pPr>
        <w:pStyle w:val="ListParagraph"/>
        <w:rPr>
          <w:sz w:val="22"/>
          <w:szCs w:val="22"/>
        </w:rPr>
      </w:pPr>
    </w:p>
    <w:p w14:paraId="13DFF562" w14:textId="77777777" w:rsidR="00597442" w:rsidRPr="007D24F1" w:rsidRDefault="00F17872" w:rsidP="00597442">
      <w:pPr>
        <w:pStyle w:val="ListParagraph"/>
        <w:widowControl w:val="0"/>
        <w:numPr>
          <w:ilvl w:val="0"/>
          <w:numId w:val="19"/>
        </w:numPr>
        <w:autoSpaceDE w:val="0"/>
        <w:autoSpaceDN w:val="0"/>
        <w:adjustRightInd w:val="0"/>
        <w:rPr>
          <w:sz w:val="22"/>
          <w:szCs w:val="22"/>
        </w:rPr>
      </w:pPr>
      <w:r w:rsidRPr="007D24F1">
        <w:rPr>
          <w:sz w:val="22"/>
          <w:szCs w:val="22"/>
        </w:rPr>
        <w:t>The online survey will allow respondents to save their data and exit/re-enter the application at any time, thereby permitting completion at the c</w:t>
      </w:r>
      <w:r w:rsidR="007D32C6" w:rsidRPr="007D24F1">
        <w:rPr>
          <w:sz w:val="22"/>
          <w:szCs w:val="22"/>
        </w:rPr>
        <w:t xml:space="preserve">onvenience of the respondents. </w:t>
      </w:r>
      <w:r w:rsidR="00597442" w:rsidRPr="007D24F1">
        <w:rPr>
          <w:sz w:val="22"/>
          <w:szCs w:val="22"/>
        </w:rPr>
        <w:t>Similarly, telephone surveys will be scheduled for times that are convenient to respondents and can be done in segments to meet the needs of respondents.</w:t>
      </w:r>
    </w:p>
    <w:p w14:paraId="11D57384" w14:textId="77777777" w:rsidR="00820C8B" w:rsidRPr="007D24F1" w:rsidRDefault="00820C8B" w:rsidP="00820C8B">
      <w:pPr>
        <w:pStyle w:val="ListParagraph"/>
        <w:rPr>
          <w:sz w:val="22"/>
          <w:szCs w:val="22"/>
        </w:rPr>
      </w:pPr>
    </w:p>
    <w:p w14:paraId="44BD4A4C" w14:textId="77777777" w:rsidR="00F17872" w:rsidRPr="007D24F1" w:rsidRDefault="00597442" w:rsidP="00863A6D">
      <w:pPr>
        <w:pStyle w:val="ListParagraph"/>
        <w:widowControl w:val="0"/>
        <w:numPr>
          <w:ilvl w:val="0"/>
          <w:numId w:val="19"/>
        </w:numPr>
        <w:autoSpaceDE w:val="0"/>
        <w:autoSpaceDN w:val="0"/>
        <w:adjustRightInd w:val="0"/>
        <w:rPr>
          <w:sz w:val="22"/>
          <w:szCs w:val="22"/>
        </w:rPr>
      </w:pPr>
      <w:r w:rsidRPr="007D24F1">
        <w:rPr>
          <w:sz w:val="22"/>
          <w:szCs w:val="22"/>
        </w:rPr>
        <w:t xml:space="preserve">The </w:t>
      </w:r>
      <w:r w:rsidR="00863A6D" w:rsidRPr="007D24F1">
        <w:rPr>
          <w:sz w:val="22"/>
          <w:szCs w:val="22"/>
        </w:rPr>
        <w:t xml:space="preserve">online survey includes pop-up instructions for selected questions to assist respondents as they complete the questionnaire, and a list of survey definitions. </w:t>
      </w:r>
    </w:p>
    <w:p w14:paraId="2E0C1282" w14:textId="77777777" w:rsidR="003B1DD6" w:rsidRPr="007D24F1" w:rsidRDefault="003B1DD6" w:rsidP="003B1DD6">
      <w:pPr>
        <w:pStyle w:val="ListParagraph"/>
        <w:rPr>
          <w:sz w:val="22"/>
          <w:szCs w:val="22"/>
        </w:rPr>
      </w:pPr>
    </w:p>
    <w:p w14:paraId="672E3408" w14:textId="2A936C4E" w:rsidR="003B1DD6" w:rsidRPr="007D24F1" w:rsidRDefault="003B1DD6" w:rsidP="003B1DD6">
      <w:pPr>
        <w:pStyle w:val="ListParagraph"/>
        <w:widowControl w:val="0"/>
        <w:numPr>
          <w:ilvl w:val="0"/>
          <w:numId w:val="19"/>
        </w:numPr>
        <w:autoSpaceDE w:val="0"/>
        <w:autoSpaceDN w:val="0"/>
        <w:adjustRightInd w:val="0"/>
        <w:rPr>
          <w:sz w:val="22"/>
          <w:szCs w:val="22"/>
        </w:rPr>
      </w:pPr>
      <w:r w:rsidRPr="007D24F1">
        <w:rPr>
          <w:sz w:val="22"/>
          <w:szCs w:val="22"/>
        </w:rPr>
        <w:t xml:space="preserve">APPA will contact </w:t>
      </w:r>
      <w:proofErr w:type="spellStart"/>
      <w:r w:rsidRPr="007D24F1">
        <w:rPr>
          <w:sz w:val="22"/>
          <w:szCs w:val="22"/>
        </w:rPr>
        <w:t>nonrespondents</w:t>
      </w:r>
      <w:proofErr w:type="spellEnd"/>
      <w:r w:rsidRPr="007D24F1">
        <w:rPr>
          <w:sz w:val="22"/>
          <w:szCs w:val="22"/>
        </w:rPr>
        <w:t xml:space="preserve"> as needed to encourage participation during the data collection effort.</w:t>
      </w:r>
    </w:p>
    <w:p w14:paraId="2CD81A0E" w14:textId="77777777" w:rsidR="00820C8B" w:rsidRPr="007D24F1" w:rsidRDefault="00820C8B" w:rsidP="00820C8B">
      <w:pPr>
        <w:pStyle w:val="ListParagraph"/>
        <w:rPr>
          <w:sz w:val="22"/>
          <w:szCs w:val="22"/>
        </w:rPr>
      </w:pPr>
    </w:p>
    <w:p w14:paraId="796C59C2" w14:textId="77777777" w:rsidR="009F3F2A" w:rsidRPr="007D24F1" w:rsidRDefault="009F3F2A" w:rsidP="00FF6AFA">
      <w:pPr>
        <w:pStyle w:val="ListParagraph"/>
        <w:widowControl w:val="0"/>
        <w:numPr>
          <w:ilvl w:val="0"/>
          <w:numId w:val="19"/>
        </w:numPr>
        <w:autoSpaceDE w:val="0"/>
        <w:autoSpaceDN w:val="0"/>
        <w:adjustRightInd w:val="0"/>
        <w:rPr>
          <w:sz w:val="22"/>
          <w:szCs w:val="22"/>
        </w:rPr>
      </w:pPr>
      <w:r w:rsidRPr="007D24F1">
        <w:rPr>
          <w:sz w:val="22"/>
          <w:szCs w:val="22"/>
        </w:rPr>
        <w:t>A help</w:t>
      </w:r>
      <w:r w:rsidR="00633C0E" w:rsidRPr="007D24F1">
        <w:rPr>
          <w:sz w:val="22"/>
          <w:szCs w:val="22"/>
        </w:rPr>
        <w:t xml:space="preserve"> </w:t>
      </w:r>
      <w:r w:rsidRPr="007D24F1">
        <w:rPr>
          <w:sz w:val="22"/>
          <w:szCs w:val="22"/>
        </w:rPr>
        <w:t xml:space="preserve">desk will be available to provide both substantive and technical assistance. </w:t>
      </w:r>
      <w:r w:rsidR="00F17872" w:rsidRPr="007D24F1">
        <w:rPr>
          <w:sz w:val="22"/>
          <w:szCs w:val="22"/>
        </w:rPr>
        <w:t>Respondents can communicate with the help desk by telephone or by email.</w:t>
      </w:r>
    </w:p>
    <w:p w14:paraId="4CBC5D0A" w14:textId="77777777" w:rsidR="009F3F2A" w:rsidRPr="007D24F1" w:rsidRDefault="009F3F2A" w:rsidP="00FF6AFA">
      <w:pPr>
        <w:widowControl w:val="0"/>
        <w:tabs>
          <w:tab w:val="left" w:pos="-1440"/>
        </w:tabs>
        <w:autoSpaceDE w:val="0"/>
        <w:autoSpaceDN w:val="0"/>
        <w:adjustRightInd w:val="0"/>
        <w:rPr>
          <w:sz w:val="22"/>
          <w:szCs w:val="22"/>
        </w:rPr>
      </w:pPr>
    </w:p>
    <w:p w14:paraId="714A2252" w14:textId="44450D6E" w:rsidR="009F3F2A" w:rsidRPr="007D24F1" w:rsidRDefault="009F3F2A" w:rsidP="00FF6AFA">
      <w:pPr>
        <w:widowControl w:val="0"/>
        <w:autoSpaceDE w:val="0"/>
        <w:autoSpaceDN w:val="0"/>
        <w:adjustRightInd w:val="0"/>
        <w:rPr>
          <w:sz w:val="22"/>
          <w:szCs w:val="22"/>
        </w:rPr>
      </w:pPr>
      <w:r w:rsidRPr="007D24F1">
        <w:rPr>
          <w:sz w:val="22"/>
          <w:szCs w:val="22"/>
        </w:rPr>
        <w:t>In order to promote 100</w:t>
      </w:r>
      <w:r w:rsidR="00D1275D" w:rsidRPr="007D24F1">
        <w:rPr>
          <w:sz w:val="22"/>
          <w:szCs w:val="22"/>
        </w:rPr>
        <w:t>%</w:t>
      </w:r>
      <w:r w:rsidR="0032109C" w:rsidRPr="007D24F1">
        <w:rPr>
          <w:sz w:val="22"/>
          <w:szCs w:val="22"/>
        </w:rPr>
        <w:t xml:space="preserve"> item completion, Westat</w:t>
      </w:r>
      <w:r w:rsidR="00151C84" w:rsidRPr="007D24F1">
        <w:rPr>
          <w:sz w:val="22"/>
          <w:szCs w:val="22"/>
        </w:rPr>
        <w:t xml:space="preserve"> </w:t>
      </w:r>
      <w:r w:rsidRPr="007D24F1">
        <w:rPr>
          <w:sz w:val="22"/>
          <w:szCs w:val="22"/>
        </w:rPr>
        <w:t>will monitor item responses on all surveys as the</w:t>
      </w:r>
      <w:r w:rsidR="007D32C6" w:rsidRPr="007D24F1">
        <w:rPr>
          <w:sz w:val="22"/>
          <w:szCs w:val="22"/>
        </w:rPr>
        <w:t xml:space="preserve">y are completed and submitted. </w:t>
      </w:r>
      <w:r w:rsidR="00151C84" w:rsidRPr="007D24F1">
        <w:rPr>
          <w:sz w:val="22"/>
          <w:szCs w:val="22"/>
        </w:rPr>
        <w:t xml:space="preserve">Westat </w:t>
      </w:r>
      <w:r w:rsidRPr="007D24F1">
        <w:rPr>
          <w:sz w:val="22"/>
          <w:szCs w:val="22"/>
        </w:rPr>
        <w:t>will have a management system linked to the web-based</w:t>
      </w:r>
      <w:r w:rsidR="00151C84" w:rsidRPr="007D24F1">
        <w:rPr>
          <w:sz w:val="22"/>
          <w:szCs w:val="22"/>
        </w:rPr>
        <w:t>/telephone</w:t>
      </w:r>
      <w:r w:rsidRPr="007D24F1">
        <w:rPr>
          <w:sz w:val="22"/>
          <w:szCs w:val="22"/>
        </w:rPr>
        <w:t xml:space="preserve"> data collection system that will be designed to flag </w:t>
      </w:r>
      <w:r w:rsidR="00382F01" w:rsidRPr="007D24F1">
        <w:rPr>
          <w:sz w:val="22"/>
          <w:szCs w:val="22"/>
        </w:rPr>
        <w:t xml:space="preserve">instances of item </w:t>
      </w:r>
      <w:r w:rsidRPr="007D24F1">
        <w:rPr>
          <w:sz w:val="22"/>
          <w:szCs w:val="22"/>
        </w:rPr>
        <w:t xml:space="preserve">nonresponse and invalid responses as surveys are completed. </w:t>
      </w:r>
      <w:r w:rsidR="00151C84" w:rsidRPr="007D24F1">
        <w:rPr>
          <w:sz w:val="22"/>
          <w:szCs w:val="22"/>
        </w:rPr>
        <w:t xml:space="preserve">Westat </w:t>
      </w:r>
      <w:r w:rsidR="00382F01" w:rsidRPr="007D24F1">
        <w:rPr>
          <w:sz w:val="22"/>
          <w:szCs w:val="22"/>
        </w:rPr>
        <w:t xml:space="preserve">will also flag such instances that appear on paper questionnaires </w:t>
      </w:r>
      <w:r w:rsidRPr="007D24F1">
        <w:rPr>
          <w:sz w:val="22"/>
          <w:szCs w:val="22"/>
        </w:rPr>
        <w:t>on a rolling basis</w:t>
      </w:r>
      <w:r w:rsidR="00382F01" w:rsidRPr="007D24F1">
        <w:rPr>
          <w:sz w:val="22"/>
          <w:szCs w:val="22"/>
        </w:rPr>
        <w:t xml:space="preserve"> during the data collection period</w:t>
      </w:r>
      <w:r w:rsidR="007D32C6" w:rsidRPr="007D24F1">
        <w:rPr>
          <w:sz w:val="22"/>
          <w:szCs w:val="22"/>
        </w:rPr>
        <w:t xml:space="preserve">. </w:t>
      </w:r>
      <w:r w:rsidRPr="007D24F1">
        <w:rPr>
          <w:sz w:val="22"/>
          <w:szCs w:val="22"/>
        </w:rPr>
        <w:t>The data collection manager will oversee personal telephone or email contacts with individual respondents to clarify missing or invalid responses and to take corrective action. These changes will also be tracked for follow</w:t>
      </w:r>
      <w:r w:rsidR="0094116B" w:rsidRPr="007D24F1">
        <w:rPr>
          <w:sz w:val="22"/>
          <w:szCs w:val="22"/>
        </w:rPr>
        <w:t>-</w:t>
      </w:r>
      <w:r w:rsidRPr="007D24F1">
        <w:rPr>
          <w:sz w:val="22"/>
          <w:szCs w:val="22"/>
        </w:rPr>
        <w:t xml:space="preserve">up, if necessary. </w:t>
      </w:r>
      <w:r w:rsidR="00151C84" w:rsidRPr="007D24F1">
        <w:rPr>
          <w:sz w:val="22"/>
          <w:szCs w:val="22"/>
        </w:rPr>
        <w:t xml:space="preserve">Two </w:t>
      </w:r>
      <w:r w:rsidRPr="007D24F1">
        <w:rPr>
          <w:sz w:val="22"/>
          <w:szCs w:val="22"/>
        </w:rPr>
        <w:t>full-time staff members at</w:t>
      </w:r>
      <w:r w:rsidR="00151C84" w:rsidRPr="007D24F1">
        <w:rPr>
          <w:sz w:val="22"/>
          <w:szCs w:val="22"/>
        </w:rPr>
        <w:t xml:space="preserve"> Westat </w:t>
      </w:r>
      <w:r w:rsidRPr="007D24F1">
        <w:rPr>
          <w:sz w:val="22"/>
          <w:szCs w:val="22"/>
        </w:rPr>
        <w:t>will have primary responsibility for the response follow</w:t>
      </w:r>
      <w:r w:rsidR="0094116B" w:rsidRPr="007D24F1">
        <w:rPr>
          <w:sz w:val="22"/>
          <w:szCs w:val="22"/>
        </w:rPr>
        <w:t>-</w:t>
      </w:r>
      <w:r w:rsidR="00382F01" w:rsidRPr="007D24F1">
        <w:rPr>
          <w:sz w:val="22"/>
          <w:szCs w:val="22"/>
        </w:rPr>
        <w:t>up. Their</w:t>
      </w:r>
      <w:r w:rsidRPr="007D24F1">
        <w:rPr>
          <w:sz w:val="22"/>
          <w:szCs w:val="22"/>
        </w:rPr>
        <w:t xml:space="preserve"> </w:t>
      </w:r>
      <w:r w:rsidR="00382F01" w:rsidRPr="007D24F1">
        <w:rPr>
          <w:sz w:val="22"/>
          <w:szCs w:val="22"/>
        </w:rPr>
        <w:t xml:space="preserve">efforts </w:t>
      </w:r>
      <w:r w:rsidRPr="007D24F1">
        <w:rPr>
          <w:sz w:val="22"/>
          <w:szCs w:val="22"/>
        </w:rPr>
        <w:t xml:space="preserve">will be supplemented on an as-needed basis by </w:t>
      </w:r>
      <w:r w:rsidR="00151C84" w:rsidRPr="007D24F1">
        <w:rPr>
          <w:sz w:val="22"/>
          <w:szCs w:val="22"/>
        </w:rPr>
        <w:t>the Westat data collection manager, project manager, and project director</w:t>
      </w:r>
      <w:r w:rsidRPr="007D24F1">
        <w:rPr>
          <w:sz w:val="22"/>
          <w:szCs w:val="22"/>
        </w:rPr>
        <w:t xml:space="preserve">, </w:t>
      </w:r>
      <w:r w:rsidR="00151C84" w:rsidRPr="007D24F1">
        <w:rPr>
          <w:sz w:val="22"/>
          <w:szCs w:val="22"/>
        </w:rPr>
        <w:t xml:space="preserve">by </w:t>
      </w:r>
      <w:r w:rsidRPr="007D24F1">
        <w:rPr>
          <w:sz w:val="22"/>
          <w:szCs w:val="22"/>
        </w:rPr>
        <w:t>the BJS project manager</w:t>
      </w:r>
      <w:r w:rsidR="00BE50BF" w:rsidRPr="007D24F1">
        <w:rPr>
          <w:sz w:val="22"/>
          <w:szCs w:val="22"/>
        </w:rPr>
        <w:t>, and by APPA</w:t>
      </w:r>
      <w:r w:rsidRPr="007D24F1">
        <w:rPr>
          <w:sz w:val="22"/>
          <w:szCs w:val="22"/>
        </w:rPr>
        <w:t xml:space="preserve">.  </w:t>
      </w:r>
    </w:p>
    <w:p w14:paraId="15A1B7E4" w14:textId="77777777" w:rsidR="006D3D8A" w:rsidRPr="007D24F1" w:rsidRDefault="006D3D8A" w:rsidP="00FF6AFA">
      <w:pPr>
        <w:widowControl w:val="0"/>
        <w:autoSpaceDE w:val="0"/>
        <w:autoSpaceDN w:val="0"/>
        <w:adjustRightInd w:val="0"/>
        <w:rPr>
          <w:sz w:val="22"/>
          <w:szCs w:val="22"/>
        </w:rPr>
      </w:pPr>
    </w:p>
    <w:p w14:paraId="70E4D140" w14:textId="153C8953" w:rsidR="00AB532A" w:rsidRPr="007D24F1" w:rsidRDefault="00AB532A" w:rsidP="00FF6AFA">
      <w:pPr>
        <w:widowControl w:val="0"/>
        <w:autoSpaceDE w:val="0"/>
        <w:autoSpaceDN w:val="0"/>
        <w:adjustRightInd w:val="0"/>
        <w:rPr>
          <w:i/>
          <w:sz w:val="22"/>
          <w:szCs w:val="22"/>
        </w:rPr>
      </w:pPr>
      <w:r w:rsidRPr="007D24F1">
        <w:rPr>
          <w:i/>
          <w:sz w:val="22"/>
          <w:szCs w:val="22"/>
        </w:rPr>
        <w:t>Nonresponse Adjustments</w:t>
      </w:r>
    </w:p>
    <w:p w14:paraId="50F20CE0" w14:textId="77777777" w:rsidR="00AB532A" w:rsidRPr="007D24F1" w:rsidRDefault="00AB532A" w:rsidP="00FF6AFA">
      <w:pPr>
        <w:widowControl w:val="0"/>
        <w:autoSpaceDE w:val="0"/>
        <w:autoSpaceDN w:val="0"/>
        <w:adjustRightInd w:val="0"/>
        <w:rPr>
          <w:sz w:val="22"/>
          <w:szCs w:val="22"/>
        </w:rPr>
      </w:pPr>
    </w:p>
    <w:p w14:paraId="020334D8" w14:textId="5A58B3EB" w:rsidR="00AB532A" w:rsidRPr="007D24F1" w:rsidRDefault="00AB532A" w:rsidP="00AB532A">
      <w:pPr>
        <w:rPr>
          <w:sz w:val="22"/>
          <w:szCs w:val="22"/>
        </w:rPr>
      </w:pPr>
      <w:r w:rsidRPr="007D24F1">
        <w:rPr>
          <w:sz w:val="22"/>
          <w:szCs w:val="22"/>
        </w:rPr>
        <w:t>For CAPSA</w:t>
      </w:r>
      <w:r w:rsidR="0091093B" w:rsidRPr="007D24F1">
        <w:rPr>
          <w:sz w:val="22"/>
          <w:szCs w:val="22"/>
        </w:rPr>
        <w:t>,</w:t>
      </w:r>
      <w:r w:rsidRPr="007D24F1">
        <w:rPr>
          <w:sz w:val="22"/>
          <w:szCs w:val="22"/>
        </w:rPr>
        <w:t xml:space="preserve"> we anticipate a response rate of at least 90%.</w:t>
      </w:r>
      <w:r w:rsidR="008173C0" w:rsidRPr="007D24F1">
        <w:rPr>
          <w:rStyle w:val="FootnoteReference"/>
          <w:sz w:val="22"/>
          <w:szCs w:val="22"/>
        </w:rPr>
        <w:footnoteReference w:id="13"/>
      </w:r>
      <w:r w:rsidRPr="007D24F1">
        <w:rPr>
          <w:sz w:val="22"/>
          <w:szCs w:val="22"/>
        </w:rPr>
        <w:t xml:space="preserve"> With any data collection, it is typically the case that some of the selected subjects will not respond to the survey request (i.e., unit nonresponse) and some will not respond to particular questions (i.e., item nonresponse), despite the best efforts made to collect all of the data. </w:t>
      </w:r>
      <w:r w:rsidR="00431BAE" w:rsidRPr="007D24F1">
        <w:rPr>
          <w:sz w:val="22"/>
          <w:szCs w:val="22"/>
        </w:rPr>
        <w:t xml:space="preserve">Nonresponse can occur for various reasons. </w:t>
      </w:r>
      <w:r w:rsidR="00AB5ACF" w:rsidRPr="007D24F1">
        <w:rPr>
          <w:sz w:val="22"/>
          <w:szCs w:val="22"/>
        </w:rPr>
        <w:t xml:space="preserve">For example, </w:t>
      </w:r>
      <w:proofErr w:type="spellStart"/>
      <w:r w:rsidR="00AB5ACF" w:rsidRPr="007D24F1">
        <w:rPr>
          <w:sz w:val="22"/>
          <w:szCs w:val="22"/>
        </w:rPr>
        <w:t>n</w:t>
      </w:r>
      <w:r w:rsidRPr="007D24F1">
        <w:rPr>
          <w:sz w:val="22"/>
          <w:szCs w:val="22"/>
        </w:rPr>
        <w:t>onrespondent</w:t>
      </w:r>
      <w:proofErr w:type="spellEnd"/>
      <w:r w:rsidRPr="007D24F1">
        <w:rPr>
          <w:sz w:val="22"/>
          <w:szCs w:val="22"/>
        </w:rPr>
        <w:t xml:space="preserve"> agencies might choose not to expend the staff resources needed to assemble data and report on the survey. And some respondents may leave items unanswered because their agency or company does not track the information needed to respond or they do not believe that the question or response options can be applied to their unique circumstances. Imputation and weighting adjustments will be used to address concerns of nonresponse bias in the estimates. </w:t>
      </w:r>
    </w:p>
    <w:p w14:paraId="500EE576" w14:textId="77777777" w:rsidR="00AB532A" w:rsidRPr="007D24F1" w:rsidRDefault="00AB532A" w:rsidP="00AB532A">
      <w:pPr>
        <w:rPr>
          <w:sz w:val="22"/>
          <w:szCs w:val="22"/>
        </w:rPr>
      </w:pPr>
    </w:p>
    <w:p w14:paraId="6685B30A" w14:textId="7043627F" w:rsidR="00AB532A" w:rsidRPr="007D24F1" w:rsidRDefault="00AB532A" w:rsidP="00AB532A">
      <w:pPr>
        <w:rPr>
          <w:sz w:val="22"/>
          <w:szCs w:val="22"/>
        </w:rPr>
      </w:pPr>
      <w:r w:rsidRPr="007D24F1">
        <w:rPr>
          <w:sz w:val="22"/>
          <w:szCs w:val="22"/>
        </w:rPr>
        <w:t>To address item nonresponse, imputation</w:t>
      </w:r>
      <w:r w:rsidR="0015093B" w:rsidRPr="007D24F1">
        <w:rPr>
          <w:sz w:val="22"/>
          <w:szCs w:val="22"/>
        </w:rPr>
        <w:t xml:space="preserve"> </w:t>
      </w:r>
      <w:r w:rsidRPr="007D24F1">
        <w:rPr>
          <w:sz w:val="22"/>
          <w:szCs w:val="22"/>
        </w:rPr>
        <w:t xml:space="preserve">offers a number of advantages, including potentially the reduction of bias. We will use an imputation method that exploits available auxiliary data (external to the survey) and the relationships between survey variables through regression modeling. The method first develops a regression model for a variable to be imputed using all available covariates including the survey variables, and the predicted values by the regression model are used to create imputation cells, where hot-deck imputation is carried out cell by cell. </w:t>
      </w:r>
      <w:proofErr w:type="spellStart"/>
      <w:r w:rsidRPr="007D24F1">
        <w:rPr>
          <w:sz w:val="22"/>
          <w:szCs w:val="22"/>
        </w:rPr>
        <w:t>Westat’s</w:t>
      </w:r>
      <w:proofErr w:type="spellEnd"/>
      <w:r w:rsidRPr="007D24F1">
        <w:rPr>
          <w:sz w:val="22"/>
          <w:szCs w:val="22"/>
        </w:rPr>
        <w:t xml:space="preserve"> proprietary software will be used to implement this method. Such a method not only improves the quality of imputation but also helps maintain multivariate relationships of the survey variables. For CAPSA, the public agency frame does not include much auxiliary information except some geographic information (i.e., state) and some state-specific information about the organization and structure of probation supervision (e.g., level and branch of government responsible for adult probation). However, it may be possible to supplement the frame information with information gleaned from respondents in the same state through the CAPSA survey (e.g., proportion with operational responsibility for staffing</w:t>
      </w:r>
      <w:r w:rsidR="00876D6E">
        <w:rPr>
          <w:sz w:val="22"/>
          <w:szCs w:val="22"/>
        </w:rPr>
        <w:t xml:space="preserve"> and</w:t>
      </w:r>
      <w:r w:rsidRPr="007D24F1">
        <w:rPr>
          <w:sz w:val="22"/>
          <w:szCs w:val="22"/>
        </w:rPr>
        <w:t xml:space="preserve"> proportion using various methods to conduct supervision).</w:t>
      </w:r>
      <w:r w:rsidR="005F2E75" w:rsidRPr="007D24F1">
        <w:rPr>
          <w:sz w:val="22"/>
          <w:szCs w:val="22"/>
        </w:rPr>
        <w:t xml:space="preserve"> </w:t>
      </w:r>
      <w:r w:rsidRPr="007D24F1">
        <w:rPr>
          <w:sz w:val="22"/>
          <w:szCs w:val="22"/>
        </w:rPr>
        <w:t>And for those individual agencies that participate in APS, we will include data from that survey to impute variables on CAPSA. Auxiliary data for private companies is more limited, since the companies may operate in multiple states and operate in ways unlike public agencies in the same state. Therefore, we will rely exclusively on available survey data (e.g. number of states in which the company operates</w:t>
      </w:r>
      <w:r w:rsidR="00BC1A36">
        <w:rPr>
          <w:sz w:val="22"/>
          <w:szCs w:val="22"/>
        </w:rPr>
        <w:t xml:space="preserve"> or</w:t>
      </w:r>
      <w:r w:rsidRPr="007D24F1">
        <w:rPr>
          <w:sz w:val="22"/>
          <w:szCs w:val="22"/>
        </w:rPr>
        <w:t xml:space="preserve"> use of various methods to conduct supervision) to impute for item nonresponse in this population. Use of such variables for both public agency and private company imputation is advantageous</w:t>
      </w:r>
      <w:r w:rsidR="00696AD2">
        <w:rPr>
          <w:sz w:val="22"/>
          <w:szCs w:val="22"/>
        </w:rPr>
        <w:t xml:space="preserve"> </w:t>
      </w:r>
      <w:r w:rsidRPr="007D24F1">
        <w:rPr>
          <w:sz w:val="22"/>
          <w:szCs w:val="22"/>
        </w:rPr>
        <w:t>since these data are likely correlated with other key characteristics including types of populations supervised, authority/operational responsibility, and funding sources.</w:t>
      </w:r>
    </w:p>
    <w:p w14:paraId="323268F1" w14:textId="77777777" w:rsidR="00AB532A" w:rsidRPr="007D24F1" w:rsidRDefault="00AB532A" w:rsidP="00AB532A">
      <w:pPr>
        <w:rPr>
          <w:sz w:val="22"/>
          <w:szCs w:val="22"/>
        </w:rPr>
      </w:pPr>
    </w:p>
    <w:p w14:paraId="52F0A504" w14:textId="3CF5092A" w:rsidR="00AB532A" w:rsidRPr="007D24F1" w:rsidRDefault="00AB532A" w:rsidP="00AB532A">
      <w:pPr>
        <w:rPr>
          <w:sz w:val="22"/>
          <w:szCs w:val="22"/>
        </w:rPr>
      </w:pPr>
      <w:r w:rsidRPr="007D24F1">
        <w:rPr>
          <w:sz w:val="22"/>
          <w:szCs w:val="22"/>
        </w:rPr>
        <w:t xml:space="preserve">We will use weighting, and more specifically weighting classes, to adjust for unit nonresponse. While we did consider imputation as an option since it is the preferred method for a census such as CAPSA, the appropriateness of using this method depends heavily on the availability of good auxiliary data because imputation of the whole case solely depends on the auxiliary data as no survey items are present. Since such data are not available for CAPSA, weighting to the base weight (which is one for a census) is the better option. Because we have limited auxiliary data, we will form weighting cells by state and sector (i.e., public or private) and adjust the weights of respondents so that they represent the </w:t>
      </w:r>
      <w:proofErr w:type="spellStart"/>
      <w:r w:rsidRPr="007D24F1">
        <w:rPr>
          <w:sz w:val="22"/>
          <w:szCs w:val="22"/>
        </w:rPr>
        <w:t>nonrespondents</w:t>
      </w:r>
      <w:proofErr w:type="spellEnd"/>
      <w:r w:rsidRPr="007D24F1">
        <w:rPr>
          <w:sz w:val="22"/>
          <w:szCs w:val="22"/>
        </w:rPr>
        <w:t xml:space="preserve"> within the same weighting class. This adjusted weight will be further adjusted to benchmark to the known probation population total from APS through jurisdiction-level post-stratification.</w:t>
      </w:r>
    </w:p>
    <w:p w14:paraId="74F75E85" w14:textId="77777777" w:rsidR="00AB532A" w:rsidRPr="007D24F1" w:rsidRDefault="00AB532A" w:rsidP="00AB532A">
      <w:pPr>
        <w:rPr>
          <w:sz w:val="22"/>
          <w:szCs w:val="22"/>
        </w:rPr>
      </w:pPr>
    </w:p>
    <w:p w14:paraId="3D371F19" w14:textId="77777777" w:rsidR="009F3F2A" w:rsidRPr="007D24F1" w:rsidRDefault="005A4C3F" w:rsidP="00FF6AFA">
      <w:pPr>
        <w:widowControl w:val="0"/>
        <w:tabs>
          <w:tab w:val="left" w:pos="-1440"/>
        </w:tabs>
        <w:autoSpaceDE w:val="0"/>
        <w:autoSpaceDN w:val="0"/>
        <w:adjustRightInd w:val="0"/>
        <w:rPr>
          <w:b/>
          <w:sz w:val="22"/>
          <w:szCs w:val="22"/>
        </w:rPr>
      </w:pPr>
      <w:r w:rsidRPr="007D24F1">
        <w:rPr>
          <w:b/>
          <w:sz w:val="22"/>
          <w:szCs w:val="22"/>
        </w:rPr>
        <w:t>4.</w:t>
      </w:r>
      <w:r w:rsidRPr="007D24F1">
        <w:rPr>
          <w:b/>
          <w:sz w:val="22"/>
          <w:szCs w:val="22"/>
        </w:rPr>
        <w:tab/>
      </w:r>
      <w:r w:rsidR="009F3F2A" w:rsidRPr="007D24F1">
        <w:rPr>
          <w:b/>
          <w:sz w:val="22"/>
          <w:szCs w:val="22"/>
        </w:rPr>
        <w:t>Final Testing of Procedures</w:t>
      </w:r>
    </w:p>
    <w:p w14:paraId="06B0CF90" w14:textId="77777777" w:rsidR="009F20AE" w:rsidRPr="007D24F1" w:rsidRDefault="009F20AE" w:rsidP="009F20AE">
      <w:pPr>
        <w:widowControl w:val="0"/>
        <w:autoSpaceDE w:val="0"/>
        <w:autoSpaceDN w:val="0"/>
        <w:adjustRightInd w:val="0"/>
        <w:rPr>
          <w:sz w:val="22"/>
          <w:szCs w:val="22"/>
          <w:highlight w:val="yellow"/>
        </w:rPr>
      </w:pPr>
    </w:p>
    <w:p w14:paraId="481773BF" w14:textId="372BA191" w:rsidR="009F20AE" w:rsidRPr="007D24F1" w:rsidRDefault="009F20AE" w:rsidP="009F20AE">
      <w:pPr>
        <w:widowControl w:val="0"/>
        <w:autoSpaceDE w:val="0"/>
        <w:autoSpaceDN w:val="0"/>
        <w:adjustRightInd w:val="0"/>
        <w:rPr>
          <w:sz w:val="22"/>
          <w:szCs w:val="22"/>
        </w:rPr>
      </w:pPr>
      <w:r w:rsidRPr="007D24F1">
        <w:rPr>
          <w:sz w:val="22"/>
          <w:szCs w:val="22"/>
        </w:rPr>
        <w:t>The CAPSA questionnaires and methodology ha</w:t>
      </w:r>
      <w:r w:rsidR="0095522C" w:rsidRPr="007D24F1">
        <w:rPr>
          <w:sz w:val="22"/>
          <w:szCs w:val="22"/>
        </w:rPr>
        <w:t>ve</w:t>
      </w:r>
      <w:r w:rsidRPr="007D24F1">
        <w:rPr>
          <w:sz w:val="22"/>
          <w:szCs w:val="22"/>
        </w:rPr>
        <w:t xml:space="preserve"> been developed with input from numerous individual stakeholders and </w:t>
      </w:r>
      <w:r w:rsidR="0095522C" w:rsidRPr="007D24F1">
        <w:rPr>
          <w:sz w:val="22"/>
          <w:szCs w:val="22"/>
        </w:rPr>
        <w:t xml:space="preserve">probation agencies. </w:t>
      </w:r>
      <w:r w:rsidRPr="007D24F1">
        <w:rPr>
          <w:sz w:val="22"/>
          <w:szCs w:val="22"/>
        </w:rPr>
        <w:t xml:space="preserve">For the past </w:t>
      </w:r>
      <w:r w:rsidR="001028A7" w:rsidRPr="007D24F1">
        <w:rPr>
          <w:sz w:val="22"/>
          <w:szCs w:val="22"/>
        </w:rPr>
        <w:t xml:space="preserve">several </w:t>
      </w:r>
      <w:r w:rsidRPr="007D24F1">
        <w:rPr>
          <w:sz w:val="22"/>
          <w:szCs w:val="22"/>
        </w:rPr>
        <w:t xml:space="preserve">years, BJS has </w:t>
      </w:r>
      <w:r w:rsidR="00904C56" w:rsidRPr="007D24F1">
        <w:rPr>
          <w:sz w:val="22"/>
          <w:szCs w:val="22"/>
        </w:rPr>
        <w:t>consulted with</w:t>
      </w:r>
      <w:r w:rsidRPr="007D24F1">
        <w:rPr>
          <w:sz w:val="22"/>
          <w:szCs w:val="22"/>
        </w:rPr>
        <w:t xml:space="preserve"> a </w:t>
      </w:r>
      <w:r w:rsidR="00904C56" w:rsidRPr="007D24F1">
        <w:rPr>
          <w:sz w:val="22"/>
          <w:szCs w:val="22"/>
        </w:rPr>
        <w:t>working</w:t>
      </w:r>
      <w:r w:rsidRPr="007D24F1">
        <w:rPr>
          <w:sz w:val="22"/>
          <w:szCs w:val="22"/>
        </w:rPr>
        <w:t xml:space="preserve"> group of </w:t>
      </w:r>
      <w:r w:rsidR="00701547" w:rsidRPr="007D24F1">
        <w:rPr>
          <w:sz w:val="22"/>
          <w:szCs w:val="22"/>
        </w:rPr>
        <w:t>community corrections</w:t>
      </w:r>
      <w:r w:rsidRPr="007D24F1">
        <w:rPr>
          <w:sz w:val="22"/>
          <w:szCs w:val="22"/>
        </w:rPr>
        <w:t xml:space="preserve"> practitioners at </w:t>
      </w:r>
      <w:r w:rsidR="00844705" w:rsidRPr="007D24F1">
        <w:rPr>
          <w:sz w:val="22"/>
          <w:szCs w:val="22"/>
        </w:rPr>
        <w:t xml:space="preserve">the APPA summer and winter annual conferences </w:t>
      </w:r>
      <w:r w:rsidR="006D2E13" w:rsidRPr="007D24F1">
        <w:rPr>
          <w:sz w:val="22"/>
          <w:szCs w:val="22"/>
        </w:rPr>
        <w:t>about ways to enhance and expand the CCSP</w:t>
      </w:r>
      <w:r w:rsidRPr="007D24F1">
        <w:rPr>
          <w:sz w:val="22"/>
          <w:szCs w:val="22"/>
        </w:rPr>
        <w:t>. The group is comprised of staff from</w:t>
      </w:r>
      <w:r w:rsidR="0095522C" w:rsidRPr="007D24F1">
        <w:rPr>
          <w:sz w:val="22"/>
          <w:szCs w:val="22"/>
        </w:rPr>
        <w:t xml:space="preserve"> several state and local </w:t>
      </w:r>
      <w:r w:rsidRPr="007D24F1">
        <w:rPr>
          <w:sz w:val="22"/>
          <w:szCs w:val="22"/>
        </w:rPr>
        <w:t xml:space="preserve">probation agencies from across the country, private consultants, </w:t>
      </w:r>
      <w:r w:rsidR="0095522C" w:rsidRPr="007D24F1">
        <w:rPr>
          <w:sz w:val="22"/>
          <w:szCs w:val="22"/>
        </w:rPr>
        <w:t xml:space="preserve">researchers, </w:t>
      </w:r>
      <w:r w:rsidRPr="007D24F1">
        <w:rPr>
          <w:sz w:val="22"/>
          <w:szCs w:val="22"/>
        </w:rPr>
        <w:t>and others working in the community corrections field</w:t>
      </w:r>
      <w:r w:rsidR="0095522C" w:rsidRPr="007D24F1">
        <w:rPr>
          <w:sz w:val="22"/>
          <w:szCs w:val="22"/>
        </w:rPr>
        <w:t xml:space="preserve">. </w:t>
      </w:r>
      <w:r w:rsidR="008F0C01" w:rsidRPr="007D24F1">
        <w:rPr>
          <w:sz w:val="22"/>
          <w:szCs w:val="22"/>
        </w:rPr>
        <w:t>BJS has solicited input from</w:t>
      </w:r>
      <w:r w:rsidRPr="007D24F1">
        <w:rPr>
          <w:sz w:val="22"/>
          <w:szCs w:val="22"/>
        </w:rPr>
        <w:t xml:space="preserve"> members </w:t>
      </w:r>
      <w:r w:rsidR="008F0C01" w:rsidRPr="007D24F1">
        <w:rPr>
          <w:sz w:val="22"/>
          <w:szCs w:val="22"/>
        </w:rPr>
        <w:t xml:space="preserve">about the topics and </w:t>
      </w:r>
      <w:r w:rsidRPr="007D24F1">
        <w:rPr>
          <w:sz w:val="22"/>
          <w:szCs w:val="22"/>
        </w:rPr>
        <w:t>con</w:t>
      </w:r>
      <w:r w:rsidR="008F0C01" w:rsidRPr="007D24F1">
        <w:rPr>
          <w:sz w:val="22"/>
          <w:szCs w:val="22"/>
        </w:rPr>
        <w:t>structs</w:t>
      </w:r>
      <w:r w:rsidRPr="007D24F1">
        <w:rPr>
          <w:sz w:val="22"/>
          <w:szCs w:val="22"/>
        </w:rPr>
        <w:t xml:space="preserve"> that </w:t>
      </w:r>
      <w:r w:rsidR="0095522C" w:rsidRPr="007D24F1">
        <w:rPr>
          <w:sz w:val="22"/>
          <w:szCs w:val="22"/>
        </w:rPr>
        <w:t xml:space="preserve">would </w:t>
      </w:r>
      <w:r w:rsidRPr="007D24F1">
        <w:rPr>
          <w:sz w:val="22"/>
          <w:szCs w:val="22"/>
        </w:rPr>
        <w:t>contribute to a</w:t>
      </w:r>
      <w:r w:rsidR="0095522C" w:rsidRPr="007D24F1">
        <w:rPr>
          <w:sz w:val="22"/>
          <w:szCs w:val="22"/>
        </w:rPr>
        <w:t xml:space="preserve"> better</w:t>
      </w:r>
      <w:r w:rsidRPr="007D24F1">
        <w:rPr>
          <w:sz w:val="22"/>
          <w:szCs w:val="22"/>
        </w:rPr>
        <w:t xml:space="preserve"> understanding of how probation supervision is conducted, and </w:t>
      </w:r>
      <w:r w:rsidR="00D23073" w:rsidRPr="007D24F1">
        <w:rPr>
          <w:sz w:val="22"/>
          <w:szCs w:val="22"/>
        </w:rPr>
        <w:t xml:space="preserve">asked participants </w:t>
      </w:r>
      <w:r w:rsidRPr="007D24F1">
        <w:rPr>
          <w:sz w:val="22"/>
          <w:szCs w:val="22"/>
        </w:rPr>
        <w:t xml:space="preserve">to </w:t>
      </w:r>
      <w:r w:rsidR="00D23073" w:rsidRPr="007D24F1">
        <w:rPr>
          <w:sz w:val="22"/>
          <w:szCs w:val="22"/>
        </w:rPr>
        <w:t>identify</w:t>
      </w:r>
      <w:r w:rsidRPr="007D24F1">
        <w:rPr>
          <w:sz w:val="22"/>
          <w:szCs w:val="22"/>
        </w:rPr>
        <w:t xml:space="preserve"> or discuss possible</w:t>
      </w:r>
      <w:r w:rsidR="0095522C" w:rsidRPr="007D24F1">
        <w:rPr>
          <w:sz w:val="22"/>
          <w:szCs w:val="22"/>
        </w:rPr>
        <w:t xml:space="preserve"> topics or</w:t>
      </w:r>
      <w:r w:rsidRPr="007D24F1">
        <w:rPr>
          <w:sz w:val="22"/>
          <w:szCs w:val="22"/>
        </w:rPr>
        <w:t xml:space="preserve"> measures that </w:t>
      </w:r>
      <w:r w:rsidR="00C23DE4" w:rsidRPr="007D24F1">
        <w:rPr>
          <w:sz w:val="22"/>
          <w:szCs w:val="22"/>
        </w:rPr>
        <w:t>should</w:t>
      </w:r>
      <w:r w:rsidRPr="007D24F1">
        <w:rPr>
          <w:sz w:val="22"/>
          <w:szCs w:val="22"/>
        </w:rPr>
        <w:t xml:space="preserve"> be included on the CAPSA questionnaires.</w:t>
      </w:r>
      <w:r w:rsidR="0095522C" w:rsidRPr="007D24F1">
        <w:rPr>
          <w:sz w:val="22"/>
          <w:szCs w:val="22"/>
        </w:rPr>
        <w:t xml:space="preserve"> </w:t>
      </w:r>
      <w:r w:rsidRPr="007D24F1">
        <w:rPr>
          <w:sz w:val="22"/>
          <w:szCs w:val="22"/>
        </w:rPr>
        <w:t xml:space="preserve">For example, </w:t>
      </w:r>
      <w:r w:rsidR="00FD44C9" w:rsidRPr="007D24F1">
        <w:rPr>
          <w:sz w:val="22"/>
          <w:szCs w:val="22"/>
        </w:rPr>
        <w:t xml:space="preserve">topics such as </w:t>
      </w:r>
      <w:r w:rsidR="002B53F0" w:rsidRPr="007D24F1">
        <w:rPr>
          <w:sz w:val="22"/>
          <w:szCs w:val="22"/>
        </w:rPr>
        <w:t xml:space="preserve">organization, </w:t>
      </w:r>
      <w:r w:rsidR="00FD44C9" w:rsidRPr="007D24F1">
        <w:rPr>
          <w:sz w:val="22"/>
          <w:szCs w:val="22"/>
        </w:rPr>
        <w:t xml:space="preserve">risk assessments, </w:t>
      </w:r>
      <w:r w:rsidR="002B53F0" w:rsidRPr="007D24F1">
        <w:rPr>
          <w:sz w:val="22"/>
          <w:szCs w:val="22"/>
        </w:rPr>
        <w:t xml:space="preserve">funding sources, </w:t>
      </w:r>
      <w:r w:rsidR="00FD44C9" w:rsidRPr="007D24F1">
        <w:rPr>
          <w:sz w:val="22"/>
          <w:szCs w:val="22"/>
        </w:rPr>
        <w:t xml:space="preserve">number of supervision officers, </w:t>
      </w:r>
      <w:r w:rsidR="002B53F0" w:rsidRPr="007D24F1">
        <w:rPr>
          <w:sz w:val="22"/>
          <w:szCs w:val="22"/>
        </w:rPr>
        <w:t>supervision authority,</w:t>
      </w:r>
      <w:r w:rsidR="00FD44C9" w:rsidRPr="007D24F1">
        <w:rPr>
          <w:sz w:val="22"/>
          <w:szCs w:val="22"/>
        </w:rPr>
        <w:t xml:space="preserve"> </w:t>
      </w:r>
      <w:r w:rsidR="002B53F0" w:rsidRPr="007D24F1">
        <w:rPr>
          <w:sz w:val="22"/>
          <w:szCs w:val="22"/>
        </w:rPr>
        <w:t xml:space="preserve">and </w:t>
      </w:r>
      <w:r w:rsidR="00FD44C9" w:rsidRPr="007D24F1">
        <w:rPr>
          <w:sz w:val="22"/>
          <w:szCs w:val="22"/>
        </w:rPr>
        <w:t xml:space="preserve">special populations were identified by the field as critical to covering </w:t>
      </w:r>
      <w:r w:rsidR="002B53F0" w:rsidRPr="007D24F1">
        <w:rPr>
          <w:sz w:val="22"/>
          <w:szCs w:val="22"/>
        </w:rPr>
        <w:t>in</w:t>
      </w:r>
      <w:r w:rsidR="00FD44C9" w:rsidRPr="007D24F1">
        <w:rPr>
          <w:sz w:val="22"/>
          <w:szCs w:val="22"/>
        </w:rPr>
        <w:t xml:space="preserve"> CAPSA. </w:t>
      </w:r>
    </w:p>
    <w:p w14:paraId="46C03536" w14:textId="77777777" w:rsidR="006621F1" w:rsidRPr="007D24F1" w:rsidRDefault="006621F1" w:rsidP="009F20AE">
      <w:pPr>
        <w:widowControl w:val="0"/>
        <w:autoSpaceDE w:val="0"/>
        <w:autoSpaceDN w:val="0"/>
        <w:adjustRightInd w:val="0"/>
        <w:rPr>
          <w:sz w:val="22"/>
          <w:szCs w:val="22"/>
        </w:rPr>
      </w:pPr>
    </w:p>
    <w:p w14:paraId="56C635C1" w14:textId="0C6B7625" w:rsidR="009F20AE" w:rsidRPr="007D24F1" w:rsidRDefault="009F20AE" w:rsidP="009F20AE">
      <w:pPr>
        <w:rPr>
          <w:sz w:val="22"/>
          <w:szCs w:val="22"/>
        </w:rPr>
      </w:pPr>
      <w:r w:rsidRPr="007D24F1">
        <w:rPr>
          <w:sz w:val="22"/>
          <w:szCs w:val="22"/>
        </w:rPr>
        <w:t xml:space="preserve">In addition to the working group, development of </w:t>
      </w:r>
      <w:r w:rsidR="00B606F2" w:rsidRPr="007D24F1">
        <w:rPr>
          <w:sz w:val="22"/>
          <w:szCs w:val="22"/>
        </w:rPr>
        <w:t xml:space="preserve">the </w:t>
      </w:r>
      <w:r w:rsidRPr="007D24F1">
        <w:rPr>
          <w:sz w:val="22"/>
          <w:szCs w:val="22"/>
        </w:rPr>
        <w:t>CAPS</w:t>
      </w:r>
      <w:r w:rsidRPr="00A70657">
        <w:rPr>
          <w:sz w:val="22"/>
          <w:szCs w:val="22"/>
        </w:rPr>
        <w:t xml:space="preserve">A </w:t>
      </w:r>
      <w:r w:rsidR="00B606F2" w:rsidRPr="00A70657">
        <w:rPr>
          <w:sz w:val="22"/>
          <w:szCs w:val="22"/>
        </w:rPr>
        <w:t xml:space="preserve">questionnaire </w:t>
      </w:r>
      <w:r w:rsidRPr="00A70657">
        <w:rPr>
          <w:sz w:val="22"/>
          <w:szCs w:val="22"/>
        </w:rPr>
        <w:t xml:space="preserve">has relied on feedback from public agencies and private companies that participated in </w:t>
      </w:r>
      <w:r w:rsidR="00D95962" w:rsidRPr="00A70657">
        <w:rPr>
          <w:sz w:val="22"/>
          <w:szCs w:val="22"/>
        </w:rPr>
        <w:t xml:space="preserve">a </w:t>
      </w:r>
      <w:r w:rsidRPr="00A70657">
        <w:rPr>
          <w:sz w:val="22"/>
          <w:szCs w:val="22"/>
        </w:rPr>
        <w:t>pretest and pilot test</w:t>
      </w:r>
      <w:r w:rsidR="00A93E36" w:rsidRPr="00A70657">
        <w:rPr>
          <w:sz w:val="22"/>
          <w:szCs w:val="22"/>
        </w:rPr>
        <w:t xml:space="preserve"> </w:t>
      </w:r>
      <w:r w:rsidR="00CF6F29" w:rsidRPr="00A70657">
        <w:rPr>
          <w:sz w:val="22"/>
          <w:szCs w:val="22"/>
        </w:rPr>
        <w:t>(see Attachment 32 – Pilot Test Report</w:t>
      </w:r>
      <w:r w:rsidR="00A93E36" w:rsidRPr="00A70657">
        <w:rPr>
          <w:sz w:val="22"/>
          <w:szCs w:val="22"/>
        </w:rPr>
        <w:t>)</w:t>
      </w:r>
      <w:r w:rsidRPr="00A70657">
        <w:rPr>
          <w:sz w:val="22"/>
          <w:szCs w:val="22"/>
        </w:rPr>
        <w:t>.</w:t>
      </w:r>
      <w:r w:rsidR="00514553" w:rsidRPr="00A70657">
        <w:rPr>
          <w:sz w:val="22"/>
          <w:szCs w:val="22"/>
        </w:rPr>
        <w:t xml:space="preserve"> </w:t>
      </w:r>
      <w:r w:rsidRPr="00A70657">
        <w:rPr>
          <w:sz w:val="22"/>
          <w:szCs w:val="22"/>
        </w:rPr>
        <w:t xml:space="preserve">As part of survey development, six public probation agencies </w:t>
      </w:r>
      <w:r w:rsidR="00D95962" w:rsidRPr="00A70657">
        <w:rPr>
          <w:sz w:val="22"/>
          <w:szCs w:val="22"/>
        </w:rPr>
        <w:t xml:space="preserve">participated in a pretest </w:t>
      </w:r>
      <w:r w:rsidR="00285A68" w:rsidRPr="00A70657">
        <w:rPr>
          <w:sz w:val="22"/>
          <w:szCs w:val="22"/>
        </w:rPr>
        <w:t>in October</w:t>
      </w:r>
      <w:r w:rsidR="00233795" w:rsidRPr="00A70657">
        <w:rPr>
          <w:sz w:val="22"/>
          <w:szCs w:val="22"/>
        </w:rPr>
        <w:t xml:space="preserve"> – N</w:t>
      </w:r>
      <w:r w:rsidR="00285A68" w:rsidRPr="00A70657">
        <w:rPr>
          <w:sz w:val="22"/>
          <w:szCs w:val="22"/>
        </w:rPr>
        <w:t>ovember 2012</w:t>
      </w:r>
      <w:r w:rsidR="00D95962" w:rsidRPr="00A70657">
        <w:rPr>
          <w:sz w:val="22"/>
          <w:szCs w:val="22"/>
        </w:rPr>
        <w:t xml:space="preserve"> and </w:t>
      </w:r>
      <w:r w:rsidRPr="00A70657">
        <w:rPr>
          <w:sz w:val="22"/>
          <w:szCs w:val="22"/>
        </w:rPr>
        <w:t>responded to draft questions and provided comments abo</w:t>
      </w:r>
      <w:r w:rsidRPr="007D24F1">
        <w:rPr>
          <w:sz w:val="22"/>
          <w:szCs w:val="22"/>
        </w:rPr>
        <w:t>ut survey content, terminology, and question wording. Key findings included the following:</w:t>
      </w:r>
    </w:p>
    <w:p w14:paraId="0D08FE7D" w14:textId="77777777" w:rsidR="009F20AE" w:rsidRPr="007D24F1" w:rsidRDefault="009F20AE" w:rsidP="009F20AE">
      <w:pPr>
        <w:rPr>
          <w:sz w:val="22"/>
          <w:szCs w:val="22"/>
        </w:rPr>
      </w:pPr>
    </w:p>
    <w:p w14:paraId="2D17BEEE" w14:textId="3609D990" w:rsidR="009F20AE" w:rsidRPr="007D24F1" w:rsidRDefault="009F20AE" w:rsidP="009F20AE">
      <w:pPr>
        <w:pStyle w:val="ListParagraph"/>
        <w:numPr>
          <w:ilvl w:val="0"/>
          <w:numId w:val="27"/>
        </w:numPr>
        <w:rPr>
          <w:sz w:val="22"/>
          <w:szCs w:val="22"/>
        </w:rPr>
      </w:pPr>
      <w:r w:rsidRPr="007D24F1">
        <w:rPr>
          <w:sz w:val="22"/>
          <w:szCs w:val="22"/>
        </w:rPr>
        <w:t>Most study definitions (e.g., probation</w:t>
      </w:r>
      <w:r w:rsidR="00876D6E">
        <w:rPr>
          <w:sz w:val="22"/>
          <w:szCs w:val="22"/>
        </w:rPr>
        <w:t xml:space="preserve"> and</w:t>
      </w:r>
      <w:r w:rsidRPr="007D24F1">
        <w:rPr>
          <w:sz w:val="22"/>
          <w:szCs w:val="22"/>
        </w:rPr>
        <w:t xml:space="preserve"> supervision) were well understood. However, some terms such as “top-administrative body,” “central office,” and asking if the budget was “federally-funded,” or “state-funded,” posed challenges to respondents.</w:t>
      </w:r>
    </w:p>
    <w:p w14:paraId="030468D0" w14:textId="77777777" w:rsidR="009F20AE" w:rsidRPr="007D24F1" w:rsidRDefault="009F20AE" w:rsidP="009F20AE">
      <w:pPr>
        <w:pStyle w:val="ListParagraph"/>
        <w:numPr>
          <w:ilvl w:val="0"/>
          <w:numId w:val="27"/>
        </w:numPr>
        <w:rPr>
          <w:sz w:val="22"/>
          <w:szCs w:val="22"/>
        </w:rPr>
      </w:pPr>
      <w:r w:rsidRPr="007D24F1">
        <w:rPr>
          <w:sz w:val="22"/>
          <w:szCs w:val="22"/>
        </w:rPr>
        <w:t>Respondents were often unclear about the definition of the focal agency. Issues associated with centralized authority and responsibility for direct supervision made it difficult to answer some questions without a more clear and applicable definition.</w:t>
      </w:r>
    </w:p>
    <w:p w14:paraId="5B359774" w14:textId="5F024C87" w:rsidR="009F20AE" w:rsidRPr="007D24F1" w:rsidRDefault="009F20AE" w:rsidP="009F20AE">
      <w:pPr>
        <w:pStyle w:val="ListParagraph"/>
        <w:numPr>
          <w:ilvl w:val="0"/>
          <w:numId w:val="27"/>
        </w:numPr>
        <w:rPr>
          <w:sz w:val="22"/>
          <w:szCs w:val="22"/>
        </w:rPr>
      </w:pPr>
      <w:r w:rsidRPr="007D24F1">
        <w:rPr>
          <w:sz w:val="22"/>
          <w:szCs w:val="22"/>
        </w:rPr>
        <w:t xml:space="preserve">Use of a June 30 reference date worked well for all participants. Agencies maintain the </w:t>
      </w:r>
      <w:r w:rsidR="004D420A" w:rsidRPr="007D24F1">
        <w:rPr>
          <w:sz w:val="22"/>
          <w:szCs w:val="22"/>
        </w:rPr>
        <w:t xml:space="preserve">population </w:t>
      </w:r>
      <w:r w:rsidRPr="007D24F1">
        <w:rPr>
          <w:sz w:val="22"/>
          <w:szCs w:val="22"/>
        </w:rPr>
        <w:t>data needed to answer the questions using that date because it corresponds to the end of their fiscal year and/or because it is a midyear point.</w:t>
      </w:r>
    </w:p>
    <w:p w14:paraId="32001735" w14:textId="77777777" w:rsidR="009F20AE" w:rsidRPr="007D24F1" w:rsidRDefault="009F20AE" w:rsidP="009F20AE">
      <w:pPr>
        <w:rPr>
          <w:sz w:val="22"/>
          <w:szCs w:val="22"/>
        </w:rPr>
      </w:pPr>
    </w:p>
    <w:p w14:paraId="48872378" w14:textId="77777777" w:rsidR="009F20AE" w:rsidRPr="007D24F1" w:rsidRDefault="009F20AE" w:rsidP="009F20AE">
      <w:pPr>
        <w:rPr>
          <w:sz w:val="22"/>
          <w:szCs w:val="22"/>
        </w:rPr>
      </w:pPr>
      <w:r w:rsidRPr="007D24F1">
        <w:rPr>
          <w:sz w:val="22"/>
          <w:szCs w:val="22"/>
        </w:rPr>
        <w:t xml:space="preserve">Having incorporated the lessons from the discussions with working group </w:t>
      </w:r>
      <w:r w:rsidR="006243D9" w:rsidRPr="007D24F1">
        <w:rPr>
          <w:sz w:val="22"/>
          <w:szCs w:val="22"/>
        </w:rPr>
        <w:t>participants</w:t>
      </w:r>
      <w:r w:rsidRPr="007D24F1">
        <w:rPr>
          <w:sz w:val="22"/>
          <w:szCs w:val="22"/>
        </w:rPr>
        <w:t xml:space="preserve"> and the pretest, a pilot test of both the public agency and private company surveys</w:t>
      </w:r>
      <w:r w:rsidR="006243D9" w:rsidRPr="007D24F1">
        <w:rPr>
          <w:sz w:val="22"/>
          <w:szCs w:val="22"/>
        </w:rPr>
        <w:t xml:space="preserve"> was conducted </w:t>
      </w:r>
      <w:r w:rsidR="00233795" w:rsidRPr="007D24F1">
        <w:rPr>
          <w:sz w:val="22"/>
          <w:szCs w:val="22"/>
        </w:rPr>
        <w:t xml:space="preserve">from </w:t>
      </w:r>
      <w:r w:rsidR="006243D9" w:rsidRPr="007D24F1">
        <w:rPr>
          <w:sz w:val="22"/>
          <w:szCs w:val="22"/>
        </w:rPr>
        <w:t xml:space="preserve">July </w:t>
      </w:r>
      <w:r w:rsidR="00233795" w:rsidRPr="007D24F1">
        <w:rPr>
          <w:sz w:val="22"/>
          <w:szCs w:val="22"/>
        </w:rPr>
        <w:t xml:space="preserve">– September </w:t>
      </w:r>
      <w:r w:rsidR="006243D9" w:rsidRPr="007D24F1">
        <w:rPr>
          <w:sz w:val="22"/>
          <w:szCs w:val="22"/>
        </w:rPr>
        <w:t>2013</w:t>
      </w:r>
      <w:r w:rsidRPr="007D24F1">
        <w:rPr>
          <w:sz w:val="22"/>
          <w:szCs w:val="22"/>
        </w:rPr>
        <w:t>.</w:t>
      </w:r>
      <w:r w:rsidR="009512CE" w:rsidRPr="007D24F1">
        <w:rPr>
          <w:rStyle w:val="FootnoteReference"/>
          <w:sz w:val="22"/>
          <w:szCs w:val="22"/>
        </w:rPr>
        <w:footnoteReference w:id="14"/>
      </w:r>
      <w:r w:rsidRPr="007D24F1">
        <w:rPr>
          <w:sz w:val="22"/>
          <w:szCs w:val="22"/>
        </w:rPr>
        <w:t xml:space="preserve"> Thirty-seven public agencies responded </w:t>
      </w:r>
      <w:r w:rsidR="00514553" w:rsidRPr="007D24F1">
        <w:rPr>
          <w:sz w:val="22"/>
          <w:szCs w:val="22"/>
        </w:rPr>
        <w:t xml:space="preserve">to the request to participate. </w:t>
      </w:r>
      <w:r w:rsidRPr="007D24F1">
        <w:rPr>
          <w:sz w:val="22"/>
          <w:szCs w:val="22"/>
        </w:rPr>
        <w:t>These agencies included state and local level agencies, as well as those from both the executive and j</w:t>
      </w:r>
      <w:r w:rsidR="00C1324D" w:rsidRPr="007D24F1">
        <w:rPr>
          <w:sz w:val="22"/>
          <w:szCs w:val="22"/>
        </w:rPr>
        <w:t xml:space="preserve">udicial branches of government. </w:t>
      </w:r>
      <w:r w:rsidRPr="007D24F1">
        <w:rPr>
          <w:sz w:val="22"/>
          <w:szCs w:val="22"/>
        </w:rPr>
        <w:t>Seven private companies also responded to the request. Some of the findings from the pilot test indicated:</w:t>
      </w:r>
    </w:p>
    <w:p w14:paraId="03689CEC" w14:textId="77777777" w:rsidR="009F20AE" w:rsidRPr="007D24F1" w:rsidRDefault="009F20AE" w:rsidP="009F20AE">
      <w:pPr>
        <w:rPr>
          <w:sz w:val="22"/>
          <w:szCs w:val="22"/>
        </w:rPr>
      </w:pPr>
    </w:p>
    <w:p w14:paraId="5F58B38B" w14:textId="77777777" w:rsidR="009F20AE" w:rsidRPr="007D24F1" w:rsidRDefault="009F20AE" w:rsidP="009F20AE">
      <w:pPr>
        <w:pStyle w:val="ListParagraph"/>
        <w:numPr>
          <w:ilvl w:val="0"/>
          <w:numId w:val="28"/>
        </w:numPr>
        <w:rPr>
          <w:sz w:val="22"/>
          <w:szCs w:val="22"/>
        </w:rPr>
      </w:pPr>
      <w:r w:rsidRPr="007D24F1">
        <w:rPr>
          <w:sz w:val="22"/>
          <w:szCs w:val="22"/>
        </w:rPr>
        <w:t>Mean questionnaire completion time was 65 minutes for the public agencies and 30 minutes for the private companies</w:t>
      </w:r>
      <w:r w:rsidR="00C1324D" w:rsidRPr="007D24F1">
        <w:rPr>
          <w:sz w:val="22"/>
          <w:szCs w:val="22"/>
        </w:rPr>
        <w:t>.</w:t>
      </w:r>
    </w:p>
    <w:p w14:paraId="2602A097" w14:textId="0C5546AA" w:rsidR="00011500" w:rsidRDefault="00E906B5" w:rsidP="00E906B5">
      <w:pPr>
        <w:pStyle w:val="ListParagraph"/>
        <w:numPr>
          <w:ilvl w:val="0"/>
          <w:numId w:val="28"/>
        </w:numPr>
        <w:rPr>
          <w:sz w:val="22"/>
          <w:szCs w:val="22"/>
        </w:rPr>
      </w:pPr>
      <w:r w:rsidRPr="00E906B5">
        <w:rPr>
          <w:sz w:val="22"/>
          <w:szCs w:val="22"/>
        </w:rPr>
        <w:t xml:space="preserve">Focal agency: Data and follow-up efforts revealed that some respondents experienced confusion about the focal agency/reporting unit for reasons such as partial oversight of the responding agency by larger entities and differences between the responding agency and the larger entity in terms of direct responsibility for supervision activities. </w:t>
      </w:r>
      <w:r w:rsidR="00011500">
        <w:rPr>
          <w:sz w:val="22"/>
          <w:szCs w:val="22"/>
        </w:rPr>
        <w:t xml:space="preserve"> </w:t>
      </w:r>
    </w:p>
    <w:p w14:paraId="5AED6471" w14:textId="7D975E0D" w:rsidR="00050D0D" w:rsidRDefault="00E906B5" w:rsidP="00E906B5">
      <w:pPr>
        <w:pStyle w:val="ListParagraph"/>
        <w:numPr>
          <w:ilvl w:val="0"/>
          <w:numId w:val="28"/>
        </w:numPr>
        <w:rPr>
          <w:sz w:val="22"/>
          <w:szCs w:val="22"/>
        </w:rPr>
      </w:pPr>
      <w:r w:rsidRPr="00E906B5">
        <w:rPr>
          <w:sz w:val="22"/>
          <w:szCs w:val="22"/>
        </w:rPr>
        <w:t xml:space="preserve">Questions about agency functions needed to be tailored for both agencies with partial oversight of lower-level </w:t>
      </w:r>
      <w:r>
        <w:rPr>
          <w:sz w:val="22"/>
          <w:szCs w:val="22"/>
        </w:rPr>
        <w:t>agencies</w:t>
      </w:r>
      <w:r w:rsidRPr="00E906B5">
        <w:rPr>
          <w:sz w:val="22"/>
          <w:szCs w:val="22"/>
        </w:rPr>
        <w:t xml:space="preserve"> and agencies that have some (but not complete) discretion over their own probation supervision procedures. Particular follow-up questions about populations and supervision needed to be based on responses to the agency function questions to ensure the appropriate questions are asked of particular types of agencies and to minimize confusion about the focal agency/reporting unit.  </w:t>
      </w:r>
      <w:r w:rsidR="00011500">
        <w:rPr>
          <w:sz w:val="22"/>
          <w:szCs w:val="22"/>
        </w:rPr>
        <w:t xml:space="preserve">  </w:t>
      </w:r>
    </w:p>
    <w:p w14:paraId="11397295" w14:textId="01303DA5" w:rsidR="00720042" w:rsidRDefault="00720042" w:rsidP="00720042">
      <w:pPr>
        <w:pStyle w:val="ListParagraph"/>
        <w:numPr>
          <w:ilvl w:val="0"/>
          <w:numId w:val="28"/>
        </w:numPr>
        <w:rPr>
          <w:sz w:val="22"/>
          <w:szCs w:val="22"/>
        </w:rPr>
      </w:pPr>
      <w:r w:rsidRPr="007D24F1">
        <w:rPr>
          <w:sz w:val="22"/>
          <w:szCs w:val="22"/>
        </w:rPr>
        <w:t xml:space="preserve">Questions on branch </w:t>
      </w:r>
      <w:r w:rsidR="00604A88">
        <w:rPr>
          <w:sz w:val="22"/>
          <w:szCs w:val="22"/>
        </w:rPr>
        <w:t>o</w:t>
      </w:r>
      <w:r w:rsidRPr="007D24F1">
        <w:rPr>
          <w:sz w:val="22"/>
          <w:szCs w:val="22"/>
        </w:rPr>
        <w:t>f government and functions (i.e., administrative, reporting, supervisory, other) seemed to be understood by respondents.</w:t>
      </w:r>
      <w:r w:rsidR="00604A88">
        <w:rPr>
          <w:sz w:val="22"/>
          <w:szCs w:val="22"/>
        </w:rPr>
        <w:t xml:space="preserve"> The question about level of government </w:t>
      </w:r>
      <w:r w:rsidR="00167627">
        <w:rPr>
          <w:sz w:val="22"/>
          <w:szCs w:val="22"/>
        </w:rPr>
        <w:t xml:space="preserve">posed challenges to respondents in states where the supervision occurs at the local level but the staff are state employees. </w:t>
      </w:r>
    </w:p>
    <w:p w14:paraId="63ED69F6" w14:textId="77777777" w:rsidR="00720042" w:rsidRPr="007D24F1" w:rsidRDefault="00720042" w:rsidP="00720042">
      <w:pPr>
        <w:pStyle w:val="ListParagraph"/>
        <w:numPr>
          <w:ilvl w:val="0"/>
          <w:numId w:val="28"/>
        </w:numPr>
        <w:rPr>
          <w:sz w:val="22"/>
          <w:szCs w:val="22"/>
        </w:rPr>
      </w:pPr>
      <w:r w:rsidRPr="007D24F1">
        <w:rPr>
          <w:sz w:val="22"/>
          <w:szCs w:val="22"/>
        </w:rPr>
        <w:t xml:space="preserve">Questions on status of subsidiary agency appeared to pose problems in some cases because respondents were unclear how to interpret “subsidiary”. </w:t>
      </w:r>
    </w:p>
    <w:p w14:paraId="5E009E60" w14:textId="77777777" w:rsidR="009F20AE" w:rsidRPr="007D24F1" w:rsidRDefault="009F20AE" w:rsidP="009F20AE">
      <w:pPr>
        <w:pStyle w:val="ListParagraph"/>
        <w:numPr>
          <w:ilvl w:val="0"/>
          <w:numId w:val="28"/>
        </w:numPr>
        <w:rPr>
          <w:sz w:val="22"/>
          <w:szCs w:val="22"/>
        </w:rPr>
      </w:pPr>
      <w:r w:rsidRPr="007D24F1">
        <w:rPr>
          <w:sz w:val="22"/>
          <w:szCs w:val="22"/>
        </w:rPr>
        <w:t>All agencies reported having some level of independence (i.e., decision-making authority or operational responsibility over budgets, staffing, or policies/procedures)</w:t>
      </w:r>
      <w:r w:rsidR="00C1324D" w:rsidRPr="007D24F1">
        <w:rPr>
          <w:sz w:val="22"/>
          <w:szCs w:val="22"/>
        </w:rPr>
        <w:t>.</w:t>
      </w:r>
    </w:p>
    <w:p w14:paraId="22A31111" w14:textId="71B8FDB9" w:rsidR="005E69D3" w:rsidRPr="007D24F1" w:rsidRDefault="005E69D3" w:rsidP="000B5197">
      <w:pPr>
        <w:pStyle w:val="ListParagraph"/>
        <w:numPr>
          <w:ilvl w:val="0"/>
          <w:numId w:val="28"/>
        </w:numPr>
        <w:rPr>
          <w:sz w:val="22"/>
          <w:szCs w:val="22"/>
        </w:rPr>
      </w:pPr>
      <w:r w:rsidRPr="007D24F1">
        <w:rPr>
          <w:sz w:val="22"/>
          <w:szCs w:val="22"/>
        </w:rPr>
        <w:t xml:space="preserve">Methods of supervision: Questions demonstrated </w:t>
      </w:r>
      <w:r w:rsidR="00EA2BFD" w:rsidRPr="007D24F1">
        <w:rPr>
          <w:sz w:val="22"/>
          <w:szCs w:val="22"/>
        </w:rPr>
        <w:t xml:space="preserve">the </w:t>
      </w:r>
      <w:r w:rsidRPr="007D24F1">
        <w:rPr>
          <w:sz w:val="22"/>
          <w:szCs w:val="22"/>
        </w:rPr>
        <w:t xml:space="preserve">ability to identify </w:t>
      </w:r>
      <w:r w:rsidR="00EA2BFD" w:rsidRPr="007D24F1">
        <w:rPr>
          <w:sz w:val="22"/>
          <w:szCs w:val="22"/>
        </w:rPr>
        <w:t xml:space="preserve">a </w:t>
      </w:r>
      <w:r w:rsidRPr="007D24F1">
        <w:rPr>
          <w:sz w:val="22"/>
          <w:szCs w:val="22"/>
        </w:rPr>
        <w:t>variety of methods used by agencies (e.g., in-person, telephone, email</w:t>
      </w:r>
      <w:r w:rsidR="00A97884" w:rsidRPr="007D24F1">
        <w:rPr>
          <w:sz w:val="22"/>
          <w:szCs w:val="22"/>
        </w:rPr>
        <w:t xml:space="preserve">, text, electronic monitoring, </w:t>
      </w:r>
      <w:r w:rsidR="00720042">
        <w:rPr>
          <w:sz w:val="22"/>
          <w:szCs w:val="22"/>
        </w:rPr>
        <w:t xml:space="preserve">and </w:t>
      </w:r>
      <w:r w:rsidR="00EA216C" w:rsidRPr="007D24F1">
        <w:rPr>
          <w:sz w:val="22"/>
          <w:szCs w:val="22"/>
        </w:rPr>
        <w:t>intensive supervision</w:t>
      </w:r>
      <w:r w:rsidRPr="007D24F1">
        <w:rPr>
          <w:sz w:val="22"/>
          <w:szCs w:val="22"/>
        </w:rPr>
        <w:t>)</w:t>
      </w:r>
      <w:r w:rsidR="00EA2BFD" w:rsidRPr="007D24F1">
        <w:rPr>
          <w:sz w:val="22"/>
          <w:szCs w:val="22"/>
        </w:rPr>
        <w:t>.</w:t>
      </w:r>
    </w:p>
    <w:p w14:paraId="64D28E98" w14:textId="77777777" w:rsidR="005E69D3" w:rsidRPr="007D24F1" w:rsidRDefault="005E69D3" w:rsidP="000B5197">
      <w:pPr>
        <w:pStyle w:val="ListParagraph"/>
        <w:numPr>
          <w:ilvl w:val="0"/>
          <w:numId w:val="28"/>
        </w:numPr>
        <w:rPr>
          <w:sz w:val="22"/>
          <w:szCs w:val="22"/>
        </w:rPr>
      </w:pPr>
      <w:r w:rsidRPr="007D24F1">
        <w:rPr>
          <w:sz w:val="22"/>
          <w:szCs w:val="22"/>
        </w:rPr>
        <w:t>Risk/Needs assessment: List of types of assessment tools (i.e., standardized, agency-developed, staff judgment) was insufficient</w:t>
      </w:r>
      <w:r w:rsidR="000C52FA" w:rsidRPr="007D24F1">
        <w:rPr>
          <w:sz w:val="22"/>
          <w:szCs w:val="22"/>
        </w:rPr>
        <w:t xml:space="preserve"> </w:t>
      </w:r>
      <w:r w:rsidR="0024047F" w:rsidRPr="007D24F1">
        <w:rPr>
          <w:sz w:val="22"/>
          <w:szCs w:val="22"/>
        </w:rPr>
        <w:t>for public agencies but sufficient for private companies</w:t>
      </w:r>
      <w:r w:rsidR="00EA2BFD" w:rsidRPr="007D24F1">
        <w:rPr>
          <w:sz w:val="22"/>
          <w:szCs w:val="22"/>
        </w:rPr>
        <w:t>.</w:t>
      </w:r>
      <w:r w:rsidR="000C52FA" w:rsidRPr="007D24F1">
        <w:rPr>
          <w:sz w:val="22"/>
          <w:szCs w:val="22"/>
        </w:rPr>
        <w:t xml:space="preserve"> </w:t>
      </w:r>
    </w:p>
    <w:p w14:paraId="7CB539C0" w14:textId="77777777" w:rsidR="005E69D3" w:rsidRDefault="005E69D3" w:rsidP="007502B9">
      <w:pPr>
        <w:pStyle w:val="ListParagraph"/>
        <w:numPr>
          <w:ilvl w:val="0"/>
          <w:numId w:val="28"/>
        </w:numPr>
        <w:rPr>
          <w:sz w:val="22"/>
          <w:szCs w:val="22"/>
        </w:rPr>
      </w:pPr>
      <w:r w:rsidRPr="007D24F1">
        <w:rPr>
          <w:sz w:val="22"/>
          <w:szCs w:val="22"/>
        </w:rPr>
        <w:t>Populations supervised: Example</w:t>
      </w:r>
      <w:r w:rsidR="007502B9" w:rsidRPr="007D24F1">
        <w:rPr>
          <w:sz w:val="22"/>
          <w:szCs w:val="22"/>
        </w:rPr>
        <w:t>s or more detailed definitions we</w:t>
      </w:r>
      <w:r w:rsidRPr="007D24F1">
        <w:rPr>
          <w:sz w:val="22"/>
          <w:szCs w:val="22"/>
        </w:rPr>
        <w:t xml:space="preserve">re needed to help respondents accurately </w:t>
      </w:r>
      <w:r w:rsidR="00AA2B93" w:rsidRPr="007D24F1">
        <w:rPr>
          <w:sz w:val="22"/>
          <w:szCs w:val="22"/>
        </w:rPr>
        <w:t>report</w:t>
      </w:r>
      <w:r w:rsidRPr="007D24F1">
        <w:rPr>
          <w:sz w:val="22"/>
          <w:szCs w:val="22"/>
        </w:rPr>
        <w:t xml:space="preserve"> their populations</w:t>
      </w:r>
      <w:r w:rsidR="00AA2B93" w:rsidRPr="007D24F1">
        <w:rPr>
          <w:sz w:val="22"/>
          <w:szCs w:val="22"/>
        </w:rPr>
        <w:t>.</w:t>
      </w:r>
    </w:p>
    <w:p w14:paraId="11530E73" w14:textId="14EA8626" w:rsidR="003C361F" w:rsidRDefault="00075987" w:rsidP="00075987">
      <w:pPr>
        <w:pStyle w:val="ListParagraph"/>
        <w:numPr>
          <w:ilvl w:val="0"/>
          <w:numId w:val="28"/>
        </w:numPr>
        <w:rPr>
          <w:sz w:val="22"/>
          <w:szCs w:val="22"/>
        </w:rPr>
      </w:pPr>
      <w:r w:rsidRPr="00075987">
        <w:rPr>
          <w:sz w:val="22"/>
          <w:szCs w:val="22"/>
        </w:rPr>
        <w:t xml:space="preserve">Population counts: Additional instructions for providing population counts were necessary to ensure respondents reported the correct types of probationers based on the CAPSA definitions and goals.    </w:t>
      </w:r>
      <w:r w:rsidR="00BA561E">
        <w:rPr>
          <w:sz w:val="22"/>
          <w:szCs w:val="22"/>
        </w:rPr>
        <w:t xml:space="preserve"> </w:t>
      </w:r>
    </w:p>
    <w:p w14:paraId="4F758777" w14:textId="77777777" w:rsidR="009F20AE" w:rsidRPr="007D24F1" w:rsidRDefault="009F20AE" w:rsidP="009F20AE">
      <w:pPr>
        <w:rPr>
          <w:sz w:val="22"/>
          <w:szCs w:val="22"/>
        </w:rPr>
      </w:pPr>
    </w:p>
    <w:p w14:paraId="6ADABEDD" w14:textId="77777777" w:rsidR="009F20AE" w:rsidRPr="007D24F1" w:rsidRDefault="009F20AE" w:rsidP="009F20AE">
      <w:pPr>
        <w:rPr>
          <w:sz w:val="22"/>
          <w:szCs w:val="22"/>
        </w:rPr>
      </w:pPr>
      <w:r w:rsidRPr="007D24F1">
        <w:rPr>
          <w:sz w:val="22"/>
          <w:szCs w:val="22"/>
        </w:rPr>
        <w:t>Staff from BJS and Westat reviewed the results of the pilot test and made appropriate modifications t</w:t>
      </w:r>
      <w:r w:rsidR="00825A31" w:rsidRPr="007D24F1">
        <w:rPr>
          <w:sz w:val="22"/>
          <w:szCs w:val="22"/>
        </w:rPr>
        <w:t xml:space="preserve">o the questionnaires as needed. </w:t>
      </w:r>
    </w:p>
    <w:p w14:paraId="64D90DEF" w14:textId="77777777" w:rsidR="009F3F2A" w:rsidRPr="007D24F1" w:rsidRDefault="009F3F2A" w:rsidP="00FF6AFA">
      <w:pPr>
        <w:widowControl w:val="0"/>
        <w:tabs>
          <w:tab w:val="left" w:pos="-1440"/>
        </w:tabs>
        <w:autoSpaceDE w:val="0"/>
        <w:autoSpaceDN w:val="0"/>
        <w:adjustRightInd w:val="0"/>
        <w:rPr>
          <w:sz w:val="22"/>
          <w:szCs w:val="22"/>
        </w:rPr>
      </w:pPr>
    </w:p>
    <w:p w14:paraId="75F86828" w14:textId="77777777" w:rsidR="009F3F2A" w:rsidRPr="007D24F1" w:rsidRDefault="005A4C3F" w:rsidP="00FF6AFA">
      <w:pPr>
        <w:widowControl w:val="0"/>
        <w:tabs>
          <w:tab w:val="left" w:pos="-1440"/>
        </w:tabs>
        <w:autoSpaceDE w:val="0"/>
        <w:autoSpaceDN w:val="0"/>
        <w:adjustRightInd w:val="0"/>
        <w:rPr>
          <w:b/>
          <w:sz w:val="22"/>
          <w:szCs w:val="22"/>
        </w:rPr>
      </w:pPr>
      <w:r w:rsidRPr="007D24F1">
        <w:rPr>
          <w:b/>
          <w:sz w:val="22"/>
          <w:szCs w:val="22"/>
        </w:rPr>
        <w:t>5.</w:t>
      </w:r>
      <w:r w:rsidRPr="007D24F1">
        <w:rPr>
          <w:b/>
          <w:sz w:val="22"/>
          <w:szCs w:val="22"/>
        </w:rPr>
        <w:tab/>
      </w:r>
      <w:r w:rsidR="009F3F2A" w:rsidRPr="007D24F1">
        <w:rPr>
          <w:b/>
          <w:sz w:val="22"/>
          <w:szCs w:val="22"/>
        </w:rPr>
        <w:t>Contacts for Statistical Aspects and Data Collection</w:t>
      </w:r>
    </w:p>
    <w:p w14:paraId="55C0BAAB" w14:textId="77777777" w:rsidR="009F3F2A" w:rsidRPr="007D24F1" w:rsidRDefault="009F3F2A" w:rsidP="00FF6AFA">
      <w:pPr>
        <w:widowControl w:val="0"/>
        <w:tabs>
          <w:tab w:val="left" w:pos="-1440"/>
        </w:tabs>
        <w:autoSpaceDE w:val="0"/>
        <w:autoSpaceDN w:val="0"/>
        <w:adjustRightInd w:val="0"/>
        <w:rPr>
          <w:sz w:val="22"/>
          <w:szCs w:val="22"/>
        </w:rPr>
      </w:pPr>
    </w:p>
    <w:p w14:paraId="5DC620F0" w14:textId="77777777" w:rsidR="009F3F2A" w:rsidRPr="007D24F1" w:rsidRDefault="00780FCB" w:rsidP="00953C80">
      <w:pPr>
        <w:tabs>
          <w:tab w:val="left" w:pos="360"/>
        </w:tabs>
        <w:rPr>
          <w:sz w:val="22"/>
          <w:szCs w:val="22"/>
        </w:rPr>
      </w:pPr>
      <w:r w:rsidRPr="007D24F1">
        <w:rPr>
          <w:sz w:val="22"/>
          <w:szCs w:val="22"/>
        </w:rPr>
        <w:t xml:space="preserve">The Correction Statistics Program at BJS is responsible for the overall design and management of the activities described in this submission, including the fielding of the census, data cleaning, and data analysis. BJS contacts include: </w:t>
      </w:r>
    </w:p>
    <w:p w14:paraId="14EA89D5" w14:textId="77777777" w:rsidR="009F3F2A" w:rsidRPr="007D24F1" w:rsidRDefault="009F3F2A" w:rsidP="009F3F2A">
      <w:pPr>
        <w:pStyle w:val="ListParagraph"/>
        <w:tabs>
          <w:tab w:val="left" w:pos="360"/>
        </w:tabs>
        <w:spacing w:line="120" w:lineRule="exact"/>
        <w:ind w:left="0"/>
        <w:rPr>
          <w:sz w:val="22"/>
          <w:szCs w:val="22"/>
        </w:rPr>
      </w:pPr>
      <w:r w:rsidRPr="007D24F1">
        <w:rPr>
          <w:sz w:val="22"/>
          <w:szCs w:val="22"/>
        </w:rPr>
        <w:t xml:space="preserve"> </w:t>
      </w:r>
    </w:p>
    <w:p w14:paraId="04B66069" w14:textId="77777777" w:rsidR="00973771" w:rsidRPr="007D24F1" w:rsidRDefault="00973771" w:rsidP="00CF6DF4">
      <w:pPr>
        <w:pStyle w:val="ListParagraph"/>
        <w:ind w:left="1080"/>
        <w:rPr>
          <w:sz w:val="22"/>
          <w:szCs w:val="22"/>
        </w:rPr>
      </w:pPr>
      <w:r w:rsidRPr="007D24F1">
        <w:rPr>
          <w:sz w:val="22"/>
          <w:szCs w:val="22"/>
        </w:rPr>
        <w:t>Lauren Glaze</w:t>
      </w:r>
    </w:p>
    <w:p w14:paraId="639D602D" w14:textId="77777777" w:rsidR="009F3F2A" w:rsidRPr="007D24F1" w:rsidRDefault="00973771" w:rsidP="00F72258">
      <w:pPr>
        <w:pStyle w:val="ListParagraph"/>
        <w:ind w:firstLine="360"/>
        <w:rPr>
          <w:sz w:val="22"/>
          <w:szCs w:val="22"/>
        </w:rPr>
      </w:pPr>
      <w:r w:rsidRPr="007D24F1">
        <w:rPr>
          <w:sz w:val="22"/>
          <w:szCs w:val="22"/>
        </w:rPr>
        <w:t>Statistician and CAPSA Project Manager</w:t>
      </w:r>
    </w:p>
    <w:p w14:paraId="277F9BDB" w14:textId="77777777" w:rsidR="00973771" w:rsidRPr="007D24F1" w:rsidRDefault="00973771" w:rsidP="00F72258">
      <w:pPr>
        <w:pStyle w:val="ListParagraph"/>
        <w:ind w:firstLine="360"/>
        <w:rPr>
          <w:sz w:val="22"/>
          <w:szCs w:val="22"/>
        </w:rPr>
      </w:pPr>
      <w:r w:rsidRPr="007D24F1">
        <w:rPr>
          <w:sz w:val="22"/>
          <w:szCs w:val="22"/>
        </w:rPr>
        <w:t>Corrections Statistics Program</w:t>
      </w:r>
    </w:p>
    <w:p w14:paraId="658ADD8C" w14:textId="77777777" w:rsidR="00973771" w:rsidRPr="007D24F1" w:rsidRDefault="00876D6E" w:rsidP="00F72258">
      <w:pPr>
        <w:pStyle w:val="ListParagraph"/>
        <w:ind w:firstLine="360"/>
        <w:rPr>
          <w:sz w:val="22"/>
          <w:szCs w:val="22"/>
        </w:rPr>
      </w:pPr>
      <w:hyperlink r:id="rId9" w:history="1">
        <w:r w:rsidR="00973771" w:rsidRPr="007D24F1">
          <w:rPr>
            <w:rStyle w:val="Hyperlink"/>
            <w:sz w:val="22"/>
            <w:szCs w:val="22"/>
          </w:rPr>
          <w:t>Lauren.Glaze@usdoj.gov</w:t>
        </w:r>
      </w:hyperlink>
    </w:p>
    <w:p w14:paraId="1B623E85" w14:textId="77777777" w:rsidR="00C40EEA" w:rsidRPr="007D24F1" w:rsidRDefault="00EB498B" w:rsidP="00F72258">
      <w:pPr>
        <w:pStyle w:val="ListParagraph"/>
        <w:ind w:firstLine="360"/>
        <w:rPr>
          <w:sz w:val="22"/>
          <w:szCs w:val="22"/>
        </w:rPr>
      </w:pPr>
      <w:r w:rsidRPr="007D24F1">
        <w:rPr>
          <w:sz w:val="22"/>
          <w:szCs w:val="22"/>
        </w:rPr>
        <w:t xml:space="preserve">(202) </w:t>
      </w:r>
      <w:r w:rsidR="00C40EEA" w:rsidRPr="007D24F1">
        <w:rPr>
          <w:sz w:val="22"/>
          <w:szCs w:val="22"/>
        </w:rPr>
        <w:t>305-9628</w:t>
      </w:r>
    </w:p>
    <w:p w14:paraId="2305350E" w14:textId="77777777" w:rsidR="00C40EEA" w:rsidRPr="007D24F1" w:rsidRDefault="00F72258" w:rsidP="00973771">
      <w:pPr>
        <w:pStyle w:val="ListParagraph"/>
        <w:rPr>
          <w:sz w:val="22"/>
          <w:szCs w:val="22"/>
        </w:rPr>
      </w:pPr>
      <w:r w:rsidRPr="007D24F1">
        <w:rPr>
          <w:sz w:val="22"/>
          <w:szCs w:val="22"/>
        </w:rPr>
        <w:tab/>
      </w:r>
    </w:p>
    <w:p w14:paraId="19D13188" w14:textId="77777777" w:rsidR="00973771" w:rsidRPr="007D24F1" w:rsidRDefault="00973771" w:rsidP="00CF6DF4">
      <w:pPr>
        <w:pStyle w:val="ListParagraph"/>
        <w:ind w:left="1080"/>
        <w:rPr>
          <w:sz w:val="22"/>
          <w:szCs w:val="22"/>
        </w:rPr>
      </w:pPr>
      <w:r w:rsidRPr="007D24F1">
        <w:rPr>
          <w:sz w:val="22"/>
          <w:szCs w:val="22"/>
        </w:rPr>
        <w:t>Daniela Golinel</w:t>
      </w:r>
      <w:r w:rsidR="00C40EEA" w:rsidRPr="007D24F1">
        <w:rPr>
          <w:sz w:val="22"/>
          <w:szCs w:val="22"/>
        </w:rPr>
        <w:t>l</w:t>
      </w:r>
      <w:r w:rsidRPr="007D24F1">
        <w:rPr>
          <w:sz w:val="22"/>
          <w:szCs w:val="22"/>
        </w:rPr>
        <w:t>i, Ph.D.</w:t>
      </w:r>
    </w:p>
    <w:p w14:paraId="0965E0E9" w14:textId="77777777" w:rsidR="00973771" w:rsidRPr="007D24F1" w:rsidRDefault="00973771" w:rsidP="00F72258">
      <w:pPr>
        <w:pStyle w:val="ListParagraph"/>
        <w:ind w:firstLine="360"/>
        <w:rPr>
          <w:sz w:val="22"/>
          <w:szCs w:val="22"/>
        </w:rPr>
      </w:pPr>
      <w:r w:rsidRPr="007D24F1">
        <w:rPr>
          <w:sz w:val="22"/>
          <w:szCs w:val="22"/>
        </w:rPr>
        <w:t>Chief</w:t>
      </w:r>
    </w:p>
    <w:p w14:paraId="24720E75" w14:textId="77777777" w:rsidR="00973771" w:rsidRPr="007D24F1" w:rsidRDefault="00973771" w:rsidP="00F72258">
      <w:pPr>
        <w:pStyle w:val="ListParagraph"/>
        <w:ind w:firstLine="360"/>
        <w:rPr>
          <w:sz w:val="22"/>
          <w:szCs w:val="22"/>
        </w:rPr>
      </w:pPr>
      <w:r w:rsidRPr="007D24F1">
        <w:rPr>
          <w:sz w:val="22"/>
          <w:szCs w:val="22"/>
        </w:rPr>
        <w:t>Corrections Statistics Program</w:t>
      </w:r>
    </w:p>
    <w:p w14:paraId="46A160BE" w14:textId="77777777" w:rsidR="00C40EEA" w:rsidRPr="007D24F1" w:rsidRDefault="00876D6E" w:rsidP="00F72258">
      <w:pPr>
        <w:pStyle w:val="ListParagraph"/>
        <w:ind w:firstLine="360"/>
        <w:rPr>
          <w:sz w:val="22"/>
          <w:szCs w:val="22"/>
        </w:rPr>
      </w:pPr>
      <w:hyperlink r:id="rId10" w:history="1">
        <w:r w:rsidR="00C40EEA" w:rsidRPr="007D24F1">
          <w:rPr>
            <w:rStyle w:val="Hyperlink"/>
            <w:sz w:val="22"/>
            <w:szCs w:val="22"/>
          </w:rPr>
          <w:t>Daniela.Golinelli@usdoj.gov</w:t>
        </w:r>
      </w:hyperlink>
    </w:p>
    <w:p w14:paraId="38092261" w14:textId="77777777" w:rsidR="001C608F" w:rsidRPr="007D24F1" w:rsidRDefault="001C608F" w:rsidP="00F72258">
      <w:pPr>
        <w:pStyle w:val="ListParagraph"/>
        <w:ind w:firstLine="360"/>
        <w:rPr>
          <w:sz w:val="22"/>
          <w:szCs w:val="22"/>
        </w:rPr>
      </w:pPr>
      <w:r w:rsidRPr="007D24F1">
        <w:rPr>
          <w:sz w:val="22"/>
          <w:szCs w:val="22"/>
        </w:rPr>
        <w:t>(202) 616-5164</w:t>
      </w:r>
    </w:p>
    <w:p w14:paraId="5178B668" w14:textId="77777777" w:rsidR="00C40EEA" w:rsidRPr="007D24F1" w:rsidRDefault="00C40EEA" w:rsidP="00973771">
      <w:pPr>
        <w:pStyle w:val="ListParagraph"/>
        <w:rPr>
          <w:sz w:val="22"/>
          <w:szCs w:val="22"/>
        </w:rPr>
      </w:pPr>
    </w:p>
    <w:p w14:paraId="1EFAA573" w14:textId="34FAA515" w:rsidR="00172E46" w:rsidRPr="007D24F1" w:rsidRDefault="00962863" w:rsidP="00953C80">
      <w:pPr>
        <w:tabs>
          <w:tab w:val="left" w:pos="630"/>
        </w:tabs>
        <w:rPr>
          <w:sz w:val="22"/>
          <w:szCs w:val="22"/>
        </w:rPr>
      </w:pPr>
      <w:r w:rsidRPr="007D24F1">
        <w:rPr>
          <w:sz w:val="22"/>
          <w:szCs w:val="22"/>
        </w:rPr>
        <w:t xml:space="preserve">During the development and design of CAPSA, Westat staff provided input to BJS, specifically knowledge and expertise in the areas of statistical methodology, data collection, and analysis. </w:t>
      </w:r>
      <w:r w:rsidR="00D6392A" w:rsidRPr="007D24F1">
        <w:rPr>
          <w:sz w:val="22"/>
          <w:szCs w:val="22"/>
        </w:rPr>
        <w:t>Westat will</w:t>
      </w:r>
      <w:r w:rsidRPr="007D24F1">
        <w:rPr>
          <w:sz w:val="22"/>
          <w:szCs w:val="22"/>
        </w:rPr>
        <w:t xml:space="preserve"> continue to provide that type of input throughout the course of CAPSA and will also</w:t>
      </w:r>
      <w:r w:rsidR="00D6392A" w:rsidRPr="007D24F1">
        <w:rPr>
          <w:sz w:val="22"/>
          <w:szCs w:val="22"/>
        </w:rPr>
        <w:t xml:space="preserve"> manage and coordinate the collection of all data. </w:t>
      </w:r>
      <w:r w:rsidR="00937D73" w:rsidRPr="007D24F1">
        <w:rPr>
          <w:sz w:val="22"/>
          <w:szCs w:val="22"/>
        </w:rPr>
        <w:t>Contacts at Westat include:</w:t>
      </w:r>
    </w:p>
    <w:p w14:paraId="10A9F550" w14:textId="77777777" w:rsidR="009F3F2A" w:rsidRPr="007D24F1" w:rsidRDefault="009F3F2A" w:rsidP="009F3F2A">
      <w:pPr>
        <w:tabs>
          <w:tab w:val="left" w:pos="360"/>
        </w:tabs>
        <w:spacing w:line="120" w:lineRule="exact"/>
        <w:rPr>
          <w:sz w:val="22"/>
          <w:szCs w:val="22"/>
        </w:rPr>
      </w:pPr>
    </w:p>
    <w:p w14:paraId="6334AAF1" w14:textId="77777777" w:rsidR="00172E46" w:rsidRPr="007D24F1" w:rsidRDefault="00172E46" w:rsidP="00CF6DF4">
      <w:pPr>
        <w:pStyle w:val="ListParagraph"/>
        <w:ind w:left="1080"/>
        <w:rPr>
          <w:sz w:val="22"/>
          <w:szCs w:val="22"/>
        </w:rPr>
      </w:pPr>
      <w:r w:rsidRPr="007D24F1">
        <w:rPr>
          <w:sz w:val="22"/>
          <w:szCs w:val="22"/>
        </w:rPr>
        <w:t>Tim Smith</w:t>
      </w:r>
    </w:p>
    <w:p w14:paraId="768ED82F" w14:textId="77777777" w:rsidR="00172E46" w:rsidRPr="007D24F1" w:rsidRDefault="00172E46" w:rsidP="00172E46">
      <w:pPr>
        <w:pStyle w:val="ListParagraph"/>
        <w:ind w:left="1080"/>
        <w:rPr>
          <w:sz w:val="22"/>
          <w:szCs w:val="22"/>
        </w:rPr>
      </w:pPr>
      <w:r w:rsidRPr="007D24F1">
        <w:rPr>
          <w:sz w:val="22"/>
          <w:szCs w:val="22"/>
        </w:rPr>
        <w:t>Senior Study Director</w:t>
      </w:r>
      <w:r w:rsidR="00CF677C" w:rsidRPr="007D24F1">
        <w:rPr>
          <w:sz w:val="22"/>
          <w:szCs w:val="22"/>
        </w:rPr>
        <w:t xml:space="preserve"> (for CAPSA)</w:t>
      </w:r>
    </w:p>
    <w:p w14:paraId="61086DD8" w14:textId="77777777" w:rsidR="00172E46" w:rsidRPr="007D24F1" w:rsidRDefault="00876D6E" w:rsidP="00172E46">
      <w:pPr>
        <w:pStyle w:val="ListParagraph"/>
        <w:ind w:left="1080"/>
        <w:rPr>
          <w:sz w:val="22"/>
          <w:szCs w:val="22"/>
        </w:rPr>
      </w:pPr>
      <w:hyperlink r:id="rId11" w:history="1">
        <w:r w:rsidR="00172E46" w:rsidRPr="007D24F1">
          <w:rPr>
            <w:rStyle w:val="Hyperlink"/>
            <w:sz w:val="22"/>
            <w:szCs w:val="22"/>
          </w:rPr>
          <w:t>timsmith@westat.com</w:t>
        </w:r>
      </w:hyperlink>
    </w:p>
    <w:p w14:paraId="1B6AF188" w14:textId="77777777" w:rsidR="00172E46" w:rsidRPr="007D24F1" w:rsidRDefault="00172E46" w:rsidP="00172E46">
      <w:pPr>
        <w:pStyle w:val="ListParagraph"/>
        <w:ind w:left="1080"/>
        <w:rPr>
          <w:sz w:val="22"/>
          <w:szCs w:val="22"/>
        </w:rPr>
      </w:pPr>
      <w:r w:rsidRPr="007D24F1">
        <w:rPr>
          <w:sz w:val="22"/>
          <w:szCs w:val="22"/>
        </w:rPr>
        <w:t>(240) 314-2305</w:t>
      </w:r>
    </w:p>
    <w:p w14:paraId="70C09DC2" w14:textId="77777777" w:rsidR="00CF677C" w:rsidRPr="007D24F1" w:rsidRDefault="00CF677C" w:rsidP="00172E46">
      <w:pPr>
        <w:pStyle w:val="ListParagraph"/>
        <w:ind w:left="1080"/>
        <w:rPr>
          <w:sz w:val="22"/>
          <w:szCs w:val="22"/>
        </w:rPr>
      </w:pPr>
    </w:p>
    <w:p w14:paraId="287113E3" w14:textId="77777777" w:rsidR="00CF677C" w:rsidRPr="007D24F1" w:rsidRDefault="00CF677C" w:rsidP="00CF6DF4">
      <w:pPr>
        <w:pStyle w:val="ListParagraph"/>
        <w:ind w:left="1080"/>
        <w:rPr>
          <w:sz w:val="22"/>
          <w:szCs w:val="22"/>
        </w:rPr>
      </w:pPr>
      <w:r w:rsidRPr="007D24F1">
        <w:rPr>
          <w:sz w:val="22"/>
          <w:szCs w:val="22"/>
        </w:rPr>
        <w:t>Monica Basena</w:t>
      </w:r>
    </w:p>
    <w:p w14:paraId="1514C169" w14:textId="77777777" w:rsidR="00CF677C" w:rsidRPr="007D24F1" w:rsidRDefault="00CF677C" w:rsidP="00CF677C">
      <w:pPr>
        <w:pStyle w:val="ListParagraph"/>
        <w:ind w:left="1080"/>
        <w:rPr>
          <w:sz w:val="22"/>
          <w:szCs w:val="22"/>
        </w:rPr>
      </w:pPr>
      <w:r w:rsidRPr="007D24F1">
        <w:rPr>
          <w:sz w:val="22"/>
          <w:szCs w:val="22"/>
        </w:rPr>
        <w:t>Senior Study Director</w:t>
      </w:r>
    </w:p>
    <w:p w14:paraId="584C99BB" w14:textId="77777777" w:rsidR="00CF677C" w:rsidRPr="007D24F1" w:rsidRDefault="00876D6E" w:rsidP="00CF677C">
      <w:pPr>
        <w:pStyle w:val="ListParagraph"/>
        <w:ind w:left="1080"/>
        <w:rPr>
          <w:sz w:val="22"/>
          <w:szCs w:val="22"/>
        </w:rPr>
      </w:pPr>
      <w:hyperlink r:id="rId12" w:history="1">
        <w:r w:rsidR="00CF677C" w:rsidRPr="007D24F1">
          <w:rPr>
            <w:rStyle w:val="Hyperlink"/>
            <w:sz w:val="22"/>
            <w:szCs w:val="22"/>
          </w:rPr>
          <w:t>monicabasena@westat.com</w:t>
        </w:r>
      </w:hyperlink>
    </w:p>
    <w:p w14:paraId="0DB28ACE" w14:textId="77777777" w:rsidR="00CF677C" w:rsidRPr="007D24F1" w:rsidRDefault="00CF677C" w:rsidP="00CF677C">
      <w:pPr>
        <w:pStyle w:val="ListParagraph"/>
        <w:ind w:left="1080"/>
        <w:rPr>
          <w:sz w:val="22"/>
          <w:szCs w:val="22"/>
        </w:rPr>
      </w:pPr>
      <w:r w:rsidRPr="007D24F1">
        <w:rPr>
          <w:sz w:val="22"/>
          <w:szCs w:val="22"/>
        </w:rPr>
        <w:t>(301) 294-3805</w:t>
      </w:r>
    </w:p>
    <w:p w14:paraId="1583BB95" w14:textId="77777777" w:rsidR="00CF677C" w:rsidRPr="007D24F1" w:rsidRDefault="00CF677C" w:rsidP="00CF677C">
      <w:pPr>
        <w:pStyle w:val="ListParagraph"/>
        <w:ind w:left="1080"/>
        <w:rPr>
          <w:sz w:val="22"/>
          <w:szCs w:val="22"/>
        </w:rPr>
      </w:pPr>
    </w:p>
    <w:p w14:paraId="79C00630" w14:textId="77777777" w:rsidR="00874738" w:rsidRPr="007D24F1" w:rsidRDefault="00874738" w:rsidP="00CF6DF4">
      <w:pPr>
        <w:pStyle w:val="ListParagraph"/>
        <w:ind w:left="1080"/>
        <w:rPr>
          <w:sz w:val="22"/>
          <w:szCs w:val="22"/>
        </w:rPr>
      </w:pPr>
      <w:r w:rsidRPr="007D24F1">
        <w:rPr>
          <w:sz w:val="22"/>
          <w:szCs w:val="22"/>
        </w:rPr>
        <w:t>Heather Tubman-Carbone</w:t>
      </w:r>
    </w:p>
    <w:p w14:paraId="56BA4F14" w14:textId="77777777" w:rsidR="00874738" w:rsidRPr="007D24F1" w:rsidRDefault="00874738" w:rsidP="00874738">
      <w:pPr>
        <w:pStyle w:val="ListParagraph"/>
        <w:ind w:left="1080"/>
        <w:rPr>
          <w:sz w:val="22"/>
          <w:szCs w:val="22"/>
        </w:rPr>
      </w:pPr>
      <w:r w:rsidRPr="007D24F1">
        <w:rPr>
          <w:sz w:val="22"/>
          <w:szCs w:val="22"/>
        </w:rPr>
        <w:t>Research Associate</w:t>
      </w:r>
    </w:p>
    <w:p w14:paraId="4478A4FB" w14:textId="77777777" w:rsidR="00172E46" w:rsidRPr="007D24F1" w:rsidRDefault="00876D6E" w:rsidP="00172E46">
      <w:pPr>
        <w:pStyle w:val="ListParagraph"/>
        <w:ind w:left="1080"/>
        <w:rPr>
          <w:sz w:val="22"/>
          <w:szCs w:val="22"/>
        </w:rPr>
      </w:pPr>
      <w:hyperlink r:id="rId13" w:history="1">
        <w:r w:rsidR="00874738" w:rsidRPr="007D24F1">
          <w:rPr>
            <w:rStyle w:val="Hyperlink"/>
            <w:sz w:val="22"/>
            <w:szCs w:val="22"/>
          </w:rPr>
          <w:t>heathertubman-carbone@westat.com</w:t>
        </w:r>
      </w:hyperlink>
    </w:p>
    <w:p w14:paraId="635E0E8B" w14:textId="77777777" w:rsidR="00874738" w:rsidRPr="007D24F1" w:rsidRDefault="00874738" w:rsidP="00874738">
      <w:pPr>
        <w:pStyle w:val="ListParagraph"/>
        <w:ind w:left="1080"/>
        <w:rPr>
          <w:sz w:val="22"/>
          <w:szCs w:val="22"/>
        </w:rPr>
      </w:pPr>
      <w:r w:rsidRPr="007D24F1">
        <w:rPr>
          <w:sz w:val="22"/>
          <w:szCs w:val="22"/>
        </w:rPr>
        <w:t>(240) 314-2575</w:t>
      </w:r>
    </w:p>
    <w:p w14:paraId="2A60D0C6" w14:textId="77777777" w:rsidR="002B1947" w:rsidRPr="007D24F1" w:rsidRDefault="002B1947" w:rsidP="00874738">
      <w:pPr>
        <w:pStyle w:val="ListParagraph"/>
        <w:ind w:left="1080"/>
        <w:rPr>
          <w:sz w:val="22"/>
          <w:szCs w:val="22"/>
        </w:rPr>
      </w:pPr>
    </w:p>
    <w:p w14:paraId="5F361372" w14:textId="77777777" w:rsidR="002B1947" w:rsidRPr="007D24F1" w:rsidRDefault="00ED3A19" w:rsidP="00CF6DF4">
      <w:pPr>
        <w:pStyle w:val="ListParagraph"/>
        <w:ind w:left="1080"/>
        <w:rPr>
          <w:sz w:val="22"/>
          <w:szCs w:val="22"/>
        </w:rPr>
      </w:pPr>
      <w:r w:rsidRPr="007D24F1">
        <w:rPr>
          <w:sz w:val="22"/>
          <w:szCs w:val="22"/>
        </w:rPr>
        <w:t>David Cantor</w:t>
      </w:r>
    </w:p>
    <w:p w14:paraId="3894DC40" w14:textId="77777777" w:rsidR="002B1947" w:rsidRPr="007D24F1" w:rsidRDefault="002B1947" w:rsidP="002B1947">
      <w:pPr>
        <w:pStyle w:val="ListParagraph"/>
        <w:ind w:left="1080"/>
        <w:rPr>
          <w:sz w:val="22"/>
          <w:szCs w:val="22"/>
        </w:rPr>
      </w:pPr>
      <w:r w:rsidRPr="007D24F1">
        <w:rPr>
          <w:sz w:val="22"/>
          <w:szCs w:val="22"/>
        </w:rPr>
        <w:t>Vice President</w:t>
      </w:r>
    </w:p>
    <w:p w14:paraId="41D242F0" w14:textId="77777777" w:rsidR="002B1947" w:rsidRPr="007D24F1" w:rsidRDefault="00876D6E" w:rsidP="002B1947">
      <w:pPr>
        <w:pStyle w:val="ListParagraph"/>
        <w:ind w:left="1080"/>
        <w:rPr>
          <w:sz w:val="22"/>
          <w:szCs w:val="22"/>
        </w:rPr>
      </w:pPr>
      <w:hyperlink r:id="rId14" w:history="1">
        <w:r w:rsidR="002B1947" w:rsidRPr="007D24F1">
          <w:rPr>
            <w:rStyle w:val="Hyperlink"/>
            <w:sz w:val="22"/>
            <w:szCs w:val="22"/>
          </w:rPr>
          <w:t>davidcantor@westat.com</w:t>
        </w:r>
      </w:hyperlink>
    </w:p>
    <w:p w14:paraId="3A5EDA2A" w14:textId="77777777" w:rsidR="002B1947" w:rsidRPr="007D24F1" w:rsidRDefault="002B1947" w:rsidP="002B1947">
      <w:pPr>
        <w:ind w:left="360" w:firstLine="720"/>
        <w:rPr>
          <w:sz w:val="22"/>
          <w:szCs w:val="22"/>
        </w:rPr>
      </w:pPr>
      <w:r w:rsidRPr="007D24F1">
        <w:rPr>
          <w:sz w:val="22"/>
          <w:szCs w:val="22"/>
        </w:rPr>
        <w:t>(301) 294-2080</w:t>
      </w:r>
    </w:p>
    <w:p w14:paraId="63E44317" w14:textId="77777777" w:rsidR="00ED3A19" w:rsidRPr="007D24F1" w:rsidRDefault="00ED3A19" w:rsidP="002B1947">
      <w:pPr>
        <w:ind w:left="360" w:firstLine="720"/>
        <w:rPr>
          <w:sz w:val="22"/>
          <w:szCs w:val="22"/>
        </w:rPr>
      </w:pPr>
    </w:p>
    <w:p w14:paraId="46EEAE49" w14:textId="77777777" w:rsidR="00ED3A19" w:rsidRPr="007D24F1" w:rsidRDefault="00ED3A19" w:rsidP="00CF6DF4">
      <w:pPr>
        <w:pStyle w:val="ListParagraph"/>
        <w:ind w:left="1080"/>
        <w:rPr>
          <w:sz w:val="22"/>
          <w:szCs w:val="22"/>
        </w:rPr>
      </w:pPr>
      <w:r w:rsidRPr="007D24F1">
        <w:rPr>
          <w:sz w:val="22"/>
          <w:szCs w:val="22"/>
        </w:rPr>
        <w:t xml:space="preserve">Roger </w:t>
      </w:r>
      <w:proofErr w:type="spellStart"/>
      <w:r w:rsidRPr="007D24F1">
        <w:rPr>
          <w:sz w:val="22"/>
          <w:szCs w:val="22"/>
        </w:rPr>
        <w:t>Tourangeau</w:t>
      </w:r>
      <w:proofErr w:type="spellEnd"/>
    </w:p>
    <w:p w14:paraId="4DA0F3B2" w14:textId="77777777" w:rsidR="00ED3A19" w:rsidRPr="007D24F1" w:rsidRDefault="00ED3A19" w:rsidP="00ED3A19">
      <w:pPr>
        <w:pStyle w:val="ListParagraph"/>
        <w:ind w:left="1080"/>
        <w:rPr>
          <w:sz w:val="22"/>
          <w:szCs w:val="22"/>
        </w:rPr>
      </w:pPr>
      <w:r w:rsidRPr="007D24F1">
        <w:rPr>
          <w:sz w:val="22"/>
          <w:szCs w:val="22"/>
        </w:rPr>
        <w:t>Vice President</w:t>
      </w:r>
    </w:p>
    <w:p w14:paraId="32B1D0F3" w14:textId="77777777" w:rsidR="00ED3A19" w:rsidRPr="007D24F1" w:rsidRDefault="00876D6E" w:rsidP="00ED3A19">
      <w:pPr>
        <w:pStyle w:val="ListParagraph"/>
        <w:ind w:left="1080"/>
        <w:rPr>
          <w:sz w:val="22"/>
          <w:szCs w:val="22"/>
        </w:rPr>
      </w:pPr>
      <w:hyperlink r:id="rId15" w:history="1">
        <w:r w:rsidR="00ED3A19" w:rsidRPr="007D24F1">
          <w:rPr>
            <w:rStyle w:val="Hyperlink"/>
            <w:sz w:val="22"/>
            <w:szCs w:val="22"/>
          </w:rPr>
          <w:t>rogertourangeau@westat.com</w:t>
        </w:r>
      </w:hyperlink>
    </w:p>
    <w:p w14:paraId="6AA9D995" w14:textId="77777777" w:rsidR="00ED3A19" w:rsidRPr="007D24F1" w:rsidRDefault="00ED3A19" w:rsidP="00ED3A19">
      <w:pPr>
        <w:pStyle w:val="ListParagraph"/>
        <w:ind w:left="1080"/>
        <w:rPr>
          <w:sz w:val="22"/>
          <w:szCs w:val="22"/>
        </w:rPr>
      </w:pPr>
      <w:r w:rsidRPr="007D24F1">
        <w:rPr>
          <w:sz w:val="22"/>
          <w:szCs w:val="22"/>
        </w:rPr>
        <w:t>(301) 294-2828</w:t>
      </w:r>
    </w:p>
    <w:p w14:paraId="18CA16CB" w14:textId="77777777" w:rsidR="00731677" w:rsidRPr="007D24F1" w:rsidRDefault="00731677" w:rsidP="005A4C3F">
      <w:pPr>
        <w:tabs>
          <w:tab w:val="left" w:pos="-1440"/>
        </w:tabs>
        <w:rPr>
          <w:b/>
          <w:sz w:val="22"/>
          <w:szCs w:val="22"/>
        </w:rPr>
      </w:pPr>
    </w:p>
    <w:p w14:paraId="5C1088EC" w14:textId="77777777" w:rsidR="00A26519" w:rsidRPr="007D24F1" w:rsidRDefault="00A26519" w:rsidP="00A26519">
      <w:pPr>
        <w:tabs>
          <w:tab w:val="left" w:pos="-1440"/>
        </w:tabs>
        <w:rPr>
          <w:sz w:val="22"/>
          <w:szCs w:val="22"/>
        </w:rPr>
      </w:pPr>
    </w:p>
    <w:sectPr w:rsidR="00A26519" w:rsidRPr="007D24F1" w:rsidSect="005E69D3">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6ECDB" w14:textId="77777777" w:rsidR="00041FE3" w:rsidRDefault="00041FE3">
      <w:r>
        <w:separator/>
      </w:r>
    </w:p>
  </w:endnote>
  <w:endnote w:type="continuationSeparator" w:id="0">
    <w:p w14:paraId="22D1D582" w14:textId="77777777" w:rsidR="00041FE3" w:rsidRDefault="0004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FF5A8" w14:textId="77777777" w:rsidR="002C61E2" w:rsidRDefault="002C61E2">
    <w:pPr>
      <w:pStyle w:val="Footer"/>
      <w:jc w:val="center"/>
    </w:pPr>
    <w:r>
      <w:fldChar w:fldCharType="begin"/>
    </w:r>
    <w:r>
      <w:instrText xml:space="preserve"> PAGE   \* MERGEFORMAT </w:instrText>
    </w:r>
    <w:r>
      <w:fldChar w:fldCharType="separate"/>
    </w:r>
    <w:r w:rsidR="00876D6E">
      <w:rPr>
        <w:noProof/>
      </w:rPr>
      <w:t>5</w:t>
    </w:r>
    <w:r>
      <w:rPr>
        <w:noProof/>
      </w:rPr>
      <w:fldChar w:fldCharType="end"/>
    </w:r>
  </w:p>
  <w:p w14:paraId="1B200B78" w14:textId="77777777" w:rsidR="002C61E2" w:rsidRDefault="002C6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2547C" w14:textId="77777777" w:rsidR="00041FE3" w:rsidRDefault="00041FE3">
      <w:r>
        <w:separator/>
      </w:r>
    </w:p>
  </w:footnote>
  <w:footnote w:type="continuationSeparator" w:id="0">
    <w:p w14:paraId="3CAA706A" w14:textId="77777777" w:rsidR="00041FE3" w:rsidRDefault="00041FE3">
      <w:r>
        <w:continuationSeparator/>
      </w:r>
    </w:p>
  </w:footnote>
  <w:footnote w:id="1">
    <w:p w14:paraId="44E1125B" w14:textId="77777777" w:rsidR="00A050EA" w:rsidRDefault="00A050EA" w:rsidP="00A050EA">
      <w:pPr>
        <w:pStyle w:val="FootnoteText"/>
      </w:pPr>
      <w:r>
        <w:rPr>
          <w:rStyle w:val="FootnoteReference"/>
        </w:rPr>
        <w:footnoteRef/>
      </w:r>
      <w:r>
        <w:t xml:space="preserve"> </w:t>
      </w:r>
      <w:proofErr w:type="spellStart"/>
      <w:r>
        <w:t>Schloss</w:t>
      </w:r>
      <w:proofErr w:type="spellEnd"/>
      <w:r>
        <w:t xml:space="preserve">, C.S. and </w:t>
      </w:r>
      <w:proofErr w:type="spellStart"/>
      <w:r>
        <w:t>Alarid</w:t>
      </w:r>
      <w:proofErr w:type="spellEnd"/>
      <w:r>
        <w:t xml:space="preserve">, L.F. (2007). </w:t>
      </w:r>
      <w:r w:rsidRPr="005D1FCF">
        <w:rPr>
          <w:i/>
        </w:rPr>
        <w:t>Standards in the Privatization of Probation Services: A Statutory Analysis</w:t>
      </w:r>
      <w:r>
        <w:t>. Criminal Justice Review 32 (3): 233-245.</w:t>
      </w:r>
    </w:p>
  </w:footnote>
  <w:footnote w:id="2">
    <w:p w14:paraId="0989F3B8" w14:textId="77777777" w:rsidR="00A050EA" w:rsidRDefault="00A050EA" w:rsidP="00A050EA">
      <w:pPr>
        <w:pStyle w:val="FootnoteText"/>
      </w:pPr>
      <w:r>
        <w:rPr>
          <w:rStyle w:val="FootnoteReference"/>
        </w:rPr>
        <w:footnoteRef/>
      </w:r>
      <w:r>
        <w:t xml:space="preserve"> </w:t>
      </w:r>
      <w:proofErr w:type="spellStart"/>
      <w:r w:rsidRPr="006C1E0D">
        <w:t>Krauth</w:t>
      </w:r>
      <w:proofErr w:type="spellEnd"/>
      <w:r w:rsidRPr="006C1E0D">
        <w:t xml:space="preserve">, B., &amp; </w:t>
      </w:r>
      <w:proofErr w:type="spellStart"/>
      <w:r w:rsidRPr="006C1E0D">
        <w:t>Linke</w:t>
      </w:r>
      <w:proofErr w:type="spellEnd"/>
      <w:r w:rsidRPr="006C1E0D">
        <w:t xml:space="preserve">, L. (1999). </w:t>
      </w:r>
      <w:r w:rsidRPr="006C1E0D">
        <w:rPr>
          <w:i/>
        </w:rPr>
        <w:t>State Organizational Structures for Delivering Adult Probation Services</w:t>
      </w:r>
      <w:r w:rsidRPr="006C1E0D">
        <w:t xml:space="preserve">. Longmont, CO: NIC Information Center, National Institute of Corrections, U. S. Department of Justice.  </w:t>
      </w:r>
    </w:p>
  </w:footnote>
  <w:footnote w:id="3">
    <w:p w14:paraId="0C579856" w14:textId="77777777" w:rsidR="00A050EA" w:rsidRDefault="00A050EA" w:rsidP="00A050EA">
      <w:pPr>
        <w:pStyle w:val="FootnoteText"/>
      </w:pPr>
      <w:r>
        <w:rPr>
          <w:rStyle w:val="FootnoteReference"/>
        </w:rPr>
        <w:footnoteRef/>
      </w:r>
      <w:r>
        <w:t xml:space="preserve"> The CAPSA pilot data (n=7 for private companies) suggest that some private providers are supervising felons on probation, which could be a recent change. This is an example of how the CAPSA data will provide the field with new, critical information, some of which may refute previous claims.  </w:t>
      </w:r>
    </w:p>
  </w:footnote>
  <w:footnote w:id="4">
    <w:p w14:paraId="47289DD0" w14:textId="77777777" w:rsidR="002F0817" w:rsidRDefault="002F0817" w:rsidP="002F0817">
      <w:pPr>
        <w:pStyle w:val="FootnoteText"/>
      </w:pPr>
      <w:r>
        <w:rPr>
          <w:rStyle w:val="FootnoteReference"/>
        </w:rPr>
        <w:footnoteRef/>
      </w:r>
      <w:r>
        <w:t xml:space="preserve"> This is not an issue for private companies which is why the “independence” criterion is not necessary to measure. </w:t>
      </w:r>
    </w:p>
  </w:footnote>
  <w:footnote w:id="5">
    <w:p w14:paraId="1FA43FB1" w14:textId="77777777" w:rsidR="002C61E2" w:rsidRPr="00DA1572" w:rsidRDefault="002C61E2" w:rsidP="00AF76CF">
      <w:pPr>
        <w:pStyle w:val="FootnoteText"/>
        <w:rPr>
          <w:rFonts w:ascii="Times New Roman" w:hAnsi="Times New Roman"/>
          <w:sz w:val="14"/>
          <w:szCs w:val="14"/>
        </w:rPr>
      </w:pPr>
      <w:r w:rsidRPr="00DA1572">
        <w:rPr>
          <w:rStyle w:val="FootnoteReference"/>
          <w:rFonts w:ascii="Times New Roman" w:hAnsi="Times New Roman"/>
          <w:sz w:val="14"/>
          <w:szCs w:val="14"/>
        </w:rPr>
        <w:footnoteRef/>
      </w:r>
      <w:r w:rsidRPr="00DA1572">
        <w:rPr>
          <w:rFonts w:ascii="Times New Roman" w:hAnsi="Times New Roman"/>
          <w:sz w:val="14"/>
          <w:szCs w:val="14"/>
        </w:rPr>
        <w:t xml:space="preserve"> </w:t>
      </w:r>
      <w:proofErr w:type="spellStart"/>
      <w:r w:rsidRPr="00DA1572">
        <w:rPr>
          <w:rFonts w:ascii="Times New Roman" w:hAnsi="Times New Roman"/>
          <w:sz w:val="14"/>
          <w:szCs w:val="14"/>
        </w:rPr>
        <w:t>Heckathorn</w:t>
      </w:r>
      <w:proofErr w:type="spellEnd"/>
      <w:r w:rsidRPr="00DA1572">
        <w:rPr>
          <w:rFonts w:ascii="Times New Roman" w:hAnsi="Times New Roman"/>
          <w:sz w:val="14"/>
          <w:szCs w:val="14"/>
        </w:rPr>
        <w:t xml:space="preserve">, D.D. (1997). </w:t>
      </w:r>
      <w:r w:rsidRPr="00CE3C86">
        <w:rPr>
          <w:rFonts w:ascii="Times New Roman" w:hAnsi="Times New Roman"/>
          <w:i/>
          <w:sz w:val="14"/>
          <w:szCs w:val="14"/>
        </w:rPr>
        <w:t>Respondent-Driven Sampling: A New Approach to the Study of Hidden Populations</w:t>
      </w:r>
      <w:r w:rsidRPr="00DA1572">
        <w:rPr>
          <w:rFonts w:ascii="Times New Roman" w:hAnsi="Times New Roman"/>
          <w:sz w:val="14"/>
          <w:szCs w:val="14"/>
        </w:rPr>
        <w:t>.</w:t>
      </w:r>
      <w:r>
        <w:rPr>
          <w:rFonts w:ascii="Times New Roman" w:hAnsi="Times New Roman"/>
          <w:sz w:val="14"/>
          <w:szCs w:val="14"/>
        </w:rPr>
        <w:t xml:space="preserve"> Social Problems 44 (2): 174-199.</w:t>
      </w:r>
    </w:p>
  </w:footnote>
  <w:footnote w:id="6">
    <w:p w14:paraId="7B2C3A12" w14:textId="77777777" w:rsidR="002C61E2" w:rsidRPr="00DA1572" w:rsidRDefault="002C61E2" w:rsidP="00AF76CF">
      <w:pPr>
        <w:pStyle w:val="FootnoteText"/>
        <w:rPr>
          <w:rFonts w:ascii="Times New Roman" w:hAnsi="Times New Roman"/>
          <w:sz w:val="14"/>
          <w:szCs w:val="14"/>
        </w:rPr>
      </w:pPr>
      <w:r w:rsidRPr="00DA1572">
        <w:rPr>
          <w:rStyle w:val="FootnoteReference"/>
          <w:rFonts w:ascii="Times New Roman" w:hAnsi="Times New Roman"/>
          <w:sz w:val="14"/>
          <w:szCs w:val="14"/>
        </w:rPr>
        <w:footnoteRef/>
      </w:r>
      <w:r w:rsidRPr="00DA1572">
        <w:rPr>
          <w:rFonts w:ascii="Times New Roman" w:hAnsi="Times New Roman"/>
          <w:sz w:val="14"/>
          <w:szCs w:val="14"/>
        </w:rPr>
        <w:t xml:space="preserve"> </w:t>
      </w:r>
      <w:proofErr w:type="spellStart"/>
      <w:r w:rsidRPr="00DA1572">
        <w:rPr>
          <w:rFonts w:ascii="Times New Roman" w:hAnsi="Times New Roman"/>
          <w:sz w:val="14"/>
          <w:szCs w:val="14"/>
        </w:rPr>
        <w:t>Salganik</w:t>
      </w:r>
      <w:proofErr w:type="spellEnd"/>
      <w:r w:rsidRPr="00DA1572">
        <w:rPr>
          <w:rFonts w:ascii="Times New Roman" w:hAnsi="Times New Roman"/>
          <w:sz w:val="14"/>
          <w:szCs w:val="14"/>
        </w:rPr>
        <w:t xml:space="preserve">, M.J. and D.D. </w:t>
      </w:r>
      <w:proofErr w:type="spellStart"/>
      <w:r w:rsidRPr="00DA1572">
        <w:rPr>
          <w:rFonts w:ascii="Times New Roman" w:hAnsi="Times New Roman"/>
          <w:sz w:val="14"/>
          <w:szCs w:val="14"/>
        </w:rPr>
        <w:t>Heckathorn</w:t>
      </w:r>
      <w:proofErr w:type="spellEnd"/>
      <w:r w:rsidRPr="00DA1572">
        <w:rPr>
          <w:rFonts w:ascii="Times New Roman" w:hAnsi="Times New Roman"/>
          <w:sz w:val="14"/>
          <w:szCs w:val="14"/>
        </w:rPr>
        <w:t xml:space="preserve"> (2004). </w:t>
      </w:r>
      <w:r w:rsidRPr="003F0898">
        <w:rPr>
          <w:rFonts w:ascii="Times New Roman" w:hAnsi="Times New Roman"/>
          <w:i/>
          <w:sz w:val="14"/>
          <w:szCs w:val="14"/>
        </w:rPr>
        <w:t>Sampling and Estimation in Hidden Populations Using Respondent-Driven Sampling</w:t>
      </w:r>
      <w:r w:rsidRPr="00DA1572">
        <w:rPr>
          <w:rFonts w:ascii="Times New Roman" w:hAnsi="Times New Roman"/>
          <w:sz w:val="14"/>
          <w:szCs w:val="14"/>
        </w:rPr>
        <w:t xml:space="preserve">. Sociological Methodology 34 (1): 193-239. </w:t>
      </w:r>
    </w:p>
  </w:footnote>
  <w:footnote w:id="7">
    <w:p w14:paraId="161AC2C1" w14:textId="43EABD09" w:rsidR="002C61E2" w:rsidRPr="00DA1572" w:rsidRDefault="002C61E2" w:rsidP="0050540B">
      <w:pPr>
        <w:pStyle w:val="FootnoteText"/>
        <w:rPr>
          <w:rFonts w:ascii="Times New Roman" w:hAnsi="Times New Roman"/>
          <w:sz w:val="14"/>
          <w:szCs w:val="14"/>
        </w:rPr>
      </w:pPr>
      <w:r w:rsidRPr="00DA1572">
        <w:rPr>
          <w:rStyle w:val="FootnoteReference"/>
          <w:rFonts w:ascii="Times New Roman" w:hAnsi="Times New Roman"/>
          <w:sz w:val="14"/>
          <w:szCs w:val="14"/>
        </w:rPr>
        <w:footnoteRef/>
      </w:r>
      <w:r w:rsidRPr="00DA1572">
        <w:rPr>
          <w:rFonts w:ascii="Times New Roman" w:hAnsi="Times New Roman"/>
          <w:sz w:val="14"/>
          <w:szCs w:val="14"/>
        </w:rPr>
        <w:t xml:space="preserve"> Because the goal of APS is to collect aggregate counts of the adult probation population, if a central reporter exists in a state and is capable of providing the population counts for the entire state then BJS collects the information from </w:t>
      </w:r>
      <w:r>
        <w:rPr>
          <w:rFonts w:ascii="Times New Roman" w:hAnsi="Times New Roman"/>
          <w:sz w:val="14"/>
          <w:szCs w:val="14"/>
        </w:rPr>
        <w:t xml:space="preserve">that one respondent to minimize </w:t>
      </w:r>
      <w:r w:rsidRPr="00DA1572">
        <w:rPr>
          <w:rFonts w:ascii="Times New Roman" w:hAnsi="Times New Roman"/>
          <w:sz w:val="14"/>
          <w:szCs w:val="14"/>
        </w:rPr>
        <w:t>burden, including in states where the administration of adult probation is decentralized</w:t>
      </w:r>
      <w:r>
        <w:rPr>
          <w:rFonts w:ascii="Times New Roman" w:hAnsi="Times New Roman"/>
          <w:sz w:val="14"/>
          <w:szCs w:val="14"/>
        </w:rPr>
        <w:t>.</w:t>
      </w:r>
      <w:r w:rsidRPr="00DA1572">
        <w:rPr>
          <w:rFonts w:ascii="Times New Roman" w:hAnsi="Times New Roman"/>
          <w:sz w:val="14"/>
          <w:szCs w:val="14"/>
        </w:rPr>
        <w:t xml:space="preserve"> Therefore, the APS frame does</w:t>
      </w:r>
      <w:r>
        <w:rPr>
          <w:rFonts w:ascii="Times New Roman" w:hAnsi="Times New Roman"/>
          <w:sz w:val="14"/>
          <w:szCs w:val="14"/>
        </w:rPr>
        <w:t xml:space="preserve"> not</w:t>
      </w:r>
      <w:r w:rsidRPr="00DA1572">
        <w:rPr>
          <w:rFonts w:ascii="Times New Roman" w:hAnsi="Times New Roman"/>
          <w:sz w:val="14"/>
          <w:szCs w:val="14"/>
        </w:rPr>
        <w:t xml:space="preserve"> include all independent supervising agencies with the authority and/or operational responsibility to administe</w:t>
      </w:r>
      <w:r>
        <w:rPr>
          <w:rFonts w:ascii="Times New Roman" w:hAnsi="Times New Roman"/>
          <w:sz w:val="14"/>
          <w:szCs w:val="14"/>
        </w:rPr>
        <w:t>r adult probation, which is the</w:t>
      </w:r>
      <w:r w:rsidRPr="00DA1572">
        <w:rPr>
          <w:rFonts w:ascii="Times New Roman" w:hAnsi="Times New Roman"/>
          <w:sz w:val="14"/>
          <w:szCs w:val="14"/>
        </w:rPr>
        <w:t xml:space="preserve"> unit</w:t>
      </w:r>
      <w:r>
        <w:rPr>
          <w:rFonts w:ascii="Times New Roman" w:hAnsi="Times New Roman"/>
          <w:sz w:val="14"/>
          <w:szCs w:val="14"/>
        </w:rPr>
        <w:t xml:space="preserve"> of analysis</w:t>
      </w:r>
      <w:r w:rsidRPr="00DA1572">
        <w:rPr>
          <w:rFonts w:ascii="Times New Roman" w:hAnsi="Times New Roman"/>
          <w:sz w:val="14"/>
          <w:szCs w:val="14"/>
        </w:rPr>
        <w:t xml:space="preserve"> for CAPSA.   </w:t>
      </w:r>
    </w:p>
  </w:footnote>
  <w:footnote w:id="8">
    <w:p w14:paraId="1BAE2581" w14:textId="73A12842" w:rsidR="002C61E2" w:rsidRDefault="002C61E2" w:rsidP="0050540B">
      <w:pPr>
        <w:pStyle w:val="FootnoteText"/>
      </w:pPr>
      <w:r w:rsidRPr="00091ADE">
        <w:rPr>
          <w:rStyle w:val="FootnoteReference"/>
          <w:rFonts w:ascii="Times New Roman" w:hAnsi="Times New Roman"/>
          <w:sz w:val="14"/>
          <w:szCs w:val="14"/>
        </w:rPr>
        <w:footnoteRef/>
      </w:r>
      <w:r w:rsidRPr="00091ADE">
        <w:rPr>
          <w:rFonts w:ascii="Times New Roman" w:hAnsi="Times New Roman"/>
          <w:sz w:val="14"/>
          <w:szCs w:val="14"/>
        </w:rPr>
        <w:t xml:space="preserve"> This directory is different than ACA’s annual directory of adult and juvenile correctional departments/institutions and probation and parole authorities, which are not necessarily the same entities conduct</w:t>
      </w:r>
      <w:r w:rsidR="00790676">
        <w:rPr>
          <w:rFonts w:ascii="Times New Roman" w:hAnsi="Times New Roman"/>
          <w:sz w:val="14"/>
          <w:szCs w:val="14"/>
        </w:rPr>
        <w:t>ing community supervision in all of</w:t>
      </w:r>
      <w:r w:rsidRPr="00091ADE">
        <w:rPr>
          <w:rFonts w:ascii="Times New Roman" w:hAnsi="Times New Roman"/>
          <w:sz w:val="14"/>
          <w:szCs w:val="14"/>
        </w:rPr>
        <w:t xml:space="preserve"> the states. </w:t>
      </w:r>
    </w:p>
  </w:footnote>
  <w:footnote w:id="9">
    <w:p w14:paraId="10068283" w14:textId="0BAD6ADD" w:rsidR="00870352" w:rsidRDefault="00870352" w:rsidP="00870352">
      <w:pPr>
        <w:pStyle w:val="FootnoteText"/>
      </w:pPr>
      <w:r>
        <w:rPr>
          <w:rStyle w:val="FootnoteReference"/>
        </w:rPr>
        <w:footnoteRef/>
      </w:r>
      <w:r>
        <w:t xml:space="preserve"> See the discussion </w:t>
      </w:r>
      <w:r w:rsidR="003D2DD4">
        <w:t xml:space="preserve">in the section </w:t>
      </w:r>
      <w:r w:rsidR="00126836">
        <w:t>“</w:t>
      </w:r>
      <w:r w:rsidR="003D2DD4" w:rsidRPr="00126836">
        <w:t>Scope of CAPSA</w:t>
      </w:r>
      <w:r w:rsidR="00126836">
        <w:t>”</w:t>
      </w:r>
      <w:r w:rsidR="003D2DD4" w:rsidRPr="00126836">
        <w:t xml:space="preserve"> </w:t>
      </w:r>
      <w:r w:rsidR="003D2DD4">
        <w:t>above</w:t>
      </w:r>
      <w:r>
        <w:t xml:space="preserve"> about why criteria 2B and 3 do not apply to private companies. </w:t>
      </w:r>
    </w:p>
  </w:footnote>
  <w:footnote w:id="10">
    <w:p w14:paraId="1C6C83CB" w14:textId="054A5398" w:rsidR="002C61E2" w:rsidRDefault="002C61E2">
      <w:pPr>
        <w:pStyle w:val="FootnoteText"/>
      </w:pPr>
      <w:r>
        <w:rPr>
          <w:rStyle w:val="FootnoteReference"/>
        </w:rPr>
        <w:footnoteRef/>
      </w:r>
      <w:r>
        <w:t xml:space="preserve"> In addition to the information collected directly from some misdemeanant-only probation supervising agencies, the CAPSA data can be used to estimate the size of the misdemeanant probation population that is supervised by felony probation agencies, as a subset of these also supervise misdemeanants (CAPSA will ask for aggregate counts of felons and misdemeanants). These CAPSA estimates can be compared to the APS population data of misdemeanants to determine how large the misdemeanant probation population is that is supervised by misdemeanant-only agencies. The information will be available by jurisdiction and can be used to assist in the development of strategies to target particular jurisdictions where misdemeanant-only probation agencies appear to be most prevalent.    </w:t>
      </w:r>
    </w:p>
  </w:footnote>
  <w:footnote w:id="11">
    <w:p w14:paraId="59D575DF" w14:textId="025400AB" w:rsidR="002C61E2" w:rsidRDefault="002C61E2">
      <w:pPr>
        <w:pStyle w:val="FootnoteText"/>
      </w:pPr>
      <w:r>
        <w:rPr>
          <w:rStyle w:val="FootnoteReference"/>
        </w:rPr>
        <w:footnoteRef/>
      </w:r>
      <w:r>
        <w:t xml:space="preserve"> BJS is finalizing this developmental work </w:t>
      </w:r>
      <w:r w:rsidR="007B268D">
        <w:t xml:space="preserve">through APS </w:t>
      </w:r>
      <w:r>
        <w:t xml:space="preserve">and is </w:t>
      </w:r>
      <w:r w:rsidR="007B268D">
        <w:t xml:space="preserve">preparing </w:t>
      </w:r>
      <w:r>
        <w:t xml:space="preserve">to seek approval </w:t>
      </w:r>
      <w:r w:rsidR="007B268D">
        <w:t xml:space="preserve">from OMB </w:t>
      </w:r>
      <w:r>
        <w:t xml:space="preserve">to implement additional strategies to assess coverage of the APS misdemeanant population. </w:t>
      </w:r>
    </w:p>
  </w:footnote>
  <w:footnote w:id="12">
    <w:p w14:paraId="0EEC9039" w14:textId="77777777" w:rsidR="002C61E2" w:rsidRPr="00091ADE" w:rsidRDefault="002C61E2">
      <w:pPr>
        <w:pStyle w:val="FootnoteText"/>
        <w:rPr>
          <w:rFonts w:ascii="Times New Roman" w:hAnsi="Times New Roman"/>
          <w:sz w:val="14"/>
          <w:szCs w:val="14"/>
        </w:rPr>
      </w:pPr>
      <w:r>
        <w:rPr>
          <w:rStyle w:val="FootnoteReference"/>
        </w:rPr>
        <w:footnoteRef/>
      </w:r>
      <w:r>
        <w:t xml:space="preserve"> </w:t>
      </w:r>
      <w:r w:rsidRPr="00091ADE">
        <w:rPr>
          <w:rFonts w:ascii="Times New Roman" w:hAnsi="Times New Roman"/>
          <w:sz w:val="14"/>
          <w:szCs w:val="14"/>
        </w:rPr>
        <w:t>During Phase 2, public agency designees without the ability to respond online will be asked to complete the survey by telephone.</w:t>
      </w:r>
    </w:p>
  </w:footnote>
  <w:footnote w:id="13">
    <w:p w14:paraId="0640682A" w14:textId="04F7492C" w:rsidR="008173C0" w:rsidRDefault="008173C0">
      <w:pPr>
        <w:pStyle w:val="FootnoteText"/>
      </w:pPr>
      <w:r>
        <w:rPr>
          <w:rStyle w:val="FootnoteReference"/>
        </w:rPr>
        <w:footnoteRef/>
      </w:r>
      <w:r>
        <w:t xml:space="preserve"> </w:t>
      </w:r>
      <w:r w:rsidRPr="00955CF4">
        <w:rPr>
          <w:rFonts w:ascii="Times New Roman" w:hAnsi="Times New Roman"/>
          <w:sz w:val="14"/>
          <w:szCs w:val="14"/>
        </w:rPr>
        <w:t>The response rates for AP</w:t>
      </w:r>
      <w:r>
        <w:rPr>
          <w:rFonts w:ascii="Times New Roman" w:hAnsi="Times New Roman"/>
          <w:sz w:val="14"/>
          <w:szCs w:val="14"/>
        </w:rPr>
        <w:t>S</w:t>
      </w:r>
      <w:r w:rsidRPr="00955CF4">
        <w:rPr>
          <w:rFonts w:ascii="Times New Roman" w:hAnsi="Times New Roman"/>
          <w:sz w:val="14"/>
          <w:szCs w:val="14"/>
        </w:rPr>
        <w:t xml:space="preserve"> range</w:t>
      </w:r>
      <w:r>
        <w:rPr>
          <w:rFonts w:ascii="Times New Roman" w:hAnsi="Times New Roman"/>
          <w:sz w:val="14"/>
          <w:szCs w:val="14"/>
        </w:rPr>
        <w:t>d</w:t>
      </w:r>
      <w:r w:rsidRPr="00955CF4">
        <w:rPr>
          <w:rFonts w:ascii="Times New Roman" w:hAnsi="Times New Roman"/>
          <w:sz w:val="14"/>
          <w:szCs w:val="14"/>
        </w:rPr>
        <w:t xml:space="preserve"> from 93-100%</w:t>
      </w:r>
      <w:r>
        <w:rPr>
          <w:rFonts w:ascii="Times New Roman" w:hAnsi="Times New Roman"/>
          <w:sz w:val="14"/>
          <w:szCs w:val="14"/>
        </w:rPr>
        <w:t xml:space="preserve"> over the past three years of data collection</w:t>
      </w:r>
      <w:r w:rsidRPr="00955CF4">
        <w:rPr>
          <w:rFonts w:ascii="Times New Roman" w:hAnsi="Times New Roman"/>
          <w:sz w:val="14"/>
          <w:szCs w:val="14"/>
        </w:rPr>
        <w:t xml:space="preserve">. </w:t>
      </w:r>
      <w:r>
        <w:rPr>
          <w:rFonts w:ascii="Times New Roman" w:hAnsi="Times New Roman"/>
          <w:sz w:val="14"/>
          <w:szCs w:val="14"/>
        </w:rPr>
        <w:t>While CAPSA will be contacting more respondents than APS, CAPSA respondents will be similar to the APS respondents (i.e., probation agencies) and some will even be the same respondent.</w:t>
      </w:r>
    </w:p>
  </w:footnote>
  <w:footnote w:id="14">
    <w:p w14:paraId="66DE74D0" w14:textId="77777777" w:rsidR="002C61E2" w:rsidRDefault="002C61E2">
      <w:pPr>
        <w:pStyle w:val="FootnoteText"/>
      </w:pPr>
      <w:r>
        <w:rPr>
          <w:rStyle w:val="FootnoteReference"/>
        </w:rPr>
        <w:footnoteRef/>
      </w:r>
      <w:r>
        <w:t xml:space="preserve"> The CAPSA pilot test was approved under a generic clearance provided to BJS with OMB No. 1121-0339 and expiration date 1/31/2016.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C24C8C"/>
    <w:lvl w:ilvl="0">
      <w:numFmt w:val="bullet"/>
      <w:lvlText w:val="*"/>
      <w:lvlJc w:val="left"/>
    </w:lvl>
  </w:abstractNum>
  <w:abstractNum w:abstractNumId="1">
    <w:nsid w:val="084A2B6F"/>
    <w:multiLevelType w:val="hybridMultilevel"/>
    <w:tmpl w:val="B48C0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385857"/>
    <w:multiLevelType w:val="hybridMultilevel"/>
    <w:tmpl w:val="AC62D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11AC4"/>
    <w:multiLevelType w:val="hybridMultilevel"/>
    <w:tmpl w:val="A81841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C31A7"/>
    <w:multiLevelType w:val="hybridMultilevel"/>
    <w:tmpl w:val="0438503E"/>
    <w:lvl w:ilvl="0" w:tplc="04090019">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8">
    <w:nsid w:val="1A241C4C"/>
    <w:multiLevelType w:val="hybridMultilevel"/>
    <w:tmpl w:val="933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7E2D67"/>
    <w:multiLevelType w:val="hybridMultilevel"/>
    <w:tmpl w:val="00E6C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80B03"/>
    <w:multiLevelType w:val="hybridMultilevel"/>
    <w:tmpl w:val="2F02E8C0"/>
    <w:lvl w:ilvl="0" w:tplc="A81A8E70">
      <w:start w:val="1"/>
      <w:numFmt w:val="bullet"/>
      <w:lvlText w:val="•"/>
      <w:lvlJc w:val="left"/>
      <w:pPr>
        <w:tabs>
          <w:tab w:val="num" w:pos="720"/>
        </w:tabs>
        <w:ind w:left="720" w:hanging="360"/>
      </w:pPr>
      <w:rPr>
        <w:rFonts w:ascii="Times" w:hAnsi="Times" w:hint="default"/>
      </w:rPr>
    </w:lvl>
    <w:lvl w:ilvl="1" w:tplc="C3B0B8FA">
      <w:start w:val="1258"/>
      <w:numFmt w:val="bullet"/>
      <w:lvlText w:val=""/>
      <w:lvlJc w:val="left"/>
      <w:pPr>
        <w:tabs>
          <w:tab w:val="num" w:pos="1440"/>
        </w:tabs>
        <w:ind w:left="1440" w:hanging="360"/>
      </w:pPr>
      <w:rPr>
        <w:rFonts w:ascii="Wingdings" w:hAnsi="Wingdings" w:hint="default"/>
      </w:rPr>
    </w:lvl>
    <w:lvl w:ilvl="2" w:tplc="C866A74C" w:tentative="1">
      <w:start w:val="1"/>
      <w:numFmt w:val="bullet"/>
      <w:lvlText w:val="•"/>
      <w:lvlJc w:val="left"/>
      <w:pPr>
        <w:tabs>
          <w:tab w:val="num" w:pos="2160"/>
        </w:tabs>
        <w:ind w:left="2160" w:hanging="360"/>
      </w:pPr>
      <w:rPr>
        <w:rFonts w:ascii="Times" w:hAnsi="Times" w:hint="default"/>
      </w:rPr>
    </w:lvl>
    <w:lvl w:ilvl="3" w:tplc="9F84FE08" w:tentative="1">
      <w:start w:val="1"/>
      <w:numFmt w:val="bullet"/>
      <w:lvlText w:val="•"/>
      <w:lvlJc w:val="left"/>
      <w:pPr>
        <w:tabs>
          <w:tab w:val="num" w:pos="2880"/>
        </w:tabs>
        <w:ind w:left="2880" w:hanging="360"/>
      </w:pPr>
      <w:rPr>
        <w:rFonts w:ascii="Times" w:hAnsi="Times" w:hint="default"/>
      </w:rPr>
    </w:lvl>
    <w:lvl w:ilvl="4" w:tplc="2B7A7720" w:tentative="1">
      <w:start w:val="1"/>
      <w:numFmt w:val="bullet"/>
      <w:lvlText w:val="•"/>
      <w:lvlJc w:val="left"/>
      <w:pPr>
        <w:tabs>
          <w:tab w:val="num" w:pos="3600"/>
        </w:tabs>
        <w:ind w:left="3600" w:hanging="360"/>
      </w:pPr>
      <w:rPr>
        <w:rFonts w:ascii="Times" w:hAnsi="Times" w:hint="default"/>
      </w:rPr>
    </w:lvl>
    <w:lvl w:ilvl="5" w:tplc="A916243C" w:tentative="1">
      <w:start w:val="1"/>
      <w:numFmt w:val="bullet"/>
      <w:lvlText w:val="•"/>
      <w:lvlJc w:val="left"/>
      <w:pPr>
        <w:tabs>
          <w:tab w:val="num" w:pos="4320"/>
        </w:tabs>
        <w:ind w:left="4320" w:hanging="360"/>
      </w:pPr>
      <w:rPr>
        <w:rFonts w:ascii="Times" w:hAnsi="Times" w:hint="default"/>
      </w:rPr>
    </w:lvl>
    <w:lvl w:ilvl="6" w:tplc="85D6D886" w:tentative="1">
      <w:start w:val="1"/>
      <w:numFmt w:val="bullet"/>
      <w:lvlText w:val="•"/>
      <w:lvlJc w:val="left"/>
      <w:pPr>
        <w:tabs>
          <w:tab w:val="num" w:pos="5040"/>
        </w:tabs>
        <w:ind w:left="5040" w:hanging="360"/>
      </w:pPr>
      <w:rPr>
        <w:rFonts w:ascii="Times" w:hAnsi="Times" w:hint="default"/>
      </w:rPr>
    </w:lvl>
    <w:lvl w:ilvl="7" w:tplc="2B746AAA" w:tentative="1">
      <w:start w:val="1"/>
      <w:numFmt w:val="bullet"/>
      <w:lvlText w:val="•"/>
      <w:lvlJc w:val="left"/>
      <w:pPr>
        <w:tabs>
          <w:tab w:val="num" w:pos="5760"/>
        </w:tabs>
        <w:ind w:left="5760" w:hanging="360"/>
      </w:pPr>
      <w:rPr>
        <w:rFonts w:ascii="Times" w:hAnsi="Times" w:hint="default"/>
      </w:rPr>
    </w:lvl>
    <w:lvl w:ilvl="8" w:tplc="8D98738A" w:tentative="1">
      <w:start w:val="1"/>
      <w:numFmt w:val="bullet"/>
      <w:lvlText w:val="•"/>
      <w:lvlJc w:val="left"/>
      <w:pPr>
        <w:tabs>
          <w:tab w:val="num" w:pos="6480"/>
        </w:tabs>
        <w:ind w:left="6480" w:hanging="360"/>
      </w:pPr>
      <w:rPr>
        <w:rFonts w:ascii="Times" w:hAnsi="Times" w:hint="default"/>
      </w:rPr>
    </w:lvl>
  </w:abstractNum>
  <w:abstractNum w:abstractNumId="12">
    <w:nsid w:val="308D5FE9"/>
    <w:multiLevelType w:val="hybridMultilevel"/>
    <w:tmpl w:val="70E22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23869"/>
    <w:multiLevelType w:val="hybridMultilevel"/>
    <w:tmpl w:val="A5D69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4973361"/>
    <w:multiLevelType w:val="hybridMultilevel"/>
    <w:tmpl w:val="98187DE8"/>
    <w:lvl w:ilvl="0" w:tplc="A5868AAA">
      <w:start w:val="1"/>
      <w:numFmt w:val="bullet"/>
      <w:lvlText w:val="•"/>
      <w:lvlJc w:val="left"/>
      <w:pPr>
        <w:tabs>
          <w:tab w:val="num" w:pos="720"/>
        </w:tabs>
        <w:ind w:left="720" w:hanging="360"/>
      </w:pPr>
      <w:rPr>
        <w:rFonts w:ascii="Times" w:hAnsi="Times" w:hint="default"/>
      </w:rPr>
    </w:lvl>
    <w:lvl w:ilvl="1" w:tplc="401848FE" w:tentative="1">
      <w:start w:val="1"/>
      <w:numFmt w:val="bullet"/>
      <w:lvlText w:val="•"/>
      <w:lvlJc w:val="left"/>
      <w:pPr>
        <w:tabs>
          <w:tab w:val="num" w:pos="1440"/>
        </w:tabs>
        <w:ind w:left="1440" w:hanging="360"/>
      </w:pPr>
      <w:rPr>
        <w:rFonts w:ascii="Times" w:hAnsi="Times" w:hint="default"/>
      </w:rPr>
    </w:lvl>
    <w:lvl w:ilvl="2" w:tplc="C576F3FA" w:tentative="1">
      <w:start w:val="1"/>
      <w:numFmt w:val="bullet"/>
      <w:lvlText w:val="•"/>
      <w:lvlJc w:val="left"/>
      <w:pPr>
        <w:tabs>
          <w:tab w:val="num" w:pos="2160"/>
        </w:tabs>
        <w:ind w:left="2160" w:hanging="360"/>
      </w:pPr>
      <w:rPr>
        <w:rFonts w:ascii="Times" w:hAnsi="Times" w:hint="default"/>
      </w:rPr>
    </w:lvl>
    <w:lvl w:ilvl="3" w:tplc="65B8C4B2" w:tentative="1">
      <w:start w:val="1"/>
      <w:numFmt w:val="bullet"/>
      <w:lvlText w:val="•"/>
      <w:lvlJc w:val="left"/>
      <w:pPr>
        <w:tabs>
          <w:tab w:val="num" w:pos="2880"/>
        </w:tabs>
        <w:ind w:left="2880" w:hanging="360"/>
      </w:pPr>
      <w:rPr>
        <w:rFonts w:ascii="Times" w:hAnsi="Times" w:hint="default"/>
      </w:rPr>
    </w:lvl>
    <w:lvl w:ilvl="4" w:tplc="737A6840" w:tentative="1">
      <w:start w:val="1"/>
      <w:numFmt w:val="bullet"/>
      <w:lvlText w:val="•"/>
      <w:lvlJc w:val="left"/>
      <w:pPr>
        <w:tabs>
          <w:tab w:val="num" w:pos="3600"/>
        </w:tabs>
        <w:ind w:left="3600" w:hanging="360"/>
      </w:pPr>
      <w:rPr>
        <w:rFonts w:ascii="Times" w:hAnsi="Times" w:hint="default"/>
      </w:rPr>
    </w:lvl>
    <w:lvl w:ilvl="5" w:tplc="FA72AB8C" w:tentative="1">
      <w:start w:val="1"/>
      <w:numFmt w:val="bullet"/>
      <w:lvlText w:val="•"/>
      <w:lvlJc w:val="left"/>
      <w:pPr>
        <w:tabs>
          <w:tab w:val="num" w:pos="4320"/>
        </w:tabs>
        <w:ind w:left="4320" w:hanging="360"/>
      </w:pPr>
      <w:rPr>
        <w:rFonts w:ascii="Times" w:hAnsi="Times" w:hint="default"/>
      </w:rPr>
    </w:lvl>
    <w:lvl w:ilvl="6" w:tplc="CF90424A" w:tentative="1">
      <w:start w:val="1"/>
      <w:numFmt w:val="bullet"/>
      <w:lvlText w:val="•"/>
      <w:lvlJc w:val="left"/>
      <w:pPr>
        <w:tabs>
          <w:tab w:val="num" w:pos="5040"/>
        </w:tabs>
        <w:ind w:left="5040" w:hanging="360"/>
      </w:pPr>
      <w:rPr>
        <w:rFonts w:ascii="Times" w:hAnsi="Times" w:hint="default"/>
      </w:rPr>
    </w:lvl>
    <w:lvl w:ilvl="7" w:tplc="77766E6A" w:tentative="1">
      <w:start w:val="1"/>
      <w:numFmt w:val="bullet"/>
      <w:lvlText w:val="•"/>
      <w:lvlJc w:val="left"/>
      <w:pPr>
        <w:tabs>
          <w:tab w:val="num" w:pos="5760"/>
        </w:tabs>
        <w:ind w:left="5760" w:hanging="360"/>
      </w:pPr>
      <w:rPr>
        <w:rFonts w:ascii="Times" w:hAnsi="Times" w:hint="default"/>
      </w:rPr>
    </w:lvl>
    <w:lvl w:ilvl="8" w:tplc="5EF2D69A" w:tentative="1">
      <w:start w:val="1"/>
      <w:numFmt w:val="bullet"/>
      <w:lvlText w:val="•"/>
      <w:lvlJc w:val="left"/>
      <w:pPr>
        <w:tabs>
          <w:tab w:val="num" w:pos="6480"/>
        </w:tabs>
        <w:ind w:left="6480" w:hanging="360"/>
      </w:pPr>
      <w:rPr>
        <w:rFonts w:ascii="Times" w:hAnsi="Times" w:hint="default"/>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D05302"/>
    <w:multiLevelType w:val="hybridMultilevel"/>
    <w:tmpl w:val="69C8B5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4C455B6"/>
    <w:multiLevelType w:val="hybridMultilevel"/>
    <w:tmpl w:val="32EE5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505BF8"/>
    <w:multiLevelType w:val="hybridMultilevel"/>
    <w:tmpl w:val="DF6E02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86119A"/>
    <w:multiLevelType w:val="hybridMultilevel"/>
    <w:tmpl w:val="E8B8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23">
    <w:nsid w:val="63DB255F"/>
    <w:multiLevelType w:val="hybridMultilevel"/>
    <w:tmpl w:val="4C7EF74E"/>
    <w:lvl w:ilvl="0" w:tplc="C168574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704C5"/>
    <w:multiLevelType w:val="hybridMultilevel"/>
    <w:tmpl w:val="A456166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F2A95"/>
    <w:multiLevelType w:val="hybridMultilevel"/>
    <w:tmpl w:val="4C3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D143A07"/>
    <w:multiLevelType w:val="hybridMultilevel"/>
    <w:tmpl w:val="D368D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EEF6D40"/>
    <w:multiLevelType w:val="hybridMultilevel"/>
    <w:tmpl w:val="E8C0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22"/>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9"/>
  </w:num>
  <w:num w:numId="6">
    <w:abstractNumId w:val="16"/>
  </w:num>
  <w:num w:numId="7">
    <w:abstractNumId w:val="2"/>
  </w:num>
  <w:num w:numId="8">
    <w:abstractNumId w:val="4"/>
  </w:num>
  <w:num w:numId="9">
    <w:abstractNumId w:val="3"/>
  </w:num>
  <w:num w:numId="10">
    <w:abstractNumId w:val="21"/>
  </w:num>
  <w:num w:numId="11">
    <w:abstractNumId w:val="27"/>
  </w:num>
  <w:num w:numId="12">
    <w:abstractNumId w:val="7"/>
  </w:num>
  <w:num w:numId="13">
    <w:abstractNumId w:val="24"/>
  </w:num>
  <w:num w:numId="14">
    <w:abstractNumId w:val="23"/>
  </w:num>
  <w:num w:numId="15">
    <w:abstractNumId w:val="14"/>
  </w:num>
  <w:num w:numId="16">
    <w:abstractNumId w:val="19"/>
  </w:num>
  <w:num w:numId="17">
    <w:abstractNumId w:val="6"/>
  </w:num>
  <w:num w:numId="18">
    <w:abstractNumId w:val="20"/>
  </w:num>
  <w:num w:numId="19">
    <w:abstractNumId w:val="5"/>
  </w:num>
  <w:num w:numId="20">
    <w:abstractNumId w:val="18"/>
  </w:num>
  <w:num w:numId="21">
    <w:abstractNumId w:val="8"/>
  </w:num>
  <w:num w:numId="22">
    <w:abstractNumId w:val="28"/>
  </w:num>
  <w:num w:numId="23">
    <w:abstractNumId w:val="26"/>
  </w:num>
  <w:num w:numId="24">
    <w:abstractNumId w:val="1"/>
  </w:num>
  <w:num w:numId="25">
    <w:abstractNumId w:val="17"/>
  </w:num>
  <w:num w:numId="26">
    <w:abstractNumId w:val="25"/>
  </w:num>
  <w:num w:numId="27">
    <w:abstractNumId w:val="29"/>
  </w:num>
  <w:num w:numId="28">
    <w:abstractNumId w:val="10"/>
  </w:num>
  <w:num w:numId="29">
    <w:abstractNumId w:val="15"/>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2A"/>
    <w:rsid w:val="00000C30"/>
    <w:rsid w:val="00002C9B"/>
    <w:rsid w:val="00004AA9"/>
    <w:rsid w:val="00006055"/>
    <w:rsid w:val="00010198"/>
    <w:rsid w:val="000104E3"/>
    <w:rsid w:val="00011500"/>
    <w:rsid w:val="00016E25"/>
    <w:rsid w:val="00016F1E"/>
    <w:rsid w:val="00021609"/>
    <w:rsid w:val="00022326"/>
    <w:rsid w:val="000247EF"/>
    <w:rsid w:val="00025A35"/>
    <w:rsid w:val="0003018A"/>
    <w:rsid w:val="00031D11"/>
    <w:rsid w:val="00032E90"/>
    <w:rsid w:val="00034731"/>
    <w:rsid w:val="00041FE3"/>
    <w:rsid w:val="00045074"/>
    <w:rsid w:val="00047FCE"/>
    <w:rsid w:val="00050D0D"/>
    <w:rsid w:val="00051317"/>
    <w:rsid w:val="000559FF"/>
    <w:rsid w:val="00055FF7"/>
    <w:rsid w:val="00056F33"/>
    <w:rsid w:val="000579CB"/>
    <w:rsid w:val="00057F8A"/>
    <w:rsid w:val="00062E9D"/>
    <w:rsid w:val="00063A9B"/>
    <w:rsid w:val="000654C0"/>
    <w:rsid w:val="000670AD"/>
    <w:rsid w:val="00071EAF"/>
    <w:rsid w:val="0007280A"/>
    <w:rsid w:val="000737A4"/>
    <w:rsid w:val="00073C37"/>
    <w:rsid w:val="00075987"/>
    <w:rsid w:val="00077D09"/>
    <w:rsid w:val="00091ADE"/>
    <w:rsid w:val="00092F7C"/>
    <w:rsid w:val="00093B70"/>
    <w:rsid w:val="000975C6"/>
    <w:rsid w:val="000A07A2"/>
    <w:rsid w:val="000A094F"/>
    <w:rsid w:val="000A1628"/>
    <w:rsid w:val="000A2A9E"/>
    <w:rsid w:val="000B1DF4"/>
    <w:rsid w:val="000B23A5"/>
    <w:rsid w:val="000B4237"/>
    <w:rsid w:val="000B431B"/>
    <w:rsid w:val="000B4FFD"/>
    <w:rsid w:val="000B5197"/>
    <w:rsid w:val="000B51DD"/>
    <w:rsid w:val="000B6F3A"/>
    <w:rsid w:val="000C06C7"/>
    <w:rsid w:val="000C2733"/>
    <w:rsid w:val="000C31B6"/>
    <w:rsid w:val="000C394A"/>
    <w:rsid w:val="000C4D0C"/>
    <w:rsid w:val="000C52FA"/>
    <w:rsid w:val="000C582C"/>
    <w:rsid w:val="000C5C95"/>
    <w:rsid w:val="000C60C7"/>
    <w:rsid w:val="000D074F"/>
    <w:rsid w:val="000D0E8A"/>
    <w:rsid w:val="000D186F"/>
    <w:rsid w:val="000D2798"/>
    <w:rsid w:val="000D499A"/>
    <w:rsid w:val="000D4A86"/>
    <w:rsid w:val="000E11A9"/>
    <w:rsid w:val="000E2E5C"/>
    <w:rsid w:val="000E6C44"/>
    <w:rsid w:val="000F1CC9"/>
    <w:rsid w:val="000F22C1"/>
    <w:rsid w:val="000F6200"/>
    <w:rsid w:val="000F6B8C"/>
    <w:rsid w:val="000F745C"/>
    <w:rsid w:val="00102490"/>
    <w:rsid w:val="001028A7"/>
    <w:rsid w:val="0010349F"/>
    <w:rsid w:val="00103DD5"/>
    <w:rsid w:val="00111104"/>
    <w:rsid w:val="00113473"/>
    <w:rsid w:val="001165BC"/>
    <w:rsid w:val="00117058"/>
    <w:rsid w:val="00117F8C"/>
    <w:rsid w:val="00120356"/>
    <w:rsid w:val="001203EC"/>
    <w:rsid w:val="00121605"/>
    <w:rsid w:val="00123917"/>
    <w:rsid w:val="00126111"/>
    <w:rsid w:val="00126836"/>
    <w:rsid w:val="001274F4"/>
    <w:rsid w:val="00127B0C"/>
    <w:rsid w:val="00127E3C"/>
    <w:rsid w:val="00130162"/>
    <w:rsid w:val="0013084E"/>
    <w:rsid w:val="0013152F"/>
    <w:rsid w:val="00131B05"/>
    <w:rsid w:val="00133E1F"/>
    <w:rsid w:val="001362C2"/>
    <w:rsid w:val="0013792B"/>
    <w:rsid w:val="00137C6C"/>
    <w:rsid w:val="00140F6E"/>
    <w:rsid w:val="00141345"/>
    <w:rsid w:val="001456A3"/>
    <w:rsid w:val="00145B36"/>
    <w:rsid w:val="00147AF3"/>
    <w:rsid w:val="00150093"/>
    <w:rsid w:val="0015093B"/>
    <w:rsid w:val="00151C84"/>
    <w:rsid w:val="00153B0F"/>
    <w:rsid w:val="00154188"/>
    <w:rsid w:val="00156E08"/>
    <w:rsid w:val="001570E4"/>
    <w:rsid w:val="001572F8"/>
    <w:rsid w:val="00157503"/>
    <w:rsid w:val="00157C9A"/>
    <w:rsid w:val="0016449B"/>
    <w:rsid w:val="001652C7"/>
    <w:rsid w:val="00167627"/>
    <w:rsid w:val="001678D2"/>
    <w:rsid w:val="00167F2A"/>
    <w:rsid w:val="00170C5D"/>
    <w:rsid w:val="00171CD7"/>
    <w:rsid w:val="00172C15"/>
    <w:rsid w:val="00172E46"/>
    <w:rsid w:val="0017304E"/>
    <w:rsid w:val="00173533"/>
    <w:rsid w:val="00173F1D"/>
    <w:rsid w:val="00174C65"/>
    <w:rsid w:val="0017626C"/>
    <w:rsid w:val="0017777E"/>
    <w:rsid w:val="00181203"/>
    <w:rsid w:val="001816D6"/>
    <w:rsid w:val="00181F4A"/>
    <w:rsid w:val="00182383"/>
    <w:rsid w:val="00182EE3"/>
    <w:rsid w:val="00183F34"/>
    <w:rsid w:val="00184F03"/>
    <w:rsid w:val="001859DF"/>
    <w:rsid w:val="00187D06"/>
    <w:rsid w:val="00187D1E"/>
    <w:rsid w:val="001900F9"/>
    <w:rsid w:val="00192B36"/>
    <w:rsid w:val="00193F30"/>
    <w:rsid w:val="00194168"/>
    <w:rsid w:val="00194437"/>
    <w:rsid w:val="001971D1"/>
    <w:rsid w:val="001A2BC1"/>
    <w:rsid w:val="001A35EA"/>
    <w:rsid w:val="001A3FB5"/>
    <w:rsid w:val="001A6A28"/>
    <w:rsid w:val="001B001B"/>
    <w:rsid w:val="001B2A67"/>
    <w:rsid w:val="001B39DA"/>
    <w:rsid w:val="001B43BF"/>
    <w:rsid w:val="001C4E40"/>
    <w:rsid w:val="001C608F"/>
    <w:rsid w:val="001C7FEA"/>
    <w:rsid w:val="001D0816"/>
    <w:rsid w:val="001D0F71"/>
    <w:rsid w:val="001D1FCB"/>
    <w:rsid w:val="001D4984"/>
    <w:rsid w:val="001D53A4"/>
    <w:rsid w:val="001D5BB4"/>
    <w:rsid w:val="001D660D"/>
    <w:rsid w:val="001D6D1D"/>
    <w:rsid w:val="001D6E30"/>
    <w:rsid w:val="001E04D0"/>
    <w:rsid w:val="001E2F05"/>
    <w:rsid w:val="001E396F"/>
    <w:rsid w:val="001E44A7"/>
    <w:rsid w:val="001E68EE"/>
    <w:rsid w:val="001E73F6"/>
    <w:rsid w:val="001E744B"/>
    <w:rsid w:val="001E797A"/>
    <w:rsid w:val="001F245A"/>
    <w:rsid w:val="001F2D70"/>
    <w:rsid w:val="001F2F08"/>
    <w:rsid w:val="001F4B49"/>
    <w:rsid w:val="001F56A8"/>
    <w:rsid w:val="00200D2C"/>
    <w:rsid w:val="0020286B"/>
    <w:rsid w:val="00202C0E"/>
    <w:rsid w:val="00202ED2"/>
    <w:rsid w:val="00203EEE"/>
    <w:rsid w:val="00204FAE"/>
    <w:rsid w:val="00205587"/>
    <w:rsid w:val="00205C5F"/>
    <w:rsid w:val="0020688D"/>
    <w:rsid w:val="002114E4"/>
    <w:rsid w:val="002116FE"/>
    <w:rsid w:val="00211CE3"/>
    <w:rsid w:val="00213784"/>
    <w:rsid w:val="002203A8"/>
    <w:rsid w:val="002218E9"/>
    <w:rsid w:val="002221B9"/>
    <w:rsid w:val="00222898"/>
    <w:rsid w:val="00223374"/>
    <w:rsid w:val="00223850"/>
    <w:rsid w:val="002260D5"/>
    <w:rsid w:val="00226CE9"/>
    <w:rsid w:val="00230253"/>
    <w:rsid w:val="00233673"/>
    <w:rsid w:val="002336E9"/>
    <w:rsid w:val="00233795"/>
    <w:rsid w:val="0023433D"/>
    <w:rsid w:val="00236908"/>
    <w:rsid w:val="00237271"/>
    <w:rsid w:val="0024047F"/>
    <w:rsid w:val="00241592"/>
    <w:rsid w:val="00241FB1"/>
    <w:rsid w:val="00242B0A"/>
    <w:rsid w:val="00244F9E"/>
    <w:rsid w:val="0024547D"/>
    <w:rsid w:val="00245E9B"/>
    <w:rsid w:val="00247E17"/>
    <w:rsid w:val="0025053C"/>
    <w:rsid w:val="0025126E"/>
    <w:rsid w:val="00252172"/>
    <w:rsid w:val="002538A0"/>
    <w:rsid w:val="002604C8"/>
    <w:rsid w:val="00260A62"/>
    <w:rsid w:val="00260E1C"/>
    <w:rsid w:val="00260EDB"/>
    <w:rsid w:val="0026106F"/>
    <w:rsid w:val="0026146F"/>
    <w:rsid w:val="002634F1"/>
    <w:rsid w:val="00263D8E"/>
    <w:rsid w:val="00264F55"/>
    <w:rsid w:val="002656FD"/>
    <w:rsid w:val="002657E8"/>
    <w:rsid w:val="00266957"/>
    <w:rsid w:val="00266AB4"/>
    <w:rsid w:val="00266DBB"/>
    <w:rsid w:val="002709EE"/>
    <w:rsid w:val="00281CDF"/>
    <w:rsid w:val="00285A68"/>
    <w:rsid w:val="00292BC8"/>
    <w:rsid w:val="0029422F"/>
    <w:rsid w:val="00294D16"/>
    <w:rsid w:val="0029541B"/>
    <w:rsid w:val="00296EA6"/>
    <w:rsid w:val="0029744F"/>
    <w:rsid w:val="002A02A2"/>
    <w:rsid w:val="002A09F8"/>
    <w:rsid w:val="002A1C28"/>
    <w:rsid w:val="002A2C59"/>
    <w:rsid w:val="002A2D7B"/>
    <w:rsid w:val="002A41B9"/>
    <w:rsid w:val="002A450D"/>
    <w:rsid w:val="002A4D65"/>
    <w:rsid w:val="002A68E0"/>
    <w:rsid w:val="002A6DBC"/>
    <w:rsid w:val="002A7169"/>
    <w:rsid w:val="002A756D"/>
    <w:rsid w:val="002B1947"/>
    <w:rsid w:val="002B1B9F"/>
    <w:rsid w:val="002B429D"/>
    <w:rsid w:val="002B53F0"/>
    <w:rsid w:val="002B6412"/>
    <w:rsid w:val="002B6DBD"/>
    <w:rsid w:val="002C29B4"/>
    <w:rsid w:val="002C4679"/>
    <w:rsid w:val="002C4DBB"/>
    <w:rsid w:val="002C55D9"/>
    <w:rsid w:val="002C61E2"/>
    <w:rsid w:val="002C62BF"/>
    <w:rsid w:val="002D1E55"/>
    <w:rsid w:val="002D302C"/>
    <w:rsid w:val="002D5C70"/>
    <w:rsid w:val="002D5DDF"/>
    <w:rsid w:val="002D5F98"/>
    <w:rsid w:val="002D6E91"/>
    <w:rsid w:val="002D7539"/>
    <w:rsid w:val="002D77FD"/>
    <w:rsid w:val="002E0332"/>
    <w:rsid w:val="002E21E2"/>
    <w:rsid w:val="002E3955"/>
    <w:rsid w:val="002E4214"/>
    <w:rsid w:val="002E441D"/>
    <w:rsid w:val="002E53D3"/>
    <w:rsid w:val="002E6450"/>
    <w:rsid w:val="002F025E"/>
    <w:rsid w:val="002F0817"/>
    <w:rsid w:val="002F3975"/>
    <w:rsid w:val="002F4C37"/>
    <w:rsid w:val="002F4DB5"/>
    <w:rsid w:val="002F5C1D"/>
    <w:rsid w:val="002F638B"/>
    <w:rsid w:val="002F6C01"/>
    <w:rsid w:val="002F7061"/>
    <w:rsid w:val="00300C5E"/>
    <w:rsid w:val="00300EFD"/>
    <w:rsid w:val="0030754B"/>
    <w:rsid w:val="00313BE5"/>
    <w:rsid w:val="00314507"/>
    <w:rsid w:val="003156B0"/>
    <w:rsid w:val="0032061F"/>
    <w:rsid w:val="00320E1E"/>
    <w:rsid w:val="0032109C"/>
    <w:rsid w:val="003231F2"/>
    <w:rsid w:val="00324194"/>
    <w:rsid w:val="003250E8"/>
    <w:rsid w:val="00333802"/>
    <w:rsid w:val="003375DF"/>
    <w:rsid w:val="00342029"/>
    <w:rsid w:val="0034408B"/>
    <w:rsid w:val="00346180"/>
    <w:rsid w:val="003461FE"/>
    <w:rsid w:val="00351336"/>
    <w:rsid w:val="003534E4"/>
    <w:rsid w:val="0035355C"/>
    <w:rsid w:val="00353D02"/>
    <w:rsid w:val="00353DB4"/>
    <w:rsid w:val="003608DC"/>
    <w:rsid w:val="003631EC"/>
    <w:rsid w:val="003672B7"/>
    <w:rsid w:val="003675CC"/>
    <w:rsid w:val="00370D71"/>
    <w:rsid w:val="00371768"/>
    <w:rsid w:val="0037202B"/>
    <w:rsid w:val="0037405E"/>
    <w:rsid w:val="003740C8"/>
    <w:rsid w:val="00374779"/>
    <w:rsid w:val="0037776B"/>
    <w:rsid w:val="00381E8A"/>
    <w:rsid w:val="003823AA"/>
    <w:rsid w:val="00382DC1"/>
    <w:rsid w:val="00382F01"/>
    <w:rsid w:val="00383A39"/>
    <w:rsid w:val="00385592"/>
    <w:rsid w:val="00385E73"/>
    <w:rsid w:val="00385F31"/>
    <w:rsid w:val="003869E7"/>
    <w:rsid w:val="00390879"/>
    <w:rsid w:val="00392AD3"/>
    <w:rsid w:val="00393102"/>
    <w:rsid w:val="00394264"/>
    <w:rsid w:val="00394FDB"/>
    <w:rsid w:val="003956AF"/>
    <w:rsid w:val="003962F4"/>
    <w:rsid w:val="00397E16"/>
    <w:rsid w:val="003A184D"/>
    <w:rsid w:val="003A18D1"/>
    <w:rsid w:val="003A21CA"/>
    <w:rsid w:val="003A2E10"/>
    <w:rsid w:val="003A46CE"/>
    <w:rsid w:val="003A4D94"/>
    <w:rsid w:val="003A4E07"/>
    <w:rsid w:val="003A561A"/>
    <w:rsid w:val="003A76B2"/>
    <w:rsid w:val="003A7A84"/>
    <w:rsid w:val="003B0E56"/>
    <w:rsid w:val="003B1ADF"/>
    <w:rsid w:val="003B1DD6"/>
    <w:rsid w:val="003B2AB1"/>
    <w:rsid w:val="003B2B26"/>
    <w:rsid w:val="003B3F44"/>
    <w:rsid w:val="003B48FD"/>
    <w:rsid w:val="003B60AE"/>
    <w:rsid w:val="003B678F"/>
    <w:rsid w:val="003C2786"/>
    <w:rsid w:val="003C2AB1"/>
    <w:rsid w:val="003C361F"/>
    <w:rsid w:val="003C386F"/>
    <w:rsid w:val="003C52B7"/>
    <w:rsid w:val="003C5D79"/>
    <w:rsid w:val="003C7411"/>
    <w:rsid w:val="003D147D"/>
    <w:rsid w:val="003D238E"/>
    <w:rsid w:val="003D2DD4"/>
    <w:rsid w:val="003D5D8E"/>
    <w:rsid w:val="003D6A70"/>
    <w:rsid w:val="003D6F14"/>
    <w:rsid w:val="003E12D4"/>
    <w:rsid w:val="003E24DC"/>
    <w:rsid w:val="003E2BF9"/>
    <w:rsid w:val="003E4A2C"/>
    <w:rsid w:val="003F0898"/>
    <w:rsid w:val="003F150F"/>
    <w:rsid w:val="003F224C"/>
    <w:rsid w:val="003F25DF"/>
    <w:rsid w:val="003F6BA2"/>
    <w:rsid w:val="003F6CD6"/>
    <w:rsid w:val="003F6F5B"/>
    <w:rsid w:val="003F7152"/>
    <w:rsid w:val="0040012B"/>
    <w:rsid w:val="0040194B"/>
    <w:rsid w:val="004068F7"/>
    <w:rsid w:val="00407FF0"/>
    <w:rsid w:val="00410498"/>
    <w:rsid w:val="00410E0B"/>
    <w:rsid w:val="00412E42"/>
    <w:rsid w:val="00413318"/>
    <w:rsid w:val="00413EAC"/>
    <w:rsid w:val="004155B4"/>
    <w:rsid w:val="00415672"/>
    <w:rsid w:val="00421396"/>
    <w:rsid w:val="00421425"/>
    <w:rsid w:val="00421B52"/>
    <w:rsid w:val="00424357"/>
    <w:rsid w:val="00424A39"/>
    <w:rsid w:val="00425484"/>
    <w:rsid w:val="00425828"/>
    <w:rsid w:val="00427353"/>
    <w:rsid w:val="0042751C"/>
    <w:rsid w:val="004275D0"/>
    <w:rsid w:val="00427616"/>
    <w:rsid w:val="00430AF0"/>
    <w:rsid w:val="00430BB0"/>
    <w:rsid w:val="00431BAE"/>
    <w:rsid w:val="0043210B"/>
    <w:rsid w:val="00432122"/>
    <w:rsid w:val="00432231"/>
    <w:rsid w:val="00434DCB"/>
    <w:rsid w:val="00435403"/>
    <w:rsid w:val="004400F5"/>
    <w:rsid w:val="004409A2"/>
    <w:rsid w:val="00444EEF"/>
    <w:rsid w:val="00445198"/>
    <w:rsid w:val="00446407"/>
    <w:rsid w:val="00446D0B"/>
    <w:rsid w:val="00452342"/>
    <w:rsid w:val="00453EA3"/>
    <w:rsid w:val="0045597B"/>
    <w:rsid w:val="0046184D"/>
    <w:rsid w:val="00463C3F"/>
    <w:rsid w:val="0046422E"/>
    <w:rsid w:val="00467062"/>
    <w:rsid w:val="0047055F"/>
    <w:rsid w:val="00471423"/>
    <w:rsid w:val="00472A10"/>
    <w:rsid w:val="00472DAC"/>
    <w:rsid w:val="00480995"/>
    <w:rsid w:val="00481205"/>
    <w:rsid w:val="004829E8"/>
    <w:rsid w:val="0048410E"/>
    <w:rsid w:val="00484C1D"/>
    <w:rsid w:val="00485BD6"/>
    <w:rsid w:val="00486204"/>
    <w:rsid w:val="00486A27"/>
    <w:rsid w:val="0048749F"/>
    <w:rsid w:val="00487A1A"/>
    <w:rsid w:val="004943F9"/>
    <w:rsid w:val="004949AB"/>
    <w:rsid w:val="00495106"/>
    <w:rsid w:val="00495AD8"/>
    <w:rsid w:val="00495F8E"/>
    <w:rsid w:val="00496DA4"/>
    <w:rsid w:val="00497BF9"/>
    <w:rsid w:val="00497C19"/>
    <w:rsid w:val="004A089A"/>
    <w:rsid w:val="004A1574"/>
    <w:rsid w:val="004A1772"/>
    <w:rsid w:val="004A1908"/>
    <w:rsid w:val="004A1ED6"/>
    <w:rsid w:val="004A2506"/>
    <w:rsid w:val="004A472F"/>
    <w:rsid w:val="004A48B2"/>
    <w:rsid w:val="004A49EE"/>
    <w:rsid w:val="004A638D"/>
    <w:rsid w:val="004A7574"/>
    <w:rsid w:val="004B01BE"/>
    <w:rsid w:val="004B3017"/>
    <w:rsid w:val="004B6858"/>
    <w:rsid w:val="004B7661"/>
    <w:rsid w:val="004C06BD"/>
    <w:rsid w:val="004C108C"/>
    <w:rsid w:val="004C1B76"/>
    <w:rsid w:val="004C1E6C"/>
    <w:rsid w:val="004C39D7"/>
    <w:rsid w:val="004C3A2B"/>
    <w:rsid w:val="004C579E"/>
    <w:rsid w:val="004C5F83"/>
    <w:rsid w:val="004C7118"/>
    <w:rsid w:val="004D0C2F"/>
    <w:rsid w:val="004D2FC9"/>
    <w:rsid w:val="004D36B6"/>
    <w:rsid w:val="004D420A"/>
    <w:rsid w:val="004D495D"/>
    <w:rsid w:val="004D5CF1"/>
    <w:rsid w:val="004D60AF"/>
    <w:rsid w:val="004D6793"/>
    <w:rsid w:val="004D7128"/>
    <w:rsid w:val="004E0037"/>
    <w:rsid w:val="004E04A0"/>
    <w:rsid w:val="004E0B5E"/>
    <w:rsid w:val="004E306D"/>
    <w:rsid w:val="004E32AF"/>
    <w:rsid w:val="004E36A7"/>
    <w:rsid w:val="004E4B4B"/>
    <w:rsid w:val="004E5EE1"/>
    <w:rsid w:val="004E74F8"/>
    <w:rsid w:val="004F0590"/>
    <w:rsid w:val="004F1236"/>
    <w:rsid w:val="004F156D"/>
    <w:rsid w:val="004F3FFA"/>
    <w:rsid w:val="004F4B5D"/>
    <w:rsid w:val="004F55BD"/>
    <w:rsid w:val="004F651A"/>
    <w:rsid w:val="005000E2"/>
    <w:rsid w:val="00500317"/>
    <w:rsid w:val="00501901"/>
    <w:rsid w:val="00501FC2"/>
    <w:rsid w:val="005022FD"/>
    <w:rsid w:val="0050279C"/>
    <w:rsid w:val="00503E1E"/>
    <w:rsid w:val="0050540B"/>
    <w:rsid w:val="00511175"/>
    <w:rsid w:val="00514553"/>
    <w:rsid w:val="0051752B"/>
    <w:rsid w:val="00521901"/>
    <w:rsid w:val="00522C17"/>
    <w:rsid w:val="005230D0"/>
    <w:rsid w:val="00523F9B"/>
    <w:rsid w:val="00524636"/>
    <w:rsid w:val="00525B6A"/>
    <w:rsid w:val="00525E7A"/>
    <w:rsid w:val="00527849"/>
    <w:rsid w:val="00527CDC"/>
    <w:rsid w:val="00532AF2"/>
    <w:rsid w:val="005344C5"/>
    <w:rsid w:val="00536374"/>
    <w:rsid w:val="00541414"/>
    <w:rsid w:val="00543E78"/>
    <w:rsid w:val="0054419D"/>
    <w:rsid w:val="00544B6A"/>
    <w:rsid w:val="0054537C"/>
    <w:rsid w:val="00547189"/>
    <w:rsid w:val="005502F5"/>
    <w:rsid w:val="00552A6E"/>
    <w:rsid w:val="00554874"/>
    <w:rsid w:val="00555D90"/>
    <w:rsid w:val="005579BD"/>
    <w:rsid w:val="00560A87"/>
    <w:rsid w:val="0056492E"/>
    <w:rsid w:val="00565867"/>
    <w:rsid w:val="00566C6D"/>
    <w:rsid w:val="005679E4"/>
    <w:rsid w:val="00570F83"/>
    <w:rsid w:val="00572DD9"/>
    <w:rsid w:val="0057302D"/>
    <w:rsid w:val="005736F4"/>
    <w:rsid w:val="00577070"/>
    <w:rsid w:val="005776D7"/>
    <w:rsid w:val="00581C60"/>
    <w:rsid w:val="00582520"/>
    <w:rsid w:val="005837AA"/>
    <w:rsid w:val="00585F8D"/>
    <w:rsid w:val="0058732A"/>
    <w:rsid w:val="005901C1"/>
    <w:rsid w:val="0059382D"/>
    <w:rsid w:val="00595457"/>
    <w:rsid w:val="00597442"/>
    <w:rsid w:val="005A17FB"/>
    <w:rsid w:val="005A18ED"/>
    <w:rsid w:val="005A3825"/>
    <w:rsid w:val="005A4C3F"/>
    <w:rsid w:val="005A74F8"/>
    <w:rsid w:val="005A77E8"/>
    <w:rsid w:val="005B030B"/>
    <w:rsid w:val="005B16BB"/>
    <w:rsid w:val="005B25CD"/>
    <w:rsid w:val="005B25F3"/>
    <w:rsid w:val="005B29C0"/>
    <w:rsid w:val="005B2D3C"/>
    <w:rsid w:val="005B32B8"/>
    <w:rsid w:val="005B58D3"/>
    <w:rsid w:val="005B611C"/>
    <w:rsid w:val="005B6B3A"/>
    <w:rsid w:val="005C141B"/>
    <w:rsid w:val="005C571B"/>
    <w:rsid w:val="005C6049"/>
    <w:rsid w:val="005C77C5"/>
    <w:rsid w:val="005D1FCF"/>
    <w:rsid w:val="005D403E"/>
    <w:rsid w:val="005D4F7D"/>
    <w:rsid w:val="005D5431"/>
    <w:rsid w:val="005E035F"/>
    <w:rsid w:val="005E2A10"/>
    <w:rsid w:val="005E2C2B"/>
    <w:rsid w:val="005E5333"/>
    <w:rsid w:val="005E61F7"/>
    <w:rsid w:val="005E638A"/>
    <w:rsid w:val="005E6567"/>
    <w:rsid w:val="005E69D3"/>
    <w:rsid w:val="005F0208"/>
    <w:rsid w:val="005F21E9"/>
    <w:rsid w:val="005F279C"/>
    <w:rsid w:val="005F2E75"/>
    <w:rsid w:val="005F3544"/>
    <w:rsid w:val="005F38EA"/>
    <w:rsid w:val="005F4C48"/>
    <w:rsid w:val="005F7C40"/>
    <w:rsid w:val="006010E6"/>
    <w:rsid w:val="0060128A"/>
    <w:rsid w:val="00602DA7"/>
    <w:rsid w:val="006033DA"/>
    <w:rsid w:val="00603771"/>
    <w:rsid w:val="00604181"/>
    <w:rsid w:val="006045DF"/>
    <w:rsid w:val="00604A88"/>
    <w:rsid w:val="00604D19"/>
    <w:rsid w:val="006050FA"/>
    <w:rsid w:val="00605203"/>
    <w:rsid w:val="006053C2"/>
    <w:rsid w:val="00605D56"/>
    <w:rsid w:val="00610252"/>
    <w:rsid w:val="00610C0C"/>
    <w:rsid w:val="00611483"/>
    <w:rsid w:val="00612CA1"/>
    <w:rsid w:val="0061322A"/>
    <w:rsid w:val="006146F3"/>
    <w:rsid w:val="00614750"/>
    <w:rsid w:val="006148CE"/>
    <w:rsid w:val="00614B73"/>
    <w:rsid w:val="00614F90"/>
    <w:rsid w:val="0061743B"/>
    <w:rsid w:val="0061794F"/>
    <w:rsid w:val="0062024E"/>
    <w:rsid w:val="00620372"/>
    <w:rsid w:val="00621584"/>
    <w:rsid w:val="00622B79"/>
    <w:rsid w:val="0062439B"/>
    <w:rsid w:val="006243D9"/>
    <w:rsid w:val="006245A9"/>
    <w:rsid w:val="006272B3"/>
    <w:rsid w:val="00627FA2"/>
    <w:rsid w:val="00630E9F"/>
    <w:rsid w:val="00632D01"/>
    <w:rsid w:val="0063333B"/>
    <w:rsid w:val="00633C0E"/>
    <w:rsid w:val="00640844"/>
    <w:rsid w:val="0064288E"/>
    <w:rsid w:val="00646757"/>
    <w:rsid w:val="00646BF5"/>
    <w:rsid w:val="006477A4"/>
    <w:rsid w:val="00650454"/>
    <w:rsid w:val="0065056E"/>
    <w:rsid w:val="0065117F"/>
    <w:rsid w:val="00652B04"/>
    <w:rsid w:val="00652F48"/>
    <w:rsid w:val="006530BB"/>
    <w:rsid w:val="00654BC9"/>
    <w:rsid w:val="00655AAC"/>
    <w:rsid w:val="00660A9F"/>
    <w:rsid w:val="006616F5"/>
    <w:rsid w:val="00661C6C"/>
    <w:rsid w:val="006621F1"/>
    <w:rsid w:val="006624CC"/>
    <w:rsid w:val="006626B7"/>
    <w:rsid w:val="00662828"/>
    <w:rsid w:val="006631C8"/>
    <w:rsid w:val="00663CD5"/>
    <w:rsid w:val="00664A8E"/>
    <w:rsid w:val="00665DB2"/>
    <w:rsid w:val="00671729"/>
    <w:rsid w:val="0067296E"/>
    <w:rsid w:val="00673559"/>
    <w:rsid w:val="0067447E"/>
    <w:rsid w:val="0067516A"/>
    <w:rsid w:val="006764E5"/>
    <w:rsid w:val="00676720"/>
    <w:rsid w:val="00680441"/>
    <w:rsid w:val="00682B6C"/>
    <w:rsid w:val="006840D3"/>
    <w:rsid w:val="006843CE"/>
    <w:rsid w:val="006854BD"/>
    <w:rsid w:val="006856AD"/>
    <w:rsid w:val="00686155"/>
    <w:rsid w:val="00693FA2"/>
    <w:rsid w:val="00694E32"/>
    <w:rsid w:val="00695BA0"/>
    <w:rsid w:val="00696AD2"/>
    <w:rsid w:val="006A0514"/>
    <w:rsid w:val="006A2054"/>
    <w:rsid w:val="006A2AFD"/>
    <w:rsid w:val="006A2E38"/>
    <w:rsid w:val="006A6B23"/>
    <w:rsid w:val="006B1CC6"/>
    <w:rsid w:val="006B2851"/>
    <w:rsid w:val="006B3493"/>
    <w:rsid w:val="006B4E4D"/>
    <w:rsid w:val="006B6661"/>
    <w:rsid w:val="006C08E1"/>
    <w:rsid w:val="006C1E0D"/>
    <w:rsid w:val="006C3774"/>
    <w:rsid w:val="006C40D8"/>
    <w:rsid w:val="006C41FF"/>
    <w:rsid w:val="006C4EEB"/>
    <w:rsid w:val="006C697B"/>
    <w:rsid w:val="006C7A22"/>
    <w:rsid w:val="006D0126"/>
    <w:rsid w:val="006D1B77"/>
    <w:rsid w:val="006D2236"/>
    <w:rsid w:val="006D29AE"/>
    <w:rsid w:val="006D2D8C"/>
    <w:rsid w:val="006D2E13"/>
    <w:rsid w:val="006D2F66"/>
    <w:rsid w:val="006D3A51"/>
    <w:rsid w:val="006D3D8A"/>
    <w:rsid w:val="006D6AB1"/>
    <w:rsid w:val="006D7317"/>
    <w:rsid w:val="006D79A3"/>
    <w:rsid w:val="006E438C"/>
    <w:rsid w:val="006E69B2"/>
    <w:rsid w:val="006F107E"/>
    <w:rsid w:val="006F2E15"/>
    <w:rsid w:val="006F38FD"/>
    <w:rsid w:val="006F3EE1"/>
    <w:rsid w:val="006F42EA"/>
    <w:rsid w:val="00701486"/>
    <w:rsid w:val="00701547"/>
    <w:rsid w:val="0070171A"/>
    <w:rsid w:val="0070181B"/>
    <w:rsid w:val="00701CBB"/>
    <w:rsid w:val="00702070"/>
    <w:rsid w:val="00702BA4"/>
    <w:rsid w:val="00703E2F"/>
    <w:rsid w:val="0070668B"/>
    <w:rsid w:val="007069E8"/>
    <w:rsid w:val="00706C3B"/>
    <w:rsid w:val="00711AEA"/>
    <w:rsid w:val="007122C7"/>
    <w:rsid w:val="0071358E"/>
    <w:rsid w:val="00713AFD"/>
    <w:rsid w:val="00713FAC"/>
    <w:rsid w:val="00714234"/>
    <w:rsid w:val="00715461"/>
    <w:rsid w:val="00717C1A"/>
    <w:rsid w:val="00720042"/>
    <w:rsid w:val="007200C0"/>
    <w:rsid w:val="00721109"/>
    <w:rsid w:val="00721A02"/>
    <w:rsid w:val="00721A06"/>
    <w:rsid w:val="00721B15"/>
    <w:rsid w:val="007226BE"/>
    <w:rsid w:val="00722E0D"/>
    <w:rsid w:val="00723492"/>
    <w:rsid w:val="007240AF"/>
    <w:rsid w:val="007279D5"/>
    <w:rsid w:val="0073117B"/>
    <w:rsid w:val="00731677"/>
    <w:rsid w:val="00731D22"/>
    <w:rsid w:val="007332F6"/>
    <w:rsid w:val="00734816"/>
    <w:rsid w:val="00734B82"/>
    <w:rsid w:val="00735036"/>
    <w:rsid w:val="00735103"/>
    <w:rsid w:val="00737C3A"/>
    <w:rsid w:val="00741365"/>
    <w:rsid w:val="00741A7F"/>
    <w:rsid w:val="00742A17"/>
    <w:rsid w:val="00744F84"/>
    <w:rsid w:val="00746EF5"/>
    <w:rsid w:val="00750286"/>
    <w:rsid w:val="007502B9"/>
    <w:rsid w:val="007517F0"/>
    <w:rsid w:val="007539EF"/>
    <w:rsid w:val="00754228"/>
    <w:rsid w:val="00756E9B"/>
    <w:rsid w:val="007616B0"/>
    <w:rsid w:val="007645E4"/>
    <w:rsid w:val="00766769"/>
    <w:rsid w:val="00773E23"/>
    <w:rsid w:val="00774105"/>
    <w:rsid w:val="007750B3"/>
    <w:rsid w:val="00777FC0"/>
    <w:rsid w:val="00780FCB"/>
    <w:rsid w:val="007815D0"/>
    <w:rsid w:val="00782293"/>
    <w:rsid w:val="007845DD"/>
    <w:rsid w:val="00790676"/>
    <w:rsid w:val="007915FF"/>
    <w:rsid w:val="00796EF2"/>
    <w:rsid w:val="007A2F31"/>
    <w:rsid w:val="007A441E"/>
    <w:rsid w:val="007A6120"/>
    <w:rsid w:val="007A65C8"/>
    <w:rsid w:val="007B268D"/>
    <w:rsid w:val="007B2EF9"/>
    <w:rsid w:val="007B2F8C"/>
    <w:rsid w:val="007B3013"/>
    <w:rsid w:val="007B6547"/>
    <w:rsid w:val="007C060F"/>
    <w:rsid w:val="007C0A96"/>
    <w:rsid w:val="007C166E"/>
    <w:rsid w:val="007C3D24"/>
    <w:rsid w:val="007C51C4"/>
    <w:rsid w:val="007C61CE"/>
    <w:rsid w:val="007C6A4A"/>
    <w:rsid w:val="007C79F9"/>
    <w:rsid w:val="007D08CD"/>
    <w:rsid w:val="007D24F1"/>
    <w:rsid w:val="007D32C6"/>
    <w:rsid w:val="007D3A1E"/>
    <w:rsid w:val="007E359E"/>
    <w:rsid w:val="007E7C96"/>
    <w:rsid w:val="007F0263"/>
    <w:rsid w:val="007F0915"/>
    <w:rsid w:val="007F4429"/>
    <w:rsid w:val="007F6CC8"/>
    <w:rsid w:val="007F7308"/>
    <w:rsid w:val="00801697"/>
    <w:rsid w:val="008037AB"/>
    <w:rsid w:val="00803A48"/>
    <w:rsid w:val="00804329"/>
    <w:rsid w:val="00806A70"/>
    <w:rsid w:val="00806F63"/>
    <w:rsid w:val="00810CA2"/>
    <w:rsid w:val="00811A1B"/>
    <w:rsid w:val="00813699"/>
    <w:rsid w:val="00817107"/>
    <w:rsid w:val="008173C0"/>
    <w:rsid w:val="008207BB"/>
    <w:rsid w:val="00820A37"/>
    <w:rsid w:val="00820C8B"/>
    <w:rsid w:val="00821C8C"/>
    <w:rsid w:val="00821D92"/>
    <w:rsid w:val="00821DE9"/>
    <w:rsid w:val="00825602"/>
    <w:rsid w:val="00825A31"/>
    <w:rsid w:val="008264F2"/>
    <w:rsid w:val="008277ED"/>
    <w:rsid w:val="00834858"/>
    <w:rsid w:val="008373B6"/>
    <w:rsid w:val="0084429C"/>
    <w:rsid w:val="00844705"/>
    <w:rsid w:val="00844A83"/>
    <w:rsid w:val="008462FC"/>
    <w:rsid w:val="008474F6"/>
    <w:rsid w:val="00851CD8"/>
    <w:rsid w:val="00855D99"/>
    <w:rsid w:val="00856620"/>
    <w:rsid w:val="00860D31"/>
    <w:rsid w:val="00861553"/>
    <w:rsid w:val="00862314"/>
    <w:rsid w:val="00862D9B"/>
    <w:rsid w:val="00863A6D"/>
    <w:rsid w:val="00864257"/>
    <w:rsid w:val="008642C8"/>
    <w:rsid w:val="0086509F"/>
    <w:rsid w:val="00865D1C"/>
    <w:rsid w:val="00870352"/>
    <w:rsid w:val="00870F9A"/>
    <w:rsid w:val="008717AA"/>
    <w:rsid w:val="00872747"/>
    <w:rsid w:val="00874738"/>
    <w:rsid w:val="00876D6E"/>
    <w:rsid w:val="00877863"/>
    <w:rsid w:val="00877938"/>
    <w:rsid w:val="008802C5"/>
    <w:rsid w:val="00881001"/>
    <w:rsid w:val="00881F93"/>
    <w:rsid w:val="008863B4"/>
    <w:rsid w:val="00886C0E"/>
    <w:rsid w:val="00891590"/>
    <w:rsid w:val="008938B7"/>
    <w:rsid w:val="00893C27"/>
    <w:rsid w:val="00894E95"/>
    <w:rsid w:val="00895B08"/>
    <w:rsid w:val="00896328"/>
    <w:rsid w:val="00897AC8"/>
    <w:rsid w:val="008A032B"/>
    <w:rsid w:val="008A03F0"/>
    <w:rsid w:val="008A1196"/>
    <w:rsid w:val="008A1CBF"/>
    <w:rsid w:val="008A2966"/>
    <w:rsid w:val="008A2A70"/>
    <w:rsid w:val="008A59D5"/>
    <w:rsid w:val="008A698D"/>
    <w:rsid w:val="008A75EF"/>
    <w:rsid w:val="008B2361"/>
    <w:rsid w:val="008B4A5A"/>
    <w:rsid w:val="008B78F6"/>
    <w:rsid w:val="008C057B"/>
    <w:rsid w:val="008C0BEC"/>
    <w:rsid w:val="008C27D6"/>
    <w:rsid w:val="008C2B55"/>
    <w:rsid w:val="008C2C43"/>
    <w:rsid w:val="008C5125"/>
    <w:rsid w:val="008C77AA"/>
    <w:rsid w:val="008D0FA7"/>
    <w:rsid w:val="008D21A3"/>
    <w:rsid w:val="008D4D0E"/>
    <w:rsid w:val="008D609C"/>
    <w:rsid w:val="008D6150"/>
    <w:rsid w:val="008E0338"/>
    <w:rsid w:val="008E14D2"/>
    <w:rsid w:val="008E542A"/>
    <w:rsid w:val="008E7EFA"/>
    <w:rsid w:val="008F08EA"/>
    <w:rsid w:val="008F0C01"/>
    <w:rsid w:val="008F0FC6"/>
    <w:rsid w:val="008F1185"/>
    <w:rsid w:val="008F1902"/>
    <w:rsid w:val="008F1D56"/>
    <w:rsid w:val="008F2222"/>
    <w:rsid w:val="008F23D8"/>
    <w:rsid w:val="008F3369"/>
    <w:rsid w:val="008F6EDE"/>
    <w:rsid w:val="008F71BE"/>
    <w:rsid w:val="0090038C"/>
    <w:rsid w:val="009015E3"/>
    <w:rsid w:val="009018B7"/>
    <w:rsid w:val="009035E5"/>
    <w:rsid w:val="0090381A"/>
    <w:rsid w:val="009045B8"/>
    <w:rsid w:val="00904C56"/>
    <w:rsid w:val="00907FF0"/>
    <w:rsid w:val="0091093B"/>
    <w:rsid w:val="009144EC"/>
    <w:rsid w:val="00915C50"/>
    <w:rsid w:val="00917914"/>
    <w:rsid w:val="00917EBE"/>
    <w:rsid w:val="0092079A"/>
    <w:rsid w:val="00921837"/>
    <w:rsid w:val="00921DD7"/>
    <w:rsid w:val="00922331"/>
    <w:rsid w:val="00922D41"/>
    <w:rsid w:val="009236F2"/>
    <w:rsid w:val="00926659"/>
    <w:rsid w:val="00930CDD"/>
    <w:rsid w:val="009315A5"/>
    <w:rsid w:val="00932263"/>
    <w:rsid w:val="00934913"/>
    <w:rsid w:val="00937D73"/>
    <w:rsid w:val="0094044E"/>
    <w:rsid w:val="0094116B"/>
    <w:rsid w:val="00941942"/>
    <w:rsid w:val="00942056"/>
    <w:rsid w:val="00942410"/>
    <w:rsid w:val="009450D9"/>
    <w:rsid w:val="009457D0"/>
    <w:rsid w:val="0094749C"/>
    <w:rsid w:val="009503D5"/>
    <w:rsid w:val="009512CE"/>
    <w:rsid w:val="009528AC"/>
    <w:rsid w:val="00953664"/>
    <w:rsid w:val="00953C80"/>
    <w:rsid w:val="0095522C"/>
    <w:rsid w:val="009554A8"/>
    <w:rsid w:val="00955976"/>
    <w:rsid w:val="0096138B"/>
    <w:rsid w:val="009615AB"/>
    <w:rsid w:val="00962863"/>
    <w:rsid w:val="00962A2C"/>
    <w:rsid w:val="00962D75"/>
    <w:rsid w:val="009630E7"/>
    <w:rsid w:val="00963688"/>
    <w:rsid w:val="009735D2"/>
    <w:rsid w:val="00973771"/>
    <w:rsid w:val="00975FC2"/>
    <w:rsid w:val="00976FA2"/>
    <w:rsid w:val="00981254"/>
    <w:rsid w:val="009814AE"/>
    <w:rsid w:val="00981B94"/>
    <w:rsid w:val="00983C32"/>
    <w:rsid w:val="00983F04"/>
    <w:rsid w:val="009903CD"/>
    <w:rsid w:val="00993BF0"/>
    <w:rsid w:val="00994C6A"/>
    <w:rsid w:val="009955AD"/>
    <w:rsid w:val="0099643E"/>
    <w:rsid w:val="009A0D9F"/>
    <w:rsid w:val="009A0F3B"/>
    <w:rsid w:val="009A1518"/>
    <w:rsid w:val="009A2A07"/>
    <w:rsid w:val="009A3EC1"/>
    <w:rsid w:val="009A4783"/>
    <w:rsid w:val="009A48C4"/>
    <w:rsid w:val="009A51A0"/>
    <w:rsid w:val="009A55FB"/>
    <w:rsid w:val="009A6424"/>
    <w:rsid w:val="009A7A43"/>
    <w:rsid w:val="009B708C"/>
    <w:rsid w:val="009B77FE"/>
    <w:rsid w:val="009C4B4E"/>
    <w:rsid w:val="009C4BE8"/>
    <w:rsid w:val="009C69C2"/>
    <w:rsid w:val="009D02F4"/>
    <w:rsid w:val="009D0342"/>
    <w:rsid w:val="009D0F91"/>
    <w:rsid w:val="009D12E3"/>
    <w:rsid w:val="009D16D9"/>
    <w:rsid w:val="009D19FB"/>
    <w:rsid w:val="009D30F8"/>
    <w:rsid w:val="009D38E2"/>
    <w:rsid w:val="009D54E5"/>
    <w:rsid w:val="009E30D8"/>
    <w:rsid w:val="009E34CA"/>
    <w:rsid w:val="009E38D8"/>
    <w:rsid w:val="009E4551"/>
    <w:rsid w:val="009E47CA"/>
    <w:rsid w:val="009E490F"/>
    <w:rsid w:val="009F1782"/>
    <w:rsid w:val="009F20AE"/>
    <w:rsid w:val="009F30AD"/>
    <w:rsid w:val="009F323A"/>
    <w:rsid w:val="009F3DE2"/>
    <w:rsid w:val="009F3F2A"/>
    <w:rsid w:val="009F5C78"/>
    <w:rsid w:val="009F6306"/>
    <w:rsid w:val="009F7773"/>
    <w:rsid w:val="00A009A5"/>
    <w:rsid w:val="00A00AF9"/>
    <w:rsid w:val="00A01D45"/>
    <w:rsid w:val="00A0356F"/>
    <w:rsid w:val="00A050EA"/>
    <w:rsid w:val="00A054D7"/>
    <w:rsid w:val="00A05BA6"/>
    <w:rsid w:val="00A0674C"/>
    <w:rsid w:val="00A07CF4"/>
    <w:rsid w:val="00A10EAD"/>
    <w:rsid w:val="00A116ED"/>
    <w:rsid w:val="00A14B10"/>
    <w:rsid w:val="00A16916"/>
    <w:rsid w:val="00A21BBB"/>
    <w:rsid w:val="00A21E5C"/>
    <w:rsid w:val="00A233BE"/>
    <w:rsid w:val="00A24462"/>
    <w:rsid w:val="00A251D7"/>
    <w:rsid w:val="00A259FF"/>
    <w:rsid w:val="00A26519"/>
    <w:rsid w:val="00A326CA"/>
    <w:rsid w:val="00A32A19"/>
    <w:rsid w:val="00A32D50"/>
    <w:rsid w:val="00A340E8"/>
    <w:rsid w:val="00A34D11"/>
    <w:rsid w:val="00A356EA"/>
    <w:rsid w:val="00A37E8E"/>
    <w:rsid w:val="00A4042B"/>
    <w:rsid w:val="00A40536"/>
    <w:rsid w:val="00A4169D"/>
    <w:rsid w:val="00A42304"/>
    <w:rsid w:val="00A423D9"/>
    <w:rsid w:val="00A42C6A"/>
    <w:rsid w:val="00A4476A"/>
    <w:rsid w:val="00A44FD6"/>
    <w:rsid w:val="00A53D0F"/>
    <w:rsid w:val="00A53FA7"/>
    <w:rsid w:val="00A540BF"/>
    <w:rsid w:val="00A54D3B"/>
    <w:rsid w:val="00A57228"/>
    <w:rsid w:val="00A64F88"/>
    <w:rsid w:val="00A65B04"/>
    <w:rsid w:val="00A65BF8"/>
    <w:rsid w:val="00A66EBF"/>
    <w:rsid w:val="00A7042B"/>
    <w:rsid w:val="00A70657"/>
    <w:rsid w:val="00A70DA3"/>
    <w:rsid w:val="00A74264"/>
    <w:rsid w:val="00A752DA"/>
    <w:rsid w:val="00A754DA"/>
    <w:rsid w:val="00A76C0F"/>
    <w:rsid w:val="00A801D1"/>
    <w:rsid w:val="00A805FD"/>
    <w:rsid w:val="00A80A94"/>
    <w:rsid w:val="00A8152D"/>
    <w:rsid w:val="00A83468"/>
    <w:rsid w:val="00A838D6"/>
    <w:rsid w:val="00A90350"/>
    <w:rsid w:val="00A92383"/>
    <w:rsid w:val="00A934CC"/>
    <w:rsid w:val="00A93E36"/>
    <w:rsid w:val="00A954F8"/>
    <w:rsid w:val="00A959B9"/>
    <w:rsid w:val="00A95DAF"/>
    <w:rsid w:val="00A966E3"/>
    <w:rsid w:val="00A97884"/>
    <w:rsid w:val="00AA01AE"/>
    <w:rsid w:val="00AA155F"/>
    <w:rsid w:val="00AA1F69"/>
    <w:rsid w:val="00AA293C"/>
    <w:rsid w:val="00AA2B93"/>
    <w:rsid w:val="00AA448A"/>
    <w:rsid w:val="00AA4DF0"/>
    <w:rsid w:val="00AA6C65"/>
    <w:rsid w:val="00AA6DCB"/>
    <w:rsid w:val="00AB060D"/>
    <w:rsid w:val="00AB532A"/>
    <w:rsid w:val="00AB5ACF"/>
    <w:rsid w:val="00AB5CD5"/>
    <w:rsid w:val="00AB6E2D"/>
    <w:rsid w:val="00AB782E"/>
    <w:rsid w:val="00AC44AF"/>
    <w:rsid w:val="00AC6ACA"/>
    <w:rsid w:val="00AD0D39"/>
    <w:rsid w:val="00AD18CF"/>
    <w:rsid w:val="00AD21DD"/>
    <w:rsid w:val="00AD572D"/>
    <w:rsid w:val="00AE0666"/>
    <w:rsid w:val="00AE14FC"/>
    <w:rsid w:val="00AE1722"/>
    <w:rsid w:val="00AE2440"/>
    <w:rsid w:val="00AE7FAD"/>
    <w:rsid w:val="00AF2DA8"/>
    <w:rsid w:val="00AF31A7"/>
    <w:rsid w:val="00AF4111"/>
    <w:rsid w:val="00AF4927"/>
    <w:rsid w:val="00AF6B23"/>
    <w:rsid w:val="00AF76CF"/>
    <w:rsid w:val="00AF789A"/>
    <w:rsid w:val="00B01344"/>
    <w:rsid w:val="00B026A3"/>
    <w:rsid w:val="00B03679"/>
    <w:rsid w:val="00B046B9"/>
    <w:rsid w:val="00B049A9"/>
    <w:rsid w:val="00B079D7"/>
    <w:rsid w:val="00B07FB5"/>
    <w:rsid w:val="00B13C6B"/>
    <w:rsid w:val="00B140A8"/>
    <w:rsid w:val="00B2076A"/>
    <w:rsid w:val="00B20AB5"/>
    <w:rsid w:val="00B21B4F"/>
    <w:rsid w:val="00B234A3"/>
    <w:rsid w:val="00B26194"/>
    <w:rsid w:val="00B274BD"/>
    <w:rsid w:val="00B302AD"/>
    <w:rsid w:val="00B30C2D"/>
    <w:rsid w:val="00B30E5B"/>
    <w:rsid w:val="00B32A7F"/>
    <w:rsid w:val="00B32EFF"/>
    <w:rsid w:val="00B33531"/>
    <w:rsid w:val="00B3490B"/>
    <w:rsid w:val="00B36762"/>
    <w:rsid w:val="00B36C5D"/>
    <w:rsid w:val="00B4212A"/>
    <w:rsid w:val="00B44334"/>
    <w:rsid w:val="00B44477"/>
    <w:rsid w:val="00B465B5"/>
    <w:rsid w:val="00B46A53"/>
    <w:rsid w:val="00B4799E"/>
    <w:rsid w:val="00B526AB"/>
    <w:rsid w:val="00B529F8"/>
    <w:rsid w:val="00B52AFA"/>
    <w:rsid w:val="00B5376A"/>
    <w:rsid w:val="00B53A19"/>
    <w:rsid w:val="00B542AB"/>
    <w:rsid w:val="00B55974"/>
    <w:rsid w:val="00B57D5F"/>
    <w:rsid w:val="00B606F2"/>
    <w:rsid w:val="00B62021"/>
    <w:rsid w:val="00B6263B"/>
    <w:rsid w:val="00B6325E"/>
    <w:rsid w:val="00B63502"/>
    <w:rsid w:val="00B63D94"/>
    <w:rsid w:val="00B63F1C"/>
    <w:rsid w:val="00B64A08"/>
    <w:rsid w:val="00B66C42"/>
    <w:rsid w:val="00B67301"/>
    <w:rsid w:val="00B70D3D"/>
    <w:rsid w:val="00B75B19"/>
    <w:rsid w:val="00B75C08"/>
    <w:rsid w:val="00B75C43"/>
    <w:rsid w:val="00B76752"/>
    <w:rsid w:val="00B76775"/>
    <w:rsid w:val="00B803F4"/>
    <w:rsid w:val="00B82E35"/>
    <w:rsid w:val="00B83802"/>
    <w:rsid w:val="00B83FC4"/>
    <w:rsid w:val="00B85490"/>
    <w:rsid w:val="00B86518"/>
    <w:rsid w:val="00B87719"/>
    <w:rsid w:val="00B909AC"/>
    <w:rsid w:val="00B909FA"/>
    <w:rsid w:val="00B95E2D"/>
    <w:rsid w:val="00B968DE"/>
    <w:rsid w:val="00B97EE2"/>
    <w:rsid w:val="00BA089A"/>
    <w:rsid w:val="00BA1B6B"/>
    <w:rsid w:val="00BA2CD5"/>
    <w:rsid w:val="00BA2F23"/>
    <w:rsid w:val="00BA417C"/>
    <w:rsid w:val="00BA4551"/>
    <w:rsid w:val="00BA561E"/>
    <w:rsid w:val="00BA712E"/>
    <w:rsid w:val="00BA75CD"/>
    <w:rsid w:val="00BB2999"/>
    <w:rsid w:val="00BB30F2"/>
    <w:rsid w:val="00BB6E00"/>
    <w:rsid w:val="00BB71E4"/>
    <w:rsid w:val="00BB73DA"/>
    <w:rsid w:val="00BC1A36"/>
    <w:rsid w:val="00BC1E66"/>
    <w:rsid w:val="00BC2E38"/>
    <w:rsid w:val="00BC6E13"/>
    <w:rsid w:val="00BC78F4"/>
    <w:rsid w:val="00BD2897"/>
    <w:rsid w:val="00BD2A93"/>
    <w:rsid w:val="00BD4A9E"/>
    <w:rsid w:val="00BD548D"/>
    <w:rsid w:val="00BD7101"/>
    <w:rsid w:val="00BD71BA"/>
    <w:rsid w:val="00BD781B"/>
    <w:rsid w:val="00BE1386"/>
    <w:rsid w:val="00BE43EB"/>
    <w:rsid w:val="00BE50BF"/>
    <w:rsid w:val="00BE5FE5"/>
    <w:rsid w:val="00BE7A2B"/>
    <w:rsid w:val="00BF06B8"/>
    <w:rsid w:val="00BF10AF"/>
    <w:rsid w:val="00BF46E9"/>
    <w:rsid w:val="00BF55FD"/>
    <w:rsid w:val="00BF66B9"/>
    <w:rsid w:val="00C00BC9"/>
    <w:rsid w:val="00C068DF"/>
    <w:rsid w:val="00C069AE"/>
    <w:rsid w:val="00C07D21"/>
    <w:rsid w:val="00C116CA"/>
    <w:rsid w:val="00C1324D"/>
    <w:rsid w:val="00C137A6"/>
    <w:rsid w:val="00C1406A"/>
    <w:rsid w:val="00C14113"/>
    <w:rsid w:val="00C1474F"/>
    <w:rsid w:val="00C14DD1"/>
    <w:rsid w:val="00C17E5A"/>
    <w:rsid w:val="00C214AC"/>
    <w:rsid w:val="00C221DF"/>
    <w:rsid w:val="00C23B0C"/>
    <w:rsid w:val="00C23DE4"/>
    <w:rsid w:val="00C252A0"/>
    <w:rsid w:val="00C2598A"/>
    <w:rsid w:val="00C260F1"/>
    <w:rsid w:val="00C2672A"/>
    <w:rsid w:val="00C27734"/>
    <w:rsid w:val="00C27871"/>
    <w:rsid w:val="00C317E4"/>
    <w:rsid w:val="00C328EC"/>
    <w:rsid w:val="00C33555"/>
    <w:rsid w:val="00C33D0F"/>
    <w:rsid w:val="00C33D34"/>
    <w:rsid w:val="00C36288"/>
    <w:rsid w:val="00C36FAB"/>
    <w:rsid w:val="00C37B3B"/>
    <w:rsid w:val="00C40541"/>
    <w:rsid w:val="00C40738"/>
    <w:rsid w:val="00C40CF5"/>
    <w:rsid w:val="00C40E99"/>
    <w:rsid w:val="00C40EEA"/>
    <w:rsid w:val="00C4117B"/>
    <w:rsid w:val="00C41D08"/>
    <w:rsid w:val="00C45D80"/>
    <w:rsid w:val="00C46697"/>
    <w:rsid w:val="00C51ADF"/>
    <w:rsid w:val="00C52031"/>
    <w:rsid w:val="00C54ACB"/>
    <w:rsid w:val="00C567D7"/>
    <w:rsid w:val="00C572FD"/>
    <w:rsid w:val="00C613F6"/>
    <w:rsid w:val="00C617B8"/>
    <w:rsid w:val="00C62398"/>
    <w:rsid w:val="00C6528E"/>
    <w:rsid w:val="00C65D92"/>
    <w:rsid w:val="00C66158"/>
    <w:rsid w:val="00C70616"/>
    <w:rsid w:val="00C70B81"/>
    <w:rsid w:val="00C72103"/>
    <w:rsid w:val="00C72546"/>
    <w:rsid w:val="00C77519"/>
    <w:rsid w:val="00C8038F"/>
    <w:rsid w:val="00C814F2"/>
    <w:rsid w:val="00C826ED"/>
    <w:rsid w:val="00C8625D"/>
    <w:rsid w:val="00C87A58"/>
    <w:rsid w:val="00C87C62"/>
    <w:rsid w:val="00C91105"/>
    <w:rsid w:val="00C916FB"/>
    <w:rsid w:val="00C917A5"/>
    <w:rsid w:val="00C919FC"/>
    <w:rsid w:val="00C938AB"/>
    <w:rsid w:val="00C95508"/>
    <w:rsid w:val="00C96440"/>
    <w:rsid w:val="00C96E42"/>
    <w:rsid w:val="00C96EEA"/>
    <w:rsid w:val="00CA0B13"/>
    <w:rsid w:val="00CA14E2"/>
    <w:rsid w:val="00CA1C85"/>
    <w:rsid w:val="00CA2042"/>
    <w:rsid w:val="00CA274B"/>
    <w:rsid w:val="00CA3D82"/>
    <w:rsid w:val="00CA3E64"/>
    <w:rsid w:val="00CA5408"/>
    <w:rsid w:val="00CA6112"/>
    <w:rsid w:val="00CA773A"/>
    <w:rsid w:val="00CA78B8"/>
    <w:rsid w:val="00CB2765"/>
    <w:rsid w:val="00CB2C66"/>
    <w:rsid w:val="00CB66BA"/>
    <w:rsid w:val="00CC4EC9"/>
    <w:rsid w:val="00CC6192"/>
    <w:rsid w:val="00CD05FB"/>
    <w:rsid w:val="00CD2D01"/>
    <w:rsid w:val="00CD3488"/>
    <w:rsid w:val="00CD5116"/>
    <w:rsid w:val="00CD687B"/>
    <w:rsid w:val="00CD7A4E"/>
    <w:rsid w:val="00CE1D06"/>
    <w:rsid w:val="00CE26E5"/>
    <w:rsid w:val="00CE2DDF"/>
    <w:rsid w:val="00CE39E7"/>
    <w:rsid w:val="00CE3C86"/>
    <w:rsid w:val="00CF01DD"/>
    <w:rsid w:val="00CF236C"/>
    <w:rsid w:val="00CF4044"/>
    <w:rsid w:val="00CF5818"/>
    <w:rsid w:val="00CF677C"/>
    <w:rsid w:val="00CF68C7"/>
    <w:rsid w:val="00CF6DF4"/>
    <w:rsid w:val="00CF6F29"/>
    <w:rsid w:val="00CF70E6"/>
    <w:rsid w:val="00D04F4A"/>
    <w:rsid w:val="00D050A3"/>
    <w:rsid w:val="00D07834"/>
    <w:rsid w:val="00D111D3"/>
    <w:rsid w:val="00D1275D"/>
    <w:rsid w:val="00D16E12"/>
    <w:rsid w:val="00D23073"/>
    <w:rsid w:val="00D24208"/>
    <w:rsid w:val="00D25AC7"/>
    <w:rsid w:val="00D31278"/>
    <w:rsid w:val="00D318BA"/>
    <w:rsid w:val="00D348D3"/>
    <w:rsid w:val="00D365C5"/>
    <w:rsid w:val="00D37504"/>
    <w:rsid w:val="00D43886"/>
    <w:rsid w:val="00D45468"/>
    <w:rsid w:val="00D45530"/>
    <w:rsid w:val="00D51CD1"/>
    <w:rsid w:val="00D5348B"/>
    <w:rsid w:val="00D623E8"/>
    <w:rsid w:val="00D62B3A"/>
    <w:rsid w:val="00D62EF9"/>
    <w:rsid w:val="00D6392A"/>
    <w:rsid w:val="00D670E4"/>
    <w:rsid w:val="00D67ED8"/>
    <w:rsid w:val="00D72EE3"/>
    <w:rsid w:val="00D72F66"/>
    <w:rsid w:val="00D73576"/>
    <w:rsid w:val="00D7419A"/>
    <w:rsid w:val="00D74699"/>
    <w:rsid w:val="00D76427"/>
    <w:rsid w:val="00D813D6"/>
    <w:rsid w:val="00D817F5"/>
    <w:rsid w:val="00D8191E"/>
    <w:rsid w:val="00D830FD"/>
    <w:rsid w:val="00D8474F"/>
    <w:rsid w:val="00D85E70"/>
    <w:rsid w:val="00D85FDA"/>
    <w:rsid w:val="00D8648C"/>
    <w:rsid w:val="00D87207"/>
    <w:rsid w:val="00D87229"/>
    <w:rsid w:val="00D90699"/>
    <w:rsid w:val="00D91F96"/>
    <w:rsid w:val="00D91FC9"/>
    <w:rsid w:val="00D92140"/>
    <w:rsid w:val="00D95962"/>
    <w:rsid w:val="00D97B64"/>
    <w:rsid w:val="00DA1572"/>
    <w:rsid w:val="00DA15C1"/>
    <w:rsid w:val="00DA2322"/>
    <w:rsid w:val="00DA2F79"/>
    <w:rsid w:val="00DA3A5C"/>
    <w:rsid w:val="00DA602B"/>
    <w:rsid w:val="00DB0BE8"/>
    <w:rsid w:val="00DB0EB6"/>
    <w:rsid w:val="00DB239F"/>
    <w:rsid w:val="00DB566A"/>
    <w:rsid w:val="00DB6A07"/>
    <w:rsid w:val="00DC01D3"/>
    <w:rsid w:val="00DC0530"/>
    <w:rsid w:val="00DC3E06"/>
    <w:rsid w:val="00DD06BD"/>
    <w:rsid w:val="00DD1345"/>
    <w:rsid w:val="00DD21CC"/>
    <w:rsid w:val="00DD3E29"/>
    <w:rsid w:val="00DD4210"/>
    <w:rsid w:val="00DE08EA"/>
    <w:rsid w:val="00DE3CB7"/>
    <w:rsid w:val="00DE4C41"/>
    <w:rsid w:val="00DE6101"/>
    <w:rsid w:val="00DE679E"/>
    <w:rsid w:val="00DF01BC"/>
    <w:rsid w:val="00DF1D04"/>
    <w:rsid w:val="00DF23AE"/>
    <w:rsid w:val="00DF2532"/>
    <w:rsid w:val="00DF2D00"/>
    <w:rsid w:val="00DF2F6B"/>
    <w:rsid w:val="00DF3FB5"/>
    <w:rsid w:val="00DF5174"/>
    <w:rsid w:val="00E0068A"/>
    <w:rsid w:val="00E0082C"/>
    <w:rsid w:val="00E02B64"/>
    <w:rsid w:val="00E04B43"/>
    <w:rsid w:val="00E060DB"/>
    <w:rsid w:val="00E1351B"/>
    <w:rsid w:val="00E141E8"/>
    <w:rsid w:val="00E14D36"/>
    <w:rsid w:val="00E158D4"/>
    <w:rsid w:val="00E177D8"/>
    <w:rsid w:val="00E21E95"/>
    <w:rsid w:val="00E25711"/>
    <w:rsid w:val="00E269EF"/>
    <w:rsid w:val="00E27153"/>
    <w:rsid w:val="00E338BE"/>
    <w:rsid w:val="00E35BBE"/>
    <w:rsid w:val="00E36ADC"/>
    <w:rsid w:val="00E403AA"/>
    <w:rsid w:val="00E4493F"/>
    <w:rsid w:val="00E45FBA"/>
    <w:rsid w:val="00E46DFC"/>
    <w:rsid w:val="00E46FEB"/>
    <w:rsid w:val="00E50AEC"/>
    <w:rsid w:val="00E5211D"/>
    <w:rsid w:val="00E56454"/>
    <w:rsid w:val="00E56608"/>
    <w:rsid w:val="00E60279"/>
    <w:rsid w:val="00E624D3"/>
    <w:rsid w:val="00E6611D"/>
    <w:rsid w:val="00E66D9D"/>
    <w:rsid w:val="00E7164A"/>
    <w:rsid w:val="00E717EB"/>
    <w:rsid w:val="00E71AFB"/>
    <w:rsid w:val="00E71DE9"/>
    <w:rsid w:val="00E725DD"/>
    <w:rsid w:val="00E7334A"/>
    <w:rsid w:val="00E73638"/>
    <w:rsid w:val="00E8055F"/>
    <w:rsid w:val="00E80D3F"/>
    <w:rsid w:val="00E82084"/>
    <w:rsid w:val="00E827A7"/>
    <w:rsid w:val="00E83937"/>
    <w:rsid w:val="00E8565D"/>
    <w:rsid w:val="00E86A4E"/>
    <w:rsid w:val="00E8766D"/>
    <w:rsid w:val="00E906B5"/>
    <w:rsid w:val="00E92074"/>
    <w:rsid w:val="00E92916"/>
    <w:rsid w:val="00E9539C"/>
    <w:rsid w:val="00E95936"/>
    <w:rsid w:val="00E9681D"/>
    <w:rsid w:val="00E96F96"/>
    <w:rsid w:val="00E97658"/>
    <w:rsid w:val="00E97F0A"/>
    <w:rsid w:val="00EA0FA9"/>
    <w:rsid w:val="00EA14A6"/>
    <w:rsid w:val="00EA216C"/>
    <w:rsid w:val="00EA24C1"/>
    <w:rsid w:val="00EA2BFD"/>
    <w:rsid w:val="00EA77E0"/>
    <w:rsid w:val="00EB0516"/>
    <w:rsid w:val="00EB0D56"/>
    <w:rsid w:val="00EB2F41"/>
    <w:rsid w:val="00EB3D7B"/>
    <w:rsid w:val="00EB3D97"/>
    <w:rsid w:val="00EB498B"/>
    <w:rsid w:val="00EB4FAA"/>
    <w:rsid w:val="00EB64E2"/>
    <w:rsid w:val="00EB711A"/>
    <w:rsid w:val="00EB785F"/>
    <w:rsid w:val="00EB7A89"/>
    <w:rsid w:val="00EC1194"/>
    <w:rsid w:val="00EC1D56"/>
    <w:rsid w:val="00EC1F2E"/>
    <w:rsid w:val="00EC2DAC"/>
    <w:rsid w:val="00EC4634"/>
    <w:rsid w:val="00EC47DD"/>
    <w:rsid w:val="00EC6058"/>
    <w:rsid w:val="00EC6376"/>
    <w:rsid w:val="00EC7C96"/>
    <w:rsid w:val="00ED0ACD"/>
    <w:rsid w:val="00ED1306"/>
    <w:rsid w:val="00ED232B"/>
    <w:rsid w:val="00ED26E1"/>
    <w:rsid w:val="00ED3A19"/>
    <w:rsid w:val="00ED3F73"/>
    <w:rsid w:val="00ED5C89"/>
    <w:rsid w:val="00ED7865"/>
    <w:rsid w:val="00ED7C42"/>
    <w:rsid w:val="00EE1B31"/>
    <w:rsid w:val="00EE27E8"/>
    <w:rsid w:val="00EE46A3"/>
    <w:rsid w:val="00EE78C9"/>
    <w:rsid w:val="00EE7E8E"/>
    <w:rsid w:val="00EF02AE"/>
    <w:rsid w:val="00EF145A"/>
    <w:rsid w:val="00EF1532"/>
    <w:rsid w:val="00EF21D7"/>
    <w:rsid w:val="00EF3071"/>
    <w:rsid w:val="00EF35C1"/>
    <w:rsid w:val="00EF4336"/>
    <w:rsid w:val="00EF7434"/>
    <w:rsid w:val="00EF77BD"/>
    <w:rsid w:val="00F00A18"/>
    <w:rsid w:val="00F041CA"/>
    <w:rsid w:val="00F04839"/>
    <w:rsid w:val="00F056D1"/>
    <w:rsid w:val="00F06171"/>
    <w:rsid w:val="00F06A07"/>
    <w:rsid w:val="00F10857"/>
    <w:rsid w:val="00F11560"/>
    <w:rsid w:val="00F12C4F"/>
    <w:rsid w:val="00F1407F"/>
    <w:rsid w:val="00F14CEB"/>
    <w:rsid w:val="00F161D9"/>
    <w:rsid w:val="00F17872"/>
    <w:rsid w:val="00F20F34"/>
    <w:rsid w:val="00F213DC"/>
    <w:rsid w:val="00F22AA8"/>
    <w:rsid w:val="00F23A12"/>
    <w:rsid w:val="00F24E67"/>
    <w:rsid w:val="00F25024"/>
    <w:rsid w:val="00F264F0"/>
    <w:rsid w:val="00F26859"/>
    <w:rsid w:val="00F27367"/>
    <w:rsid w:val="00F303FC"/>
    <w:rsid w:val="00F30512"/>
    <w:rsid w:val="00F336A3"/>
    <w:rsid w:val="00F341D7"/>
    <w:rsid w:val="00F3522D"/>
    <w:rsid w:val="00F369FD"/>
    <w:rsid w:val="00F36BD2"/>
    <w:rsid w:val="00F370C1"/>
    <w:rsid w:val="00F404F0"/>
    <w:rsid w:val="00F412FF"/>
    <w:rsid w:val="00F42AFA"/>
    <w:rsid w:val="00F468BB"/>
    <w:rsid w:val="00F46934"/>
    <w:rsid w:val="00F47BEA"/>
    <w:rsid w:val="00F52B4A"/>
    <w:rsid w:val="00F54ED3"/>
    <w:rsid w:val="00F5548C"/>
    <w:rsid w:val="00F55F98"/>
    <w:rsid w:val="00F6042A"/>
    <w:rsid w:val="00F6087A"/>
    <w:rsid w:val="00F60F6C"/>
    <w:rsid w:val="00F63A4A"/>
    <w:rsid w:val="00F64534"/>
    <w:rsid w:val="00F65117"/>
    <w:rsid w:val="00F65610"/>
    <w:rsid w:val="00F65751"/>
    <w:rsid w:val="00F657A3"/>
    <w:rsid w:val="00F66A0E"/>
    <w:rsid w:val="00F66ECF"/>
    <w:rsid w:val="00F702BE"/>
    <w:rsid w:val="00F7126C"/>
    <w:rsid w:val="00F71A88"/>
    <w:rsid w:val="00F72258"/>
    <w:rsid w:val="00F744DE"/>
    <w:rsid w:val="00F76C91"/>
    <w:rsid w:val="00F77B48"/>
    <w:rsid w:val="00F81678"/>
    <w:rsid w:val="00F81E5D"/>
    <w:rsid w:val="00F82A52"/>
    <w:rsid w:val="00F8403D"/>
    <w:rsid w:val="00F84F85"/>
    <w:rsid w:val="00F853F7"/>
    <w:rsid w:val="00F85EBB"/>
    <w:rsid w:val="00F87E4E"/>
    <w:rsid w:val="00F9078B"/>
    <w:rsid w:val="00F912DF"/>
    <w:rsid w:val="00F9282C"/>
    <w:rsid w:val="00F94414"/>
    <w:rsid w:val="00F97EAE"/>
    <w:rsid w:val="00FA2759"/>
    <w:rsid w:val="00FA37F6"/>
    <w:rsid w:val="00FA49CE"/>
    <w:rsid w:val="00FA561B"/>
    <w:rsid w:val="00FA6AA4"/>
    <w:rsid w:val="00FB300B"/>
    <w:rsid w:val="00FB3061"/>
    <w:rsid w:val="00FB4D6C"/>
    <w:rsid w:val="00FB74B9"/>
    <w:rsid w:val="00FB7720"/>
    <w:rsid w:val="00FB7B58"/>
    <w:rsid w:val="00FC1536"/>
    <w:rsid w:val="00FC2EE8"/>
    <w:rsid w:val="00FC4D13"/>
    <w:rsid w:val="00FC57EA"/>
    <w:rsid w:val="00FD2D5E"/>
    <w:rsid w:val="00FD44C9"/>
    <w:rsid w:val="00FD5284"/>
    <w:rsid w:val="00FD7D3C"/>
    <w:rsid w:val="00FE0A4F"/>
    <w:rsid w:val="00FE2CC4"/>
    <w:rsid w:val="00FE4353"/>
    <w:rsid w:val="00FE4AE2"/>
    <w:rsid w:val="00FE62D4"/>
    <w:rsid w:val="00FE73B6"/>
    <w:rsid w:val="00FE7B63"/>
    <w:rsid w:val="00FF1D0A"/>
    <w:rsid w:val="00FF30EB"/>
    <w:rsid w:val="00FF3D62"/>
    <w:rsid w:val="00FF5C42"/>
    <w:rsid w:val="00FF6AFA"/>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EC4D62B"/>
  <w15:docId w15:val="{5866785F-4752-4CB3-80DD-8B2FC0BE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F2A"/>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link w:val="FootnoteTextChar"/>
    <w:uiPriority w:val="99"/>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link w:val="SP-SglSpParaChar"/>
    <w:uiPriority w:val="99"/>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character" w:styleId="Hyperlink">
    <w:name w:val="Hyperlink"/>
    <w:basedOn w:val="DefaultParagraphFont"/>
    <w:uiPriority w:val="99"/>
    <w:rsid w:val="009F3F2A"/>
    <w:rPr>
      <w:rFonts w:cs="Times New Roman"/>
      <w:color w:val="0000FF"/>
      <w:u w:val="single"/>
    </w:rPr>
  </w:style>
  <w:style w:type="paragraph" w:styleId="ListParagraph">
    <w:name w:val="List Paragraph"/>
    <w:basedOn w:val="Normal"/>
    <w:uiPriority w:val="34"/>
    <w:qFormat/>
    <w:rsid w:val="009F3F2A"/>
    <w:pPr>
      <w:ind w:left="720"/>
      <w:contextualSpacing/>
    </w:pPr>
  </w:style>
  <w:style w:type="character" w:customStyle="1" w:styleId="FootnoteTextChar">
    <w:name w:val="Footnote Text Char"/>
    <w:aliases w:val="F1 Char"/>
    <w:basedOn w:val="DefaultParagraphFont"/>
    <w:link w:val="FootnoteText"/>
    <w:uiPriority w:val="99"/>
    <w:rsid w:val="009F3F2A"/>
    <w:rPr>
      <w:rFonts w:ascii="Garamond" w:hAnsi="Garamond"/>
      <w:sz w:val="16"/>
    </w:rPr>
  </w:style>
  <w:style w:type="character" w:styleId="FootnoteReference">
    <w:name w:val="footnote reference"/>
    <w:basedOn w:val="DefaultParagraphFont"/>
    <w:uiPriority w:val="99"/>
    <w:semiHidden/>
    <w:rsid w:val="009F3F2A"/>
    <w:rPr>
      <w:rFonts w:cs="Times New Roman"/>
      <w:vertAlign w:val="superscript"/>
    </w:rPr>
  </w:style>
  <w:style w:type="character" w:customStyle="1" w:styleId="FooterChar">
    <w:name w:val="Footer Char"/>
    <w:basedOn w:val="DefaultParagraphFont"/>
    <w:link w:val="Footer"/>
    <w:uiPriority w:val="99"/>
    <w:rsid w:val="009F3F2A"/>
    <w:rPr>
      <w:rFonts w:ascii="Garamond" w:hAnsi="Garamond"/>
      <w:sz w:val="24"/>
    </w:rPr>
  </w:style>
  <w:style w:type="paragraph" w:customStyle="1" w:styleId="Default">
    <w:name w:val="Default"/>
    <w:rsid w:val="009F3F2A"/>
    <w:pPr>
      <w:autoSpaceDE w:val="0"/>
      <w:autoSpaceDN w:val="0"/>
      <w:adjustRightInd w:val="0"/>
    </w:pPr>
    <w:rPr>
      <w:rFonts w:ascii="Calibri" w:hAnsi="Calibri" w:cs="Calibri"/>
      <w:color w:val="000000"/>
      <w:sz w:val="24"/>
      <w:szCs w:val="24"/>
    </w:rPr>
  </w:style>
  <w:style w:type="character" w:customStyle="1" w:styleId="SP-SglSpParaChar">
    <w:name w:val="SP-Sgl Sp Para Char"/>
    <w:link w:val="SP-SglSpPara"/>
    <w:uiPriority w:val="99"/>
    <w:locked/>
    <w:rsid w:val="009F3F2A"/>
    <w:rPr>
      <w:rFonts w:ascii="Garamond" w:hAnsi="Garamond"/>
      <w:sz w:val="24"/>
    </w:rPr>
  </w:style>
  <w:style w:type="character" w:styleId="CommentReference">
    <w:name w:val="annotation reference"/>
    <w:basedOn w:val="DefaultParagraphFont"/>
    <w:uiPriority w:val="99"/>
    <w:semiHidden/>
    <w:unhideWhenUsed/>
    <w:rsid w:val="002F3975"/>
    <w:rPr>
      <w:sz w:val="16"/>
      <w:szCs w:val="16"/>
    </w:rPr>
  </w:style>
  <w:style w:type="paragraph" w:styleId="CommentText">
    <w:name w:val="annotation text"/>
    <w:basedOn w:val="Normal"/>
    <w:link w:val="CommentTextChar"/>
    <w:uiPriority w:val="99"/>
    <w:semiHidden/>
    <w:unhideWhenUsed/>
    <w:rsid w:val="002F3975"/>
    <w:rPr>
      <w:sz w:val="20"/>
      <w:szCs w:val="20"/>
    </w:rPr>
  </w:style>
  <w:style w:type="character" w:customStyle="1" w:styleId="CommentTextChar">
    <w:name w:val="Comment Text Char"/>
    <w:basedOn w:val="DefaultParagraphFont"/>
    <w:link w:val="CommentText"/>
    <w:uiPriority w:val="99"/>
    <w:semiHidden/>
    <w:rsid w:val="002F3975"/>
  </w:style>
  <w:style w:type="paragraph" w:styleId="CommentSubject">
    <w:name w:val="annotation subject"/>
    <w:basedOn w:val="CommentText"/>
    <w:next w:val="CommentText"/>
    <w:link w:val="CommentSubjectChar"/>
    <w:uiPriority w:val="99"/>
    <w:semiHidden/>
    <w:unhideWhenUsed/>
    <w:rsid w:val="002F3975"/>
    <w:rPr>
      <w:b/>
      <w:bCs/>
    </w:rPr>
  </w:style>
  <w:style w:type="character" w:customStyle="1" w:styleId="CommentSubjectChar">
    <w:name w:val="Comment Subject Char"/>
    <w:basedOn w:val="CommentTextChar"/>
    <w:link w:val="CommentSubject"/>
    <w:uiPriority w:val="99"/>
    <w:semiHidden/>
    <w:rsid w:val="002F3975"/>
    <w:rPr>
      <w:b/>
      <w:bCs/>
    </w:rPr>
  </w:style>
  <w:style w:type="paragraph" w:styleId="BalloonText">
    <w:name w:val="Balloon Text"/>
    <w:basedOn w:val="Normal"/>
    <w:link w:val="BalloonTextChar"/>
    <w:uiPriority w:val="99"/>
    <w:semiHidden/>
    <w:unhideWhenUsed/>
    <w:rsid w:val="002F3975"/>
    <w:rPr>
      <w:rFonts w:ascii="Tahoma" w:hAnsi="Tahoma" w:cs="Tahoma"/>
      <w:sz w:val="16"/>
      <w:szCs w:val="16"/>
    </w:rPr>
  </w:style>
  <w:style w:type="character" w:customStyle="1" w:styleId="BalloonTextChar">
    <w:name w:val="Balloon Text Char"/>
    <w:basedOn w:val="DefaultParagraphFont"/>
    <w:link w:val="BalloonText"/>
    <w:uiPriority w:val="99"/>
    <w:semiHidden/>
    <w:rsid w:val="002F3975"/>
    <w:rPr>
      <w:rFonts w:ascii="Tahoma" w:hAnsi="Tahoma" w:cs="Tahoma"/>
      <w:sz w:val="16"/>
      <w:szCs w:val="16"/>
    </w:rPr>
  </w:style>
  <w:style w:type="paragraph" w:styleId="EndnoteText">
    <w:name w:val="endnote text"/>
    <w:basedOn w:val="Normal"/>
    <w:link w:val="EndnoteTextChar"/>
    <w:uiPriority w:val="99"/>
    <w:semiHidden/>
    <w:unhideWhenUsed/>
    <w:rsid w:val="0064288E"/>
    <w:rPr>
      <w:sz w:val="20"/>
      <w:szCs w:val="20"/>
    </w:rPr>
  </w:style>
  <w:style w:type="character" w:customStyle="1" w:styleId="EndnoteTextChar">
    <w:name w:val="Endnote Text Char"/>
    <w:basedOn w:val="DefaultParagraphFont"/>
    <w:link w:val="EndnoteText"/>
    <w:uiPriority w:val="99"/>
    <w:semiHidden/>
    <w:rsid w:val="0064288E"/>
  </w:style>
  <w:style w:type="character" w:styleId="EndnoteReference">
    <w:name w:val="endnote reference"/>
    <w:basedOn w:val="DefaultParagraphFont"/>
    <w:uiPriority w:val="99"/>
    <w:semiHidden/>
    <w:unhideWhenUsed/>
    <w:rsid w:val="006428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5670">
      <w:bodyDiv w:val="1"/>
      <w:marLeft w:val="0"/>
      <w:marRight w:val="0"/>
      <w:marTop w:val="0"/>
      <w:marBottom w:val="0"/>
      <w:divBdr>
        <w:top w:val="none" w:sz="0" w:space="0" w:color="auto"/>
        <w:left w:val="none" w:sz="0" w:space="0" w:color="auto"/>
        <w:bottom w:val="none" w:sz="0" w:space="0" w:color="auto"/>
        <w:right w:val="none" w:sz="0" w:space="0" w:color="auto"/>
      </w:divBdr>
    </w:div>
    <w:div w:id="603153054">
      <w:bodyDiv w:val="1"/>
      <w:marLeft w:val="0"/>
      <w:marRight w:val="0"/>
      <w:marTop w:val="0"/>
      <w:marBottom w:val="0"/>
      <w:divBdr>
        <w:top w:val="none" w:sz="0" w:space="0" w:color="auto"/>
        <w:left w:val="none" w:sz="0" w:space="0" w:color="auto"/>
        <w:bottom w:val="none" w:sz="0" w:space="0" w:color="auto"/>
        <w:right w:val="none" w:sz="0" w:space="0" w:color="auto"/>
      </w:divBdr>
    </w:div>
    <w:div w:id="713965051">
      <w:bodyDiv w:val="1"/>
      <w:marLeft w:val="0"/>
      <w:marRight w:val="0"/>
      <w:marTop w:val="0"/>
      <w:marBottom w:val="0"/>
      <w:divBdr>
        <w:top w:val="none" w:sz="0" w:space="0" w:color="auto"/>
        <w:left w:val="none" w:sz="0" w:space="0" w:color="auto"/>
        <w:bottom w:val="none" w:sz="0" w:space="0" w:color="auto"/>
        <w:right w:val="none" w:sz="0" w:space="0" w:color="auto"/>
      </w:divBdr>
    </w:div>
    <w:div w:id="75917990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28">
          <w:marLeft w:val="360"/>
          <w:marRight w:val="0"/>
          <w:marTop w:val="115"/>
          <w:marBottom w:val="115"/>
          <w:divBdr>
            <w:top w:val="none" w:sz="0" w:space="0" w:color="auto"/>
            <w:left w:val="none" w:sz="0" w:space="0" w:color="auto"/>
            <w:bottom w:val="none" w:sz="0" w:space="0" w:color="auto"/>
            <w:right w:val="none" w:sz="0" w:space="0" w:color="auto"/>
          </w:divBdr>
        </w:div>
        <w:div w:id="387799077">
          <w:marLeft w:val="360"/>
          <w:marRight w:val="0"/>
          <w:marTop w:val="115"/>
          <w:marBottom w:val="115"/>
          <w:divBdr>
            <w:top w:val="none" w:sz="0" w:space="0" w:color="auto"/>
            <w:left w:val="none" w:sz="0" w:space="0" w:color="auto"/>
            <w:bottom w:val="none" w:sz="0" w:space="0" w:color="auto"/>
            <w:right w:val="none" w:sz="0" w:space="0" w:color="auto"/>
          </w:divBdr>
        </w:div>
      </w:divsChild>
    </w:div>
    <w:div w:id="1007170895">
      <w:bodyDiv w:val="1"/>
      <w:marLeft w:val="0"/>
      <w:marRight w:val="0"/>
      <w:marTop w:val="0"/>
      <w:marBottom w:val="0"/>
      <w:divBdr>
        <w:top w:val="none" w:sz="0" w:space="0" w:color="auto"/>
        <w:left w:val="none" w:sz="0" w:space="0" w:color="auto"/>
        <w:bottom w:val="none" w:sz="0" w:space="0" w:color="auto"/>
        <w:right w:val="none" w:sz="0" w:space="0" w:color="auto"/>
      </w:divBdr>
    </w:div>
    <w:div w:id="1064763987">
      <w:bodyDiv w:val="1"/>
      <w:marLeft w:val="0"/>
      <w:marRight w:val="0"/>
      <w:marTop w:val="0"/>
      <w:marBottom w:val="0"/>
      <w:divBdr>
        <w:top w:val="none" w:sz="0" w:space="0" w:color="auto"/>
        <w:left w:val="none" w:sz="0" w:space="0" w:color="auto"/>
        <w:bottom w:val="none" w:sz="0" w:space="0" w:color="auto"/>
        <w:right w:val="none" w:sz="0" w:space="0" w:color="auto"/>
      </w:divBdr>
      <w:divsChild>
        <w:div w:id="174805046">
          <w:marLeft w:val="360"/>
          <w:marRight w:val="0"/>
          <w:marTop w:val="115"/>
          <w:marBottom w:val="115"/>
          <w:divBdr>
            <w:top w:val="none" w:sz="0" w:space="0" w:color="auto"/>
            <w:left w:val="none" w:sz="0" w:space="0" w:color="auto"/>
            <w:bottom w:val="none" w:sz="0" w:space="0" w:color="auto"/>
            <w:right w:val="none" w:sz="0" w:space="0" w:color="auto"/>
          </w:divBdr>
        </w:div>
        <w:div w:id="1391154355">
          <w:marLeft w:val="360"/>
          <w:marRight w:val="0"/>
          <w:marTop w:val="115"/>
          <w:marBottom w:val="115"/>
          <w:divBdr>
            <w:top w:val="none" w:sz="0" w:space="0" w:color="auto"/>
            <w:left w:val="none" w:sz="0" w:space="0" w:color="auto"/>
            <w:bottom w:val="none" w:sz="0" w:space="0" w:color="auto"/>
            <w:right w:val="none" w:sz="0" w:space="0" w:color="auto"/>
          </w:divBdr>
        </w:div>
        <w:div w:id="1733428743">
          <w:marLeft w:val="1080"/>
          <w:marRight w:val="0"/>
          <w:marTop w:val="91"/>
          <w:marBottom w:val="0"/>
          <w:divBdr>
            <w:top w:val="none" w:sz="0" w:space="0" w:color="auto"/>
            <w:left w:val="none" w:sz="0" w:space="0" w:color="auto"/>
            <w:bottom w:val="none" w:sz="0" w:space="0" w:color="auto"/>
            <w:right w:val="none" w:sz="0" w:space="0" w:color="auto"/>
          </w:divBdr>
        </w:div>
      </w:divsChild>
    </w:div>
    <w:div w:id="1497381064">
      <w:bodyDiv w:val="1"/>
      <w:marLeft w:val="0"/>
      <w:marRight w:val="0"/>
      <w:marTop w:val="0"/>
      <w:marBottom w:val="0"/>
      <w:divBdr>
        <w:top w:val="none" w:sz="0" w:space="0" w:color="auto"/>
        <w:left w:val="none" w:sz="0" w:space="0" w:color="auto"/>
        <w:bottom w:val="none" w:sz="0" w:space="0" w:color="auto"/>
        <w:right w:val="none" w:sz="0" w:space="0" w:color="auto"/>
      </w:divBdr>
    </w:div>
    <w:div w:id="1537159195">
      <w:bodyDiv w:val="1"/>
      <w:marLeft w:val="0"/>
      <w:marRight w:val="0"/>
      <w:marTop w:val="0"/>
      <w:marBottom w:val="0"/>
      <w:divBdr>
        <w:top w:val="none" w:sz="0" w:space="0" w:color="auto"/>
        <w:left w:val="none" w:sz="0" w:space="0" w:color="auto"/>
        <w:bottom w:val="none" w:sz="0" w:space="0" w:color="auto"/>
        <w:right w:val="none" w:sz="0" w:space="0" w:color="auto"/>
      </w:divBdr>
    </w:div>
    <w:div w:id="1592202739">
      <w:bodyDiv w:val="1"/>
      <w:marLeft w:val="0"/>
      <w:marRight w:val="0"/>
      <w:marTop w:val="0"/>
      <w:marBottom w:val="0"/>
      <w:divBdr>
        <w:top w:val="none" w:sz="0" w:space="0" w:color="auto"/>
        <w:left w:val="none" w:sz="0" w:space="0" w:color="auto"/>
        <w:bottom w:val="none" w:sz="0" w:space="0" w:color="auto"/>
        <w:right w:val="none" w:sz="0" w:space="0" w:color="auto"/>
      </w:divBdr>
    </w:div>
    <w:div w:id="18454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eathertubman-carbone@westa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cabasena@westa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smith@westat.com" TargetMode="External"/><Relationship Id="rId5" Type="http://schemas.openxmlformats.org/officeDocument/2006/relationships/webSettings" Target="webSettings.xml"/><Relationship Id="rId15" Type="http://schemas.openxmlformats.org/officeDocument/2006/relationships/hyperlink" Target="mailto:rogertourangeau@westat.com" TargetMode="External"/><Relationship Id="rId10" Type="http://schemas.openxmlformats.org/officeDocument/2006/relationships/hyperlink" Target="mailto:Daniela.Golinelli@usdoj.gov" TargetMode="External"/><Relationship Id="rId4" Type="http://schemas.openxmlformats.org/officeDocument/2006/relationships/settings" Target="settings.xml"/><Relationship Id="rId9" Type="http://schemas.openxmlformats.org/officeDocument/2006/relationships/hyperlink" Target="mailto:Lauren.Glaze@usdoj.gov" TargetMode="External"/><Relationship Id="rId14" Type="http://schemas.openxmlformats.org/officeDocument/2006/relationships/hyperlink" Target="mailto:davidcantor@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C6157-8D0D-4375-B2F8-E8F1581C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8254</Words>
  <Characters>46848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Martin</dc:creator>
  <cp:lastModifiedBy>Glaze, Lauren</cp:lastModifiedBy>
  <cp:revision>55</cp:revision>
  <cp:lastPrinted>2014-04-21T18:58:00Z</cp:lastPrinted>
  <dcterms:created xsi:type="dcterms:W3CDTF">2014-04-21T12:54:00Z</dcterms:created>
  <dcterms:modified xsi:type="dcterms:W3CDTF">2014-04-21T19:11:00Z</dcterms:modified>
</cp:coreProperties>
</file>