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7E" w:rsidRDefault="00A05B7E" w:rsidP="00A05B7E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  <w:bookmarkStart w:id="0" w:name="_GoBack"/>
      <w:bookmarkEnd w:id="0"/>
      <w:proofErr w:type="gramStart"/>
      <w:r w:rsidRPr="008E26E9">
        <w:rPr>
          <w:rFonts w:ascii="Verdana" w:hAnsi="Verdana" w:cs="Verdana"/>
          <w:b/>
          <w:bCs/>
          <w:color w:val="00339B"/>
          <w:sz w:val="24"/>
          <w:szCs w:val="24"/>
        </w:rPr>
        <w:t>SEC. 8.</w:t>
      </w:r>
      <w:proofErr w:type="gramEnd"/>
      <w:r w:rsidRPr="008E26E9">
        <w:rPr>
          <w:rFonts w:ascii="Verdana" w:hAnsi="Verdana" w:cs="Verdana"/>
          <w:b/>
          <w:bCs/>
          <w:color w:val="00339B"/>
          <w:sz w:val="24"/>
          <w:szCs w:val="24"/>
        </w:rPr>
        <w:t xml:space="preserve"> Inspections, Investigations, and Recordkeeping</w:t>
      </w:r>
    </w:p>
    <w:p w:rsidR="00A05B7E" w:rsidRDefault="00A05B7E" w:rsidP="00A05B7E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  <w:r>
        <w:rPr>
          <w:rFonts w:ascii="Verdana" w:hAnsi="Verdana" w:cs="Verdana"/>
          <w:b/>
          <w:bCs/>
          <w:color w:val="00339B"/>
          <w:sz w:val="24"/>
          <w:szCs w:val="24"/>
        </w:rPr>
        <w:t xml:space="preserve">29 </w:t>
      </w:r>
      <w:proofErr w:type="spellStart"/>
      <w:r>
        <w:rPr>
          <w:rFonts w:ascii="Verdana" w:hAnsi="Verdana" w:cs="Verdana"/>
          <w:b/>
          <w:bCs/>
          <w:color w:val="00339B"/>
          <w:sz w:val="24"/>
          <w:szCs w:val="24"/>
        </w:rPr>
        <w:t>U.S.C</w:t>
      </w:r>
      <w:proofErr w:type="spellEnd"/>
      <w:r>
        <w:rPr>
          <w:rFonts w:ascii="Verdana" w:hAnsi="Verdana" w:cs="Verdana"/>
          <w:b/>
          <w:bCs/>
          <w:color w:val="00339B"/>
          <w:sz w:val="24"/>
          <w:szCs w:val="24"/>
        </w:rPr>
        <w:t>. 657</w:t>
      </w:r>
    </w:p>
    <w:p w:rsidR="00A05B7E" w:rsidRPr="008E26E9" w:rsidRDefault="00A05B7E" w:rsidP="00A05B7E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) In order to carry out the purposes of this Act, the Secretary, upon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presenting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appropriate credentials to the owner, operator, or agent in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charge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is authorized --</w:t>
      </w:r>
    </w:p>
    <w:p w:rsidR="00A05B7E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(1)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enter without delay and at reasonable times any factory,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plant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establishment, construction site, or other area, workplace or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environment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where work is performed by an employee of an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employer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; and</w:t>
      </w:r>
    </w:p>
    <w:p w:rsidR="00A05B7E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(2)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inspect and investigate during regular working hours and at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other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reasonable times, and within reasonable limits and in a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reasonable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manner, any such place of employment and all pertinent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conditions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structures, machines, apparatus, devices, equipment,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materials therein, and to question privately any such employer,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owner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operator, agent or employee.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(b) In making his inspections and investigations under this Act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Secretary may require the attendance and testimony of witnesses and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the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production of evidence under oath. Witnesses shall be paid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same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fees and mileage that are paid witnesses in the courts of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United States. In case of a contumacy, failure, or refusal of any person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obey such an order, any district court of the United States or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United States courts of any territory or possession, within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jurisdiction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of which such person is found, or resides or transacts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business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upon the application by the Secretary, shall have jurisdiction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issue to such person an order requiring such person to appear to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produce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evidence if, as, and when so ordered, and to give testimony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relating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to the matter under investigation or in question, and any failure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obey such order of the court may be punished by said court as a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contempt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thereof.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(c) (1)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Each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employer shall make, keep and preserve, and make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available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to the Secretary or the Secretary of Health and Human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Services, such records regarding his activities relating to this Act as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Secretary, in cooperation with the Secretary of Health and Human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Services, may prescribe by regulation as necessary or appropriate for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the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enforcement of this Act or for developing information regarding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causes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prevention of occupational accidents and illnesses. In order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carry out the provisions of this paragraph such regulations may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include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provisions requiring employers to conduct periodic inspections.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The Secretary shall also issue regulations requiring that employers,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through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posting of notices or other appropriate means, keep their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employees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informed of their protections and obligations under this Act,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including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the provisions of applicable standards.</w:t>
      </w:r>
    </w:p>
    <w:p w:rsidR="00A05B7E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(2) The Secretary, in cooperation with the Secretary of Health and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Human Services, shall prescribe regulations requiring employers to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maintain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accurate records of, and to make periodic reports on,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work-related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deaths, injuries and illnesses other than minor injuries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requiring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only first aid treatment and which do not involve medical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treatment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loss of consciousness, restriction of work or motion, or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transfer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to another job.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29 USC 657</w:t>
      </w:r>
    </w:p>
    <w:p w:rsidR="00A05B7E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(3) The Secretary, in cooperation with the Secretary of Health and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Human Services, shall issue regulations requiring employers to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maintain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accurate records of employee exposures to potentially toxic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materials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or harmful physical agents which are required to be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monitored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or measured under section 6. Such regulations shall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provide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employees or their representatives with an opportunity to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observe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such monitoring or measuring, and to have access to the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records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thereof. Such regulations shall also make appropriate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provision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for each employee or former employee to have access to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such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records as will indicate his own exposure to toxic materials or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harmful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physical agents. Each employer shall promptly notify any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employee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who has been or is being exposed to toxic materials or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harmful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physical agents in concentrations or at levels which exceed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those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prescribed by an applicable occupational safety and health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standard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promulgated under section 6, and shall inform any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employee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who is being thus exposed of the corrective action being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taken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(d) Any information obtained by the Secretary, the Secretary of Health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Human Services, or a State agency under this Act shall be obtained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with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 minimum burden upon employers, especially those operating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small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businesses. Unnecessary duplication of efforts in obtaining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information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shall be reduced to the maximum extent feasible.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) Subject to regulations issued by the Secretary, a representative of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the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employer and a representative authorized by his employees shall be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given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 opportunity to accompany the Secretary or his authorized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representative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during the physical inspection of any workplace under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subsection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(a) for the purpose of aiding such inspection. Where there is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no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authorized employee representative, the Secretary or his authorized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representative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shall consult with a reasonable number of employees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concerning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matters of health and safety in the workplace.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(f) (1)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employees or representative of employees who believe that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violation of a safety or health standard exists that threatens physical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harm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or that an imminent danger exists, may request an inspection by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giving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notice to the Secretary or his authorized representative of such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violation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or danger. Any such notice shall be reduced to writing, shall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set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forth with reasonable particularity the grounds for the notice, and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shall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be signed by the employees or representative of employees, and a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copy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shall be provided the employer or his agent no later than at the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time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of inspection, except that, upon the request of the person giving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such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notice, his name and the names of individual employees referred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therein shall not appear in such copy or on any record published,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released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or made available pursuant to subsection (g) of this section. If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upon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receipt of such notification the Secretary determines there are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reasonable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grounds to believe that such violation or danger exists, he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shall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make a special inspection in accordance with the provisions of this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section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as soon as practicable, to determine if such violation or danger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exists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. If the Secretary determines there are no reasonable grounds to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believe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that a violation or danger exists he shall notify the employees or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representative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of the employees in writing of such determination.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(2) Prior to or during any inspection of a workplace, any employees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representative of employees employed in such workplace may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notify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the Secretary or any representative of the Secretary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responsible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for conducting the inspection, in writing, of any violation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of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this Act which they have reason to believe exists in such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workplace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. The Secretary shall, by regulation, establish procedures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for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informal review of any refusal by a representative of the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Secretary to issue a citation with respect to any such alleged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violation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shall furnish the employees or representative of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employees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requesting such review a written statement of the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reasons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for the Secretary's final disposition of the case.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(g) (1) The Secretary and Secretary of Health and Human Services are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authorized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to compile, analyze, and publish, either in summary or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detailed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form, all reports or information obtained under this section.</w:t>
      </w:r>
    </w:p>
    <w:p w:rsidR="00A05B7E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(2) The Secretary and the Secretary of Health and Human Services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shall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each prescribe such rules and regulations as he may deem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necessary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to carry out their responsibilities under this Act, including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rules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regulations dealing with the inspection of an employer's</w:t>
      </w:r>
    </w:p>
    <w:p w:rsidR="00A05B7E" w:rsidRPr="008E26E9" w:rsidRDefault="00A05B7E" w:rsidP="00A05B7E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establishment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.</w:t>
      </w:r>
    </w:p>
    <w:p w:rsidR="00A05B7E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(h) The Secretary shall not use the results of enforcement activities,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such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as the number of citations issued or penalties assessed, to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evaluate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employees directly involved in enforcement activities under</w:t>
      </w:r>
    </w:p>
    <w:p w:rsidR="00A05B7E" w:rsidRPr="008E26E9" w:rsidRDefault="00A05B7E" w:rsidP="00A05B7E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this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Act or to impose quotas or goals with regard to the results of such</w:t>
      </w:r>
    </w:p>
    <w:p w:rsidR="00A05B7E" w:rsidRDefault="00A05B7E" w:rsidP="00A05B7E">
      <w:pPr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activities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.</w:t>
      </w:r>
    </w:p>
    <w:p w:rsidR="00A05B7E" w:rsidRDefault="00A05B7E" w:rsidP="00A05B7E">
      <w:pPr>
        <w:rPr>
          <w:rFonts w:ascii="Verdana" w:hAnsi="Verdana" w:cs="Verdana"/>
          <w:color w:val="00339B"/>
          <w:sz w:val="24"/>
          <w:szCs w:val="24"/>
        </w:rPr>
      </w:pPr>
    </w:p>
    <w:p w:rsidR="00A4506F" w:rsidRDefault="00A4506F"/>
    <w:sectPr w:rsidR="00A4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7E"/>
    <w:rsid w:val="000226DA"/>
    <w:rsid w:val="00026E38"/>
    <w:rsid w:val="0003404E"/>
    <w:rsid w:val="00050474"/>
    <w:rsid w:val="00050B3D"/>
    <w:rsid w:val="000541DC"/>
    <w:rsid w:val="00054A83"/>
    <w:rsid w:val="000B48A4"/>
    <w:rsid w:val="000C3853"/>
    <w:rsid w:val="000C6351"/>
    <w:rsid w:val="000C7420"/>
    <w:rsid w:val="000D116C"/>
    <w:rsid w:val="000F4687"/>
    <w:rsid w:val="00106995"/>
    <w:rsid w:val="0013388F"/>
    <w:rsid w:val="00152FCF"/>
    <w:rsid w:val="00171F69"/>
    <w:rsid w:val="00186056"/>
    <w:rsid w:val="001949E0"/>
    <w:rsid w:val="001B2353"/>
    <w:rsid w:val="001C1D6E"/>
    <w:rsid w:val="001F2255"/>
    <w:rsid w:val="00244678"/>
    <w:rsid w:val="00262D9B"/>
    <w:rsid w:val="0027494E"/>
    <w:rsid w:val="00277D33"/>
    <w:rsid w:val="002853FF"/>
    <w:rsid w:val="002C7729"/>
    <w:rsid w:val="002E0337"/>
    <w:rsid w:val="002E5615"/>
    <w:rsid w:val="002F06CB"/>
    <w:rsid w:val="002F3D66"/>
    <w:rsid w:val="00320EC2"/>
    <w:rsid w:val="00332932"/>
    <w:rsid w:val="00343193"/>
    <w:rsid w:val="00386362"/>
    <w:rsid w:val="003A1847"/>
    <w:rsid w:val="003A61C6"/>
    <w:rsid w:val="003D4E8E"/>
    <w:rsid w:val="003F5E4A"/>
    <w:rsid w:val="004073E8"/>
    <w:rsid w:val="00415025"/>
    <w:rsid w:val="004151C4"/>
    <w:rsid w:val="00423C40"/>
    <w:rsid w:val="00431A78"/>
    <w:rsid w:val="00477A5B"/>
    <w:rsid w:val="004803F9"/>
    <w:rsid w:val="0048618C"/>
    <w:rsid w:val="0048776C"/>
    <w:rsid w:val="004A77AA"/>
    <w:rsid w:val="004B234C"/>
    <w:rsid w:val="004B4B65"/>
    <w:rsid w:val="004C6A97"/>
    <w:rsid w:val="004D1886"/>
    <w:rsid w:val="004D3511"/>
    <w:rsid w:val="004D5C46"/>
    <w:rsid w:val="004E2009"/>
    <w:rsid w:val="004E4FDD"/>
    <w:rsid w:val="004E6AFF"/>
    <w:rsid w:val="004F6451"/>
    <w:rsid w:val="0050515A"/>
    <w:rsid w:val="00510236"/>
    <w:rsid w:val="00522D17"/>
    <w:rsid w:val="005238C2"/>
    <w:rsid w:val="00524D8C"/>
    <w:rsid w:val="005317AE"/>
    <w:rsid w:val="00533BF1"/>
    <w:rsid w:val="0055799D"/>
    <w:rsid w:val="005714E5"/>
    <w:rsid w:val="00577D5C"/>
    <w:rsid w:val="00583797"/>
    <w:rsid w:val="00594225"/>
    <w:rsid w:val="005B6558"/>
    <w:rsid w:val="005B6B05"/>
    <w:rsid w:val="005C27A9"/>
    <w:rsid w:val="005E3B08"/>
    <w:rsid w:val="005F51C4"/>
    <w:rsid w:val="00621184"/>
    <w:rsid w:val="00624F4F"/>
    <w:rsid w:val="00646A26"/>
    <w:rsid w:val="006525E4"/>
    <w:rsid w:val="006767BD"/>
    <w:rsid w:val="0069741D"/>
    <w:rsid w:val="006A3FE5"/>
    <w:rsid w:val="006C5963"/>
    <w:rsid w:val="006C6C49"/>
    <w:rsid w:val="006E1699"/>
    <w:rsid w:val="00713CD8"/>
    <w:rsid w:val="00721CAC"/>
    <w:rsid w:val="00727779"/>
    <w:rsid w:val="007331A2"/>
    <w:rsid w:val="00746BC4"/>
    <w:rsid w:val="007567E3"/>
    <w:rsid w:val="00776E75"/>
    <w:rsid w:val="00791B3D"/>
    <w:rsid w:val="00795493"/>
    <w:rsid w:val="007A4727"/>
    <w:rsid w:val="007C5462"/>
    <w:rsid w:val="007D6018"/>
    <w:rsid w:val="007D6219"/>
    <w:rsid w:val="00835495"/>
    <w:rsid w:val="0084049F"/>
    <w:rsid w:val="00841CD9"/>
    <w:rsid w:val="00845D0B"/>
    <w:rsid w:val="00854099"/>
    <w:rsid w:val="0086204F"/>
    <w:rsid w:val="00875EC9"/>
    <w:rsid w:val="0089119E"/>
    <w:rsid w:val="00894248"/>
    <w:rsid w:val="008D09D5"/>
    <w:rsid w:val="008D4D53"/>
    <w:rsid w:val="008F5EE3"/>
    <w:rsid w:val="0090401E"/>
    <w:rsid w:val="00911BE7"/>
    <w:rsid w:val="00922644"/>
    <w:rsid w:val="00926D24"/>
    <w:rsid w:val="009418C6"/>
    <w:rsid w:val="009653C5"/>
    <w:rsid w:val="00965DB4"/>
    <w:rsid w:val="00986012"/>
    <w:rsid w:val="009972AB"/>
    <w:rsid w:val="009A490E"/>
    <w:rsid w:val="009B70DC"/>
    <w:rsid w:val="009E4EB8"/>
    <w:rsid w:val="009E5E16"/>
    <w:rsid w:val="009F10CD"/>
    <w:rsid w:val="009F40BC"/>
    <w:rsid w:val="009F43B1"/>
    <w:rsid w:val="00A05B7E"/>
    <w:rsid w:val="00A30AA5"/>
    <w:rsid w:val="00A337C5"/>
    <w:rsid w:val="00A4506F"/>
    <w:rsid w:val="00A47643"/>
    <w:rsid w:val="00A503C3"/>
    <w:rsid w:val="00A80151"/>
    <w:rsid w:val="00A876D9"/>
    <w:rsid w:val="00A906BB"/>
    <w:rsid w:val="00AA410F"/>
    <w:rsid w:val="00AC0427"/>
    <w:rsid w:val="00AD5A54"/>
    <w:rsid w:val="00AF34F2"/>
    <w:rsid w:val="00B03018"/>
    <w:rsid w:val="00B03F4B"/>
    <w:rsid w:val="00B06C57"/>
    <w:rsid w:val="00B24C30"/>
    <w:rsid w:val="00B32E35"/>
    <w:rsid w:val="00B806A6"/>
    <w:rsid w:val="00BA5A2E"/>
    <w:rsid w:val="00BC3DC3"/>
    <w:rsid w:val="00BF060D"/>
    <w:rsid w:val="00C02AB7"/>
    <w:rsid w:val="00C128DD"/>
    <w:rsid w:val="00C25614"/>
    <w:rsid w:val="00C25979"/>
    <w:rsid w:val="00C27FB8"/>
    <w:rsid w:val="00C377B3"/>
    <w:rsid w:val="00C40733"/>
    <w:rsid w:val="00C47563"/>
    <w:rsid w:val="00C60FD9"/>
    <w:rsid w:val="00C674DF"/>
    <w:rsid w:val="00C720E4"/>
    <w:rsid w:val="00C85791"/>
    <w:rsid w:val="00C9437F"/>
    <w:rsid w:val="00CC7C20"/>
    <w:rsid w:val="00CE29CA"/>
    <w:rsid w:val="00CE2E95"/>
    <w:rsid w:val="00CF2238"/>
    <w:rsid w:val="00D06CC0"/>
    <w:rsid w:val="00D3396F"/>
    <w:rsid w:val="00D41FD1"/>
    <w:rsid w:val="00D756C6"/>
    <w:rsid w:val="00D92D0C"/>
    <w:rsid w:val="00DA4C38"/>
    <w:rsid w:val="00DB299A"/>
    <w:rsid w:val="00DB597F"/>
    <w:rsid w:val="00DC259F"/>
    <w:rsid w:val="00DE6016"/>
    <w:rsid w:val="00E1608B"/>
    <w:rsid w:val="00E27CDD"/>
    <w:rsid w:val="00E331D4"/>
    <w:rsid w:val="00E35FAA"/>
    <w:rsid w:val="00E456E1"/>
    <w:rsid w:val="00E470AC"/>
    <w:rsid w:val="00E679D1"/>
    <w:rsid w:val="00E76F54"/>
    <w:rsid w:val="00EB0625"/>
    <w:rsid w:val="00EB0EB8"/>
    <w:rsid w:val="00EF3505"/>
    <w:rsid w:val="00EF6051"/>
    <w:rsid w:val="00F30B3B"/>
    <w:rsid w:val="00F42C64"/>
    <w:rsid w:val="00F436E7"/>
    <w:rsid w:val="00F55088"/>
    <w:rsid w:val="00F56506"/>
    <w:rsid w:val="00F6505A"/>
    <w:rsid w:val="00F87B43"/>
    <w:rsid w:val="00F9293D"/>
    <w:rsid w:val="00F97792"/>
    <w:rsid w:val="00FA7238"/>
    <w:rsid w:val="00FE773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Christie - OSHA</dc:creator>
  <cp:lastModifiedBy>Garner, Christie - OSHA</cp:lastModifiedBy>
  <cp:revision>2</cp:revision>
  <dcterms:created xsi:type="dcterms:W3CDTF">2014-03-10T16:39:00Z</dcterms:created>
  <dcterms:modified xsi:type="dcterms:W3CDTF">2014-03-10T16:39:00Z</dcterms:modified>
</cp:coreProperties>
</file>