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8" w:rsidRPr="009F6AE8" w:rsidRDefault="009F6AE8" w:rsidP="009F6AE8">
      <w:pPr>
        <w:pBdr>
          <w:bottom w:val="dotted" w:sz="6" w:space="0" w:color="666666"/>
        </w:pBdr>
        <w:shd w:val="clear" w:color="auto" w:fill="FFFFFF"/>
        <w:spacing w:before="90" w:after="105" w:line="240" w:lineRule="auto"/>
        <w:outlineLvl w:val="2"/>
        <w:rPr>
          <w:rFonts w:ascii="Arial" w:eastAsia="Times New Roman" w:hAnsi="Arial" w:cs="Arial"/>
          <w:color w:val="666666"/>
          <w:sz w:val="32"/>
          <w:szCs w:val="32"/>
          <w:lang/>
        </w:rPr>
      </w:pPr>
      <w:r w:rsidRPr="009F6AE8">
        <w:rPr>
          <w:rFonts w:ascii="Arial" w:eastAsia="Times New Roman" w:hAnsi="Arial" w:cs="Arial"/>
          <w:color w:val="666666"/>
          <w:sz w:val="32"/>
          <w:szCs w:val="32"/>
          <w:lang/>
        </w:rPr>
        <w:t xml:space="preserve">Occupational Employment and Wages Technical Note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Technical Note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Scope of the survey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Occupational Employment Statistics (OES) survey is a semiannual mail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survey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measuring occupational employment and wage rates for wage and salary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workers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in nonfarm establishments in the United States. OES data available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from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BLS include cross-industry occupational employment and wage estimates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for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the nation; over 500 areas, including states and the District of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Columbia, metropolitan statistical areas (MSAs), metropolitan divisions,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nonmetropolitan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areas, and territories; national industry-specific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estimates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at the North American Industry Classification System (NAICS) sector,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3-, 4-, and selected 5- and 6-digit industry levels; and national estimates by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ownership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across all industries and for schools and hospitals.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is a cooperative effort between BLS and the State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Workforce Agencies (SWAs). BLS funds the survey and provides the procedures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technical support, while the State Workforce Agencies collect most of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data. OES estimates are constructed from a sample of about 1.2 million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establishments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. Each year, forms are mailed to two semiannual panels of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approximately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200,000 sampled establishments, one panel in May and the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other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in November. May 2012 estimates are based on responses from six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semiannual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panels collected over a 3-year period: May 2012, November 2011,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May 2011, November 2010, May 2010, and November 2009. The overall national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response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rate for the six panels is 76.6 percent based on establishments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72.9 percent based on employment. The </w:t>
      </w:r>
      <w:proofErr w:type="spell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unweighted</w:t>
      </w:r>
      <w:proofErr w:type="spell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employment of sampled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establishments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across all six semiannual panels represents approximately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59.3 percent of total national employment.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The occupational coding system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categorizes workers into 821 detailed occupations based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the 2010 Office of Management and Budget’s Standard Occupational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Classification (SOC) system.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Together, these detailed occupations make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up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22 of the 23 SOC major occupational groups. Major group 55, Military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Specific Occupations, is not included. OES estimates for 2010 and 2011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were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based on a hybrid structure of the 2000 and 2010 SOC systems. For more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information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about the hybrid structure, please see the Bureau of Labor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Statistics website at www.bls.gov/oes/oes_ques.htm#q40.</w:t>
      </w:r>
      <w:proofErr w:type="gramEnd"/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For more information about the SOC system, please see the BLS website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www.bls.gov/soc/.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The industry coding system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2012 OES estimates are the first estimates based on the 2012 NAICS.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Previous OES estimates were based on the 2007 NAICS. For more information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about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NAICS, see the BLS website at www.bls.gov/bls/naics.htm.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excludes the majority of the agricultural sector, with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exception of logging (NAICS 113310), support activities for crop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lastRenderedPageBreak/>
        <w:t>production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(NAICS 1151), and support  activities  for  animal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production  (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NAICS 1152). Private households (NAICS 814) also are excluded.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OES federal government data include the U.S. Postal Service and the federal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executive  branch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only. All other industries, including state and local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government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, are covered by the survey.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covers all full- and part-time wage and salary workers in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nonfarm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industries. The survey does not include the self-employed, owners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partners in unincorporated firms, household workers, or unpaid family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workers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Survey sample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draws its sample from state unemployment insurance (UI)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files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. Supplemental sources are used for rail transportation (NAICS 4821)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Guam because they do not report to the UI program. The OES survey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sample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is stratified by metropolitan and nonmetropolitan area, industry,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size.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To provide the most occupational coverage, larger employers are more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likely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to be selected than smaller employers. An annual census is taken of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executive branch of the federal government, the U.S. Postal Service,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state government.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Concepts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Occupational employment is the estimate of total wage and salary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employment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in an occupation. The OES survey defines employment as the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number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of workers who can be classified as full- or part-time employees,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including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workers on paid vacations or other types of paid leave; workers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unpaid short-term absences; salaried officers, executives, and staff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members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of incorporated firms; employees temporarily assigned to other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units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; and employees for whom the reporting unit is their permanent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duty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station, regardless of whether that unit prepares their paycheck.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Wages for the OES survey are straight-time, gross pay, exclusive of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premium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pay. Base rate; cost-of-living allowances; guaranteed pay;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hazardous-duty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pay; incentive pay, including commissions and production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bonuses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; and tips are included. Excluded </w:t>
      </w: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are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overtime pay, severance pay,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shift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differentials, nonproduction bonuses, employer cost for supplementary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benefits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, and tuition reimbursements.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OES receives wage rate data for the federal government, the U.S. Postal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Service,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and some state governments. For the remaining establishments, the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OES survey collects wage data in 12 intervals. For each occupation,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respondents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are asked to report the number of employees paid within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specific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wage intervals. The intervals are defined both as hourly rates and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corresponding annual rates, where the annual rate for an occupation is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calculated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by multiplying the hourly wage rate by a typical work year of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2,080 hours. The responding establishments are instructed to report the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hourly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rate for part-time workers, and to report annual rates for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occupations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that are typically paid at an annual rate but do not work 2,080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hours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per year, such as teachers, pilots, and flight attendants. Other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workers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, such as some entertainment workers, are paid hourly rates, but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generally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do not work 40 hours per week, year round. For these workers,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only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an hourly wage is reported.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lastRenderedPageBreak/>
        <w:t>Estimation methodology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survey is designed to produce estimates by combining six panels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of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data collected over a 3-year period. Each OES panel includes approximately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200,000 establishments.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The full six-panel sample of nearly 1.2 million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establishments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allows the production of estimates at detailed levels of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geography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, industry, and occupation.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Wage updating. Significant reductions in sampling errors are obtained by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combining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six panels of data, particularly for small geographic areas and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occupations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>. Wages for the current panel need no adjustment. However, wages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the five previous panels need to be updated to the current panel's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reference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period.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The OES program uses the BLS Employment Cost Index (ECI) to adjust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survey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data from prior panels before combining them with the current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panel's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data. The wage updating procedure adjusts each detailed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occupation's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wage rate, as measured in the earlier panel, according to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average movement of its broader occupational division.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</w:t>
      </w: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Imputation.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About 23 percent of establishments do not respond for a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given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panel. A "nearest neighbor" hot deck imputation procedure is used to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impute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missing occupational employment totals. A variant of mean imputation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is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used to impute missing wage distributions.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Weighting and benchmarking. The sampled establishments are weighted to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represent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all establishments for the reference period. Weights are further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adjusted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by the ratio of employment totals (the average of November 2011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and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May 2012 employment) from the BLS Quarterly Census of Employment and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Wages to employment totals from the OES survey.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For more information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  Answers to frequently asked questions about the OES data are available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at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www.bls.gov/oes/oes_ques.htm. Detailed technical information about the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9F6AE8">
        <w:rPr>
          <w:rFonts w:ascii="Courier New" w:eastAsia="Times New Roman" w:hAnsi="Courier New" w:cs="Courier New"/>
          <w:sz w:val="20"/>
          <w:szCs w:val="20"/>
          <w:lang/>
        </w:rPr>
        <w:t>OES survey is available in our Survey Methods and Reliability Statement on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proofErr w:type="gramStart"/>
      <w:r w:rsidRPr="009F6AE8">
        <w:rPr>
          <w:rFonts w:ascii="Courier New" w:eastAsia="Times New Roman" w:hAnsi="Courier New" w:cs="Courier New"/>
          <w:sz w:val="20"/>
          <w:szCs w:val="20"/>
          <w:lang/>
        </w:rPr>
        <w:t>the</w:t>
      </w:r>
      <w:proofErr w:type="gramEnd"/>
      <w:r w:rsidRPr="009F6AE8">
        <w:rPr>
          <w:rFonts w:ascii="Courier New" w:eastAsia="Times New Roman" w:hAnsi="Courier New" w:cs="Courier New"/>
          <w:sz w:val="20"/>
          <w:szCs w:val="20"/>
          <w:lang/>
        </w:rPr>
        <w:t xml:space="preserve"> BLS website at www.bls.gov/oes/2012/may/methods_statement.pdf.</w:t>
      </w: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9F6AE8" w:rsidRPr="009F6AE8" w:rsidRDefault="009F6AE8" w:rsidP="009F6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</w:p>
    <w:p w:rsidR="00B8156D" w:rsidRDefault="00B8156D"/>
    <w:sectPr w:rsidR="00B8156D" w:rsidSect="00B81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AE8"/>
    <w:rsid w:val="009F6AE8"/>
    <w:rsid w:val="00B8156D"/>
    <w:rsid w:val="00F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6682</Characters>
  <Application>Microsoft Office Word</Application>
  <DocSecurity>0</DocSecurity>
  <Lines>55</Lines>
  <Paragraphs>15</Paragraphs>
  <ScaleCrop>false</ScaleCrop>
  <Company>Bureau of Labor Statistics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holt_j</dc:creator>
  <cp:keywords/>
  <dc:description/>
  <cp:lastModifiedBy>holt_j</cp:lastModifiedBy>
  <cp:revision>1</cp:revision>
  <dcterms:created xsi:type="dcterms:W3CDTF">2013-04-29T18:38:00Z</dcterms:created>
  <dcterms:modified xsi:type="dcterms:W3CDTF">2013-04-29T18:38:00Z</dcterms:modified>
</cp:coreProperties>
</file>