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A7" w:rsidRPr="00087236" w:rsidRDefault="00157522" w:rsidP="001A69A7">
      <w:pPr>
        <w:pStyle w:val="Title"/>
        <w:ind w:firstLine="720"/>
        <w:jc w:val="right"/>
        <w:rPr>
          <w:sz w:val="28"/>
        </w:rPr>
      </w:pPr>
      <w:r>
        <w:rPr>
          <w:sz w:val="28"/>
        </w:rPr>
        <w:t xml:space="preserve">May </w:t>
      </w:r>
      <w:r w:rsidR="00984EF3">
        <w:rPr>
          <w:sz w:val="28"/>
        </w:rPr>
        <w:t>30</w:t>
      </w:r>
      <w:r w:rsidR="003C23D0">
        <w:rPr>
          <w:sz w:val="28"/>
        </w:rPr>
        <w:t>, 2014</w:t>
      </w:r>
    </w:p>
    <w:p w:rsidR="001A69A7" w:rsidRDefault="001A69A7" w:rsidP="001A69A7">
      <w:pPr>
        <w:pStyle w:val="Title"/>
      </w:pPr>
    </w:p>
    <w:p w:rsidR="000A6018" w:rsidRDefault="00842E74" w:rsidP="001A69A7">
      <w:pPr>
        <w:pStyle w:val="Title"/>
        <w:rPr>
          <w:rFonts w:ascii="Arial" w:hAnsi="Arial" w:cs="Arial"/>
        </w:rPr>
      </w:pPr>
      <w:r w:rsidRPr="007263B4">
        <w:rPr>
          <w:rFonts w:ascii="Arial" w:hAnsi="Arial" w:cs="Arial"/>
        </w:rPr>
        <w:t xml:space="preserve">Supporting Statement for </w:t>
      </w:r>
    </w:p>
    <w:p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rsidR="00842E74" w:rsidRDefault="00842E74">
      <w:pPr>
        <w:tabs>
          <w:tab w:val="left" w:pos="-720"/>
        </w:tabs>
        <w:suppressAutoHyphens/>
        <w:rPr>
          <w:b/>
          <w:sz w:val="28"/>
        </w:rPr>
      </w:pPr>
    </w:p>
    <w:p w:rsidR="00842E74" w:rsidRDefault="00842E74">
      <w:pPr>
        <w:tabs>
          <w:tab w:val="left" w:pos="-720"/>
        </w:tabs>
        <w:suppressAutoHyphens/>
        <w:rPr>
          <w:b/>
          <w:sz w:val="28"/>
        </w:rPr>
      </w:pPr>
      <w:r>
        <w:rPr>
          <w:b/>
          <w:sz w:val="28"/>
        </w:rPr>
        <w:t>OMB Control Number:  1660-</w:t>
      </w:r>
      <w:r w:rsidR="00837CEA">
        <w:rPr>
          <w:b/>
          <w:sz w:val="28"/>
        </w:rPr>
        <w:t>0061</w:t>
      </w:r>
    </w:p>
    <w:p w:rsidR="00842E74" w:rsidRDefault="00842E74">
      <w:pPr>
        <w:tabs>
          <w:tab w:val="left" w:pos="-720"/>
        </w:tabs>
        <w:suppressAutoHyphens/>
        <w:rPr>
          <w:b/>
          <w:sz w:val="28"/>
        </w:rPr>
      </w:pPr>
    </w:p>
    <w:p w:rsidR="00842E74" w:rsidRDefault="00842E74">
      <w:pPr>
        <w:tabs>
          <w:tab w:val="left" w:pos="-720"/>
        </w:tabs>
        <w:suppressAutoHyphens/>
        <w:rPr>
          <w:b/>
          <w:sz w:val="28"/>
        </w:rPr>
      </w:pPr>
      <w:r>
        <w:rPr>
          <w:b/>
          <w:sz w:val="28"/>
        </w:rPr>
        <w:t xml:space="preserve">Title:  </w:t>
      </w:r>
      <w:r w:rsidR="00087236">
        <w:rPr>
          <w:b/>
          <w:sz w:val="28"/>
        </w:rPr>
        <w:t>Federal Assistance to Individuals and Households Programs</w:t>
      </w:r>
    </w:p>
    <w:p w:rsidR="00842E74" w:rsidRDefault="00842E74">
      <w:pPr>
        <w:tabs>
          <w:tab w:val="left" w:pos="-720"/>
        </w:tabs>
        <w:suppressAutoHyphens/>
        <w:rPr>
          <w:b/>
          <w:sz w:val="28"/>
        </w:rPr>
      </w:pPr>
    </w:p>
    <w:p w:rsidR="00BD2F9E" w:rsidRDefault="00842E74">
      <w:pPr>
        <w:tabs>
          <w:tab w:val="left" w:pos="-720"/>
        </w:tabs>
        <w:suppressAutoHyphens/>
        <w:rPr>
          <w:sz w:val="28"/>
        </w:rPr>
      </w:pPr>
      <w:r>
        <w:rPr>
          <w:b/>
          <w:sz w:val="28"/>
        </w:rPr>
        <w:t xml:space="preserve">Form Number(s):  </w:t>
      </w:r>
      <w:r w:rsidR="00643C88">
        <w:rPr>
          <w:b/>
          <w:sz w:val="28"/>
        </w:rPr>
        <w:t xml:space="preserve">FEMA Form </w:t>
      </w:r>
      <w:r w:rsidR="007A1497">
        <w:rPr>
          <w:b/>
          <w:sz w:val="28"/>
        </w:rPr>
        <w:t>010-0-11; FEMA Form</w:t>
      </w:r>
      <w:r w:rsidR="0098022C">
        <w:rPr>
          <w:b/>
          <w:sz w:val="28"/>
        </w:rPr>
        <w:t xml:space="preserve"> 010-0-12</w:t>
      </w:r>
      <w:r w:rsidR="004401CB">
        <w:rPr>
          <w:b/>
          <w:sz w:val="28"/>
        </w:rPr>
        <w:t>; FEMA Form 010-0-12S</w:t>
      </w:r>
    </w:p>
    <w:p w:rsidR="00842E74" w:rsidRDefault="00842E74">
      <w:pPr>
        <w:tabs>
          <w:tab w:val="left" w:pos="-720"/>
        </w:tabs>
        <w:suppressAutoHyphens/>
      </w:pPr>
    </w:p>
    <w:p w:rsidR="00842E74" w:rsidRDefault="00842E74">
      <w:pPr>
        <w:pStyle w:val="Heading1"/>
      </w:pPr>
      <w:r>
        <w:t>General Instructions</w:t>
      </w:r>
    </w:p>
    <w:p w:rsidR="00842E74" w:rsidRDefault="00842E74">
      <w:pPr>
        <w:tabs>
          <w:tab w:val="left" w:pos="-720"/>
        </w:tabs>
        <w:suppressAutoHyphens/>
      </w:pPr>
    </w:p>
    <w:p w:rsidR="00842E74" w:rsidRDefault="00842E74">
      <w:pPr>
        <w:tabs>
          <w:tab w:val="left" w:pos="-720"/>
        </w:tabs>
        <w:suppressAutoHyphens/>
      </w:pPr>
      <w:r>
        <w:t>A Supporting Statement, including the text of the notice to the public required by 5 CFR 1320.5(a</w:t>
      </w:r>
      <w:proofErr w:type="gramStart"/>
      <w:r>
        <w:t>)(</w:t>
      </w:r>
      <w:proofErr w:type="gramEnd"/>
      <w:r>
        <w:t>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842E74" w:rsidRDefault="00842E74">
      <w:pPr>
        <w:tabs>
          <w:tab w:val="left" w:pos="-720"/>
        </w:tabs>
        <w:suppressAutoHyphens/>
      </w:pPr>
    </w:p>
    <w:p w:rsidR="00842E74" w:rsidRDefault="00842E74">
      <w:pPr>
        <w:pStyle w:val="Heading1"/>
      </w:pPr>
      <w:r>
        <w:t>Specific Instructions</w:t>
      </w:r>
    </w:p>
    <w:p w:rsidR="00842E74" w:rsidRDefault="00842E74">
      <w:pPr>
        <w:tabs>
          <w:tab w:val="left" w:pos="-720"/>
        </w:tabs>
        <w:suppressAutoHyphens/>
      </w:pPr>
    </w:p>
    <w:p w:rsidR="00842E74" w:rsidRDefault="00842E74">
      <w:pPr>
        <w:pStyle w:val="Heading1"/>
        <w:rPr>
          <w:sz w:val="24"/>
        </w:rPr>
      </w:pPr>
      <w:r>
        <w:t>A.  Justification</w:t>
      </w:r>
    </w:p>
    <w:p w:rsidR="00842E74" w:rsidRDefault="00842E74"/>
    <w:p w:rsidR="00232C69" w:rsidRDefault="00943522" w:rsidP="00232C69">
      <w:pPr>
        <w:numPr>
          <w:ilvl w:val="0"/>
          <w:numId w:val="10"/>
        </w:numPr>
        <w:rPr>
          <w:b/>
          <w:bCs/>
        </w:rPr>
      </w:pPr>
      <w:r>
        <w:rPr>
          <w:b/>
          <w:bCs/>
        </w:rPr>
        <w:fldChar w:fldCharType="begin"/>
      </w:r>
      <w:r w:rsidR="00842E74">
        <w:rPr>
          <w:b/>
          <w:bCs/>
        </w:rPr>
        <w:instrText>ADVANCE \R 0.95</w:instrText>
      </w:r>
      <w:r>
        <w:rPr>
          <w:b/>
          <w:bCs/>
        </w:rPr>
        <w:fldChar w:fldCharType="end"/>
      </w:r>
      <w:r w:rsidR="00842E74">
        <w:rPr>
          <w:b/>
          <w:bCs/>
        </w:rPr>
        <w:t>Explain the circumstances that make the collection of information necessary</w:t>
      </w:r>
      <w:r w:rsidR="00842E74">
        <w:rPr>
          <w:b/>
          <w:bCs/>
          <w:color w:val="000000"/>
        </w:rPr>
        <w:t>.</w:t>
      </w:r>
      <w:r w:rsidR="00842E74">
        <w:rPr>
          <w:b/>
          <w:bCs/>
        </w:rPr>
        <w:t xml:space="preserve"> </w:t>
      </w:r>
    </w:p>
    <w:p w:rsidR="00842E74" w:rsidRDefault="00842E74" w:rsidP="00232C69">
      <w:pPr>
        <w:rPr>
          <w:b/>
          <w:bCs/>
          <w:color w:val="000000"/>
        </w:rPr>
      </w:pPr>
      <w:r>
        <w:rPr>
          <w:b/>
          <w:bCs/>
        </w:rPr>
        <w:t>Identify any legal</w:t>
      </w:r>
      <w:r w:rsidR="006A4787">
        <w:rPr>
          <w:b/>
          <w:bCs/>
        </w:rPr>
        <w:t xml:space="preserve"> </w:t>
      </w:r>
      <w:r>
        <w:rPr>
          <w:b/>
          <w:bCs/>
        </w:rPr>
        <w:t xml:space="preserve">or administrative requirements that necessitate the collection.  Attach a copy of the appropriate section of each statute and regulation mandating or authorizing the collection of information.  </w:t>
      </w:r>
      <w:r>
        <w:rPr>
          <w:b/>
          <w:bCs/>
          <w:color w:val="000000"/>
        </w:rPr>
        <w:t>Provide a detailed description of the nature and source of the</w:t>
      </w:r>
      <w:r w:rsidR="00B76082">
        <w:rPr>
          <w:b/>
          <w:bCs/>
          <w:color w:val="000000"/>
        </w:rPr>
        <w:t xml:space="preserve"> information to be collected.</w:t>
      </w:r>
      <w:r>
        <w:rPr>
          <w:b/>
          <w:bCs/>
          <w:color w:val="000000"/>
        </w:rPr>
        <w:t xml:space="preserve">   </w:t>
      </w:r>
    </w:p>
    <w:p w:rsidR="00842E74" w:rsidRDefault="00842E74">
      <w:pPr>
        <w:rPr>
          <w:spacing w:val="-3"/>
          <w:u w:val="single"/>
        </w:rPr>
      </w:pPr>
    </w:p>
    <w:p w:rsidR="00333D0B" w:rsidRDefault="00087236" w:rsidP="00100214">
      <w:r w:rsidRPr="00F76141">
        <w:rPr>
          <w:spacing w:val="-3"/>
        </w:rPr>
        <w:t xml:space="preserve">Section 206(a) of the Disaster Mitigation Act of 2000 (DMA 2000), Public Law 106-390, consolidated into one section of the Robert T. Stafford Disaster Relief and Emergency Assistance Act two previously existing programs, the “Temporary Housing Assistance” and the “Individual and Family Grant Programs” into a single program called the “Federal Assistance to Individuals and Households” (IHP).  </w:t>
      </w:r>
      <w:r w:rsidRPr="00F76141">
        <w:t xml:space="preserve">To implement this consolidation, which streamlined the provision of assistance to disaster </w:t>
      </w:r>
      <w:r w:rsidR="00DE060A">
        <w:t>survivors</w:t>
      </w:r>
      <w:r w:rsidRPr="00F76141">
        <w:t>, FEMA published rule 44 CFR Part 206 which included this collection of information under the purview o</w:t>
      </w:r>
      <w:r w:rsidR="007A1497">
        <w:t xml:space="preserve">f the Paperwork Reduction Act. </w:t>
      </w:r>
      <w:r w:rsidR="00E50B66">
        <w:t xml:space="preserve"> Additionally, in 2013, the President signed into law the </w:t>
      </w:r>
      <w:r w:rsidR="00E50B66" w:rsidRPr="00581DD3">
        <w:t xml:space="preserve">Sandy Recovery Improvement Act of 2013 (SRIA), Pub. </w:t>
      </w:r>
      <w:proofErr w:type="gramStart"/>
      <w:r w:rsidR="00E50B66" w:rsidRPr="00581DD3">
        <w:t>L. No. 113-2</w:t>
      </w:r>
      <w:r w:rsidR="00333D0B">
        <w:t>.</w:t>
      </w:r>
      <w:proofErr w:type="gramEnd"/>
      <w:r w:rsidR="00333D0B">
        <w:t xml:space="preserve">  </w:t>
      </w:r>
      <w:proofErr w:type="gramStart"/>
      <w:r w:rsidR="00333D0B">
        <w:t xml:space="preserve">This collection accounts for changes to the Stafford Act; specifically the ability of Indian Tribes to work directly </w:t>
      </w:r>
      <w:r w:rsidR="00333D0B">
        <w:lastRenderedPageBreak/>
        <w:t>with FEMA as a sovereign nation and the addition of child care as an eligible disaster expense under the IHP.</w:t>
      </w:r>
      <w:proofErr w:type="gramEnd"/>
      <w:r w:rsidR="00333D0B">
        <w:t xml:space="preserve"> </w:t>
      </w:r>
    </w:p>
    <w:p w:rsidR="00333D0B" w:rsidRDefault="00333D0B" w:rsidP="00100214"/>
    <w:p w:rsidR="00087236" w:rsidRDefault="00087236" w:rsidP="00100214">
      <w:r w:rsidRPr="00467510">
        <w:t xml:space="preserve">This information collection provides: 1) disaster </w:t>
      </w:r>
      <w:r w:rsidR="00DE060A">
        <w:t>survivors</w:t>
      </w:r>
      <w:r w:rsidR="00DE060A" w:rsidRPr="00467510">
        <w:t xml:space="preserve"> </w:t>
      </w:r>
      <w:r w:rsidRPr="00467510">
        <w:t>the opportunity to request approval of late applications, continued assistance, and appeal program decisions and, 2) States</w:t>
      </w:r>
      <w:r w:rsidR="0073316E">
        <w:t>/Indian Tribal Government</w:t>
      </w:r>
      <w:r w:rsidR="00B3084C">
        <w:t>s</w:t>
      </w:r>
      <w:r w:rsidRPr="00467510">
        <w:t xml:space="preserve"> with a better opportunity to be active participants in the “Other Needs” provision of the IHP through the review of an administrative option agreement and the development of an administrative plan.</w:t>
      </w:r>
      <w:r>
        <w:t xml:space="preserve">  </w:t>
      </w:r>
    </w:p>
    <w:p w:rsidR="00087236" w:rsidRDefault="00087236">
      <w:pPr>
        <w:rPr>
          <w:spacing w:val="-3"/>
          <w:u w:val="single"/>
        </w:rPr>
      </w:pPr>
    </w:p>
    <w:p w:rsidR="00842E74" w:rsidRDefault="00943522">
      <w:pPr>
        <w:rPr>
          <w:b/>
          <w:bCs/>
          <w:color w:val="000000"/>
          <w:spacing w:val="-3"/>
        </w:rPr>
      </w:pPr>
      <w:r>
        <w:rPr>
          <w:b/>
          <w:bCs/>
        </w:rPr>
        <w:fldChar w:fldCharType="begin"/>
      </w:r>
      <w:r w:rsidR="00842E74">
        <w:rPr>
          <w:b/>
          <w:bCs/>
        </w:rPr>
        <w:instrText>ADVANCE \R 0.95</w:instrText>
      </w:r>
      <w:r>
        <w:rPr>
          <w:b/>
          <w:bCs/>
        </w:rPr>
        <w:fldChar w:fldCharType="end"/>
      </w:r>
      <w:r w:rsidR="00842E74">
        <w:rPr>
          <w:b/>
          <w:bCs/>
        </w:rPr>
        <w:t xml:space="preserve">2.  Indicate how, by whom, and for what purpose the information is to be used.  Except for a new collection, indicate the actual use the agency has made of the information received from the current collection. </w:t>
      </w:r>
      <w:r w:rsidR="00842E74">
        <w:rPr>
          <w:b/>
          <w:bCs/>
          <w:color w:val="0000FF"/>
        </w:rPr>
        <w:t xml:space="preserve"> </w:t>
      </w:r>
      <w:r w:rsidR="00842E74">
        <w:rPr>
          <w:b/>
          <w:bCs/>
          <w:color w:val="000000"/>
        </w:rPr>
        <w:t>Provide a detailed description of: how the information will be shared, if applicable, and for</w:t>
      </w:r>
      <w:r w:rsidR="00842E74">
        <w:rPr>
          <w:b/>
          <w:bCs/>
          <w:color w:val="0000FF"/>
        </w:rPr>
        <w:t xml:space="preserve"> </w:t>
      </w:r>
      <w:r w:rsidR="00842E74">
        <w:rPr>
          <w:b/>
          <w:bCs/>
          <w:color w:val="000000"/>
        </w:rPr>
        <w:t xml:space="preserve">what programmatic purpose.       </w:t>
      </w:r>
    </w:p>
    <w:p w:rsidR="00842E74" w:rsidRDefault="00842E74"/>
    <w:p w:rsidR="00DE060A" w:rsidRDefault="00087236" w:rsidP="00BA6BB8">
      <w:pPr>
        <w:pStyle w:val="BodyTextIndent2"/>
        <w:spacing w:line="240" w:lineRule="auto"/>
        <w:ind w:left="0"/>
      </w:pPr>
      <w:r w:rsidRPr="00467510">
        <w:t>Individuals requesting approval of late application or appealing a program decision would be required to submit such a request in writing via mail or fax to FEMA’s Maryland National Processing and Service Center.  A FEMA appeals officer will review the information submitted in accordance with established program criteria and procedures.</w:t>
      </w:r>
      <w:r w:rsidR="002711D9">
        <w:t xml:space="preserve">  </w:t>
      </w:r>
    </w:p>
    <w:p w:rsidR="00087236" w:rsidRDefault="002711D9" w:rsidP="00BA6BB8">
      <w:pPr>
        <w:pStyle w:val="BodyTextIndent2"/>
        <w:spacing w:line="240" w:lineRule="auto"/>
        <w:ind w:left="0"/>
      </w:pPr>
      <w:r>
        <w:t>Individuals wishing to request continued assistance with rent will be required to submit via mail or fax a signed “</w:t>
      </w:r>
      <w:r w:rsidR="00BA6BB8">
        <w:t>FEMA Form 010-0-12,</w:t>
      </w:r>
      <w:r>
        <w:t xml:space="preserve">Application for Continued Temporary Housing Assistance,” </w:t>
      </w:r>
      <w:r w:rsidR="00C0011D">
        <w:t>(FEMA Form 010-0-12S (Spanish) “</w:t>
      </w:r>
      <w:proofErr w:type="spellStart"/>
      <w:r w:rsidR="00C0011D" w:rsidRPr="00C0011D">
        <w:t>Solicitud</w:t>
      </w:r>
      <w:proofErr w:type="spellEnd"/>
      <w:r w:rsidR="00C0011D" w:rsidRPr="00C0011D">
        <w:t xml:space="preserve"> para </w:t>
      </w:r>
      <w:proofErr w:type="spellStart"/>
      <w:r w:rsidR="00C0011D" w:rsidRPr="00C0011D">
        <w:t>Continuar</w:t>
      </w:r>
      <w:proofErr w:type="spellEnd"/>
      <w:r w:rsidR="00C0011D" w:rsidRPr="00C0011D">
        <w:t xml:space="preserve"> la </w:t>
      </w:r>
      <w:proofErr w:type="spellStart"/>
      <w:r w:rsidR="00C0011D" w:rsidRPr="00C0011D">
        <w:t>Asistencia</w:t>
      </w:r>
      <w:proofErr w:type="spellEnd"/>
      <w:r w:rsidR="00C0011D" w:rsidRPr="00C0011D">
        <w:t xml:space="preserve"> de </w:t>
      </w:r>
      <w:proofErr w:type="spellStart"/>
      <w:r w:rsidR="00C0011D" w:rsidRPr="00C0011D">
        <w:t>Vivienda</w:t>
      </w:r>
      <w:proofErr w:type="spellEnd"/>
      <w:r w:rsidR="00C0011D" w:rsidRPr="00C0011D">
        <w:t xml:space="preserve"> </w:t>
      </w:r>
      <w:proofErr w:type="spellStart"/>
      <w:r w:rsidR="00C0011D" w:rsidRPr="00C0011D">
        <w:t>Temporera</w:t>
      </w:r>
      <w:proofErr w:type="spellEnd"/>
      <w:r w:rsidR="00C0011D">
        <w:t xml:space="preserve">”) </w:t>
      </w:r>
      <w:r>
        <w:t>which includes information on income, housing cost and their individual recovery strategy</w:t>
      </w:r>
      <w:r w:rsidR="00DE060A">
        <w:t xml:space="preserve">, </w:t>
      </w:r>
      <w:r w:rsidR="00DE060A" w:rsidRPr="00467510">
        <w:t xml:space="preserve">to FEMA’s Maryland National Processing and Service Center.  A FEMA </w:t>
      </w:r>
      <w:r w:rsidR="00DE060A">
        <w:t>case worker</w:t>
      </w:r>
      <w:r w:rsidR="00DE060A" w:rsidRPr="00467510">
        <w:t xml:space="preserve"> will review the information submitted in accordance with established program criteria and procedures</w:t>
      </w:r>
      <w:proofErr w:type="gramStart"/>
      <w:r w:rsidR="00DE060A" w:rsidRPr="00467510">
        <w:t>.</w:t>
      </w:r>
      <w:r>
        <w:t>.</w:t>
      </w:r>
      <w:proofErr w:type="gramEnd"/>
      <w:r>
        <w:t xml:space="preserve">  </w:t>
      </w:r>
    </w:p>
    <w:p w:rsidR="00087236" w:rsidRDefault="00087236" w:rsidP="00087236">
      <w:pPr>
        <w:rPr>
          <w:rFonts w:cs="Courier New"/>
          <w:spacing w:val="-3"/>
        </w:rPr>
      </w:pPr>
      <w:r w:rsidRPr="00355673">
        <w:rPr>
          <w:rFonts w:cs="Courier New"/>
          <w:spacing w:val="-3"/>
        </w:rPr>
        <w:t>States</w:t>
      </w:r>
      <w:r w:rsidR="00B3084C">
        <w:rPr>
          <w:rFonts w:cs="Courier New"/>
          <w:spacing w:val="-3"/>
        </w:rPr>
        <w:t>/Indian Tribal Governments</w:t>
      </w:r>
      <w:r w:rsidRPr="00355673">
        <w:rPr>
          <w:rFonts w:cs="Courier New"/>
          <w:spacing w:val="-3"/>
        </w:rPr>
        <w:t xml:space="preserve"> opting to participate in the administration or management of </w:t>
      </w:r>
      <w:r w:rsidRPr="00355673">
        <w:rPr>
          <w:rFonts w:cs="Courier New"/>
        </w:rPr>
        <w:t>the Other Needs provision of IHP</w:t>
      </w:r>
      <w:r w:rsidRPr="00355673">
        <w:rPr>
          <w:rFonts w:cs="Courier New"/>
          <w:spacing w:val="-3"/>
        </w:rPr>
        <w:t xml:space="preserve"> must submit via mail a </w:t>
      </w:r>
      <w:r w:rsidRPr="00355673">
        <w:rPr>
          <w:rFonts w:cs="Courier New"/>
          <w:spacing w:val="-3"/>
          <w:u w:val="single"/>
        </w:rPr>
        <w:t>signed</w:t>
      </w:r>
      <w:r w:rsidR="001D1F94" w:rsidRPr="00355673">
        <w:rPr>
          <w:rFonts w:cs="Courier New"/>
          <w:spacing w:val="-3"/>
          <w:u w:val="single"/>
        </w:rPr>
        <w:t xml:space="preserve"> </w:t>
      </w:r>
      <w:r w:rsidRPr="00355673">
        <w:rPr>
          <w:rFonts w:cs="Courier New"/>
        </w:rPr>
        <w:t>Administrative Option Agreement</w:t>
      </w:r>
      <w:r w:rsidR="005E402B" w:rsidRPr="00355673">
        <w:rPr>
          <w:rFonts w:cs="Courier New"/>
        </w:rPr>
        <w:t xml:space="preserve">, which includes </w:t>
      </w:r>
      <w:r w:rsidR="004F5ACC" w:rsidRPr="00355673">
        <w:rPr>
          <w:rFonts w:cs="Courier New"/>
        </w:rPr>
        <w:t>a signed</w:t>
      </w:r>
      <w:r w:rsidR="005E402B" w:rsidRPr="00355673">
        <w:rPr>
          <w:rFonts w:cs="Courier New"/>
        </w:rPr>
        <w:t xml:space="preserve"> standard personal property list for that calendar year,</w:t>
      </w:r>
      <w:r w:rsidRPr="00355673">
        <w:rPr>
          <w:rFonts w:cs="Courier New"/>
          <w:spacing w:val="-3"/>
        </w:rPr>
        <w:t xml:space="preserve"> establishing the State’s</w:t>
      </w:r>
      <w:r w:rsidR="00B3084C">
        <w:rPr>
          <w:rFonts w:cs="Courier New"/>
          <w:spacing w:val="-3"/>
        </w:rPr>
        <w:t>/Indian Tribal Government’s</w:t>
      </w:r>
      <w:r w:rsidRPr="00355673">
        <w:rPr>
          <w:rFonts w:cs="Courier New"/>
          <w:spacing w:val="-3"/>
        </w:rPr>
        <w:t xml:space="preserve"> proposed level of support and participation in the delivery of assistance under Section 408 of the Stafford Act.  The FEMA Regional Director or designee and the State</w:t>
      </w:r>
      <w:r w:rsidR="00B3084C">
        <w:rPr>
          <w:rFonts w:cs="Courier New"/>
          <w:spacing w:val="-3"/>
        </w:rPr>
        <w:t>/Indian Tribal Government</w:t>
      </w:r>
      <w:r w:rsidRPr="00355673">
        <w:rPr>
          <w:rFonts w:cs="Courier New"/>
          <w:spacing w:val="-3"/>
        </w:rPr>
        <w:t xml:space="preserve"> will use the agreement for planning and developing program implementation procedures to be used during the next calendar year in the implementation of programs under Section 408 of the Stafford Act</w:t>
      </w:r>
      <w:r w:rsidR="00146F55">
        <w:rPr>
          <w:rFonts w:cs="Courier New"/>
          <w:spacing w:val="-3"/>
        </w:rPr>
        <w:t>, to include the determination if an Administrative Plan is warranted</w:t>
      </w:r>
      <w:r w:rsidRPr="00355673">
        <w:rPr>
          <w:rFonts w:cs="Courier New"/>
          <w:spacing w:val="-3"/>
        </w:rPr>
        <w:t>.</w:t>
      </w:r>
      <w:r w:rsidR="003B69A1">
        <w:rPr>
          <w:rFonts w:cs="Courier New"/>
          <w:spacing w:val="-3"/>
        </w:rPr>
        <w:t xml:space="preserve">  </w:t>
      </w:r>
    </w:p>
    <w:p w:rsidR="005E402B" w:rsidRDefault="005E402B" w:rsidP="00087236">
      <w:pPr>
        <w:rPr>
          <w:rFonts w:cs="Courier New"/>
          <w:spacing w:val="-3"/>
        </w:rPr>
      </w:pPr>
    </w:p>
    <w:p w:rsidR="00100214" w:rsidRDefault="00100214" w:rsidP="00100214">
      <w:pPr>
        <w:ind w:firstLine="720"/>
      </w:pPr>
      <w:r>
        <w:t>In order to accomplish the objectives stated above, this collection consists of the five elements as follows:</w:t>
      </w:r>
    </w:p>
    <w:p w:rsidR="00100214" w:rsidRDefault="00100214" w:rsidP="00100214">
      <w:pPr>
        <w:ind w:firstLine="720"/>
      </w:pPr>
    </w:p>
    <w:p w:rsidR="00100214" w:rsidRPr="00355673" w:rsidRDefault="00100214" w:rsidP="00100214">
      <w:pPr>
        <w:numPr>
          <w:ilvl w:val="0"/>
          <w:numId w:val="12"/>
        </w:numPr>
        <w:tabs>
          <w:tab w:val="clear" w:pos="612"/>
        </w:tabs>
        <w:ind w:left="720" w:firstLine="0"/>
        <w:rPr>
          <w:rFonts w:cs="Courier New"/>
          <w:u w:val="single"/>
        </w:rPr>
      </w:pPr>
      <w:r>
        <w:rPr>
          <w:rFonts w:cs="Courier New"/>
          <w:b/>
          <w:bCs/>
        </w:rPr>
        <w:t xml:space="preserve">Request for Approval of Late Registration. </w:t>
      </w:r>
      <w:r w:rsidRPr="00355673">
        <w:rPr>
          <w:rFonts w:eastAsia="MS Mincho" w:cs="Courier New"/>
        </w:rPr>
        <w:t>After the registration period ends, 60 days from date of declaration, FEMA will accept late registrations for an additional 60 days.  FEMA will process late registrations for those applicants who provide justification for the delay in their registration.  In order for FEMA to effectively review the late registration request, it is necessary that we have the request</w:t>
      </w:r>
      <w:r w:rsidRPr="00355673">
        <w:rPr>
          <w:rFonts w:eastAsia="MS Mincho" w:cs="Courier New"/>
          <w:bCs/>
        </w:rPr>
        <w:t xml:space="preserve"> be in writing explaining the reason(s) for the delay in registering.  </w:t>
      </w:r>
      <w:r w:rsidRPr="00355673">
        <w:rPr>
          <w:rFonts w:cs="Courier New"/>
          <w:snapToGrid w:val="0"/>
        </w:rPr>
        <w:t xml:space="preserve">  </w:t>
      </w:r>
    </w:p>
    <w:p w:rsidR="00100214" w:rsidRDefault="00100214" w:rsidP="00100214">
      <w:pPr>
        <w:suppressAutoHyphens/>
        <w:ind w:left="720"/>
        <w:rPr>
          <w:rFonts w:eastAsia="MS Mincho" w:cs="Courier New"/>
          <w:bCs/>
        </w:rPr>
      </w:pPr>
    </w:p>
    <w:p w:rsidR="00100214" w:rsidRPr="001A4EBB" w:rsidRDefault="0098022C" w:rsidP="00100214">
      <w:pPr>
        <w:numPr>
          <w:ilvl w:val="0"/>
          <w:numId w:val="12"/>
        </w:numPr>
        <w:tabs>
          <w:tab w:val="clear" w:pos="612"/>
        </w:tabs>
        <w:suppressAutoHyphens/>
        <w:ind w:left="720" w:firstLine="0"/>
        <w:rPr>
          <w:rFonts w:cs="Courier New"/>
          <w:b/>
          <w:bCs/>
          <w:spacing w:val="-3"/>
        </w:rPr>
      </w:pPr>
      <w:r w:rsidRPr="001A4EBB">
        <w:rPr>
          <w:rFonts w:cs="Courier New"/>
          <w:b/>
          <w:bCs/>
        </w:rPr>
        <w:t xml:space="preserve">FEMA Form 010-0-12, </w:t>
      </w:r>
      <w:r w:rsidR="00100214" w:rsidRPr="001A4EBB">
        <w:rPr>
          <w:rFonts w:cs="Courier New"/>
          <w:b/>
          <w:bCs/>
        </w:rPr>
        <w:t>Request for Continued Assistance</w:t>
      </w:r>
      <w:r w:rsidR="001A4EBB" w:rsidRPr="001A4EBB">
        <w:rPr>
          <w:rFonts w:cs="Courier New"/>
          <w:b/>
          <w:bCs/>
        </w:rPr>
        <w:t xml:space="preserve"> (Application for Continued Temporary Housing Assistance)</w:t>
      </w:r>
      <w:r w:rsidR="00BA6BB8">
        <w:rPr>
          <w:rFonts w:cs="Courier New"/>
          <w:b/>
          <w:bCs/>
        </w:rPr>
        <w:t>.</w:t>
      </w:r>
      <w:r w:rsidR="00100214" w:rsidRPr="001A4EBB">
        <w:rPr>
          <w:rFonts w:cs="Courier New"/>
        </w:rPr>
        <w:t xml:space="preserve"> </w:t>
      </w:r>
      <w:r w:rsidR="00100214" w:rsidRPr="001A4EBB">
        <w:rPr>
          <w:rFonts w:eastAsia="MS Mincho" w:cs="Courier New"/>
          <w:bCs/>
        </w:rPr>
        <w:t xml:space="preserve">After the initial assistance, FEMA may provide continued assistance, based on need.  </w:t>
      </w:r>
      <w:r w:rsidR="00100214" w:rsidRPr="001A4EBB">
        <w:rPr>
          <w:rFonts w:eastAsia="MS Mincho" w:cs="Courier New"/>
        </w:rPr>
        <w:t xml:space="preserve">In order for FEMA to effectively </w:t>
      </w:r>
      <w:r w:rsidR="00100214" w:rsidRPr="00C0011D">
        <w:rPr>
          <w:rFonts w:eastAsia="MS Mincho" w:cs="Courier New"/>
        </w:rPr>
        <w:t>evaluate</w:t>
      </w:r>
      <w:r w:rsidR="00100214" w:rsidRPr="001A4EBB">
        <w:rPr>
          <w:rFonts w:eastAsia="MS Mincho" w:cs="Courier New"/>
        </w:rPr>
        <w:t xml:space="preserve"> the continuing need, it is necessary that we have the applicant submit </w:t>
      </w:r>
      <w:r w:rsidR="00100214" w:rsidRPr="001A4EBB">
        <w:rPr>
          <w:rFonts w:eastAsia="MS Mincho" w:cs="Courier New"/>
          <w:bCs/>
        </w:rPr>
        <w:t xml:space="preserve">documentation on their pre-disaster and current housing costs, pre-disaster and current income and verifiable documentation of income, </w:t>
      </w:r>
      <w:r w:rsidR="00F936DD" w:rsidRPr="001A4EBB">
        <w:rPr>
          <w:rFonts w:eastAsia="MS Mincho" w:cs="Courier New"/>
          <w:bCs/>
        </w:rPr>
        <w:t>recovery strategy</w:t>
      </w:r>
      <w:r w:rsidR="00BE3619" w:rsidRPr="001A4EBB">
        <w:rPr>
          <w:rFonts w:eastAsia="MS Mincho" w:cs="Courier New"/>
          <w:bCs/>
        </w:rPr>
        <w:t xml:space="preserve">, </w:t>
      </w:r>
      <w:proofErr w:type="gramStart"/>
      <w:r w:rsidR="00100214" w:rsidRPr="001A4EBB">
        <w:rPr>
          <w:rFonts w:eastAsia="MS Mincho" w:cs="Courier New"/>
          <w:bCs/>
        </w:rPr>
        <w:t>current</w:t>
      </w:r>
      <w:proofErr w:type="gramEnd"/>
      <w:r w:rsidR="00100214" w:rsidRPr="001A4EBB">
        <w:rPr>
          <w:rFonts w:eastAsia="MS Mincho" w:cs="Courier New"/>
          <w:bCs/>
        </w:rPr>
        <w:t xml:space="preserve"> lease/cancelled checks, and mortgage payment information.  </w:t>
      </w:r>
      <w:r w:rsidR="009D0DAC" w:rsidRPr="001A4EBB">
        <w:rPr>
          <w:rFonts w:eastAsia="MS Mincho" w:cs="Courier New"/>
          <w:bCs/>
        </w:rPr>
        <w:t xml:space="preserve">  </w:t>
      </w:r>
      <w:r w:rsidR="00100214" w:rsidRPr="001A4EBB">
        <w:rPr>
          <w:rFonts w:cs="Courier New"/>
          <w:spacing w:val="-3"/>
        </w:rPr>
        <w:t>FEMA determines the appropriateness of assistance and the establishment of criteria, standards, and procedures for determining eligibility for assistance. The submission of the required information will be mandatory to be considered for continued assistance</w:t>
      </w:r>
      <w:r w:rsidR="00F96330" w:rsidRPr="001A4EBB">
        <w:rPr>
          <w:rFonts w:cs="Courier New"/>
          <w:spacing w:val="-3"/>
        </w:rPr>
        <w:t>, for both financial and direct assistance</w:t>
      </w:r>
      <w:r w:rsidR="00100214" w:rsidRPr="001A4EBB">
        <w:rPr>
          <w:rFonts w:cs="Courier New"/>
          <w:spacing w:val="-3"/>
        </w:rPr>
        <w:t xml:space="preserve">.  </w:t>
      </w:r>
      <w:r w:rsidR="005D04F3">
        <w:rPr>
          <w:rFonts w:cs="Courier New"/>
          <w:spacing w:val="-3"/>
        </w:rPr>
        <w:t>FEMA has added a form number to this instrument (FEMA Form 010-0-12).</w:t>
      </w:r>
      <w:r w:rsidR="009D0DAC" w:rsidRPr="001A4EBB">
        <w:rPr>
          <w:rFonts w:cs="Courier New"/>
          <w:spacing w:val="-3"/>
        </w:rPr>
        <w:t xml:space="preserve">  </w:t>
      </w:r>
      <w:r w:rsidR="00100214" w:rsidRPr="001A4EBB">
        <w:rPr>
          <w:rFonts w:cs="Courier New"/>
          <w:spacing w:val="-3"/>
        </w:rPr>
        <w:t xml:space="preserve">  </w:t>
      </w:r>
    </w:p>
    <w:p w:rsidR="001A4EBB" w:rsidRDefault="001A4EBB" w:rsidP="001A4EBB">
      <w:pPr>
        <w:pStyle w:val="ListParagraph"/>
        <w:rPr>
          <w:rFonts w:cs="Courier New"/>
          <w:b/>
          <w:bCs/>
          <w:spacing w:val="-3"/>
        </w:rPr>
      </w:pPr>
    </w:p>
    <w:p w:rsidR="00DC022C" w:rsidRPr="003B47AC" w:rsidRDefault="00C0011D" w:rsidP="003B47AC">
      <w:pPr>
        <w:numPr>
          <w:ilvl w:val="0"/>
          <w:numId w:val="12"/>
        </w:numPr>
        <w:suppressAutoHyphens/>
        <w:rPr>
          <w:rFonts w:cs="Courier New"/>
          <w:b/>
          <w:bCs/>
          <w:spacing w:val="-3"/>
        </w:rPr>
      </w:pPr>
      <w:r w:rsidRPr="00C0011D">
        <w:rPr>
          <w:rFonts w:cs="Courier New"/>
          <w:b/>
          <w:bCs/>
          <w:spacing w:val="-3"/>
        </w:rPr>
        <w:t xml:space="preserve">(FEMA Form 010-0-12S (Spanish) </w:t>
      </w:r>
      <w:proofErr w:type="spellStart"/>
      <w:r w:rsidRPr="00C0011D">
        <w:rPr>
          <w:rFonts w:cs="Courier New"/>
          <w:b/>
          <w:bCs/>
          <w:spacing w:val="-3"/>
        </w:rPr>
        <w:t>Solicitud</w:t>
      </w:r>
      <w:proofErr w:type="spellEnd"/>
      <w:r w:rsidRPr="00C0011D">
        <w:rPr>
          <w:rFonts w:cs="Courier New"/>
          <w:b/>
          <w:bCs/>
          <w:spacing w:val="-3"/>
        </w:rPr>
        <w:t xml:space="preserve"> para </w:t>
      </w:r>
      <w:proofErr w:type="spellStart"/>
      <w:r w:rsidRPr="00C0011D">
        <w:rPr>
          <w:rFonts w:cs="Courier New"/>
          <w:b/>
          <w:bCs/>
          <w:spacing w:val="-3"/>
        </w:rPr>
        <w:t>Continuar</w:t>
      </w:r>
      <w:proofErr w:type="spellEnd"/>
      <w:r w:rsidRPr="00C0011D">
        <w:rPr>
          <w:rFonts w:cs="Courier New"/>
          <w:b/>
          <w:bCs/>
          <w:spacing w:val="-3"/>
        </w:rPr>
        <w:t xml:space="preserve"> la </w:t>
      </w:r>
      <w:proofErr w:type="spellStart"/>
      <w:r w:rsidRPr="00C0011D">
        <w:rPr>
          <w:rFonts w:cs="Courier New"/>
          <w:b/>
          <w:bCs/>
          <w:spacing w:val="-3"/>
        </w:rPr>
        <w:t>Asistencia</w:t>
      </w:r>
      <w:proofErr w:type="spellEnd"/>
      <w:r w:rsidRPr="00C0011D">
        <w:rPr>
          <w:rFonts w:cs="Courier New"/>
          <w:b/>
          <w:bCs/>
          <w:spacing w:val="-3"/>
        </w:rPr>
        <w:t xml:space="preserve"> de </w:t>
      </w:r>
      <w:proofErr w:type="spellStart"/>
      <w:r w:rsidRPr="00C0011D">
        <w:rPr>
          <w:rFonts w:cs="Courier New"/>
          <w:b/>
          <w:bCs/>
          <w:spacing w:val="-3"/>
        </w:rPr>
        <w:t>Vivienda</w:t>
      </w:r>
      <w:proofErr w:type="spellEnd"/>
      <w:r w:rsidRPr="00C0011D">
        <w:rPr>
          <w:rFonts w:cs="Courier New"/>
          <w:b/>
          <w:bCs/>
          <w:spacing w:val="-3"/>
        </w:rPr>
        <w:t xml:space="preserve"> </w:t>
      </w:r>
      <w:proofErr w:type="spellStart"/>
      <w:r w:rsidRPr="00C0011D">
        <w:rPr>
          <w:rFonts w:cs="Courier New"/>
          <w:b/>
          <w:bCs/>
          <w:spacing w:val="-3"/>
        </w:rPr>
        <w:t>Temporera</w:t>
      </w:r>
      <w:proofErr w:type="spellEnd"/>
      <w:r w:rsidRPr="00C0011D">
        <w:rPr>
          <w:rFonts w:cs="Courier New"/>
          <w:b/>
          <w:bCs/>
          <w:spacing w:val="-3"/>
        </w:rPr>
        <w:t>)</w:t>
      </w:r>
      <w:r>
        <w:rPr>
          <w:rFonts w:cs="Courier New"/>
          <w:b/>
          <w:bCs/>
          <w:spacing w:val="-3"/>
        </w:rPr>
        <w:t xml:space="preserve">.  </w:t>
      </w:r>
      <w:r w:rsidRPr="001A4EBB">
        <w:rPr>
          <w:rFonts w:eastAsia="MS Mincho" w:cs="Courier New"/>
          <w:bCs/>
        </w:rPr>
        <w:t xml:space="preserve">After the initial assistance, FEMA may provide continued assistance, based on need.  </w:t>
      </w:r>
      <w:r w:rsidRPr="001A4EBB">
        <w:rPr>
          <w:rFonts w:eastAsia="MS Mincho" w:cs="Courier New"/>
        </w:rPr>
        <w:t xml:space="preserve">In order for FEMA to effectively </w:t>
      </w:r>
      <w:r w:rsidRPr="00C0011D">
        <w:rPr>
          <w:rFonts w:eastAsia="MS Mincho" w:cs="Courier New"/>
        </w:rPr>
        <w:t>evaluate</w:t>
      </w:r>
      <w:r w:rsidRPr="001A4EBB">
        <w:rPr>
          <w:rFonts w:eastAsia="MS Mincho" w:cs="Courier New"/>
        </w:rPr>
        <w:t xml:space="preserve"> the continuing need, it is necessary that we have the applicant submit </w:t>
      </w:r>
      <w:r w:rsidRPr="001A4EBB">
        <w:rPr>
          <w:rFonts w:eastAsia="MS Mincho" w:cs="Courier New"/>
          <w:bCs/>
        </w:rPr>
        <w:t xml:space="preserve">documentation on their pre-disaster and current housing costs, pre-disaster and current income and verifiable documentation of income, recovery strategy, </w:t>
      </w:r>
      <w:proofErr w:type="gramStart"/>
      <w:r w:rsidRPr="001A4EBB">
        <w:rPr>
          <w:rFonts w:eastAsia="MS Mincho" w:cs="Courier New"/>
          <w:bCs/>
        </w:rPr>
        <w:t>current</w:t>
      </w:r>
      <w:proofErr w:type="gramEnd"/>
      <w:r w:rsidRPr="001A4EBB">
        <w:rPr>
          <w:rFonts w:eastAsia="MS Mincho" w:cs="Courier New"/>
          <w:bCs/>
        </w:rPr>
        <w:t xml:space="preserve"> lease/cancelled checks, and mortgage payment information.    </w:t>
      </w:r>
      <w:r w:rsidRPr="001A4EBB">
        <w:rPr>
          <w:rFonts w:cs="Courier New"/>
          <w:spacing w:val="-3"/>
        </w:rPr>
        <w:t xml:space="preserve">FEMA determines the appropriateness of assistance and the establishment of criteria, standards, and procedures for determining eligibility for assistance. The submission of the required information will be mandatory to be considered for continued assistance, for both financial and direct assistance.  </w:t>
      </w:r>
    </w:p>
    <w:p w:rsidR="00DC022C" w:rsidRDefault="00DC022C" w:rsidP="003B47AC">
      <w:pPr>
        <w:pStyle w:val="ListParagraph"/>
        <w:rPr>
          <w:rFonts w:cs="Courier New"/>
          <w:spacing w:val="-3"/>
        </w:rPr>
      </w:pPr>
    </w:p>
    <w:p w:rsidR="00C0011D" w:rsidRDefault="00DC022C" w:rsidP="003B47AC">
      <w:pPr>
        <w:suppressAutoHyphens/>
        <w:ind w:left="612"/>
        <w:rPr>
          <w:rFonts w:cs="Courier New"/>
          <w:b/>
          <w:bCs/>
          <w:spacing w:val="-3"/>
        </w:rPr>
      </w:pPr>
      <w:r>
        <w:rPr>
          <w:rFonts w:cs="Courier New"/>
          <w:spacing w:val="-3"/>
        </w:rPr>
        <w:t xml:space="preserve">A disaster can occur at any given time, and affect individuals that speak languages other than English.  </w:t>
      </w:r>
      <w:r w:rsidRPr="00DC022C">
        <w:rPr>
          <w:rFonts w:cs="Courier New"/>
          <w:spacing w:val="-3"/>
        </w:rPr>
        <w:t xml:space="preserve">In an effort to have one of the most commonly requested languages other than English, </w:t>
      </w:r>
      <w:r>
        <w:rPr>
          <w:rFonts w:cs="Courier New"/>
          <w:spacing w:val="-3"/>
        </w:rPr>
        <w:t>FEMA</w:t>
      </w:r>
      <w:r w:rsidRPr="00DC022C">
        <w:rPr>
          <w:rFonts w:cs="Courier New"/>
          <w:spacing w:val="-3"/>
        </w:rPr>
        <w:t xml:space="preserve"> </w:t>
      </w:r>
      <w:r>
        <w:rPr>
          <w:rFonts w:cs="Courier New"/>
          <w:spacing w:val="-3"/>
        </w:rPr>
        <w:t>translated FEMA Form 010-0-12 into Spanish</w:t>
      </w:r>
      <w:r w:rsidRPr="00DC022C">
        <w:rPr>
          <w:rFonts w:cs="Courier New"/>
          <w:spacing w:val="-3"/>
        </w:rPr>
        <w:t xml:space="preserve">.  </w:t>
      </w:r>
      <w:r w:rsidR="00C0011D">
        <w:rPr>
          <w:rFonts w:cs="Courier New"/>
          <w:spacing w:val="-3"/>
        </w:rPr>
        <w:t>FEMA has added a form number to this instrument (FEMA Form 010-0-12S).</w:t>
      </w:r>
      <w:r w:rsidR="00C0011D" w:rsidRPr="001A4EBB">
        <w:rPr>
          <w:rFonts w:cs="Courier New"/>
          <w:spacing w:val="-3"/>
        </w:rPr>
        <w:t xml:space="preserve">  </w:t>
      </w:r>
    </w:p>
    <w:p w:rsidR="00C0011D" w:rsidRDefault="00C0011D" w:rsidP="003B47AC">
      <w:pPr>
        <w:suppressAutoHyphens/>
        <w:ind w:left="720"/>
        <w:rPr>
          <w:rFonts w:cs="Courier New"/>
          <w:b/>
          <w:bCs/>
          <w:spacing w:val="-3"/>
        </w:rPr>
      </w:pPr>
    </w:p>
    <w:p w:rsidR="00100214" w:rsidRPr="00355673" w:rsidRDefault="00100214" w:rsidP="00100214">
      <w:pPr>
        <w:numPr>
          <w:ilvl w:val="0"/>
          <w:numId w:val="12"/>
        </w:numPr>
        <w:tabs>
          <w:tab w:val="clear" w:pos="612"/>
        </w:tabs>
        <w:suppressAutoHyphens/>
        <w:ind w:left="720" w:firstLine="0"/>
        <w:rPr>
          <w:rFonts w:cs="Courier New"/>
          <w:b/>
          <w:bCs/>
        </w:rPr>
      </w:pPr>
      <w:r w:rsidRPr="00355673">
        <w:rPr>
          <w:rFonts w:cs="Courier New"/>
          <w:b/>
          <w:bCs/>
        </w:rPr>
        <w:t xml:space="preserve">Appeal of Program Decision.  </w:t>
      </w:r>
      <w:r w:rsidRPr="00355673">
        <w:rPr>
          <w:rFonts w:cs="Courier New"/>
          <w:bCs/>
        </w:rPr>
        <w:t xml:space="preserve">After the initial eligibility decision is made, FEMA provides the applicant with the opportunity to inquire or appeal any determination of eligibility for assistance made under the Federal Assistance to Individuals and Households Program.  In order for FEMA to effectively respond to an </w:t>
      </w:r>
      <w:r w:rsidR="00C335B4" w:rsidRPr="00355673">
        <w:rPr>
          <w:rFonts w:cs="Courier New"/>
          <w:bCs/>
        </w:rPr>
        <w:t>applicant’s</w:t>
      </w:r>
      <w:r w:rsidRPr="00355673">
        <w:rPr>
          <w:rFonts w:cs="Courier New"/>
          <w:bCs/>
        </w:rPr>
        <w:t xml:space="preserve"> appeal, it is necessary that we have the applicant provide, in writing, what they are appealing, and the reason for the appeal.  </w:t>
      </w:r>
    </w:p>
    <w:p w:rsidR="00100214" w:rsidRPr="000B7C60" w:rsidRDefault="00100214" w:rsidP="00100214">
      <w:pPr>
        <w:suppressAutoHyphens/>
        <w:ind w:left="720"/>
        <w:rPr>
          <w:rFonts w:cs="Courier New"/>
          <w:b/>
          <w:bCs/>
        </w:rPr>
      </w:pPr>
    </w:p>
    <w:p w:rsidR="00100214" w:rsidRPr="00355673" w:rsidRDefault="007A1497" w:rsidP="00100214">
      <w:pPr>
        <w:numPr>
          <w:ilvl w:val="0"/>
          <w:numId w:val="12"/>
        </w:numPr>
        <w:tabs>
          <w:tab w:val="clear" w:pos="612"/>
        </w:tabs>
        <w:suppressAutoHyphens/>
        <w:ind w:left="720" w:firstLine="0"/>
        <w:rPr>
          <w:rFonts w:cs="Courier New"/>
        </w:rPr>
      </w:pPr>
      <w:r w:rsidRPr="007A1497">
        <w:rPr>
          <w:b/>
        </w:rPr>
        <w:t>FEMA Form 010-0-11</w:t>
      </w:r>
      <w:r w:rsidR="00100214" w:rsidRPr="00355673">
        <w:rPr>
          <w:rFonts w:cs="Courier New"/>
          <w:b/>
          <w:bCs/>
        </w:rPr>
        <w:t xml:space="preserve">, Administrative Option Agreement (for the Other Needs provision of IHP).  </w:t>
      </w:r>
      <w:r w:rsidR="00100214" w:rsidRPr="00355673">
        <w:rPr>
          <w:rFonts w:cs="Courier New"/>
          <w:bCs/>
        </w:rPr>
        <w:t xml:space="preserve">The purpose of an Administrative Option Agreement between FEMA and </w:t>
      </w:r>
      <w:r w:rsidR="00723C25">
        <w:rPr>
          <w:rFonts w:cs="Courier New"/>
          <w:bCs/>
        </w:rPr>
        <w:t>a</w:t>
      </w:r>
      <w:r w:rsidR="00723C25" w:rsidRPr="00355673">
        <w:rPr>
          <w:rFonts w:cs="Courier New"/>
          <w:bCs/>
        </w:rPr>
        <w:t xml:space="preserve"> </w:t>
      </w:r>
      <w:r w:rsidR="00100214" w:rsidRPr="00355673">
        <w:rPr>
          <w:rFonts w:cs="Courier New"/>
          <w:bCs/>
        </w:rPr>
        <w:t>State</w:t>
      </w:r>
      <w:r w:rsidR="00723C25">
        <w:rPr>
          <w:rFonts w:cs="Courier New"/>
          <w:bCs/>
        </w:rPr>
        <w:t>/Indian Tribal Government</w:t>
      </w:r>
      <w:r w:rsidR="00723C25" w:rsidRPr="00355673">
        <w:rPr>
          <w:rFonts w:cs="Courier New"/>
          <w:bCs/>
        </w:rPr>
        <w:t xml:space="preserve"> is</w:t>
      </w:r>
      <w:r w:rsidR="00100214" w:rsidRPr="00355673">
        <w:rPr>
          <w:rFonts w:cs="Courier New"/>
          <w:bCs/>
        </w:rPr>
        <w:t xml:space="preserve"> to establish a plan for the delivery of assistance under Section 408 of the Robert T. Stafford Disaster Relief and Emergency Assistance Act (Stafford Act), as amended.  In order for FEMA to effectively coordinate program activities with the State</w:t>
      </w:r>
      <w:r w:rsidR="00723C25">
        <w:rPr>
          <w:rFonts w:cs="Courier New"/>
          <w:bCs/>
        </w:rPr>
        <w:t>/Indian Tribal Government</w:t>
      </w:r>
      <w:r w:rsidR="00100214" w:rsidRPr="00355673">
        <w:rPr>
          <w:rFonts w:cs="Courier New"/>
          <w:bCs/>
        </w:rPr>
        <w:t>, it is necessary that we have the State</w:t>
      </w:r>
      <w:r w:rsidR="00723C25">
        <w:rPr>
          <w:rFonts w:cs="Courier New"/>
          <w:bCs/>
        </w:rPr>
        <w:t>/Indian Tribal Government</w:t>
      </w:r>
      <w:r w:rsidR="00100214" w:rsidRPr="00355673">
        <w:rPr>
          <w:rFonts w:cs="Courier New"/>
          <w:bCs/>
        </w:rPr>
        <w:t xml:space="preserve"> sign an agreement, which establishes a partnership with FEMA and </w:t>
      </w:r>
      <w:r w:rsidR="00100214" w:rsidRPr="00355673">
        <w:rPr>
          <w:rFonts w:cs="Courier New"/>
          <w:bCs/>
        </w:rPr>
        <w:lastRenderedPageBreak/>
        <w:t>inscribes the plan for the delivery of disaster assistance.  The agreement is used to identify the State’s</w:t>
      </w:r>
      <w:r w:rsidR="00723C25">
        <w:rPr>
          <w:rFonts w:cs="Courier New"/>
          <w:bCs/>
        </w:rPr>
        <w:t>/Indian Tribal Government’s</w:t>
      </w:r>
      <w:r w:rsidR="00100214" w:rsidRPr="00355673">
        <w:rPr>
          <w:rFonts w:cs="Courier New"/>
          <w:bCs/>
        </w:rPr>
        <w:t xml:space="preserve"> proposed level of support and participation during disaster recovery.</w:t>
      </w:r>
      <w:r w:rsidR="00CB55AE" w:rsidRPr="00355673">
        <w:rPr>
          <w:rFonts w:cs="Courier New"/>
          <w:bCs/>
        </w:rPr>
        <w:t xml:space="preserve">  </w:t>
      </w:r>
      <w:r w:rsidR="004F5ACC" w:rsidRPr="007A1497">
        <w:rPr>
          <w:rFonts w:cs="Courier New"/>
          <w:bCs/>
        </w:rPr>
        <w:t xml:space="preserve">FEMA Form </w:t>
      </w:r>
      <w:r w:rsidRPr="007A1497">
        <w:t>010-0-11 (previously FEMA Form 90-153)</w:t>
      </w:r>
      <w:r w:rsidR="004F5ACC" w:rsidRPr="007A1497">
        <w:rPr>
          <w:rFonts w:cs="Courier New"/>
          <w:bCs/>
        </w:rPr>
        <w:t xml:space="preserve"> was approved for use in this collection in 2008.  </w:t>
      </w:r>
      <w:r w:rsidR="00CB55AE" w:rsidRPr="007A1497">
        <w:rPr>
          <w:rFonts w:cs="Courier New"/>
          <w:bCs/>
        </w:rPr>
        <w:t xml:space="preserve">To ensure </w:t>
      </w:r>
      <w:r w:rsidR="00DF1C93" w:rsidRPr="007A1497">
        <w:rPr>
          <w:rFonts w:cs="Courier New"/>
          <w:bCs/>
        </w:rPr>
        <w:t>FEMA’s</w:t>
      </w:r>
      <w:r w:rsidR="00CB55AE" w:rsidRPr="007A1497">
        <w:rPr>
          <w:rFonts w:cs="Courier New"/>
          <w:bCs/>
        </w:rPr>
        <w:t xml:space="preserve"> administrative files are clear and concise</w:t>
      </w:r>
      <w:r w:rsidR="00CB55AE" w:rsidRPr="00355673">
        <w:rPr>
          <w:rFonts w:cs="Courier New"/>
          <w:bCs/>
        </w:rPr>
        <w:t xml:space="preserve">, </w:t>
      </w:r>
      <w:r w:rsidR="009D0DAC" w:rsidRPr="00355673">
        <w:rPr>
          <w:rFonts w:cs="Courier New"/>
          <w:bCs/>
        </w:rPr>
        <w:t xml:space="preserve">and include the past practice of asking the </w:t>
      </w:r>
      <w:r w:rsidR="00B3084C">
        <w:rPr>
          <w:rFonts w:cs="Courier New"/>
          <w:bCs/>
        </w:rPr>
        <w:t>S</w:t>
      </w:r>
      <w:r w:rsidR="009D0DAC" w:rsidRPr="00355673">
        <w:rPr>
          <w:rFonts w:cs="Courier New"/>
          <w:bCs/>
        </w:rPr>
        <w:t>tate</w:t>
      </w:r>
      <w:r w:rsidR="00B3084C">
        <w:rPr>
          <w:rFonts w:cs="Courier New"/>
          <w:bCs/>
        </w:rPr>
        <w:t>/Indian Tribal Government</w:t>
      </w:r>
      <w:r w:rsidR="009D0DAC" w:rsidRPr="00355673">
        <w:rPr>
          <w:rFonts w:cs="Courier New"/>
          <w:bCs/>
        </w:rPr>
        <w:t xml:space="preserve"> to sign the standard personal property line item list </w:t>
      </w:r>
      <w:r w:rsidR="004F5ACC" w:rsidRPr="00355673">
        <w:rPr>
          <w:rFonts w:cs="Courier New"/>
          <w:bCs/>
        </w:rPr>
        <w:t>as part of the agreement, the</w:t>
      </w:r>
      <w:r w:rsidR="00CB55AE" w:rsidRPr="00355673">
        <w:rPr>
          <w:rFonts w:cs="Courier New"/>
          <w:bCs/>
        </w:rPr>
        <w:t xml:space="preserve"> State</w:t>
      </w:r>
      <w:r w:rsidR="00723C25">
        <w:rPr>
          <w:rFonts w:cs="Courier New"/>
          <w:bCs/>
        </w:rPr>
        <w:t>/Indian Tribal Government</w:t>
      </w:r>
      <w:r w:rsidR="00CB55AE" w:rsidRPr="00355673">
        <w:rPr>
          <w:rFonts w:cs="Courier New"/>
          <w:bCs/>
        </w:rPr>
        <w:t xml:space="preserve"> </w:t>
      </w:r>
      <w:r w:rsidR="004F5ACC" w:rsidRPr="00355673">
        <w:rPr>
          <w:rFonts w:cs="Courier New"/>
          <w:bCs/>
        </w:rPr>
        <w:t>will</w:t>
      </w:r>
      <w:r w:rsidR="00CB55AE" w:rsidRPr="00355673">
        <w:rPr>
          <w:rFonts w:cs="Courier New"/>
          <w:bCs/>
        </w:rPr>
        <w:t xml:space="preserve"> </w:t>
      </w:r>
      <w:r w:rsidR="004F5ACC" w:rsidRPr="00355673">
        <w:rPr>
          <w:rFonts w:cs="Courier New"/>
          <w:bCs/>
        </w:rPr>
        <w:t xml:space="preserve">review and </w:t>
      </w:r>
      <w:r w:rsidR="004473C3" w:rsidRPr="00355673">
        <w:rPr>
          <w:rFonts w:cs="Courier New"/>
          <w:bCs/>
        </w:rPr>
        <w:t xml:space="preserve">provide </w:t>
      </w:r>
      <w:r w:rsidR="004F5ACC" w:rsidRPr="00355673">
        <w:rPr>
          <w:rFonts w:cs="Courier New"/>
          <w:bCs/>
        </w:rPr>
        <w:t xml:space="preserve">signature of the </w:t>
      </w:r>
      <w:r w:rsidR="004F5ACC" w:rsidRPr="00355673">
        <w:rPr>
          <w:rFonts w:cs="Courier New"/>
        </w:rPr>
        <w:t>standard personal property list for that calendar year</w:t>
      </w:r>
      <w:r w:rsidR="004473C3" w:rsidRPr="00355673">
        <w:rPr>
          <w:rFonts w:cs="Courier New"/>
          <w:bCs/>
        </w:rPr>
        <w:t xml:space="preserve">. </w:t>
      </w:r>
      <w:r w:rsidR="00CB55AE" w:rsidRPr="00355673">
        <w:rPr>
          <w:rFonts w:cs="Courier New"/>
          <w:bCs/>
        </w:rPr>
        <w:t xml:space="preserve"> This validates their </w:t>
      </w:r>
      <w:r w:rsidR="004401CB">
        <w:rPr>
          <w:rFonts w:cs="Courier New"/>
          <w:bCs/>
        </w:rPr>
        <w:t>a</w:t>
      </w:r>
      <w:r w:rsidR="00CB55AE" w:rsidRPr="00355673">
        <w:rPr>
          <w:rFonts w:cs="Courier New"/>
          <w:bCs/>
        </w:rPr>
        <w:t xml:space="preserve">cknowledgement of the </w:t>
      </w:r>
      <w:r w:rsidR="004473C3" w:rsidRPr="00355673">
        <w:rPr>
          <w:rFonts w:cs="Courier New"/>
          <w:bCs/>
        </w:rPr>
        <w:t>Standardized Personal Property List prior to each calendar year,</w:t>
      </w:r>
      <w:r w:rsidR="00BB0654" w:rsidRPr="00355673">
        <w:rPr>
          <w:rFonts w:cs="Courier New"/>
          <w:bCs/>
        </w:rPr>
        <w:t xml:space="preserve"> along with the</w:t>
      </w:r>
      <w:r w:rsidR="001D1F94" w:rsidRPr="00355673">
        <w:rPr>
          <w:rFonts w:cs="Courier New"/>
          <w:bCs/>
        </w:rPr>
        <w:t xml:space="preserve"> acknowledgment that they have the</w:t>
      </w:r>
      <w:r w:rsidR="00BB0654" w:rsidRPr="00355673">
        <w:rPr>
          <w:rFonts w:cs="Courier New"/>
          <w:bCs/>
        </w:rPr>
        <w:t xml:space="preserve"> option to request or make changes</w:t>
      </w:r>
      <w:r w:rsidR="004473C3" w:rsidRPr="00355673">
        <w:rPr>
          <w:rFonts w:cs="Courier New"/>
          <w:bCs/>
        </w:rPr>
        <w:t xml:space="preserve"> as deemed necessary</w:t>
      </w:r>
      <w:r w:rsidR="00BB0654" w:rsidRPr="00355673">
        <w:rPr>
          <w:rFonts w:cs="Courier New"/>
          <w:bCs/>
        </w:rPr>
        <w:t>.</w:t>
      </w:r>
      <w:r w:rsidR="00100214" w:rsidRPr="00355673">
        <w:rPr>
          <w:rFonts w:cs="Courier New"/>
          <w:bCs/>
        </w:rPr>
        <w:t xml:space="preserve">  </w:t>
      </w:r>
      <w:r w:rsidR="00100214" w:rsidRPr="00355673">
        <w:rPr>
          <w:rFonts w:cs="Courier New"/>
        </w:rPr>
        <w:t xml:space="preserve">   </w:t>
      </w:r>
    </w:p>
    <w:p w:rsidR="00100214" w:rsidRDefault="00100214" w:rsidP="00100214">
      <w:pPr>
        <w:tabs>
          <w:tab w:val="num" w:pos="720"/>
        </w:tabs>
        <w:ind w:left="720" w:hanging="360"/>
        <w:rPr>
          <w:rFonts w:cs="Courier New"/>
        </w:rPr>
      </w:pPr>
    </w:p>
    <w:p w:rsidR="00100214" w:rsidRPr="001E7CD6" w:rsidRDefault="00100214" w:rsidP="00087236">
      <w:pPr>
        <w:numPr>
          <w:ilvl w:val="0"/>
          <w:numId w:val="12"/>
        </w:numPr>
        <w:tabs>
          <w:tab w:val="clear" w:pos="612"/>
        </w:tabs>
        <w:suppressAutoHyphens/>
        <w:ind w:left="720" w:firstLine="0"/>
      </w:pPr>
      <w:r w:rsidRPr="00355673">
        <w:rPr>
          <w:rFonts w:cs="Courier New"/>
          <w:b/>
          <w:bCs/>
        </w:rPr>
        <w:t>Development of State</w:t>
      </w:r>
      <w:r w:rsidR="00B3084C">
        <w:rPr>
          <w:rFonts w:cs="Courier New"/>
          <w:b/>
          <w:bCs/>
        </w:rPr>
        <w:t>/Tribe</w:t>
      </w:r>
      <w:r w:rsidRPr="00355673">
        <w:rPr>
          <w:rFonts w:cs="Courier New"/>
          <w:b/>
          <w:bCs/>
        </w:rPr>
        <w:t xml:space="preserve"> Administrative Plan for the Other Needs provision of IHP.  </w:t>
      </w:r>
      <w:r w:rsidRPr="00355673">
        <w:rPr>
          <w:rFonts w:cs="Courier New"/>
          <w:bCs/>
        </w:rPr>
        <w:t>When the State’s</w:t>
      </w:r>
      <w:r w:rsidR="00723C25">
        <w:rPr>
          <w:rFonts w:cs="Courier New"/>
          <w:bCs/>
        </w:rPr>
        <w:t>/Indian Tribal Government’s</w:t>
      </w:r>
      <w:r w:rsidRPr="00355673">
        <w:rPr>
          <w:rFonts w:cs="Courier New"/>
          <w:bCs/>
        </w:rPr>
        <w:t xml:space="preserve"> request for a grant from FEMA to provide financial assistance to individuals and households in the State</w:t>
      </w:r>
      <w:r w:rsidR="00723C25">
        <w:rPr>
          <w:rFonts w:cs="Courier New"/>
          <w:bCs/>
        </w:rPr>
        <w:t>/Indian Tribe</w:t>
      </w:r>
      <w:r w:rsidRPr="00355673">
        <w:rPr>
          <w:rFonts w:cs="Courier New"/>
          <w:bCs/>
        </w:rPr>
        <w:t xml:space="preserve"> under the Other Needs provision of IHP has been approved, the State</w:t>
      </w:r>
      <w:r w:rsidR="00723C25">
        <w:rPr>
          <w:rFonts w:cs="Courier New"/>
          <w:bCs/>
        </w:rPr>
        <w:t>/Indian Tribal Government</w:t>
      </w:r>
      <w:r w:rsidRPr="00355673">
        <w:rPr>
          <w:rFonts w:cs="Courier New"/>
          <w:bCs/>
        </w:rPr>
        <w:t xml:space="preserve"> will need to address the level of managerial and resource support necessary to complete the State</w:t>
      </w:r>
      <w:r w:rsidR="00723C25">
        <w:rPr>
          <w:rFonts w:cs="Courier New"/>
          <w:bCs/>
        </w:rPr>
        <w:t>/Indian Tribal Government</w:t>
      </w:r>
      <w:r w:rsidRPr="00355673">
        <w:rPr>
          <w:rFonts w:cs="Courier New"/>
          <w:bCs/>
        </w:rPr>
        <w:t xml:space="preserve"> role.  In order for FEMA to effectively account for the program costs and to ensure the equitable and timely delivery of assistance, it is necessary that we have the State</w:t>
      </w:r>
      <w:r w:rsidR="00723C25">
        <w:rPr>
          <w:rFonts w:cs="Courier New"/>
          <w:bCs/>
        </w:rPr>
        <w:t>/Indian Tribal Government</w:t>
      </w:r>
      <w:r w:rsidRPr="00355673">
        <w:rPr>
          <w:rFonts w:cs="Courier New"/>
          <w:bCs/>
        </w:rPr>
        <w:t xml:space="preserve"> provide an administrative plan to address the financial and grants management mandates.  FEMA is required to monitor the cost effectiveness of the assistance.</w:t>
      </w:r>
    </w:p>
    <w:p w:rsidR="001E7CD6" w:rsidRDefault="001E7CD6" w:rsidP="001E7CD6">
      <w:pPr>
        <w:pStyle w:val="ListParagraph"/>
      </w:pPr>
    </w:p>
    <w:p w:rsidR="00087236" w:rsidRDefault="00087236"/>
    <w:p w:rsidR="00842E74" w:rsidRDefault="00943522">
      <w:pPr>
        <w:rPr>
          <w:b/>
          <w:bCs/>
        </w:rPr>
      </w:pPr>
      <w:r>
        <w:rPr>
          <w:b/>
          <w:bCs/>
        </w:rPr>
        <w:fldChar w:fldCharType="begin"/>
      </w:r>
      <w:r w:rsidR="00842E74">
        <w:rPr>
          <w:b/>
          <w:bCs/>
        </w:rPr>
        <w:instrText>ADVANCE \R 0.95</w:instrText>
      </w:r>
      <w:r>
        <w:rPr>
          <w:b/>
          <w:bCs/>
        </w:rPr>
        <w:fldChar w:fldCharType="end"/>
      </w:r>
      <w:r w:rsidR="00842E74">
        <w:rPr>
          <w:b/>
          <w:bCs/>
        </w:rPr>
        <w:t>3.  Describe whether, and to what extent, the collection of information involves the use of automated, electronic, mechanical, or other technological collection techniques or other forms of information technology, e.g., permitting</w:t>
      </w:r>
      <w:r w:rsidR="00BF4DF2">
        <w:rPr>
          <w:b/>
          <w:bCs/>
        </w:rPr>
        <w:tab/>
      </w:r>
      <w:r w:rsidR="00842E74">
        <w:rPr>
          <w:b/>
          <w:bCs/>
        </w:rPr>
        <w:t>electronic submission of responses, and the basis for the decision for adopting this means of collection.  Also describe any consideration of using</w:t>
      </w:r>
      <w:r w:rsidR="006A4787">
        <w:rPr>
          <w:b/>
          <w:bCs/>
        </w:rPr>
        <w:t xml:space="preserve"> </w:t>
      </w:r>
      <w:r w:rsidR="00842E74">
        <w:rPr>
          <w:b/>
          <w:bCs/>
        </w:rPr>
        <w:t xml:space="preserve">information technology to reduce burden. </w:t>
      </w:r>
    </w:p>
    <w:p w:rsidR="00842E74" w:rsidRDefault="00842E74">
      <w:pPr>
        <w:rPr>
          <w:color w:val="000000"/>
        </w:rPr>
      </w:pPr>
    </w:p>
    <w:p w:rsidR="00265D61" w:rsidRDefault="00265D61" w:rsidP="00265D61">
      <w:pPr>
        <w:rPr>
          <w:color w:val="000000"/>
        </w:rPr>
      </w:pPr>
      <w:r w:rsidRPr="002F0DE4">
        <w:rPr>
          <w:rFonts w:cs="Courier New"/>
        </w:rPr>
        <w:t xml:space="preserve">In an effort to ease </w:t>
      </w:r>
      <w:r w:rsidRPr="000B414D">
        <w:rPr>
          <w:rFonts w:cs="Courier New"/>
        </w:rPr>
        <w:t>the burden and expedite the review of applicants’ request for approval of late application, request for continued assistance or an appeal</w:t>
      </w:r>
      <w:r w:rsidRPr="002F0DE4">
        <w:rPr>
          <w:rFonts w:cs="Courier New"/>
        </w:rPr>
        <w:t xml:space="preserve"> of a program decision, FEMA will accept all of the above information in person</w:t>
      </w:r>
      <w:r w:rsidR="00DC1AF9">
        <w:rPr>
          <w:rFonts w:cs="Courier New"/>
        </w:rPr>
        <w:t xml:space="preserve"> at a local disaster recovery center</w:t>
      </w:r>
      <w:r w:rsidRPr="002F0DE4">
        <w:rPr>
          <w:rFonts w:cs="Courier New"/>
        </w:rPr>
        <w:t>, via mail, or by fax</w:t>
      </w:r>
      <w:r w:rsidR="0097032C" w:rsidRPr="002F0DE4">
        <w:rPr>
          <w:rFonts w:cs="Courier New"/>
        </w:rPr>
        <w:t xml:space="preserve">. </w:t>
      </w:r>
      <w:r w:rsidR="00100214" w:rsidRPr="002F0DE4">
        <w:rPr>
          <w:rFonts w:cs="Courier New"/>
        </w:rPr>
        <w:t xml:space="preserve">The forms that are part of this collection are available electronically.  </w:t>
      </w:r>
      <w:r w:rsidR="00D7411E" w:rsidRPr="002F0DE4">
        <w:rPr>
          <w:rFonts w:cs="Courier New"/>
        </w:rPr>
        <w:t xml:space="preserve">FEMA requires applicants </w:t>
      </w:r>
      <w:r w:rsidR="00B773F6" w:rsidRPr="002F0DE4">
        <w:rPr>
          <w:rFonts w:cs="Courier New"/>
        </w:rPr>
        <w:t xml:space="preserve">to provide a signature for </w:t>
      </w:r>
      <w:r w:rsidR="00D7411E" w:rsidRPr="002F0DE4">
        <w:rPr>
          <w:rFonts w:cs="Courier New"/>
        </w:rPr>
        <w:t>documents they submit</w:t>
      </w:r>
      <w:r w:rsidR="00B773F6" w:rsidRPr="00355673">
        <w:rPr>
          <w:rFonts w:cs="Courier New"/>
        </w:rPr>
        <w:t xml:space="preserve">.  </w:t>
      </w:r>
      <w:r w:rsidRPr="00355673">
        <w:rPr>
          <w:rFonts w:cs="Courier New"/>
        </w:rPr>
        <w:t>The Administrative Option Agreement and the State</w:t>
      </w:r>
      <w:r w:rsidR="00B3084C">
        <w:rPr>
          <w:rFonts w:cs="Courier New"/>
        </w:rPr>
        <w:t>/Tribe</w:t>
      </w:r>
      <w:r w:rsidRPr="00355673">
        <w:rPr>
          <w:rFonts w:cs="Courier New"/>
        </w:rPr>
        <w:t xml:space="preserve"> Administrative Plan for the Other Needs provision of IHP are documents requiring original signatures</w:t>
      </w:r>
      <w:r w:rsidR="00DE3D8D">
        <w:rPr>
          <w:rFonts w:cs="Courier New"/>
        </w:rPr>
        <w:t>.</w:t>
      </w:r>
      <w:r w:rsidR="002124DC">
        <w:rPr>
          <w:rFonts w:cs="Courier New"/>
        </w:rPr>
        <w:t xml:space="preserve"> </w:t>
      </w:r>
      <w:r w:rsidR="006C4E95">
        <w:rPr>
          <w:rFonts w:cs="Courier New"/>
        </w:rPr>
        <w:t xml:space="preserve">Regional and </w:t>
      </w:r>
      <w:r w:rsidR="002124DC">
        <w:rPr>
          <w:rFonts w:cs="Courier New"/>
        </w:rPr>
        <w:t>State</w:t>
      </w:r>
      <w:r w:rsidR="00916ACD">
        <w:rPr>
          <w:rFonts w:cs="Courier New"/>
          <w:bCs/>
        </w:rPr>
        <w:t>/Indian Tribal Government</w:t>
      </w:r>
      <w:r w:rsidR="002124DC">
        <w:rPr>
          <w:rFonts w:cs="Courier New"/>
        </w:rPr>
        <w:t xml:space="preserve"> representatives are also given the opportunity to </w:t>
      </w:r>
      <w:r w:rsidR="00DC1AF9">
        <w:rPr>
          <w:rFonts w:cs="Courier New"/>
        </w:rPr>
        <w:t>a training session on the</w:t>
      </w:r>
      <w:r w:rsidR="002124DC">
        <w:rPr>
          <w:rFonts w:cs="Courier New"/>
        </w:rPr>
        <w:t xml:space="preserve"> Other Needs Assistance </w:t>
      </w:r>
      <w:r w:rsidR="00DC1AF9">
        <w:rPr>
          <w:rFonts w:cs="Courier New"/>
        </w:rPr>
        <w:t>provision of the Individuals and Households Program.</w:t>
      </w:r>
      <w:r w:rsidR="00D27BD3">
        <w:rPr>
          <w:rFonts w:cs="Courier New"/>
        </w:rPr>
        <w:t xml:space="preserve"> </w:t>
      </w:r>
      <w:r w:rsidR="00581DD3">
        <w:rPr>
          <w:rFonts w:cs="Courier New"/>
        </w:rPr>
        <w:t xml:space="preserve"> </w:t>
      </w:r>
      <w:r w:rsidR="00D27BD3">
        <w:rPr>
          <w:rFonts w:cs="Courier New"/>
        </w:rPr>
        <w:t>For future planning, FEMA Form 010-0-11</w:t>
      </w:r>
      <w:r w:rsidR="00916ACD">
        <w:rPr>
          <w:rFonts w:cs="Courier New"/>
        </w:rPr>
        <w:t xml:space="preserve">, FEMA Form 010-0-012 </w:t>
      </w:r>
      <w:r w:rsidR="00D27BD3">
        <w:rPr>
          <w:rFonts w:cs="Courier New"/>
        </w:rPr>
        <w:t>and FEMA Form 010-0-012</w:t>
      </w:r>
      <w:r w:rsidR="00916ACD">
        <w:rPr>
          <w:rFonts w:cs="Courier New"/>
        </w:rPr>
        <w:t>S</w:t>
      </w:r>
      <w:r w:rsidR="00581DD3">
        <w:rPr>
          <w:rFonts w:cs="Courier New"/>
        </w:rPr>
        <w:t xml:space="preserve"> </w:t>
      </w:r>
      <w:r w:rsidR="00D27BD3">
        <w:rPr>
          <w:rFonts w:cs="Courier New"/>
        </w:rPr>
        <w:t xml:space="preserve">will eventually be available for public use on </w:t>
      </w:r>
      <w:hyperlink r:id="rId9" w:history="1">
        <w:r w:rsidR="00D27BD3" w:rsidRPr="00501416">
          <w:rPr>
            <w:rStyle w:val="Hyperlink"/>
            <w:rFonts w:cs="Courier New"/>
          </w:rPr>
          <w:t>www.fema.gov</w:t>
        </w:r>
      </w:hyperlink>
      <w:r w:rsidR="00D27BD3">
        <w:rPr>
          <w:rFonts w:cs="Courier New"/>
        </w:rPr>
        <w:t xml:space="preserve"> under “Apply for Assistance”.</w:t>
      </w:r>
    </w:p>
    <w:p w:rsidR="00265D61" w:rsidRDefault="00265D61">
      <w:pPr>
        <w:rPr>
          <w:color w:val="000000"/>
        </w:rPr>
      </w:pPr>
    </w:p>
    <w:p w:rsidR="00842E74" w:rsidRDefault="00943522">
      <w:pPr>
        <w:rPr>
          <w:b/>
          <w:bCs/>
        </w:rPr>
      </w:pPr>
      <w:r>
        <w:lastRenderedPageBreak/>
        <w:fldChar w:fldCharType="begin"/>
      </w:r>
      <w:r w:rsidR="00842E74">
        <w:instrText>ADVANCE \R 0.95</w:instrText>
      </w:r>
      <w:r>
        <w:fldChar w:fldCharType="end"/>
      </w:r>
      <w:r w:rsidR="00842E74">
        <w:rPr>
          <w:b/>
          <w:bCs/>
        </w:rPr>
        <w:t xml:space="preserve">4.  Describe efforts to identify duplication.   Show specifically why any similar information already available cannot be used or modified for use for the purposes described in Item 2 above.  </w:t>
      </w:r>
    </w:p>
    <w:p w:rsidR="00842E74" w:rsidRDefault="00943522">
      <w:r>
        <w:fldChar w:fldCharType="begin"/>
      </w:r>
      <w:r w:rsidR="00842E74">
        <w:instrText>ADVANCE \R 0.95</w:instrText>
      </w:r>
      <w:r>
        <w:fldChar w:fldCharType="end"/>
      </w:r>
    </w:p>
    <w:p w:rsidR="00265D61" w:rsidRDefault="00895540" w:rsidP="00265D61">
      <w:pPr>
        <w:rPr>
          <w:rFonts w:cs="Courier New"/>
        </w:rPr>
      </w:pPr>
      <w:r w:rsidRPr="00355673">
        <w:rPr>
          <w:rFonts w:cs="Courier New"/>
        </w:rPr>
        <w:t>This information is not collected in any form, and therefore is not duplicated elsewhere.</w:t>
      </w:r>
    </w:p>
    <w:p w:rsidR="00265D61" w:rsidRDefault="00265D61"/>
    <w:p w:rsidR="00842E74" w:rsidRDefault="00842E74">
      <w:pPr>
        <w:tabs>
          <w:tab w:val="left" w:pos="360"/>
        </w:tabs>
        <w:rPr>
          <w:b/>
          <w:bCs/>
        </w:rPr>
      </w:pPr>
      <w:r>
        <w:rPr>
          <w:b/>
          <w:bCs/>
        </w:rPr>
        <w:t xml:space="preserve">5.  </w:t>
      </w:r>
      <w:r w:rsidR="00BF4DF2">
        <w:rPr>
          <w:b/>
          <w:bCs/>
        </w:rPr>
        <w:tab/>
      </w:r>
      <w:r>
        <w:rPr>
          <w:b/>
          <w:bCs/>
        </w:rPr>
        <w:t>If the collection of information impacts small businesses or other small entities (Item 5 of OMB Form 83-I), describe any methods used to minimize.</w:t>
      </w:r>
    </w:p>
    <w:p w:rsidR="00842E74" w:rsidRDefault="00842E74">
      <w:pPr>
        <w:rPr>
          <w:spacing w:val="-3"/>
        </w:rPr>
      </w:pPr>
    </w:p>
    <w:p w:rsidR="00265D61" w:rsidRDefault="00895540">
      <w:pPr>
        <w:rPr>
          <w:spacing w:val="-3"/>
        </w:rPr>
      </w:pPr>
      <w:r>
        <w:t xml:space="preserve">This information </w:t>
      </w:r>
      <w:r w:rsidR="00AB7246">
        <w:t xml:space="preserve">collection </w:t>
      </w:r>
      <w:r>
        <w:t>does not have an</w:t>
      </w:r>
      <w:r w:rsidR="00AB7246">
        <w:t xml:space="preserve"> impact</w:t>
      </w:r>
      <w:r>
        <w:t xml:space="preserve"> on</w:t>
      </w:r>
      <w:r w:rsidR="00AB7246">
        <w:t xml:space="preserve"> small businesses or </w:t>
      </w:r>
      <w:r w:rsidR="00E1765E">
        <w:t xml:space="preserve">other </w:t>
      </w:r>
      <w:r w:rsidR="00AB7246">
        <w:t>small entities.</w:t>
      </w:r>
    </w:p>
    <w:p w:rsidR="00265D61" w:rsidRDefault="00265D61">
      <w:pPr>
        <w:rPr>
          <w:spacing w:val="-3"/>
        </w:rPr>
      </w:pPr>
    </w:p>
    <w:p w:rsidR="00842E74" w:rsidRPr="00B231F0" w:rsidRDefault="00943522">
      <w:pPr>
        <w:rPr>
          <w:b/>
          <w:bCs/>
        </w:rPr>
      </w:pPr>
      <w:r>
        <w:rPr>
          <w:b/>
          <w:bCs/>
        </w:rPr>
        <w:fldChar w:fldCharType="begin"/>
      </w:r>
      <w:r w:rsidR="00842E74">
        <w:rPr>
          <w:b/>
          <w:bCs/>
        </w:rPr>
        <w:instrText>ADVANCE \R 0.95</w:instrText>
      </w:r>
      <w:r>
        <w:rPr>
          <w:b/>
          <w:bCs/>
        </w:rPr>
        <w:fldChar w:fldCharType="end"/>
      </w:r>
      <w:r w:rsidR="00842E74">
        <w:rPr>
          <w:b/>
          <w:bCs/>
        </w:rPr>
        <w:t>6.  Describe the consequence to Federal/FEMA program or policy activities if the collection of information is not conducted, or is conducted less frequently</w:t>
      </w:r>
      <w:r w:rsidR="009F46CE">
        <w:rPr>
          <w:b/>
          <w:bCs/>
        </w:rPr>
        <w:t xml:space="preserve"> </w:t>
      </w:r>
      <w:r w:rsidR="00842E74">
        <w:rPr>
          <w:b/>
          <w:bCs/>
        </w:rPr>
        <w:t xml:space="preserve">as well as </w:t>
      </w:r>
      <w:r w:rsidR="00842E74" w:rsidRPr="00B231F0">
        <w:rPr>
          <w:b/>
          <w:bCs/>
        </w:rPr>
        <w:t xml:space="preserve">any technical or legal obstacles to reducing burden.  </w:t>
      </w:r>
    </w:p>
    <w:p w:rsidR="00842E74" w:rsidRPr="00B231F0" w:rsidRDefault="00842E74">
      <w:pPr>
        <w:rPr>
          <w:spacing w:val="-3"/>
        </w:rPr>
      </w:pPr>
    </w:p>
    <w:p w:rsidR="00265D61" w:rsidRPr="00B231F0" w:rsidRDefault="00265D61" w:rsidP="00265D61">
      <w:pPr>
        <w:tabs>
          <w:tab w:val="left" w:pos="-720"/>
        </w:tabs>
        <w:suppressAutoHyphens/>
        <w:rPr>
          <w:rFonts w:cs="Courier New"/>
          <w:spacing w:val="-3"/>
        </w:rPr>
      </w:pPr>
      <w:r w:rsidRPr="00B231F0">
        <w:rPr>
          <w:rFonts w:cs="Courier New"/>
          <w:spacing w:val="-3"/>
        </w:rPr>
        <w:t>If the information collection from an applicant is not conducted it will have a negative impact on the applicant’s ability to r</w:t>
      </w:r>
      <w:r w:rsidRPr="00B231F0">
        <w:rPr>
          <w:rFonts w:cs="Courier New"/>
          <w:iCs/>
        </w:rPr>
        <w:t xml:space="preserve">equest:  </w:t>
      </w:r>
      <w:r w:rsidRPr="00B231F0">
        <w:rPr>
          <w:rFonts w:cs="Courier New"/>
          <w:i/>
          <w:iCs/>
        </w:rPr>
        <w:t>Approval of a Late Application; Continued Assistance</w:t>
      </w:r>
      <w:r w:rsidRPr="00B231F0">
        <w:rPr>
          <w:rFonts w:cs="Courier New"/>
          <w:iCs/>
        </w:rPr>
        <w:t>, and</w:t>
      </w:r>
      <w:r w:rsidRPr="00B231F0">
        <w:rPr>
          <w:rFonts w:cs="Courier New"/>
          <w:i/>
          <w:iCs/>
        </w:rPr>
        <w:t xml:space="preserve"> Appeal a program decision.</w:t>
      </w:r>
      <w:r w:rsidRPr="00B231F0">
        <w:rPr>
          <w:rFonts w:cs="Courier New"/>
        </w:rPr>
        <w:t xml:space="preserve">  </w:t>
      </w:r>
      <w:r w:rsidRPr="00B231F0">
        <w:rPr>
          <w:rFonts w:cs="Courier New"/>
          <w:spacing w:val="-3"/>
        </w:rPr>
        <w:t>The negative impacts could include the following</w:t>
      </w:r>
      <w:r w:rsidR="00F32582">
        <w:rPr>
          <w:rFonts w:cs="Courier New"/>
          <w:spacing w:val="-3"/>
        </w:rPr>
        <w:t xml:space="preserve">: </w:t>
      </w:r>
      <w:r w:rsidRPr="00B231F0">
        <w:rPr>
          <w:rFonts w:cs="Courier New"/>
          <w:spacing w:val="-3"/>
        </w:rPr>
        <w:t xml:space="preserve"> (1) Applicants who </w:t>
      </w:r>
      <w:r w:rsidRPr="00C35909">
        <w:rPr>
          <w:rFonts w:cs="Courier New"/>
          <w:spacing w:val="-3"/>
        </w:rPr>
        <w:t>fail to apply within the fixed time frame will not be able to receive disaster assistance; (2) Applicants who have a continuing disaster need will not be able to receive additional assistance; (3) Applicants who disagree with FEMA program eligibility decisions will have no recourse</w:t>
      </w:r>
      <w:r w:rsidRPr="00B231F0">
        <w:rPr>
          <w:rFonts w:cs="Courier New"/>
          <w:spacing w:val="-3"/>
        </w:rPr>
        <w:t xml:space="preserve"> to have their application reviewed.  </w:t>
      </w:r>
    </w:p>
    <w:p w:rsidR="00265D61" w:rsidRPr="002F0DE4" w:rsidRDefault="00265D61" w:rsidP="00265D61">
      <w:pPr>
        <w:autoSpaceDE w:val="0"/>
        <w:autoSpaceDN w:val="0"/>
        <w:adjustRightInd w:val="0"/>
        <w:ind w:left="720"/>
        <w:rPr>
          <w:rFonts w:cs="Courier New"/>
          <w:szCs w:val="18"/>
          <w:highlight w:val="lightGray"/>
        </w:rPr>
      </w:pPr>
    </w:p>
    <w:p w:rsidR="00265D61" w:rsidRDefault="00265D61" w:rsidP="00265D61">
      <w:pPr>
        <w:rPr>
          <w:spacing w:val="-3"/>
        </w:rPr>
      </w:pPr>
      <w:r w:rsidRPr="00F76141">
        <w:rPr>
          <w:rFonts w:cs="Courier New"/>
          <w:spacing w:val="-3"/>
        </w:rPr>
        <w:t>If the information collection from a State</w:t>
      </w:r>
      <w:r w:rsidR="000C099F">
        <w:rPr>
          <w:rFonts w:cs="Courier New"/>
          <w:spacing w:val="-3"/>
        </w:rPr>
        <w:t>/Indian Tribal Government</w:t>
      </w:r>
      <w:r w:rsidRPr="00F76141">
        <w:rPr>
          <w:rFonts w:cs="Courier New"/>
          <w:spacing w:val="-3"/>
        </w:rPr>
        <w:t xml:space="preserve"> is not conducted or is reduced (conducted less frequently) it will have a negative impact on FEMA’s ability to implement the </w:t>
      </w:r>
      <w:r w:rsidRPr="00F76141">
        <w:rPr>
          <w:rFonts w:cs="Courier New"/>
        </w:rPr>
        <w:t>Other Needs provision of IHP</w:t>
      </w:r>
      <w:r w:rsidRPr="00F76141">
        <w:rPr>
          <w:rFonts w:cs="Courier New"/>
          <w:szCs w:val="18"/>
        </w:rPr>
        <w:t xml:space="preserve">.  The information to be collected is used in the </w:t>
      </w:r>
      <w:r w:rsidRPr="00F76141">
        <w:rPr>
          <w:rFonts w:cs="Courier New"/>
        </w:rPr>
        <w:t>decision-making process, which includes determining staffing levels and allocation of resources.  The information to be collected allows FEMA to understand the requirements and capabilities of States</w:t>
      </w:r>
      <w:r w:rsidR="00B3084C">
        <w:rPr>
          <w:rFonts w:cs="Courier New"/>
        </w:rPr>
        <w:t>/Indian Tribal Governments</w:t>
      </w:r>
      <w:r w:rsidRPr="00F76141">
        <w:rPr>
          <w:rFonts w:cs="Courier New"/>
        </w:rPr>
        <w:t>, which includes being able to determine level of federal dedication the State</w:t>
      </w:r>
      <w:r w:rsidR="00B3084C">
        <w:rPr>
          <w:rFonts w:cs="Courier New"/>
        </w:rPr>
        <w:t>/Indian Tribal Government</w:t>
      </w:r>
      <w:r w:rsidRPr="00F76141">
        <w:rPr>
          <w:rFonts w:cs="Courier New"/>
        </w:rPr>
        <w:t xml:space="preserve"> will be expecting from FEMA</w:t>
      </w:r>
      <w:r w:rsidRPr="00B231F0">
        <w:rPr>
          <w:rFonts w:cs="Courier New"/>
        </w:rPr>
        <w:t>.  Failure to collect this information may result in delay or rejection of a State</w:t>
      </w:r>
      <w:r w:rsidR="000C099F">
        <w:rPr>
          <w:rFonts w:cs="Courier New"/>
        </w:rPr>
        <w:t>/Indian Tribal Government</w:t>
      </w:r>
      <w:r w:rsidRPr="00B231F0">
        <w:rPr>
          <w:rFonts w:cs="Courier New"/>
        </w:rPr>
        <w:t xml:space="preserve"> request to administer </w:t>
      </w:r>
      <w:r w:rsidRPr="00B231F0">
        <w:rPr>
          <w:rFonts w:cs="Courier New"/>
          <w:spacing w:val="-3"/>
        </w:rPr>
        <w:t xml:space="preserve">the </w:t>
      </w:r>
      <w:r w:rsidRPr="00B231F0">
        <w:rPr>
          <w:rFonts w:cs="Courier New"/>
        </w:rPr>
        <w:t>Other Needs provision of IHP.</w:t>
      </w:r>
    </w:p>
    <w:p w:rsidR="00265D61" w:rsidRDefault="00265D61">
      <w:pPr>
        <w:rPr>
          <w:spacing w:val="-3"/>
        </w:rPr>
      </w:pPr>
    </w:p>
    <w:p w:rsidR="00842E74" w:rsidRDefault="00943522">
      <w:pPr>
        <w:rPr>
          <w:b/>
          <w:bCs/>
        </w:rPr>
      </w:pPr>
      <w:r>
        <w:rPr>
          <w:b/>
          <w:bCs/>
        </w:rPr>
        <w:fldChar w:fldCharType="begin"/>
      </w:r>
      <w:r w:rsidR="00842E74">
        <w:rPr>
          <w:b/>
          <w:bCs/>
        </w:rPr>
        <w:instrText>ADVANCE \R 0.95</w:instrText>
      </w:r>
      <w:r>
        <w:rPr>
          <w:b/>
          <w:bCs/>
        </w:rPr>
        <w:fldChar w:fldCharType="end"/>
      </w:r>
      <w:r w:rsidR="00842E74">
        <w:rPr>
          <w:b/>
          <w:bCs/>
        </w:rPr>
        <w:t>7.  Explain any special circumstances that would cause an information collection to be conducted in a manner:</w:t>
      </w:r>
    </w:p>
    <w:p w:rsidR="00842E74" w:rsidRDefault="00842E74">
      <w:pPr>
        <w:rPr>
          <w:b/>
          <w:bCs/>
        </w:rPr>
      </w:pPr>
    </w:p>
    <w:p w:rsidR="00232C69" w:rsidRPr="002F75EA" w:rsidRDefault="00943522" w:rsidP="00232C69">
      <w:pPr>
        <w:numPr>
          <w:ilvl w:val="0"/>
          <w:numId w:val="11"/>
        </w:numPr>
        <w:rPr>
          <w:b/>
          <w:bCs/>
        </w:rPr>
      </w:pPr>
      <w:r w:rsidRPr="002F75EA">
        <w:rPr>
          <w:b/>
          <w:bCs/>
        </w:rPr>
        <w:fldChar w:fldCharType="begin"/>
      </w:r>
      <w:r w:rsidR="00842E74" w:rsidRPr="002F75EA">
        <w:rPr>
          <w:b/>
          <w:bCs/>
        </w:rPr>
        <w:instrText>ADVANCE \R 0.95</w:instrText>
      </w:r>
      <w:r w:rsidRPr="002F75EA">
        <w:rPr>
          <w:b/>
          <w:bCs/>
        </w:rPr>
        <w:fldChar w:fldCharType="end"/>
      </w:r>
      <w:r w:rsidR="00842E74" w:rsidRPr="002F75EA">
        <w:rPr>
          <w:b/>
          <w:bCs/>
        </w:rPr>
        <w:t>Requiring respondents to report information to the agency more</w:t>
      </w:r>
    </w:p>
    <w:p w:rsidR="00842E74" w:rsidRPr="002F75EA" w:rsidRDefault="00842E74" w:rsidP="00232C69">
      <w:pPr>
        <w:rPr>
          <w:b/>
          <w:bCs/>
        </w:rPr>
      </w:pPr>
      <w:proofErr w:type="gramStart"/>
      <w:r w:rsidRPr="002F75EA">
        <w:rPr>
          <w:b/>
          <w:bCs/>
        </w:rPr>
        <w:t>often</w:t>
      </w:r>
      <w:proofErr w:type="gramEnd"/>
      <w:r w:rsidRPr="002F75EA">
        <w:rPr>
          <w:b/>
          <w:bCs/>
        </w:rPr>
        <w:t xml:space="preserve"> than quarterly.</w:t>
      </w:r>
    </w:p>
    <w:p w:rsidR="00CD0CD6" w:rsidRPr="002F75EA" w:rsidRDefault="00943522">
      <w:r w:rsidRPr="002F75EA">
        <w:fldChar w:fldCharType="begin"/>
      </w:r>
      <w:r w:rsidR="00842E74" w:rsidRPr="002F75EA">
        <w:instrText>ADVANCE \R 0.95</w:instrText>
      </w:r>
      <w:r w:rsidRPr="002F75EA">
        <w:fldChar w:fldCharType="end"/>
      </w:r>
    </w:p>
    <w:p w:rsidR="00232C69" w:rsidRPr="002F75EA" w:rsidRDefault="00943522">
      <w:pPr>
        <w:rPr>
          <w:b/>
          <w:bCs/>
        </w:rPr>
      </w:pPr>
      <w:r w:rsidRPr="002F75EA">
        <w:fldChar w:fldCharType="begin"/>
      </w:r>
      <w:r w:rsidR="00842E74" w:rsidRPr="002F75EA">
        <w:instrText>ADVANCE \R 0.95</w:instrText>
      </w:r>
      <w:r w:rsidRPr="002F75EA">
        <w:fldChar w:fldCharType="end"/>
      </w:r>
      <w:r w:rsidR="00CD0CD6" w:rsidRPr="002F75EA">
        <w:tab/>
      </w:r>
      <w:r w:rsidR="00842E74" w:rsidRPr="002F75EA">
        <w:rPr>
          <w:b/>
          <w:bCs/>
        </w:rPr>
        <w:t>(</w:t>
      </w:r>
      <w:r w:rsidR="006C39D6" w:rsidRPr="002F75EA">
        <w:rPr>
          <w:b/>
          <w:bCs/>
        </w:rPr>
        <w:t>b</w:t>
      </w:r>
      <w:r w:rsidR="00842E74" w:rsidRPr="002F75EA">
        <w:rPr>
          <w:b/>
          <w:bCs/>
        </w:rPr>
        <w:t>) Requiring respondents to prepare a written response to a</w:t>
      </w:r>
    </w:p>
    <w:p w:rsidR="00842E74" w:rsidRPr="002F75EA" w:rsidRDefault="00232C69">
      <w:pPr>
        <w:rPr>
          <w:b/>
          <w:bCs/>
        </w:rPr>
      </w:pPr>
      <w:proofErr w:type="gramStart"/>
      <w:r w:rsidRPr="002F75EA">
        <w:rPr>
          <w:b/>
          <w:bCs/>
        </w:rPr>
        <w:t>col</w:t>
      </w:r>
      <w:r w:rsidR="00842E74" w:rsidRPr="002F75EA">
        <w:rPr>
          <w:b/>
          <w:bCs/>
        </w:rPr>
        <w:t>lection</w:t>
      </w:r>
      <w:proofErr w:type="gramEnd"/>
      <w:r w:rsidR="00842E74" w:rsidRPr="002F75EA">
        <w:rPr>
          <w:b/>
          <w:bCs/>
        </w:rPr>
        <w:t xml:space="preserve"> of</w:t>
      </w:r>
      <w:r w:rsidR="0026549A" w:rsidRPr="002F75EA">
        <w:rPr>
          <w:b/>
          <w:bCs/>
        </w:rPr>
        <w:t xml:space="preserve"> </w:t>
      </w:r>
      <w:r w:rsidR="00842E74" w:rsidRPr="002F75EA">
        <w:rPr>
          <w:b/>
          <w:bCs/>
        </w:rPr>
        <w:t>information in fewer than 30 days after receipt of it.</w:t>
      </w:r>
    </w:p>
    <w:p w:rsidR="00842E74" w:rsidRPr="002F75EA" w:rsidRDefault="00943522">
      <w:r w:rsidRPr="002F75EA">
        <w:fldChar w:fldCharType="begin"/>
      </w:r>
      <w:r w:rsidR="00842E74" w:rsidRPr="002F75EA">
        <w:instrText>ADVANCE \R 0.95</w:instrText>
      </w:r>
      <w:r w:rsidRPr="002F75EA">
        <w:fldChar w:fldCharType="end"/>
      </w:r>
    </w:p>
    <w:p w:rsidR="00232C69" w:rsidRPr="00F76141" w:rsidRDefault="00943522" w:rsidP="006C39D6">
      <w:pPr>
        <w:ind w:left="720"/>
        <w:rPr>
          <w:b/>
          <w:bCs/>
        </w:rPr>
      </w:pPr>
      <w:r w:rsidRPr="002F75EA">
        <w:rPr>
          <w:b/>
        </w:rPr>
        <w:fldChar w:fldCharType="begin"/>
      </w:r>
      <w:r w:rsidR="00842E74" w:rsidRPr="002F75EA">
        <w:rPr>
          <w:b/>
        </w:rPr>
        <w:instrText>ADVANCE \R 0.95</w:instrText>
      </w:r>
      <w:r w:rsidRPr="002F75EA">
        <w:rPr>
          <w:b/>
        </w:rPr>
        <w:fldChar w:fldCharType="end"/>
      </w:r>
      <w:r w:rsidR="006C39D6" w:rsidRPr="002F75EA">
        <w:rPr>
          <w:b/>
        </w:rPr>
        <w:t>(c)</w:t>
      </w:r>
      <w:r w:rsidR="006C39D6" w:rsidRPr="002F75EA">
        <w:t xml:space="preserve"> </w:t>
      </w:r>
      <w:r w:rsidR="00842E74" w:rsidRPr="002F75EA">
        <w:rPr>
          <w:b/>
          <w:bCs/>
        </w:rPr>
        <w:t>Requiring respondents to submit more than an original and two</w:t>
      </w:r>
    </w:p>
    <w:p w:rsidR="00842E74" w:rsidRPr="00F76141" w:rsidRDefault="00842E74" w:rsidP="00232C69">
      <w:pPr>
        <w:rPr>
          <w:b/>
          <w:bCs/>
        </w:rPr>
      </w:pPr>
      <w:proofErr w:type="gramStart"/>
      <w:r w:rsidRPr="00F76141">
        <w:rPr>
          <w:b/>
          <w:bCs/>
        </w:rPr>
        <w:t>copies</w:t>
      </w:r>
      <w:proofErr w:type="gramEnd"/>
      <w:r w:rsidRPr="00F76141">
        <w:rPr>
          <w:b/>
          <w:bCs/>
        </w:rPr>
        <w:t xml:space="preserve"> of any document.</w:t>
      </w:r>
    </w:p>
    <w:p w:rsidR="006C39D6" w:rsidRPr="00F76141" w:rsidRDefault="00943522">
      <w:pPr>
        <w:rPr>
          <w:b/>
          <w:bCs/>
        </w:rPr>
      </w:pPr>
      <w:r w:rsidRPr="00F76141">
        <w:rPr>
          <w:b/>
          <w:bCs/>
        </w:rPr>
        <w:lastRenderedPageBreak/>
        <w:fldChar w:fldCharType="begin"/>
      </w:r>
      <w:r w:rsidR="00842E74" w:rsidRPr="00F76141">
        <w:rPr>
          <w:b/>
          <w:bCs/>
        </w:rPr>
        <w:instrText>ADVANCE \R 0.95</w:instrText>
      </w:r>
      <w:r w:rsidRPr="00F76141">
        <w:rPr>
          <w:b/>
          <w:bCs/>
        </w:rPr>
        <w:fldChar w:fldCharType="end"/>
      </w:r>
    </w:p>
    <w:p w:rsidR="00232C69" w:rsidRPr="00F76141" w:rsidRDefault="00943522" w:rsidP="006C39D6">
      <w:pPr>
        <w:ind w:left="720"/>
        <w:rPr>
          <w:b/>
          <w:bCs/>
        </w:rPr>
      </w:pPr>
      <w:r w:rsidRPr="00F76141">
        <w:rPr>
          <w:b/>
        </w:rPr>
        <w:fldChar w:fldCharType="begin"/>
      </w:r>
      <w:r w:rsidR="00842E74" w:rsidRPr="00F76141">
        <w:rPr>
          <w:b/>
        </w:rPr>
        <w:instrText>ADVANCE \R 0.95</w:instrText>
      </w:r>
      <w:r w:rsidRPr="00F76141">
        <w:rPr>
          <w:b/>
        </w:rPr>
        <w:fldChar w:fldCharType="end"/>
      </w:r>
      <w:r w:rsidR="006C39D6" w:rsidRPr="00F76141">
        <w:rPr>
          <w:b/>
        </w:rPr>
        <w:t>(d)</w:t>
      </w:r>
      <w:r w:rsidR="006C39D6" w:rsidRPr="00F76141">
        <w:t xml:space="preserve"> </w:t>
      </w:r>
      <w:r w:rsidR="00842E74" w:rsidRPr="00F76141">
        <w:rPr>
          <w:b/>
          <w:bCs/>
        </w:rPr>
        <w:t>Requiring respondents to retain records, other than health,</w:t>
      </w:r>
    </w:p>
    <w:p w:rsidR="00842E74" w:rsidRPr="00F76141" w:rsidRDefault="00842E74" w:rsidP="00232C69">
      <w:proofErr w:type="gramStart"/>
      <w:r w:rsidRPr="00F76141">
        <w:rPr>
          <w:b/>
          <w:bCs/>
        </w:rPr>
        <w:t>medical</w:t>
      </w:r>
      <w:proofErr w:type="gramEnd"/>
      <w:r w:rsidRPr="00F76141">
        <w:rPr>
          <w:b/>
          <w:bCs/>
        </w:rPr>
        <w:t>, government contract, grant-in-aid, or tax records for more</w:t>
      </w:r>
      <w:r w:rsidR="00232C69" w:rsidRPr="00F76141">
        <w:rPr>
          <w:b/>
          <w:bCs/>
        </w:rPr>
        <w:t xml:space="preserve"> </w:t>
      </w:r>
      <w:r w:rsidRPr="00F76141">
        <w:rPr>
          <w:b/>
          <w:bCs/>
        </w:rPr>
        <w:t>than three years</w:t>
      </w:r>
      <w:r w:rsidRPr="00F76141">
        <w:t>.</w:t>
      </w:r>
    </w:p>
    <w:p w:rsidR="006C39D6" w:rsidRPr="00F76141" w:rsidRDefault="006C39D6" w:rsidP="00232C69"/>
    <w:p w:rsidR="00232C69" w:rsidRPr="005F2E4E" w:rsidRDefault="00943522" w:rsidP="006C39D6">
      <w:pPr>
        <w:ind w:left="720"/>
        <w:rPr>
          <w:b/>
          <w:bCs/>
        </w:rPr>
      </w:pPr>
      <w:r w:rsidRPr="005F2E4E">
        <w:fldChar w:fldCharType="begin"/>
      </w:r>
      <w:r w:rsidR="00842E74" w:rsidRPr="005F2E4E">
        <w:instrText>ADVANCE \R 0.95</w:instrText>
      </w:r>
      <w:r w:rsidRPr="005F2E4E">
        <w:fldChar w:fldCharType="end"/>
      </w:r>
      <w:r w:rsidRPr="005F2E4E">
        <w:rPr>
          <w:b/>
        </w:rPr>
        <w:fldChar w:fldCharType="begin"/>
      </w:r>
      <w:r w:rsidR="00842E74" w:rsidRPr="005F2E4E">
        <w:rPr>
          <w:b/>
        </w:rPr>
        <w:instrText>ADVANCE \R 0.95</w:instrText>
      </w:r>
      <w:r w:rsidRPr="005F2E4E">
        <w:rPr>
          <w:b/>
        </w:rPr>
        <w:fldChar w:fldCharType="end"/>
      </w:r>
      <w:r w:rsidR="006C39D6" w:rsidRPr="005F2E4E">
        <w:rPr>
          <w:b/>
        </w:rPr>
        <w:t>(e)</w:t>
      </w:r>
      <w:r w:rsidR="006C39D6" w:rsidRPr="005F2E4E">
        <w:t xml:space="preserve"> </w:t>
      </w:r>
      <w:r w:rsidR="00842E74" w:rsidRPr="005F2E4E">
        <w:rPr>
          <w:b/>
          <w:bCs/>
        </w:rPr>
        <w:t>In connection with a statistical survey, that is not designed to</w:t>
      </w:r>
    </w:p>
    <w:p w:rsidR="00842E74" w:rsidRPr="005F2E4E" w:rsidRDefault="00842E74" w:rsidP="00232C69">
      <w:proofErr w:type="gramStart"/>
      <w:r w:rsidRPr="005F2E4E">
        <w:rPr>
          <w:b/>
          <w:bCs/>
        </w:rPr>
        <w:t>produce</w:t>
      </w:r>
      <w:proofErr w:type="gramEnd"/>
      <w:r w:rsidRPr="005F2E4E">
        <w:rPr>
          <w:b/>
          <w:bCs/>
        </w:rPr>
        <w:t xml:space="preserve"> valid and reliable results that can be generalized to the</w:t>
      </w:r>
      <w:r w:rsidR="00232C69" w:rsidRPr="005F2E4E">
        <w:rPr>
          <w:b/>
          <w:bCs/>
        </w:rPr>
        <w:t xml:space="preserve"> </w:t>
      </w:r>
      <w:r w:rsidRPr="005F2E4E">
        <w:rPr>
          <w:b/>
          <w:bCs/>
        </w:rPr>
        <w:t>universe of study</w:t>
      </w:r>
      <w:r w:rsidRPr="005F2E4E">
        <w:t>.</w:t>
      </w:r>
    </w:p>
    <w:p w:rsidR="006C39D6" w:rsidRPr="005F2E4E" w:rsidRDefault="00943522">
      <w:r w:rsidRPr="005F2E4E">
        <w:fldChar w:fldCharType="begin"/>
      </w:r>
      <w:r w:rsidR="00842E74" w:rsidRPr="005F2E4E">
        <w:instrText>ADVANCE \R 0.95</w:instrText>
      </w:r>
      <w:r w:rsidRPr="005F2E4E">
        <w:fldChar w:fldCharType="end"/>
      </w:r>
    </w:p>
    <w:p w:rsidR="00232C69" w:rsidRPr="005F2E4E" w:rsidRDefault="00943522">
      <w:pPr>
        <w:rPr>
          <w:b/>
          <w:bCs/>
        </w:rPr>
      </w:pPr>
      <w:r w:rsidRPr="005F2E4E">
        <w:fldChar w:fldCharType="begin"/>
      </w:r>
      <w:r w:rsidR="00842E74" w:rsidRPr="005F2E4E">
        <w:instrText>ADVANCE \R 0.95</w:instrText>
      </w:r>
      <w:r w:rsidRPr="005F2E4E">
        <w:fldChar w:fldCharType="end"/>
      </w:r>
      <w:r w:rsidR="00CD0CD6" w:rsidRPr="005F2E4E">
        <w:tab/>
      </w:r>
      <w:r w:rsidR="00842E74" w:rsidRPr="005F2E4E">
        <w:rPr>
          <w:b/>
          <w:bCs/>
        </w:rPr>
        <w:t>(f) Requiring the use of a statistical data classification that has not</w:t>
      </w:r>
      <w:r w:rsidR="00232C69" w:rsidRPr="005F2E4E">
        <w:rPr>
          <w:b/>
          <w:bCs/>
        </w:rPr>
        <w:t xml:space="preserve"> </w:t>
      </w:r>
    </w:p>
    <w:p w:rsidR="00842E74" w:rsidRPr="005F2E4E" w:rsidRDefault="00842E74">
      <w:pPr>
        <w:rPr>
          <w:b/>
          <w:bCs/>
        </w:rPr>
      </w:pPr>
      <w:proofErr w:type="gramStart"/>
      <w:r w:rsidRPr="005F2E4E">
        <w:rPr>
          <w:b/>
          <w:bCs/>
        </w:rPr>
        <w:t>been</w:t>
      </w:r>
      <w:proofErr w:type="gramEnd"/>
      <w:r w:rsidRPr="005F2E4E">
        <w:rPr>
          <w:b/>
          <w:bCs/>
        </w:rPr>
        <w:t xml:space="preserve"> reviewed and approved by OMB.</w:t>
      </w:r>
    </w:p>
    <w:p w:rsidR="00265D61" w:rsidRPr="005F2E4E" w:rsidRDefault="00265D61"/>
    <w:p w:rsidR="00232C69" w:rsidRPr="005F2E4E" w:rsidRDefault="00943522">
      <w:pPr>
        <w:rPr>
          <w:b/>
          <w:bCs/>
        </w:rPr>
      </w:pPr>
      <w:r w:rsidRPr="005F2E4E">
        <w:fldChar w:fldCharType="begin"/>
      </w:r>
      <w:r w:rsidR="00842E74" w:rsidRPr="005F2E4E">
        <w:instrText>ADVANCE \R 0.95</w:instrText>
      </w:r>
      <w:r w:rsidRPr="005F2E4E">
        <w:fldChar w:fldCharType="end"/>
      </w:r>
      <w:r w:rsidR="00CD0CD6" w:rsidRPr="005F2E4E">
        <w:tab/>
      </w:r>
      <w:r w:rsidR="00842E74" w:rsidRPr="005F2E4E">
        <w:rPr>
          <w:b/>
          <w:bCs/>
        </w:rPr>
        <w:t>(g) That includes a pledge of confidentiality that is not supported by</w:t>
      </w:r>
    </w:p>
    <w:p w:rsidR="00842E74" w:rsidRPr="005F2E4E" w:rsidRDefault="00842E74">
      <w:pPr>
        <w:rPr>
          <w:b/>
          <w:bCs/>
        </w:rPr>
      </w:pPr>
      <w:proofErr w:type="gramStart"/>
      <w:r w:rsidRPr="005F2E4E">
        <w:rPr>
          <w:b/>
          <w:bCs/>
        </w:rPr>
        <w:t>authority</w:t>
      </w:r>
      <w:proofErr w:type="gramEnd"/>
      <w:r w:rsidRPr="005F2E4E">
        <w:rPr>
          <w:b/>
          <w:bCs/>
        </w:rPr>
        <w:t xml:space="preserve"> established in statute or regulation, that is not supported by </w:t>
      </w:r>
      <w:r w:rsidR="0026549A" w:rsidRPr="005F2E4E">
        <w:rPr>
          <w:b/>
          <w:bCs/>
        </w:rPr>
        <w:tab/>
      </w:r>
      <w:r w:rsidRPr="005F2E4E">
        <w:rPr>
          <w:b/>
          <w:bCs/>
        </w:rPr>
        <w:t>disclosure and data security policies that are consistent with the pledge, or which unnecessarily impedes sharing of data with other agencies for compatible confidential use.</w:t>
      </w:r>
    </w:p>
    <w:p w:rsidR="00265D61" w:rsidRPr="005F2E4E" w:rsidRDefault="00943522">
      <w:r w:rsidRPr="005F2E4E">
        <w:fldChar w:fldCharType="begin"/>
      </w:r>
      <w:r w:rsidR="00842E74" w:rsidRPr="005F2E4E">
        <w:instrText>ADVANCE \R 0.95</w:instrText>
      </w:r>
      <w:r w:rsidRPr="005F2E4E">
        <w:fldChar w:fldCharType="end"/>
      </w:r>
    </w:p>
    <w:p w:rsidR="00842E74" w:rsidRDefault="00943522">
      <w:pPr>
        <w:rPr>
          <w:b/>
          <w:bCs/>
        </w:rPr>
      </w:pPr>
      <w:r w:rsidRPr="005F2E4E">
        <w:fldChar w:fldCharType="begin"/>
      </w:r>
      <w:r w:rsidR="00842E74" w:rsidRPr="005F2E4E">
        <w:instrText>ADVANCE \R 0.95</w:instrText>
      </w:r>
      <w:r w:rsidRPr="005F2E4E">
        <w:fldChar w:fldCharType="end"/>
      </w:r>
      <w:r w:rsidR="00CD0CD6" w:rsidRPr="005F2E4E">
        <w:tab/>
      </w:r>
      <w:r w:rsidR="00842E74" w:rsidRPr="005F2E4E">
        <w:rPr>
          <w:b/>
          <w:bCs/>
        </w:rPr>
        <w:t>(h) Requiring respondents to submit proprietary trade secret, or other confidential information unless the agency can demonstrate that it has instituted procedures to protect the information’s confidentiality to the extent permitted by law.</w:t>
      </w:r>
    </w:p>
    <w:p w:rsidR="00E1765E" w:rsidRDefault="00E1765E">
      <w:pPr>
        <w:rPr>
          <w:b/>
          <w:bCs/>
        </w:rPr>
      </w:pPr>
    </w:p>
    <w:p w:rsidR="00E1765E" w:rsidRPr="00F76141" w:rsidRDefault="00943522" w:rsidP="00E1765E">
      <w:pPr>
        <w:rPr>
          <w:bCs/>
        </w:rPr>
      </w:pPr>
      <w:r>
        <w:fldChar w:fldCharType="begin"/>
      </w:r>
      <w:r w:rsidR="00842E74">
        <w:instrText>ADVANCE \R 0.95</w:instrText>
      </w:r>
      <w:r>
        <w:fldChar w:fldCharType="end"/>
      </w:r>
      <w:r w:rsidR="00E1765E" w:rsidRPr="00E1765E">
        <w:rPr>
          <w:bCs/>
        </w:rPr>
        <w:t xml:space="preserve"> </w:t>
      </w:r>
      <w:r w:rsidR="00E1765E" w:rsidRPr="00F76141">
        <w:rPr>
          <w:bCs/>
        </w:rPr>
        <w:t>This information collection is conducted in a manner consistent with the guidelines in 5 CFR 1320.5(d</w:t>
      </w:r>
      <w:proofErr w:type="gramStart"/>
      <w:r w:rsidR="00E1765E" w:rsidRPr="00F76141">
        <w:rPr>
          <w:bCs/>
        </w:rPr>
        <w:t>)(</w:t>
      </w:r>
      <w:proofErr w:type="gramEnd"/>
      <w:r w:rsidR="00E1765E" w:rsidRPr="00F76141">
        <w:rPr>
          <w:bCs/>
        </w:rPr>
        <w:t>2).</w:t>
      </w:r>
    </w:p>
    <w:p w:rsidR="00265D61" w:rsidRDefault="00265D61"/>
    <w:p w:rsidR="00842E74" w:rsidRDefault="00943522">
      <w:pPr>
        <w:rPr>
          <w:b/>
          <w:bCs/>
        </w:rPr>
      </w:pPr>
      <w:r>
        <w:rPr>
          <w:b/>
          <w:bCs/>
        </w:rPr>
        <w:fldChar w:fldCharType="begin"/>
      </w:r>
      <w:r w:rsidR="00842E74">
        <w:rPr>
          <w:b/>
          <w:bCs/>
        </w:rPr>
        <w:instrText>ADVANCE \R 0.95</w:instrText>
      </w:r>
      <w:r>
        <w:rPr>
          <w:b/>
          <w:bCs/>
        </w:rPr>
        <w:fldChar w:fldCharType="end"/>
      </w:r>
      <w:r w:rsidR="00842E74">
        <w:rPr>
          <w:b/>
          <w:bCs/>
        </w:rPr>
        <w:t xml:space="preserve">8.  Federal Register Notice: </w:t>
      </w:r>
    </w:p>
    <w:p w:rsidR="00842E74" w:rsidRDefault="00943522">
      <w:pPr>
        <w:rPr>
          <w:b/>
          <w:bCs/>
        </w:rPr>
      </w:pPr>
      <w:r>
        <w:rPr>
          <w:b/>
          <w:bCs/>
        </w:rPr>
        <w:fldChar w:fldCharType="begin"/>
      </w:r>
      <w:r w:rsidR="00842E74">
        <w:rPr>
          <w:b/>
          <w:bCs/>
        </w:rPr>
        <w:instrText>ADVANCE \R 0.95</w:instrText>
      </w:r>
      <w:r>
        <w:rPr>
          <w:b/>
          <w:bCs/>
        </w:rPr>
        <w:fldChar w:fldCharType="end"/>
      </w:r>
    </w:p>
    <w:p w:rsidR="00842E74" w:rsidRDefault="00943522">
      <w:pPr>
        <w:rPr>
          <w:b/>
          <w:bCs/>
        </w:rPr>
      </w:pPr>
      <w:r>
        <w:rPr>
          <w:b/>
          <w:bCs/>
        </w:rPr>
        <w:fldChar w:fldCharType="begin"/>
      </w:r>
      <w:r w:rsidR="00842E74">
        <w:rPr>
          <w:b/>
          <w:bCs/>
        </w:rPr>
        <w:instrText>ADVANCE \R 0.95</w:instrText>
      </w:r>
      <w:r>
        <w:rPr>
          <w:b/>
          <w:bCs/>
        </w:rPr>
        <w:fldChar w:fldCharType="end"/>
      </w:r>
      <w:r w:rsidR="00842E74">
        <w:rPr>
          <w:b/>
          <w:bCs/>
        </w:rPr>
        <w:t xml:space="preserve">            a.   Provide a copy and identify the date and page number of publication in the Federal Register of the agency’s notice soliciting comments on the </w:t>
      </w:r>
      <w:r w:rsidR="00920A21">
        <w:rPr>
          <w:b/>
          <w:bCs/>
        </w:rPr>
        <w:tab/>
      </w:r>
      <w:r w:rsidR="00842E74">
        <w:rPr>
          <w:b/>
          <w:bCs/>
        </w:rPr>
        <w:t>information collection prior to submission to OMB.  Summarize public</w:t>
      </w:r>
      <w:r w:rsidR="00232C69">
        <w:rPr>
          <w:b/>
          <w:bCs/>
        </w:rPr>
        <w:t xml:space="preserve"> </w:t>
      </w:r>
      <w:r w:rsidR="00842E74">
        <w:rPr>
          <w:b/>
          <w:bCs/>
        </w:rPr>
        <w:t>comments received in response to that notice and describe actions taken by</w:t>
      </w:r>
      <w:r w:rsidR="00232C69">
        <w:rPr>
          <w:b/>
          <w:bCs/>
        </w:rPr>
        <w:t xml:space="preserve"> </w:t>
      </w:r>
      <w:r w:rsidR="00842E74">
        <w:rPr>
          <w:b/>
          <w:bCs/>
        </w:rPr>
        <w:t>the agency in response to these comments.  Specifically address comments</w:t>
      </w:r>
      <w:r w:rsidR="00232C69">
        <w:rPr>
          <w:b/>
          <w:bCs/>
        </w:rPr>
        <w:t xml:space="preserve"> </w:t>
      </w:r>
      <w:r w:rsidR="00842E74">
        <w:rPr>
          <w:b/>
          <w:bCs/>
        </w:rPr>
        <w:t>received on cost and hour burden.</w:t>
      </w:r>
    </w:p>
    <w:p w:rsidR="00842E74" w:rsidRDefault="00943522">
      <w:r>
        <w:fldChar w:fldCharType="begin"/>
      </w:r>
      <w:r w:rsidR="00842E74">
        <w:instrText>ADVANCE \R 0.95</w:instrText>
      </w:r>
      <w:r>
        <w:fldChar w:fldCharType="end"/>
      </w:r>
    </w:p>
    <w:p w:rsidR="003C23D0" w:rsidRPr="003C23D0" w:rsidRDefault="001240D5" w:rsidP="003C23D0">
      <w:pPr>
        <w:spacing w:after="200" w:line="276" w:lineRule="auto"/>
        <w:rPr>
          <w:rFonts w:eastAsia="Calibri"/>
          <w:b/>
          <w:bCs/>
          <w:color w:val="0000FF"/>
        </w:rPr>
      </w:pPr>
      <w:r w:rsidRPr="001240D5">
        <w:rPr>
          <w:rFonts w:eastAsia="Calibri"/>
          <w:color w:val="000000"/>
        </w:rPr>
        <w:t>A 60-day Federal Register Notice inviting pu</w:t>
      </w:r>
      <w:r>
        <w:rPr>
          <w:rFonts w:eastAsia="Calibri"/>
          <w:color w:val="000000"/>
        </w:rPr>
        <w:t>blic comments was published on February</w:t>
      </w:r>
      <w:r w:rsidRPr="001240D5">
        <w:rPr>
          <w:rFonts w:eastAsia="Calibri"/>
          <w:color w:val="000000"/>
        </w:rPr>
        <w:t xml:space="preserve"> </w:t>
      </w:r>
      <w:r>
        <w:rPr>
          <w:rFonts w:eastAsia="Calibri"/>
          <w:color w:val="000000"/>
        </w:rPr>
        <w:t>24</w:t>
      </w:r>
      <w:r w:rsidRPr="001240D5">
        <w:rPr>
          <w:rFonts w:eastAsia="Calibri"/>
          <w:color w:val="000000"/>
        </w:rPr>
        <w:t xml:space="preserve">, 2014, 79 FR </w:t>
      </w:r>
      <w:r>
        <w:rPr>
          <w:rFonts w:eastAsia="Calibri"/>
          <w:color w:val="000000"/>
        </w:rPr>
        <w:t>10175</w:t>
      </w:r>
      <w:r w:rsidRPr="001240D5">
        <w:rPr>
          <w:rFonts w:eastAsia="Calibri"/>
          <w:color w:val="000000"/>
        </w:rPr>
        <w:t xml:space="preserve">. </w:t>
      </w:r>
      <w:r>
        <w:rPr>
          <w:rFonts w:eastAsia="Calibri"/>
          <w:color w:val="000000"/>
        </w:rPr>
        <w:t xml:space="preserve"> </w:t>
      </w:r>
      <w:r w:rsidRPr="001240D5">
        <w:rPr>
          <w:rFonts w:eastAsia="Calibri"/>
          <w:color w:val="000000"/>
        </w:rPr>
        <w:t>No comments were received.  See attached copy of the published notices included in this package</w:t>
      </w:r>
      <w:r>
        <w:rPr>
          <w:rFonts w:eastAsia="Calibri"/>
          <w:color w:val="000000"/>
        </w:rPr>
        <w:t>.</w:t>
      </w:r>
      <w:r w:rsidRPr="001240D5">
        <w:rPr>
          <w:rFonts w:eastAsia="Calibri"/>
          <w:b/>
          <w:bCs/>
          <w:color w:val="0000FF"/>
        </w:rPr>
        <w:t xml:space="preserve">  </w:t>
      </w:r>
    </w:p>
    <w:p w:rsidR="00E55A83" w:rsidRPr="003C23D0" w:rsidRDefault="00E55A83" w:rsidP="00E55A83">
      <w:pPr>
        <w:spacing w:after="200" w:line="276" w:lineRule="auto"/>
        <w:rPr>
          <w:rFonts w:eastAsia="Calibri"/>
          <w:b/>
          <w:bCs/>
          <w:color w:val="0000FF"/>
        </w:rPr>
      </w:pPr>
      <w:r>
        <w:rPr>
          <w:rFonts w:eastAsia="Calibri"/>
          <w:color w:val="000000"/>
        </w:rPr>
        <w:t>A 3</w:t>
      </w:r>
      <w:r w:rsidRPr="001240D5">
        <w:rPr>
          <w:rFonts w:eastAsia="Calibri"/>
          <w:color w:val="000000"/>
        </w:rPr>
        <w:t>0-day Federal Register Notice inviting pu</w:t>
      </w:r>
      <w:r>
        <w:rPr>
          <w:rFonts w:eastAsia="Calibri"/>
          <w:color w:val="000000"/>
        </w:rPr>
        <w:t>blic comments was published on May</w:t>
      </w:r>
      <w:r w:rsidRPr="001240D5">
        <w:rPr>
          <w:rFonts w:eastAsia="Calibri"/>
          <w:color w:val="000000"/>
        </w:rPr>
        <w:t xml:space="preserve"> </w:t>
      </w:r>
      <w:r>
        <w:rPr>
          <w:rFonts w:eastAsia="Calibri"/>
          <w:color w:val="000000"/>
        </w:rPr>
        <w:t>24</w:t>
      </w:r>
      <w:r w:rsidRPr="001240D5">
        <w:rPr>
          <w:rFonts w:eastAsia="Calibri"/>
          <w:color w:val="000000"/>
        </w:rPr>
        <w:t xml:space="preserve">, 2014, 79 FR </w:t>
      </w:r>
      <w:r>
        <w:rPr>
          <w:rFonts w:eastAsia="Calibri"/>
          <w:color w:val="000000"/>
        </w:rPr>
        <w:t>30633</w:t>
      </w:r>
      <w:r w:rsidRPr="001240D5">
        <w:rPr>
          <w:rFonts w:eastAsia="Calibri"/>
          <w:color w:val="000000"/>
        </w:rPr>
        <w:t xml:space="preserve">. </w:t>
      </w:r>
      <w:r>
        <w:rPr>
          <w:rFonts w:eastAsia="Calibri"/>
          <w:color w:val="000000"/>
        </w:rPr>
        <w:t xml:space="preserve"> </w:t>
      </w:r>
      <w:r w:rsidRPr="001240D5">
        <w:rPr>
          <w:rFonts w:eastAsia="Calibri"/>
          <w:color w:val="000000"/>
        </w:rPr>
        <w:t>No comments were received.  See attached copy of the published notices included in this package</w:t>
      </w:r>
      <w:r>
        <w:rPr>
          <w:rFonts w:eastAsia="Calibri"/>
          <w:color w:val="000000"/>
        </w:rPr>
        <w:t>.</w:t>
      </w:r>
      <w:r w:rsidRPr="001240D5">
        <w:rPr>
          <w:rFonts w:eastAsia="Calibri"/>
          <w:b/>
          <w:bCs/>
          <w:color w:val="0000FF"/>
        </w:rPr>
        <w:t xml:space="preserve">  </w:t>
      </w:r>
    </w:p>
    <w:p w:rsidR="00AF3959" w:rsidRDefault="00AF3959" w:rsidP="00AF3959">
      <w:pPr>
        <w:rPr>
          <w:b/>
          <w:bCs/>
          <w:color w:val="FF0000"/>
        </w:rPr>
      </w:pPr>
    </w:p>
    <w:p w:rsidR="00842E74" w:rsidRDefault="00943522">
      <w:pPr>
        <w:tabs>
          <w:tab w:val="left" w:pos="360"/>
        </w:tabs>
        <w:rPr>
          <w:b/>
          <w:bCs/>
        </w:rPr>
      </w:pPr>
      <w:r>
        <w:fldChar w:fldCharType="begin"/>
      </w:r>
      <w:r w:rsidR="00842E74">
        <w:instrText>ADVANCE \R 0.95</w:instrText>
      </w:r>
      <w:r>
        <w:fldChar w:fldCharType="end"/>
      </w:r>
      <w:r w:rsidR="00842E74">
        <w:tab/>
      </w:r>
      <w:r w:rsidR="00842E74">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p>
    <w:p w:rsidR="00372ED0" w:rsidRDefault="00372ED0">
      <w:pPr>
        <w:rPr>
          <w:color w:val="FF0000"/>
        </w:rPr>
      </w:pPr>
    </w:p>
    <w:p w:rsidR="00093F30" w:rsidRPr="002F75EA" w:rsidRDefault="00265D61">
      <w:pPr>
        <w:rPr>
          <w:rFonts w:cs="Courier New"/>
        </w:rPr>
      </w:pPr>
      <w:r w:rsidRPr="002F75EA">
        <w:rPr>
          <w:rFonts w:cs="Courier New"/>
        </w:rPr>
        <w:lastRenderedPageBreak/>
        <w:t xml:space="preserve">FEMA </w:t>
      </w:r>
      <w:r w:rsidR="00093F30" w:rsidRPr="002F75EA">
        <w:rPr>
          <w:rFonts w:cs="Courier New"/>
        </w:rPr>
        <w:t>consults with</w:t>
      </w:r>
      <w:r w:rsidRPr="002F75EA">
        <w:rPr>
          <w:rFonts w:cs="Courier New"/>
        </w:rPr>
        <w:t xml:space="preserve"> States</w:t>
      </w:r>
      <w:r w:rsidR="00B3084C">
        <w:rPr>
          <w:rFonts w:cs="Courier New"/>
        </w:rPr>
        <w:t>/Indian Tribal Governments</w:t>
      </w:r>
      <w:r w:rsidRPr="002F75EA">
        <w:rPr>
          <w:rFonts w:cs="Courier New"/>
        </w:rPr>
        <w:t>, local and private entities including, the National Emergency Management Associations (NEMA) Response and Recovery Subcommittee, the International Association of Emergency Managers and the State Governors’ Washington representative</w:t>
      </w:r>
      <w:r w:rsidR="00581DD3">
        <w:rPr>
          <w:rFonts w:cs="Courier New"/>
        </w:rPr>
        <w:t xml:space="preserve"> or Tribal e</w:t>
      </w:r>
      <w:r w:rsidR="00A01F54">
        <w:rPr>
          <w:rFonts w:cs="Courier New"/>
        </w:rPr>
        <w:t>quivalent</w:t>
      </w:r>
      <w:r w:rsidR="00093F30" w:rsidRPr="002F75EA">
        <w:rPr>
          <w:rFonts w:cs="Courier New"/>
        </w:rPr>
        <w:t>.  FEMA receives feedback on the processes employed to gather the information required as per this collection.</w:t>
      </w:r>
    </w:p>
    <w:p w:rsidR="00093F30" w:rsidRPr="002F75EA" w:rsidRDefault="002F0DE4" w:rsidP="002F0DE4">
      <w:pPr>
        <w:tabs>
          <w:tab w:val="left" w:pos="4800"/>
        </w:tabs>
        <w:rPr>
          <w:rFonts w:cs="Courier New"/>
        </w:rPr>
      </w:pPr>
      <w:r w:rsidRPr="002F75EA">
        <w:rPr>
          <w:rFonts w:cs="Courier New"/>
        </w:rPr>
        <w:tab/>
      </w:r>
    </w:p>
    <w:p w:rsidR="00265D61" w:rsidRDefault="00093F30">
      <w:pPr>
        <w:rPr>
          <w:color w:val="FF0000"/>
        </w:rPr>
      </w:pPr>
      <w:r w:rsidRPr="002F75EA">
        <w:rPr>
          <w:rFonts w:cs="Courier New"/>
        </w:rPr>
        <w:t xml:space="preserve">FEMA also consults with individuals who would complete other collection instruments within this collection.  A survey conducted under </w:t>
      </w:r>
      <w:r w:rsidR="00F12504">
        <w:rPr>
          <w:rFonts w:cs="Courier New"/>
        </w:rPr>
        <w:t xml:space="preserve">OMB </w:t>
      </w:r>
      <w:r w:rsidR="001E7CD6">
        <w:rPr>
          <w:rFonts w:cs="Courier New"/>
        </w:rPr>
        <w:t xml:space="preserve">Control </w:t>
      </w:r>
      <w:r w:rsidR="00F12504">
        <w:rPr>
          <w:rFonts w:cs="Courier New"/>
        </w:rPr>
        <w:t>No. 1660-</w:t>
      </w:r>
      <w:r w:rsidR="00E0425C">
        <w:rPr>
          <w:rFonts w:cs="Courier New"/>
        </w:rPr>
        <w:t>0129</w:t>
      </w:r>
      <w:r w:rsidR="00F12504">
        <w:rPr>
          <w:rFonts w:cs="Courier New"/>
        </w:rPr>
        <w:t>, Federal Emergency Management Agency Individual Assistance Follow-up Program Effectiveness and Recovery, FEMA Form 007-0</w:t>
      </w:r>
      <w:r w:rsidR="0098022C">
        <w:rPr>
          <w:rFonts w:cs="Courier New"/>
        </w:rPr>
        <w:t>-</w:t>
      </w:r>
      <w:r w:rsidR="00F12504">
        <w:rPr>
          <w:rFonts w:cs="Courier New"/>
        </w:rPr>
        <w:t xml:space="preserve">14 (previously FF 90-149) </w:t>
      </w:r>
      <w:r w:rsidRPr="002F75EA">
        <w:rPr>
          <w:rFonts w:cs="Courier New"/>
        </w:rPr>
        <w:t>questions all aspects of the process that is utilized in this collection of information and the results are compared against the program and appropriate modifications are implemented.</w:t>
      </w:r>
      <w:r>
        <w:rPr>
          <w:rFonts w:cs="Courier New"/>
        </w:rPr>
        <w:t xml:space="preserve"> </w:t>
      </w:r>
    </w:p>
    <w:p w:rsidR="00093F30" w:rsidRDefault="00093F30">
      <w:pPr>
        <w:rPr>
          <w:color w:val="FF0000"/>
        </w:rPr>
      </w:pPr>
    </w:p>
    <w:p w:rsidR="00842E74" w:rsidRDefault="00842E74">
      <w:pPr>
        <w:tabs>
          <w:tab w:val="left" w:pos="360"/>
        </w:tabs>
        <w:rPr>
          <w:b/>
          <w:bCs/>
        </w:rPr>
      </w:pPr>
      <w:r>
        <w:rPr>
          <w:b/>
          <w:bCs/>
        </w:rPr>
        <w:tab/>
      </w:r>
      <w:r w:rsidR="00920A21">
        <w:rPr>
          <w:b/>
          <w:bCs/>
        </w:rPr>
        <w:tab/>
      </w:r>
      <w:proofErr w:type="gramStart"/>
      <w:r>
        <w:rPr>
          <w:b/>
          <w:bCs/>
        </w:rPr>
        <w:t>c.  Describe</w:t>
      </w:r>
      <w:proofErr w:type="gramEnd"/>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rsidR="00265D61" w:rsidRDefault="00265D61"/>
    <w:p w:rsidR="00265D61" w:rsidRPr="00B231F0" w:rsidRDefault="00265D61">
      <w:pPr>
        <w:rPr>
          <w:rFonts w:cs="Courier New"/>
        </w:rPr>
      </w:pPr>
      <w:r w:rsidRPr="00B231F0">
        <w:rPr>
          <w:rFonts w:cs="Courier New"/>
        </w:rPr>
        <w:t>FEMA has had extensive consultations with representatives of a number of States</w:t>
      </w:r>
      <w:r w:rsidR="00B3084C">
        <w:rPr>
          <w:rFonts w:cs="Courier New"/>
        </w:rPr>
        <w:t>/Indian Tribal Governments</w:t>
      </w:r>
      <w:r w:rsidRPr="00B231F0">
        <w:rPr>
          <w:rFonts w:cs="Courier New"/>
        </w:rPr>
        <w:t>, local and private entities including, the National Emergency Management Associations (NEMA) Response and Recovery Subcommittee, the International Association of Emergency Managers and the State Governors’ Washington representative</w:t>
      </w:r>
      <w:r w:rsidR="00581DD3">
        <w:rPr>
          <w:rFonts w:cs="Courier New"/>
        </w:rPr>
        <w:t xml:space="preserve"> or Tribal e</w:t>
      </w:r>
      <w:r w:rsidR="00A01F54">
        <w:rPr>
          <w:rFonts w:cs="Courier New"/>
        </w:rPr>
        <w:t>quivalent</w:t>
      </w:r>
      <w:r w:rsidRPr="00B231F0">
        <w:rPr>
          <w:rFonts w:cs="Courier New"/>
        </w:rPr>
        <w:t>.  Based on our consultations, we have determined that this collection will not have negative effect on individuals or States</w:t>
      </w:r>
      <w:r w:rsidR="00B3084C">
        <w:rPr>
          <w:rFonts w:cs="Courier New"/>
        </w:rPr>
        <w:t>/Indian Tribal Governments</w:t>
      </w:r>
      <w:r w:rsidRPr="00B231F0">
        <w:rPr>
          <w:rFonts w:cs="Courier New"/>
        </w:rPr>
        <w:t>.</w:t>
      </w:r>
    </w:p>
    <w:p w:rsidR="00093F30" w:rsidRPr="00B231F0" w:rsidRDefault="00093F30">
      <w:pPr>
        <w:rPr>
          <w:rFonts w:cs="Courier New"/>
        </w:rPr>
      </w:pPr>
    </w:p>
    <w:p w:rsidR="00093F30" w:rsidRDefault="00093F30" w:rsidP="00093F30">
      <w:pPr>
        <w:rPr>
          <w:color w:val="FF0000"/>
        </w:rPr>
      </w:pPr>
      <w:r w:rsidRPr="00B231F0">
        <w:rPr>
          <w:rFonts w:cs="Courier New"/>
        </w:rPr>
        <w:t>Consultations with individuals responding to this collection are accomplished with a survey on program effectiveness that is approved</w:t>
      </w:r>
      <w:r w:rsidR="001403A7">
        <w:rPr>
          <w:rFonts w:cs="Courier New"/>
        </w:rPr>
        <w:t xml:space="preserve"> for use under OMB </w:t>
      </w:r>
      <w:r w:rsidR="001E7CD6">
        <w:rPr>
          <w:rFonts w:cs="Courier New"/>
        </w:rPr>
        <w:t xml:space="preserve">Control </w:t>
      </w:r>
      <w:r w:rsidR="001403A7">
        <w:rPr>
          <w:rFonts w:cs="Courier New"/>
        </w:rPr>
        <w:t>No. 1660-</w:t>
      </w:r>
      <w:r w:rsidR="00E0425C">
        <w:rPr>
          <w:rFonts w:cs="Courier New"/>
        </w:rPr>
        <w:t>0129</w:t>
      </w:r>
      <w:r w:rsidR="001403A7">
        <w:rPr>
          <w:rFonts w:cs="Courier New"/>
        </w:rPr>
        <w:t>, Federal Emergency Management Agency Individual Assistance Follow-up Program Effectiveness and Recovery, FEMA Form 007-0</w:t>
      </w:r>
      <w:r w:rsidR="0098022C">
        <w:rPr>
          <w:rFonts w:cs="Courier New"/>
        </w:rPr>
        <w:t>-</w:t>
      </w:r>
      <w:r w:rsidR="00127111">
        <w:rPr>
          <w:rFonts w:cs="Courier New"/>
        </w:rPr>
        <w:t>14</w:t>
      </w:r>
      <w:r w:rsidRPr="00B231F0">
        <w:rPr>
          <w:rFonts w:cs="Courier New"/>
        </w:rPr>
        <w:t>. These surveys are randomly administered to a sample population within each disaster and occur after each disaster.</w:t>
      </w:r>
    </w:p>
    <w:p w:rsidR="00842E74" w:rsidRDefault="00842E74">
      <w:r>
        <w:t xml:space="preserve">       </w:t>
      </w:r>
    </w:p>
    <w:p w:rsidR="00842E74" w:rsidRDefault="00943522" w:rsidP="00C313FA">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rsidR="00842E74" w:rsidRDefault="00842E74"/>
    <w:p w:rsidR="00265D61" w:rsidRDefault="00895540" w:rsidP="00265D61">
      <w:pPr>
        <w:rPr>
          <w:rFonts w:cs="Courier New"/>
        </w:rPr>
      </w:pPr>
      <w:r>
        <w:rPr>
          <w:rFonts w:cs="Courier New"/>
        </w:rPr>
        <w:t>FEMA does not provide payments or gifts to respondents in exchange for a benefit sought</w:t>
      </w:r>
      <w:r w:rsidR="00265D61">
        <w:rPr>
          <w:rFonts w:cs="Courier New"/>
        </w:rPr>
        <w:t>.</w:t>
      </w:r>
    </w:p>
    <w:p w:rsidR="00265D61" w:rsidRDefault="00265D61"/>
    <w:p w:rsidR="00842E74"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rsidR="00420935" w:rsidRDefault="00420935">
      <w:pPr>
        <w:tabs>
          <w:tab w:val="left" w:pos="360"/>
        </w:tabs>
        <w:rPr>
          <w:b/>
          <w:bCs/>
        </w:rPr>
      </w:pPr>
    </w:p>
    <w:p w:rsidR="00EB433C" w:rsidRPr="00EB433C" w:rsidRDefault="00943522" w:rsidP="00EB433C">
      <w:pPr>
        <w:tabs>
          <w:tab w:val="left" w:pos="360"/>
        </w:tabs>
      </w:pPr>
      <w:r>
        <w:lastRenderedPageBreak/>
        <w:fldChar w:fldCharType="begin"/>
      </w:r>
      <w:r w:rsidR="00842E74">
        <w:instrText>ADVANCE \R 0.95</w:instrText>
      </w:r>
      <w:r>
        <w:fldChar w:fldCharType="end"/>
      </w:r>
      <w:r w:rsidR="00184218" w:rsidRPr="003E3593">
        <w:t xml:space="preserve">A Privacy Threshold Analysis (PTA) was completed by FEMA and adjudicated by the DHS Privacy Office on </w:t>
      </w:r>
      <w:r w:rsidR="00184218">
        <w:t>October 22, 2013</w:t>
      </w:r>
      <w:r w:rsidR="00B52C1B">
        <w:t xml:space="preserve"> and is still valid</w:t>
      </w:r>
      <w:r w:rsidR="00184218" w:rsidRPr="003E3593">
        <w:t>.</w:t>
      </w:r>
      <w:r w:rsidR="00EB433C" w:rsidRPr="00EB433C">
        <w:t xml:space="preserve">  </w:t>
      </w:r>
    </w:p>
    <w:p w:rsidR="00EB433C" w:rsidRPr="00EB433C" w:rsidRDefault="00EB433C" w:rsidP="00EB433C">
      <w:pPr>
        <w:tabs>
          <w:tab w:val="left" w:pos="360"/>
        </w:tabs>
      </w:pPr>
    </w:p>
    <w:p w:rsidR="00EB433C" w:rsidRPr="00EB433C" w:rsidRDefault="00EB433C" w:rsidP="00EB433C">
      <w:pPr>
        <w:tabs>
          <w:tab w:val="left" w:pos="360"/>
        </w:tabs>
      </w:pPr>
      <w:r w:rsidRPr="00EB433C">
        <w:t>This collection is covered by an existing Privacy Impact Assessment (PIA),  DHS/FEMA 0</w:t>
      </w:r>
      <w:r w:rsidR="003D2041">
        <w:t>09</w:t>
      </w:r>
      <w:r w:rsidR="0039010C">
        <w:t>(</w:t>
      </w:r>
      <w:r w:rsidRPr="00EB433C">
        <w:t>a</w:t>
      </w:r>
      <w:r w:rsidR="0039010C">
        <w:t>)</w:t>
      </w:r>
      <w:r w:rsidRPr="00EB433C">
        <w:t xml:space="preserve"> </w:t>
      </w:r>
      <w:r w:rsidR="003D2041">
        <w:t>Document Management and Records Tracking System</w:t>
      </w:r>
      <w:r w:rsidRPr="00EB433C">
        <w:t xml:space="preserve">, approved by DHS on </w:t>
      </w:r>
      <w:r w:rsidR="003D2041">
        <w:t>May 15, 2013</w:t>
      </w:r>
      <w:r w:rsidRPr="00EB433C">
        <w:t xml:space="preserve"> and an existing System of Records Notice (SORN), DHS/FEMA 008 Disaster Recovery Assistance Files, 78 FR 25282 approved by DHS on April 30, 2013.</w:t>
      </w:r>
    </w:p>
    <w:p w:rsidR="00EB433C" w:rsidRPr="00EB433C" w:rsidRDefault="00EB433C" w:rsidP="00EB433C">
      <w:pPr>
        <w:tabs>
          <w:tab w:val="left" w:pos="360"/>
        </w:tabs>
      </w:pPr>
    </w:p>
    <w:p w:rsidR="00EB433C" w:rsidRPr="00EB433C" w:rsidRDefault="00EB433C" w:rsidP="00EB433C">
      <w:pPr>
        <w:tabs>
          <w:tab w:val="left" w:pos="360"/>
        </w:tabs>
      </w:pPr>
      <w:r w:rsidRPr="00EB433C">
        <w:t>There are no assurances of confidentiality provided to the respondents for this information collection.</w:t>
      </w:r>
    </w:p>
    <w:p w:rsidR="00EB433C" w:rsidRDefault="00EB433C" w:rsidP="00B14E6A">
      <w:pPr>
        <w:tabs>
          <w:tab w:val="left" w:pos="360"/>
        </w:tabs>
      </w:pPr>
    </w:p>
    <w:p w:rsidR="00842E74" w:rsidRDefault="00842E74" w:rsidP="00C313FA">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42E74" w:rsidRDefault="00842E74"/>
    <w:p w:rsidR="00265D61" w:rsidRDefault="00265D61">
      <w:r>
        <w:rPr>
          <w:rFonts w:cs="Courier New"/>
        </w:rPr>
        <w:t>There are no questions of a sensitive nature</w:t>
      </w:r>
      <w:r w:rsidR="00895540">
        <w:rPr>
          <w:rFonts w:cs="Courier New"/>
        </w:rPr>
        <w:t>.</w:t>
      </w:r>
    </w:p>
    <w:p w:rsidR="00265D61" w:rsidRDefault="00265D61"/>
    <w:p w:rsidR="00842E74" w:rsidRDefault="00943522">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12. </w:t>
      </w:r>
      <w:r w:rsidR="00763992">
        <w:rPr>
          <w:b/>
          <w:bCs/>
        </w:rPr>
        <w:t xml:space="preserve"> </w:t>
      </w:r>
      <w:r w:rsidR="00842E74">
        <w:rPr>
          <w:b/>
          <w:bCs/>
        </w:rPr>
        <w:t>Provide estimates of the hour burden of the collection of information.  The statement should:</w:t>
      </w:r>
    </w:p>
    <w:p w:rsidR="00842E74" w:rsidRDefault="00943522">
      <w:pPr>
        <w:rPr>
          <w:b/>
          <w:bCs/>
          <w:color w:val="FF0000"/>
        </w:rPr>
      </w:pPr>
      <w:r>
        <w:rPr>
          <w:b/>
          <w:bCs/>
        </w:rPr>
        <w:fldChar w:fldCharType="begin"/>
      </w:r>
      <w:r w:rsidR="00842E74">
        <w:rPr>
          <w:b/>
          <w:bCs/>
        </w:rPr>
        <w:instrText>ADVANCE \R 0.95</w:instrText>
      </w:r>
      <w:r>
        <w:rPr>
          <w:b/>
          <w:bCs/>
        </w:rPr>
        <w:fldChar w:fldCharType="end"/>
      </w:r>
      <w:r w:rsidR="00842E74">
        <w:rPr>
          <w:b/>
          <w:bCs/>
        </w:rPr>
        <w:t xml:space="preserve">                                             </w:t>
      </w:r>
    </w:p>
    <w:p w:rsidR="00842E74" w:rsidRDefault="00943522">
      <w:pPr>
        <w:rPr>
          <w:b/>
          <w:bCs/>
        </w:rPr>
      </w:pPr>
      <w:r>
        <w:rPr>
          <w:b/>
          <w:bCs/>
        </w:rPr>
        <w:fldChar w:fldCharType="begin"/>
      </w:r>
      <w:r w:rsidR="00842E74">
        <w:rPr>
          <w:b/>
          <w:bCs/>
        </w:rPr>
        <w:instrText>ADVANCE \R 0.95</w:instrText>
      </w:r>
      <w:r>
        <w:rPr>
          <w:b/>
          <w:bCs/>
        </w:rPr>
        <w:fldChar w:fldCharType="end"/>
      </w:r>
      <w:r w:rsidR="00920A21">
        <w:rPr>
          <w:b/>
          <w:bCs/>
        </w:rPr>
        <w:tab/>
      </w:r>
      <w:proofErr w:type="gramStart"/>
      <w:r w:rsidR="00763992">
        <w:rPr>
          <w:b/>
          <w:bCs/>
        </w:rPr>
        <w:t xml:space="preserve">a.  </w:t>
      </w:r>
      <w:r w:rsidR="00842E74">
        <w:rPr>
          <w:b/>
          <w:bCs/>
        </w:rPr>
        <w:t>Indicate</w:t>
      </w:r>
      <w:proofErr w:type="gramEnd"/>
      <w:r w:rsidR="00842E74">
        <w:rPr>
          <w:b/>
          <w:bCs/>
        </w:rPr>
        <w:t xml:space="preserve"> the number of respondents, frequency of response, annual hour burden, and an explanation of how the burden was estimated</w:t>
      </w:r>
      <w:r w:rsidR="00032AFA" w:rsidRPr="00032AFA">
        <w:rPr>
          <w:b/>
          <w:bCs/>
        </w:rPr>
        <w:t xml:space="preserve"> </w:t>
      </w:r>
      <w:r w:rsidR="00032AFA">
        <w:rPr>
          <w:b/>
          <w:bCs/>
        </w:rPr>
        <w:t xml:space="preserve">for each collection instrument (separately list each instrument and describe information as requested).  </w:t>
      </w:r>
      <w:r w:rsidR="00842E74">
        <w:rPr>
          <w:b/>
          <w:bCs/>
        </w:rPr>
        <w:t>Unless 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032AFA">
        <w:rPr>
          <w:b/>
          <w:bCs/>
        </w:rPr>
        <w:t xml:space="preserve"> </w:t>
      </w:r>
      <w:r w:rsidR="00842E74">
        <w:rPr>
          <w:b/>
          <w:bCs/>
        </w:rPr>
        <w:t>sample (fewer than 10) of potential respondents is desired.  If the hour</w:t>
      </w:r>
      <w:r w:rsidR="00032AFA">
        <w:rPr>
          <w:b/>
          <w:bCs/>
        </w:rPr>
        <w:t xml:space="preserve"> </w:t>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rsidR="00024906" w:rsidRDefault="00024906">
      <w:pPr>
        <w:rPr>
          <w:b/>
          <w:bCs/>
        </w:rPr>
      </w:pPr>
    </w:p>
    <w:p w:rsidR="00024906" w:rsidRDefault="00024906">
      <w:pPr>
        <w:rPr>
          <w:rFonts w:cs="Courier New"/>
          <w:b/>
          <w:bCs/>
        </w:rPr>
      </w:pPr>
      <w:r>
        <w:rPr>
          <w:rFonts w:cs="Courier New"/>
          <w:b/>
          <w:bCs/>
        </w:rPr>
        <w:t xml:space="preserve">Request for Approval of Late Registration – </w:t>
      </w:r>
      <w:bookmarkStart w:id="0" w:name="OLE_LINK4"/>
      <w:bookmarkStart w:id="1" w:name="OLE_LINK5"/>
      <w:r w:rsidR="00C96A12" w:rsidRPr="00FD087A">
        <w:t xml:space="preserve">The number of respondents for this collection instrument is </w:t>
      </w:r>
      <w:r w:rsidR="005707D7">
        <w:t>2,299</w:t>
      </w:r>
      <w:r w:rsidR="00C96A12" w:rsidRPr="00FD087A">
        <w:t xml:space="preserve"> and the frequency of completing this instrument is once annually</w:t>
      </w:r>
      <w:bookmarkEnd w:id="0"/>
      <w:bookmarkEnd w:id="1"/>
      <w:r w:rsidR="00C96A12" w:rsidRPr="00FD087A">
        <w:t>.  There are guidelines in place that allow for a limited opportunity to file a late application for assistance, and based on historical data, only a limited number of respondents will qualify to file for consideration</w:t>
      </w:r>
      <w:r w:rsidR="00B92175">
        <w:t xml:space="preserve">. </w:t>
      </w:r>
      <w:r w:rsidR="00B92175" w:rsidRPr="00EA69DB">
        <w:rPr>
          <w:color w:val="000000"/>
        </w:rPr>
        <w:t xml:space="preserve">FEMA has estimated that approximately </w:t>
      </w:r>
      <w:r w:rsidR="005707D7">
        <w:t>2,299</w:t>
      </w:r>
      <w:r w:rsidR="005707D7" w:rsidRPr="00FD087A">
        <w:t xml:space="preserve"> </w:t>
      </w:r>
      <w:r w:rsidR="00B92175" w:rsidRPr="00EA69DB">
        <w:rPr>
          <w:color w:val="000000"/>
        </w:rPr>
        <w:t xml:space="preserve">respondents will complete the </w:t>
      </w:r>
      <w:r w:rsidR="00B92175" w:rsidRPr="00B92175">
        <w:rPr>
          <w:rFonts w:cs="Courier New"/>
          <w:bCs/>
        </w:rPr>
        <w:t>Request for Approval of Late Registration</w:t>
      </w:r>
      <w:r w:rsidR="00B92175" w:rsidRPr="00B92175">
        <w:rPr>
          <w:color w:val="000000"/>
        </w:rPr>
        <w:t>. Each document is estimated to take</w:t>
      </w:r>
      <w:r w:rsidR="00B92175" w:rsidRPr="00EA69DB">
        <w:rPr>
          <w:color w:val="000000"/>
        </w:rPr>
        <w:t xml:space="preserve"> </w:t>
      </w:r>
      <w:r w:rsidR="00B92175">
        <w:rPr>
          <w:color w:val="000000"/>
        </w:rPr>
        <w:t>0.75 (45 minutes)</w:t>
      </w:r>
      <w:r w:rsidR="00B92175" w:rsidRPr="00EA69DB">
        <w:rPr>
          <w:color w:val="000000"/>
        </w:rPr>
        <w:t xml:space="preserve"> to complete</w:t>
      </w:r>
      <w:r w:rsidR="00B92175">
        <w:rPr>
          <w:color w:val="000000"/>
        </w:rPr>
        <w:t>.</w:t>
      </w:r>
      <w:r w:rsidR="00B92175" w:rsidRPr="00EA69DB">
        <w:rPr>
          <w:color w:val="000000"/>
        </w:rPr>
        <w:t xml:space="preserve"> The total annual burden is estimated to be </w:t>
      </w:r>
      <w:r w:rsidR="005707D7">
        <w:t>2,299</w:t>
      </w:r>
      <w:r w:rsidR="005707D7" w:rsidRPr="00FD087A">
        <w:t xml:space="preserve"> </w:t>
      </w:r>
      <w:r w:rsidR="00B92175" w:rsidRPr="00EA69DB">
        <w:rPr>
          <w:color w:val="000000"/>
        </w:rPr>
        <w:t xml:space="preserve">responses x </w:t>
      </w:r>
      <w:r w:rsidR="00B92175">
        <w:rPr>
          <w:color w:val="000000"/>
        </w:rPr>
        <w:t xml:space="preserve">0.75 </w:t>
      </w:r>
      <w:r w:rsidR="00176E50">
        <w:rPr>
          <w:color w:val="000000"/>
        </w:rPr>
        <w:t xml:space="preserve">minutes </w:t>
      </w:r>
      <w:r w:rsidR="00B92175">
        <w:rPr>
          <w:color w:val="000000"/>
        </w:rPr>
        <w:t>(45 minutes)</w:t>
      </w:r>
      <w:r w:rsidR="00176E50">
        <w:rPr>
          <w:color w:val="000000"/>
        </w:rPr>
        <w:t xml:space="preserve"> </w:t>
      </w:r>
      <w:r w:rsidR="00B92175" w:rsidRPr="00EA69DB">
        <w:rPr>
          <w:color w:val="000000"/>
        </w:rPr>
        <w:t xml:space="preserve">per response = </w:t>
      </w:r>
      <w:r w:rsidR="005707D7">
        <w:rPr>
          <w:color w:val="000000"/>
        </w:rPr>
        <w:t>1,724</w:t>
      </w:r>
      <w:r w:rsidR="00B92175" w:rsidRPr="00EA69DB">
        <w:rPr>
          <w:color w:val="000000"/>
        </w:rPr>
        <w:t xml:space="preserve"> hours.</w:t>
      </w:r>
    </w:p>
    <w:p w:rsidR="00024906" w:rsidRDefault="00024906">
      <w:pPr>
        <w:rPr>
          <w:rFonts w:cs="Courier New"/>
          <w:b/>
          <w:bCs/>
        </w:rPr>
      </w:pPr>
    </w:p>
    <w:p w:rsidR="00024906" w:rsidRPr="00FD087A" w:rsidRDefault="00B92175">
      <w:pPr>
        <w:rPr>
          <w:rFonts w:cs="Courier New"/>
          <w:b/>
          <w:bCs/>
        </w:rPr>
      </w:pPr>
      <w:r>
        <w:rPr>
          <w:rFonts w:cs="Courier New"/>
          <w:b/>
          <w:bCs/>
        </w:rPr>
        <w:t>FEMA Form</w:t>
      </w:r>
      <w:r w:rsidR="001A4EBB">
        <w:rPr>
          <w:rFonts w:cs="Courier New"/>
          <w:b/>
          <w:bCs/>
        </w:rPr>
        <w:t xml:space="preserve"> 010-0-12</w:t>
      </w:r>
      <w:r>
        <w:rPr>
          <w:rFonts w:cs="Courier New"/>
          <w:b/>
          <w:bCs/>
        </w:rPr>
        <w:t xml:space="preserve">, </w:t>
      </w:r>
      <w:r w:rsidR="00024906">
        <w:rPr>
          <w:rFonts w:cs="Courier New"/>
          <w:b/>
          <w:bCs/>
        </w:rPr>
        <w:t xml:space="preserve">Request for Continued Assistance </w:t>
      </w:r>
      <w:r w:rsidR="00024906" w:rsidRPr="00FD087A">
        <w:rPr>
          <w:rFonts w:cs="Courier New"/>
          <w:b/>
          <w:bCs/>
        </w:rPr>
        <w:t xml:space="preserve">– </w:t>
      </w:r>
      <w:r w:rsidR="00C96A12" w:rsidRPr="00FD087A">
        <w:t xml:space="preserve">The number of respondents for this collection instrument is </w:t>
      </w:r>
      <w:r w:rsidR="005707D7">
        <w:t>6,3</w:t>
      </w:r>
      <w:r w:rsidR="00D63C86">
        <w:t>11</w:t>
      </w:r>
      <w:r w:rsidR="005707D7">
        <w:t xml:space="preserve"> </w:t>
      </w:r>
      <w:r w:rsidR="00C96A12" w:rsidRPr="00FD087A">
        <w:t xml:space="preserve">and the frequency of completing this </w:t>
      </w:r>
      <w:r w:rsidR="00C96A12" w:rsidRPr="00FD087A">
        <w:lastRenderedPageBreak/>
        <w:t xml:space="preserve">instrument is </w:t>
      </w:r>
      <w:r w:rsidR="00C96A12" w:rsidRPr="00176E50">
        <w:rPr>
          <w:u w:val="single"/>
        </w:rPr>
        <w:t>four times</w:t>
      </w:r>
      <w:r w:rsidR="00C96A12" w:rsidRPr="00FD087A">
        <w:t xml:space="preserve"> annually.  The need for continued assistance is determined from the information provided on th</w:t>
      </w:r>
      <w:r w:rsidR="00176E50">
        <w:t>e</w:t>
      </w:r>
      <w:r w:rsidR="00C96A12" w:rsidRPr="00FD087A">
        <w:t xml:space="preserve"> </w:t>
      </w:r>
      <w:r w:rsidR="00176E50" w:rsidRPr="00FD087A">
        <w:t>form</w:t>
      </w:r>
      <w:r w:rsidR="00C96A12" w:rsidRPr="00FD087A">
        <w:t xml:space="preserve"> and it circumstances beyond the normal scope of FEMA’s involvement in disaster recovery would necessitate the need for this assistance.  The number of respondents is based on the historical information regarding applications received.</w:t>
      </w:r>
      <w:r w:rsidR="00E57457">
        <w:t xml:space="preserve">  The burden hours are expected to increase slightly with the addition of a form; however, portions of the form will be auto populated by the information system, thus reducing the overall burden to the respondents.  </w:t>
      </w:r>
      <w:r w:rsidRPr="00EA69DB">
        <w:rPr>
          <w:color w:val="000000"/>
        </w:rPr>
        <w:t xml:space="preserve">FEMA has estimated that approximately </w:t>
      </w:r>
      <w:r w:rsidR="005707D7">
        <w:t>6,3</w:t>
      </w:r>
      <w:r w:rsidR="00D63C86">
        <w:t>11</w:t>
      </w:r>
      <w:r w:rsidR="005707D7">
        <w:t xml:space="preserve"> </w:t>
      </w:r>
      <w:r w:rsidRPr="00EA69DB">
        <w:rPr>
          <w:color w:val="000000"/>
        </w:rPr>
        <w:t xml:space="preserve">respondents will complete the </w:t>
      </w:r>
      <w:r w:rsidRPr="001A4EBB">
        <w:rPr>
          <w:rFonts w:cs="Courier New"/>
          <w:bCs/>
        </w:rPr>
        <w:t>FEMA Form</w:t>
      </w:r>
      <w:r w:rsidR="001A4EBB" w:rsidRPr="001A4EBB">
        <w:rPr>
          <w:rFonts w:cs="Courier New"/>
          <w:bCs/>
        </w:rPr>
        <w:t xml:space="preserve"> 010-0</w:t>
      </w:r>
      <w:r w:rsidR="001A4EBB">
        <w:rPr>
          <w:rFonts w:cs="Courier New"/>
          <w:bCs/>
        </w:rPr>
        <w:t>-</w:t>
      </w:r>
      <w:r w:rsidR="001A4EBB" w:rsidRPr="001A4EBB">
        <w:rPr>
          <w:rFonts w:cs="Courier New"/>
          <w:bCs/>
        </w:rPr>
        <w:t>12</w:t>
      </w:r>
      <w:r w:rsidRPr="001A4EBB">
        <w:rPr>
          <w:rFonts w:cs="Courier New"/>
          <w:bCs/>
        </w:rPr>
        <w:t>, Request for Continued Assistance</w:t>
      </w:r>
      <w:r w:rsidRPr="001A4EBB">
        <w:rPr>
          <w:color w:val="000000"/>
        </w:rPr>
        <w:t xml:space="preserve">. Each form is estimated to </w:t>
      </w:r>
      <w:r w:rsidRPr="00B92175">
        <w:rPr>
          <w:color w:val="000000"/>
        </w:rPr>
        <w:t>take</w:t>
      </w:r>
      <w:r w:rsidRPr="00EA69DB">
        <w:rPr>
          <w:color w:val="000000"/>
        </w:rPr>
        <w:t xml:space="preserve"> </w:t>
      </w:r>
      <w:r>
        <w:rPr>
          <w:color w:val="000000"/>
        </w:rPr>
        <w:t>1 hour</w:t>
      </w:r>
      <w:r w:rsidRPr="00EA69DB">
        <w:rPr>
          <w:color w:val="000000"/>
        </w:rPr>
        <w:t xml:space="preserve"> to complete</w:t>
      </w:r>
      <w:r>
        <w:rPr>
          <w:color w:val="000000"/>
        </w:rPr>
        <w:t>.</w:t>
      </w:r>
      <w:r w:rsidRPr="00EA69DB">
        <w:rPr>
          <w:color w:val="000000"/>
        </w:rPr>
        <w:t xml:space="preserve"> The total annual burden is estimated to be </w:t>
      </w:r>
      <w:r w:rsidR="005707D7">
        <w:t>25,</w:t>
      </w:r>
      <w:r w:rsidR="00D63C86">
        <w:t>24</w:t>
      </w:r>
      <w:r w:rsidR="005707D7">
        <w:t xml:space="preserve">4 </w:t>
      </w:r>
      <w:r w:rsidRPr="00EA69DB">
        <w:rPr>
          <w:color w:val="000000"/>
        </w:rPr>
        <w:t xml:space="preserve">responses x </w:t>
      </w:r>
      <w:r>
        <w:rPr>
          <w:color w:val="000000"/>
        </w:rPr>
        <w:t xml:space="preserve">1 </w:t>
      </w:r>
      <w:r w:rsidRPr="00EA69DB">
        <w:rPr>
          <w:color w:val="000000"/>
        </w:rPr>
        <w:t xml:space="preserve">hour per response = </w:t>
      </w:r>
      <w:r w:rsidR="005707D7">
        <w:t>25,</w:t>
      </w:r>
      <w:r w:rsidR="00D63C86">
        <w:t>24</w:t>
      </w:r>
      <w:r w:rsidR="005707D7">
        <w:t>4</w:t>
      </w:r>
      <w:r w:rsidR="0009510A">
        <w:t xml:space="preserve"> </w:t>
      </w:r>
      <w:r w:rsidRPr="00EA69DB">
        <w:rPr>
          <w:color w:val="000000"/>
        </w:rPr>
        <w:t>hours.</w:t>
      </w:r>
    </w:p>
    <w:p w:rsidR="00024906" w:rsidRDefault="00024906">
      <w:pPr>
        <w:rPr>
          <w:rFonts w:cs="Courier New"/>
          <w:b/>
          <w:bCs/>
        </w:rPr>
      </w:pPr>
    </w:p>
    <w:p w:rsidR="00DC022C" w:rsidRDefault="00DC022C">
      <w:pPr>
        <w:rPr>
          <w:rFonts w:cs="Courier New"/>
          <w:bCs/>
        </w:rPr>
      </w:pPr>
      <w:r>
        <w:rPr>
          <w:rFonts w:cs="Courier New"/>
          <w:b/>
          <w:bCs/>
        </w:rPr>
        <w:t xml:space="preserve">FEMA Form 010-0-12S, </w:t>
      </w:r>
      <w:proofErr w:type="spellStart"/>
      <w:r w:rsidRPr="00DC022C">
        <w:rPr>
          <w:rFonts w:cs="Courier New"/>
          <w:b/>
          <w:bCs/>
        </w:rPr>
        <w:t>Solicitud</w:t>
      </w:r>
      <w:proofErr w:type="spellEnd"/>
      <w:r w:rsidRPr="00DC022C">
        <w:rPr>
          <w:rFonts w:cs="Courier New"/>
          <w:b/>
          <w:bCs/>
        </w:rPr>
        <w:t xml:space="preserve"> para </w:t>
      </w:r>
      <w:proofErr w:type="spellStart"/>
      <w:r w:rsidRPr="00DC022C">
        <w:rPr>
          <w:rFonts w:cs="Courier New"/>
          <w:b/>
          <w:bCs/>
        </w:rPr>
        <w:t>Continuar</w:t>
      </w:r>
      <w:proofErr w:type="spellEnd"/>
      <w:r w:rsidRPr="00DC022C">
        <w:rPr>
          <w:rFonts w:cs="Courier New"/>
          <w:b/>
          <w:bCs/>
        </w:rPr>
        <w:t xml:space="preserve"> la </w:t>
      </w:r>
      <w:proofErr w:type="spellStart"/>
      <w:r w:rsidRPr="00DC022C">
        <w:rPr>
          <w:rFonts w:cs="Courier New"/>
          <w:b/>
          <w:bCs/>
        </w:rPr>
        <w:t>Asistencia</w:t>
      </w:r>
      <w:proofErr w:type="spellEnd"/>
      <w:r w:rsidRPr="00DC022C">
        <w:rPr>
          <w:rFonts w:cs="Courier New"/>
          <w:b/>
          <w:bCs/>
        </w:rPr>
        <w:t xml:space="preserve"> de </w:t>
      </w:r>
      <w:proofErr w:type="spellStart"/>
      <w:r w:rsidRPr="00DC022C">
        <w:rPr>
          <w:rFonts w:cs="Courier New"/>
          <w:b/>
          <w:bCs/>
        </w:rPr>
        <w:t>Vivienda</w:t>
      </w:r>
      <w:proofErr w:type="spellEnd"/>
      <w:r w:rsidRPr="00DC022C">
        <w:rPr>
          <w:rFonts w:cs="Courier New"/>
          <w:b/>
          <w:bCs/>
        </w:rPr>
        <w:t xml:space="preserve"> </w:t>
      </w:r>
      <w:proofErr w:type="spellStart"/>
      <w:r w:rsidRPr="00DC022C">
        <w:rPr>
          <w:rFonts w:cs="Courier New"/>
          <w:b/>
          <w:bCs/>
        </w:rPr>
        <w:t>Temporera</w:t>
      </w:r>
      <w:proofErr w:type="spellEnd"/>
      <w:r>
        <w:rPr>
          <w:rFonts w:cs="Courier New"/>
          <w:bCs/>
        </w:rPr>
        <w:t xml:space="preserve"> </w:t>
      </w:r>
      <w:r w:rsidR="00C629FE" w:rsidRPr="00FD087A">
        <w:rPr>
          <w:rFonts w:cs="Courier New"/>
          <w:b/>
          <w:bCs/>
        </w:rPr>
        <w:t>–</w:t>
      </w:r>
      <w:r>
        <w:rPr>
          <w:rFonts w:cs="Courier New"/>
          <w:bCs/>
        </w:rPr>
        <w:t xml:space="preserve"> </w:t>
      </w:r>
      <w:r w:rsidRPr="00DC022C">
        <w:rPr>
          <w:rFonts w:cs="Courier New"/>
          <w:bCs/>
        </w:rPr>
        <w:t xml:space="preserve">The number of respondents for this collection instrument is </w:t>
      </w:r>
      <w:r w:rsidR="00D63C86">
        <w:rPr>
          <w:rFonts w:cs="Courier New"/>
          <w:bCs/>
        </w:rPr>
        <w:t>131</w:t>
      </w:r>
      <w:r w:rsidR="00C629FE">
        <w:rPr>
          <w:rFonts w:cs="Courier New"/>
          <w:bCs/>
        </w:rPr>
        <w:t xml:space="preserve"> </w:t>
      </w:r>
      <w:r w:rsidRPr="00DC022C">
        <w:rPr>
          <w:rFonts w:cs="Courier New"/>
          <w:bCs/>
        </w:rPr>
        <w:t xml:space="preserve">and the frequency of completing this instrument is four times annually.  The need for continued assistance is determined from the information provided on the form and it circumstances beyond the normal scope of FEMA’s involvement in disaster recovery would necessitate the need for this assistance.  The number of respondents is based on the historical information regarding applications received.  The burden hours are expected to increase slightly with the addition of a form; however, portions of the form will be auto populated by the information system, thus reducing the overall burden to the respondents.  FEMA has estimated that approximately </w:t>
      </w:r>
      <w:r w:rsidR="00D63C86">
        <w:rPr>
          <w:rFonts w:cs="Courier New"/>
          <w:bCs/>
        </w:rPr>
        <w:t>131</w:t>
      </w:r>
      <w:r w:rsidR="00C629FE">
        <w:rPr>
          <w:rFonts w:cs="Courier New"/>
          <w:bCs/>
        </w:rPr>
        <w:t xml:space="preserve"> </w:t>
      </w:r>
      <w:r w:rsidRPr="00DC022C">
        <w:rPr>
          <w:rFonts w:cs="Courier New"/>
          <w:bCs/>
        </w:rPr>
        <w:t>respondents will complete the FEMA Form 010-0-12</w:t>
      </w:r>
      <w:r w:rsidR="00042583">
        <w:rPr>
          <w:rFonts w:cs="Courier New"/>
          <w:bCs/>
        </w:rPr>
        <w:t>S</w:t>
      </w:r>
      <w:r w:rsidRPr="00DC022C">
        <w:rPr>
          <w:rFonts w:cs="Courier New"/>
          <w:bCs/>
        </w:rPr>
        <w:t xml:space="preserve">, </w:t>
      </w:r>
      <w:proofErr w:type="spellStart"/>
      <w:r w:rsidR="00042583" w:rsidRPr="00042583">
        <w:rPr>
          <w:rFonts w:cs="Courier New"/>
          <w:bCs/>
        </w:rPr>
        <w:t>Solicitud</w:t>
      </w:r>
      <w:proofErr w:type="spellEnd"/>
      <w:r w:rsidR="00042583" w:rsidRPr="00042583">
        <w:rPr>
          <w:rFonts w:cs="Courier New"/>
          <w:bCs/>
        </w:rPr>
        <w:t xml:space="preserve"> para </w:t>
      </w:r>
      <w:proofErr w:type="spellStart"/>
      <w:r w:rsidR="00042583" w:rsidRPr="00042583">
        <w:rPr>
          <w:rFonts w:cs="Courier New"/>
          <w:bCs/>
        </w:rPr>
        <w:t>Continuar</w:t>
      </w:r>
      <w:proofErr w:type="spellEnd"/>
      <w:r w:rsidR="00042583" w:rsidRPr="00042583">
        <w:rPr>
          <w:rFonts w:cs="Courier New"/>
          <w:bCs/>
        </w:rPr>
        <w:t xml:space="preserve"> la </w:t>
      </w:r>
      <w:proofErr w:type="spellStart"/>
      <w:r w:rsidR="00042583" w:rsidRPr="00042583">
        <w:rPr>
          <w:rFonts w:cs="Courier New"/>
          <w:bCs/>
        </w:rPr>
        <w:t>Asistencia</w:t>
      </w:r>
      <w:proofErr w:type="spellEnd"/>
      <w:r w:rsidR="00042583" w:rsidRPr="00042583">
        <w:rPr>
          <w:rFonts w:cs="Courier New"/>
          <w:bCs/>
        </w:rPr>
        <w:t xml:space="preserve"> de </w:t>
      </w:r>
      <w:proofErr w:type="spellStart"/>
      <w:r w:rsidR="00042583" w:rsidRPr="00042583">
        <w:rPr>
          <w:rFonts w:cs="Courier New"/>
          <w:bCs/>
        </w:rPr>
        <w:t>Vivienda</w:t>
      </w:r>
      <w:proofErr w:type="spellEnd"/>
      <w:r w:rsidR="00042583" w:rsidRPr="00042583">
        <w:rPr>
          <w:rFonts w:cs="Courier New"/>
          <w:bCs/>
        </w:rPr>
        <w:t xml:space="preserve"> </w:t>
      </w:r>
      <w:proofErr w:type="spellStart"/>
      <w:r w:rsidR="00042583" w:rsidRPr="00042583">
        <w:rPr>
          <w:rFonts w:cs="Courier New"/>
          <w:bCs/>
        </w:rPr>
        <w:t>Temporera</w:t>
      </w:r>
      <w:proofErr w:type="spellEnd"/>
      <w:r w:rsidRPr="00DC022C">
        <w:rPr>
          <w:rFonts w:cs="Courier New"/>
          <w:bCs/>
        </w:rPr>
        <w:t xml:space="preserve">. </w:t>
      </w:r>
      <w:r w:rsidR="00581DD3">
        <w:rPr>
          <w:rFonts w:cs="Courier New"/>
          <w:bCs/>
        </w:rPr>
        <w:t xml:space="preserve"> </w:t>
      </w:r>
      <w:r w:rsidRPr="00DC022C">
        <w:rPr>
          <w:rFonts w:cs="Courier New"/>
          <w:bCs/>
        </w:rPr>
        <w:t xml:space="preserve">Each form is estimated to take 1 hour to complete. </w:t>
      </w:r>
      <w:r w:rsidR="00581DD3">
        <w:rPr>
          <w:rFonts w:cs="Courier New"/>
          <w:bCs/>
        </w:rPr>
        <w:t xml:space="preserve"> </w:t>
      </w:r>
      <w:r w:rsidRPr="00DC022C">
        <w:rPr>
          <w:rFonts w:cs="Courier New"/>
          <w:bCs/>
        </w:rPr>
        <w:t xml:space="preserve">The total annual burden is estimated to be </w:t>
      </w:r>
      <w:r w:rsidR="00D63C86">
        <w:rPr>
          <w:rFonts w:cs="Courier New"/>
          <w:bCs/>
        </w:rPr>
        <w:t>524</w:t>
      </w:r>
      <w:r w:rsidR="00042583">
        <w:rPr>
          <w:rFonts w:cs="Courier New"/>
          <w:bCs/>
        </w:rPr>
        <w:t xml:space="preserve"> </w:t>
      </w:r>
      <w:r w:rsidRPr="00DC022C">
        <w:rPr>
          <w:rFonts w:cs="Courier New"/>
          <w:bCs/>
        </w:rPr>
        <w:t xml:space="preserve">responses x 1 hour per response = </w:t>
      </w:r>
      <w:r w:rsidR="00D63C86">
        <w:rPr>
          <w:rFonts w:cs="Courier New"/>
          <w:bCs/>
        </w:rPr>
        <w:t>524</w:t>
      </w:r>
      <w:r w:rsidR="00042583">
        <w:rPr>
          <w:rFonts w:cs="Courier New"/>
          <w:bCs/>
        </w:rPr>
        <w:t xml:space="preserve"> </w:t>
      </w:r>
      <w:r w:rsidRPr="00DC022C">
        <w:rPr>
          <w:rFonts w:cs="Courier New"/>
          <w:bCs/>
        </w:rPr>
        <w:t>hours.</w:t>
      </w:r>
    </w:p>
    <w:p w:rsidR="00DC022C" w:rsidRPr="003B47AC" w:rsidRDefault="00DC022C">
      <w:pPr>
        <w:rPr>
          <w:rFonts w:cs="Courier New"/>
          <w:bCs/>
        </w:rPr>
      </w:pPr>
    </w:p>
    <w:p w:rsidR="00176E50" w:rsidRPr="00FD087A" w:rsidRDefault="00024906" w:rsidP="00176E50">
      <w:pPr>
        <w:rPr>
          <w:rFonts w:cs="Courier New"/>
          <w:b/>
          <w:bCs/>
        </w:rPr>
      </w:pPr>
      <w:r w:rsidRPr="00FD087A">
        <w:rPr>
          <w:rFonts w:cs="Courier New"/>
          <w:b/>
          <w:bCs/>
        </w:rPr>
        <w:t xml:space="preserve">Appeal of Program Decision – </w:t>
      </w:r>
      <w:r w:rsidR="00C96A12" w:rsidRPr="00FD087A">
        <w:t xml:space="preserve">The number of respondents for this collection instrument is </w:t>
      </w:r>
      <w:r w:rsidR="00B1130D">
        <w:t>50,270</w:t>
      </w:r>
      <w:r w:rsidR="00C96A12" w:rsidRPr="00FD087A">
        <w:t xml:space="preserve"> and the frequency of completing this instrument is once annually.  This instrument allows for respondents to appeal a decision of an award resulting from disaster occurrence.  </w:t>
      </w:r>
      <w:r w:rsidR="004044D7" w:rsidRPr="00FD087A">
        <w:t>The number of respondents for this instrument is based on historical data providing the level of appeal activity estimated to occur in an average year.</w:t>
      </w:r>
      <w:r w:rsidR="00176E50">
        <w:t xml:space="preserve"> </w:t>
      </w:r>
      <w:r w:rsidR="00176E50" w:rsidRPr="00EA69DB">
        <w:rPr>
          <w:color w:val="000000"/>
        </w:rPr>
        <w:t xml:space="preserve">FEMA has estimated that approximately </w:t>
      </w:r>
      <w:r w:rsidR="00B1130D">
        <w:t>50,270</w:t>
      </w:r>
      <w:r w:rsidR="00B1130D" w:rsidRPr="00FD087A">
        <w:t xml:space="preserve"> </w:t>
      </w:r>
      <w:r w:rsidR="00176E50" w:rsidRPr="00EA69DB">
        <w:rPr>
          <w:color w:val="000000"/>
        </w:rPr>
        <w:t xml:space="preserve">respondents will complete the </w:t>
      </w:r>
      <w:r w:rsidR="00176E50" w:rsidRPr="00176E50">
        <w:rPr>
          <w:rFonts w:cs="Courier New"/>
          <w:bCs/>
        </w:rPr>
        <w:t>Appeal of Program Decision</w:t>
      </w:r>
      <w:r w:rsidR="00176E50">
        <w:rPr>
          <w:color w:val="000000"/>
        </w:rPr>
        <w:t xml:space="preserve"> </w:t>
      </w:r>
      <w:r w:rsidR="00AE2D67">
        <w:rPr>
          <w:color w:val="000000"/>
        </w:rPr>
        <w:t>document</w:t>
      </w:r>
      <w:r w:rsidR="00176E50" w:rsidRPr="00B92175">
        <w:rPr>
          <w:color w:val="000000"/>
        </w:rPr>
        <w:t xml:space="preserve">. Each </w:t>
      </w:r>
      <w:r w:rsidR="00176E50">
        <w:rPr>
          <w:color w:val="000000"/>
        </w:rPr>
        <w:t>document</w:t>
      </w:r>
      <w:r w:rsidR="00176E50" w:rsidRPr="00B92175">
        <w:rPr>
          <w:color w:val="000000"/>
        </w:rPr>
        <w:t xml:space="preserve"> is estimated to take</w:t>
      </w:r>
      <w:r w:rsidR="00176E50" w:rsidRPr="00EA69DB">
        <w:rPr>
          <w:color w:val="000000"/>
        </w:rPr>
        <w:t xml:space="preserve"> </w:t>
      </w:r>
      <w:r w:rsidR="00176E50">
        <w:rPr>
          <w:color w:val="000000"/>
        </w:rPr>
        <w:t>0.75 (45 minutes)</w:t>
      </w:r>
      <w:r w:rsidR="00176E50" w:rsidRPr="00EA69DB">
        <w:rPr>
          <w:color w:val="000000"/>
        </w:rPr>
        <w:t xml:space="preserve"> to complete</w:t>
      </w:r>
      <w:r w:rsidR="00176E50">
        <w:rPr>
          <w:color w:val="000000"/>
        </w:rPr>
        <w:t>.</w:t>
      </w:r>
      <w:r w:rsidR="00176E50" w:rsidRPr="00EA69DB">
        <w:rPr>
          <w:color w:val="000000"/>
        </w:rPr>
        <w:t xml:space="preserve"> The total annual burden is estimated to be </w:t>
      </w:r>
      <w:r w:rsidR="00B1130D">
        <w:t>50,270</w:t>
      </w:r>
      <w:r w:rsidR="00B1130D" w:rsidRPr="00FD087A">
        <w:t xml:space="preserve"> </w:t>
      </w:r>
      <w:r w:rsidR="00176E50" w:rsidRPr="00EA69DB">
        <w:rPr>
          <w:color w:val="000000"/>
        </w:rPr>
        <w:t xml:space="preserve">responses x </w:t>
      </w:r>
      <w:r w:rsidR="00176E50">
        <w:rPr>
          <w:color w:val="000000"/>
        </w:rPr>
        <w:t xml:space="preserve">0.75 minutes (45 minutes) </w:t>
      </w:r>
      <w:r w:rsidR="00176E50" w:rsidRPr="00EA69DB">
        <w:rPr>
          <w:color w:val="000000"/>
        </w:rPr>
        <w:t xml:space="preserve">per response = </w:t>
      </w:r>
      <w:r w:rsidR="00B1130D">
        <w:rPr>
          <w:color w:val="000000"/>
        </w:rPr>
        <w:t>37,703</w:t>
      </w:r>
      <w:r w:rsidR="00176E50" w:rsidRPr="00EA69DB">
        <w:rPr>
          <w:color w:val="000000"/>
        </w:rPr>
        <w:t xml:space="preserve"> hours.</w:t>
      </w:r>
    </w:p>
    <w:p w:rsidR="00024906" w:rsidRPr="00FD087A" w:rsidRDefault="00024906">
      <w:pPr>
        <w:rPr>
          <w:rFonts w:cs="Courier New"/>
          <w:b/>
          <w:bCs/>
        </w:rPr>
      </w:pPr>
    </w:p>
    <w:p w:rsidR="00024906" w:rsidRPr="00FD087A" w:rsidRDefault="007A1497">
      <w:pPr>
        <w:rPr>
          <w:rFonts w:cs="Courier New"/>
          <w:b/>
          <w:bCs/>
        </w:rPr>
      </w:pPr>
      <w:r w:rsidRPr="007A1497">
        <w:rPr>
          <w:b/>
        </w:rPr>
        <w:t>FEMA Form 010-0-11</w:t>
      </w:r>
      <w:r w:rsidR="00024906" w:rsidRPr="00FD087A">
        <w:rPr>
          <w:rFonts w:cs="Courier New"/>
          <w:b/>
          <w:bCs/>
        </w:rPr>
        <w:t xml:space="preserve">, Administrative Option Agreement (for the Other Needs provision of IHP) – </w:t>
      </w:r>
      <w:r w:rsidR="004044D7" w:rsidRPr="00FD087A">
        <w:t xml:space="preserve">The number of respondents for this collection instrument is 56 and the frequency of completing this instrument is once annually.  </w:t>
      </w:r>
      <w:r w:rsidR="00093F30" w:rsidRPr="00FD087A">
        <w:t>No</w:t>
      </w:r>
      <w:r w:rsidR="00C35909">
        <w:t>t</w:t>
      </w:r>
      <w:r w:rsidR="00093F30" w:rsidRPr="00FD087A">
        <w:t xml:space="preserve"> all respondents to this collection instrument are required to submit the State</w:t>
      </w:r>
      <w:r w:rsidR="00BA1687">
        <w:t>/Tribe</w:t>
      </w:r>
      <w:r w:rsidR="00093F30" w:rsidRPr="00FD087A">
        <w:t xml:space="preserve"> Administration Plan.  </w:t>
      </w:r>
      <w:r w:rsidR="004044D7" w:rsidRPr="00FD087A">
        <w:t>This instrument is completed by each of the States, possessions and Territories</w:t>
      </w:r>
      <w:r w:rsidR="00B3084C">
        <w:t>,</w:t>
      </w:r>
      <w:r w:rsidR="004044D7" w:rsidRPr="00FD087A">
        <w:t xml:space="preserve"> </w:t>
      </w:r>
      <w:r w:rsidR="004F1838">
        <w:t xml:space="preserve">and Indian Tribal Governments </w:t>
      </w:r>
      <w:r w:rsidR="004044D7" w:rsidRPr="00FD087A">
        <w:t>on a yearly basis as this information is required for any of the respondents to make a request for post-disaster assistance, and the number of respondents is based on the yearly number of instruments received.</w:t>
      </w:r>
      <w:r w:rsidR="00176E50">
        <w:t xml:space="preserve">  </w:t>
      </w:r>
      <w:r w:rsidR="00176E50" w:rsidRPr="00EA69DB">
        <w:rPr>
          <w:color w:val="000000"/>
        </w:rPr>
        <w:t xml:space="preserve">FEMA has estimated that approximately </w:t>
      </w:r>
      <w:r w:rsidR="00176E50">
        <w:t>56</w:t>
      </w:r>
      <w:r w:rsidR="00176E50" w:rsidRPr="00FD087A">
        <w:t xml:space="preserve"> </w:t>
      </w:r>
      <w:r w:rsidR="00176E50" w:rsidRPr="00EA69DB">
        <w:rPr>
          <w:color w:val="000000"/>
        </w:rPr>
        <w:t xml:space="preserve">respondents will complete the </w:t>
      </w:r>
      <w:r w:rsidR="00176E50" w:rsidRPr="007A1497">
        <w:rPr>
          <w:b/>
        </w:rPr>
        <w:t>FEMA Form 010-0-11</w:t>
      </w:r>
      <w:r w:rsidR="00176E50" w:rsidRPr="00FD087A">
        <w:rPr>
          <w:rFonts w:cs="Courier New"/>
          <w:b/>
          <w:bCs/>
        </w:rPr>
        <w:t>, Administrative Option Agreement (for the Other Needs provision of IHP)</w:t>
      </w:r>
      <w:r w:rsidR="00176E50">
        <w:rPr>
          <w:rFonts w:cs="Courier New"/>
          <w:b/>
          <w:bCs/>
        </w:rPr>
        <w:t xml:space="preserve"> </w:t>
      </w:r>
      <w:r w:rsidR="00176E50" w:rsidRPr="00176E50">
        <w:rPr>
          <w:rFonts w:cs="Courier New"/>
          <w:bCs/>
        </w:rPr>
        <w:t>form</w:t>
      </w:r>
      <w:r w:rsidR="00176E50" w:rsidRPr="00176E50">
        <w:rPr>
          <w:color w:val="000000"/>
        </w:rPr>
        <w:t>.</w:t>
      </w:r>
      <w:r w:rsidR="00176E50" w:rsidRPr="00B92175">
        <w:rPr>
          <w:color w:val="000000"/>
        </w:rPr>
        <w:t xml:space="preserve"> Each </w:t>
      </w:r>
      <w:r w:rsidR="00176E50">
        <w:rPr>
          <w:color w:val="000000"/>
        </w:rPr>
        <w:t>form</w:t>
      </w:r>
      <w:r w:rsidR="00176E50" w:rsidRPr="00B92175">
        <w:rPr>
          <w:color w:val="000000"/>
        </w:rPr>
        <w:t xml:space="preserve"> is </w:t>
      </w:r>
      <w:r w:rsidR="00176E50" w:rsidRPr="00B92175">
        <w:rPr>
          <w:color w:val="000000"/>
        </w:rPr>
        <w:lastRenderedPageBreak/>
        <w:t>estimated to take</w:t>
      </w:r>
      <w:r w:rsidR="00176E50" w:rsidRPr="00EA69DB">
        <w:rPr>
          <w:color w:val="000000"/>
        </w:rPr>
        <w:t xml:space="preserve"> </w:t>
      </w:r>
      <w:r w:rsidR="00176E50">
        <w:rPr>
          <w:color w:val="000000"/>
        </w:rPr>
        <w:t>1</w:t>
      </w:r>
      <w:r w:rsidR="00C56D5B">
        <w:rPr>
          <w:color w:val="000000"/>
        </w:rPr>
        <w:t>.08</w:t>
      </w:r>
      <w:r w:rsidR="00176E50">
        <w:rPr>
          <w:color w:val="000000"/>
        </w:rPr>
        <w:t xml:space="preserve"> hour</w:t>
      </w:r>
      <w:r w:rsidR="00C56D5B">
        <w:rPr>
          <w:color w:val="000000"/>
        </w:rPr>
        <w:t>s</w:t>
      </w:r>
      <w:r w:rsidR="00176E50" w:rsidRPr="00EA69DB">
        <w:rPr>
          <w:color w:val="000000"/>
        </w:rPr>
        <w:t xml:space="preserve"> to complete</w:t>
      </w:r>
      <w:r w:rsidR="00176E50">
        <w:rPr>
          <w:color w:val="000000"/>
        </w:rPr>
        <w:t>.</w:t>
      </w:r>
      <w:r w:rsidR="00176E50" w:rsidRPr="00EA69DB">
        <w:rPr>
          <w:color w:val="000000"/>
        </w:rPr>
        <w:t xml:space="preserve"> The total annual burden is estimated to be </w:t>
      </w:r>
      <w:r w:rsidR="00176E50">
        <w:rPr>
          <w:color w:val="000000"/>
        </w:rPr>
        <w:t>56</w:t>
      </w:r>
      <w:r w:rsidR="00176E50" w:rsidRPr="00EA69DB">
        <w:rPr>
          <w:color w:val="000000"/>
        </w:rPr>
        <w:t xml:space="preserve"> responses x </w:t>
      </w:r>
      <w:r w:rsidR="00176E50">
        <w:rPr>
          <w:color w:val="000000"/>
        </w:rPr>
        <w:t>1</w:t>
      </w:r>
      <w:r w:rsidR="00C56D5B">
        <w:rPr>
          <w:color w:val="000000"/>
        </w:rPr>
        <w:t>.08</w:t>
      </w:r>
      <w:r w:rsidR="00176E50">
        <w:rPr>
          <w:color w:val="000000"/>
        </w:rPr>
        <w:t xml:space="preserve"> </w:t>
      </w:r>
      <w:r w:rsidR="00176E50" w:rsidRPr="00EA69DB">
        <w:rPr>
          <w:color w:val="000000"/>
        </w:rPr>
        <w:t xml:space="preserve">hour per response </w:t>
      </w:r>
      <w:r w:rsidR="00CD1A6B" w:rsidRPr="00EA69DB">
        <w:rPr>
          <w:color w:val="000000"/>
        </w:rPr>
        <w:t xml:space="preserve">= </w:t>
      </w:r>
      <w:r w:rsidR="00CD1A6B">
        <w:rPr>
          <w:color w:val="000000"/>
        </w:rPr>
        <w:t>60</w:t>
      </w:r>
      <w:r w:rsidR="00176E50" w:rsidRPr="00EA69DB">
        <w:rPr>
          <w:color w:val="000000"/>
        </w:rPr>
        <w:t xml:space="preserve"> hours.</w:t>
      </w:r>
    </w:p>
    <w:p w:rsidR="00024906" w:rsidRPr="00FD087A" w:rsidRDefault="00024906">
      <w:pPr>
        <w:rPr>
          <w:rFonts w:cs="Courier New"/>
          <w:b/>
          <w:bCs/>
        </w:rPr>
      </w:pPr>
    </w:p>
    <w:p w:rsidR="00A9130D" w:rsidRDefault="00024906">
      <w:pPr>
        <w:rPr>
          <w:color w:val="000000"/>
        </w:rPr>
      </w:pPr>
      <w:r w:rsidRPr="00FD087A">
        <w:rPr>
          <w:rFonts w:cs="Courier New"/>
          <w:b/>
          <w:bCs/>
        </w:rPr>
        <w:t>Development of State</w:t>
      </w:r>
      <w:r w:rsidR="00AD616D">
        <w:rPr>
          <w:rFonts w:cs="Courier New"/>
          <w:b/>
          <w:bCs/>
        </w:rPr>
        <w:t>/Tribe</w:t>
      </w:r>
      <w:r w:rsidRPr="00FD087A">
        <w:rPr>
          <w:rFonts w:cs="Courier New"/>
          <w:b/>
          <w:bCs/>
        </w:rPr>
        <w:t xml:space="preserve"> Administrative Plan for the Other Needs provision of IHP – </w:t>
      </w:r>
      <w:r w:rsidR="004044D7" w:rsidRPr="00FD087A">
        <w:t xml:space="preserve">The number of respondents for this collection instrument is </w:t>
      </w:r>
      <w:r w:rsidR="00A75FAA">
        <w:t xml:space="preserve">estimated at </w:t>
      </w:r>
      <w:r w:rsidR="00CD0689">
        <w:t>6</w:t>
      </w:r>
      <w:r w:rsidR="004044D7" w:rsidRPr="00FD087A">
        <w:t xml:space="preserve"> and the frequency of completing this instrument is once annually.</w:t>
      </w:r>
      <w:r w:rsidR="00A44FF3" w:rsidRPr="00FD087A">
        <w:t xml:space="preserve">  </w:t>
      </w:r>
      <w:r w:rsidR="00A75FAA">
        <w:t xml:space="preserve">The ability of Federally recognized Tribal governments to request a Federal emergency or major disaster declaration was a new authority afforded to the these Tribes with the passage of the Sandy Recovery Improvement Act of 2013, which amended the Robert T. Stafford Disaster Relief and Emergency Assistance Act. </w:t>
      </w:r>
      <w:r w:rsidR="002A5405">
        <w:t xml:space="preserve"> FEMA is still finalizing guidance for Indian Tribal Governments and </w:t>
      </w:r>
      <w:r w:rsidR="00BC1B43">
        <w:t>is planning on</w:t>
      </w:r>
      <w:r w:rsidR="002A5405">
        <w:t xml:space="preserve"> releasing this guidance in </w:t>
      </w:r>
      <w:r w:rsidR="00BC1B43">
        <w:t xml:space="preserve">early </w:t>
      </w:r>
      <w:r w:rsidR="002A5405">
        <w:t>201</w:t>
      </w:r>
      <w:r w:rsidR="00BC1B43">
        <w:t>4</w:t>
      </w:r>
      <w:r w:rsidR="002A5405">
        <w:t>.  Within the guidance, FEMA will provide information on program implementation, training, etc.  Because FEMA does not have an indication on the number of Indian Tribal Governments that may want to participate in the administration of the ONA provision of the IHP, t</w:t>
      </w:r>
      <w:r w:rsidR="00A44FF3" w:rsidRPr="00FD087A">
        <w:t xml:space="preserve">he number of respondents is based on the estimated </w:t>
      </w:r>
      <w:r w:rsidR="00CD0689">
        <w:t>6</w:t>
      </w:r>
      <w:r w:rsidR="00A44FF3" w:rsidRPr="00FD087A">
        <w:t xml:space="preserve"> </w:t>
      </w:r>
      <w:r w:rsidR="00B3084C">
        <w:t>S</w:t>
      </w:r>
      <w:r w:rsidR="00A44FF3" w:rsidRPr="00FD087A">
        <w:t>tates that will request to participate in the administration and management of</w:t>
      </w:r>
      <w:r w:rsidR="002A5405">
        <w:t xml:space="preserve"> IHP. </w:t>
      </w:r>
      <w:r w:rsidR="00A9130D" w:rsidRPr="00EA69DB">
        <w:rPr>
          <w:color w:val="000000"/>
        </w:rPr>
        <w:t xml:space="preserve">FEMA has estimated that approximately </w:t>
      </w:r>
      <w:r w:rsidR="005D1D30">
        <w:rPr>
          <w:color w:val="000000"/>
        </w:rPr>
        <w:t>6</w:t>
      </w:r>
      <w:r w:rsidR="002A5405" w:rsidRPr="00FD087A">
        <w:t xml:space="preserve"> </w:t>
      </w:r>
      <w:r w:rsidR="00A9130D" w:rsidRPr="00EA69DB">
        <w:rPr>
          <w:color w:val="000000"/>
        </w:rPr>
        <w:t xml:space="preserve">respondents will complete the </w:t>
      </w:r>
      <w:r w:rsidR="00A9130D" w:rsidRPr="00A9130D">
        <w:rPr>
          <w:rFonts w:cs="Courier New"/>
          <w:bCs/>
        </w:rPr>
        <w:t xml:space="preserve">Development of </w:t>
      </w:r>
      <w:r w:rsidR="002A5405">
        <w:rPr>
          <w:rFonts w:cs="Courier New"/>
          <w:bCs/>
        </w:rPr>
        <w:t>the</w:t>
      </w:r>
      <w:r w:rsidR="00A9130D" w:rsidRPr="00A9130D">
        <w:rPr>
          <w:rFonts w:cs="Courier New"/>
          <w:bCs/>
        </w:rPr>
        <w:t xml:space="preserve"> Administrative Plan for the Other Needs provision of IHP</w:t>
      </w:r>
      <w:r w:rsidR="00A9130D" w:rsidRPr="00A9130D">
        <w:rPr>
          <w:color w:val="000000"/>
        </w:rPr>
        <w:t>. Each</w:t>
      </w:r>
      <w:r w:rsidR="00A9130D" w:rsidRPr="00B92175">
        <w:rPr>
          <w:color w:val="000000"/>
        </w:rPr>
        <w:t xml:space="preserve"> </w:t>
      </w:r>
      <w:r w:rsidR="00A9130D">
        <w:rPr>
          <w:color w:val="000000"/>
        </w:rPr>
        <w:t xml:space="preserve">document </w:t>
      </w:r>
      <w:r w:rsidR="00A9130D" w:rsidRPr="00B92175">
        <w:rPr>
          <w:color w:val="000000"/>
        </w:rPr>
        <w:t>is estimated to take</w:t>
      </w:r>
      <w:r w:rsidR="00A9130D" w:rsidRPr="00EA69DB">
        <w:rPr>
          <w:color w:val="000000"/>
        </w:rPr>
        <w:t xml:space="preserve"> </w:t>
      </w:r>
      <w:r w:rsidR="00A9130D">
        <w:rPr>
          <w:color w:val="000000"/>
        </w:rPr>
        <w:t>2 hours</w:t>
      </w:r>
      <w:r w:rsidR="00A9130D" w:rsidRPr="00EA69DB">
        <w:rPr>
          <w:color w:val="000000"/>
        </w:rPr>
        <w:t xml:space="preserve"> to complete</w:t>
      </w:r>
      <w:r w:rsidR="00A9130D">
        <w:rPr>
          <w:color w:val="000000"/>
        </w:rPr>
        <w:t>.</w:t>
      </w:r>
      <w:r w:rsidR="00A9130D" w:rsidRPr="00EA69DB">
        <w:rPr>
          <w:color w:val="000000"/>
        </w:rPr>
        <w:t xml:space="preserve"> The total annual burden is estimated to be </w:t>
      </w:r>
      <w:r w:rsidR="005D1D30">
        <w:rPr>
          <w:color w:val="000000"/>
        </w:rPr>
        <w:t>6</w:t>
      </w:r>
      <w:r w:rsidR="002A5405" w:rsidRPr="00EA69DB">
        <w:rPr>
          <w:color w:val="000000"/>
        </w:rPr>
        <w:t xml:space="preserve"> </w:t>
      </w:r>
      <w:r w:rsidR="00A9130D" w:rsidRPr="00EA69DB">
        <w:rPr>
          <w:color w:val="000000"/>
        </w:rPr>
        <w:t xml:space="preserve">responses x </w:t>
      </w:r>
      <w:r w:rsidR="00A9130D">
        <w:rPr>
          <w:color w:val="000000"/>
        </w:rPr>
        <w:t xml:space="preserve">2 </w:t>
      </w:r>
      <w:r w:rsidR="00A9130D" w:rsidRPr="00EA69DB">
        <w:rPr>
          <w:color w:val="000000"/>
        </w:rPr>
        <w:t>hour</w:t>
      </w:r>
      <w:r w:rsidR="00A9130D">
        <w:rPr>
          <w:color w:val="000000"/>
        </w:rPr>
        <w:t>s</w:t>
      </w:r>
      <w:r w:rsidR="00A9130D" w:rsidRPr="00EA69DB">
        <w:rPr>
          <w:color w:val="000000"/>
        </w:rPr>
        <w:t xml:space="preserve"> per response = </w:t>
      </w:r>
      <w:r w:rsidR="002A5405">
        <w:rPr>
          <w:color w:val="000000"/>
        </w:rPr>
        <w:t>1</w:t>
      </w:r>
      <w:r w:rsidR="005D1D30">
        <w:rPr>
          <w:color w:val="000000"/>
        </w:rPr>
        <w:t>2</w:t>
      </w:r>
      <w:r w:rsidR="000F474E">
        <w:rPr>
          <w:color w:val="000000"/>
        </w:rPr>
        <w:t xml:space="preserve"> </w:t>
      </w:r>
      <w:r w:rsidR="00A9130D" w:rsidRPr="00EA69DB">
        <w:rPr>
          <w:color w:val="000000"/>
        </w:rPr>
        <w:t>hours.</w:t>
      </w:r>
    </w:p>
    <w:p w:rsidR="00A9130D" w:rsidRDefault="00A9130D">
      <w:pPr>
        <w:rPr>
          <w:rFonts w:cs="Courier New"/>
          <w:b/>
          <w:bCs/>
        </w:rPr>
      </w:pPr>
    </w:p>
    <w:p w:rsidR="00024906" w:rsidRDefault="00265D61" w:rsidP="00024906">
      <w:pPr>
        <w:rPr>
          <w:b/>
          <w:bCs/>
        </w:rPr>
      </w:pPr>
      <w:r>
        <w:rPr>
          <w:color w:val="000000"/>
        </w:rPr>
        <w:t xml:space="preserve"> </w:t>
      </w:r>
      <w:r w:rsidR="00024906">
        <w:tab/>
      </w:r>
      <w:r w:rsidR="00024906">
        <w:rPr>
          <w:b/>
          <w:bCs/>
        </w:rPr>
        <w:t>b.  If this request for approval covers more than one form, provide separate hour burden estimates for each form and aggregate the hour burdens in Item 13 of OMB Form 83-I.</w:t>
      </w:r>
    </w:p>
    <w:p w:rsidR="00024906" w:rsidRDefault="00024906" w:rsidP="00024906">
      <w:pPr>
        <w:rPr>
          <w:b/>
          <w:bCs/>
        </w:rPr>
      </w:pPr>
    </w:p>
    <w:p w:rsidR="00024906" w:rsidRDefault="00024906" w:rsidP="00024906">
      <w:pPr>
        <w:rPr>
          <w:b/>
          <w:bCs/>
        </w:rPr>
      </w:pPr>
      <w:r>
        <w:rPr>
          <w:b/>
          <w:bCs/>
        </w:rPr>
        <w:tab/>
      </w:r>
      <w:proofErr w:type="gramStart"/>
      <w:r>
        <w:rPr>
          <w:b/>
          <w:bCs/>
        </w:rPr>
        <w:t>c.  Provide</w:t>
      </w:r>
      <w:proofErr w:type="gramEnd"/>
      <w:r>
        <w:rPr>
          <w:b/>
          <w:bCs/>
        </w:rPr>
        <w:t xml:space="preserve"> an estimate of annualized cost to respondents for the hour burdens for collections of information, identifying and using appropriate wage rate categories.  </w:t>
      </w:r>
      <w:r w:rsidR="00032AFA">
        <w:rPr>
          <w:b/>
          <w:bCs/>
        </w:rPr>
        <w:t xml:space="preserve">NOTE: The wage-rate category for each respondent must be multiplied by 1.4 and this total should be entered in the cell for “Avg. Hourly Wage Rate”.  </w:t>
      </w:r>
      <w:r>
        <w:rPr>
          <w:b/>
          <w:bCs/>
        </w:rPr>
        <w:t>The cost to the respondents of contracting out or paying outside parties for information collection activities should not be included here.  Instead this cost should be included in Item 13.</w:t>
      </w:r>
    </w:p>
    <w:p w:rsidR="00070CED" w:rsidRDefault="00070CED" w:rsidP="00024906">
      <w:pPr>
        <w:rPr>
          <w:b/>
          <w:bCs/>
        </w:rPr>
      </w:pPr>
    </w:p>
    <w:p w:rsidR="00070CED" w:rsidRDefault="00070CED" w:rsidP="00024906">
      <w:pPr>
        <w:rPr>
          <w:b/>
          <w:bCs/>
        </w:rPr>
      </w:pPr>
    </w:p>
    <w:p w:rsidR="00070CED" w:rsidRDefault="00070CED" w:rsidP="00024906">
      <w:pPr>
        <w:rPr>
          <w:b/>
          <w:bCs/>
        </w:rPr>
      </w:pPr>
    </w:p>
    <w:p w:rsidR="00070CED" w:rsidRDefault="00070CED" w:rsidP="00024906">
      <w:pPr>
        <w:rPr>
          <w:b/>
          <w:bCs/>
        </w:rPr>
      </w:pPr>
    </w:p>
    <w:p w:rsidR="00070CED" w:rsidRDefault="00070CED" w:rsidP="00024906">
      <w:pPr>
        <w:rPr>
          <w:b/>
          <w:bCs/>
        </w:rPr>
      </w:pPr>
    </w:p>
    <w:p w:rsidR="00B32A76" w:rsidRDefault="00B32A76" w:rsidP="00024906">
      <w:pPr>
        <w:rPr>
          <w:b/>
          <w:bCs/>
        </w:rPr>
      </w:pPr>
    </w:p>
    <w:p w:rsidR="00622DE2" w:rsidRDefault="00622DE2" w:rsidP="00024906">
      <w:pPr>
        <w:rPr>
          <w:b/>
          <w:bCs/>
        </w:rPr>
      </w:pPr>
    </w:p>
    <w:p w:rsidR="00622DE2" w:rsidRDefault="00622DE2" w:rsidP="00024906">
      <w:pPr>
        <w:rPr>
          <w:b/>
          <w:bCs/>
        </w:rPr>
      </w:pPr>
    </w:p>
    <w:p w:rsidR="00070CED" w:rsidRDefault="00070CED" w:rsidP="00024906">
      <w:pPr>
        <w:rPr>
          <w:b/>
          <w:bCs/>
        </w:rPr>
      </w:pPr>
    </w:p>
    <w:p w:rsidR="00AE40CF" w:rsidRDefault="00AE40CF" w:rsidP="00024906">
      <w:pPr>
        <w:rPr>
          <w:b/>
          <w:bCs/>
        </w:rPr>
      </w:pPr>
    </w:p>
    <w:p w:rsidR="00AE40CF" w:rsidRDefault="00AE40CF" w:rsidP="00024906">
      <w:pPr>
        <w:rPr>
          <w:b/>
          <w:bCs/>
        </w:rPr>
      </w:pPr>
    </w:p>
    <w:p w:rsidR="00070CED" w:rsidRDefault="00070CED" w:rsidP="00024906">
      <w:pPr>
        <w:rPr>
          <w:b/>
          <w:bCs/>
        </w:rPr>
      </w:pPr>
    </w:p>
    <w:p w:rsidR="00265D61" w:rsidRDefault="00265D61" w:rsidP="00AE6E49">
      <w:pPr>
        <w:rPr>
          <w:color w:val="000000"/>
        </w:rPr>
      </w:pPr>
      <w:r>
        <w:rPr>
          <w:color w:val="000000"/>
        </w:rPr>
        <w:t xml:space="preserve">   </w:t>
      </w:r>
    </w:p>
    <w:p w:rsidR="0098022C" w:rsidRDefault="0098022C" w:rsidP="001D43FA">
      <w:pPr>
        <w:tabs>
          <w:tab w:val="left" w:pos="-720"/>
        </w:tabs>
        <w:suppressAutoHyphens/>
        <w:ind w:left="-720"/>
        <w:rPr>
          <w:color w:val="FF0000"/>
        </w:rPr>
      </w:pPr>
    </w:p>
    <w:tbl>
      <w:tblPr>
        <w:tblW w:w="10907" w:type="dxa"/>
        <w:jc w:val="center"/>
        <w:tblInd w:w="93" w:type="dxa"/>
        <w:tblLook w:val="04A0" w:firstRow="1" w:lastRow="0" w:firstColumn="1" w:lastColumn="0" w:noHBand="0" w:noVBand="1"/>
      </w:tblPr>
      <w:tblGrid>
        <w:gridCol w:w="1699"/>
        <w:gridCol w:w="1610"/>
        <w:gridCol w:w="1001"/>
        <w:gridCol w:w="936"/>
        <w:gridCol w:w="1259"/>
        <w:gridCol w:w="1077"/>
        <w:gridCol w:w="987"/>
        <w:gridCol w:w="869"/>
        <w:gridCol w:w="1470"/>
      </w:tblGrid>
      <w:tr w:rsidR="00B26B9C" w:rsidRPr="000F0E33" w:rsidTr="00CD1A6B">
        <w:trPr>
          <w:trHeight w:val="299"/>
          <w:jc w:val="center"/>
        </w:trPr>
        <w:tc>
          <w:tcPr>
            <w:tcW w:w="1090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84C66" w:rsidRPr="000F0E33" w:rsidRDefault="00284C66" w:rsidP="00284C66">
            <w:pPr>
              <w:jc w:val="center"/>
              <w:rPr>
                <w:rFonts w:ascii="Arial" w:hAnsi="Arial" w:cs="Arial"/>
                <w:color w:val="000000"/>
                <w:sz w:val="18"/>
                <w:szCs w:val="18"/>
              </w:rPr>
            </w:pPr>
            <w:r w:rsidRPr="000F0E33">
              <w:rPr>
                <w:rFonts w:ascii="Arial" w:hAnsi="Arial" w:cs="Arial"/>
                <w:color w:val="000000"/>
                <w:sz w:val="18"/>
                <w:szCs w:val="18"/>
              </w:rPr>
              <w:lastRenderedPageBreak/>
              <w:t>Estimated Annualized Burden Hours and Costs</w:t>
            </w:r>
          </w:p>
        </w:tc>
      </w:tr>
      <w:tr w:rsidR="00B26B9C" w:rsidRPr="000F0E33" w:rsidTr="00CD1A6B">
        <w:trPr>
          <w:trHeight w:val="1166"/>
          <w:jc w:val="center"/>
        </w:trPr>
        <w:tc>
          <w:tcPr>
            <w:tcW w:w="1314" w:type="dxa"/>
            <w:tcBorders>
              <w:top w:val="nil"/>
              <w:left w:val="single" w:sz="8" w:space="0" w:color="auto"/>
              <w:bottom w:val="single" w:sz="8" w:space="0" w:color="auto"/>
              <w:right w:val="single" w:sz="8" w:space="0" w:color="auto"/>
            </w:tcBorders>
            <w:shd w:val="clear" w:color="auto" w:fill="0070C0"/>
            <w:vAlign w:val="bottom"/>
            <w:hideMark/>
          </w:tcPr>
          <w:p w:rsidR="00284C66" w:rsidRPr="000F0E33" w:rsidRDefault="00284C66" w:rsidP="00AA7CB0">
            <w:pPr>
              <w:ind w:left="442"/>
              <w:jc w:val="center"/>
              <w:rPr>
                <w:rFonts w:ascii="Arial" w:hAnsi="Arial" w:cs="Arial"/>
                <w:b/>
                <w:bCs/>
                <w:color w:val="000000"/>
                <w:sz w:val="18"/>
                <w:szCs w:val="18"/>
              </w:rPr>
            </w:pPr>
            <w:r w:rsidRPr="000F0E33">
              <w:rPr>
                <w:rFonts w:ascii="Arial" w:hAnsi="Arial" w:cs="Arial"/>
                <w:b/>
                <w:bCs/>
                <w:color w:val="000000"/>
                <w:sz w:val="18"/>
                <w:szCs w:val="18"/>
              </w:rPr>
              <w:t>Type of Respondent</w:t>
            </w:r>
          </w:p>
        </w:tc>
        <w:tc>
          <w:tcPr>
            <w:tcW w:w="1847" w:type="dxa"/>
            <w:tcBorders>
              <w:top w:val="nil"/>
              <w:left w:val="nil"/>
              <w:bottom w:val="single" w:sz="8" w:space="0" w:color="auto"/>
              <w:right w:val="single" w:sz="8" w:space="0" w:color="auto"/>
            </w:tcBorders>
            <w:shd w:val="clear" w:color="auto" w:fill="0070C0"/>
            <w:vAlign w:val="bottom"/>
            <w:hideMark/>
          </w:tcPr>
          <w:p w:rsidR="00284C66" w:rsidRPr="000F0E33" w:rsidRDefault="00284C66" w:rsidP="00284C66">
            <w:pPr>
              <w:jc w:val="center"/>
              <w:rPr>
                <w:rFonts w:ascii="Arial" w:hAnsi="Arial" w:cs="Arial"/>
                <w:b/>
                <w:bCs/>
                <w:color w:val="000000"/>
                <w:sz w:val="18"/>
                <w:szCs w:val="18"/>
              </w:rPr>
            </w:pPr>
            <w:r w:rsidRPr="000F0E33">
              <w:rPr>
                <w:rFonts w:ascii="Arial" w:hAnsi="Arial" w:cs="Arial"/>
                <w:b/>
                <w:bCs/>
                <w:color w:val="000000"/>
                <w:sz w:val="18"/>
                <w:szCs w:val="18"/>
              </w:rPr>
              <w:t>Form Name / Form Number</w:t>
            </w:r>
          </w:p>
        </w:tc>
        <w:tc>
          <w:tcPr>
            <w:tcW w:w="1001" w:type="dxa"/>
            <w:tcBorders>
              <w:top w:val="nil"/>
              <w:left w:val="nil"/>
              <w:bottom w:val="single" w:sz="8" w:space="0" w:color="auto"/>
              <w:right w:val="single" w:sz="8" w:space="0" w:color="auto"/>
            </w:tcBorders>
            <w:shd w:val="clear" w:color="auto" w:fill="0070C0"/>
            <w:vAlign w:val="bottom"/>
            <w:hideMark/>
          </w:tcPr>
          <w:p w:rsidR="00284C66" w:rsidRPr="000F0E33" w:rsidRDefault="00284C66" w:rsidP="00284C66">
            <w:pPr>
              <w:jc w:val="center"/>
              <w:rPr>
                <w:rFonts w:ascii="Arial" w:hAnsi="Arial" w:cs="Arial"/>
                <w:b/>
                <w:bCs/>
                <w:color w:val="000000"/>
                <w:sz w:val="18"/>
                <w:szCs w:val="18"/>
              </w:rPr>
            </w:pPr>
            <w:r w:rsidRPr="000F0E33">
              <w:rPr>
                <w:rFonts w:ascii="Arial" w:hAnsi="Arial" w:cs="Arial"/>
                <w:b/>
                <w:bCs/>
                <w:color w:val="000000"/>
                <w:sz w:val="18"/>
                <w:szCs w:val="18"/>
              </w:rPr>
              <w:t xml:space="preserve">No. of </w:t>
            </w:r>
            <w:proofErr w:type="spellStart"/>
            <w:r w:rsidRPr="000F0E33">
              <w:rPr>
                <w:rFonts w:ascii="Arial" w:hAnsi="Arial" w:cs="Arial"/>
                <w:b/>
                <w:bCs/>
                <w:color w:val="000000"/>
                <w:sz w:val="18"/>
                <w:szCs w:val="18"/>
              </w:rPr>
              <w:t>Respon</w:t>
            </w:r>
            <w:proofErr w:type="spellEnd"/>
            <w:r w:rsidRPr="000F0E33">
              <w:rPr>
                <w:rFonts w:ascii="Arial"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auto" w:fill="0070C0"/>
            <w:vAlign w:val="bottom"/>
            <w:hideMark/>
          </w:tcPr>
          <w:p w:rsidR="00284C66" w:rsidRPr="000F0E33" w:rsidRDefault="00284C66" w:rsidP="00284C66">
            <w:pPr>
              <w:jc w:val="center"/>
              <w:rPr>
                <w:rFonts w:ascii="Arial" w:hAnsi="Arial" w:cs="Arial"/>
                <w:b/>
                <w:bCs/>
                <w:color w:val="000000"/>
                <w:sz w:val="18"/>
                <w:szCs w:val="18"/>
              </w:rPr>
            </w:pPr>
            <w:r w:rsidRPr="000F0E33">
              <w:rPr>
                <w:rFonts w:ascii="Arial" w:hAnsi="Arial" w:cs="Arial"/>
                <w:b/>
                <w:bCs/>
                <w:color w:val="000000"/>
                <w:sz w:val="18"/>
                <w:szCs w:val="18"/>
              </w:rPr>
              <w:t xml:space="preserve">No. of </w:t>
            </w:r>
            <w:proofErr w:type="spellStart"/>
            <w:r w:rsidRPr="000F0E33">
              <w:rPr>
                <w:rFonts w:ascii="Arial" w:hAnsi="Arial" w:cs="Arial"/>
                <w:b/>
                <w:bCs/>
                <w:color w:val="000000"/>
                <w:sz w:val="18"/>
                <w:szCs w:val="18"/>
              </w:rPr>
              <w:t>Respon-ses</w:t>
            </w:r>
            <w:proofErr w:type="spellEnd"/>
            <w:r w:rsidRPr="000F0E33">
              <w:rPr>
                <w:rFonts w:ascii="Arial" w:hAnsi="Arial" w:cs="Arial"/>
                <w:b/>
                <w:bCs/>
                <w:color w:val="000000"/>
                <w:sz w:val="18"/>
                <w:szCs w:val="18"/>
              </w:rPr>
              <w:t xml:space="preserve"> per </w:t>
            </w:r>
            <w:proofErr w:type="spellStart"/>
            <w:r w:rsidRPr="000F0E33">
              <w:rPr>
                <w:rFonts w:ascii="Arial" w:hAnsi="Arial" w:cs="Arial"/>
                <w:b/>
                <w:bCs/>
                <w:color w:val="000000"/>
                <w:sz w:val="18"/>
                <w:szCs w:val="18"/>
              </w:rPr>
              <w:t>Respon</w:t>
            </w:r>
            <w:proofErr w:type="spellEnd"/>
            <w:r w:rsidRPr="000F0E33">
              <w:rPr>
                <w:rFonts w:ascii="Arial" w:hAnsi="Arial" w:cs="Arial"/>
                <w:b/>
                <w:bCs/>
                <w:color w:val="000000"/>
                <w:sz w:val="18"/>
                <w:szCs w:val="18"/>
              </w:rPr>
              <w:t>-dent</w:t>
            </w:r>
          </w:p>
        </w:tc>
        <w:tc>
          <w:tcPr>
            <w:tcW w:w="1259" w:type="dxa"/>
            <w:tcBorders>
              <w:top w:val="nil"/>
              <w:left w:val="nil"/>
              <w:bottom w:val="single" w:sz="8" w:space="0" w:color="auto"/>
              <w:right w:val="single" w:sz="8" w:space="0" w:color="auto"/>
            </w:tcBorders>
            <w:shd w:val="clear" w:color="auto" w:fill="0070C0"/>
            <w:vAlign w:val="bottom"/>
            <w:hideMark/>
          </w:tcPr>
          <w:p w:rsidR="00284C66" w:rsidRPr="000F0E33" w:rsidRDefault="00284C66" w:rsidP="00284C66">
            <w:pPr>
              <w:jc w:val="center"/>
              <w:rPr>
                <w:rFonts w:ascii="Arial" w:hAnsi="Arial" w:cs="Arial"/>
                <w:b/>
                <w:bCs/>
                <w:color w:val="000000"/>
                <w:sz w:val="18"/>
                <w:szCs w:val="18"/>
              </w:rPr>
            </w:pPr>
            <w:r w:rsidRPr="000F0E33">
              <w:rPr>
                <w:rFonts w:ascii="Arial"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auto" w:fill="0070C0"/>
            <w:vAlign w:val="bottom"/>
            <w:hideMark/>
          </w:tcPr>
          <w:p w:rsidR="00284C66" w:rsidRPr="000F0E33" w:rsidRDefault="00284C66" w:rsidP="00284C66">
            <w:pPr>
              <w:jc w:val="center"/>
              <w:rPr>
                <w:rFonts w:ascii="Arial" w:hAnsi="Arial" w:cs="Arial"/>
                <w:b/>
                <w:bCs/>
                <w:color w:val="000000"/>
                <w:sz w:val="18"/>
                <w:szCs w:val="18"/>
              </w:rPr>
            </w:pPr>
            <w:r w:rsidRPr="000F0E33">
              <w:rPr>
                <w:rFonts w:ascii="Arial" w:hAnsi="Arial" w:cs="Arial"/>
                <w:b/>
                <w:bCs/>
                <w:color w:val="000000"/>
                <w:sz w:val="18"/>
                <w:szCs w:val="18"/>
              </w:rPr>
              <w:t>Avg. Burden per Response (in hours)</w:t>
            </w:r>
          </w:p>
        </w:tc>
        <w:tc>
          <w:tcPr>
            <w:tcW w:w="1134" w:type="dxa"/>
            <w:tcBorders>
              <w:top w:val="nil"/>
              <w:left w:val="nil"/>
              <w:bottom w:val="single" w:sz="8" w:space="0" w:color="auto"/>
              <w:right w:val="single" w:sz="8" w:space="0" w:color="auto"/>
            </w:tcBorders>
            <w:shd w:val="clear" w:color="auto" w:fill="0070C0"/>
            <w:vAlign w:val="bottom"/>
            <w:hideMark/>
          </w:tcPr>
          <w:p w:rsidR="00284C66" w:rsidRPr="000F0E33" w:rsidRDefault="00284C66" w:rsidP="00284C66">
            <w:pPr>
              <w:jc w:val="center"/>
              <w:rPr>
                <w:rFonts w:ascii="Arial" w:hAnsi="Arial" w:cs="Arial"/>
                <w:b/>
                <w:bCs/>
                <w:color w:val="000000"/>
                <w:sz w:val="18"/>
                <w:szCs w:val="18"/>
              </w:rPr>
            </w:pPr>
            <w:r w:rsidRPr="000F0E33">
              <w:rPr>
                <w:rFonts w:ascii="Arial" w:hAnsi="Arial" w:cs="Arial"/>
                <w:b/>
                <w:bCs/>
                <w:color w:val="000000"/>
                <w:sz w:val="18"/>
                <w:szCs w:val="18"/>
              </w:rPr>
              <w:t>Total Annual Burden (in hours)</w:t>
            </w:r>
          </w:p>
        </w:tc>
        <w:tc>
          <w:tcPr>
            <w:tcW w:w="869" w:type="dxa"/>
            <w:tcBorders>
              <w:top w:val="nil"/>
              <w:left w:val="nil"/>
              <w:bottom w:val="single" w:sz="8" w:space="0" w:color="auto"/>
              <w:right w:val="single" w:sz="8" w:space="0" w:color="auto"/>
            </w:tcBorders>
            <w:shd w:val="clear" w:color="auto" w:fill="0070C0"/>
            <w:vAlign w:val="bottom"/>
            <w:hideMark/>
          </w:tcPr>
          <w:p w:rsidR="00284C66" w:rsidRPr="000F0E33" w:rsidRDefault="00284C66" w:rsidP="00284C66">
            <w:pPr>
              <w:jc w:val="center"/>
              <w:rPr>
                <w:rFonts w:ascii="Arial" w:hAnsi="Arial" w:cs="Arial"/>
                <w:b/>
                <w:bCs/>
                <w:color w:val="000000"/>
                <w:sz w:val="18"/>
                <w:szCs w:val="18"/>
              </w:rPr>
            </w:pPr>
            <w:r w:rsidRPr="000F0E33">
              <w:rPr>
                <w:rFonts w:ascii="Arial" w:hAnsi="Arial" w:cs="Arial"/>
                <w:b/>
                <w:bCs/>
                <w:color w:val="000000"/>
                <w:sz w:val="18"/>
                <w:szCs w:val="18"/>
              </w:rPr>
              <w:t>Avg. Hourly Wage Rate</w:t>
            </w:r>
          </w:p>
        </w:tc>
        <w:tc>
          <w:tcPr>
            <w:tcW w:w="1470" w:type="dxa"/>
            <w:tcBorders>
              <w:top w:val="nil"/>
              <w:left w:val="nil"/>
              <w:bottom w:val="single" w:sz="8" w:space="0" w:color="auto"/>
              <w:right w:val="single" w:sz="8" w:space="0" w:color="auto"/>
            </w:tcBorders>
            <w:shd w:val="clear" w:color="auto" w:fill="0070C0"/>
            <w:vAlign w:val="bottom"/>
            <w:hideMark/>
          </w:tcPr>
          <w:p w:rsidR="00284C66" w:rsidRPr="000F0E33" w:rsidRDefault="00284C66" w:rsidP="00284C66">
            <w:pPr>
              <w:jc w:val="center"/>
              <w:rPr>
                <w:rFonts w:ascii="Arial" w:hAnsi="Arial" w:cs="Arial"/>
                <w:b/>
                <w:bCs/>
                <w:color w:val="000000"/>
                <w:sz w:val="18"/>
                <w:szCs w:val="18"/>
              </w:rPr>
            </w:pPr>
            <w:r w:rsidRPr="000F0E33">
              <w:rPr>
                <w:rFonts w:ascii="Arial" w:hAnsi="Arial" w:cs="Arial"/>
                <w:b/>
                <w:bCs/>
                <w:color w:val="000000"/>
                <w:sz w:val="18"/>
                <w:szCs w:val="18"/>
              </w:rPr>
              <w:t>Total Annual Respondent Cost</w:t>
            </w:r>
          </w:p>
        </w:tc>
      </w:tr>
      <w:tr w:rsidR="00B26B9C" w:rsidRPr="000F0E33" w:rsidTr="00CD1A6B">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284C66" w:rsidRPr="000F0E33" w:rsidRDefault="00284C66" w:rsidP="00284C66">
            <w:pPr>
              <w:rPr>
                <w:rFonts w:ascii="Arial" w:hAnsi="Arial" w:cs="Arial"/>
                <w:color w:val="000000"/>
                <w:sz w:val="18"/>
                <w:szCs w:val="18"/>
              </w:rPr>
            </w:pPr>
            <w:r>
              <w:rPr>
                <w:rFonts w:ascii="Arial" w:hAnsi="Arial" w:cs="Arial"/>
                <w:color w:val="000000"/>
                <w:sz w:val="18"/>
                <w:szCs w:val="18"/>
              </w:rPr>
              <w:t>Individuals or Households</w:t>
            </w:r>
          </w:p>
        </w:tc>
        <w:tc>
          <w:tcPr>
            <w:tcW w:w="1847" w:type="dxa"/>
            <w:tcBorders>
              <w:top w:val="nil"/>
              <w:left w:val="nil"/>
              <w:bottom w:val="single" w:sz="8" w:space="0" w:color="auto"/>
              <w:right w:val="single" w:sz="8" w:space="0" w:color="auto"/>
            </w:tcBorders>
            <w:shd w:val="clear" w:color="auto" w:fill="auto"/>
            <w:vAlign w:val="bottom"/>
            <w:hideMark/>
          </w:tcPr>
          <w:p w:rsidR="00284C66" w:rsidRPr="000F0E33" w:rsidRDefault="00284C66" w:rsidP="00284C66">
            <w:pPr>
              <w:rPr>
                <w:rFonts w:ascii="Arial" w:hAnsi="Arial" w:cs="Arial"/>
                <w:color w:val="000000"/>
                <w:sz w:val="18"/>
                <w:szCs w:val="18"/>
              </w:rPr>
            </w:pPr>
            <w:r>
              <w:rPr>
                <w:rFonts w:ascii="Arial" w:hAnsi="Arial" w:cs="Arial"/>
                <w:color w:val="000000"/>
                <w:sz w:val="18"/>
                <w:szCs w:val="18"/>
              </w:rPr>
              <w:t xml:space="preserve">Request for Approval of Late Registration / No Form </w:t>
            </w:r>
            <w:r w:rsidRPr="000F0E33">
              <w:rPr>
                <w:rFonts w:ascii="Arial" w:hAnsi="Arial" w:cs="Arial"/>
                <w:color w:val="000000"/>
                <w:sz w:val="18"/>
                <w:szCs w:val="18"/>
              </w:rPr>
              <w:t> </w:t>
            </w:r>
          </w:p>
        </w:tc>
        <w:tc>
          <w:tcPr>
            <w:tcW w:w="1001" w:type="dxa"/>
            <w:tcBorders>
              <w:top w:val="nil"/>
              <w:left w:val="nil"/>
              <w:bottom w:val="single" w:sz="8" w:space="0" w:color="auto"/>
              <w:right w:val="single" w:sz="8" w:space="0" w:color="auto"/>
            </w:tcBorders>
            <w:shd w:val="clear" w:color="auto" w:fill="auto"/>
            <w:vAlign w:val="bottom"/>
            <w:hideMark/>
          </w:tcPr>
          <w:p w:rsidR="00284C66" w:rsidRPr="000F0E33" w:rsidRDefault="005707D7" w:rsidP="0009510A">
            <w:pPr>
              <w:jc w:val="center"/>
              <w:rPr>
                <w:rFonts w:ascii="Arial" w:hAnsi="Arial" w:cs="Arial"/>
                <w:color w:val="000000"/>
                <w:sz w:val="18"/>
                <w:szCs w:val="18"/>
              </w:rPr>
            </w:pPr>
            <w:r>
              <w:rPr>
                <w:rFonts w:ascii="Arial" w:hAnsi="Arial" w:cs="Arial"/>
                <w:color w:val="000000"/>
                <w:sz w:val="18"/>
                <w:szCs w:val="18"/>
              </w:rPr>
              <w:t>2,299</w:t>
            </w:r>
          </w:p>
        </w:tc>
        <w:tc>
          <w:tcPr>
            <w:tcW w:w="936" w:type="dxa"/>
            <w:tcBorders>
              <w:top w:val="nil"/>
              <w:left w:val="nil"/>
              <w:bottom w:val="single" w:sz="8" w:space="0" w:color="auto"/>
              <w:right w:val="single" w:sz="8" w:space="0" w:color="auto"/>
            </w:tcBorders>
            <w:shd w:val="clear" w:color="auto" w:fill="auto"/>
            <w:vAlign w:val="bottom"/>
            <w:hideMark/>
          </w:tcPr>
          <w:p w:rsidR="00284C66" w:rsidRPr="000F0E33" w:rsidRDefault="00454543" w:rsidP="00454543">
            <w:pPr>
              <w:jc w:val="center"/>
              <w:rPr>
                <w:rFonts w:ascii="Arial" w:hAnsi="Arial" w:cs="Arial"/>
                <w:color w:val="000000"/>
                <w:sz w:val="18"/>
                <w:szCs w:val="18"/>
              </w:rPr>
            </w:pPr>
            <w:r>
              <w:rPr>
                <w:rFonts w:ascii="Arial" w:hAnsi="Arial" w:cs="Arial"/>
                <w:color w:val="000000"/>
                <w:sz w:val="18"/>
                <w:szCs w:val="18"/>
              </w:rPr>
              <w:t>1</w:t>
            </w:r>
          </w:p>
        </w:tc>
        <w:tc>
          <w:tcPr>
            <w:tcW w:w="1259" w:type="dxa"/>
            <w:tcBorders>
              <w:top w:val="nil"/>
              <w:left w:val="nil"/>
              <w:bottom w:val="single" w:sz="8" w:space="0" w:color="auto"/>
              <w:right w:val="single" w:sz="8" w:space="0" w:color="auto"/>
            </w:tcBorders>
            <w:shd w:val="clear" w:color="auto" w:fill="auto"/>
            <w:vAlign w:val="bottom"/>
            <w:hideMark/>
          </w:tcPr>
          <w:p w:rsidR="00284C66" w:rsidRPr="000F0E33" w:rsidRDefault="005707D7" w:rsidP="004B5D27">
            <w:pPr>
              <w:jc w:val="center"/>
              <w:rPr>
                <w:rFonts w:ascii="Arial" w:hAnsi="Arial" w:cs="Arial"/>
                <w:color w:val="000000"/>
                <w:sz w:val="18"/>
                <w:szCs w:val="18"/>
              </w:rPr>
            </w:pPr>
            <w:r w:rsidRPr="005707D7">
              <w:rPr>
                <w:rFonts w:ascii="Arial" w:hAnsi="Arial" w:cs="Arial"/>
                <w:color w:val="000000"/>
                <w:sz w:val="18"/>
                <w:szCs w:val="18"/>
              </w:rPr>
              <w:t>2,299</w:t>
            </w:r>
          </w:p>
        </w:tc>
        <w:tc>
          <w:tcPr>
            <w:tcW w:w="1077" w:type="dxa"/>
            <w:tcBorders>
              <w:top w:val="nil"/>
              <w:left w:val="nil"/>
              <w:bottom w:val="single" w:sz="8" w:space="0" w:color="auto"/>
              <w:right w:val="single" w:sz="8" w:space="0" w:color="auto"/>
            </w:tcBorders>
            <w:shd w:val="clear" w:color="auto" w:fill="auto"/>
            <w:vAlign w:val="bottom"/>
            <w:hideMark/>
          </w:tcPr>
          <w:p w:rsidR="00454543" w:rsidRDefault="00454543" w:rsidP="0009510A">
            <w:pPr>
              <w:jc w:val="center"/>
              <w:rPr>
                <w:rFonts w:ascii="Arial" w:hAnsi="Arial" w:cs="Arial"/>
                <w:color w:val="000000"/>
                <w:sz w:val="18"/>
                <w:szCs w:val="18"/>
              </w:rPr>
            </w:pPr>
            <w:r>
              <w:rPr>
                <w:rFonts w:ascii="Arial" w:hAnsi="Arial" w:cs="Arial"/>
                <w:color w:val="000000"/>
                <w:sz w:val="18"/>
                <w:szCs w:val="18"/>
              </w:rPr>
              <w:t>0.75</w:t>
            </w:r>
          </w:p>
          <w:p w:rsidR="00284C66" w:rsidRPr="000F0E33" w:rsidRDefault="00454543" w:rsidP="0009510A">
            <w:pPr>
              <w:jc w:val="center"/>
              <w:rPr>
                <w:rFonts w:ascii="Arial" w:hAnsi="Arial" w:cs="Arial"/>
                <w:color w:val="000000"/>
                <w:sz w:val="18"/>
                <w:szCs w:val="18"/>
              </w:rPr>
            </w:pPr>
            <w:r>
              <w:rPr>
                <w:rFonts w:ascii="Arial" w:hAnsi="Arial" w:cs="Arial"/>
                <w:color w:val="000000"/>
                <w:sz w:val="18"/>
                <w:szCs w:val="18"/>
              </w:rPr>
              <w:t xml:space="preserve">(45 </w:t>
            </w:r>
            <w:proofErr w:type="spellStart"/>
            <w:r w:rsidR="001A159C">
              <w:rPr>
                <w:rFonts w:ascii="Arial" w:hAnsi="Arial" w:cs="Arial"/>
                <w:color w:val="000000"/>
                <w:sz w:val="18"/>
                <w:szCs w:val="18"/>
              </w:rPr>
              <w:t>m</w:t>
            </w:r>
            <w:r>
              <w:rPr>
                <w:rFonts w:ascii="Arial" w:hAnsi="Arial" w:cs="Arial"/>
                <w:color w:val="000000"/>
                <w:sz w:val="18"/>
                <w:szCs w:val="18"/>
              </w:rPr>
              <w:t>in</w:t>
            </w:r>
            <w:r w:rsidR="001A159C">
              <w:rPr>
                <w:rFonts w:ascii="Arial" w:hAnsi="Arial" w:cs="Arial"/>
                <w:color w:val="000000"/>
                <w:sz w:val="18"/>
                <w:szCs w:val="18"/>
              </w:rPr>
              <w:t>s</w:t>
            </w:r>
            <w:proofErr w:type="spellEnd"/>
            <w:r w:rsidR="001A159C">
              <w:rPr>
                <w:rFonts w:ascii="Arial" w:hAnsi="Arial" w:cs="Arial"/>
                <w:color w:val="000000"/>
                <w:sz w:val="18"/>
                <w:szCs w:val="18"/>
              </w:rPr>
              <w:t>.</w:t>
            </w:r>
            <w:r>
              <w:rPr>
                <w:rFonts w:ascii="Arial" w:hAnsi="Arial" w:cs="Arial"/>
                <w:color w:val="000000"/>
                <w:sz w:val="18"/>
                <w:szCs w:val="18"/>
              </w:rPr>
              <w:t>)</w:t>
            </w:r>
          </w:p>
        </w:tc>
        <w:tc>
          <w:tcPr>
            <w:tcW w:w="1134" w:type="dxa"/>
            <w:tcBorders>
              <w:top w:val="nil"/>
              <w:left w:val="nil"/>
              <w:bottom w:val="single" w:sz="8" w:space="0" w:color="auto"/>
              <w:right w:val="single" w:sz="8" w:space="0" w:color="auto"/>
            </w:tcBorders>
            <w:shd w:val="clear" w:color="auto" w:fill="auto"/>
            <w:vAlign w:val="bottom"/>
            <w:hideMark/>
          </w:tcPr>
          <w:p w:rsidR="00284C66" w:rsidRPr="000F0E33" w:rsidRDefault="005707D7" w:rsidP="0009510A">
            <w:pPr>
              <w:jc w:val="center"/>
              <w:rPr>
                <w:rFonts w:ascii="Arial" w:hAnsi="Arial" w:cs="Arial"/>
                <w:color w:val="000000"/>
                <w:sz w:val="18"/>
                <w:szCs w:val="18"/>
              </w:rPr>
            </w:pPr>
            <w:r>
              <w:rPr>
                <w:rFonts w:ascii="Arial" w:hAnsi="Arial" w:cs="Arial"/>
                <w:color w:val="000000"/>
                <w:sz w:val="18"/>
                <w:szCs w:val="18"/>
              </w:rPr>
              <w:t>1,724</w:t>
            </w:r>
          </w:p>
        </w:tc>
        <w:tc>
          <w:tcPr>
            <w:tcW w:w="869" w:type="dxa"/>
            <w:tcBorders>
              <w:top w:val="nil"/>
              <w:left w:val="nil"/>
              <w:bottom w:val="single" w:sz="8" w:space="0" w:color="auto"/>
              <w:right w:val="single" w:sz="8" w:space="0" w:color="auto"/>
            </w:tcBorders>
            <w:shd w:val="clear" w:color="auto" w:fill="auto"/>
            <w:vAlign w:val="bottom"/>
            <w:hideMark/>
          </w:tcPr>
          <w:p w:rsidR="00284C66" w:rsidRPr="000F0E33" w:rsidRDefault="004B5D27" w:rsidP="0009510A">
            <w:pPr>
              <w:jc w:val="center"/>
              <w:rPr>
                <w:rFonts w:ascii="Arial" w:hAnsi="Arial" w:cs="Arial"/>
                <w:color w:val="000000"/>
                <w:sz w:val="18"/>
                <w:szCs w:val="18"/>
              </w:rPr>
            </w:pPr>
            <w:r>
              <w:rPr>
                <w:rFonts w:ascii="Arial" w:hAnsi="Arial" w:cs="Arial"/>
                <w:color w:val="000000"/>
                <w:sz w:val="18"/>
                <w:szCs w:val="18"/>
              </w:rPr>
              <w:t>$31.30</w:t>
            </w:r>
          </w:p>
        </w:tc>
        <w:tc>
          <w:tcPr>
            <w:tcW w:w="1470" w:type="dxa"/>
            <w:tcBorders>
              <w:top w:val="nil"/>
              <w:left w:val="nil"/>
              <w:bottom w:val="single" w:sz="8" w:space="0" w:color="auto"/>
              <w:right w:val="single" w:sz="8" w:space="0" w:color="auto"/>
            </w:tcBorders>
            <w:shd w:val="clear" w:color="auto" w:fill="auto"/>
            <w:vAlign w:val="bottom"/>
            <w:hideMark/>
          </w:tcPr>
          <w:p w:rsidR="00284C66" w:rsidRPr="000F0E33" w:rsidRDefault="004B5D27" w:rsidP="0009510A">
            <w:pPr>
              <w:jc w:val="center"/>
              <w:rPr>
                <w:rFonts w:ascii="Arial" w:hAnsi="Arial" w:cs="Arial"/>
                <w:color w:val="000000"/>
                <w:sz w:val="18"/>
                <w:szCs w:val="18"/>
              </w:rPr>
            </w:pPr>
            <w:r>
              <w:rPr>
                <w:rFonts w:ascii="Arial" w:hAnsi="Arial" w:cs="Arial"/>
                <w:color w:val="000000"/>
                <w:sz w:val="18"/>
                <w:szCs w:val="18"/>
              </w:rPr>
              <w:t>$</w:t>
            </w:r>
            <w:r w:rsidR="005707D7">
              <w:rPr>
                <w:rFonts w:ascii="Arial" w:hAnsi="Arial" w:cs="Arial"/>
                <w:color w:val="000000"/>
                <w:sz w:val="18"/>
                <w:szCs w:val="18"/>
              </w:rPr>
              <w:t>53,969.03</w:t>
            </w:r>
          </w:p>
        </w:tc>
      </w:tr>
      <w:tr w:rsidR="00B26B9C" w:rsidRPr="000F0E33" w:rsidTr="00CD1A6B">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284C66" w:rsidRPr="000F0E33" w:rsidRDefault="00284C66" w:rsidP="00284C66">
            <w:pPr>
              <w:rPr>
                <w:rFonts w:ascii="Arial" w:hAnsi="Arial" w:cs="Arial"/>
                <w:color w:val="000000"/>
                <w:sz w:val="18"/>
                <w:szCs w:val="18"/>
              </w:rPr>
            </w:pPr>
            <w:r>
              <w:rPr>
                <w:rFonts w:ascii="Arial" w:hAnsi="Arial" w:cs="Arial"/>
                <w:color w:val="000000"/>
                <w:sz w:val="18"/>
                <w:szCs w:val="18"/>
              </w:rPr>
              <w:t>Individuals or Households</w:t>
            </w:r>
          </w:p>
        </w:tc>
        <w:tc>
          <w:tcPr>
            <w:tcW w:w="1847" w:type="dxa"/>
            <w:tcBorders>
              <w:top w:val="nil"/>
              <w:left w:val="nil"/>
              <w:bottom w:val="single" w:sz="8" w:space="0" w:color="auto"/>
              <w:right w:val="single" w:sz="8" w:space="0" w:color="auto"/>
            </w:tcBorders>
            <w:shd w:val="clear" w:color="auto" w:fill="auto"/>
            <w:vAlign w:val="bottom"/>
            <w:hideMark/>
          </w:tcPr>
          <w:p w:rsidR="00284C66" w:rsidRPr="000F0E33" w:rsidRDefault="00284C66" w:rsidP="0098022C">
            <w:pPr>
              <w:rPr>
                <w:rFonts w:ascii="Arial" w:hAnsi="Arial" w:cs="Arial"/>
                <w:color w:val="000000"/>
                <w:sz w:val="18"/>
                <w:szCs w:val="18"/>
              </w:rPr>
            </w:pPr>
            <w:r>
              <w:rPr>
                <w:rFonts w:ascii="Arial" w:hAnsi="Arial" w:cs="Arial"/>
                <w:color w:val="000000"/>
                <w:sz w:val="18"/>
                <w:szCs w:val="18"/>
              </w:rPr>
              <w:t xml:space="preserve">Request for Continued Assistance / FEMA Form </w:t>
            </w:r>
            <w:r w:rsidR="0098022C">
              <w:rPr>
                <w:rFonts w:ascii="Arial" w:hAnsi="Arial" w:cs="Arial"/>
                <w:color w:val="000000"/>
                <w:sz w:val="18"/>
                <w:szCs w:val="18"/>
              </w:rPr>
              <w:t>010-0-12</w:t>
            </w:r>
          </w:p>
        </w:tc>
        <w:tc>
          <w:tcPr>
            <w:tcW w:w="1001" w:type="dxa"/>
            <w:tcBorders>
              <w:top w:val="nil"/>
              <w:left w:val="nil"/>
              <w:bottom w:val="single" w:sz="8" w:space="0" w:color="auto"/>
              <w:right w:val="single" w:sz="8" w:space="0" w:color="auto"/>
            </w:tcBorders>
            <w:shd w:val="clear" w:color="auto" w:fill="auto"/>
            <w:vAlign w:val="bottom"/>
            <w:hideMark/>
          </w:tcPr>
          <w:p w:rsidR="00284C66" w:rsidRPr="000F0E33" w:rsidRDefault="00D63C86" w:rsidP="0009510A">
            <w:pPr>
              <w:jc w:val="center"/>
              <w:rPr>
                <w:rFonts w:ascii="Arial" w:hAnsi="Arial" w:cs="Arial"/>
                <w:color w:val="000000"/>
                <w:sz w:val="18"/>
                <w:szCs w:val="18"/>
              </w:rPr>
            </w:pPr>
            <w:r>
              <w:rPr>
                <w:rFonts w:ascii="Arial" w:hAnsi="Arial" w:cs="Arial"/>
                <w:color w:val="000000"/>
                <w:sz w:val="18"/>
                <w:szCs w:val="18"/>
              </w:rPr>
              <w:t>6,311</w:t>
            </w:r>
          </w:p>
        </w:tc>
        <w:tc>
          <w:tcPr>
            <w:tcW w:w="936" w:type="dxa"/>
            <w:tcBorders>
              <w:top w:val="nil"/>
              <w:left w:val="nil"/>
              <w:bottom w:val="single" w:sz="8" w:space="0" w:color="auto"/>
              <w:right w:val="single" w:sz="8" w:space="0" w:color="auto"/>
            </w:tcBorders>
            <w:shd w:val="clear" w:color="auto" w:fill="auto"/>
            <w:vAlign w:val="bottom"/>
            <w:hideMark/>
          </w:tcPr>
          <w:p w:rsidR="00284C66" w:rsidRPr="000F0E33" w:rsidRDefault="00454543" w:rsidP="00454543">
            <w:pPr>
              <w:jc w:val="center"/>
              <w:rPr>
                <w:rFonts w:ascii="Arial" w:hAnsi="Arial" w:cs="Arial"/>
                <w:color w:val="000000"/>
                <w:sz w:val="18"/>
                <w:szCs w:val="18"/>
              </w:rPr>
            </w:pPr>
            <w:r>
              <w:rPr>
                <w:rFonts w:ascii="Arial" w:hAnsi="Arial" w:cs="Arial"/>
                <w:color w:val="000000"/>
                <w:sz w:val="18"/>
                <w:szCs w:val="18"/>
              </w:rPr>
              <w:t>4</w:t>
            </w:r>
          </w:p>
        </w:tc>
        <w:tc>
          <w:tcPr>
            <w:tcW w:w="1259" w:type="dxa"/>
            <w:tcBorders>
              <w:top w:val="nil"/>
              <w:left w:val="nil"/>
              <w:bottom w:val="single" w:sz="8" w:space="0" w:color="auto"/>
              <w:right w:val="single" w:sz="8" w:space="0" w:color="auto"/>
            </w:tcBorders>
            <w:shd w:val="clear" w:color="auto" w:fill="auto"/>
            <w:vAlign w:val="bottom"/>
            <w:hideMark/>
          </w:tcPr>
          <w:p w:rsidR="00284C66" w:rsidRPr="000F0E33" w:rsidRDefault="00D63C86" w:rsidP="001A159C">
            <w:pPr>
              <w:jc w:val="center"/>
              <w:rPr>
                <w:rFonts w:ascii="Arial" w:hAnsi="Arial" w:cs="Arial"/>
                <w:color w:val="000000"/>
                <w:sz w:val="18"/>
                <w:szCs w:val="18"/>
              </w:rPr>
            </w:pPr>
            <w:r>
              <w:rPr>
                <w:rFonts w:ascii="Arial" w:hAnsi="Arial" w:cs="Arial"/>
                <w:color w:val="000000"/>
                <w:sz w:val="18"/>
                <w:szCs w:val="18"/>
              </w:rPr>
              <w:t>25,244</w:t>
            </w:r>
          </w:p>
        </w:tc>
        <w:tc>
          <w:tcPr>
            <w:tcW w:w="1077" w:type="dxa"/>
            <w:tcBorders>
              <w:top w:val="nil"/>
              <w:left w:val="nil"/>
              <w:bottom w:val="single" w:sz="8" w:space="0" w:color="auto"/>
              <w:right w:val="single" w:sz="8" w:space="0" w:color="auto"/>
            </w:tcBorders>
            <w:shd w:val="clear" w:color="auto" w:fill="auto"/>
            <w:vAlign w:val="bottom"/>
            <w:hideMark/>
          </w:tcPr>
          <w:p w:rsidR="00284C66" w:rsidRPr="000F0E33" w:rsidRDefault="001A159C" w:rsidP="0009510A">
            <w:pPr>
              <w:jc w:val="center"/>
              <w:rPr>
                <w:rFonts w:ascii="Arial" w:hAnsi="Arial" w:cs="Arial"/>
                <w:color w:val="000000"/>
                <w:sz w:val="18"/>
                <w:szCs w:val="18"/>
              </w:rPr>
            </w:pPr>
            <w:r>
              <w:rPr>
                <w:rFonts w:ascii="Arial" w:hAnsi="Arial" w:cs="Arial"/>
                <w:color w:val="000000"/>
                <w:sz w:val="18"/>
                <w:szCs w:val="18"/>
              </w:rPr>
              <w:t>1</w:t>
            </w:r>
          </w:p>
        </w:tc>
        <w:tc>
          <w:tcPr>
            <w:tcW w:w="1134" w:type="dxa"/>
            <w:tcBorders>
              <w:top w:val="nil"/>
              <w:left w:val="nil"/>
              <w:bottom w:val="single" w:sz="8" w:space="0" w:color="auto"/>
              <w:right w:val="single" w:sz="8" w:space="0" w:color="auto"/>
            </w:tcBorders>
            <w:shd w:val="clear" w:color="auto" w:fill="auto"/>
            <w:vAlign w:val="bottom"/>
            <w:hideMark/>
          </w:tcPr>
          <w:p w:rsidR="00284C66" w:rsidRPr="000F0E33" w:rsidRDefault="00D63C86" w:rsidP="0009510A">
            <w:pPr>
              <w:jc w:val="center"/>
              <w:rPr>
                <w:rFonts w:ascii="Arial" w:hAnsi="Arial" w:cs="Arial"/>
                <w:color w:val="000000"/>
                <w:sz w:val="18"/>
                <w:szCs w:val="18"/>
              </w:rPr>
            </w:pPr>
            <w:r>
              <w:rPr>
                <w:rFonts w:ascii="Arial" w:hAnsi="Arial" w:cs="Arial"/>
                <w:color w:val="000000"/>
                <w:sz w:val="18"/>
                <w:szCs w:val="18"/>
              </w:rPr>
              <w:t>25,244</w:t>
            </w:r>
          </w:p>
        </w:tc>
        <w:tc>
          <w:tcPr>
            <w:tcW w:w="869" w:type="dxa"/>
            <w:tcBorders>
              <w:top w:val="nil"/>
              <w:left w:val="nil"/>
              <w:bottom w:val="single" w:sz="8" w:space="0" w:color="auto"/>
              <w:right w:val="single" w:sz="8" w:space="0" w:color="auto"/>
            </w:tcBorders>
            <w:shd w:val="clear" w:color="auto" w:fill="auto"/>
            <w:vAlign w:val="bottom"/>
            <w:hideMark/>
          </w:tcPr>
          <w:p w:rsidR="00284C66" w:rsidRPr="000F0E33" w:rsidRDefault="001A159C" w:rsidP="0009510A">
            <w:pPr>
              <w:jc w:val="center"/>
              <w:rPr>
                <w:rFonts w:ascii="Arial" w:hAnsi="Arial" w:cs="Arial"/>
                <w:color w:val="000000"/>
                <w:sz w:val="18"/>
                <w:szCs w:val="18"/>
              </w:rPr>
            </w:pPr>
            <w:r>
              <w:rPr>
                <w:rFonts w:ascii="Arial" w:hAnsi="Arial" w:cs="Arial"/>
                <w:color w:val="000000"/>
                <w:sz w:val="18"/>
                <w:szCs w:val="18"/>
              </w:rPr>
              <w:t>$31.30</w:t>
            </w:r>
          </w:p>
        </w:tc>
        <w:tc>
          <w:tcPr>
            <w:tcW w:w="1470" w:type="dxa"/>
            <w:tcBorders>
              <w:top w:val="nil"/>
              <w:left w:val="nil"/>
              <w:bottom w:val="single" w:sz="8" w:space="0" w:color="auto"/>
              <w:right w:val="single" w:sz="8" w:space="0" w:color="auto"/>
            </w:tcBorders>
            <w:shd w:val="clear" w:color="auto" w:fill="auto"/>
            <w:vAlign w:val="bottom"/>
            <w:hideMark/>
          </w:tcPr>
          <w:p w:rsidR="00284C66" w:rsidRPr="000F0E33" w:rsidRDefault="001A159C" w:rsidP="0009510A">
            <w:pPr>
              <w:jc w:val="center"/>
              <w:rPr>
                <w:rFonts w:ascii="Arial" w:hAnsi="Arial" w:cs="Arial"/>
                <w:color w:val="000000"/>
                <w:sz w:val="18"/>
                <w:szCs w:val="18"/>
              </w:rPr>
            </w:pPr>
            <w:r>
              <w:rPr>
                <w:rFonts w:ascii="Arial" w:hAnsi="Arial" w:cs="Arial"/>
                <w:color w:val="000000"/>
                <w:sz w:val="18"/>
                <w:szCs w:val="18"/>
              </w:rPr>
              <w:t>$</w:t>
            </w:r>
            <w:r w:rsidR="00D63C86">
              <w:rPr>
                <w:rFonts w:ascii="Arial" w:hAnsi="Arial" w:cs="Arial"/>
                <w:color w:val="000000"/>
                <w:sz w:val="18"/>
                <w:szCs w:val="18"/>
              </w:rPr>
              <w:t>790,137.20</w:t>
            </w:r>
          </w:p>
        </w:tc>
      </w:tr>
      <w:tr w:rsidR="00B26B9C" w:rsidRPr="000F0E33" w:rsidTr="00CD1A6B">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tcPr>
          <w:p w:rsidR="00A615A0" w:rsidRDefault="00A615A0" w:rsidP="00284C66">
            <w:pPr>
              <w:rPr>
                <w:rFonts w:ascii="Arial" w:hAnsi="Arial" w:cs="Arial"/>
                <w:color w:val="000000"/>
                <w:sz w:val="18"/>
                <w:szCs w:val="18"/>
              </w:rPr>
            </w:pPr>
            <w:r>
              <w:rPr>
                <w:rFonts w:ascii="Arial" w:hAnsi="Arial" w:cs="Arial"/>
                <w:color w:val="000000"/>
                <w:sz w:val="18"/>
                <w:szCs w:val="18"/>
              </w:rPr>
              <w:t>Individuals or Households</w:t>
            </w:r>
          </w:p>
        </w:tc>
        <w:tc>
          <w:tcPr>
            <w:tcW w:w="1847" w:type="dxa"/>
            <w:tcBorders>
              <w:top w:val="nil"/>
              <w:left w:val="nil"/>
              <w:bottom w:val="single" w:sz="8" w:space="0" w:color="auto"/>
              <w:right w:val="single" w:sz="8" w:space="0" w:color="auto"/>
            </w:tcBorders>
            <w:shd w:val="clear" w:color="auto" w:fill="auto"/>
            <w:vAlign w:val="bottom"/>
          </w:tcPr>
          <w:p w:rsidR="00A615A0" w:rsidRDefault="00A615A0" w:rsidP="0098022C">
            <w:pPr>
              <w:rPr>
                <w:rFonts w:ascii="Arial" w:hAnsi="Arial" w:cs="Arial"/>
                <w:color w:val="000000"/>
                <w:sz w:val="18"/>
                <w:szCs w:val="18"/>
              </w:rPr>
            </w:pPr>
            <w:proofErr w:type="spellStart"/>
            <w:r w:rsidRPr="00A615A0">
              <w:rPr>
                <w:rFonts w:ascii="Arial" w:hAnsi="Arial" w:cs="Arial"/>
                <w:color w:val="000000"/>
                <w:sz w:val="18"/>
                <w:szCs w:val="18"/>
              </w:rPr>
              <w:t>Solicitud</w:t>
            </w:r>
            <w:proofErr w:type="spellEnd"/>
            <w:r w:rsidRPr="00A615A0">
              <w:rPr>
                <w:rFonts w:ascii="Arial" w:hAnsi="Arial" w:cs="Arial"/>
                <w:color w:val="000000"/>
                <w:sz w:val="18"/>
                <w:szCs w:val="18"/>
              </w:rPr>
              <w:t xml:space="preserve"> para </w:t>
            </w:r>
            <w:proofErr w:type="spellStart"/>
            <w:r w:rsidRPr="00A615A0">
              <w:rPr>
                <w:rFonts w:ascii="Arial" w:hAnsi="Arial" w:cs="Arial"/>
                <w:color w:val="000000"/>
                <w:sz w:val="18"/>
                <w:szCs w:val="18"/>
              </w:rPr>
              <w:t>Continuar</w:t>
            </w:r>
            <w:proofErr w:type="spellEnd"/>
            <w:r w:rsidRPr="00A615A0">
              <w:rPr>
                <w:rFonts w:ascii="Arial" w:hAnsi="Arial" w:cs="Arial"/>
                <w:color w:val="000000"/>
                <w:sz w:val="18"/>
                <w:szCs w:val="18"/>
              </w:rPr>
              <w:t xml:space="preserve"> la </w:t>
            </w:r>
            <w:proofErr w:type="spellStart"/>
            <w:r w:rsidRPr="00A615A0">
              <w:rPr>
                <w:rFonts w:ascii="Arial" w:hAnsi="Arial" w:cs="Arial"/>
                <w:color w:val="000000"/>
                <w:sz w:val="18"/>
                <w:szCs w:val="18"/>
              </w:rPr>
              <w:t>Asistencia</w:t>
            </w:r>
            <w:proofErr w:type="spellEnd"/>
            <w:r w:rsidRPr="00A615A0">
              <w:rPr>
                <w:rFonts w:ascii="Arial" w:hAnsi="Arial" w:cs="Arial"/>
                <w:color w:val="000000"/>
                <w:sz w:val="18"/>
                <w:szCs w:val="18"/>
              </w:rPr>
              <w:t xml:space="preserve"> de </w:t>
            </w:r>
            <w:proofErr w:type="spellStart"/>
            <w:r w:rsidRPr="00A615A0">
              <w:rPr>
                <w:rFonts w:ascii="Arial" w:hAnsi="Arial" w:cs="Arial"/>
                <w:color w:val="000000"/>
                <w:sz w:val="18"/>
                <w:szCs w:val="18"/>
              </w:rPr>
              <w:t>Vivienda</w:t>
            </w:r>
            <w:proofErr w:type="spellEnd"/>
            <w:r w:rsidRPr="00A615A0">
              <w:rPr>
                <w:rFonts w:ascii="Arial" w:hAnsi="Arial" w:cs="Arial"/>
                <w:color w:val="000000"/>
                <w:sz w:val="18"/>
                <w:szCs w:val="18"/>
              </w:rPr>
              <w:t xml:space="preserve"> </w:t>
            </w:r>
            <w:proofErr w:type="spellStart"/>
            <w:r w:rsidRPr="00A615A0">
              <w:rPr>
                <w:rFonts w:ascii="Arial" w:hAnsi="Arial" w:cs="Arial"/>
                <w:color w:val="000000"/>
                <w:sz w:val="18"/>
                <w:szCs w:val="18"/>
              </w:rPr>
              <w:t>Temporera</w:t>
            </w:r>
            <w:proofErr w:type="spellEnd"/>
            <w:r>
              <w:rPr>
                <w:rFonts w:ascii="Arial" w:hAnsi="Arial" w:cs="Arial"/>
                <w:color w:val="000000"/>
                <w:sz w:val="18"/>
                <w:szCs w:val="18"/>
              </w:rPr>
              <w:t xml:space="preserve"> / FEMA Form 010-0-12S</w:t>
            </w:r>
          </w:p>
        </w:tc>
        <w:tc>
          <w:tcPr>
            <w:tcW w:w="1001" w:type="dxa"/>
            <w:tcBorders>
              <w:top w:val="nil"/>
              <w:left w:val="nil"/>
              <w:bottom w:val="single" w:sz="8" w:space="0" w:color="auto"/>
              <w:right w:val="single" w:sz="8" w:space="0" w:color="auto"/>
            </w:tcBorders>
            <w:shd w:val="clear" w:color="auto" w:fill="auto"/>
            <w:vAlign w:val="bottom"/>
          </w:tcPr>
          <w:p w:rsidR="00A615A0" w:rsidRDefault="00D63C86" w:rsidP="0009510A">
            <w:pPr>
              <w:jc w:val="center"/>
              <w:rPr>
                <w:rFonts w:ascii="Arial" w:hAnsi="Arial" w:cs="Arial"/>
                <w:color w:val="000000"/>
                <w:sz w:val="18"/>
                <w:szCs w:val="18"/>
              </w:rPr>
            </w:pPr>
            <w:r>
              <w:rPr>
                <w:rFonts w:ascii="Arial" w:hAnsi="Arial" w:cs="Arial"/>
                <w:color w:val="000000"/>
                <w:sz w:val="18"/>
                <w:szCs w:val="18"/>
              </w:rPr>
              <w:t>131</w:t>
            </w:r>
          </w:p>
        </w:tc>
        <w:tc>
          <w:tcPr>
            <w:tcW w:w="936" w:type="dxa"/>
            <w:tcBorders>
              <w:top w:val="nil"/>
              <w:left w:val="nil"/>
              <w:bottom w:val="single" w:sz="8" w:space="0" w:color="auto"/>
              <w:right w:val="single" w:sz="8" w:space="0" w:color="auto"/>
            </w:tcBorders>
            <w:shd w:val="clear" w:color="auto" w:fill="auto"/>
            <w:vAlign w:val="bottom"/>
          </w:tcPr>
          <w:p w:rsidR="00A615A0" w:rsidRDefault="00A615A0" w:rsidP="00454543">
            <w:pPr>
              <w:jc w:val="center"/>
              <w:rPr>
                <w:rFonts w:ascii="Arial" w:hAnsi="Arial" w:cs="Arial"/>
                <w:color w:val="000000"/>
                <w:sz w:val="18"/>
                <w:szCs w:val="18"/>
              </w:rPr>
            </w:pPr>
            <w:r>
              <w:rPr>
                <w:rFonts w:ascii="Arial" w:hAnsi="Arial" w:cs="Arial"/>
                <w:color w:val="000000"/>
                <w:sz w:val="18"/>
                <w:szCs w:val="18"/>
              </w:rPr>
              <w:t>4</w:t>
            </w:r>
          </w:p>
        </w:tc>
        <w:tc>
          <w:tcPr>
            <w:tcW w:w="1259" w:type="dxa"/>
            <w:tcBorders>
              <w:top w:val="nil"/>
              <w:left w:val="nil"/>
              <w:bottom w:val="single" w:sz="8" w:space="0" w:color="auto"/>
              <w:right w:val="single" w:sz="8" w:space="0" w:color="auto"/>
            </w:tcBorders>
            <w:shd w:val="clear" w:color="auto" w:fill="auto"/>
            <w:vAlign w:val="bottom"/>
          </w:tcPr>
          <w:p w:rsidR="00A615A0" w:rsidRDefault="00D63C86" w:rsidP="001A159C">
            <w:pPr>
              <w:jc w:val="center"/>
              <w:rPr>
                <w:rFonts w:ascii="Arial" w:hAnsi="Arial" w:cs="Arial"/>
                <w:color w:val="000000"/>
                <w:sz w:val="18"/>
                <w:szCs w:val="18"/>
              </w:rPr>
            </w:pPr>
            <w:r>
              <w:rPr>
                <w:rFonts w:ascii="Arial" w:hAnsi="Arial" w:cs="Arial"/>
                <w:color w:val="000000"/>
                <w:sz w:val="18"/>
                <w:szCs w:val="18"/>
              </w:rPr>
              <w:t>524</w:t>
            </w:r>
          </w:p>
        </w:tc>
        <w:tc>
          <w:tcPr>
            <w:tcW w:w="1077" w:type="dxa"/>
            <w:tcBorders>
              <w:top w:val="nil"/>
              <w:left w:val="nil"/>
              <w:bottom w:val="single" w:sz="8" w:space="0" w:color="auto"/>
              <w:right w:val="single" w:sz="8" w:space="0" w:color="auto"/>
            </w:tcBorders>
            <w:shd w:val="clear" w:color="auto" w:fill="auto"/>
            <w:vAlign w:val="bottom"/>
          </w:tcPr>
          <w:p w:rsidR="00A615A0" w:rsidRDefault="008B4822" w:rsidP="0009510A">
            <w:pPr>
              <w:jc w:val="center"/>
              <w:rPr>
                <w:rFonts w:ascii="Arial" w:hAnsi="Arial" w:cs="Arial"/>
                <w:color w:val="000000"/>
                <w:sz w:val="18"/>
                <w:szCs w:val="18"/>
              </w:rPr>
            </w:pPr>
            <w:r>
              <w:rPr>
                <w:rFonts w:ascii="Arial" w:hAnsi="Arial" w:cs="Arial"/>
                <w:color w:val="000000"/>
                <w:sz w:val="18"/>
                <w:szCs w:val="18"/>
              </w:rPr>
              <w:t>1</w:t>
            </w:r>
          </w:p>
        </w:tc>
        <w:tc>
          <w:tcPr>
            <w:tcW w:w="1134" w:type="dxa"/>
            <w:tcBorders>
              <w:top w:val="nil"/>
              <w:left w:val="nil"/>
              <w:bottom w:val="single" w:sz="8" w:space="0" w:color="auto"/>
              <w:right w:val="single" w:sz="8" w:space="0" w:color="auto"/>
            </w:tcBorders>
            <w:shd w:val="clear" w:color="auto" w:fill="auto"/>
            <w:vAlign w:val="bottom"/>
          </w:tcPr>
          <w:p w:rsidR="00A615A0" w:rsidRDefault="00D63C86" w:rsidP="0009510A">
            <w:pPr>
              <w:jc w:val="center"/>
              <w:rPr>
                <w:rFonts w:ascii="Arial" w:hAnsi="Arial" w:cs="Arial"/>
                <w:color w:val="000000"/>
                <w:sz w:val="18"/>
                <w:szCs w:val="18"/>
              </w:rPr>
            </w:pPr>
            <w:r>
              <w:rPr>
                <w:rFonts w:ascii="Arial" w:hAnsi="Arial" w:cs="Arial"/>
                <w:color w:val="000000"/>
                <w:sz w:val="18"/>
                <w:szCs w:val="18"/>
              </w:rPr>
              <w:t>524</w:t>
            </w:r>
          </w:p>
        </w:tc>
        <w:tc>
          <w:tcPr>
            <w:tcW w:w="869" w:type="dxa"/>
            <w:tcBorders>
              <w:top w:val="nil"/>
              <w:left w:val="nil"/>
              <w:bottom w:val="single" w:sz="8" w:space="0" w:color="auto"/>
              <w:right w:val="single" w:sz="8" w:space="0" w:color="auto"/>
            </w:tcBorders>
            <w:shd w:val="clear" w:color="auto" w:fill="auto"/>
            <w:vAlign w:val="bottom"/>
          </w:tcPr>
          <w:p w:rsidR="00A615A0" w:rsidRPr="000F0E33" w:rsidRDefault="008B4822" w:rsidP="0009510A">
            <w:pPr>
              <w:jc w:val="center"/>
              <w:rPr>
                <w:rFonts w:ascii="Arial" w:hAnsi="Arial" w:cs="Arial"/>
                <w:color w:val="000000"/>
                <w:sz w:val="18"/>
                <w:szCs w:val="18"/>
              </w:rPr>
            </w:pPr>
            <w:r w:rsidRPr="008B4822">
              <w:rPr>
                <w:rFonts w:ascii="Arial" w:hAnsi="Arial" w:cs="Arial"/>
                <w:color w:val="000000"/>
                <w:sz w:val="18"/>
                <w:szCs w:val="18"/>
              </w:rPr>
              <w:t>$31.30</w:t>
            </w:r>
          </w:p>
        </w:tc>
        <w:tc>
          <w:tcPr>
            <w:tcW w:w="1470" w:type="dxa"/>
            <w:tcBorders>
              <w:top w:val="nil"/>
              <w:left w:val="nil"/>
              <w:bottom w:val="single" w:sz="8" w:space="0" w:color="auto"/>
              <w:right w:val="single" w:sz="8" w:space="0" w:color="auto"/>
            </w:tcBorders>
            <w:shd w:val="clear" w:color="auto" w:fill="auto"/>
            <w:vAlign w:val="bottom"/>
          </w:tcPr>
          <w:p w:rsidR="00A615A0" w:rsidRPr="000F0E33" w:rsidRDefault="008B4822" w:rsidP="0009510A">
            <w:pPr>
              <w:jc w:val="center"/>
              <w:rPr>
                <w:rFonts w:ascii="Arial" w:hAnsi="Arial" w:cs="Arial"/>
                <w:color w:val="000000"/>
                <w:sz w:val="18"/>
                <w:szCs w:val="18"/>
              </w:rPr>
            </w:pPr>
            <w:r>
              <w:rPr>
                <w:rFonts w:ascii="Arial" w:hAnsi="Arial" w:cs="Arial"/>
                <w:color w:val="000000"/>
                <w:sz w:val="18"/>
                <w:szCs w:val="18"/>
              </w:rPr>
              <w:t>$</w:t>
            </w:r>
            <w:r w:rsidR="00D63C86">
              <w:rPr>
                <w:rFonts w:ascii="Arial" w:hAnsi="Arial" w:cs="Arial"/>
                <w:color w:val="000000"/>
                <w:sz w:val="18"/>
                <w:szCs w:val="18"/>
              </w:rPr>
              <w:t>16,401.20</w:t>
            </w:r>
          </w:p>
        </w:tc>
      </w:tr>
      <w:tr w:rsidR="00B26B9C" w:rsidRPr="000F0E33" w:rsidTr="00CD1A6B">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284C66" w:rsidRPr="000F0E33" w:rsidRDefault="00284C66" w:rsidP="00284C66">
            <w:pPr>
              <w:rPr>
                <w:rFonts w:ascii="Arial" w:hAnsi="Arial" w:cs="Arial"/>
                <w:color w:val="000000"/>
                <w:sz w:val="18"/>
                <w:szCs w:val="18"/>
              </w:rPr>
            </w:pPr>
            <w:r>
              <w:rPr>
                <w:rFonts w:ascii="Arial" w:hAnsi="Arial" w:cs="Arial"/>
                <w:color w:val="000000"/>
                <w:sz w:val="18"/>
                <w:szCs w:val="18"/>
              </w:rPr>
              <w:t>Individuals or Households</w:t>
            </w:r>
          </w:p>
        </w:tc>
        <w:tc>
          <w:tcPr>
            <w:tcW w:w="1847" w:type="dxa"/>
            <w:tcBorders>
              <w:top w:val="nil"/>
              <w:left w:val="nil"/>
              <w:bottom w:val="single" w:sz="8" w:space="0" w:color="auto"/>
              <w:right w:val="single" w:sz="8" w:space="0" w:color="auto"/>
            </w:tcBorders>
            <w:shd w:val="clear" w:color="auto" w:fill="auto"/>
            <w:vAlign w:val="bottom"/>
            <w:hideMark/>
          </w:tcPr>
          <w:p w:rsidR="00284C66" w:rsidRPr="000F0E33" w:rsidRDefault="00284C66" w:rsidP="00284C66">
            <w:pPr>
              <w:rPr>
                <w:rFonts w:ascii="Arial" w:hAnsi="Arial" w:cs="Arial"/>
                <w:color w:val="000000"/>
                <w:sz w:val="18"/>
                <w:szCs w:val="18"/>
              </w:rPr>
            </w:pPr>
            <w:r>
              <w:rPr>
                <w:rFonts w:ascii="Arial" w:hAnsi="Arial" w:cs="Arial"/>
                <w:color w:val="000000"/>
                <w:sz w:val="18"/>
                <w:szCs w:val="18"/>
              </w:rPr>
              <w:t>Appeal of Program Decision / No Form</w:t>
            </w:r>
          </w:p>
        </w:tc>
        <w:tc>
          <w:tcPr>
            <w:tcW w:w="1001" w:type="dxa"/>
            <w:tcBorders>
              <w:top w:val="nil"/>
              <w:left w:val="nil"/>
              <w:bottom w:val="single" w:sz="8" w:space="0" w:color="auto"/>
              <w:right w:val="single" w:sz="8" w:space="0" w:color="auto"/>
            </w:tcBorders>
            <w:shd w:val="clear" w:color="auto" w:fill="auto"/>
            <w:vAlign w:val="bottom"/>
            <w:hideMark/>
          </w:tcPr>
          <w:p w:rsidR="00284C66" w:rsidRPr="000F0E33" w:rsidRDefault="00B1130D" w:rsidP="0009510A">
            <w:pPr>
              <w:jc w:val="center"/>
              <w:rPr>
                <w:rFonts w:ascii="Arial" w:hAnsi="Arial" w:cs="Arial"/>
                <w:color w:val="000000"/>
                <w:sz w:val="18"/>
                <w:szCs w:val="18"/>
              </w:rPr>
            </w:pPr>
            <w:r>
              <w:rPr>
                <w:rFonts w:ascii="Arial" w:hAnsi="Arial" w:cs="Arial"/>
                <w:color w:val="000000"/>
                <w:sz w:val="18"/>
                <w:szCs w:val="18"/>
              </w:rPr>
              <w:t>50,270</w:t>
            </w:r>
          </w:p>
        </w:tc>
        <w:tc>
          <w:tcPr>
            <w:tcW w:w="936" w:type="dxa"/>
            <w:tcBorders>
              <w:top w:val="nil"/>
              <w:left w:val="nil"/>
              <w:bottom w:val="single" w:sz="8" w:space="0" w:color="auto"/>
              <w:right w:val="single" w:sz="8" w:space="0" w:color="auto"/>
            </w:tcBorders>
            <w:shd w:val="clear" w:color="auto" w:fill="auto"/>
            <w:vAlign w:val="bottom"/>
            <w:hideMark/>
          </w:tcPr>
          <w:p w:rsidR="00284C66" w:rsidRPr="000F0E33" w:rsidRDefault="00454543" w:rsidP="00454543">
            <w:pPr>
              <w:jc w:val="center"/>
              <w:rPr>
                <w:rFonts w:ascii="Arial" w:hAnsi="Arial" w:cs="Arial"/>
                <w:color w:val="000000"/>
                <w:sz w:val="18"/>
                <w:szCs w:val="18"/>
              </w:rPr>
            </w:pPr>
            <w:r>
              <w:rPr>
                <w:rFonts w:ascii="Arial" w:hAnsi="Arial" w:cs="Arial"/>
                <w:color w:val="000000"/>
                <w:sz w:val="18"/>
                <w:szCs w:val="18"/>
              </w:rPr>
              <w:t>1</w:t>
            </w:r>
          </w:p>
        </w:tc>
        <w:tc>
          <w:tcPr>
            <w:tcW w:w="1259" w:type="dxa"/>
            <w:tcBorders>
              <w:top w:val="nil"/>
              <w:left w:val="nil"/>
              <w:bottom w:val="single" w:sz="8" w:space="0" w:color="auto"/>
              <w:right w:val="single" w:sz="8" w:space="0" w:color="auto"/>
            </w:tcBorders>
            <w:shd w:val="clear" w:color="auto" w:fill="auto"/>
            <w:vAlign w:val="bottom"/>
            <w:hideMark/>
          </w:tcPr>
          <w:p w:rsidR="00284C66" w:rsidRPr="000F0E33" w:rsidRDefault="00B1130D" w:rsidP="001A159C">
            <w:pPr>
              <w:jc w:val="center"/>
              <w:rPr>
                <w:rFonts w:ascii="Arial" w:hAnsi="Arial" w:cs="Arial"/>
                <w:color w:val="000000"/>
                <w:sz w:val="18"/>
                <w:szCs w:val="18"/>
              </w:rPr>
            </w:pPr>
            <w:r>
              <w:rPr>
                <w:rFonts w:ascii="Arial" w:hAnsi="Arial" w:cs="Arial"/>
                <w:color w:val="000000"/>
                <w:sz w:val="18"/>
                <w:szCs w:val="18"/>
              </w:rPr>
              <w:t>50,270</w:t>
            </w:r>
          </w:p>
        </w:tc>
        <w:tc>
          <w:tcPr>
            <w:tcW w:w="1077" w:type="dxa"/>
            <w:tcBorders>
              <w:top w:val="nil"/>
              <w:left w:val="nil"/>
              <w:bottom w:val="single" w:sz="8" w:space="0" w:color="auto"/>
              <w:right w:val="single" w:sz="8" w:space="0" w:color="auto"/>
            </w:tcBorders>
            <w:shd w:val="clear" w:color="auto" w:fill="auto"/>
            <w:vAlign w:val="bottom"/>
            <w:hideMark/>
          </w:tcPr>
          <w:p w:rsidR="001A159C" w:rsidRDefault="001A159C" w:rsidP="0009510A">
            <w:pPr>
              <w:jc w:val="center"/>
              <w:rPr>
                <w:rFonts w:ascii="Arial" w:hAnsi="Arial" w:cs="Arial"/>
                <w:color w:val="000000"/>
                <w:sz w:val="18"/>
                <w:szCs w:val="18"/>
              </w:rPr>
            </w:pPr>
            <w:r>
              <w:rPr>
                <w:rFonts w:ascii="Arial" w:hAnsi="Arial" w:cs="Arial"/>
                <w:color w:val="000000"/>
                <w:sz w:val="18"/>
                <w:szCs w:val="18"/>
              </w:rPr>
              <w:t>0.75</w:t>
            </w:r>
          </w:p>
          <w:p w:rsidR="00284C66" w:rsidRPr="000F0E33" w:rsidRDefault="001A159C" w:rsidP="0009510A">
            <w:pPr>
              <w:jc w:val="center"/>
              <w:rPr>
                <w:rFonts w:ascii="Arial" w:hAnsi="Arial" w:cs="Arial"/>
                <w:color w:val="000000"/>
                <w:sz w:val="18"/>
                <w:szCs w:val="18"/>
              </w:rPr>
            </w:pPr>
            <w:r>
              <w:rPr>
                <w:rFonts w:ascii="Arial" w:hAnsi="Arial" w:cs="Arial"/>
                <w:color w:val="000000"/>
                <w:sz w:val="18"/>
                <w:szCs w:val="18"/>
              </w:rPr>
              <w:t xml:space="preserve">(45 </w:t>
            </w:r>
            <w:proofErr w:type="spellStart"/>
            <w:r>
              <w:rPr>
                <w:rFonts w:ascii="Arial" w:hAnsi="Arial" w:cs="Arial"/>
                <w:color w:val="000000"/>
                <w:sz w:val="18"/>
                <w:szCs w:val="18"/>
              </w:rPr>
              <w:t>mins</w:t>
            </w:r>
            <w:proofErr w:type="spellEnd"/>
            <w:r>
              <w:rPr>
                <w:rFonts w:ascii="Arial" w:hAnsi="Arial" w:cs="Arial"/>
                <w:color w:val="000000"/>
                <w:sz w:val="18"/>
                <w:szCs w:val="18"/>
              </w:rPr>
              <w:t>.)</w:t>
            </w:r>
          </w:p>
        </w:tc>
        <w:tc>
          <w:tcPr>
            <w:tcW w:w="1134" w:type="dxa"/>
            <w:tcBorders>
              <w:top w:val="nil"/>
              <w:left w:val="nil"/>
              <w:bottom w:val="single" w:sz="8" w:space="0" w:color="auto"/>
              <w:right w:val="single" w:sz="8" w:space="0" w:color="auto"/>
            </w:tcBorders>
            <w:shd w:val="clear" w:color="auto" w:fill="auto"/>
            <w:vAlign w:val="bottom"/>
            <w:hideMark/>
          </w:tcPr>
          <w:p w:rsidR="00284C66" w:rsidRPr="000F0E33" w:rsidRDefault="00B1130D" w:rsidP="0009510A">
            <w:pPr>
              <w:jc w:val="center"/>
              <w:rPr>
                <w:rFonts w:ascii="Arial" w:hAnsi="Arial" w:cs="Arial"/>
                <w:color w:val="000000"/>
                <w:sz w:val="18"/>
                <w:szCs w:val="18"/>
              </w:rPr>
            </w:pPr>
            <w:r>
              <w:rPr>
                <w:rFonts w:ascii="Arial" w:hAnsi="Arial" w:cs="Arial"/>
                <w:color w:val="000000"/>
                <w:sz w:val="18"/>
                <w:szCs w:val="18"/>
              </w:rPr>
              <w:t>37,703</w:t>
            </w:r>
          </w:p>
        </w:tc>
        <w:tc>
          <w:tcPr>
            <w:tcW w:w="869" w:type="dxa"/>
            <w:tcBorders>
              <w:top w:val="nil"/>
              <w:left w:val="nil"/>
              <w:bottom w:val="single" w:sz="8" w:space="0" w:color="auto"/>
              <w:right w:val="single" w:sz="8" w:space="0" w:color="auto"/>
            </w:tcBorders>
            <w:shd w:val="clear" w:color="auto" w:fill="auto"/>
            <w:vAlign w:val="bottom"/>
            <w:hideMark/>
          </w:tcPr>
          <w:p w:rsidR="00284C66" w:rsidRPr="000F0E33" w:rsidRDefault="001A159C" w:rsidP="0009510A">
            <w:pPr>
              <w:jc w:val="center"/>
              <w:rPr>
                <w:rFonts w:ascii="Arial" w:hAnsi="Arial" w:cs="Arial"/>
                <w:color w:val="000000"/>
                <w:sz w:val="18"/>
                <w:szCs w:val="18"/>
              </w:rPr>
            </w:pPr>
            <w:r>
              <w:rPr>
                <w:rFonts w:ascii="Arial" w:hAnsi="Arial" w:cs="Arial"/>
                <w:color w:val="000000"/>
                <w:sz w:val="18"/>
                <w:szCs w:val="18"/>
              </w:rPr>
              <w:t>$31.30</w:t>
            </w:r>
          </w:p>
        </w:tc>
        <w:tc>
          <w:tcPr>
            <w:tcW w:w="1470" w:type="dxa"/>
            <w:tcBorders>
              <w:top w:val="nil"/>
              <w:left w:val="nil"/>
              <w:bottom w:val="single" w:sz="8" w:space="0" w:color="auto"/>
              <w:right w:val="single" w:sz="8" w:space="0" w:color="auto"/>
            </w:tcBorders>
            <w:shd w:val="clear" w:color="auto" w:fill="auto"/>
            <w:vAlign w:val="bottom"/>
            <w:hideMark/>
          </w:tcPr>
          <w:p w:rsidR="00284C66" w:rsidRPr="000F0E33" w:rsidRDefault="001A159C" w:rsidP="0009510A">
            <w:pPr>
              <w:jc w:val="center"/>
              <w:rPr>
                <w:rFonts w:ascii="Arial" w:hAnsi="Arial" w:cs="Arial"/>
                <w:color w:val="000000"/>
                <w:sz w:val="18"/>
                <w:szCs w:val="18"/>
              </w:rPr>
            </w:pPr>
            <w:r>
              <w:rPr>
                <w:rFonts w:ascii="Arial" w:hAnsi="Arial" w:cs="Arial"/>
                <w:color w:val="000000"/>
                <w:sz w:val="18"/>
                <w:szCs w:val="18"/>
              </w:rPr>
              <w:t>$</w:t>
            </w:r>
            <w:r w:rsidR="00B1130D">
              <w:rPr>
                <w:rFonts w:ascii="Arial" w:hAnsi="Arial" w:cs="Arial"/>
                <w:color w:val="000000"/>
                <w:sz w:val="18"/>
                <w:szCs w:val="18"/>
              </w:rPr>
              <w:t>1,180,088.25</w:t>
            </w:r>
          </w:p>
        </w:tc>
      </w:tr>
      <w:tr w:rsidR="00B26B9C" w:rsidRPr="000F0E33" w:rsidTr="00CD1A6B">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56644B" w:rsidRPr="000F0E33" w:rsidRDefault="0056644B" w:rsidP="00284C66">
            <w:pPr>
              <w:rPr>
                <w:rFonts w:ascii="Arial" w:hAnsi="Arial" w:cs="Arial"/>
                <w:color w:val="000000"/>
                <w:sz w:val="18"/>
                <w:szCs w:val="18"/>
              </w:rPr>
            </w:pPr>
            <w:r>
              <w:rPr>
                <w:rFonts w:ascii="Arial" w:hAnsi="Arial" w:cs="Arial"/>
                <w:color w:val="000000"/>
                <w:sz w:val="18"/>
                <w:szCs w:val="18"/>
              </w:rPr>
              <w:t>State, Local or Tribal Government</w:t>
            </w:r>
          </w:p>
        </w:tc>
        <w:tc>
          <w:tcPr>
            <w:tcW w:w="1847"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CF2202">
            <w:pPr>
              <w:rPr>
                <w:rFonts w:ascii="Arial" w:hAnsi="Arial" w:cs="Arial"/>
                <w:color w:val="000000"/>
                <w:sz w:val="18"/>
                <w:szCs w:val="18"/>
              </w:rPr>
            </w:pPr>
            <w:r>
              <w:rPr>
                <w:rFonts w:ascii="Arial" w:hAnsi="Arial" w:cs="Arial"/>
                <w:color w:val="000000"/>
                <w:sz w:val="18"/>
                <w:szCs w:val="18"/>
              </w:rPr>
              <w:t xml:space="preserve">Administrative Option Agreement (for the other needs provision of IHP) / FEMA Form 010-0-11 </w:t>
            </w:r>
          </w:p>
        </w:tc>
        <w:tc>
          <w:tcPr>
            <w:tcW w:w="1001"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09510A">
            <w:pPr>
              <w:jc w:val="center"/>
              <w:rPr>
                <w:rFonts w:ascii="Arial" w:hAnsi="Arial" w:cs="Arial"/>
                <w:color w:val="000000"/>
                <w:sz w:val="18"/>
                <w:szCs w:val="18"/>
              </w:rPr>
            </w:pPr>
            <w:r>
              <w:rPr>
                <w:rFonts w:ascii="Arial" w:hAnsi="Arial" w:cs="Arial"/>
                <w:color w:val="000000"/>
                <w:sz w:val="18"/>
                <w:szCs w:val="18"/>
              </w:rPr>
              <w:t>56</w:t>
            </w:r>
          </w:p>
        </w:tc>
        <w:tc>
          <w:tcPr>
            <w:tcW w:w="936"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454543">
            <w:pPr>
              <w:jc w:val="center"/>
              <w:rPr>
                <w:rFonts w:ascii="Arial" w:hAnsi="Arial" w:cs="Arial"/>
                <w:color w:val="000000"/>
                <w:sz w:val="18"/>
                <w:szCs w:val="18"/>
              </w:rPr>
            </w:pPr>
            <w:r>
              <w:rPr>
                <w:rFonts w:ascii="Arial" w:hAnsi="Arial" w:cs="Arial"/>
                <w:color w:val="000000"/>
                <w:sz w:val="18"/>
                <w:szCs w:val="18"/>
              </w:rPr>
              <w:t>1</w:t>
            </w:r>
          </w:p>
        </w:tc>
        <w:tc>
          <w:tcPr>
            <w:tcW w:w="1259"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CF2202">
            <w:pPr>
              <w:jc w:val="center"/>
              <w:rPr>
                <w:rFonts w:ascii="Arial" w:hAnsi="Arial" w:cs="Arial"/>
                <w:color w:val="000000"/>
                <w:sz w:val="18"/>
                <w:szCs w:val="18"/>
              </w:rPr>
            </w:pPr>
            <w:r>
              <w:rPr>
                <w:rFonts w:ascii="Arial" w:hAnsi="Arial" w:cs="Arial"/>
                <w:color w:val="000000"/>
                <w:sz w:val="18"/>
                <w:szCs w:val="18"/>
              </w:rPr>
              <w:t>56</w:t>
            </w:r>
          </w:p>
        </w:tc>
        <w:tc>
          <w:tcPr>
            <w:tcW w:w="1077"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09510A">
            <w:pPr>
              <w:jc w:val="center"/>
              <w:rPr>
                <w:rFonts w:ascii="Arial" w:hAnsi="Arial" w:cs="Arial"/>
                <w:color w:val="000000"/>
                <w:sz w:val="18"/>
                <w:szCs w:val="18"/>
              </w:rPr>
            </w:pPr>
            <w:r>
              <w:rPr>
                <w:rFonts w:ascii="Arial" w:hAnsi="Arial" w:cs="Arial"/>
                <w:color w:val="000000"/>
                <w:sz w:val="18"/>
                <w:szCs w:val="18"/>
              </w:rPr>
              <w:t>1</w:t>
            </w:r>
            <w:r w:rsidR="00F70BBF">
              <w:rPr>
                <w:rFonts w:ascii="Arial" w:hAnsi="Arial" w:cs="Arial"/>
                <w:color w:val="000000"/>
                <w:sz w:val="18"/>
                <w:szCs w:val="18"/>
              </w:rPr>
              <w:t>.08</w:t>
            </w:r>
          </w:p>
        </w:tc>
        <w:tc>
          <w:tcPr>
            <w:tcW w:w="1134" w:type="dxa"/>
            <w:tcBorders>
              <w:top w:val="nil"/>
              <w:left w:val="nil"/>
              <w:bottom w:val="single" w:sz="8" w:space="0" w:color="auto"/>
              <w:right w:val="single" w:sz="8" w:space="0" w:color="auto"/>
            </w:tcBorders>
            <w:shd w:val="clear" w:color="auto" w:fill="auto"/>
            <w:vAlign w:val="bottom"/>
            <w:hideMark/>
          </w:tcPr>
          <w:p w:rsidR="0056644B" w:rsidRPr="000F0E33" w:rsidRDefault="00C56D5B" w:rsidP="0009510A">
            <w:pPr>
              <w:jc w:val="center"/>
              <w:rPr>
                <w:rFonts w:ascii="Arial" w:hAnsi="Arial" w:cs="Arial"/>
                <w:color w:val="000000"/>
                <w:sz w:val="18"/>
                <w:szCs w:val="18"/>
              </w:rPr>
            </w:pPr>
            <w:r>
              <w:rPr>
                <w:rFonts w:ascii="Arial" w:hAnsi="Arial" w:cs="Arial"/>
                <w:color w:val="000000"/>
                <w:sz w:val="18"/>
                <w:szCs w:val="18"/>
              </w:rPr>
              <w:t>60</w:t>
            </w:r>
          </w:p>
        </w:tc>
        <w:tc>
          <w:tcPr>
            <w:tcW w:w="869"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09510A">
            <w:pPr>
              <w:jc w:val="center"/>
              <w:rPr>
                <w:rFonts w:ascii="Arial" w:hAnsi="Arial" w:cs="Arial"/>
                <w:color w:val="000000"/>
                <w:sz w:val="18"/>
                <w:szCs w:val="18"/>
              </w:rPr>
            </w:pPr>
            <w:r>
              <w:rPr>
                <w:rFonts w:ascii="Arial" w:hAnsi="Arial" w:cs="Arial"/>
                <w:color w:val="000000"/>
                <w:sz w:val="18"/>
                <w:szCs w:val="18"/>
              </w:rPr>
              <w:t>$36.96</w:t>
            </w:r>
          </w:p>
        </w:tc>
        <w:tc>
          <w:tcPr>
            <w:tcW w:w="1470"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09510A">
            <w:pPr>
              <w:jc w:val="center"/>
              <w:rPr>
                <w:rFonts w:ascii="Arial" w:hAnsi="Arial" w:cs="Arial"/>
                <w:color w:val="000000"/>
                <w:sz w:val="18"/>
                <w:szCs w:val="18"/>
              </w:rPr>
            </w:pPr>
            <w:r>
              <w:rPr>
                <w:rFonts w:ascii="Arial" w:hAnsi="Arial" w:cs="Arial"/>
                <w:color w:val="000000"/>
                <w:sz w:val="18"/>
                <w:szCs w:val="18"/>
              </w:rPr>
              <w:t>$2,</w:t>
            </w:r>
            <w:r w:rsidR="00C56D5B">
              <w:rPr>
                <w:rFonts w:ascii="Arial" w:hAnsi="Arial" w:cs="Arial"/>
                <w:color w:val="000000"/>
                <w:sz w:val="18"/>
                <w:szCs w:val="18"/>
              </w:rPr>
              <w:t>236.08</w:t>
            </w:r>
          </w:p>
        </w:tc>
      </w:tr>
      <w:tr w:rsidR="00B26B9C" w:rsidRPr="000F0E33" w:rsidTr="00CD1A6B">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56644B" w:rsidRPr="000F0E33" w:rsidRDefault="0056644B" w:rsidP="00284C66">
            <w:pPr>
              <w:rPr>
                <w:rFonts w:ascii="Arial" w:hAnsi="Arial" w:cs="Arial"/>
                <w:color w:val="000000"/>
                <w:sz w:val="18"/>
                <w:szCs w:val="18"/>
              </w:rPr>
            </w:pPr>
            <w:r>
              <w:rPr>
                <w:rFonts w:ascii="Arial" w:hAnsi="Arial" w:cs="Arial"/>
                <w:color w:val="000000"/>
                <w:sz w:val="18"/>
                <w:szCs w:val="18"/>
              </w:rPr>
              <w:t>State, Local or Tribal Government</w:t>
            </w:r>
          </w:p>
        </w:tc>
        <w:tc>
          <w:tcPr>
            <w:tcW w:w="1847"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284C66">
            <w:pPr>
              <w:rPr>
                <w:rFonts w:ascii="Arial" w:hAnsi="Arial" w:cs="Arial"/>
                <w:color w:val="000000"/>
                <w:sz w:val="18"/>
                <w:szCs w:val="18"/>
              </w:rPr>
            </w:pPr>
            <w:r>
              <w:rPr>
                <w:rFonts w:ascii="Arial" w:hAnsi="Arial" w:cs="Arial"/>
                <w:color w:val="000000"/>
                <w:sz w:val="18"/>
                <w:szCs w:val="18"/>
              </w:rPr>
              <w:t>Development of State Administrative Plan for the other needs provision of IHP / No Form</w:t>
            </w:r>
          </w:p>
        </w:tc>
        <w:tc>
          <w:tcPr>
            <w:tcW w:w="1001"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09510A">
            <w:pPr>
              <w:jc w:val="center"/>
              <w:rPr>
                <w:rFonts w:ascii="Arial" w:hAnsi="Arial" w:cs="Arial"/>
                <w:color w:val="000000"/>
                <w:sz w:val="18"/>
                <w:szCs w:val="18"/>
              </w:rPr>
            </w:pPr>
            <w:r>
              <w:rPr>
                <w:rFonts w:ascii="Arial" w:hAnsi="Arial" w:cs="Arial"/>
                <w:color w:val="000000"/>
                <w:sz w:val="18"/>
                <w:szCs w:val="18"/>
              </w:rPr>
              <w:t>6</w:t>
            </w:r>
          </w:p>
        </w:tc>
        <w:tc>
          <w:tcPr>
            <w:tcW w:w="936"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454543">
            <w:pPr>
              <w:jc w:val="center"/>
              <w:rPr>
                <w:rFonts w:ascii="Arial" w:hAnsi="Arial" w:cs="Arial"/>
                <w:color w:val="000000"/>
                <w:sz w:val="18"/>
                <w:szCs w:val="18"/>
              </w:rPr>
            </w:pPr>
            <w:r>
              <w:rPr>
                <w:rFonts w:ascii="Arial" w:hAnsi="Arial" w:cs="Arial"/>
                <w:color w:val="000000"/>
                <w:sz w:val="18"/>
                <w:szCs w:val="18"/>
              </w:rPr>
              <w:t>1</w:t>
            </w:r>
          </w:p>
        </w:tc>
        <w:tc>
          <w:tcPr>
            <w:tcW w:w="1259"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1A159C">
            <w:pPr>
              <w:jc w:val="center"/>
              <w:rPr>
                <w:rFonts w:ascii="Arial" w:hAnsi="Arial" w:cs="Arial"/>
                <w:color w:val="000000"/>
                <w:sz w:val="18"/>
                <w:szCs w:val="18"/>
              </w:rPr>
            </w:pPr>
            <w:r>
              <w:rPr>
                <w:rFonts w:ascii="Arial" w:hAnsi="Arial" w:cs="Arial"/>
                <w:color w:val="000000"/>
                <w:sz w:val="18"/>
                <w:szCs w:val="18"/>
              </w:rPr>
              <w:t>6</w:t>
            </w:r>
          </w:p>
        </w:tc>
        <w:tc>
          <w:tcPr>
            <w:tcW w:w="1077"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09510A">
            <w:pPr>
              <w:jc w:val="center"/>
              <w:rPr>
                <w:rFonts w:ascii="Arial" w:hAnsi="Arial" w:cs="Arial"/>
                <w:color w:val="000000"/>
                <w:sz w:val="18"/>
                <w:szCs w:val="18"/>
              </w:rPr>
            </w:pPr>
            <w:r>
              <w:rPr>
                <w:rFonts w:ascii="Arial" w:hAnsi="Arial" w:cs="Arial"/>
                <w:color w:val="000000"/>
                <w:sz w:val="18"/>
                <w:szCs w:val="18"/>
              </w:rPr>
              <w:t>2</w:t>
            </w:r>
          </w:p>
        </w:tc>
        <w:tc>
          <w:tcPr>
            <w:tcW w:w="1134"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09510A">
            <w:pPr>
              <w:jc w:val="center"/>
              <w:rPr>
                <w:rFonts w:ascii="Arial" w:hAnsi="Arial" w:cs="Arial"/>
                <w:color w:val="000000"/>
                <w:sz w:val="18"/>
                <w:szCs w:val="18"/>
              </w:rPr>
            </w:pPr>
            <w:r>
              <w:rPr>
                <w:rFonts w:ascii="Arial" w:hAnsi="Arial" w:cs="Arial"/>
                <w:color w:val="000000"/>
                <w:sz w:val="18"/>
                <w:szCs w:val="18"/>
              </w:rPr>
              <w:t>12</w:t>
            </w:r>
          </w:p>
        </w:tc>
        <w:tc>
          <w:tcPr>
            <w:tcW w:w="869"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09510A">
            <w:pPr>
              <w:jc w:val="center"/>
              <w:rPr>
                <w:rFonts w:ascii="Arial" w:hAnsi="Arial" w:cs="Arial"/>
                <w:color w:val="000000"/>
                <w:sz w:val="18"/>
                <w:szCs w:val="18"/>
              </w:rPr>
            </w:pPr>
            <w:r>
              <w:rPr>
                <w:rFonts w:ascii="Arial" w:hAnsi="Arial" w:cs="Arial"/>
                <w:color w:val="000000"/>
                <w:sz w:val="18"/>
                <w:szCs w:val="18"/>
              </w:rPr>
              <w:t>$36.96</w:t>
            </w:r>
          </w:p>
        </w:tc>
        <w:tc>
          <w:tcPr>
            <w:tcW w:w="1470" w:type="dxa"/>
            <w:tcBorders>
              <w:top w:val="nil"/>
              <w:left w:val="nil"/>
              <w:bottom w:val="single" w:sz="8" w:space="0" w:color="auto"/>
              <w:right w:val="single" w:sz="8" w:space="0" w:color="auto"/>
            </w:tcBorders>
            <w:shd w:val="clear" w:color="auto" w:fill="auto"/>
            <w:vAlign w:val="bottom"/>
            <w:hideMark/>
          </w:tcPr>
          <w:p w:rsidR="0056644B" w:rsidRPr="000F0E33" w:rsidRDefault="0056644B" w:rsidP="0009510A">
            <w:pPr>
              <w:jc w:val="center"/>
              <w:rPr>
                <w:rFonts w:ascii="Arial" w:hAnsi="Arial" w:cs="Arial"/>
                <w:color w:val="000000"/>
                <w:sz w:val="18"/>
                <w:szCs w:val="18"/>
              </w:rPr>
            </w:pPr>
            <w:r>
              <w:rPr>
                <w:rFonts w:ascii="Arial" w:hAnsi="Arial" w:cs="Arial"/>
                <w:color w:val="000000"/>
                <w:sz w:val="18"/>
                <w:szCs w:val="18"/>
              </w:rPr>
              <w:t>$443.52</w:t>
            </w:r>
          </w:p>
        </w:tc>
      </w:tr>
      <w:tr w:rsidR="00B26B9C" w:rsidRPr="000F0E33" w:rsidTr="00CD1A6B">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284C66" w:rsidRPr="000F0E33" w:rsidRDefault="00284C66" w:rsidP="00284C66">
            <w:pPr>
              <w:jc w:val="center"/>
              <w:rPr>
                <w:rFonts w:ascii="Arial" w:hAnsi="Arial" w:cs="Arial"/>
                <w:b/>
                <w:bCs/>
                <w:color w:val="000000"/>
                <w:sz w:val="18"/>
                <w:szCs w:val="18"/>
              </w:rPr>
            </w:pPr>
            <w:r w:rsidRPr="000F0E33">
              <w:rPr>
                <w:rFonts w:ascii="Arial" w:hAnsi="Arial" w:cs="Arial"/>
                <w:b/>
                <w:bCs/>
                <w:color w:val="000000"/>
                <w:sz w:val="18"/>
                <w:szCs w:val="18"/>
              </w:rPr>
              <w:t>Total</w:t>
            </w:r>
          </w:p>
        </w:tc>
        <w:tc>
          <w:tcPr>
            <w:tcW w:w="1847" w:type="dxa"/>
            <w:tcBorders>
              <w:top w:val="nil"/>
              <w:left w:val="nil"/>
              <w:bottom w:val="single" w:sz="8" w:space="0" w:color="auto"/>
              <w:right w:val="single" w:sz="8" w:space="0" w:color="auto"/>
            </w:tcBorders>
            <w:shd w:val="clear" w:color="000000" w:fill="000000"/>
            <w:vAlign w:val="bottom"/>
            <w:hideMark/>
          </w:tcPr>
          <w:p w:rsidR="00284C66" w:rsidRPr="000F0E33" w:rsidRDefault="00284C66" w:rsidP="00284C66">
            <w:pPr>
              <w:jc w:val="center"/>
              <w:rPr>
                <w:rFonts w:ascii="Arial" w:hAnsi="Arial" w:cs="Arial"/>
                <w:color w:val="000000"/>
                <w:sz w:val="18"/>
                <w:szCs w:val="18"/>
              </w:rPr>
            </w:pPr>
            <w:r w:rsidRPr="000F0E33">
              <w:rPr>
                <w:rFonts w:ascii="Arial" w:hAnsi="Arial" w:cs="Arial"/>
                <w:color w:val="000000"/>
                <w:sz w:val="18"/>
                <w:szCs w:val="18"/>
              </w:rPr>
              <w:t> </w:t>
            </w:r>
          </w:p>
        </w:tc>
        <w:tc>
          <w:tcPr>
            <w:tcW w:w="1001" w:type="dxa"/>
            <w:tcBorders>
              <w:top w:val="nil"/>
              <w:left w:val="nil"/>
              <w:bottom w:val="single" w:sz="8" w:space="0" w:color="auto"/>
              <w:right w:val="single" w:sz="8" w:space="0" w:color="auto"/>
            </w:tcBorders>
            <w:shd w:val="clear" w:color="auto" w:fill="auto"/>
            <w:vAlign w:val="bottom"/>
            <w:hideMark/>
          </w:tcPr>
          <w:p w:rsidR="00284C66" w:rsidRPr="000F0E33" w:rsidRDefault="00B26B9C" w:rsidP="0009510A">
            <w:pPr>
              <w:jc w:val="center"/>
              <w:rPr>
                <w:rFonts w:ascii="Arial" w:hAnsi="Arial" w:cs="Arial"/>
                <w:b/>
                <w:bCs/>
                <w:color w:val="000000"/>
                <w:sz w:val="18"/>
                <w:szCs w:val="18"/>
              </w:rPr>
            </w:pPr>
            <w:r>
              <w:rPr>
                <w:rFonts w:ascii="Arial" w:hAnsi="Arial" w:cs="Arial"/>
                <w:b/>
                <w:bCs/>
                <w:color w:val="000000"/>
                <w:sz w:val="18"/>
                <w:szCs w:val="18"/>
              </w:rPr>
              <w:t>59,073</w:t>
            </w:r>
          </w:p>
        </w:tc>
        <w:tc>
          <w:tcPr>
            <w:tcW w:w="936" w:type="dxa"/>
            <w:tcBorders>
              <w:top w:val="nil"/>
              <w:left w:val="nil"/>
              <w:bottom w:val="single" w:sz="8" w:space="0" w:color="auto"/>
              <w:right w:val="single" w:sz="8" w:space="0" w:color="auto"/>
            </w:tcBorders>
            <w:shd w:val="clear" w:color="000000" w:fill="000000"/>
            <w:vAlign w:val="bottom"/>
            <w:hideMark/>
          </w:tcPr>
          <w:p w:rsidR="00284C66" w:rsidRPr="000F0E33" w:rsidRDefault="00284C66" w:rsidP="00284C66">
            <w:pPr>
              <w:jc w:val="center"/>
              <w:rPr>
                <w:rFonts w:ascii="Arial" w:hAnsi="Arial" w:cs="Arial"/>
                <w:color w:val="000000"/>
                <w:sz w:val="18"/>
                <w:szCs w:val="18"/>
              </w:rPr>
            </w:pPr>
            <w:r w:rsidRPr="000F0E33">
              <w:rPr>
                <w:rFonts w:ascii="Arial" w:hAnsi="Arial" w:cs="Arial"/>
                <w:color w:val="000000"/>
                <w:sz w:val="18"/>
                <w:szCs w:val="18"/>
              </w:rPr>
              <w:t> </w:t>
            </w:r>
          </w:p>
        </w:tc>
        <w:tc>
          <w:tcPr>
            <w:tcW w:w="1259" w:type="dxa"/>
            <w:tcBorders>
              <w:top w:val="nil"/>
              <w:left w:val="nil"/>
              <w:bottom w:val="single" w:sz="8" w:space="0" w:color="auto"/>
              <w:right w:val="single" w:sz="8" w:space="0" w:color="auto"/>
            </w:tcBorders>
            <w:shd w:val="clear" w:color="000000" w:fill="FFFFFF"/>
            <w:vAlign w:val="bottom"/>
            <w:hideMark/>
          </w:tcPr>
          <w:p w:rsidR="00284C66" w:rsidRPr="000F0E33" w:rsidRDefault="00B26B9C" w:rsidP="00FF2DB3">
            <w:pPr>
              <w:jc w:val="center"/>
              <w:rPr>
                <w:rFonts w:ascii="Arial" w:hAnsi="Arial" w:cs="Arial"/>
                <w:color w:val="000000"/>
                <w:sz w:val="18"/>
                <w:szCs w:val="18"/>
              </w:rPr>
            </w:pPr>
            <w:r>
              <w:rPr>
                <w:rFonts w:ascii="Arial" w:hAnsi="Arial" w:cs="Arial"/>
                <w:b/>
                <w:bCs/>
                <w:color w:val="000000"/>
                <w:sz w:val="18"/>
                <w:szCs w:val="18"/>
              </w:rPr>
              <w:t>78,399</w:t>
            </w:r>
          </w:p>
        </w:tc>
        <w:tc>
          <w:tcPr>
            <w:tcW w:w="1077" w:type="dxa"/>
            <w:tcBorders>
              <w:top w:val="nil"/>
              <w:left w:val="nil"/>
              <w:bottom w:val="single" w:sz="8" w:space="0" w:color="auto"/>
              <w:right w:val="single" w:sz="8" w:space="0" w:color="auto"/>
            </w:tcBorders>
            <w:shd w:val="clear" w:color="000000" w:fill="000000"/>
            <w:vAlign w:val="bottom"/>
            <w:hideMark/>
          </w:tcPr>
          <w:p w:rsidR="00284C66" w:rsidRPr="000F0E33" w:rsidRDefault="00284C66" w:rsidP="0009510A">
            <w:pPr>
              <w:jc w:val="center"/>
              <w:rPr>
                <w:rFonts w:ascii="Arial" w:hAnsi="Arial" w:cs="Arial"/>
                <w:color w:val="000000"/>
                <w:sz w:val="18"/>
                <w:szCs w:val="18"/>
              </w:rPr>
            </w:pPr>
          </w:p>
        </w:tc>
        <w:tc>
          <w:tcPr>
            <w:tcW w:w="1134" w:type="dxa"/>
            <w:tcBorders>
              <w:top w:val="nil"/>
              <w:left w:val="nil"/>
              <w:bottom w:val="single" w:sz="8" w:space="0" w:color="auto"/>
              <w:right w:val="single" w:sz="8" w:space="0" w:color="auto"/>
            </w:tcBorders>
            <w:shd w:val="clear" w:color="auto" w:fill="auto"/>
            <w:vAlign w:val="bottom"/>
            <w:hideMark/>
          </w:tcPr>
          <w:p w:rsidR="00284C66" w:rsidRPr="000F0E33" w:rsidRDefault="00B26B9C" w:rsidP="0009510A">
            <w:pPr>
              <w:jc w:val="center"/>
              <w:rPr>
                <w:rFonts w:ascii="Arial" w:hAnsi="Arial" w:cs="Arial"/>
                <w:b/>
                <w:bCs/>
                <w:color w:val="000000"/>
                <w:sz w:val="18"/>
                <w:szCs w:val="18"/>
              </w:rPr>
            </w:pPr>
            <w:r>
              <w:rPr>
                <w:rFonts w:ascii="Arial" w:hAnsi="Arial" w:cs="Arial"/>
                <w:b/>
                <w:bCs/>
                <w:color w:val="000000"/>
                <w:sz w:val="18"/>
                <w:szCs w:val="18"/>
              </w:rPr>
              <w:t>65,267</w:t>
            </w:r>
          </w:p>
        </w:tc>
        <w:tc>
          <w:tcPr>
            <w:tcW w:w="869" w:type="dxa"/>
            <w:tcBorders>
              <w:top w:val="nil"/>
              <w:left w:val="nil"/>
              <w:bottom w:val="single" w:sz="8" w:space="0" w:color="auto"/>
              <w:right w:val="single" w:sz="8" w:space="0" w:color="auto"/>
            </w:tcBorders>
            <w:shd w:val="clear" w:color="000000" w:fill="000000"/>
            <w:vAlign w:val="bottom"/>
            <w:hideMark/>
          </w:tcPr>
          <w:p w:rsidR="00284C66" w:rsidRPr="000F0E33" w:rsidRDefault="00284C66" w:rsidP="0009510A">
            <w:pPr>
              <w:jc w:val="center"/>
              <w:rPr>
                <w:rFonts w:ascii="Arial" w:hAnsi="Arial" w:cs="Arial"/>
                <w:color w:val="000000"/>
                <w:sz w:val="18"/>
                <w:szCs w:val="18"/>
              </w:rPr>
            </w:pPr>
          </w:p>
        </w:tc>
        <w:tc>
          <w:tcPr>
            <w:tcW w:w="1470" w:type="dxa"/>
            <w:tcBorders>
              <w:top w:val="nil"/>
              <w:left w:val="nil"/>
              <w:bottom w:val="single" w:sz="8" w:space="0" w:color="auto"/>
              <w:right w:val="single" w:sz="8" w:space="0" w:color="auto"/>
            </w:tcBorders>
            <w:shd w:val="clear" w:color="auto" w:fill="auto"/>
            <w:vAlign w:val="bottom"/>
            <w:hideMark/>
          </w:tcPr>
          <w:p w:rsidR="00284C66" w:rsidRPr="00AE2D67" w:rsidRDefault="0056644B" w:rsidP="0009510A">
            <w:pPr>
              <w:jc w:val="center"/>
              <w:rPr>
                <w:rFonts w:ascii="Arial" w:hAnsi="Arial" w:cs="Arial"/>
                <w:b/>
                <w:bCs/>
                <w:color w:val="000000"/>
                <w:sz w:val="18"/>
                <w:szCs w:val="18"/>
              </w:rPr>
            </w:pPr>
            <w:r>
              <w:rPr>
                <w:rFonts w:ascii="Arial" w:hAnsi="Arial" w:cs="Arial"/>
                <w:b/>
                <w:bCs/>
                <w:color w:val="000000"/>
                <w:sz w:val="18"/>
                <w:szCs w:val="18"/>
              </w:rPr>
              <w:t>$</w:t>
            </w:r>
            <w:r w:rsidR="00B26B9C">
              <w:rPr>
                <w:rFonts w:ascii="Arial" w:hAnsi="Arial" w:cs="Arial"/>
                <w:b/>
                <w:bCs/>
                <w:color w:val="000000"/>
                <w:sz w:val="18"/>
                <w:szCs w:val="18"/>
              </w:rPr>
              <w:t>2,043,275.28</w:t>
            </w:r>
          </w:p>
        </w:tc>
      </w:tr>
    </w:tbl>
    <w:p w:rsidR="00284C66" w:rsidRDefault="00284C66" w:rsidP="00284C66">
      <w:pPr>
        <w:numPr>
          <w:ilvl w:val="0"/>
          <w:numId w:val="15"/>
        </w:numPr>
        <w:tabs>
          <w:tab w:val="left" w:pos="-720"/>
        </w:tabs>
        <w:suppressAutoHyphens/>
        <w:rPr>
          <w:sz w:val="16"/>
          <w:szCs w:val="16"/>
        </w:rPr>
      </w:pPr>
      <w:r w:rsidRPr="009B69D3">
        <w:rPr>
          <w:sz w:val="16"/>
          <w:szCs w:val="16"/>
        </w:rPr>
        <w:t>Note: The “Avg. Hourly Wage Rate” for each respondent includes a 1.4 multiplier to reflect a fully-loaded wage rate.</w:t>
      </w:r>
    </w:p>
    <w:p w:rsidR="0009510A" w:rsidRDefault="0009510A" w:rsidP="002A5CCC">
      <w:pPr>
        <w:tabs>
          <w:tab w:val="left" w:pos="-720"/>
        </w:tabs>
        <w:suppressAutoHyphens/>
        <w:rPr>
          <w:sz w:val="16"/>
          <w:szCs w:val="16"/>
        </w:rPr>
      </w:pPr>
    </w:p>
    <w:p w:rsidR="00B96AC0" w:rsidRDefault="00FC1343" w:rsidP="002A5CCC">
      <w:pPr>
        <w:tabs>
          <w:tab w:val="left" w:pos="-720"/>
        </w:tabs>
        <w:suppressAutoHyphens/>
      </w:pPr>
      <w:r w:rsidRPr="00C35909">
        <w:t>According to the U.S. Department of Labor, Bureau of Labor Statistics website (</w:t>
      </w:r>
      <w:hyperlink r:id="rId10" w:history="1">
        <w:r w:rsidRPr="00C35909">
          <w:rPr>
            <w:rStyle w:val="Hyperlink"/>
          </w:rPr>
          <w:t>www.bls.gov</w:t>
        </w:r>
      </w:hyperlink>
      <w:r w:rsidRPr="00C35909">
        <w:t xml:space="preserve">) the wage rate category for all civilian workers is estimated to be </w:t>
      </w:r>
      <w:r w:rsidR="002A5CCC" w:rsidRPr="00C35909">
        <w:t>$</w:t>
      </w:r>
      <w:r w:rsidR="00E705FD" w:rsidRPr="00C35909">
        <w:t xml:space="preserve">31.30 </w:t>
      </w:r>
      <w:r w:rsidRPr="00C35909">
        <w:t>per hour</w:t>
      </w:r>
      <w:r w:rsidR="00EB37C7">
        <w:t>,</w:t>
      </w:r>
      <w:r w:rsidR="00BF0239" w:rsidRPr="00C35909">
        <w:t xml:space="preserve"> including the wage rate multiplier</w:t>
      </w:r>
      <w:r w:rsidRPr="00C35909">
        <w:t xml:space="preserve">, therefore, the estimated burden hour cost to respondents </w:t>
      </w:r>
      <w:r w:rsidR="002A5CCC" w:rsidRPr="00C35909">
        <w:t>all civilian workers</w:t>
      </w:r>
      <w:r w:rsidRPr="00C35909">
        <w:t xml:space="preserve"> is estimated to be </w:t>
      </w:r>
      <w:r w:rsidR="002A5CCC" w:rsidRPr="00C35909">
        <w:t>$</w:t>
      </w:r>
      <w:r w:rsidR="00B26B9C">
        <w:t>2,040,595.68</w:t>
      </w:r>
      <w:r w:rsidR="0009510A">
        <w:t xml:space="preserve"> </w:t>
      </w:r>
      <w:r w:rsidRPr="00C35909">
        <w:t>annually.</w:t>
      </w:r>
      <w:r w:rsidR="00093F30" w:rsidRPr="00C35909">
        <w:t xml:space="preserve">  </w:t>
      </w:r>
    </w:p>
    <w:p w:rsidR="00B96AC0" w:rsidRDefault="00B96AC0" w:rsidP="002A5CCC">
      <w:pPr>
        <w:tabs>
          <w:tab w:val="left" w:pos="-720"/>
        </w:tabs>
        <w:suppressAutoHyphens/>
      </w:pPr>
    </w:p>
    <w:p w:rsidR="0056644B" w:rsidRDefault="0056644B" w:rsidP="0056644B">
      <w:pPr>
        <w:tabs>
          <w:tab w:val="left" w:pos="-720"/>
        </w:tabs>
        <w:suppressAutoHyphens/>
      </w:pPr>
      <w:r w:rsidRPr="00C35909">
        <w:t>According to the U.S. Department of Labor, Bureau of Labor Statistics website (</w:t>
      </w:r>
      <w:hyperlink r:id="rId11" w:history="1">
        <w:r w:rsidRPr="00C35909">
          <w:rPr>
            <w:rStyle w:val="Hyperlink"/>
          </w:rPr>
          <w:t>www.bls.gov</w:t>
        </w:r>
      </w:hyperlink>
      <w:r w:rsidRPr="00C35909">
        <w:t>) the wage rate category</w:t>
      </w:r>
      <w:r>
        <w:t>,</w:t>
      </w:r>
      <w:r w:rsidRPr="00C35909">
        <w:t xml:space="preserve"> for Executive, Administrator or Manager positions</w:t>
      </w:r>
      <w:r>
        <w:t>,</w:t>
      </w:r>
      <w:r w:rsidRPr="00C35909">
        <w:t xml:space="preserve"> is estimated to be $36.96 per hour; therefore, the estimated burden hour cost</w:t>
      </w:r>
      <w:r>
        <w:t>,</w:t>
      </w:r>
      <w:r w:rsidRPr="00C35909">
        <w:t xml:space="preserve"> to respondents Executive, Administrator or Manager Positions</w:t>
      </w:r>
      <w:r>
        <w:t>,</w:t>
      </w:r>
      <w:r w:rsidRPr="00C35909">
        <w:t xml:space="preserve"> is estimated to be $</w:t>
      </w:r>
      <w:r w:rsidR="00F70BBF" w:rsidRPr="00C35909">
        <w:t>2,</w:t>
      </w:r>
      <w:r w:rsidR="00F70BBF">
        <w:t>679.60</w:t>
      </w:r>
      <w:r w:rsidR="00F70BBF" w:rsidRPr="00C35909">
        <w:rPr>
          <w:color w:val="FF0000"/>
        </w:rPr>
        <w:t xml:space="preserve"> </w:t>
      </w:r>
      <w:r w:rsidRPr="00C35909">
        <w:t>annually.</w:t>
      </w:r>
    </w:p>
    <w:p w:rsidR="0056644B" w:rsidRDefault="0056644B" w:rsidP="0056644B">
      <w:pPr>
        <w:tabs>
          <w:tab w:val="left" w:pos="-720"/>
        </w:tabs>
        <w:suppressAutoHyphens/>
      </w:pPr>
    </w:p>
    <w:p w:rsidR="00D033AE" w:rsidRDefault="0056644B" w:rsidP="00B96AC0">
      <w:pPr>
        <w:tabs>
          <w:tab w:val="left" w:pos="-720"/>
        </w:tabs>
        <w:suppressAutoHyphens/>
      </w:pPr>
      <w:r>
        <w:t xml:space="preserve">The total estimated burden hour cost to respondents is estimated to be </w:t>
      </w:r>
      <w:r>
        <w:rPr>
          <w:b/>
        </w:rPr>
        <w:t>$</w:t>
      </w:r>
      <w:r w:rsidR="00B26B9C" w:rsidRPr="00B26B9C">
        <w:t>2,043,275.28</w:t>
      </w:r>
      <w:r w:rsidR="0009510A">
        <w:t xml:space="preserve"> </w:t>
      </w:r>
      <w:r>
        <w:t>annually.</w:t>
      </w:r>
    </w:p>
    <w:p w:rsidR="00492B9B" w:rsidRDefault="00A52116" w:rsidP="00A52116">
      <w:r w:rsidRPr="00A52116">
        <w:lastRenderedPageBreak/>
        <w:t xml:space="preserve">  </w:t>
      </w:r>
    </w:p>
    <w:p w:rsidR="00DE31D5" w:rsidRPr="00A52116" w:rsidRDefault="00DE31D5" w:rsidP="00A52116"/>
    <w:p w:rsidR="00842E74" w:rsidRDefault="00943522">
      <w:pPr>
        <w:rPr>
          <w:b/>
          <w:bCs/>
        </w:rPr>
      </w:pPr>
      <w:r>
        <w:fldChar w:fldCharType="begin"/>
      </w:r>
      <w:r w:rsidR="00842E74">
        <w:instrText>ADVANCE \R 0.95</w:instrText>
      </w:r>
      <w:r>
        <w:fldChar w:fldCharType="end"/>
      </w:r>
      <w:r w:rsidR="00842E74">
        <w:rPr>
          <w:b/>
        </w:rPr>
        <w:t>13.</w:t>
      </w:r>
      <w:r w:rsidR="00842E74">
        <w:t xml:space="preserve">  </w:t>
      </w:r>
      <w:r w:rsidR="00842E74">
        <w:rPr>
          <w:b/>
          <w:bCs/>
        </w:rPr>
        <w:t xml:space="preserve">Provide an estimate of the total annual cost burden to respondents or </w:t>
      </w:r>
      <w:proofErr w:type="spellStart"/>
      <w:r w:rsidR="00842E74">
        <w:rPr>
          <w:b/>
          <w:bCs/>
        </w:rPr>
        <w:t>recordkeepers</w:t>
      </w:r>
      <w:proofErr w:type="spellEnd"/>
      <w:r w:rsidR="00842E74">
        <w:rPr>
          <w:b/>
          <w:bCs/>
        </w:rPr>
        <w:t xml:space="preserve"> resulting from the collection of information.  The cost of purchasing or contracting out information collection services should be a part of this cost burden estimate.  </w:t>
      </w:r>
      <w:r w:rsidR="00E202DC">
        <w:rPr>
          <w:b/>
          <w:bCs/>
        </w:rPr>
        <w:t>(</w:t>
      </w:r>
      <w:r w:rsidR="00842E74">
        <w:rPr>
          <w:b/>
          <w:bCs/>
        </w:rPr>
        <w:t>Do not include the cost of any hour burden shown in Items 12 and 14.</w:t>
      </w:r>
      <w:r w:rsidR="00E202DC">
        <w:rPr>
          <w:b/>
          <w:bCs/>
        </w:rPr>
        <w:t>)</w:t>
      </w:r>
    </w:p>
    <w:p w:rsidR="001477AB" w:rsidRDefault="001477AB">
      <w:pPr>
        <w:rPr>
          <w:b/>
          <w:bCs/>
        </w:rPr>
      </w:pPr>
    </w:p>
    <w:p w:rsidR="001477AB" w:rsidRDefault="001477AB" w:rsidP="001477AB">
      <w:pPr>
        <w:rPr>
          <w:b/>
          <w:bCs/>
        </w:rPr>
      </w:pPr>
      <w:r>
        <w:rPr>
          <w:b/>
          <w:bCs/>
        </w:rPr>
        <w:t>The cost estimates should be split into two components:</w:t>
      </w:r>
    </w:p>
    <w:p w:rsidR="001477AB" w:rsidRDefault="001477AB" w:rsidP="001477AB">
      <w:pPr>
        <w:rPr>
          <w:b/>
          <w:bCs/>
          <w:color w:val="FF0000"/>
        </w:rPr>
      </w:pPr>
    </w:p>
    <w:p w:rsidR="001477AB" w:rsidRDefault="001477AB" w:rsidP="001477AB">
      <w:pPr>
        <w:rPr>
          <w:b/>
          <w:bCs/>
          <w:color w:val="FF0000"/>
        </w:rPr>
      </w:pPr>
      <w:r>
        <w:rPr>
          <w:b/>
          <w:bCs/>
          <w:color w:val="FF0000"/>
        </w:rPr>
        <w:tab/>
      </w:r>
      <w:r w:rsidR="00C35909" w:rsidRPr="00DD0BCE">
        <w:rPr>
          <w:b/>
          <w:bCs/>
        </w:rPr>
        <w:t>a. Operation</w:t>
      </w:r>
      <w:r>
        <w:rPr>
          <w:b/>
          <w:bCs/>
        </w:rPr>
        <w:t xml:space="preserve"> and Maintenance and purchase of services component.  These </w:t>
      </w:r>
      <w:r>
        <w:rPr>
          <w:b/>
          <w:bCs/>
        </w:rPr>
        <w:tab/>
        <w:t xml:space="preserve">estimates should take into account cost associated with generating, </w:t>
      </w:r>
      <w:r>
        <w:rPr>
          <w:b/>
          <w:bCs/>
        </w:rPr>
        <w:tab/>
        <w:t xml:space="preserve">maintaining, and disclosing or providing information.  Include descriptions </w:t>
      </w:r>
      <w:r>
        <w:rPr>
          <w:b/>
          <w:bCs/>
        </w:rPr>
        <w:tab/>
        <w:t xml:space="preserve">of methods used to estimate major cost factors including system and </w:t>
      </w:r>
      <w:r>
        <w:rPr>
          <w:b/>
          <w:bCs/>
        </w:rPr>
        <w:tab/>
        <w:t xml:space="preserve">technology acquisition, expected useful life of capital equipment, the discount </w:t>
      </w:r>
      <w:r>
        <w:rPr>
          <w:b/>
          <w:bCs/>
        </w:rPr>
        <w:tab/>
        <w:t>rate(s), and the time period over which costs will be incurred.</w:t>
      </w:r>
    </w:p>
    <w:p w:rsidR="001477AB" w:rsidRDefault="001477AB" w:rsidP="001477AB">
      <w:pPr>
        <w:rPr>
          <w:b/>
          <w:bCs/>
          <w:color w:val="FF0000"/>
        </w:rPr>
      </w:pPr>
    </w:p>
    <w:p w:rsidR="001477AB" w:rsidRPr="00DD0BCE" w:rsidRDefault="001477AB" w:rsidP="001477AB">
      <w:pPr>
        <w:rPr>
          <w:b/>
          <w:bCs/>
          <w:color w:val="FF0000"/>
        </w:rPr>
      </w:pPr>
      <w:r>
        <w:rPr>
          <w:b/>
          <w:bCs/>
          <w:color w:val="FF0000"/>
        </w:rPr>
        <w:tab/>
      </w:r>
      <w:r w:rsidR="00C35909" w:rsidRPr="00DD0BCE">
        <w:rPr>
          <w:b/>
          <w:bCs/>
        </w:rPr>
        <w:t>b. Capital</w:t>
      </w:r>
      <w:r>
        <w:rPr>
          <w:b/>
          <w:bCs/>
        </w:rPr>
        <w:t xml:space="preserve"> and Start-up-Cost should include, among other items, </w:t>
      </w:r>
      <w:r>
        <w:rPr>
          <w:b/>
          <w:bCs/>
        </w:rPr>
        <w:tab/>
        <w:t xml:space="preserve">preparations for collecting information such as purchasing computers and </w:t>
      </w:r>
      <w:r>
        <w:rPr>
          <w:b/>
          <w:bCs/>
        </w:rPr>
        <w:tab/>
        <w:t xml:space="preserve">software, monitoring sampling, drilling and testing equipment, and record </w:t>
      </w:r>
      <w:r>
        <w:rPr>
          <w:b/>
          <w:bCs/>
        </w:rPr>
        <w:tab/>
        <w:t xml:space="preserve">storage facilities.  </w:t>
      </w:r>
    </w:p>
    <w:p w:rsidR="00361118" w:rsidRPr="00AE6E49" w:rsidRDefault="00361118" w:rsidP="00DD0BCE">
      <w:pPr>
        <w:rPr>
          <w:bCs/>
        </w:rPr>
      </w:pPr>
    </w:p>
    <w:p w:rsidR="00F01E10" w:rsidRPr="00AE6E49" w:rsidRDefault="00CD1A6B" w:rsidP="00F01E10">
      <w:r w:rsidRPr="00CD1A6B">
        <w:rPr>
          <w:bCs/>
        </w:rPr>
        <w:t>There are no record keeping, capital, start-up or maintenance costs associated with this information collection</w:t>
      </w:r>
      <w:r w:rsidR="00582A93" w:rsidRPr="00C35909">
        <w:t>.</w:t>
      </w:r>
    </w:p>
    <w:p w:rsidR="00607DC4" w:rsidRPr="00DD0BCE" w:rsidRDefault="00607DC4" w:rsidP="00DD0BCE">
      <w:pPr>
        <w:rPr>
          <w:b/>
          <w:bCs/>
          <w:color w:val="FF0000"/>
        </w:rPr>
      </w:pPr>
    </w:p>
    <w:p w:rsidR="00842E74" w:rsidRDefault="00842E74" w:rsidP="002A4B95">
      <w:pPr>
        <w:rPr>
          <w:b/>
          <w:bCs/>
        </w:rPr>
      </w:pPr>
      <w:r>
        <w:rPr>
          <w:b/>
          <w:bCs/>
        </w:rPr>
        <w:t xml:space="preserve"> 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070CED" w:rsidRDefault="00070CED" w:rsidP="002A4B95">
      <w:pPr>
        <w:rPr>
          <w:b/>
          <w:bCs/>
        </w:rPr>
      </w:pPr>
    </w:p>
    <w:p w:rsidR="00B32A76" w:rsidRDefault="00B32A76" w:rsidP="002A4B95">
      <w:pPr>
        <w:rPr>
          <w:b/>
          <w:bCs/>
        </w:rPr>
      </w:pPr>
    </w:p>
    <w:p w:rsidR="00B32A76" w:rsidRDefault="00B32A76" w:rsidP="002A4B95">
      <w:pPr>
        <w:rPr>
          <w:b/>
          <w:bCs/>
        </w:rPr>
      </w:pPr>
    </w:p>
    <w:p w:rsidR="00B32A76" w:rsidRDefault="00B32A76" w:rsidP="002A4B95">
      <w:pPr>
        <w:rPr>
          <w:b/>
          <w:bCs/>
        </w:rPr>
      </w:pPr>
    </w:p>
    <w:p w:rsidR="00B32A76" w:rsidRDefault="00B32A76" w:rsidP="002A4B95">
      <w:pPr>
        <w:rPr>
          <w:b/>
          <w:bCs/>
        </w:rPr>
      </w:pPr>
    </w:p>
    <w:p w:rsidR="00B32A76" w:rsidRDefault="00B32A76" w:rsidP="002A4B95">
      <w:pPr>
        <w:rPr>
          <w:b/>
          <w:bCs/>
        </w:rPr>
      </w:pPr>
    </w:p>
    <w:p w:rsidR="00B32A76" w:rsidRDefault="00B32A76" w:rsidP="002A4B95">
      <w:pPr>
        <w:rPr>
          <w:b/>
          <w:bCs/>
        </w:rPr>
      </w:pPr>
    </w:p>
    <w:p w:rsidR="00B32A76" w:rsidRDefault="00B32A76" w:rsidP="002A4B95">
      <w:pPr>
        <w:rPr>
          <w:b/>
          <w:bCs/>
        </w:rPr>
      </w:pPr>
    </w:p>
    <w:p w:rsidR="00B32A76" w:rsidRDefault="00B32A76" w:rsidP="002A4B95">
      <w:pPr>
        <w:rPr>
          <w:b/>
          <w:bCs/>
        </w:rPr>
      </w:pPr>
    </w:p>
    <w:p w:rsidR="00B32A76" w:rsidRDefault="00B32A76" w:rsidP="002A4B95">
      <w:pPr>
        <w:rPr>
          <w:b/>
          <w:bCs/>
        </w:rPr>
      </w:pPr>
    </w:p>
    <w:p w:rsidR="00B32A76" w:rsidRDefault="00B32A76" w:rsidP="002A4B95">
      <w:pPr>
        <w:rPr>
          <w:b/>
          <w:bCs/>
        </w:rPr>
      </w:pPr>
    </w:p>
    <w:p w:rsidR="00B32A76" w:rsidRDefault="00B32A76" w:rsidP="002A4B95">
      <w:pPr>
        <w:rPr>
          <w:b/>
          <w:bCs/>
        </w:rPr>
      </w:pPr>
    </w:p>
    <w:p w:rsidR="00B32A76" w:rsidRDefault="00B32A76" w:rsidP="002A4B95">
      <w:pPr>
        <w:rPr>
          <w:b/>
          <w:bCs/>
        </w:rPr>
      </w:pPr>
    </w:p>
    <w:p w:rsidR="00070CED" w:rsidRPr="002A4B95" w:rsidRDefault="00070CED" w:rsidP="002A4B95"/>
    <w:p w:rsidR="009966AF" w:rsidRDefault="009966AF" w:rsidP="00CB646C">
      <w:pPr>
        <w:tabs>
          <w:tab w:val="left" w:pos="360"/>
        </w:tabs>
        <w:jc w:val="center"/>
        <w:rPr>
          <w:b/>
          <w:bCs/>
        </w:rPr>
      </w:pPr>
    </w:p>
    <w:p w:rsidR="00CB646C" w:rsidRDefault="00CB646C" w:rsidP="00CB646C">
      <w:pPr>
        <w:tabs>
          <w:tab w:val="left" w:pos="360"/>
        </w:tabs>
        <w:jc w:val="center"/>
        <w:rPr>
          <w:b/>
          <w:bCs/>
        </w:rPr>
      </w:pPr>
      <w:r w:rsidRPr="00877531">
        <w:rPr>
          <w:b/>
          <w:bCs/>
        </w:rPr>
        <w:lastRenderedPageBreak/>
        <w:t>Annual Cost to the Federal Government</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1861"/>
      </w:tblGrid>
      <w:tr w:rsidR="00CB646C" w:rsidRPr="00C36A0D" w:rsidTr="00CD1A6B">
        <w:trPr>
          <w:trHeight w:val="70"/>
        </w:trPr>
        <w:tc>
          <w:tcPr>
            <w:tcW w:w="7668" w:type="dxa"/>
            <w:shd w:val="clear" w:color="auto" w:fill="0070C0"/>
            <w:noWrap/>
            <w:vAlign w:val="center"/>
          </w:tcPr>
          <w:p w:rsidR="00CB646C" w:rsidRPr="00C36A0D" w:rsidRDefault="00CB646C" w:rsidP="00C36A0D">
            <w:pPr>
              <w:jc w:val="center"/>
              <w:rPr>
                <w:rFonts w:ascii="Arial" w:hAnsi="Arial" w:cs="Arial"/>
                <w:b/>
                <w:bCs/>
                <w:sz w:val="20"/>
                <w:szCs w:val="20"/>
              </w:rPr>
            </w:pPr>
            <w:r w:rsidRPr="00C36A0D">
              <w:rPr>
                <w:rFonts w:ascii="Arial" w:hAnsi="Arial" w:cs="Arial"/>
                <w:b/>
                <w:bCs/>
                <w:sz w:val="20"/>
                <w:szCs w:val="20"/>
              </w:rPr>
              <w:t>Item</w:t>
            </w:r>
          </w:p>
        </w:tc>
        <w:tc>
          <w:tcPr>
            <w:tcW w:w="1861" w:type="dxa"/>
            <w:shd w:val="clear" w:color="auto" w:fill="0070C0"/>
            <w:noWrap/>
          </w:tcPr>
          <w:p w:rsidR="00CB646C" w:rsidRPr="00C36A0D" w:rsidRDefault="00CB646C" w:rsidP="00C36A0D">
            <w:pPr>
              <w:jc w:val="center"/>
              <w:rPr>
                <w:rFonts w:ascii="Arial" w:hAnsi="Arial" w:cs="Arial"/>
                <w:b/>
                <w:bCs/>
                <w:sz w:val="20"/>
                <w:szCs w:val="20"/>
              </w:rPr>
            </w:pPr>
            <w:r w:rsidRPr="00C36A0D">
              <w:rPr>
                <w:rFonts w:ascii="Arial" w:hAnsi="Arial" w:cs="Arial"/>
                <w:b/>
                <w:bCs/>
                <w:sz w:val="20"/>
                <w:szCs w:val="20"/>
              </w:rPr>
              <w:t>Cost ($)</w:t>
            </w:r>
          </w:p>
        </w:tc>
      </w:tr>
      <w:tr w:rsidR="00CB646C" w:rsidRPr="00C36A0D" w:rsidTr="00D033AE">
        <w:trPr>
          <w:trHeight w:val="497"/>
        </w:trPr>
        <w:tc>
          <w:tcPr>
            <w:tcW w:w="7668" w:type="dxa"/>
          </w:tcPr>
          <w:p w:rsidR="00CB646C" w:rsidRPr="00D951D4" w:rsidRDefault="00CB646C" w:rsidP="00101397">
            <w:r w:rsidRPr="00D951D4">
              <w:t xml:space="preserve">Contract Costs </w:t>
            </w:r>
            <w:r w:rsidRPr="00C36A0D">
              <w:rPr>
                <w:b/>
                <w:sz w:val="18"/>
                <w:szCs w:val="18"/>
              </w:rPr>
              <w:t>[Describe]</w:t>
            </w:r>
            <w:r>
              <w:t xml:space="preserve"> </w:t>
            </w:r>
            <w:r w:rsidR="0009510A" w:rsidRPr="0009510A">
              <w:rPr>
                <w:sz w:val="20"/>
                <w:szCs w:val="20"/>
              </w:rPr>
              <w:t>$0</w:t>
            </w:r>
          </w:p>
        </w:tc>
        <w:tc>
          <w:tcPr>
            <w:tcW w:w="1861" w:type="dxa"/>
          </w:tcPr>
          <w:p w:rsidR="00CB646C" w:rsidRPr="00C36A0D" w:rsidRDefault="00CB646C" w:rsidP="00101397">
            <w:pPr>
              <w:rPr>
                <w:rFonts w:ascii="Arial" w:hAnsi="Arial" w:cs="Arial"/>
                <w:sz w:val="20"/>
                <w:szCs w:val="20"/>
              </w:rPr>
            </w:pPr>
            <w:r w:rsidRPr="00C36A0D">
              <w:rPr>
                <w:rFonts w:ascii="Arial" w:hAnsi="Arial" w:cs="Arial"/>
                <w:sz w:val="20"/>
                <w:szCs w:val="20"/>
              </w:rPr>
              <w:t> </w:t>
            </w:r>
          </w:p>
        </w:tc>
      </w:tr>
      <w:tr w:rsidR="00CB646C" w:rsidRPr="00C36A0D" w:rsidTr="00D033AE">
        <w:trPr>
          <w:trHeight w:val="512"/>
        </w:trPr>
        <w:tc>
          <w:tcPr>
            <w:tcW w:w="7668" w:type="dxa"/>
          </w:tcPr>
          <w:p w:rsidR="00CB646C" w:rsidRPr="00D951D4" w:rsidRDefault="00CB646C" w:rsidP="0023255C">
            <w:r w:rsidRPr="00D951D4">
              <w:t xml:space="preserve">Staff Salaries </w:t>
            </w:r>
            <w:r w:rsidRPr="00C36A0D">
              <w:rPr>
                <w:b/>
                <w:bCs/>
                <w:sz w:val="18"/>
                <w:szCs w:val="18"/>
              </w:rPr>
              <w:t>[</w:t>
            </w:r>
            <w:r w:rsidR="009D7959" w:rsidRPr="009D7959">
              <w:rPr>
                <w:rFonts w:cs="Courier New"/>
                <w:b/>
                <w:sz w:val="18"/>
                <w:szCs w:val="18"/>
              </w:rPr>
              <w:t xml:space="preserve">For the workload of </w:t>
            </w:r>
            <w:r w:rsidR="0023255C">
              <w:rPr>
                <w:rFonts w:cs="Courier New"/>
                <w:b/>
                <w:sz w:val="18"/>
                <w:szCs w:val="18"/>
              </w:rPr>
              <w:t>59,073</w:t>
            </w:r>
            <w:r w:rsidR="00F24714" w:rsidRPr="000F0E33">
              <w:rPr>
                <w:rFonts w:ascii="Arial" w:hAnsi="Arial" w:cs="Arial"/>
                <w:b/>
                <w:bCs/>
                <w:color w:val="000000"/>
                <w:sz w:val="18"/>
                <w:szCs w:val="18"/>
              </w:rPr>
              <w:t> </w:t>
            </w:r>
            <w:r w:rsidR="009D7959" w:rsidRPr="009D7959">
              <w:rPr>
                <w:rFonts w:cs="Courier New"/>
                <w:b/>
                <w:sz w:val="18"/>
                <w:szCs w:val="18"/>
              </w:rPr>
              <w:t>respondents</w:t>
            </w:r>
            <w:r w:rsidR="009D7959">
              <w:rPr>
                <w:b/>
                <w:bCs/>
                <w:sz w:val="18"/>
                <w:szCs w:val="18"/>
              </w:rPr>
              <w:t>,</w:t>
            </w:r>
            <w:r w:rsidR="009D7959" w:rsidRPr="00C36A0D">
              <w:rPr>
                <w:b/>
                <w:bCs/>
                <w:sz w:val="18"/>
                <w:szCs w:val="18"/>
              </w:rPr>
              <w:t xml:space="preserve"> </w:t>
            </w:r>
            <w:r w:rsidRPr="00C36A0D">
              <w:rPr>
                <w:b/>
                <w:bCs/>
                <w:sz w:val="18"/>
                <w:szCs w:val="18"/>
              </w:rPr>
              <w:t>20 of GS</w:t>
            </w:r>
            <w:r w:rsidR="00AE2D67">
              <w:rPr>
                <w:b/>
                <w:bCs/>
                <w:sz w:val="18"/>
                <w:szCs w:val="18"/>
              </w:rPr>
              <w:t>-</w:t>
            </w:r>
            <w:r w:rsidRPr="00C36A0D">
              <w:rPr>
                <w:b/>
                <w:bCs/>
                <w:sz w:val="18"/>
                <w:szCs w:val="18"/>
              </w:rPr>
              <w:t>9</w:t>
            </w:r>
            <w:r w:rsidR="008E43A1">
              <w:rPr>
                <w:b/>
                <w:bCs/>
                <w:sz w:val="18"/>
                <w:szCs w:val="18"/>
              </w:rPr>
              <w:t>,</w:t>
            </w:r>
            <w:r w:rsidRPr="00C36A0D">
              <w:rPr>
                <w:b/>
                <w:bCs/>
                <w:sz w:val="18"/>
                <w:szCs w:val="18"/>
              </w:rPr>
              <w:t xml:space="preserve"> Step 1 employees</w:t>
            </w:r>
            <w:r w:rsidR="009D7959">
              <w:rPr>
                <w:b/>
                <w:bCs/>
                <w:sz w:val="18"/>
                <w:szCs w:val="18"/>
              </w:rPr>
              <w:t xml:space="preserve"> </w:t>
            </w:r>
            <w:r w:rsidRPr="00C36A0D">
              <w:rPr>
                <w:b/>
                <w:bCs/>
                <w:sz w:val="18"/>
                <w:szCs w:val="18"/>
              </w:rPr>
              <w:t>spending approximately 10% of time annually processing the information received for this data collection</w:t>
            </w:r>
            <w:r w:rsidR="009D7959">
              <w:rPr>
                <w:b/>
                <w:bCs/>
                <w:sz w:val="18"/>
                <w:szCs w:val="18"/>
              </w:rPr>
              <w:t xml:space="preserve">.  For </w:t>
            </w:r>
            <w:r w:rsidR="009D7959" w:rsidRPr="009D7959">
              <w:rPr>
                <w:rFonts w:cs="Courier New"/>
                <w:b/>
                <w:sz w:val="18"/>
                <w:szCs w:val="18"/>
              </w:rPr>
              <w:t xml:space="preserve">the information received from the </w:t>
            </w:r>
            <w:r w:rsidR="008E43A1">
              <w:rPr>
                <w:rFonts w:cs="Courier New"/>
                <w:b/>
                <w:sz w:val="18"/>
                <w:szCs w:val="18"/>
              </w:rPr>
              <w:t>S</w:t>
            </w:r>
            <w:r w:rsidR="009D7959" w:rsidRPr="009D7959">
              <w:rPr>
                <w:rFonts w:cs="Courier New"/>
                <w:b/>
                <w:sz w:val="18"/>
                <w:szCs w:val="18"/>
              </w:rPr>
              <w:t>tates</w:t>
            </w:r>
            <w:r w:rsidR="008D2F05">
              <w:rPr>
                <w:rFonts w:cs="Courier New"/>
                <w:b/>
                <w:sz w:val="18"/>
                <w:szCs w:val="18"/>
              </w:rPr>
              <w:t>/Indian Tribal Governments</w:t>
            </w:r>
            <w:r w:rsidR="009D7959" w:rsidRPr="009D7959">
              <w:rPr>
                <w:rFonts w:cs="Courier New"/>
                <w:b/>
                <w:sz w:val="18"/>
                <w:szCs w:val="18"/>
              </w:rPr>
              <w:t xml:space="preserve"> (</w:t>
            </w:r>
            <w:r w:rsidR="00F24714">
              <w:rPr>
                <w:rFonts w:cs="Courier New"/>
                <w:b/>
                <w:sz w:val="18"/>
                <w:szCs w:val="18"/>
              </w:rPr>
              <w:t>56</w:t>
            </w:r>
            <w:r w:rsidR="009D7959" w:rsidRPr="009D7959">
              <w:rPr>
                <w:rFonts w:cs="Courier New"/>
                <w:b/>
                <w:sz w:val="18"/>
                <w:szCs w:val="18"/>
              </w:rPr>
              <w:t xml:space="preserve"> respondents)</w:t>
            </w:r>
            <w:r w:rsidR="009D7959" w:rsidRPr="00C36A0D">
              <w:rPr>
                <w:b/>
                <w:bCs/>
                <w:sz w:val="18"/>
                <w:szCs w:val="18"/>
              </w:rPr>
              <w:t xml:space="preserve"> 12</w:t>
            </w:r>
            <w:r w:rsidRPr="00C36A0D">
              <w:rPr>
                <w:b/>
                <w:bCs/>
                <w:sz w:val="18"/>
                <w:szCs w:val="18"/>
              </w:rPr>
              <w:t xml:space="preserve"> of GS</w:t>
            </w:r>
            <w:r w:rsidR="008E43A1">
              <w:rPr>
                <w:b/>
                <w:bCs/>
                <w:sz w:val="18"/>
                <w:szCs w:val="18"/>
              </w:rPr>
              <w:t>-</w:t>
            </w:r>
            <w:r w:rsidRPr="00C36A0D">
              <w:rPr>
                <w:b/>
                <w:bCs/>
                <w:sz w:val="18"/>
                <w:szCs w:val="18"/>
              </w:rPr>
              <w:t>1</w:t>
            </w:r>
            <w:r w:rsidR="008229FD">
              <w:rPr>
                <w:b/>
                <w:bCs/>
                <w:sz w:val="18"/>
                <w:szCs w:val="18"/>
              </w:rPr>
              <w:t>4</w:t>
            </w:r>
            <w:r w:rsidR="008E43A1">
              <w:rPr>
                <w:b/>
                <w:bCs/>
                <w:sz w:val="18"/>
                <w:szCs w:val="18"/>
              </w:rPr>
              <w:t>,</w:t>
            </w:r>
            <w:r w:rsidRPr="00C36A0D">
              <w:rPr>
                <w:b/>
                <w:bCs/>
                <w:sz w:val="18"/>
                <w:szCs w:val="18"/>
              </w:rPr>
              <w:t xml:space="preserve"> Step 5 employees spending approximately 8.2% of their time revi</w:t>
            </w:r>
            <w:r w:rsidR="008E43A1">
              <w:rPr>
                <w:b/>
                <w:bCs/>
                <w:sz w:val="18"/>
                <w:szCs w:val="18"/>
              </w:rPr>
              <w:t>ewing the information from the S</w:t>
            </w:r>
            <w:r w:rsidRPr="00C36A0D">
              <w:rPr>
                <w:b/>
                <w:bCs/>
                <w:sz w:val="18"/>
                <w:szCs w:val="18"/>
              </w:rPr>
              <w:t>tates</w:t>
            </w:r>
            <w:r w:rsidR="007A3E60">
              <w:rPr>
                <w:b/>
                <w:bCs/>
                <w:sz w:val="18"/>
                <w:szCs w:val="18"/>
              </w:rPr>
              <w:t>/Indian Tribal Governments</w:t>
            </w:r>
            <w:r w:rsidRPr="00917D2A">
              <w:rPr>
                <w:b/>
                <w:bCs/>
                <w:sz w:val="18"/>
                <w:szCs w:val="18"/>
              </w:rPr>
              <w:t>]</w:t>
            </w:r>
            <w:r w:rsidR="009D7959">
              <w:rPr>
                <w:b/>
                <w:bCs/>
                <w:sz w:val="18"/>
                <w:szCs w:val="18"/>
              </w:rPr>
              <w:t xml:space="preserve"> [</w:t>
            </w:r>
            <w:r w:rsidR="009D7959" w:rsidRPr="00917D2A">
              <w:rPr>
                <w:rFonts w:cs="Courier New"/>
                <w:b/>
                <w:sz w:val="18"/>
                <w:szCs w:val="18"/>
              </w:rPr>
              <w:t>The current hourly basic rate of a GS</w:t>
            </w:r>
            <w:r w:rsidR="008E43A1">
              <w:rPr>
                <w:rFonts w:cs="Courier New"/>
                <w:b/>
                <w:sz w:val="18"/>
                <w:szCs w:val="18"/>
              </w:rPr>
              <w:t>-</w:t>
            </w:r>
            <w:r w:rsidR="009D7959" w:rsidRPr="00917D2A">
              <w:rPr>
                <w:rFonts w:cs="Courier New"/>
                <w:b/>
                <w:sz w:val="18"/>
                <w:szCs w:val="18"/>
              </w:rPr>
              <w:t>9/1 is $19.92 or $41,563 annually</w:t>
            </w:r>
            <w:r w:rsidR="009D7959">
              <w:rPr>
                <w:rFonts w:cs="Courier New"/>
                <w:b/>
                <w:sz w:val="18"/>
                <w:szCs w:val="18"/>
              </w:rPr>
              <w:t xml:space="preserve">.  </w:t>
            </w:r>
            <w:r w:rsidR="009D7959" w:rsidRPr="009D7959">
              <w:rPr>
                <w:rFonts w:cs="Courier New"/>
                <w:b/>
                <w:sz w:val="18"/>
                <w:szCs w:val="18"/>
              </w:rPr>
              <w:t xml:space="preserve">The cost is calculated by multiplying </w:t>
            </w:r>
            <w:r w:rsidR="008D2F05">
              <w:rPr>
                <w:rFonts w:cs="Courier New"/>
                <w:b/>
                <w:sz w:val="18"/>
                <w:szCs w:val="18"/>
              </w:rPr>
              <w:t xml:space="preserve">10% of </w:t>
            </w:r>
            <w:r w:rsidR="009D7959" w:rsidRPr="009D7959">
              <w:rPr>
                <w:rFonts w:cs="Courier New"/>
                <w:b/>
                <w:sz w:val="18"/>
                <w:szCs w:val="18"/>
              </w:rPr>
              <w:t>the basic annual rate of a GS</w:t>
            </w:r>
            <w:r w:rsidR="008E43A1">
              <w:rPr>
                <w:rFonts w:cs="Courier New"/>
                <w:b/>
                <w:sz w:val="18"/>
                <w:szCs w:val="18"/>
              </w:rPr>
              <w:t>-</w:t>
            </w:r>
            <w:r w:rsidR="009D7959" w:rsidRPr="009D7959">
              <w:rPr>
                <w:rFonts w:cs="Courier New"/>
                <w:b/>
                <w:sz w:val="18"/>
                <w:szCs w:val="18"/>
              </w:rPr>
              <w:t xml:space="preserve">9/1 by the number of staff (20).  </w:t>
            </w:r>
            <w:r w:rsidR="009D7959" w:rsidRPr="009D7959">
              <w:rPr>
                <w:rFonts w:cs="Courier New"/>
                <w:b/>
                <w:bCs/>
                <w:sz w:val="18"/>
                <w:szCs w:val="18"/>
              </w:rPr>
              <w:t>Total Cost = $83</w:t>
            </w:r>
            <w:r w:rsidR="000F474E">
              <w:rPr>
                <w:rFonts w:cs="Courier New"/>
                <w:b/>
                <w:bCs/>
                <w:sz w:val="18"/>
                <w:szCs w:val="18"/>
              </w:rPr>
              <w:t>,</w:t>
            </w:r>
            <w:r w:rsidR="009D7959" w:rsidRPr="009D7959">
              <w:rPr>
                <w:rFonts w:cs="Courier New"/>
                <w:b/>
                <w:bCs/>
                <w:sz w:val="18"/>
                <w:szCs w:val="18"/>
              </w:rPr>
              <w:t>126.00</w:t>
            </w:r>
            <w:r w:rsidR="009D7959" w:rsidRPr="009D7959">
              <w:rPr>
                <w:rFonts w:cs="Courier New"/>
                <w:b/>
                <w:sz w:val="18"/>
                <w:szCs w:val="18"/>
              </w:rPr>
              <w:t>.</w:t>
            </w:r>
            <w:r w:rsidR="009D7959">
              <w:rPr>
                <w:rFonts w:cs="Courier New"/>
                <w:b/>
                <w:sz w:val="18"/>
                <w:szCs w:val="18"/>
              </w:rPr>
              <w:t>] [</w:t>
            </w:r>
            <w:r w:rsidR="009D7959" w:rsidRPr="00917D2A">
              <w:rPr>
                <w:rFonts w:cs="Courier New"/>
                <w:b/>
                <w:sz w:val="18"/>
                <w:szCs w:val="18"/>
              </w:rPr>
              <w:t>The current hourly basic rate of a GS</w:t>
            </w:r>
            <w:r w:rsidR="008E43A1">
              <w:rPr>
                <w:rFonts w:cs="Courier New"/>
                <w:b/>
                <w:sz w:val="18"/>
                <w:szCs w:val="18"/>
              </w:rPr>
              <w:t>-</w:t>
            </w:r>
            <w:r w:rsidR="009D7959" w:rsidRPr="00917D2A">
              <w:rPr>
                <w:rFonts w:cs="Courier New"/>
                <w:b/>
                <w:sz w:val="18"/>
                <w:szCs w:val="18"/>
              </w:rPr>
              <w:t>14/5 is $45.99 or $95,989 annually</w:t>
            </w:r>
            <w:r w:rsidR="009D7959">
              <w:rPr>
                <w:rFonts w:cs="Courier New"/>
                <w:b/>
                <w:sz w:val="18"/>
                <w:szCs w:val="18"/>
              </w:rPr>
              <w:t xml:space="preserve">.  </w:t>
            </w:r>
            <w:r w:rsidR="009D7959" w:rsidRPr="009D7959">
              <w:rPr>
                <w:rFonts w:cs="Courier New"/>
                <w:b/>
                <w:sz w:val="18"/>
                <w:szCs w:val="18"/>
              </w:rPr>
              <w:t>The cost is calculated by multiplying 8.2% of the basic annual rate of a GS</w:t>
            </w:r>
            <w:r w:rsidR="008E43A1">
              <w:rPr>
                <w:rFonts w:cs="Courier New"/>
                <w:b/>
                <w:sz w:val="18"/>
                <w:szCs w:val="18"/>
              </w:rPr>
              <w:t>-</w:t>
            </w:r>
            <w:r w:rsidR="009D7959" w:rsidRPr="009D7959">
              <w:rPr>
                <w:rFonts w:cs="Courier New"/>
                <w:b/>
                <w:sz w:val="18"/>
                <w:szCs w:val="18"/>
              </w:rPr>
              <w:t xml:space="preserve">14/5 by the number of staff (12).  </w:t>
            </w:r>
            <w:r w:rsidR="009D7959" w:rsidRPr="009D7959">
              <w:rPr>
                <w:rFonts w:cs="Courier New"/>
                <w:b/>
                <w:bCs/>
                <w:sz w:val="18"/>
                <w:szCs w:val="18"/>
              </w:rPr>
              <w:t>Total Cost = $94,453.20</w:t>
            </w:r>
            <w:r w:rsidR="009D7959">
              <w:rPr>
                <w:rFonts w:cs="Courier New"/>
                <w:b/>
                <w:bCs/>
                <w:sz w:val="18"/>
                <w:szCs w:val="18"/>
              </w:rPr>
              <w:t>]</w:t>
            </w:r>
          </w:p>
        </w:tc>
        <w:tc>
          <w:tcPr>
            <w:tcW w:w="1861" w:type="dxa"/>
            <w:noWrap/>
          </w:tcPr>
          <w:p w:rsidR="00CB646C" w:rsidRPr="00C36A0D" w:rsidRDefault="00CB646C" w:rsidP="0023255C">
            <w:pPr>
              <w:rPr>
                <w:rFonts w:ascii="Arial" w:hAnsi="Arial" w:cs="Arial"/>
                <w:sz w:val="20"/>
                <w:szCs w:val="20"/>
              </w:rPr>
            </w:pPr>
            <w:r w:rsidRPr="00C36A0D">
              <w:rPr>
                <w:rFonts w:ascii="Arial" w:hAnsi="Arial" w:cs="Arial"/>
                <w:sz w:val="20"/>
                <w:szCs w:val="20"/>
              </w:rPr>
              <w:t> $</w:t>
            </w:r>
            <w:r w:rsidR="0023255C">
              <w:rPr>
                <w:rFonts w:ascii="Arial" w:hAnsi="Arial" w:cs="Arial"/>
                <w:sz w:val="20"/>
                <w:szCs w:val="20"/>
              </w:rPr>
              <w:t>177,579.20</w:t>
            </w:r>
          </w:p>
        </w:tc>
      </w:tr>
      <w:tr w:rsidR="00CB646C" w:rsidRPr="00C36A0D" w:rsidTr="00D033AE">
        <w:trPr>
          <w:trHeight w:val="271"/>
        </w:trPr>
        <w:tc>
          <w:tcPr>
            <w:tcW w:w="7668" w:type="dxa"/>
            <w:noWrap/>
          </w:tcPr>
          <w:p w:rsidR="00CB646C" w:rsidRPr="00D951D4" w:rsidRDefault="00CB646C" w:rsidP="00101397">
            <w:r w:rsidRPr="00D951D4">
              <w:t>Facilities</w:t>
            </w:r>
            <w:r>
              <w:t xml:space="preserve"> </w:t>
            </w:r>
            <w:r w:rsidRPr="00C36A0D">
              <w:rPr>
                <w:b/>
                <w:sz w:val="18"/>
                <w:szCs w:val="18"/>
              </w:rPr>
              <w:t>[cost for renting, overhead, etc. for data collection activity]</w:t>
            </w:r>
          </w:p>
        </w:tc>
        <w:tc>
          <w:tcPr>
            <w:tcW w:w="1861" w:type="dxa"/>
            <w:noWrap/>
          </w:tcPr>
          <w:p w:rsidR="00CB646C" w:rsidRPr="00C36A0D" w:rsidRDefault="00CB646C" w:rsidP="00101397">
            <w:pPr>
              <w:rPr>
                <w:rFonts w:ascii="Arial" w:hAnsi="Arial" w:cs="Arial"/>
                <w:sz w:val="20"/>
                <w:szCs w:val="20"/>
              </w:rPr>
            </w:pPr>
            <w:r w:rsidRPr="00C36A0D">
              <w:rPr>
                <w:rFonts w:ascii="Arial" w:hAnsi="Arial" w:cs="Arial"/>
                <w:sz w:val="20"/>
                <w:szCs w:val="20"/>
              </w:rPr>
              <w:t> </w:t>
            </w:r>
          </w:p>
        </w:tc>
      </w:tr>
      <w:tr w:rsidR="00CB646C" w:rsidRPr="00C36A0D" w:rsidTr="00D033AE">
        <w:trPr>
          <w:trHeight w:val="241"/>
        </w:trPr>
        <w:tc>
          <w:tcPr>
            <w:tcW w:w="7668" w:type="dxa"/>
            <w:noWrap/>
          </w:tcPr>
          <w:p w:rsidR="00CB646C" w:rsidRPr="00D951D4" w:rsidRDefault="00CB646C" w:rsidP="00101397">
            <w:r w:rsidRPr="00D951D4">
              <w:t>Computer Hardware and Software</w:t>
            </w:r>
            <w:r>
              <w:t xml:space="preserve"> </w:t>
            </w:r>
            <w:r w:rsidRPr="00C36A0D">
              <w:rPr>
                <w:b/>
                <w:sz w:val="18"/>
                <w:szCs w:val="18"/>
              </w:rPr>
              <w:t>[cost of equipment annual lifecycle]</w:t>
            </w:r>
          </w:p>
        </w:tc>
        <w:tc>
          <w:tcPr>
            <w:tcW w:w="1861" w:type="dxa"/>
            <w:noWrap/>
          </w:tcPr>
          <w:p w:rsidR="00CB646C" w:rsidRPr="00C36A0D" w:rsidRDefault="00CB646C" w:rsidP="00101397">
            <w:pPr>
              <w:rPr>
                <w:rFonts w:ascii="Arial" w:hAnsi="Arial" w:cs="Arial"/>
                <w:sz w:val="20"/>
                <w:szCs w:val="20"/>
              </w:rPr>
            </w:pPr>
            <w:r w:rsidRPr="00C36A0D">
              <w:rPr>
                <w:rFonts w:ascii="Arial" w:hAnsi="Arial" w:cs="Arial"/>
                <w:sz w:val="20"/>
                <w:szCs w:val="20"/>
              </w:rPr>
              <w:t> </w:t>
            </w:r>
          </w:p>
        </w:tc>
      </w:tr>
      <w:tr w:rsidR="00CB646C" w:rsidRPr="00C36A0D" w:rsidTr="00D033AE">
        <w:trPr>
          <w:trHeight w:val="256"/>
        </w:trPr>
        <w:tc>
          <w:tcPr>
            <w:tcW w:w="7668" w:type="dxa"/>
            <w:noWrap/>
          </w:tcPr>
          <w:p w:rsidR="00CB646C" w:rsidRPr="00D951D4" w:rsidRDefault="00CB646C" w:rsidP="00101397">
            <w:r w:rsidRPr="00D951D4">
              <w:t>Equipment Maintenance</w:t>
            </w:r>
            <w:r>
              <w:t xml:space="preserve"> </w:t>
            </w:r>
            <w:r w:rsidRPr="00C36A0D">
              <w:rPr>
                <w:b/>
                <w:sz w:val="18"/>
                <w:szCs w:val="18"/>
              </w:rPr>
              <w:t>[cost of annual maintenance/service agreements for equipment]</w:t>
            </w:r>
          </w:p>
        </w:tc>
        <w:tc>
          <w:tcPr>
            <w:tcW w:w="1861" w:type="dxa"/>
            <w:noWrap/>
          </w:tcPr>
          <w:p w:rsidR="00CB646C" w:rsidRPr="00C36A0D" w:rsidRDefault="00CB646C" w:rsidP="00101397">
            <w:pPr>
              <w:rPr>
                <w:rFonts w:ascii="Arial" w:hAnsi="Arial" w:cs="Arial"/>
                <w:sz w:val="20"/>
                <w:szCs w:val="20"/>
              </w:rPr>
            </w:pPr>
            <w:r w:rsidRPr="00C36A0D">
              <w:rPr>
                <w:rFonts w:ascii="Arial" w:hAnsi="Arial" w:cs="Arial"/>
                <w:sz w:val="20"/>
                <w:szCs w:val="20"/>
              </w:rPr>
              <w:t> </w:t>
            </w:r>
          </w:p>
        </w:tc>
      </w:tr>
      <w:tr w:rsidR="00CB646C" w:rsidRPr="00C36A0D" w:rsidTr="00D033AE">
        <w:trPr>
          <w:trHeight w:val="256"/>
        </w:trPr>
        <w:tc>
          <w:tcPr>
            <w:tcW w:w="7668" w:type="dxa"/>
            <w:noWrap/>
          </w:tcPr>
          <w:p w:rsidR="00CB646C" w:rsidRPr="00D951D4" w:rsidRDefault="00CB646C" w:rsidP="00101397">
            <w:r w:rsidRPr="00D951D4">
              <w:t xml:space="preserve">Travel </w:t>
            </w:r>
          </w:p>
        </w:tc>
        <w:tc>
          <w:tcPr>
            <w:tcW w:w="1861" w:type="dxa"/>
            <w:noWrap/>
          </w:tcPr>
          <w:p w:rsidR="00CB646C" w:rsidRPr="00C36A0D" w:rsidRDefault="00CB646C" w:rsidP="00101397">
            <w:pPr>
              <w:rPr>
                <w:rFonts w:ascii="Arial" w:hAnsi="Arial" w:cs="Arial"/>
                <w:sz w:val="20"/>
                <w:szCs w:val="20"/>
              </w:rPr>
            </w:pPr>
            <w:r w:rsidRPr="00C36A0D">
              <w:rPr>
                <w:rFonts w:ascii="Arial" w:hAnsi="Arial" w:cs="Arial"/>
                <w:sz w:val="20"/>
                <w:szCs w:val="20"/>
              </w:rPr>
              <w:t> </w:t>
            </w:r>
          </w:p>
        </w:tc>
      </w:tr>
      <w:tr w:rsidR="00CB646C" w:rsidRPr="00C36A0D" w:rsidTr="00D033AE">
        <w:trPr>
          <w:trHeight w:val="256"/>
        </w:trPr>
        <w:tc>
          <w:tcPr>
            <w:tcW w:w="7668" w:type="dxa"/>
            <w:noWrap/>
          </w:tcPr>
          <w:p w:rsidR="00CB646C" w:rsidRPr="00D951D4" w:rsidRDefault="00CB646C" w:rsidP="00101397">
            <w:r w:rsidRPr="00D951D4">
              <w:t xml:space="preserve">Printing </w:t>
            </w:r>
          </w:p>
        </w:tc>
        <w:tc>
          <w:tcPr>
            <w:tcW w:w="1861" w:type="dxa"/>
            <w:noWrap/>
          </w:tcPr>
          <w:p w:rsidR="00CB646C" w:rsidRPr="00C36A0D" w:rsidRDefault="00CB646C" w:rsidP="00876F67">
            <w:pPr>
              <w:rPr>
                <w:rFonts w:ascii="Arial" w:hAnsi="Arial" w:cs="Arial"/>
                <w:sz w:val="20"/>
                <w:szCs w:val="20"/>
              </w:rPr>
            </w:pPr>
            <w:r w:rsidRPr="00C36A0D">
              <w:rPr>
                <w:rFonts w:ascii="Arial" w:hAnsi="Arial" w:cs="Arial"/>
                <w:sz w:val="20"/>
                <w:szCs w:val="20"/>
              </w:rPr>
              <w:t> $</w:t>
            </w:r>
            <w:r w:rsidR="00876F67">
              <w:rPr>
                <w:rFonts w:ascii="Arial" w:hAnsi="Arial" w:cs="Arial"/>
                <w:sz w:val="20"/>
                <w:szCs w:val="20"/>
              </w:rPr>
              <w:t>24,812</w:t>
            </w:r>
          </w:p>
        </w:tc>
      </w:tr>
      <w:tr w:rsidR="00CB646C" w:rsidRPr="00C36A0D" w:rsidTr="00D033AE">
        <w:trPr>
          <w:trHeight w:val="256"/>
        </w:trPr>
        <w:tc>
          <w:tcPr>
            <w:tcW w:w="7668" w:type="dxa"/>
            <w:noWrap/>
          </w:tcPr>
          <w:p w:rsidR="00CB646C" w:rsidRPr="00C36A0D" w:rsidRDefault="00CB646C" w:rsidP="00876F67">
            <w:pPr>
              <w:rPr>
                <w:rFonts w:ascii="Arial" w:hAnsi="Arial" w:cs="Arial"/>
                <w:sz w:val="20"/>
                <w:szCs w:val="20"/>
              </w:rPr>
            </w:pPr>
            <w:r w:rsidRPr="00C36A0D">
              <w:rPr>
                <w:rFonts w:ascii="Arial" w:hAnsi="Arial" w:cs="Arial"/>
                <w:sz w:val="20"/>
                <w:szCs w:val="20"/>
              </w:rPr>
              <w:t xml:space="preserve">Postage </w:t>
            </w:r>
            <w:r w:rsidRPr="00C36A0D">
              <w:rPr>
                <w:rFonts w:ascii="Arial" w:hAnsi="Arial" w:cs="Arial"/>
                <w:b/>
                <w:sz w:val="18"/>
                <w:szCs w:val="18"/>
              </w:rPr>
              <w:t xml:space="preserve">[Approximately </w:t>
            </w:r>
            <w:r w:rsidR="00876F67">
              <w:rPr>
                <w:rFonts w:ascii="Arial" w:hAnsi="Arial" w:cs="Arial"/>
                <w:b/>
                <w:sz w:val="18"/>
                <w:szCs w:val="18"/>
              </w:rPr>
              <w:t>49,624</w:t>
            </w:r>
            <w:r w:rsidRPr="00C36A0D">
              <w:rPr>
                <w:rFonts w:ascii="Arial" w:hAnsi="Arial" w:cs="Arial"/>
                <w:b/>
                <w:sz w:val="18"/>
                <w:szCs w:val="18"/>
              </w:rPr>
              <w:t xml:space="preserve"> annual number of data collection instruments x .225]</w:t>
            </w:r>
          </w:p>
        </w:tc>
        <w:tc>
          <w:tcPr>
            <w:tcW w:w="1861" w:type="dxa"/>
            <w:noWrap/>
          </w:tcPr>
          <w:p w:rsidR="00CB646C" w:rsidRPr="00C36A0D" w:rsidRDefault="00CB646C" w:rsidP="00876F67">
            <w:pPr>
              <w:rPr>
                <w:rFonts w:ascii="Arial" w:hAnsi="Arial" w:cs="Arial"/>
                <w:sz w:val="20"/>
                <w:szCs w:val="20"/>
              </w:rPr>
            </w:pPr>
            <w:r w:rsidRPr="00C36A0D">
              <w:rPr>
                <w:rFonts w:ascii="Arial" w:hAnsi="Arial" w:cs="Arial"/>
                <w:sz w:val="20"/>
                <w:szCs w:val="20"/>
              </w:rPr>
              <w:t> $</w:t>
            </w:r>
            <w:r w:rsidR="00876F67">
              <w:rPr>
                <w:rFonts w:ascii="Arial" w:hAnsi="Arial" w:cs="Arial"/>
                <w:sz w:val="20"/>
                <w:szCs w:val="20"/>
              </w:rPr>
              <w:t>11,165.40</w:t>
            </w:r>
          </w:p>
        </w:tc>
      </w:tr>
      <w:tr w:rsidR="00CB646C" w:rsidRPr="00C36A0D" w:rsidTr="00D033AE">
        <w:trPr>
          <w:trHeight w:val="256"/>
        </w:trPr>
        <w:tc>
          <w:tcPr>
            <w:tcW w:w="7668" w:type="dxa"/>
            <w:noWrap/>
          </w:tcPr>
          <w:p w:rsidR="00CB646C" w:rsidRPr="00C36A0D" w:rsidRDefault="00CB646C" w:rsidP="00101397">
            <w:pPr>
              <w:rPr>
                <w:rFonts w:ascii="Arial" w:hAnsi="Arial" w:cs="Arial"/>
                <w:sz w:val="20"/>
                <w:szCs w:val="20"/>
              </w:rPr>
            </w:pPr>
            <w:r w:rsidRPr="00C36A0D">
              <w:rPr>
                <w:rFonts w:ascii="Arial" w:hAnsi="Arial" w:cs="Arial"/>
                <w:sz w:val="20"/>
                <w:szCs w:val="20"/>
              </w:rPr>
              <w:t>Other</w:t>
            </w:r>
          </w:p>
        </w:tc>
        <w:tc>
          <w:tcPr>
            <w:tcW w:w="1861" w:type="dxa"/>
            <w:noWrap/>
          </w:tcPr>
          <w:p w:rsidR="00CB646C" w:rsidRPr="00C36A0D" w:rsidRDefault="00CB646C" w:rsidP="00101397">
            <w:pPr>
              <w:rPr>
                <w:rFonts w:ascii="Arial" w:hAnsi="Arial" w:cs="Arial"/>
                <w:sz w:val="20"/>
                <w:szCs w:val="20"/>
              </w:rPr>
            </w:pPr>
            <w:r w:rsidRPr="00C36A0D">
              <w:rPr>
                <w:rFonts w:ascii="Arial" w:hAnsi="Arial" w:cs="Arial"/>
                <w:sz w:val="20"/>
                <w:szCs w:val="20"/>
              </w:rPr>
              <w:t> </w:t>
            </w:r>
          </w:p>
        </w:tc>
      </w:tr>
      <w:tr w:rsidR="00CB646C" w:rsidRPr="00C36A0D" w:rsidTr="00D033AE">
        <w:trPr>
          <w:trHeight w:val="271"/>
        </w:trPr>
        <w:tc>
          <w:tcPr>
            <w:tcW w:w="7668" w:type="dxa"/>
            <w:noWrap/>
          </w:tcPr>
          <w:p w:rsidR="00CB646C" w:rsidRPr="00C36A0D" w:rsidRDefault="00CB646C" w:rsidP="00101397">
            <w:pPr>
              <w:rPr>
                <w:rFonts w:ascii="Arial" w:hAnsi="Arial" w:cs="Arial"/>
                <w:b/>
                <w:bCs/>
                <w:sz w:val="20"/>
                <w:szCs w:val="20"/>
              </w:rPr>
            </w:pPr>
            <w:r w:rsidRPr="00C36A0D">
              <w:rPr>
                <w:rFonts w:ascii="Arial" w:hAnsi="Arial" w:cs="Arial"/>
                <w:b/>
                <w:bCs/>
                <w:sz w:val="20"/>
                <w:szCs w:val="20"/>
              </w:rPr>
              <w:t>Total</w:t>
            </w:r>
          </w:p>
        </w:tc>
        <w:tc>
          <w:tcPr>
            <w:tcW w:w="1861" w:type="dxa"/>
            <w:noWrap/>
          </w:tcPr>
          <w:p w:rsidR="00CB646C" w:rsidRPr="00C36A0D" w:rsidRDefault="00CB646C" w:rsidP="00A01D75">
            <w:pPr>
              <w:rPr>
                <w:rFonts w:ascii="Arial" w:hAnsi="Arial" w:cs="Arial"/>
                <w:b/>
                <w:bCs/>
                <w:sz w:val="20"/>
                <w:szCs w:val="20"/>
              </w:rPr>
            </w:pPr>
            <w:r w:rsidRPr="00C36A0D">
              <w:rPr>
                <w:rFonts w:ascii="Arial" w:hAnsi="Arial" w:cs="Arial"/>
                <w:b/>
                <w:bCs/>
                <w:sz w:val="20"/>
                <w:szCs w:val="20"/>
              </w:rPr>
              <w:t>$</w:t>
            </w:r>
            <w:r w:rsidR="00A01D75">
              <w:rPr>
                <w:rFonts w:ascii="Arial" w:hAnsi="Arial" w:cs="Arial"/>
                <w:b/>
                <w:bCs/>
                <w:sz w:val="20"/>
                <w:szCs w:val="20"/>
              </w:rPr>
              <w:t>213,556.60</w:t>
            </w:r>
          </w:p>
        </w:tc>
      </w:tr>
    </w:tbl>
    <w:p w:rsidR="00607DC4" w:rsidRPr="009B69D3" w:rsidRDefault="00607DC4" w:rsidP="00607DC4">
      <w:pPr>
        <w:tabs>
          <w:tab w:val="left" w:pos="-720"/>
        </w:tabs>
        <w:suppressAutoHyphens/>
        <w:rPr>
          <w:sz w:val="16"/>
          <w:szCs w:val="16"/>
        </w:rPr>
      </w:pPr>
      <w:r w:rsidRPr="009B69D3">
        <w:rPr>
          <w:sz w:val="16"/>
          <w:szCs w:val="16"/>
        </w:rPr>
        <w:t>* Note: The “</w:t>
      </w:r>
      <w:r>
        <w:rPr>
          <w:sz w:val="16"/>
          <w:szCs w:val="16"/>
        </w:rPr>
        <w:t xml:space="preserve">Salary Rate” </w:t>
      </w:r>
      <w:r w:rsidRPr="009B69D3">
        <w:rPr>
          <w:sz w:val="16"/>
          <w:szCs w:val="16"/>
        </w:rPr>
        <w:t>includes a 1.4 multiplier to reflect a fully-loaded wage rate.</w:t>
      </w:r>
    </w:p>
    <w:p w:rsidR="00917D2A" w:rsidRDefault="00917D2A" w:rsidP="00265D61">
      <w:pPr>
        <w:tabs>
          <w:tab w:val="left" w:pos="360"/>
        </w:tabs>
        <w:rPr>
          <w:rFonts w:cs="Courier New"/>
          <w:b/>
          <w:bCs/>
        </w:rPr>
      </w:pPr>
    </w:p>
    <w:p w:rsidR="005E21C2" w:rsidRDefault="00943522" w:rsidP="005E21C2">
      <w:pPr>
        <w:rPr>
          <w:b/>
        </w:rPr>
      </w:pPr>
      <w:r>
        <w:fldChar w:fldCharType="begin"/>
      </w:r>
      <w:r w:rsidR="00842E74">
        <w:instrText>ADVANCE \R 0.95</w:instrText>
      </w:r>
      <w:r>
        <w:fldChar w:fldCharType="end"/>
      </w:r>
      <w:r>
        <w:fldChar w:fldCharType="begin"/>
      </w:r>
      <w:r w:rsidR="00677CAD">
        <w:instrText>ADVANCE \R 0.95</w:instrText>
      </w:r>
      <w:r>
        <w:fldChar w:fldCharType="end"/>
      </w:r>
      <w:r w:rsidR="00677CAD">
        <w:t xml:space="preserve">     </w:t>
      </w:r>
      <w:r w:rsidR="005E21C2" w:rsidRPr="00974EA8">
        <w:rPr>
          <w:b/>
        </w:rPr>
        <w:t xml:space="preserve">15.  Explain the reasons for any program changes or adjustments reported in Items 13 or 14 of the OMB Form 83-I in a narrative form.  Present the </w:t>
      </w:r>
      <w:r w:rsidR="005E21C2">
        <w:rPr>
          <w:b/>
        </w:rPr>
        <w:t xml:space="preserve">itemized </w:t>
      </w:r>
      <w:r w:rsidR="005E21C2" w:rsidRPr="00974EA8">
        <w:rPr>
          <w:b/>
        </w:rPr>
        <w:t xml:space="preserve">changes in hour burden and cost burden according to program changes or adjustments in </w:t>
      </w:r>
      <w:r w:rsidR="005E21C2">
        <w:rPr>
          <w:b/>
        </w:rPr>
        <w:t>T</w:t>
      </w:r>
      <w:r w:rsidR="005E21C2" w:rsidRPr="00974EA8">
        <w:rPr>
          <w:b/>
        </w:rPr>
        <w:t>able 5.  Denote a program increase as a positive number, and a progra</w:t>
      </w:r>
      <w:r w:rsidR="005E21C2">
        <w:rPr>
          <w:b/>
        </w:rPr>
        <w:t>m decrease as a negative number</w:t>
      </w:r>
      <w:r w:rsidR="005E21C2" w:rsidRPr="00974EA8">
        <w:rPr>
          <w:b/>
        </w:rPr>
        <w:t xml:space="preserve">.  </w:t>
      </w:r>
    </w:p>
    <w:p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w:t>
      </w:r>
      <w:proofErr w:type="gramStart"/>
      <w:r w:rsidRPr="003B1C2C">
        <w:rPr>
          <w:i/>
          <w:sz w:val="20"/>
          <w:szCs w:val="20"/>
        </w:rPr>
        <w:t>an</w:t>
      </w:r>
      <w:proofErr w:type="gramEnd"/>
      <w:r w:rsidR="005926EA">
        <w:rPr>
          <w:i/>
          <w:sz w:val="20"/>
          <w:szCs w:val="20"/>
        </w:rPr>
        <w:t xml:space="preserve"> federal government regulatory</w:t>
      </w:r>
      <w:r w:rsidRPr="003B1C2C">
        <w:rPr>
          <w:i/>
          <w:sz w:val="20"/>
          <w:szCs w:val="20"/>
        </w:rPr>
        <w:t xml:space="preserve"> action or directive</w:t>
      </w:r>
      <w:r w:rsidR="005926EA">
        <w:rPr>
          <w:i/>
          <w:sz w:val="20"/>
          <w:szCs w:val="20"/>
        </w:rPr>
        <w:t>.</w:t>
      </w:r>
      <w:r w:rsidRPr="003B1C2C">
        <w:rPr>
          <w:i/>
          <w:sz w:val="20"/>
          <w:szCs w:val="20"/>
        </w:rPr>
        <w:t xml:space="preserve"> </w:t>
      </w:r>
      <w:proofErr w:type="gramStart"/>
      <w:r w:rsidRPr="003B1C2C">
        <w:rPr>
          <w:i/>
          <w:sz w:val="20"/>
          <w:szCs w:val="20"/>
        </w:rPr>
        <w:t>(e.g., an increase in sample size or coverage, amount of information, reporting frequency, or expanded use of an</w:t>
      </w:r>
      <w:r w:rsidR="00A643EA">
        <w:rPr>
          <w:i/>
          <w:sz w:val="20"/>
          <w:szCs w:val="20"/>
        </w:rPr>
        <w:t xml:space="preserve"> </w:t>
      </w:r>
      <w:r w:rsidRPr="003B1C2C">
        <w:rPr>
          <w:i/>
          <w:sz w:val="20"/>
          <w:szCs w:val="20"/>
        </w:rPr>
        <w:t>existing form).</w:t>
      </w:r>
      <w:proofErr w:type="gramEnd"/>
      <w:r w:rsidRPr="003B1C2C">
        <w:rPr>
          <w:i/>
          <w:sz w:val="20"/>
          <w:szCs w:val="20"/>
        </w:rPr>
        <w:t xml:space="preserve"> This also includes previously in-use</w:t>
      </w:r>
      <w:r w:rsidR="00A643EA">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sidR="005926EA">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w:t>
      </w:r>
      <w:r w:rsidR="00A643EA">
        <w:rPr>
          <w:i/>
          <w:sz w:val="20"/>
          <w:szCs w:val="20"/>
        </w:rPr>
        <w:t xml:space="preserve">discontinuation of an </w:t>
      </w:r>
      <w:r w:rsidRPr="003B1C2C">
        <w:rPr>
          <w:i/>
          <w:sz w:val="20"/>
          <w:szCs w:val="20"/>
        </w:rPr>
        <w:t>information collection; or (2) a change in an existing</w:t>
      </w:r>
      <w:r w:rsidR="00A643EA">
        <w:rPr>
          <w:i/>
          <w:sz w:val="20"/>
          <w:szCs w:val="20"/>
        </w:rPr>
        <w:t xml:space="preserve"> </w:t>
      </w:r>
      <w:r w:rsidRPr="003B1C2C">
        <w:rPr>
          <w:i/>
          <w:sz w:val="20"/>
          <w:szCs w:val="20"/>
        </w:rPr>
        <w:t>information collection by a Federal agency</w:t>
      </w:r>
      <w:r w:rsidR="00A643EA">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D033AE" w:rsidRDefault="005E21C2" w:rsidP="00940593">
      <w:pPr>
        <w:pStyle w:val="NormalWeb"/>
        <w:rPr>
          <w:i/>
          <w:sz w:val="20"/>
          <w:szCs w:val="20"/>
        </w:rPr>
      </w:pPr>
      <w:r w:rsidRPr="00A643EA">
        <w:rPr>
          <w:b/>
          <w:i/>
          <w:sz w:val="20"/>
          <w:szCs w:val="20"/>
        </w:rPr>
        <w:t xml:space="preserve"> </w:t>
      </w:r>
      <w:r w:rsidRPr="00A643EA">
        <w:rPr>
          <w:b/>
          <w:bCs/>
          <w:i/>
          <w:sz w:val="20"/>
          <w:szCs w:val="20"/>
        </w:rPr>
        <w:t>"Adjustment"</w:t>
      </w:r>
      <w:r w:rsidRPr="00A643E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070CED" w:rsidRDefault="00070CED" w:rsidP="00940593">
      <w:pPr>
        <w:pStyle w:val="NormalWeb"/>
        <w:rPr>
          <w:i/>
          <w:sz w:val="20"/>
          <w:szCs w:val="20"/>
        </w:rPr>
      </w:pPr>
    </w:p>
    <w:p w:rsidR="00070CED" w:rsidRDefault="00070CED" w:rsidP="00940593">
      <w:pPr>
        <w:pStyle w:val="NormalWeb"/>
        <w:rPr>
          <w:i/>
          <w:sz w:val="20"/>
          <w:szCs w:val="20"/>
        </w:rPr>
      </w:pPr>
    </w:p>
    <w:p w:rsidR="00F879FC" w:rsidRDefault="00F879FC" w:rsidP="00F879FC">
      <w:pPr>
        <w:pStyle w:val="NormalWeb"/>
        <w:rPr>
          <w:i/>
          <w:sz w:val="20"/>
          <w:szCs w:val="20"/>
        </w:rPr>
      </w:pPr>
    </w:p>
    <w:tbl>
      <w:tblPr>
        <w:tblW w:w="10360" w:type="dxa"/>
        <w:jc w:val="center"/>
        <w:tblInd w:w="93" w:type="dxa"/>
        <w:tblLook w:val="0000" w:firstRow="0" w:lastRow="0" w:firstColumn="0" w:lastColumn="0" w:noHBand="0" w:noVBand="0"/>
      </w:tblPr>
      <w:tblGrid>
        <w:gridCol w:w="2340"/>
        <w:gridCol w:w="1240"/>
        <w:gridCol w:w="960"/>
        <w:gridCol w:w="1260"/>
        <w:gridCol w:w="1611"/>
        <w:gridCol w:w="1420"/>
        <w:gridCol w:w="1529"/>
      </w:tblGrid>
      <w:tr w:rsidR="00F879FC" w:rsidTr="0023255C">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F879FC" w:rsidRDefault="00F879FC" w:rsidP="0023255C">
            <w:pPr>
              <w:jc w:val="center"/>
              <w:rPr>
                <w:b/>
                <w:bCs/>
                <w:sz w:val="18"/>
                <w:szCs w:val="18"/>
              </w:rPr>
            </w:pPr>
            <w:r>
              <w:rPr>
                <w:b/>
                <w:bCs/>
                <w:sz w:val="18"/>
                <w:szCs w:val="18"/>
              </w:rPr>
              <w:lastRenderedPageBreak/>
              <w:t>Itemized Changes in Annual Burden Hours</w:t>
            </w:r>
          </w:p>
        </w:tc>
      </w:tr>
      <w:tr w:rsidR="00F879FC" w:rsidTr="0094115E">
        <w:trPr>
          <w:trHeight w:val="1455"/>
          <w:jc w:val="center"/>
        </w:trPr>
        <w:tc>
          <w:tcPr>
            <w:tcW w:w="2340" w:type="dxa"/>
            <w:tcBorders>
              <w:top w:val="nil"/>
              <w:left w:val="single" w:sz="8" w:space="0" w:color="auto"/>
              <w:bottom w:val="single" w:sz="8" w:space="0" w:color="auto"/>
              <w:right w:val="single" w:sz="8" w:space="0" w:color="auto"/>
            </w:tcBorders>
            <w:shd w:val="clear" w:color="auto" w:fill="0070C0"/>
            <w:vAlign w:val="bottom"/>
          </w:tcPr>
          <w:p w:rsidR="00F879FC" w:rsidRDefault="00F879FC" w:rsidP="0023255C">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0070C0"/>
            <w:vAlign w:val="bottom"/>
          </w:tcPr>
          <w:p w:rsidR="00F879FC" w:rsidRDefault="00F879FC" w:rsidP="0023255C">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0070C0"/>
            <w:vAlign w:val="bottom"/>
          </w:tcPr>
          <w:p w:rsidR="00F879FC" w:rsidRDefault="00F879FC" w:rsidP="0023255C">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0070C0"/>
            <w:vAlign w:val="bottom"/>
          </w:tcPr>
          <w:p w:rsidR="00F879FC" w:rsidRDefault="00F879FC" w:rsidP="0023255C">
            <w:pPr>
              <w:jc w:val="center"/>
              <w:rPr>
                <w:b/>
                <w:bCs/>
                <w:sz w:val="18"/>
                <w:szCs w:val="18"/>
              </w:rPr>
            </w:pPr>
            <w:r>
              <w:rPr>
                <w:b/>
                <w:bCs/>
                <w:sz w:val="18"/>
                <w:szCs w:val="18"/>
              </w:rPr>
              <w:t>Difference</w:t>
            </w:r>
          </w:p>
        </w:tc>
        <w:tc>
          <w:tcPr>
            <w:tcW w:w="1611" w:type="dxa"/>
            <w:tcBorders>
              <w:top w:val="nil"/>
              <w:left w:val="nil"/>
              <w:bottom w:val="single" w:sz="8" w:space="0" w:color="auto"/>
              <w:right w:val="single" w:sz="8" w:space="0" w:color="auto"/>
            </w:tcBorders>
            <w:shd w:val="clear" w:color="auto" w:fill="0070C0"/>
            <w:vAlign w:val="bottom"/>
          </w:tcPr>
          <w:p w:rsidR="00F879FC" w:rsidRDefault="00F879FC" w:rsidP="0023255C">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0070C0"/>
            <w:vAlign w:val="bottom"/>
          </w:tcPr>
          <w:p w:rsidR="00F879FC" w:rsidRDefault="00F879FC" w:rsidP="0023255C">
            <w:pPr>
              <w:jc w:val="center"/>
              <w:rPr>
                <w:b/>
                <w:bCs/>
                <w:sz w:val="18"/>
                <w:szCs w:val="18"/>
              </w:rPr>
            </w:pPr>
            <w:r>
              <w:rPr>
                <w:b/>
                <w:bCs/>
                <w:sz w:val="18"/>
                <w:szCs w:val="18"/>
              </w:rPr>
              <w:t xml:space="preserve">Adjustment (New) </w:t>
            </w:r>
          </w:p>
        </w:tc>
        <w:tc>
          <w:tcPr>
            <w:tcW w:w="1529" w:type="dxa"/>
            <w:tcBorders>
              <w:top w:val="nil"/>
              <w:left w:val="nil"/>
              <w:bottom w:val="single" w:sz="8" w:space="0" w:color="auto"/>
              <w:right w:val="single" w:sz="8" w:space="0" w:color="auto"/>
            </w:tcBorders>
            <w:shd w:val="clear" w:color="auto" w:fill="0070C0"/>
            <w:vAlign w:val="bottom"/>
          </w:tcPr>
          <w:p w:rsidR="00F879FC" w:rsidRDefault="00F879FC" w:rsidP="0023255C">
            <w:pPr>
              <w:jc w:val="center"/>
              <w:rPr>
                <w:b/>
                <w:bCs/>
                <w:sz w:val="18"/>
                <w:szCs w:val="18"/>
              </w:rPr>
            </w:pPr>
            <w:r>
              <w:rPr>
                <w:b/>
                <w:bCs/>
                <w:sz w:val="18"/>
                <w:szCs w:val="18"/>
              </w:rPr>
              <w:t>Difference</w:t>
            </w:r>
          </w:p>
        </w:tc>
      </w:tr>
      <w:tr w:rsidR="0094115E" w:rsidTr="0094115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4115E" w:rsidRPr="000F0E33" w:rsidRDefault="0094115E" w:rsidP="0023255C">
            <w:pPr>
              <w:rPr>
                <w:rFonts w:ascii="Arial" w:hAnsi="Arial" w:cs="Arial"/>
                <w:color w:val="000000"/>
                <w:sz w:val="18"/>
                <w:szCs w:val="18"/>
              </w:rPr>
            </w:pPr>
            <w:r>
              <w:rPr>
                <w:rFonts w:ascii="Arial" w:hAnsi="Arial" w:cs="Arial"/>
                <w:color w:val="000000"/>
                <w:sz w:val="18"/>
                <w:szCs w:val="18"/>
              </w:rPr>
              <w:t xml:space="preserve">Request for Approval of Late Registration / No Form </w:t>
            </w:r>
            <w:r w:rsidRPr="000F0E33">
              <w:rPr>
                <w:rFonts w:ascii="Arial" w:hAnsi="Arial" w:cs="Arial"/>
                <w:color w:val="000000"/>
                <w:sz w:val="18"/>
                <w:szCs w:val="18"/>
              </w:rPr>
              <w:t> </w:t>
            </w:r>
          </w:p>
        </w:tc>
        <w:tc>
          <w:tcPr>
            <w:tcW w:w="124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4,792</w:t>
            </w:r>
          </w:p>
        </w:tc>
        <w:tc>
          <w:tcPr>
            <w:tcW w:w="142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1,724</w:t>
            </w:r>
          </w:p>
        </w:tc>
        <w:tc>
          <w:tcPr>
            <w:tcW w:w="1529"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-3,068</w:t>
            </w:r>
          </w:p>
        </w:tc>
      </w:tr>
      <w:tr w:rsidR="0094115E" w:rsidTr="0094115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4115E" w:rsidRPr="000F0E33" w:rsidRDefault="0094115E" w:rsidP="0023255C">
            <w:pPr>
              <w:rPr>
                <w:rFonts w:ascii="Arial" w:hAnsi="Arial" w:cs="Arial"/>
                <w:color w:val="000000"/>
                <w:sz w:val="18"/>
                <w:szCs w:val="18"/>
              </w:rPr>
            </w:pPr>
            <w:r>
              <w:rPr>
                <w:rFonts w:ascii="Arial" w:hAnsi="Arial" w:cs="Arial"/>
                <w:color w:val="000000"/>
                <w:sz w:val="18"/>
                <w:szCs w:val="18"/>
              </w:rPr>
              <w:t>Request for Continued Assistance / FEMA Form 010-0-12</w:t>
            </w:r>
          </w:p>
        </w:tc>
        <w:tc>
          <w:tcPr>
            <w:tcW w:w="124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306,560</w:t>
            </w:r>
          </w:p>
        </w:tc>
        <w:tc>
          <w:tcPr>
            <w:tcW w:w="142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25,244</w:t>
            </w:r>
          </w:p>
        </w:tc>
        <w:tc>
          <w:tcPr>
            <w:tcW w:w="1529"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-281,316</w:t>
            </w:r>
          </w:p>
        </w:tc>
      </w:tr>
      <w:tr w:rsidR="0094115E" w:rsidTr="0094115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4115E" w:rsidRDefault="0094115E" w:rsidP="0023255C">
            <w:pPr>
              <w:rPr>
                <w:rFonts w:ascii="Arial" w:hAnsi="Arial" w:cs="Arial"/>
                <w:color w:val="000000"/>
                <w:sz w:val="18"/>
                <w:szCs w:val="18"/>
              </w:rPr>
            </w:pPr>
            <w:proofErr w:type="spellStart"/>
            <w:r w:rsidRPr="00A615A0">
              <w:rPr>
                <w:rFonts w:ascii="Arial" w:hAnsi="Arial" w:cs="Arial"/>
                <w:color w:val="000000"/>
                <w:sz w:val="18"/>
                <w:szCs w:val="18"/>
              </w:rPr>
              <w:t>Solicitud</w:t>
            </w:r>
            <w:proofErr w:type="spellEnd"/>
            <w:r w:rsidRPr="00A615A0">
              <w:rPr>
                <w:rFonts w:ascii="Arial" w:hAnsi="Arial" w:cs="Arial"/>
                <w:color w:val="000000"/>
                <w:sz w:val="18"/>
                <w:szCs w:val="18"/>
              </w:rPr>
              <w:t xml:space="preserve"> para </w:t>
            </w:r>
            <w:proofErr w:type="spellStart"/>
            <w:r w:rsidRPr="00A615A0">
              <w:rPr>
                <w:rFonts w:ascii="Arial" w:hAnsi="Arial" w:cs="Arial"/>
                <w:color w:val="000000"/>
                <w:sz w:val="18"/>
                <w:szCs w:val="18"/>
              </w:rPr>
              <w:t>Continuar</w:t>
            </w:r>
            <w:proofErr w:type="spellEnd"/>
            <w:r w:rsidRPr="00A615A0">
              <w:rPr>
                <w:rFonts w:ascii="Arial" w:hAnsi="Arial" w:cs="Arial"/>
                <w:color w:val="000000"/>
                <w:sz w:val="18"/>
                <w:szCs w:val="18"/>
              </w:rPr>
              <w:t xml:space="preserve"> la </w:t>
            </w:r>
            <w:proofErr w:type="spellStart"/>
            <w:r w:rsidRPr="00A615A0">
              <w:rPr>
                <w:rFonts w:ascii="Arial" w:hAnsi="Arial" w:cs="Arial"/>
                <w:color w:val="000000"/>
                <w:sz w:val="18"/>
                <w:szCs w:val="18"/>
              </w:rPr>
              <w:t>Asistencia</w:t>
            </w:r>
            <w:proofErr w:type="spellEnd"/>
            <w:r w:rsidRPr="00A615A0">
              <w:rPr>
                <w:rFonts w:ascii="Arial" w:hAnsi="Arial" w:cs="Arial"/>
                <w:color w:val="000000"/>
                <w:sz w:val="18"/>
                <w:szCs w:val="18"/>
              </w:rPr>
              <w:t xml:space="preserve"> de </w:t>
            </w:r>
            <w:proofErr w:type="spellStart"/>
            <w:r w:rsidRPr="00A615A0">
              <w:rPr>
                <w:rFonts w:ascii="Arial" w:hAnsi="Arial" w:cs="Arial"/>
                <w:color w:val="000000"/>
                <w:sz w:val="18"/>
                <w:szCs w:val="18"/>
              </w:rPr>
              <w:t>Vivienda</w:t>
            </w:r>
            <w:proofErr w:type="spellEnd"/>
            <w:r w:rsidRPr="00A615A0">
              <w:rPr>
                <w:rFonts w:ascii="Arial" w:hAnsi="Arial" w:cs="Arial"/>
                <w:color w:val="000000"/>
                <w:sz w:val="18"/>
                <w:szCs w:val="18"/>
              </w:rPr>
              <w:t xml:space="preserve"> </w:t>
            </w:r>
            <w:proofErr w:type="spellStart"/>
            <w:r w:rsidRPr="00A615A0">
              <w:rPr>
                <w:rFonts w:ascii="Arial" w:hAnsi="Arial" w:cs="Arial"/>
                <w:color w:val="000000"/>
                <w:sz w:val="18"/>
                <w:szCs w:val="18"/>
              </w:rPr>
              <w:t>Temporera</w:t>
            </w:r>
            <w:proofErr w:type="spellEnd"/>
            <w:r>
              <w:rPr>
                <w:rFonts w:ascii="Arial" w:hAnsi="Arial" w:cs="Arial"/>
                <w:color w:val="000000"/>
                <w:sz w:val="18"/>
                <w:szCs w:val="18"/>
              </w:rPr>
              <w:t xml:space="preserve"> / FEMA Form 010-0-12S</w:t>
            </w:r>
          </w:p>
        </w:tc>
        <w:tc>
          <w:tcPr>
            <w:tcW w:w="124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13,440</w:t>
            </w:r>
          </w:p>
        </w:tc>
        <w:tc>
          <w:tcPr>
            <w:tcW w:w="142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524</w:t>
            </w:r>
          </w:p>
        </w:tc>
        <w:tc>
          <w:tcPr>
            <w:tcW w:w="1529"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-12,916</w:t>
            </w:r>
          </w:p>
        </w:tc>
      </w:tr>
      <w:tr w:rsidR="0094115E" w:rsidTr="0094115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4115E" w:rsidRPr="000F0E33" w:rsidRDefault="0094115E" w:rsidP="0023255C">
            <w:pPr>
              <w:rPr>
                <w:rFonts w:ascii="Arial" w:hAnsi="Arial" w:cs="Arial"/>
                <w:color w:val="000000"/>
                <w:sz w:val="18"/>
                <w:szCs w:val="18"/>
              </w:rPr>
            </w:pPr>
            <w:r>
              <w:rPr>
                <w:rFonts w:ascii="Arial" w:hAnsi="Arial" w:cs="Arial"/>
                <w:color w:val="000000"/>
                <w:sz w:val="18"/>
                <w:szCs w:val="18"/>
              </w:rPr>
              <w:t>Appeal of Program Decision / No Form</w:t>
            </w:r>
          </w:p>
        </w:tc>
        <w:tc>
          <w:tcPr>
            <w:tcW w:w="124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175,943</w:t>
            </w:r>
          </w:p>
        </w:tc>
        <w:tc>
          <w:tcPr>
            <w:tcW w:w="142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37,703</w:t>
            </w:r>
          </w:p>
        </w:tc>
        <w:tc>
          <w:tcPr>
            <w:tcW w:w="1529"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-138,240</w:t>
            </w:r>
          </w:p>
        </w:tc>
      </w:tr>
      <w:tr w:rsidR="0094115E" w:rsidTr="0094115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4115E" w:rsidRPr="000F0E33" w:rsidRDefault="0094115E" w:rsidP="0023255C">
            <w:pPr>
              <w:rPr>
                <w:rFonts w:ascii="Arial" w:hAnsi="Arial" w:cs="Arial"/>
                <w:color w:val="000000"/>
                <w:sz w:val="18"/>
                <w:szCs w:val="18"/>
              </w:rPr>
            </w:pPr>
            <w:r>
              <w:rPr>
                <w:rFonts w:ascii="Arial" w:hAnsi="Arial" w:cs="Arial"/>
                <w:color w:val="000000"/>
                <w:sz w:val="18"/>
                <w:szCs w:val="18"/>
              </w:rPr>
              <w:t xml:space="preserve">Administrative Option Agreement (for the other needs provision of IHP) / FEMA Form 010-0-11 </w:t>
            </w:r>
          </w:p>
        </w:tc>
        <w:tc>
          <w:tcPr>
            <w:tcW w:w="124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94115E" w:rsidRDefault="0094115E" w:rsidP="0009510A">
            <w:pPr>
              <w:jc w:val="center"/>
              <w:rPr>
                <w:sz w:val="18"/>
                <w:szCs w:val="18"/>
              </w:rPr>
            </w:pPr>
            <w:r>
              <w:rPr>
                <w:sz w:val="18"/>
                <w:szCs w:val="18"/>
              </w:rPr>
              <w:t>60</w:t>
            </w:r>
          </w:p>
        </w:tc>
        <w:tc>
          <w:tcPr>
            <w:tcW w:w="1420" w:type="dxa"/>
            <w:tcBorders>
              <w:top w:val="nil"/>
              <w:left w:val="nil"/>
              <w:bottom w:val="single" w:sz="8" w:space="0" w:color="auto"/>
              <w:right w:val="single" w:sz="8" w:space="0" w:color="auto"/>
            </w:tcBorders>
            <w:shd w:val="clear" w:color="auto" w:fill="auto"/>
            <w:vAlign w:val="bottom"/>
          </w:tcPr>
          <w:p w:rsidR="0094115E" w:rsidRDefault="0094115E" w:rsidP="0009510A">
            <w:pPr>
              <w:jc w:val="center"/>
              <w:rPr>
                <w:sz w:val="18"/>
                <w:szCs w:val="18"/>
              </w:rPr>
            </w:pPr>
            <w:r>
              <w:rPr>
                <w:sz w:val="18"/>
                <w:szCs w:val="18"/>
              </w:rPr>
              <w:t>60</w:t>
            </w:r>
          </w:p>
        </w:tc>
        <w:tc>
          <w:tcPr>
            <w:tcW w:w="1529"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0</w:t>
            </w:r>
          </w:p>
        </w:tc>
      </w:tr>
      <w:tr w:rsidR="0094115E" w:rsidTr="0094115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4115E" w:rsidRPr="000F0E33" w:rsidRDefault="0094115E" w:rsidP="0023255C">
            <w:pPr>
              <w:rPr>
                <w:rFonts w:ascii="Arial" w:hAnsi="Arial" w:cs="Arial"/>
                <w:color w:val="000000"/>
                <w:sz w:val="18"/>
                <w:szCs w:val="18"/>
              </w:rPr>
            </w:pPr>
            <w:r>
              <w:rPr>
                <w:rFonts w:ascii="Arial" w:hAnsi="Arial" w:cs="Arial"/>
                <w:color w:val="000000"/>
                <w:sz w:val="18"/>
                <w:szCs w:val="18"/>
              </w:rPr>
              <w:t>Development of State Administrative Plan for the other needs provision of IHP / No Form</w:t>
            </w:r>
          </w:p>
        </w:tc>
        <w:tc>
          <w:tcPr>
            <w:tcW w:w="124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12</w:t>
            </w:r>
          </w:p>
        </w:tc>
        <w:tc>
          <w:tcPr>
            <w:tcW w:w="142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12</w:t>
            </w:r>
          </w:p>
        </w:tc>
        <w:tc>
          <w:tcPr>
            <w:tcW w:w="1529"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r>
              <w:rPr>
                <w:sz w:val="18"/>
                <w:szCs w:val="18"/>
              </w:rPr>
              <w:t>0</w:t>
            </w:r>
          </w:p>
        </w:tc>
      </w:tr>
      <w:tr w:rsidR="0094115E" w:rsidTr="0094115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4115E" w:rsidRPr="002C16D6" w:rsidRDefault="0094115E" w:rsidP="0023255C">
            <w:pPr>
              <w:jc w:val="center"/>
              <w:rPr>
                <w:rFonts w:ascii="Arial" w:hAnsi="Arial" w:cs="Arial"/>
                <w:b/>
                <w:bCs/>
                <w:sz w:val="20"/>
                <w:szCs w:val="20"/>
              </w:rPr>
            </w:pPr>
            <w:r w:rsidRPr="002C16D6">
              <w:rPr>
                <w:rFonts w:ascii="Arial" w:hAnsi="Arial" w:cs="Arial"/>
                <w:b/>
                <w:bCs/>
                <w:sz w:val="20"/>
                <w:szCs w:val="20"/>
              </w:rPr>
              <w:t>Total(s)</w:t>
            </w:r>
          </w:p>
        </w:tc>
        <w:tc>
          <w:tcPr>
            <w:tcW w:w="124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4115E" w:rsidRDefault="0094115E" w:rsidP="0023255C">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94115E" w:rsidRPr="001D59F2" w:rsidRDefault="0094115E" w:rsidP="0009510A">
            <w:pPr>
              <w:jc w:val="center"/>
              <w:rPr>
                <w:b/>
                <w:sz w:val="18"/>
                <w:szCs w:val="18"/>
              </w:rPr>
            </w:pPr>
            <w:r w:rsidRPr="001D59F2">
              <w:rPr>
                <w:b/>
                <w:sz w:val="18"/>
                <w:szCs w:val="18"/>
              </w:rPr>
              <w:t>500,807</w:t>
            </w:r>
          </w:p>
        </w:tc>
        <w:tc>
          <w:tcPr>
            <w:tcW w:w="1420" w:type="dxa"/>
            <w:tcBorders>
              <w:top w:val="nil"/>
              <w:left w:val="nil"/>
              <w:bottom w:val="single" w:sz="8" w:space="0" w:color="auto"/>
              <w:right w:val="single" w:sz="8" w:space="0" w:color="auto"/>
            </w:tcBorders>
            <w:shd w:val="clear" w:color="auto" w:fill="auto"/>
            <w:vAlign w:val="bottom"/>
          </w:tcPr>
          <w:p w:rsidR="0094115E" w:rsidRPr="001D59F2" w:rsidRDefault="0094115E" w:rsidP="0009510A">
            <w:pPr>
              <w:jc w:val="center"/>
              <w:rPr>
                <w:b/>
                <w:sz w:val="18"/>
                <w:szCs w:val="18"/>
              </w:rPr>
            </w:pPr>
            <w:r w:rsidRPr="001D59F2">
              <w:rPr>
                <w:b/>
                <w:sz w:val="18"/>
                <w:szCs w:val="18"/>
              </w:rPr>
              <w:t>65,267</w:t>
            </w:r>
          </w:p>
        </w:tc>
        <w:tc>
          <w:tcPr>
            <w:tcW w:w="1529" w:type="dxa"/>
            <w:tcBorders>
              <w:top w:val="nil"/>
              <w:left w:val="nil"/>
              <w:bottom w:val="single" w:sz="8" w:space="0" w:color="auto"/>
              <w:right w:val="single" w:sz="8" w:space="0" w:color="auto"/>
            </w:tcBorders>
            <w:shd w:val="clear" w:color="auto" w:fill="auto"/>
            <w:vAlign w:val="bottom"/>
          </w:tcPr>
          <w:p w:rsidR="0094115E" w:rsidRPr="001D59F2" w:rsidRDefault="0094115E" w:rsidP="0023255C">
            <w:pPr>
              <w:jc w:val="center"/>
              <w:rPr>
                <w:b/>
                <w:sz w:val="18"/>
                <w:szCs w:val="18"/>
              </w:rPr>
            </w:pPr>
            <w:r w:rsidRPr="001D59F2">
              <w:rPr>
                <w:b/>
                <w:sz w:val="18"/>
                <w:szCs w:val="18"/>
              </w:rPr>
              <w:t>-435,540</w:t>
            </w:r>
          </w:p>
        </w:tc>
      </w:tr>
    </w:tbl>
    <w:p w:rsidR="00F879FC" w:rsidRDefault="00F879FC" w:rsidP="004B5CE4">
      <w:pPr>
        <w:rPr>
          <w:b/>
          <w:bCs/>
          <w:i/>
        </w:rPr>
      </w:pPr>
    </w:p>
    <w:p w:rsidR="004B5CE4" w:rsidRDefault="004B5CE4" w:rsidP="004B5CE4">
      <w:pPr>
        <w:rPr>
          <w:b/>
          <w:bCs/>
          <w:i/>
        </w:rPr>
      </w:pPr>
      <w:r w:rsidRPr="00DA72BA">
        <w:rPr>
          <w:b/>
          <w:bCs/>
          <w:i/>
        </w:rPr>
        <w:t>Explain:</w:t>
      </w:r>
      <w:r>
        <w:rPr>
          <w:b/>
          <w:bCs/>
          <w:i/>
        </w:rPr>
        <w:t xml:space="preserve"> </w:t>
      </w:r>
    </w:p>
    <w:p w:rsidR="00EA133F" w:rsidRDefault="00EA133F" w:rsidP="004B5CE4">
      <w:pPr>
        <w:rPr>
          <w:bCs/>
          <w:color w:val="000000" w:themeColor="text1"/>
        </w:rPr>
      </w:pPr>
    </w:p>
    <w:p w:rsidR="00E132C4" w:rsidRDefault="0094115E" w:rsidP="004B5CE4">
      <w:pPr>
        <w:rPr>
          <w:bCs/>
          <w:color w:val="000000" w:themeColor="text1"/>
        </w:rPr>
      </w:pPr>
      <w:r>
        <w:rPr>
          <w:bCs/>
          <w:color w:val="000000" w:themeColor="text1"/>
        </w:rPr>
        <w:t xml:space="preserve">Disaster activity can fluctuate from year to year, to include the type of peril in which the disaster was declared (i.e., tornado, flood, hurricane, etc.), the magnitude of the population </w:t>
      </w:r>
      <w:r w:rsidR="003F28D4">
        <w:rPr>
          <w:bCs/>
          <w:color w:val="000000" w:themeColor="text1"/>
        </w:rPr>
        <w:t xml:space="preserve">and area </w:t>
      </w:r>
      <w:r>
        <w:rPr>
          <w:bCs/>
          <w:color w:val="000000" w:themeColor="text1"/>
        </w:rPr>
        <w:t xml:space="preserve">affected, </w:t>
      </w:r>
      <w:r w:rsidR="003F28D4">
        <w:rPr>
          <w:bCs/>
          <w:color w:val="000000" w:themeColor="text1"/>
        </w:rPr>
        <w:t xml:space="preserve">and </w:t>
      </w:r>
      <w:r>
        <w:rPr>
          <w:bCs/>
          <w:color w:val="000000" w:themeColor="text1"/>
        </w:rPr>
        <w:t>affected population rate of insurance coverage</w:t>
      </w:r>
      <w:r w:rsidR="003F28D4">
        <w:rPr>
          <w:bCs/>
          <w:color w:val="000000" w:themeColor="text1"/>
        </w:rPr>
        <w:t>; which thus causes a fluctuation in the average number of disaster applicants that seek assistance from FEMA.  There has been no increase in the burden hours for the data collection instruments</w:t>
      </w:r>
      <w:r w:rsidR="00022C45">
        <w:rPr>
          <w:bCs/>
          <w:color w:val="000000" w:themeColor="text1"/>
        </w:rPr>
        <w:t xml:space="preserve">. </w:t>
      </w:r>
      <w:r w:rsidR="003F28D4">
        <w:rPr>
          <w:bCs/>
          <w:color w:val="000000" w:themeColor="text1"/>
        </w:rPr>
        <w:t xml:space="preserve"> </w:t>
      </w:r>
      <w:r w:rsidR="00022C45">
        <w:rPr>
          <w:bCs/>
          <w:color w:val="000000" w:themeColor="text1"/>
        </w:rPr>
        <w:t>S</w:t>
      </w:r>
      <w:r w:rsidR="003F28D4">
        <w:rPr>
          <w:bCs/>
          <w:color w:val="000000" w:themeColor="text1"/>
        </w:rPr>
        <w:t xml:space="preserve">ome data collection instruments </w:t>
      </w:r>
      <w:r w:rsidR="00022C45">
        <w:rPr>
          <w:bCs/>
          <w:color w:val="000000" w:themeColor="text1"/>
        </w:rPr>
        <w:t xml:space="preserve">(i.e., Request for </w:t>
      </w:r>
      <w:r w:rsidR="0009510A">
        <w:rPr>
          <w:bCs/>
          <w:color w:val="000000" w:themeColor="text1"/>
        </w:rPr>
        <w:t>A</w:t>
      </w:r>
      <w:r w:rsidR="00022C45">
        <w:rPr>
          <w:bCs/>
          <w:color w:val="000000" w:themeColor="text1"/>
        </w:rPr>
        <w:t xml:space="preserve">pproval of </w:t>
      </w:r>
      <w:r w:rsidR="0009510A">
        <w:rPr>
          <w:bCs/>
          <w:color w:val="000000" w:themeColor="text1"/>
        </w:rPr>
        <w:t>L</w:t>
      </w:r>
      <w:r w:rsidR="00022C45">
        <w:rPr>
          <w:bCs/>
          <w:color w:val="000000" w:themeColor="text1"/>
        </w:rPr>
        <w:t xml:space="preserve">ate </w:t>
      </w:r>
      <w:r w:rsidR="0009510A">
        <w:rPr>
          <w:bCs/>
          <w:color w:val="000000" w:themeColor="text1"/>
        </w:rPr>
        <w:t>R</w:t>
      </w:r>
      <w:r w:rsidR="00022C45">
        <w:rPr>
          <w:bCs/>
          <w:color w:val="000000" w:themeColor="text1"/>
        </w:rPr>
        <w:t>egistration</w:t>
      </w:r>
      <w:r w:rsidR="0009510A">
        <w:rPr>
          <w:bCs/>
          <w:color w:val="000000" w:themeColor="text1"/>
        </w:rPr>
        <w:t>;</w:t>
      </w:r>
      <w:r w:rsidR="00022C45">
        <w:rPr>
          <w:bCs/>
          <w:color w:val="000000" w:themeColor="text1"/>
        </w:rPr>
        <w:t xml:space="preserve"> Request for Continued Assistance</w:t>
      </w:r>
      <w:r w:rsidR="0009510A">
        <w:rPr>
          <w:bCs/>
          <w:color w:val="000000" w:themeColor="text1"/>
        </w:rPr>
        <w:t xml:space="preserve">, </w:t>
      </w:r>
      <w:r w:rsidR="00022C45">
        <w:rPr>
          <w:bCs/>
          <w:color w:val="000000" w:themeColor="text1"/>
        </w:rPr>
        <w:t>FEMA Form 010-0-12</w:t>
      </w:r>
      <w:r w:rsidR="0009510A">
        <w:rPr>
          <w:bCs/>
          <w:color w:val="000000" w:themeColor="text1"/>
        </w:rPr>
        <w:t>;</w:t>
      </w:r>
      <w:r w:rsidR="00022C45">
        <w:rPr>
          <w:bCs/>
          <w:color w:val="000000" w:themeColor="text1"/>
        </w:rPr>
        <w:t xml:space="preserve"> </w:t>
      </w:r>
      <w:r w:rsidR="00022C45" w:rsidRPr="00185789">
        <w:rPr>
          <w:bCs/>
          <w:color w:val="000000" w:themeColor="text1"/>
        </w:rPr>
        <w:t>Solicitud para Continuar la Asistencia de Vivienda Temporera</w:t>
      </w:r>
      <w:r w:rsidR="0009510A">
        <w:rPr>
          <w:bCs/>
          <w:color w:val="000000" w:themeColor="text1"/>
        </w:rPr>
        <w:t xml:space="preserve">, </w:t>
      </w:r>
      <w:r w:rsidR="00022C45" w:rsidRPr="00185789">
        <w:rPr>
          <w:bCs/>
          <w:color w:val="000000" w:themeColor="text1"/>
        </w:rPr>
        <w:t>FEMA Form 010-0-12S</w:t>
      </w:r>
      <w:r w:rsidR="0009510A">
        <w:rPr>
          <w:bCs/>
          <w:color w:val="000000" w:themeColor="text1"/>
        </w:rPr>
        <w:t>;</w:t>
      </w:r>
      <w:r w:rsidR="00022C45">
        <w:rPr>
          <w:bCs/>
          <w:color w:val="000000" w:themeColor="text1"/>
        </w:rPr>
        <w:t xml:space="preserve"> and Appeal fo</w:t>
      </w:r>
      <w:r w:rsidR="0009510A">
        <w:rPr>
          <w:bCs/>
          <w:color w:val="000000" w:themeColor="text1"/>
        </w:rPr>
        <w:t>r</w:t>
      </w:r>
      <w:r w:rsidR="00022C45">
        <w:rPr>
          <w:bCs/>
          <w:color w:val="000000" w:themeColor="text1"/>
        </w:rPr>
        <w:t xml:space="preserve"> </w:t>
      </w:r>
      <w:r w:rsidR="0009510A">
        <w:rPr>
          <w:bCs/>
          <w:color w:val="000000" w:themeColor="text1"/>
        </w:rPr>
        <w:t>P</w:t>
      </w:r>
      <w:r w:rsidR="00022C45">
        <w:rPr>
          <w:bCs/>
          <w:color w:val="000000" w:themeColor="text1"/>
        </w:rPr>
        <w:t xml:space="preserve">rogram </w:t>
      </w:r>
      <w:r w:rsidR="0009510A">
        <w:rPr>
          <w:bCs/>
          <w:color w:val="000000" w:themeColor="text1"/>
        </w:rPr>
        <w:t>D</w:t>
      </w:r>
      <w:r w:rsidR="00022C45">
        <w:rPr>
          <w:bCs/>
          <w:color w:val="000000" w:themeColor="text1"/>
        </w:rPr>
        <w:t xml:space="preserve">ecision) saw a decrease in </w:t>
      </w:r>
      <w:r w:rsidR="003F28D4">
        <w:rPr>
          <w:bCs/>
          <w:color w:val="000000" w:themeColor="text1"/>
        </w:rPr>
        <w:t>the total number of respondent</w:t>
      </w:r>
      <w:r w:rsidR="00022C45">
        <w:rPr>
          <w:bCs/>
          <w:color w:val="000000" w:themeColor="text1"/>
        </w:rPr>
        <w:t>s</w:t>
      </w:r>
      <w:r w:rsidR="003F28D4">
        <w:rPr>
          <w:bCs/>
          <w:color w:val="000000" w:themeColor="text1"/>
        </w:rPr>
        <w:t xml:space="preserve">.  </w:t>
      </w:r>
    </w:p>
    <w:p w:rsidR="00FE1149" w:rsidRPr="00185789" w:rsidRDefault="00FE1149" w:rsidP="00CF4B01">
      <w:pPr>
        <w:rPr>
          <w:bCs/>
          <w:color w:val="000000" w:themeColor="text1"/>
        </w:rPr>
      </w:pPr>
    </w:p>
    <w:p w:rsidR="0009510A" w:rsidRDefault="00310F63">
      <w:pPr>
        <w:rPr>
          <w:bCs/>
          <w:color w:val="000000" w:themeColor="text1"/>
        </w:rPr>
      </w:pPr>
      <w:r w:rsidRPr="00220748">
        <w:rPr>
          <w:bCs/>
          <w:color w:val="000000" w:themeColor="text1"/>
        </w:rPr>
        <w:t xml:space="preserve">Data collection instruments (i.e., Request for Continued Assistance, FEMA Form 010-0-12; Solicitud para Continuar la Asistencia de Vivienda Temporera, FEMA Form 010-0-12S) have been updated to </w:t>
      </w:r>
      <w:r w:rsidR="00786450" w:rsidRPr="00220748">
        <w:rPr>
          <w:bCs/>
          <w:color w:val="000000" w:themeColor="text1"/>
        </w:rPr>
        <w:t>provide better instruction</w:t>
      </w:r>
      <w:r w:rsidR="00220748">
        <w:rPr>
          <w:bCs/>
          <w:color w:val="000000" w:themeColor="text1"/>
        </w:rPr>
        <w:t>s</w:t>
      </w:r>
      <w:r w:rsidR="00786450" w:rsidRPr="00220748">
        <w:rPr>
          <w:bCs/>
          <w:color w:val="000000" w:themeColor="text1"/>
        </w:rPr>
        <w:t xml:space="preserve"> to the public </w:t>
      </w:r>
      <w:r w:rsidRPr="00220748">
        <w:rPr>
          <w:bCs/>
          <w:color w:val="000000" w:themeColor="text1"/>
        </w:rPr>
        <w:t>regarding the completion of the forms</w:t>
      </w:r>
      <w:r w:rsidR="00786450" w:rsidRPr="00220748">
        <w:rPr>
          <w:bCs/>
          <w:color w:val="000000" w:themeColor="text1"/>
        </w:rPr>
        <w:t xml:space="preserve"> and the necessity of the supporting documentation.  As stated above, these minor changes have not increased the burden hours for the data collection instruments.</w:t>
      </w:r>
      <w:r w:rsidR="00786450">
        <w:rPr>
          <w:bCs/>
          <w:color w:val="000000" w:themeColor="text1"/>
        </w:rPr>
        <w:t xml:space="preserve">  </w:t>
      </w:r>
    </w:p>
    <w:p w:rsidR="00310F63" w:rsidRDefault="00310F63">
      <w:pPr>
        <w:rPr>
          <w:bCs/>
        </w:rPr>
      </w:pPr>
    </w:p>
    <w:p w:rsidR="00E55A83" w:rsidRDefault="00E55A83" w:rsidP="0009510A">
      <w:pPr>
        <w:spacing w:after="200" w:line="276" w:lineRule="auto"/>
        <w:rPr>
          <w:rFonts w:eastAsia="Calibri"/>
          <w:b/>
          <w:bCs/>
          <w:i/>
          <w:sz w:val="22"/>
          <w:szCs w:val="22"/>
        </w:rPr>
      </w:pPr>
    </w:p>
    <w:p w:rsidR="00E55A83" w:rsidRDefault="00E55A83" w:rsidP="0009510A">
      <w:pPr>
        <w:spacing w:after="200" w:line="276" w:lineRule="auto"/>
        <w:rPr>
          <w:rFonts w:eastAsia="Calibri"/>
          <w:b/>
          <w:bCs/>
          <w:i/>
          <w:sz w:val="22"/>
          <w:szCs w:val="22"/>
        </w:rPr>
      </w:pPr>
    </w:p>
    <w:p w:rsidR="0009510A" w:rsidRPr="000A033C" w:rsidRDefault="0009510A" w:rsidP="0009510A">
      <w:pPr>
        <w:spacing w:after="200" w:line="276" w:lineRule="auto"/>
        <w:rPr>
          <w:rFonts w:eastAsia="Calibri"/>
          <w:b/>
          <w:bCs/>
          <w:i/>
          <w:sz w:val="22"/>
          <w:szCs w:val="22"/>
        </w:rPr>
      </w:pPr>
      <w:bookmarkStart w:id="2" w:name="_GoBack"/>
      <w:bookmarkEnd w:id="2"/>
      <w:r w:rsidRPr="000A033C">
        <w:rPr>
          <w:rFonts w:eastAsia="Calibri"/>
          <w:b/>
          <w:bCs/>
          <w:i/>
          <w:sz w:val="22"/>
          <w:szCs w:val="22"/>
        </w:rPr>
        <w:lastRenderedPageBreak/>
        <w:t>Itemized Changes in Annual Cost Burden</w:t>
      </w:r>
    </w:p>
    <w:p w:rsidR="0009510A" w:rsidRPr="000A033C" w:rsidRDefault="0009510A" w:rsidP="0009510A">
      <w:pPr>
        <w:spacing w:after="200" w:line="276" w:lineRule="auto"/>
        <w:rPr>
          <w:rFonts w:eastAsia="Calibri"/>
          <w:bCs/>
          <w:i/>
          <w:sz w:val="22"/>
          <w:szCs w:val="22"/>
        </w:rPr>
      </w:pPr>
      <w:r w:rsidRPr="000A033C">
        <w:rPr>
          <w:rFonts w:eastAsia="Calibri"/>
          <w:b/>
          <w:bCs/>
          <w:i/>
          <w:sz w:val="22"/>
          <w:szCs w:val="22"/>
        </w:rPr>
        <w:t>Explain:</w:t>
      </w:r>
      <w:r w:rsidRPr="000A033C">
        <w:rPr>
          <w:rFonts w:eastAsia="Calibri"/>
          <w:bCs/>
          <w:i/>
          <w:sz w:val="22"/>
          <w:szCs w:val="22"/>
        </w:rPr>
        <w:t xml:space="preserve"> </w:t>
      </w:r>
    </w:p>
    <w:p w:rsidR="0009510A" w:rsidRDefault="0009510A" w:rsidP="0009510A">
      <w:pPr>
        <w:spacing w:after="200" w:line="276" w:lineRule="auto"/>
        <w:rPr>
          <w:b/>
          <w:bCs/>
        </w:rPr>
      </w:pPr>
      <w:r w:rsidRPr="000A033C">
        <w:rPr>
          <w:rFonts w:eastAsia="Calibri"/>
          <w:bCs/>
        </w:rPr>
        <w:t>There is no cost burden for this collection.</w:t>
      </w:r>
      <w:r w:rsidRPr="000A033C">
        <w:rPr>
          <w:rFonts w:ascii="Calibri" w:eastAsia="Calibri" w:hAnsi="Calibri"/>
          <w:b/>
          <w:bCs/>
          <w:sz w:val="22"/>
          <w:szCs w:val="22"/>
        </w:rPr>
        <w:fldChar w:fldCharType="begin"/>
      </w:r>
      <w:r w:rsidRPr="000A033C">
        <w:rPr>
          <w:rFonts w:ascii="Calibri" w:eastAsia="Calibri" w:hAnsi="Calibri"/>
          <w:b/>
          <w:bCs/>
          <w:sz w:val="22"/>
          <w:szCs w:val="22"/>
        </w:rPr>
        <w:instrText>ADVANCE \R 0.95</w:instrText>
      </w:r>
      <w:r w:rsidRPr="000A033C">
        <w:rPr>
          <w:rFonts w:ascii="Calibri" w:eastAsia="Calibri" w:hAnsi="Calibri"/>
          <w:b/>
          <w:bCs/>
          <w:sz w:val="22"/>
          <w:szCs w:val="22"/>
        </w:rPr>
        <w:fldChar w:fldCharType="end"/>
      </w:r>
    </w:p>
    <w:p w:rsidR="0009510A" w:rsidRDefault="0009510A">
      <w:pPr>
        <w:rPr>
          <w:bCs/>
        </w:rPr>
      </w:pPr>
    </w:p>
    <w:p w:rsidR="00842E74" w:rsidRDefault="00842E74">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5B61" w:rsidRDefault="00943522">
      <w:r>
        <w:fldChar w:fldCharType="begin"/>
      </w:r>
      <w:r w:rsidR="00842E74">
        <w:instrText>ADVANCE \R 0.95</w:instrText>
      </w:r>
      <w:r>
        <w:fldChar w:fldCharType="end"/>
      </w:r>
    </w:p>
    <w:p w:rsidR="00842E74" w:rsidRDefault="00024906">
      <w:r>
        <w:t>FEMA does not intend to employ the use of statistics or the publication thereof for this information collection</w:t>
      </w:r>
      <w:r w:rsidR="00DB5B61">
        <w:t>.</w:t>
      </w:r>
    </w:p>
    <w:p w:rsidR="00DB5B61" w:rsidRDefault="00DB5B61"/>
    <w:p w:rsidR="00842E74" w:rsidRDefault="00943522">
      <w:pPr>
        <w:rPr>
          <w:b/>
          <w:bCs/>
        </w:rPr>
      </w:pPr>
      <w:r>
        <w:rPr>
          <w:b/>
          <w:bCs/>
        </w:rPr>
        <w:fldChar w:fldCharType="begin"/>
      </w:r>
      <w:r w:rsidR="00842E74">
        <w:rPr>
          <w:b/>
          <w:bCs/>
        </w:rPr>
        <w:instrText>ADVANCE \R 0.95</w:instrText>
      </w:r>
      <w:r>
        <w:rPr>
          <w:b/>
          <w:bCs/>
        </w:rPr>
        <w:fldChar w:fldCharType="end"/>
      </w:r>
      <w:r w:rsidR="00842E74">
        <w:rPr>
          <w:b/>
          <w:bCs/>
        </w:rPr>
        <w:t xml:space="preserve">17.  If seeking approval not </w:t>
      </w:r>
      <w:r w:rsidR="00B956BE">
        <w:rPr>
          <w:b/>
          <w:bCs/>
        </w:rPr>
        <w:t xml:space="preserve">to </w:t>
      </w:r>
      <w:r w:rsidR="00842E74">
        <w:rPr>
          <w:b/>
          <w:bCs/>
        </w:rPr>
        <w:t>display the expiration date for OMB approval of the information collection, explain reasons that display would be inappropriate.</w:t>
      </w:r>
    </w:p>
    <w:p w:rsidR="00842E74" w:rsidRDefault="00842E74">
      <w:pPr>
        <w:rPr>
          <w:b/>
          <w:bCs/>
        </w:rPr>
      </w:pPr>
    </w:p>
    <w:p w:rsidR="00842E74" w:rsidRDefault="00024906">
      <w:pPr>
        <w:rPr>
          <w:color w:val="000000"/>
        </w:rPr>
      </w:pPr>
      <w:r>
        <w:rPr>
          <w:color w:val="000000"/>
        </w:rPr>
        <w:t>FEMA will display the expiration date for the OMB approval of this information collection</w:t>
      </w:r>
      <w:r w:rsidR="00DB5B61">
        <w:rPr>
          <w:color w:val="000000"/>
        </w:rPr>
        <w:t>.</w:t>
      </w:r>
    </w:p>
    <w:p w:rsidR="00842E74" w:rsidRDefault="00943522">
      <w:pPr>
        <w:rPr>
          <w:b/>
          <w:bCs/>
          <w:color w:val="000000"/>
        </w:rPr>
      </w:pPr>
      <w:r>
        <w:rPr>
          <w:b/>
          <w:bCs/>
          <w:color w:val="000000"/>
        </w:rPr>
        <w:fldChar w:fldCharType="begin"/>
      </w:r>
      <w:r w:rsidR="00842E74">
        <w:rPr>
          <w:b/>
          <w:bCs/>
          <w:color w:val="000000"/>
        </w:rPr>
        <w:instrText>ADVANCE \R 0.95</w:instrText>
      </w:r>
      <w:r>
        <w:rPr>
          <w:b/>
          <w:bCs/>
          <w:color w:val="000000"/>
        </w:rPr>
        <w:fldChar w:fldCharType="end"/>
      </w:r>
    </w:p>
    <w:p w:rsidR="00842E74" w:rsidRDefault="00943522">
      <w:pPr>
        <w:rPr>
          <w:b/>
          <w:bCs/>
        </w:rPr>
      </w:pPr>
      <w:r>
        <w:rPr>
          <w:b/>
          <w:bCs/>
        </w:rPr>
        <w:fldChar w:fldCharType="begin"/>
      </w:r>
      <w:r w:rsidR="00842E74">
        <w:rPr>
          <w:b/>
          <w:bCs/>
        </w:rPr>
        <w:instrText>ADVANCE \R 0.95</w:instrText>
      </w:r>
      <w:r>
        <w:rPr>
          <w:b/>
          <w:bCs/>
        </w:rPr>
        <w:fldChar w:fldCharType="end"/>
      </w:r>
      <w:r w:rsidR="00842E74">
        <w:rPr>
          <w:b/>
          <w:bCs/>
        </w:rPr>
        <w:t>18.  Explain each exception to the certification statement identified in Item 19 “Certification for Paperwork Reduction Act Submissions,” of OMB Form 83-I.</w:t>
      </w:r>
    </w:p>
    <w:p w:rsidR="00842E74" w:rsidRDefault="00842E74">
      <w:pPr>
        <w:rPr>
          <w:b/>
          <w:bCs/>
        </w:rPr>
      </w:pPr>
    </w:p>
    <w:p w:rsidR="00FD209F" w:rsidRPr="00C35909" w:rsidRDefault="00943522" w:rsidP="00FD209F">
      <w:r w:rsidRPr="00C35909">
        <w:fldChar w:fldCharType="begin"/>
      </w:r>
      <w:r w:rsidR="00842E74" w:rsidRPr="00C35909">
        <w:instrText>ADVANCE \R 0.95</w:instrText>
      </w:r>
      <w:r w:rsidRPr="00C35909">
        <w:fldChar w:fldCharType="end"/>
      </w:r>
      <w:r w:rsidR="00C35909">
        <w:t xml:space="preserve">FEMA </w:t>
      </w:r>
      <w:r w:rsidR="00420935">
        <w:t>does not request an exception to the certification of this information collection</w:t>
      </w:r>
      <w:r w:rsidR="00FD209F" w:rsidRPr="00C35909">
        <w:rPr>
          <w:rFonts w:cs="Tahoma"/>
          <w:szCs w:val="22"/>
        </w:rPr>
        <w:t>.</w:t>
      </w:r>
    </w:p>
    <w:p w:rsidR="00265D61" w:rsidRPr="00C35909" w:rsidRDefault="00265D61">
      <w:pPr>
        <w:rPr>
          <w:b/>
          <w:sz w:val="28"/>
        </w:rPr>
      </w:pPr>
    </w:p>
    <w:p w:rsidR="00842E74" w:rsidRDefault="00842E74">
      <w:pPr>
        <w:tabs>
          <w:tab w:val="left" w:pos="-720"/>
        </w:tabs>
        <w:suppressAutoHyphens/>
        <w:rPr>
          <w:b/>
          <w:sz w:val="28"/>
        </w:rPr>
      </w:pPr>
      <w:r>
        <w:rPr>
          <w:b/>
          <w:sz w:val="28"/>
        </w:rPr>
        <w:t>B.  Collections of Information Employing Statistical Methods.</w:t>
      </w:r>
    </w:p>
    <w:p w:rsidR="00842E74" w:rsidRDefault="00943522">
      <w:pPr>
        <w:tabs>
          <w:tab w:val="left" w:pos="-720"/>
        </w:tabs>
        <w:suppressAutoHyphens/>
      </w:pPr>
      <w:r>
        <w:fldChar w:fldCharType="begin"/>
      </w:r>
      <w:r w:rsidR="00842E74">
        <w:instrText>ADVANCE \R 0.95</w:instrText>
      </w:r>
      <w:r>
        <w:fldChar w:fldCharType="end"/>
      </w:r>
      <w:r>
        <w:fldChar w:fldCharType="begin"/>
      </w:r>
      <w:r w:rsidR="00842E74">
        <w:instrText>ADVANCE \R 0.95</w:instrText>
      </w:r>
      <w:r>
        <w:fldChar w:fldCharType="end"/>
      </w:r>
      <w:r w:rsidR="00842E74">
        <w:tab/>
      </w:r>
    </w:p>
    <w:p w:rsidR="00842E74" w:rsidRPr="004A57F1" w:rsidRDefault="00B773F6" w:rsidP="00B773F6">
      <w:pPr>
        <w:tabs>
          <w:tab w:val="left" w:pos="-720"/>
        </w:tabs>
        <w:suppressAutoHyphens/>
      </w:pPr>
      <w:r w:rsidRPr="004A57F1">
        <w:t xml:space="preserve">There is no statistical methodology involved in this collection. </w:t>
      </w:r>
    </w:p>
    <w:sectPr w:rsidR="00842E74" w:rsidRPr="004A57F1" w:rsidSect="000B7B37">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5C" w:rsidRDefault="0023255C">
      <w:r>
        <w:separator/>
      </w:r>
    </w:p>
  </w:endnote>
  <w:endnote w:type="continuationSeparator" w:id="0">
    <w:p w:rsidR="0023255C" w:rsidRDefault="0023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5C" w:rsidRDefault="0023255C"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255C" w:rsidRDefault="002325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5C" w:rsidRDefault="0023255C"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5A83">
      <w:rPr>
        <w:rStyle w:val="PageNumber"/>
        <w:noProof/>
      </w:rPr>
      <w:t>15</w:t>
    </w:r>
    <w:r>
      <w:rPr>
        <w:rStyle w:val="PageNumber"/>
      </w:rPr>
      <w:fldChar w:fldCharType="end"/>
    </w:r>
  </w:p>
  <w:p w:rsidR="0023255C" w:rsidRDefault="002325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5C" w:rsidRDefault="0023255C">
      <w:r>
        <w:separator/>
      </w:r>
    </w:p>
  </w:footnote>
  <w:footnote w:type="continuationSeparator" w:id="0">
    <w:p w:rsidR="0023255C" w:rsidRDefault="00232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
    <w:nsid w:val="1EB12828"/>
    <w:multiLevelType w:val="hybridMultilevel"/>
    <w:tmpl w:val="05A62FA6"/>
    <w:lvl w:ilvl="0" w:tplc="04090001">
      <w:start w:val="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nsid w:val="44B05F78"/>
    <w:multiLevelType w:val="hybridMultilevel"/>
    <w:tmpl w:val="FADC8436"/>
    <w:lvl w:ilvl="0" w:tplc="A5867E58">
      <w:start w:val="1"/>
      <w:numFmt w:val="lowerRoman"/>
      <w:lvlText w:val="%1."/>
      <w:lvlJc w:val="left"/>
      <w:pPr>
        <w:tabs>
          <w:tab w:val="num" w:pos="612"/>
        </w:tabs>
        <w:ind w:left="612" w:firstLine="108"/>
      </w:pPr>
      <w:rPr>
        <w:rFonts w:ascii="Palatino Linotype" w:hAnsi="Palatino Linotype" w:hint="default"/>
        <w:b w:val="0"/>
        <w:bCs/>
        <w:i w:val="0"/>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77D52AA"/>
    <w:multiLevelType w:val="multilevel"/>
    <w:tmpl w:val="6414CDD4"/>
    <w:lvl w:ilvl="0">
      <w:start w:val="1"/>
      <w:numFmt w:val="decimal"/>
      <w:lvlText w:val="%1."/>
      <w:lvlJc w:val="left"/>
      <w:pPr>
        <w:tabs>
          <w:tab w:val="num" w:pos="1080"/>
        </w:tabs>
        <w:ind w:left="1080" w:hanging="360"/>
      </w:pPr>
      <w:rPr>
        <w:rFonts w:eastAsia="Times New Roman" w:cs="Times New Roman"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9">
    <w:nsid w:val="50DE2784"/>
    <w:multiLevelType w:val="hybridMultilevel"/>
    <w:tmpl w:val="3572D7AE"/>
    <w:lvl w:ilvl="0" w:tplc="3296331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1">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10"/>
  </w:num>
  <w:num w:numId="2">
    <w:abstractNumId w:val="5"/>
  </w:num>
  <w:num w:numId="3">
    <w:abstractNumId w:val="3"/>
  </w:num>
  <w:num w:numId="4">
    <w:abstractNumId w:val="14"/>
  </w:num>
  <w:num w:numId="5">
    <w:abstractNumId w:val="1"/>
  </w:num>
  <w:num w:numId="6">
    <w:abstractNumId w:val="8"/>
  </w:num>
  <w:num w:numId="7">
    <w:abstractNumId w:val="4"/>
  </w:num>
  <w:num w:numId="8">
    <w:abstractNumId w:val="11"/>
  </w:num>
  <w:num w:numId="9">
    <w:abstractNumId w:val="0"/>
  </w:num>
  <w:num w:numId="10">
    <w:abstractNumId w:val="13"/>
  </w:num>
  <w:num w:numId="11">
    <w:abstractNumId w:val="12"/>
  </w:num>
  <w:num w:numId="12">
    <w:abstractNumId w:val="6"/>
  </w:num>
  <w:num w:numId="13">
    <w:abstractNumId w:val="9"/>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39"/>
    <w:rsid w:val="000026B0"/>
    <w:rsid w:val="00020610"/>
    <w:rsid w:val="00022C45"/>
    <w:rsid w:val="00024906"/>
    <w:rsid w:val="00030F34"/>
    <w:rsid w:val="000320D1"/>
    <w:rsid w:val="0003275C"/>
    <w:rsid w:val="00032AFA"/>
    <w:rsid w:val="000412C5"/>
    <w:rsid w:val="00042583"/>
    <w:rsid w:val="00044629"/>
    <w:rsid w:val="0005130E"/>
    <w:rsid w:val="00053676"/>
    <w:rsid w:val="00070CED"/>
    <w:rsid w:val="00073D0F"/>
    <w:rsid w:val="00076B2B"/>
    <w:rsid w:val="000801B0"/>
    <w:rsid w:val="00082548"/>
    <w:rsid w:val="00083DBA"/>
    <w:rsid w:val="00084CA8"/>
    <w:rsid w:val="00086794"/>
    <w:rsid w:val="000869F4"/>
    <w:rsid w:val="00087236"/>
    <w:rsid w:val="000878D2"/>
    <w:rsid w:val="0009032C"/>
    <w:rsid w:val="00093F30"/>
    <w:rsid w:val="0009510A"/>
    <w:rsid w:val="000A17F2"/>
    <w:rsid w:val="000A367F"/>
    <w:rsid w:val="000A5D10"/>
    <w:rsid w:val="000A6018"/>
    <w:rsid w:val="000B2EB7"/>
    <w:rsid w:val="000B414D"/>
    <w:rsid w:val="000B77A6"/>
    <w:rsid w:val="000B7B37"/>
    <w:rsid w:val="000B7C60"/>
    <w:rsid w:val="000C099F"/>
    <w:rsid w:val="000C473C"/>
    <w:rsid w:val="000C6D17"/>
    <w:rsid w:val="000D1239"/>
    <w:rsid w:val="000E0572"/>
    <w:rsid w:val="000F1EBE"/>
    <w:rsid w:val="000F2FF8"/>
    <w:rsid w:val="000F31D8"/>
    <w:rsid w:val="000F4423"/>
    <w:rsid w:val="000F474E"/>
    <w:rsid w:val="000F55B2"/>
    <w:rsid w:val="00100214"/>
    <w:rsid w:val="00101397"/>
    <w:rsid w:val="00101568"/>
    <w:rsid w:val="00101A0A"/>
    <w:rsid w:val="00103274"/>
    <w:rsid w:val="00106F37"/>
    <w:rsid w:val="001073B1"/>
    <w:rsid w:val="00107BD5"/>
    <w:rsid w:val="00113C60"/>
    <w:rsid w:val="0011622E"/>
    <w:rsid w:val="00117EAA"/>
    <w:rsid w:val="00123637"/>
    <w:rsid w:val="0012366D"/>
    <w:rsid w:val="001240D5"/>
    <w:rsid w:val="00127111"/>
    <w:rsid w:val="00134D64"/>
    <w:rsid w:val="00136A9F"/>
    <w:rsid w:val="001403A7"/>
    <w:rsid w:val="00146F55"/>
    <w:rsid w:val="001477AB"/>
    <w:rsid w:val="0015002B"/>
    <w:rsid w:val="0015054F"/>
    <w:rsid w:val="00152605"/>
    <w:rsid w:val="001552E4"/>
    <w:rsid w:val="00155AE9"/>
    <w:rsid w:val="00156752"/>
    <w:rsid w:val="00157522"/>
    <w:rsid w:val="00162CAC"/>
    <w:rsid w:val="00164DB6"/>
    <w:rsid w:val="0016607C"/>
    <w:rsid w:val="001661F1"/>
    <w:rsid w:val="00172476"/>
    <w:rsid w:val="00172621"/>
    <w:rsid w:val="00173D92"/>
    <w:rsid w:val="001767EE"/>
    <w:rsid w:val="00176C6C"/>
    <w:rsid w:val="00176E50"/>
    <w:rsid w:val="001802BE"/>
    <w:rsid w:val="0018177D"/>
    <w:rsid w:val="001820ED"/>
    <w:rsid w:val="00183D39"/>
    <w:rsid w:val="00184218"/>
    <w:rsid w:val="00185789"/>
    <w:rsid w:val="001A003D"/>
    <w:rsid w:val="001A159C"/>
    <w:rsid w:val="001A2DBE"/>
    <w:rsid w:val="001A4D84"/>
    <w:rsid w:val="001A4EBB"/>
    <w:rsid w:val="001A69A7"/>
    <w:rsid w:val="001A793A"/>
    <w:rsid w:val="001B3FB1"/>
    <w:rsid w:val="001C1A11"/>
    <w:rsid w:val="001C2815"/>
    <w:rsid w:val="001C2F3A"/>
    <w:rsid w:val="001C4A72"/>
    <w:rsid w:val="001D1F94"/>
    <w:rsid w:val="001D43FA"/>
    <w:rsid w:val="001D59F2"/>
    <w:rsid w:val="001E3F9F"/>
    <w:rsid w:val="001E5DA3"/>
    <w:rsid w:val="001E7CD6"/>
    <w:rsid w:val="00200CFF"/>
    <w:rsid w:val="00203276"/>
    <w:rsid w:val="00203AA5"/>
    <w:rsid w:val="0020723D"/>
    <w:rsid w:val="0021076D"/>
    <w:rsid w:val="002124DC"/>
    <w:rsid w:val="00213FDB"/>
    <w:rsid w:val="00214961"/>
    <w:rsid w:val="00220748"/>
    <w:rsid w:val="0022270D"/>
    <w:rsid w:val="002232AE"/>
    <w:rsid w:val="002241D8"/>
    <w:rsid w:val="0023255C"/>
    <w:rsid w:val="00232C69"/>
    <w:rsid w:val="00233D68"/>
    <w:rsid w:val="00236C9B"/>
    <w:rsid w:val="00245FB5"/>
    <w:rsid w:val="00247EE4"/>
    <w:rsid w:val="00251B4B"/>
    <w:rsid w:val="00253BC5"/>
    <w:rsid w:val="0025738C"/>
    <w:rsid w:val="00257EA0"/>
    <w:rsid w:val="002637E5"/>
    <w:rsid w:val="0026549A"/>
    <w:rsid w:val="00265D61"/>
    <w:rsid w:val="002668F7"/>
    <w:rsid w:val="00267227"/>
    <w:rsid w:val="002711D9"/>
    <w:rsid w:val="00273BA5"/>
    <w:rsid w:val="0027662B"/>
    <w:rsid w:val="00281A7C"/>
    <w:rsid w:val="002844BF"/>
    <w:rsid w:val="00284C66"/>
    <w:rsid w:val="00290000"/>
    <w:rsid w:val="00293FC6"/>
    <w:rsid w:val="00297599"/>
    <w:rsid w:val="002A4B95"/>
    <w:rsid w:val="002A5405"/>
    <w:rsid w:val="002A5CCC"/>
    <w:rsid w:val="002A7225"/>
    <w:rsid w:val="002B43BA"/>
    <w:rsid w:val="002B544E"/>
    <w:rsid w:val="002B5778"/>
    <w:rsid w:val="002B5E06"/>
    <w:rsid w:val="002C4F62"/>
    <w:rsid w:val="002D02B7"/>
    <w:rsid w:val="002D2525"/>
    <w:rsid w:val="002D4630"/>
    <w:rsid w:val="002E5D97"/>
    <w:rsid w:val="002F0DE4"/>
    <w:rsid w:val="002F6815"/>
    <w:rsid w:val="002F75EA"/>
    <w:rsid w:val="0030374B"/>
    <w:rsid w:val="00304BAB"/>
    <w:rsid w:val="00305418"/>
    <w:rsid w:val="00305630"/>
    <w:rsid w:val="003076D8"/>
    <w:rsid w:val="00310F63"/>
    <w:rsid w:val="00313505"/>
    <w:rsid w:val="00317B32"/>
    <w:rsid w:val="003203E0"/>
    <w:rsid w:val="00322609"/>
    <w:rsid w:val="00326497"/>
    <w:rsid w:val="00327145"/>
    <w:rsid w:val="00333D0B"/>
    <w:rsid w:val="0033792D"/>
    <w:rsid w:val="003434B7"/>
    <w:rsid w:val="00346365"/>
    <w:rsid w:val="00346397"/>
    <w:rsid w:val="00347D7F"/>
    <w:rsid w:val="0035409A"/>
    <w:rsid w:val="00355673"/>
    <w:rsid w:val="003563A3"/>
    <w:rsid w:val="00357D6C"/>
    <w:rsid w:val="00357FE9"/>
    <w:rsid w:val="00360543"/>
    <w:rsid w:val="00361118"/>
    <w:rsid w:val="00361EE7"/>
    <w:rsid w:val="003662F6"/>
    <w:rsid w:val="00366B0C"/>
    <w:rsid w:val="00366ED2"/>
    <w:rsid w:val="00372ED0"/>
    <w:rsid w:val="00375ABC"/>
    <w:rsid w:val="00377D01"/>
    <w:rsid w:val="00377F4B"/>
    <w:rsid w:val="003850B4"/>
    <w:rsid w:val="00386F5C"/>
    <w:rsid w:val="0039010C"/>
    <w:rsid w:val="003A091C"/>
    <w:rsid w:val="003B47AC"/>
    <w:rsid w:val="003B69A1"/>
    <w:rsid w:val="003B6AAD"/>
    <w:rsid w:val="003C23D0"/>
    <w:rsid w:val="003C6924"/>
    <w:rsid w:val="003D0757"/>
    <w:rsid w:val="003D2041"/>
    <w:rsid w:val="003D3E8D"/>
    <w:rsid w:val="003D4483"/>
    <w:rsid w:val="003D6324"/>
    <w:rsid w:val="003E0520"/>
    <w:rsid w:val="003E7F40"/>
    <w:rsid w:val="003F281E"/>
    <w:rsid w:val="003F28D4"/>
    <w:rsid w:val="003F5A52"/>
    <w:rsid w:val="00400186"/>
    <w:rsid w:val="00402732"/>
    <w:rsid w:val="004044D7"/>
    <w:rsid w:val="00407D6F"/>
    <w:rsid w:val="004129CD"/>
    <w:rsid w:val="00413102"/>
    <w:rsid w:val="00416638"/>
    <w:rsid w:val="004166CE"/>
    <w:rsid w:val="00420935"/>
    <w:rsid w:val="00421103"/>
    <w:rsid w:val="00432819"/>
    <w:rsid w:val="004401CB"/>
    <w:rsid w:val="0044411B"/>
    <w:rsid w:val="004473C3"/>
    <w:rsid w:val="00452344"/>
    <w:rsid w:val="00452500"/>
    <w:rsid w:val="00454543"/>
    <w:rsid w:val="00455310"/>
    <w:rsid w:val="00456FCC"/>
    <w:rsid w:val="00457CC5"/>
    <w:rsid w:val="00462088"/>
    <w:rsid w:val="004628ED"/>
    <w:rsid w:val="0046431C"/>
    <w:rsid w:val="00465E3A"/>
    <w:rsid w:val="00467510"/>
    <w:rsid w:val="00477111"/>
    <w:rsid w:val="00477ECE"/>
    <w:rsid w:val="004813CF"/>
    <w:rsid w:val="004842F4"/>
    <w:rsid w:val="00486768"/>
    <w:rsid w:val="00492A74"/>
    <w:rsid w:val="00492B9B"/>
    <w:rsid w:val="00493C00"/>
    <w:rsid w:val="00494CD7"/>
    <w:rsid w:val="004A57F1"/>
    <w:rsid w:val="004A7D5A"/>
    <w:rsid w:val="004B2508"/>
    <w:rsid w:val="004B5CE4"/>
    <w:rsid w:val="004B5D27"/>
    <w:rsid w:val="004C1000"/>
    <w:rsid w:val="004C1B4A"/>
    <w:rsid w:val="004C3AB8"/>
    <w:rsid w:val="004C4948"/>
    <w:rsid w:val="004D7A46"/>
    <w:rsid w:val="004E0D2F"/>
    <w:rsid w:val="004E1D16"/>
    <w:rsid w:val="004E6038"/>
    <w:rsid w:val="004E6947"/>
    <w:rsid w:val="004F1838"/>
    <w:rsid w:val="004F2D03"/>
    <w:rsid w:val="004F55CA"/>
    <w:rsid w:val="004F5ACC"/>
    <w:rsid w:val="005025EC"/>
    <w:rsid w:val="005054B2"/>
    <w:rsid w:val="00505F39"/>
    <w:rsid w:val="0051593B"/>
    <w:rsid w:val="0052599D"/>
    <w:rsid w:val="005271D8"/>
    <w:rsid w:val="0052798B"/>
    <w:rsid w:val="0053076B"/>
    <w:rsid w:val="00534CA4"/>
    <w:rsid w:val="00537DBA"/>
    <w:rsid w:val="00537E17"/>
    <w:rsid w:val="005400DD"/>
    <w:rsid w:val="005460EF"/>
    <w:rsid w:val="00547225"/>
    <w:rsid w:val="00553D61"/>
    <w:rsid w:val="005559FE"/>
    <w:rsid w:val="0056307B"/>
    <w:rsid w:val="005649E9"/>
    <w:rsid w:val="0056644B"/>
    <w:rsid w:val="005707D7"/>
    <w:rsid w:val="00574132"/>
    <w:rsid w:val="00574C3B"/>
    <w:rsid w:val="00581DD3"/>
    <w:rsid w:val="005827BA"/>
    <w:rsid w:val="00582A93"/>
    <w:rsid w:val="00584B76"/>
    <w:rsid w:val="00585491"/>
    <w:rsid w:val="005926EA"/>
    <w:rsid w:val="00592840"/>
    <w:rsid w:val="005A3789"/>
    <w:rsid w:val="005A4D41"/>
    <w:rsid w:val="005A5FED"/>
    <w:rsid w:val="005A6033"/>
    <w:rsid w:val="005C0255"/>
    <w:rsid w:val="005C41F4"/>
    <w:rsid w:val="005D04F3"/>
    <w:rsid w:val="005D1D30"/>
    <w:rsid w:val="005D1F80"/>
    <w:rsid w:val="005D3403"/>
    <w:rsid w:val="005E1980"/>
    <w:rsid w:val="005E21C2"/>
    <w:rsid w:val="005E2FA1"/>
    <w:rsid w:val="005E402B"/>
    <w:rsid w:val="005F0197"/>
    <w:rsid w:val="005F2E4E"/>
    <w:rsid w:val="005F6B42"/>
    <w:rsid w:val="005F79C4"/>
    <w:rsid w:val="00600089"/>
    <w:rsid w:val="0060065C"/>
    <w:rsid w:val="00603603"/>
    <w:rsid w:val="00605A7F"/>
    <w:rsid w:val="00606777"/>
    <w:rsid w:val="00607DC4"/>
    <w:rsid w:val="0061532E"/>
    <w:rsid w:val="00620B9F"/>
    <w:rsid w:val="00620D34"/>
    <w:rsid w:val="00622D83"/>
    <w:rsid w:val="00622DE2"/>
    <w:rsid w:val="00623B04"/>
    <w:rsid w:val="00627A58"/>
    <w:rsid w:val="00633DA0"/>
    <w:rsid w:val="006355C3"/>
    <w:rsid w:val="00636EEC"/>
    <w:rsid w:val="00641AEE"/>
    <w:rsid w:val="00643515"/>
    <w:rsid w:val="00643C88"/>
    <w:rsid w:val="006540F6"/>
    <w:rsid w:val="0065554D"/>
    <w:rsid w:val="00656BB2"/>
    <w:rsid w:val="00661114"/>
    <w:rsid w:val="00665418"/>
    <w:rsid w:val="00673158"/>
    <w:rsid w:val="0067587C"/>
    <w:rsid w:val="00677002"/>
    <w:rsid w:val="00677CAD"/>
    <w:rsid w:val="00687A2C"/>
    <w:rsid w:val="00687D2A"/>
    <w:rsid w:val="00694371"/>
    <w:rsid w:val="00697456"/>
    <w:rsid w:val="00697557"/>
    <w:rsid w:val="006A12F8"/>
    <w:rsid w:val="006A375E"/>
    <w:rsid w:val="006A4787"/>
    <w:rsid w:val="006A6154"/>
    <w:rsid w:val="006B051D"/>
    <w:rsid w:val="006B2419"/>
    <w:rsid w:val="006B296C"/>
    <w:rsid w:val="006B7DE7"/>
    <w:rsid w:val="006C04FF"/>
    <w:rsid w:val="006C39D6"/>
    <w:rsid w:val="006C4E95"/>
    <w:rsid w:val="006C5E4A"/>
    <w:rsid w:val="006C6989"/>
    <w:rsid w:val="006D4DD5"/>
    <w:rsid w:val="006E051E"/>
    <w:rsid w:val="006E24D2"/>
    <w:rsid w:val="006E30A5"/>
    <w:rsid w:val="006E4F0E"/>
    <w:rsid w:val="006F410C"/>
    <w:rsid w:val="006F49E8"/>
    <w:rsid w:val="006F7236"/>
    <w:rsid w:val="006F7FD3"/>
    <w:rsid w:val="007136D6"/>
    <w:rsid w:val="007148B0"/>
    <w:rsid w:val="00721663"/>
    <w:rsid w:val="007219CD"/>
    <w:rsid w:val="00723651"/>
    <w:rsid w:val="00723A2A"/>
    <w:rsid w:val="00723C25"/>
    <w:rsid w:val="007261CB"/>
    <w:rsid w:val="007263B4"/>
    <w:rsid w:val="00732D63"/>
    <w:rsid w:val="0073316E"/>
    <w:rsid w:val="007336FD"/>
    <w:rsid w:val="007404A1"/>
    <w:rsid w:val="007450F6"/>
    <w:rsid w:val="0074639A"/>
    <w:rsid w:val="00751F45"/>
    <w:rsid w:val="007523EB"/>
    <w:rsid w:val="00753EBD"/>
    <w:rsid w:val="00756A89"/>
    <w:rsid w:val="007576BB"/>
    <w:rsid w:val="007578BA"/>
    <w:rsid w:val="00761BFF"/>
    <w:rsid w:val="00763992"/>
    <w:rsid w:val="007672DB"/>
    <w:rsid w:val="00772A0C"/>
    <w:rsid w:val="00776A14"/>
    <w:rsid w:val="00776D19"/>
    <w:rsid w:val="007776B4"/>
    <w:rsid w:val="00777AF0"/>
    <w:rsid w:val="007807D7"/>
    <w:rsid w:val="00784BB1"/>
    <w:rsid w:val="007857C7"/>
    <w:rsid w:val="00786450"/>
    <w:rsid w:val="007878F9"/>
    <w:rsid w:val="00790842"/>
    <w:rsid w:val="00792228"/>
    <w:rsid w:val="00792FE2"/>
    <w:rsid w:val="007A1497"/>
    <w:rsid w:val="007A3E60"/>
    <w:rsid w:val="007B1156"/>
    <w:rsid w:val="007B41F3"/>
    <w:rsid w:val="007D27AC"/>
    <w:rsid w:val="007D6406"/>
    <w:rsid w:val="007E05A5"/>
    <w:rsid w:val="007E0674"/>
    <w:rsid w:val="007E55D4"/>
    <w:rsid w:val="007F23C0"/>
    <w:rsid w:val="007F5FB0"/>
    <w:rsid w:val="00801AA9"/>
    <w:rsid w:val="008032EF"/>
    <w:rsid w:val="00805896"/>
    <w:rsid w:val="008120C5"/>
    <w:rsid w:val="00822811"/>
    <w:rsid w:val="008229FD"/>
    <w:rsid w:val="0083693F"/>
    <w:rsid w:val="00837CEA"/>
    <w:rsid w:val="00842E74"/>
    <w:rsid w:val="00847041"/>
    <w:rsid w:val="00854ABA"/>
    <w:rsid w:val="008640AB"/>
    <w:rsid w:val="008661CA"/>
    <w:rsid w:val="00866470"/>
    <w:rsid w:val="00875A16"/>
    <w:rsid w:val="00876F67"/>
    <w:rsid w:val="00877531"/>
    <w:rsid w:val="00882FF9"/>
    <w:rsid w:val="008867CD"/>
    <w:rsid w:val="00890881"/>
    <w:rsid w:val="00895540"/>
    <w:rsid w:val="00896D54"/>
    <w:rsid w:val="00897196"/>
    <w:rsid w:val="008B10FE"/>
    <w:rsid w:val="008B4345"/>
    <w:rsid w:val="008B4822"/>
    <w:rsid w:val="008C3202"/>
    <w:rsid w:val="008C6DA1"/>
    <w:rsid w:val="008D08F6"/>
    <w:rsid w:val="008D27C0"/>
    <w:rsid w:val="008D2A0C"/>
    <w:rsid w:val="008D2F05"/>
    <w:rsid w:val="008E0967"/>
    <w:rsid w:val="008E43A1"/>
    <w:rsid w:val="008F14E4"/>
    <w:rsid w:val="008F5344"/>
    <w:rsid w:val="0090080C"/>
    <w:rsid w:val="009037B0"/>
    <w:rsid w:val="0090478D"/>
    <w:rsid w:val="009056F1"/>
    <w:rsid w:val="009139B5"/>
    <w:rsid w:val="00913E19"/>
    <w:rsid w:val="00916ACD"/>
    <w:rsid w:val="00917154"/>
    <w:rsid w:val="00917D2A"/>
    <w:rsid w:val="00920A21"/>
    <w:rsid w:val="00926154"/>
    <w:rsid w:val="00930CD1"/>
    <w:rsid w:val="00934767"/>
    <w:rsid w:val="0093589A"/>
    <w:rsid w:val="00936956"/>
    <w:rsid w:val="00940178"/>
    <w:rsid w:val="00940593"/>
    <w:rsid w:val="00940EAA"/>
    <w:rsid w:val="0094115E"/>
    <w:rsid w:val="0094233D"/>
    <w:rsid w:val="00943522"/>
    <w:rsid w:val="0095081D"/>
    <w:rsid w:val="009512CF"/>
    <w:rsid w:val="009577EB"/>
    <w:rsid w:val="0096262F"/>
    <w:rsid w:val="0097032C"/>
    <w:rsid w:val="00973F3A"/>
    <w:rsid w:val="00974EA8"/>
    <w:rsid w:val="0098022C"/>
    <w:rsid w:val="00982B91"/>
    <w:rsid w:val="00984EF3"/>
    <w:rsid w:val="00986C9A"/>
    <w:rsid w:val="009966AF"/>
    <w:rsid w:val="00996C42"/>
    <w:rsid w:val="009976C9"/>
    <w:rsid w:val="009B23CF"/>
    <w:rsid w:val="009B26A8"/>
    <w:rsid w:val="009B2B2F"/>
    <w:rsid w:val="009B4E1E"/>
    <w:rsid w:val="009B5D04"/>
    <w:rsid w:val="009D0DAC"/>
    <w:rsid w:val="009D3030"/>
    <w:rsid w:val="009D59D6"/>
    <w:rsid w:val="009D7959"/>
    <w:rsid w:val="009E477C"/>
    <w:rsid w:val="009E4A52"/>
    <w:rsid w:val="009E4C2F"/>
    <w:rsid w:val="009F37C2"/>
    <w:rsid w:val="009F46CE"/>
    <w:rsid w:val="00A01D75"/>
    <w:rsid w:val="00A01F54"/>
    <w:rsid w:val="00A04797"/>
    <w:rsid w:val="00A04CD4"/>
    <w:rsid w:val="00A13D57"/>
    <w:rsid w:val="00A1684E"/>
    <w:rsid w:val="00A23558"/>
    <w:rsid w:val="00A236D1"/>
    <w:rsid w:val="00A319AE"/>
    <w:rsid w:val="00A36594"/>
    <w:rsid w:val="00A37286"/>
    <w:rsid w:val="00A3729F"/>
    <w:rsid w:val="00A37409"/>
    <w:rsid w:val="00A40C68"/>
    <w:rsid w:val="00A41026"/>
    <w:rsid w:val="00A41375"/>
    <w:rsid w:val="00A44FF3"/>
    <w:rsid w:val="00A50A7A"/>
    <w:rsid w:val="00A52116"/>
    <w:rsid w:val="00A615A0"/>
    <w:rsid w:val="00A643EA"/>
    <w:rsid w:val="00A75FAA"/>
    <w:rsid w:val="00A821CD"/>
    <w:rsid w:val="00A85E3F"/>
    <w:rsid w:val="00A9130D"/>
    <w:rsid w:val="00A92275"/>
    <w:rsid w:val="00A969C5"/>
    <w:rsid w:val="00AA0288"/>
    <w:rsid w:val="00AA051D"/>
    <w:rsid w:val="00AA148D"/>
    <w:rsid w:val="00AA156A"/>
    <w:rsid w:val="00AA4F6E"/>
    <w:rsid w:val="00AA5603"/>
    <w:rsid w:val="00AA6D6A"/>
    <w:rsid w:val="00AA7CB0"/>
    <w:rsid w:val="00AB7246"/>
    <w:rsid w:val="00AC283C"/>
    <w:rsid w:val="00AC28E4"/>
    <w:rsid w:val="00AC5B57"/>
    <w:rsid w:val="00AC69DE"/>
    <w:rsid w:val="00AC760F"/>
    <w:rsid w:val="00AD616D"/>
    <w:rsid w:val="00AD71DC"/>
    <w:rsid w:val="00AE00E8"/>
    <w:rsid w:val="00AE2D67"/>
    <w:rsid w:val="00AE40CF"/>
    <w:rsid w:val="00AE6E49"/>
    <w:rsid w:val="00AE726A"/>
    <w:rsid w:val="00AF1BC7"/>
    <w:rsid w:val="00AF3959"/>
    <w:rsid w:val="00AF70A0"/>
    <w:rsid w:val="00B07B9C"/>
    <w:rsid w:val="00B1130D"/>
    <w:rsid w:val="00B14E6A"/>
    <w:rsid w:val="00B231F0"/>
    <w:rsid w:val="00B2337D"/>
    <w:rsid w:val="00B26B9C"/>
    <w:rsid w:val="00B3031A"/>
    <w:rsid w:val="00B3084C"/>
    <w:rsid w:val="00B32A76"/>
    <w:rsid w:val="00B37E84"/>
    <w:rsid w:val="00B45D86"/>
    <w:rsid w:val="00B461F9"/>
    <w:rsid w:val="00B46321"/>
    <w:rsid w:val="00B526BC"/>
    <w:rsid w:val="00B52C1B"/>
    <w:rsid w:val="00B64E77"/>
    <w:rsid w:val="00B666DB"/>
    <w:rsid w:val="00B73A6F"/>
    <w:rsid w:val="00B75858"/>
    <w:rsid w:val="00B76082"/>
    <w:rsid w:val="00B773F6"/>
    <w:rsid w:val="00B77E9C"/>
    <w:rsid w:val="00B8056B"/>
    <w:rsid w:val="00B86942"/>
    <w:rsid w:val="00B870AD"/>
    <w:rsid w:val="00B92175"/>
    <w:rsid w:val="00B956BE"/>
    <w:rsid w:val="00B96AC0"/>
    <w:rsid w:val="00BA1687"/>
    <w:rsid w:val="00BA6BB8"/>
    <w:rsid w:val="00BB0654"/>
    <w:rsid w:val="00BB1AAF"/>
    <w:rsid w:val="00BB2CA1"/>
    <w:rsid w:val="00BB3B41"/>
    <w:rsid w:val="00BC1B43"/>
    <w:rsid w:val="00BC555D"/>
    <w:rsid w:val="00BC69B9"/>
    <w:rsid w:val="00BD2F9E"/>
    <w:rsid w:val="00BD4FDB"/>
    <w:rsid w:val="00BD753A"/>
    <w:rsid w:val="00BD7D79"/>
    <w:rsid w:val="00BE1160"/>
    <w:rsid w:val="00BE2E1B"/>
    <w:rsid w:val="00BE3619"/>
    <w:rsid w:val="00BF0239"/>
    <w:rsid w:val="00BF17C9"/>
    <w:rsid w:val="00BF19EE"/>
    <w:rsid w:val="00BF472D"/>
    <w:rsid w:val="00BF4DF2"/>
    <w:rsid w:val="00BF7565"/>
    <w:rsid w:val="00C0011D"/>
    <w:rsid w:val="00C00159"/>
    <w:rsid w:val="00C13092"/>
    <w:rsid w:val="00C13E83"/>
    <w:rsid w:val="00C26262"/>
    <w:rsid w:val="00C313FA"/>
    <w:rsid w:val="00C32E45"/>
    <w:rsid w:val="00C335B4"/>
    <w:rsid w:val="00C35909"/>
    <w:rsid w:val="00C36A0D"/>
    <w:rsid w:val="00C36FD6"/>
    <w:rsid w:val="00C469AA"/>
    <w:rsid w:val="00C5229C"/>
    <w:rsid w:val="00C56D5B"/>
    <w:rsid w:val="00C60EBB"/>
    <w:rsid w:val="00C62451"/>
    <w:rsid w:val="00C629FE"/>
    <w:rsid w:val="00C633DB"/>
    <w:rsid w:val="00C6651A"/>
    <w:rsid w:val="00C67345"/>
    <w:rsid w:val="00C91393"/>
    <w:rsid w:val="00C91C93"/>
    <w:rsid w:val="00C940F3"/>
    <w:rsid w:val="00C95463"/>
    <w:rsid w:val="00C95DDA"/>
    <w:rsid w:val="00C95E0D"/>
    <w:rsid w:val="00C96A12"/>
    <w:rsid w:val="00CB06DC"/>
    <w:rsid w:val="00CB1650"/>
    <w:rsid w:val="00CB49A4"/>
    <w:rsid w:val="00CB55AE"/>
    <w:rsid w:val="00CB646C"/>
    <w:rsid w:val="00CC1B31"/>
    <w:rsid w:val="00CD0689"/>
    <w:rsid w:val="00CD0CD6"/>
    <w:rsid w:val="00CD1A6B"/>
    <w:rsid w:val="00CE421A"/>
    <w:rsid w:val="00CE59F6"/>
    <w:rsid w:val="00CF2202"/>
    <w:rsid w:val="00CF4B01"/>
    <w:rsid w:val="00D003AA"/>
    <w:rsid w:val="00D033AE"/>
    <w:rsid w:val="00D11CAD"/>
    <w:rsid w:val="00D17536"/>
    <w:rsid w:val="00D23186"/>
    <w:rsid w:val="00D27BD3"/>
    <w:rsid w:val="00D30C7C"/>
    <w:rsid w:val="00D30CFE"/>
    <w:rsid w:val="00D3355A"/>
    <w:rsid w:val="00D41F62"/>
    <w:rsid w:val="00D5484C"/>
    <w:rsid w:val="00D61F7A"/>
    <w:rsid w:val="00D63C86"/>
    <w:rsid w:val="00D651AF"/>
    <w:rsid w:val="00D65AF2"/>
    <w:rsid w:val="00D7411E"/>
    <w:rsid w:val="00D778CF"/>
    <w:rsid w:val="00D951D4"/>
    <w:rsid w:val="00DA72BA"/>
    <w:rsid w:val="00DB5B61"/>
    <w:rsid w:val="00DB7DFC"/>
    <w:rsid w:val="00DC022C"/>
    <w:rsid w:val="00DC1AF9"/>
    <w:rsid w:val="00DD0BCE"/>
    <w:rsid w:val="00DD3018"/>
    <w:rsid w:val="00DE060A"/>
    <w:rsid w:val="00DE0C43"/>
    <w:rsid w:val="00DE1906"/>
    <w:rsid w:val="00DE31D5"/>
    <w:rsid w:val="00DE3D8D"/>
    <w:rsid w:val="00DF1C93"/>
    <w:rsid w:val="00DF35F3"/>
    <w:rsid w:val="00DF4C45"/>
    <w:rsid w:val="00DF5910"/>
    <w:rsid w:val="00E014CA"/>
    <w:rsid w:val="00E0354C"/>
    <w:rsid w:val="00E0425C"/>
    <w:rsid w:val="00E06DE5"/>
    <w:rsid w:val="00E132C4"/>
    <w:rsid w:val="00E137E7"/>
    <w:rsid w:val="00E169DA"/>
    <w:rsid w:val="00E1765E"/>
    <w:rsid w:val="00E1792E"/>
    <w:rsid w:val="00E202DC"/>
    <w:rsid w:val="00E2130A"/>
    <w:rsid w:val="00E21F1B"/>
    <w:rsid w:val="00E23BCA"/>
    <w:rsid w:val="00E23C56"/>
    <w:rsid w:val="00E26105"/>
    <w:rsid w:val="00E35FFB"/>
    <w:rsid w:val="00E40719"/>
    <w:rsid w:val="00E50B66"/>
    <w:rsid w:val="00E51F10"/>
    <w:rsid w:val="00E55194"/>
    <w:rsid w:val="00E55A83"/>
    <w:rsid w:val="00E57457"/>
    <w:rsid w:val="00E57614"/>
    <w:rsid w:val="00E60910"/>
    <w:rsid w:val="00E61C7D"/>
    <w:rsid w:val="00E66E69"/>
    <w:rsid w:val="00E66FAC"/>
    <w:rsid w:val="00E705FD"/>
    <w:rsid w:val="00E753E8"/>
    <w:rsid w:val="00E766E9"/>
    <w:rsid w:val="00E82BA8"/>
    <w:rsid w:val="00E83FEF"/>
    <w:rsid w:val="00E863D5"/>
    <w:rsid w:val="00E978AD"/>
    <w:rsid w:val="00EA133F"/>
    <w:rsid w:val="00EA19E4"/>
    <w:rsid w:val="00EA1A7C"/>
    <w:rsid w:val="00EA3484"/>
    <w:rsid w:val="00EA7D6E"/>
    <w:rsid w:val="00EB37C7"/>
    <w:rsid w:val="00EB433C"/>
    <w:rsid w:val="00EB51B6"/>
    <w:rsid w:val="00EB737E"/>
    <w:rsid w:val="00EC1943"/>
    <w:rsid w:val="00EC61FD"/>
    <w:rsid w:val="00ED24C1"/>
    <w:rsid w:val="00ED2B9E"/>
    <w:rsid w:val="00EE310E"/>
    <w:rsid w:val="00EE7C30"/>
    <w:rsid w:val="00EF30CE"/>
    <w:rsid w:val="00EF77B8"/>
    <w:rsid w:val="00F010B9"/>
    <w:rsid w:val="00F01E10"/>
    <w:rsid w:val="00F12504"/>
    <w:rsid w:val="00F13CDD"/>
    <w:rsid w:val="00F15182"/>
    <w:rsid w:val="00F2208E"/>
    <w:rsid w:val="00F24714"/>
    <w:rsid w:val="00F32582"/>
    <w:rsid w:val="00F32A19"/>
    <w:rsid w:val="00F4095C"/>
    <w:rsid w:val="00F455AE"/>
    <w:rsid w:val="00F559F4"/>
    <w:rsid w:val="00F567B4"/>
    <w:rsid w:val="00F642D5"/>
    <w:rsid w:val="00F64586"/>
    <w:rsid w:val="00F70BBF"/>
    <w:rsid w:val="00F73CC9"/>
    <w:rsid w:val="00F76141"/>
    <w:rsid w:val="00F879FC"/>
    <w:rsid w:val="00F90B9E"/>
    <w:rsid w:val="00F926C4"/>
    <w:rsid w:val="00F936DD"/>
    <w:rsid w:val="00F96330"/>
    <w:rsid w:val="00FA4E8B"/>
    <w:rsid w:val="00FB2514"/>
    <w:rsid w:val="00FB459F"/>
    <w:rsid w:val="00FB4B1B"/>
    <w:rsid w:val="00FC1343"/>
    <w:rsid w:val="00FC32F3"/>
    <w:rsid w:val="00FC427A"/>
    <w:rsid w:val="00FC4456"/>
    <w:rsid w:val="00FC7791"/>
    <w:rsid w:val="00FD087A"/>
    <w:rsid w:val="00FD209F"/>
    <w:rsid w:val="00FD3768"/>
    <w:rsid w:val="00FE0A0F"/>
    <w:rsid w:val="00FE1149"/>
    <w:rsid w:val="00FE2630"/>
    <w:rsid w:val="00FE421E"/>
    <w:rsid w:val="00FE45B2"/>
    <w:rsid w:val="00FE58FA"/>
    <w:rsid w:val="00FE7796"/>
    <w:rsid w:val="00FF2DB3"/>
    <w:rsid w:val="00FF51DD"/>
    <w:rsid w:val="00FF65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B37"/>
    <w:rPr>
      <w:sz w:val="24"/>
      <w:szCs w:val="24"/>
    </w:rPr>
  </w:style>
  <w:style w:type="paragraph" w:styleId="Heading1">
    <w:name w:val="heading 1"/>
    <w:basedOn w:val="Normal"/>
    <w:next w:val="Normal"/>
    <w:qFormat/>
    <w:rsid w:val="000B7B37"/>
    <w:pPr>
      <w:keepNext/>
      <w:tabs>
        <w:tab w:val="left" w:pos="-720"/>
      </w:tabs>
      <w:suppressAutoHyphens/>
      <w:outlineLvl w:val="0"/>
    </w:pPr>
    <w:rPr>
      <w:b/>
      <w:sz w:val="28"/>
      <w:szCs w:val="20"/>
    </w:rPr>
  </w:style>
  <w:style w:type="paragraph" w:styleId="Heading2">
    <w:name w:val="heading 2"/>
    <w:basedOn w:val="Normal"/>
    <w:next w:val="Normal"/>
    <w:qFormat/>
    <w:rsid w:val="000B7B37"/>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7B37"/>
    <w:pPr>
      <w:suppressAutoHyphens/>
      <w:jc w:val="center"/>
    </w:pPr>
    <w:rPr>
      <w:b/>
      <w:sz w:val="32"/>
      <w:szCs w:val="20"/>
    </w:rPr>
  </w:style>
  <w:style w:type="paragraph" w:styleId="BodyText3">
    <w:name w:val="Body Text 3"/>
    <w:basedOn w:val="Normal"/>
    <w:rsid w:val="000B7B37"/>
    <w:pPr>
      <w:shd w:val="pct25" w:color="auto" w:fill="auto"/>
      <w:tabs>
        <w:tab w:val="left" w:pos="-720"/>
        <w:tab w:val="left" w:pos="720"/>
      </w:tabs>
      <w:suppressAutoHyphens/>
    </w:pPr>
    <w:rPr>
      <w:sz w:val="26"/>
      <w:szCs w:val="20"/>
    </w:rPr>
  </w:style>
  <w:style w:type="character" w:styleId="Hyperlink">
    <w:name w:val="Hyperlink"/>
    <w:basedOn w:val="DefaultParagraphFont"/>
    <w:rsid w:val="000B7B37"/>
    <w:rPr>
      <w:color w:val="0000FF"/>
      <w:u w:val="single"/>
    </w:rPr>
  </w:style>
  <w:style w:type="paragraph" w:styleId="BodyText">
    <w:name w:val="Body Text"/>
    <w:basedOn w:val="Normal"/>
    <w:rsid w:val="000B7B37"/>
    <w:pPr>
      <w:shd w:val="pct25" w:color="auto" w:fill="FFFFFF"/>
      <w:tabs>
        <w:tab w:val="left" w:pos="-720"/>
      </w:tabs>
      <w:suppressAutoHyphens/>
    </w:pPr>
    <w:rPr>
      <w:sz w:val="26"/>
    </w:rPr>
  </w:style>
  <w:style w:type="paragraph" w:styleId="BodyTextIndent">
    <w:name w:val="Body Text Indent"/>
    <w:basedOn w:val="Normal"/>
    <w:rsid w:val="000B7B37"/>
    <w:pPr>
      <w:shd w:val="pct25" w:color="auto" w:fill="FFFFFF"/>
      <w:tabs>
        <w:tab w:val="left" w:pos="-720"/>
      </w:tabs>
      <w:suppressAutoHyphens/>
      <w:ind w:left="510"/>
    </w:pPr>
    <w:rPr>
      <w:sz w:val="26"/>
      <w:szCs w:val="20"/>
    </w:rPr>
  </w:style>
  <w:style w:type="paragraph" w:styleId="BodyText2">
    <w:name w:val="Body Text 2"/>
    <w:basedOn w:val="Normal"/>
    <w:rsid w:val="000B7B37"/>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B7B37"/>
    <w:pPr>
      <w:tabs>
        <w:tab w:val="center" w:pos="4320"/>
        <w:tab w:val="right" w:pos="8640"/>
      </w:tabs>
    </w:pPr>
  </w:style>
  <w:style w:type="character" w:styleId="PageNumber">
    <w:name w:val="page number"/>
    <w:basedOn w:val="DefaultParagraphFont"/>
    <w:rsid w:val="000B7B37"/>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BodyTextIndent2">
    <w:name w:val="Body Text Indent 2"/>
    <w:basedOn w:val="Normal"/>
    <w:rsid w:val="00087236"/>
    <w:pPr>
      <w:spacing w:after="120" w:line="480" w:lineRule="auto"/>
      <w:ind w:left="360"/>
    </w:pPr>
  </w:style>
  <w:style w:type="paragraph" w:styleId="Header">
    <w:name w:val="header"/>
    <w:basedOn w:val="Normal"/>
    <w:link w:val="HeaderChar"/>
    <w:rsid w:val="00F76141"/>
    <w:pPr>
      <w:tabs>
        <w:tab w:val="center" w:pos="4680"/>
        <w:tab w:val="right" w:pos="9360"/>
      </w:tabs>
    </w:pPr>
  </w:style>
  <w:style w:type="character" w:customStyle="1" w:styleId="HeaderChar">
    <w:name w:val="Header Char"/>
    <w:basedOn w:val="DefaultParagraphFont"/>
    <w:link w:val="Header"/>
    <w:rsid w:val="00F76141"/>
    <w:rPr>
      <w:sz w:val="24"/>
      <w:szCs w:val="24"/>
    </w:rPr>
  </w:style>
  <w:style w:type="paragraph" w:styleId="Revision">
    <w:name w:val="Revision"/>
    <w:hidden/>
    <w:uiPriority w:val="99"/>
    <w:semiHidden/>
    <w:rsid w:val="001D1F94"/>
    <w:rPr>
      <w:sz w:val="24"/>
      <w:szCs w:val="24"/>
    </w:rPr>
  </w:style>
  <w:style w:type="character" w:styleId="CommentReference">
    <w:name w:val="annotation reference"/>
    <w:basedOn w:val="DefaultParagraphFont"/>
    <w:rsid w:val="005E402B"/>
    <w:rPr>
      <w:sz w:val="16"/>
      <w:szCs w:val="16"/>
    </w:rPr>
  </w:style>
  <w:style w:type="paragraph" w:styleId="CommentText">
    <w:name w:val="annotation text"/>
    <w:basedOn w:val="Normal"/>
    <w:link w:val="CommentTextChar"/>
    <w:rsid w:val="005E402B"/>
    <w:rPr>
      <w:sz w:val="20"/>
      <w:szCs w:val="20"/>
    </w:rPr>
  </w:style>
  <w:style w:type="character" w:customStyle="1" w:styleId="CommentTextChar">
    <w:name w:val="Comment Text Char"/>
    <w:basedOn w:val="DefaultParagraphFont"/>
    <w:link w:val="CommentText"/>
    <w:rsid w:val="005E402B"/>
  </w:style>
  <w:style w:type="paragraph" w:styleId="CommentSubject">
    <w:name w:val="annotation subject"/>
    <w:basedOn w:val="CommentText"/>
    <w:next w:val="CommentText"/>
    <w:link w:val="CommentSubjectChar"/>
    <w:rsid w:val="005E402B"/>
    <w:rPr>
      <w:b/>
      <w:bCs/>
    </w:rPr>
  </w:style>
  <w:style w:type="character" w:customStyle="1" w:styleId="CommentSubjectChar">
    <w:name w:val="Comment Subject Char"/>
    <w:basedOn w:val="CommentTextChar"/>
    <w:link w:val="CommentSubject"/>
    <w:rsid w:val="005E402B"/>
    <w:rPr>
      <w:b/>
      <w:bCs/>
    </w:rPr>
  </w:style>
  <w:style w:type="character" w:styleId="FollowedHyperlink">
    <w:name w:val="FollowedHyperlink"/>
    <w:basedOn w:val="DefaultParagraphFont"/>
    <w:rsid w:val="00753EBD"/>
    <w:rPr>
      <w:color w:val="800080"/>
      <w:u w:val="single"/>
    </w:rPr>
  </w:style>
  <w:style w:type="paragraph" w:styleId="ListParagraph">
    <w:name w:val="List Paragraph"/>
    <w:basedOn w:val="Normal"/>
    <w:uiPriority w:val="34"/>
    <w:qFormat/>
    <w:rsid w:val="00284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B37"/>
    <w:rPr>
      <w:sz w:val="24"/>
      <w:szCs w:val="24"/>
    </w:rPr>
  </w:style>
  <w:style w:type="paragraph" w:styleId="Heading1">
    <w:name w:val="heading 1"/>
    <w:basedOn w:val="Normal"/>
    <w:next w:val="Normal"/>
    <w:qFormat/>
    <w:rsid w:val="000B7B37"/>
    <w:pPr>
      <w:keepNext/>
      <w:tabs>
        <w:tab w:val="left" w:pos="-720"/>
      </w:tabs>
      <w:suppressAutoHyphens/>
      <w:outlineLvl w:val="0"/>
    </w:pPr>
    <w:rPr>
      <w:b/>
      <w:sz w:val="28"/>
      <w:szCs w:val="20"/>
    </w:rPr>
  </w:style>
  <w:style w:type="paragraph" w:styleId="Heading2">
    <w:name w:val="heading 2"/>
    <w:basedOn w:val="Normal"/>
    <w:next w:val="Normal"/>
    <w:qFormat/>
    <w:rsid w:val="000B7B37"/>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7B37"/>
    <w:pPr>
      <w:suppressAutoHyphens/>
      <w:jc w:val="center"/>
    </w:pPr>
    <w:rPr>
      <w:b/>
      <w:sz w:val="32"/>
      <w:szCs w:val="20"/>
    </w:rPr>
  </w:style>
  <w:style w:type="paragraph" w:styleId="BodyText3">
    <w:name w:val="Body Text 3"/>
    <w:basedOn w:val="Normal"/>
    <w:rsid w:val="000B7B37"/>
    <w:pPr>
      <w:shd w:val="pct25" w:color="auto" w:fill="auto"/>
      <w:tabs>
        <w:tab w:val="left" w:pos="-720"/>
        <w:tab w:val="left" w:pos="720"/>
      </w:tabs>
      <w:suppressAutoHyphens/>
    </w:pPr>
    <w:rPr>
      <w:sz w:val="26"/>
      <w:szCs w:val="20"/>
    </w:rPr>
  </w:style>
  <w:style w:type="character" w:styleId="Hyperlink">
    <w:name w:val="Hyperlink"/>
    <w:basedOn w:val="DefaultParagraphFont"/>
    <w:rsid w:val="000B7B37"/>
    <w:rPr>
      <w:color w:val="0000FF"/>
      <w:u w:val="single"/>
    </w:rPr>
  </w:style>
  <w:style w:type="paragraph" w:styleId="BodyText">
    <w:name w:val="Body Text"/>
    <w:basedOn w:val="Normal"/>
    <w:rsid w:val="000B7B37"/>
    <w:pPr>
      <w:shd w:val="pct25" w:color="auto" w:fill="FFFFFF"/>
      <w:tabs>
        <w:tab w:val="left" w:pos="-720"/>
      </w:tabs>
      <w:suppressAutoHyphens/>
    </w:pPr>
    <w:rPr>
      <w:sz w:val="26"/>
    </w:rPr>
  </w:style>
  <w:style w:type="paragraph" w:styleId="BodyTextIndent">
    <w:name w:val="Body Text Indent"/>
    <w:basedOn w:val="Normal"/>
    <w:rsid w:val="000B7B37"/>
    <w:pPr>
      <w:shd w:val="pct25" w:color="auto" w:fill="FFFFFF"/>
      <w:tabs>
        <w:tab w:val="left" w:pos="-720"/>
      </w:tabs>
      <w:suppressAutoHyphens/>
      <w:ind w:left="510"/>
    </w:pPr>
    <w:rPr>
      <w:sz w:val="26"/>
      <w:szCs w:val="20"/>
    </w:rPr>
  </w:style>
  <w:style w:type="paragraph" w:styleId="BodyText2">
    <w:name w:val="Body Text 2"/>
    <w:basedOn w:val="Normal"/>
    <w:rsid w:val="000B7B37"/>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B7B37"/>
    <w:pPr>
      <w:tabs>
        <w:tab w:val="center" w:pos="4320"/>
        <w:tab w:val="right" w:pos="8640"/>
      </w:tabs>
    </w:pPr>
  </w:style>
  <w:style w:type="character" w:styleId="PageNumber">
    <w:name w:val="page number"/>
    <w:basedOn w:val="DefaultParagraphFont"/>
    <w:rsid w:val="000B7B37"/>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BodyTextIndent2">
    <w:name w:val="Body Text Indent 2"/>
    <w:basedOn w:val="Normal"/>
    <w:rsid w:val="00087236"/>
    <w:pPr>
      <w:spacing w:after="120" w:line="480" w:lineRule="auto"/>
      <w:ind w:left="360"/>
    </w:pPr>
  </w:style>
  <w:style w:type="paragraph" w:styleId="Header">
    <w:name w:val="header"/>
    <w:basedOn w:val="Normal"/>
    <w:link w:val="HeaderChar"/>
    <w:rsid w:val="00F76141"/>
    <w:pPr>
      <w:tabs>
        <w:tab w:val="center" w:pos="4680"/>
        <w:tab w:val="right" w:pos="9360"/>
      </w:tabs>
    </w:pPr>
  </w:style>
  <w:style w:type="character" w:customStyle="1" w:styleId="HeaderChar">
    <w:name w:val="Header Char"/>
    <w:basedOn w:val="DefaultParagraphFont"/>
    <w:link w:val="Header"/>
    <w:rsid w:val="00F76141"/>
    <w:rPr>
      <w:sz w:val="24"/>
      <w:szCs w:val="24"/>
    </w:rPr>
  </w:style>
  <w:style w:type="paragraph" w:styleId="Revision">
    <w:name w:val="Revision"/>
    <w:hidden/>
    <w:uiPriority w:val="99"/>
    <w:semiHidden/>
    <w:rsid w:val="001D1F94"/>
    <w:rPr>
      <w:sz w:val="24"/>
      <w:szCs w:val="24"/>
    </w:rPr>
  </w:style>
  <w:style w:type="character" w:styleId="CommentReference">
    <w:name w:val="annotation reference"/>
    <w:basedOn w:val="DefaultParagraphFont"/>
    <w:rsid w:val="005E402B"/>
    <w:rPr>
      <w:sz w:val="16"/>
      <w:szCs w:val="16"/>
    </w:rPr>
  </w:style>
  <w:style w:type="paragraph" w:styleId="CommentText">
    <w:name w:val="annotation text"/>
    <w:basedOn w:val="Normal"/>
    <w:link w:val="CommentTextChar"/>
    <w:rsid w:val="005E402B"/>
    <w:rPr>
      <w:sz w:val="20"/>
      <w:szCs w:val="20"/>
    </w:rPr>
  </w:style>
  <w:style w:type="character" w:customStyle="1" w:styleId="CommentTextChar">
    <w:name w:val="Comment Text Char"/>
    <w:basedOn w:val="DefaultParagraphFont"/>
    <w:link w:val="CommentText"/>
    <w:rsid w:val="005E402B"/>
  </w:style>
  <w:style w:type="paragraph" w:styleId="CommentSubject">
    <w:name w:val="annotation subject"/>
    <w:basedOn w:val="CommentText"/>
    <w:next w:val="CommentText"/>
    <w:link w:val="CommentSubjectChar"/>
    <w:rsid w:val="005E402B"/>
    <w:rPr>
      <w:b/>
      <w:bCs/>
    </w:rPr>
  </w:style>
  <w:style w:type="character" w:customStyle="1" w:styleId="CommentSubjectChar">
    <w:name w:val="Comment Subject Char"/>
    <w:basedOn w:val="CommentTextChar"/>
    <w:link w:val="CommentSubject"/>
    <w:rsid w:val="005E402B"/>
    <w:rPr>
      <w:b/>
      <w:bCs/>
    </w:rPr>
  </w:style>
  <w:style w:type="character" w:styleId="FollowedHyperlink">
    <w:name w:val="FollowedHyperlink"/>
    <w:basedOn w:val="DefaultParagraphFont"/>
    <w:rsid w:val="00753EBD"/>
    <w:rPr>
      <w:color w:val="800080"/>
      <w:u w:val="single"/>
    </w:rPr>
  </w:style>
  <w:style w:type="paragraph" w:styleId="ListParagraph">
    <w:name w:val="List Paragraph"/>
    <w:basedOn w:val="Normal"/>
    <w:uiPriority w:val="34"/>
    <w:qFormat/>
    <w:rsid w:val="00284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570500741">
      <w:bodyDiv w:val="1"/>
      <w:marLeft w:val="0"/>
      <w:marRight w:val="0"/>
      <w:marTop w:val="0"/>
      <w:marBottom w:val="0"/>
      <w:divBdr>
        <w:top w:val="none" w:sz="0" w:space="0" w:color="auto"/>
        <w:left w:val="none" w:sz="0" w:space="0" w:color="auto"/>
        <w:bottom w:val="none" w:sz="0" w:space="0" w:color="auto"/>
        <w:right w:val="none" w:sz="0" w:space="0" w:color="auto"/>
      </w:divBdr>
    </w:div>
    <w:div w:id="574435407">
      <w:bodyDiv w:val="1"/>
      <w:marLeft w:val="0"/>
      <w:marRight w:val="0"/>
      <w:marTop w:val="0"/>
      <w:marBottom w:val="0"/>
      <w:divBdr>
        <w:top w:val="none" w:sz="0" w:space="0" w:color="auto"/>
        <w:left w:val="none" w:sz="0" w:space="0" w:color="auto"/>
        <w:bottom w:val="none" w:sz="0" w:space="0" w:color="auto"/>
        <w:right w:val="none" w:sz="0" w:space="0" w:color="auto"/>
      </w:divBdr>
    </w:div>
    <w:div w:id="642809353">
      <w:bodyDiv w:val="1"/>
      <w:marLeft w:val="0"/>
      <w:marRight w:val="0"/>
      <w:marTop w:val="0"/>
      <w:marBottom w:val="0"/>
      <w:divBdr>
        <w:top w:val="none" w:sz="0" w:space="0" w:color="auto"/>
        <w:left w:val="none" w:sz="0" w:space="0" w:color="auto"/>
        <w:bottom w:val="none" w:sz="0" w:space="0" w:color="auto"/>
        <w:right w:val="none" w:sz="0" w:space="0" w:color="auto"/>
      </w:divBdr>
    </w:div>
    <w:div w:id="778256054">
      <w:bodyDiv w:val="1"/>
      <w:marLeft w:val="0"/>
      <w:marRight w:val="0"/>
      <w:marTop w:val="0"/>
      <w:marBottom w:val="0"/>
      <w:divBdr>
        <w:top w:val="none" w:sz="0" w:space="0" w:color="auto"/>
        <w:left w:val="none" w:sz="0" w:space="0" w:color="auto"/>
        <w:bottom w:val="none" w:sz="0" w:space="0" w:color="auto"/>
        <w:right w:val="none" w:sz="0" w:space="0" w:color="auto"/>
      </w:divBdr>
    </w:div>
    <w:div w:id="896433645">
      <w:bodyDiv w:val="1"/>
      <w:marLeft w:val="0"/>
      <w:marRight w:val="0"/>
      <w:marTop w:val="0"/>
      <w:marBottom w:val="0"/>
      <w:divBdr>
        <w:top w:val="none" w:sz="0" w:space="0" w:color="auto"/>
        <w:left w:val="none" w:sz="0" w:space="0" w:color="auto"/>
        <w:bottom w:val="none" w:sz="0" w:space="0" w:color="auto"/>
        <w:right w:val="none" w:sz="0" w:space="0" w:color="auto"/>
      </w:divBdr>
    </w:div>
    <w:div w:id="989940802">
      <w:bodyDiv w:val="1"/>
      <w:marLeft w:val="0"/>
      <w:marRight w:val="0"/>
      <w:marTop w:val="0"/>
      <w:marBottom w:val="0"/>
      <w:divBdr>
        <w:top w:val="none" w:sz="0" w:space="0" w:color="auto"/>
        <w:left w:val="none" w:sz="0" w:space="0" w:color="auto"/>
        <w:bottom w:val="none" w:sz="0" w:space="0" w:color="auto"/>
        <w:right w:val="none" w:sz="0" w:space="0" w:color="auto"/>
      </w:divBdr>
    </w:div>
    <w:div w:id="1014768074">
      <w:bodyDiv w:val="1"/>
      <w:marLeft w:val="0"/>
      <w:marRight w:val="0"/>
      <w:marTop w:val="0"/>
      <w:marBottom w:val="0"/>
      <w:divBdr>
        <w:top w:val="none" w:sz="0" w:space="0" w:color="auto"/>
        <w:left w:val="none" w:sz="0" w:space="0" w:color="auto"/>
        <w:bottom w:val="none" w:sz="0" w:space="0" w:color="auto"/>
        <w:right w:val="none" w:sz="0" w:space="0" w:color="auto"/>
      </w:divBdr>
    </w:div>
    <w:div w:id="1047605147">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368141310">
      <w:bodyDiv w:val="1"/>
      <w:marLeft w:val="0"/>
      <w:marRight w:val="0"/>
      <w:marTop w:val="0"/>
      <w:marBottom w:val="0"/>
      <w:divBdr>
        <w:top w:val="none" w:sz="0" w:space="0" w:color="auto"/>
        <w:left w:val="none" w:sz="0" w:space="0" w:color="auto"/>
        <w:bottom w:val="none" w:sz="0" w:space="0" w:color="auto"/>
        <w:right w:val="none" w:sz="0" w:space="0" w:color="auto"/>
      </w:divBdr>
    </w:div>
    <w:div w:id="1691640133">
      <w:bodyDiv w:val="1"/>
      <w:marLeft w:val="0"/>
      <w:marRight w:val="0"/>
      <w:marTop w:val="0"/>
      <w:marBottom w:val="0"/>
      <w:divBdr>
        <w:top w:val="none" w:sz="0" w:space="0" w:color="auto"/>
        <w:left w:val="none" w:sz="0" w:space="0" w:color="auto"/>
        <w:bottom w:val="none" w:sz="0" w:space="0" w:color="auto"/>
        <w:right w:val="none" w:sz="0" w:space="0" w:color="auto"/>
      </w:divBdr>
    </w:div>
    <w:div w:id="20775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 TargetMode="External"/><Relationship Id="rId4" Type="http://schemas.microsoft.com/office/2007/relationships/stylesWithEffects" Target="stylesWithEffects.xml"/><Relationship Id="rId9" Type="http://schemas.openxmlformats.org/officeDocument/2006/relationships/hyperlink" Target="http://www.fe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6A79F-CFC1-4FB5-9434-826B92A8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5544</Words>
  <Characters>32622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38090</CharactersWithSpaces>
  <SharedDoc>false</SharedDoc>
  <HLinks>
    <vt:vector size="12" baseType="variant">
      <vt:variant>
        <vt:i4>2818173</vt:i4>
      </vt:variant>
      <vt:variant>
        <vt:i4>72</vt:i4>
      </vt:variant>
      <vt:variant>
        <vt:i4>0</vt:i4>
      </vt:variant>
      <vt:variant>
        <vt:i4>5</vt:i4>
      </vt:variant>
      <vt:variant>
        <vt:lpwstr>http://www.bls.gov/</vt:lpwstr>
      </vt:variant>
      <vt:variant>
        <vt:lpwstr/>
      </vt:variant>
      <vt:variant>
        <vt:i4>2818173</vt:i4>
      </vt:variant>
      <vt:variant>
        <vt:i4>69</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Greene, Sherina</cp:lastModifiedBy>
  <cp:revision>5</cp:revision>
  <cp:lastPrinted>2014-04-15T17:50:00Z</cp:lastPrinted>
  <dcterms:created xsi:type="dcterms:W3CDTF">2014-05-23T13:57:00Z</dcterms:created>
  <dcterms:modified xsi:type="dcterms:W3CDTF">2014-05-30T13:38:00Z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