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322A28" w:rsidRDefault="008011B6">
      <w:pPr>
        <w:pStyle w:val="Title"/>
        <w:rPr>
          <w:rFonts w:ascii="Times New Roman" w:hAnsi="Times New Roman"/>
          <w:sz w:val="24"/>
          <w:szCs w:val="24"/>
        </w:rPr>
      </w:pPr>
    </w:p>
    <w:p w:rsidR="00386054" w:rsidRPr="00322A28" w:rsidRDefault="00386054">
      <w:pPr>
        <w:pStyle w:val="Title"/>
        <w:rPr>
          <w:rFonts w:ascii="Times New Roman" w:hAnsi="Times New Roman"/>
          <w:b w:val="0"/>
          <w:sz w:val="24"/>
          <w:szCs w:val="24"/>
        </w:rPr>
      </w:pPr>
      <w:r w:rsidRPr="00322A28">
        <w:rPr>
          <w:rFonts w:ascii="Times New Roman" w:hAnsi="Times New Roman"/>
          <w:sz w:val="24"/>
          <w:szCs w:val="24"/>
        </w:rPr>
        <w:tab/>
        <w:t>SUPPORTING STATEMENT</w:t>
      </w:r>
    </w:p>
    <w:p w:rsidR="00386054" w:rsidRPr="00322A28" w:rsidRDefault="00386054">
      <w:pPr>
        <w:pStyle w:val="Title"/>
        <w:rPr>
          <w:rFonts w:ascii="Times New Roman" w:hAnsi="Times New Roman"/>
          <w:sz w:val="24"/>
          <w:szCs w:val="24"/>
        </w:rPr>
      </w:pPr>
      <w:r w:rsidRPr="00322A28">
        <w:rPr>
          <w:rFonts w:ascii="Times New Roman" w:hAnsi="Times New Roman"/>
          <w:sz w:val="24"/>
          <w:szCs w:val="24"/>
        </w:rPr>
        <w:tab/>
        <w:t>FOR PAPERWORK REDUCTION ACT SUBMISSION</w:t>
      </w:r>
    </w:p>
    <w:p w:rsidR="00386054" w:rsidRPr="00322A28" w:rsidRDefault="00386054">
      <w:pPr>
        <w:tabs>
          <w:tab w:val="left" w:pos="0"/>
        </w:tabs>
        <w:suppressAutoHyphens/>
        <w:rPr>
          <w:rFonts w:ascii="Times New Roman" w:hAnsi="Times New Roman"/>
          <w:b/>
          <w:szCs w:val="24"/>
        </w:rPr>
      </w:pPr>
    </w:p>
    <w:p w:rsidR="00386054" w:rsidRPr="0060114B" w:rsidRDefault="0060114B" w:rsidP="00B7187F">
      <w:pPr>
        <w:suppressAutoHyphens/>
        <w:jc w:val="center"/>
        <w:rPr>
          <w:rFonts w:ascii="Times New Roman" w:hAnsi="Times New Roman"/>
          <w:b/>
          <w:szCs w:val="24"/>
        </w:rPr>
      </w:pPr>
      <w:r>
        <w:rPr>
          <w:rFonts w:ascii="Times New Roman" w:hAnsi="Times New Roman"/>
          <w:b/>
          <w:szCs w:val="24"/>
        </w:rPr>
        <w:t xml:space="preserve">GAINFUL EMPLOYMENT </w:t>
      </w:r>
      <w:r w:rsidR="007446FD">
        <w:rPr>
          <w:rFonts w:ascii="Times New Roman" w:hAnsi="Times New Roman"/>
          <w:b/>
          <w:szCs w:val="24"/>
        </w:rPr>
        <w:t xml:space="preserve">APPEALS FOR </w:t>
      </w:r>
      <w:r w:rsidR="00CA6F39">
        <w:rPr>
          <w:rFonts w:ascii="Times New Roman" w:hAnsi="Times New Roman"/>
          <w:b/>
          <w:szCs w:val="24"/>
        </w:rPr>
        <w:t>DEBT TO EARNINGS (</w:t>
      </w:r>
      <w:r w:rsidR="007446FD">
        <w:rPr>
          <w:rFonts w:ascii="Times New Roman" w:hAnsi="Times New Roman"/>
          <w:b/>
          <w:szCs w:val="24"/>
        </w:rPr>
        <w:t>D/E</w:t>
      </w:r>
      <w:r w:rsidR="00CA6F39">
        <w:rPr>
          <w:rFonts w:ascii="Times New Roman" w:hAnsi="Times New Roman"/>
          <w:b/>
          <w:szCs w:val="24"/>
        </w:rPr>
        <w:t>)</w:t>
      </w:r>
      <w:r w:rsidR="007446FD">
        <w:rPr>
          <w:rFonts w:ascii="Times New Roman" w:hAnsi="Times New Roman"/>
          <w:b/>
          <w:szCs w:val="24"/>
        </w:rPr>
        <w:t xml:space="preserve"> RATES</w:t>
      </w:r>
    </w:p>
    <w:p w:rsidR="00386054" w:rsidRPr="000862B0" w:rsidRDefault="00386054">
      <w:pPr>
        <w:tabs>
          <w:tab w:val="left" w:pos="0"/>
        </w:tabs>
        <w:suppressAutoHyphens/>
        <w:rPr>
          <w:rFonts w:ascii="Times New Roman" w:hAnsi="Times New Roman"/>
          <w:b/>
          <w:strike/>
          <w:szCs w:val="24"/>
        </w:rPr>
      </w:pPr>
    </w:p>
    <w:p w:rsidR="00386054" w:rsidRPr="0060114B" w:rsidRDefault="00386054">
      <w:pPr>
        <w:tabs>
          <w:tab w:val="left" w:pos="0"/>
        </w:tabs>
        <w:suppressAutoHyphens/>
        <w:rPr>
          <w:rFonts w:ascii="Times New Roman" w:hAnsi="Times New Roman"/>
          <w:szCs w:val="24"/>
        </w:rPr>
      </w:pPr>
      <w:r w:rsidRPr="0060114B">
        <w:rPr>
          <w:rFonts w:ascii="Times New Roman" w:hAnsi="Times New Roman"/>
          <w:b/>
          <w:szCs w:val="24"/>
        </w:rPr>
        <w:t xml:space="preserve">A. Justification </w:t>
      </w:r>
    </w:p>
    <w:p w:rsidR="00386054" w:rsidRPr="00322A28" w:rsidRDefault="00386054">
      <w:pPr>
        <w:tabs>
          <w:tab w:val="left" w:pos="0"/>
        </w:tabs>
        <w:suppressAutoHyphens/>
        <w:rPr>
          <w:rFonts w:ascii="Times New Roman" w:hAnsi="Times New Roman"/>
          <w:szCs w:val="24"/>
        </w:rPr>
      </w:pPr>
    </w:p>
    <w:p w:rsidR="00386054" w:rsidRPr="00322A28" w:rsidRDefault="00386054">
      <w:pPr>
        <w:tabs>
          <w:tab w:val="left" w:pos="0"/>
        </w:tabs>
        <w:suppressAutoHyphens/>
        <w:rPr>
          <w:rFonts w:ascii="Times New Roman" w:hAnsi="Times New Roman"/>
          <w:szCs w:val="24"/>
        </w:rPr>
      </w:pPr>
      <w:r w:rsidRPr="00322A28">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322A28">
        <w:rPr>
          <w:rFonts w:ascii="Times New Roman" w:hAnsi="Times New Roman"/>
          <w:szCs w:val="24"/>
        </w:rPr>
        <w:t xml:space="preserve">hard </w:t>
      </w:r>
      <w:r w:rsidRPr="00322A28">
        <w:rPr>
          <w:rFonts w:ascii="Times New Roman" w:hAnsi="Times New Roman"/>
          <w:szCs w:val="24"/>
        </w:rPr>
        <w:t>copy of the appropriate section of each statute and regulation mandating or authorizing the collection of information</w:t>
      </w:r>
      <w:r w:rsidR="003C7F70" w:rsidRPr="00322A28">
        <w:rPr>
          <w:rFonts w:ascii="Times New Roman" w:hAnsi="Times New Roman"/>
          <w:szCs w:val="24"/>
        </w:rPr>
        <w:t>,</w:t>
      </w:r>
      <w:r w:rsidR="00050CBE" w:rsidRPr="00322A28">
        <w:rPr>
          <w:rFonts w:ascii="Times New Roman" w:hAnsi="Times New Roman"/>
          <w:szCs w:val="24"/>
        </w:rPr>
        <w:t xml:space="preserve"> or </w:t>
      </w:r>
      <w:r w:rsidR="003C7F70" w:rsidRPr="00322A28">
        <w:rPr>
          <w:rFonts w:ascii="Times New Roman" w:hAnsi="Times New Roman"/>
          <w:szCs w:val="24"/>
        </w:rPr>
        <w:t xml:space="preserve">you may </w:t>
      </w:r>
      <w:r w:rsidR="00050CBE" w:rsidRPr="00322A28">
        <w:rPr>
          <w:rFonts w:ascii="Times New Roman" w:hAnsi="Times New Roman"/>
          <w:szCs w:val="24"/>
        </w:rPr>
        <w:t xml:space="preserve">provide a valid </w:t>
      </w:r>
      <w:r w:rsidR="003C7F70" w:rsidRPr="00322A28">
        <w:rPr>
          <w:rFonts w:ascii="Times New Roman" w:hAnsi="Times New Roman"/>
          <w:szCs w:val="24"/>
        </w:rPr>
        <w:t>URL</w:t>
      </w:r>
      <w:r w:rsidR="00050CBE" w:rsidRPr="00322A28">
        <w:rPr>
          <w:rFonts w:ascii="Times New Roman" w:hAnsi="Times New Roman"/>
          <w:szCs w:val="24"/>
        </w:rPr>
        <w:t xml:space="preserve"> link or paste the applicable section</w:t>
      </w:r>
      <w:r w:rsidR="003C7F70" w:rsidRPr="00322A28">
        <w:rPr>
          <w:rStyle w:val="FootnoteReference"/>
          <w:rFonts w:ascii="Times New Roman" w:hAnsi="Times New Roman"/>
          <w:szCs w:val="24"/>
        </w:rPr>
        <w:footnoteReference w:id="1"/>
      </w:r>
      <w:r w:rsidRPr="00322A28">
        <w:rPr>
          <w:rFonts w:ascii="Times New Roman" w:hAnsi="Times New Roman"/>
          <w:szCs w:val="24"/>
        </w:rPr>
        <w:t>. Specify the review type of the collection (new, revision, extension, reinstatement with change, reinstatement without change)</w:t>
      </w:r>
      <w:r w:rsidR="00050CBE" w:rsidRPr="00322A28">
        <w:rPr>
          <w:rFonts w:ascii="Times New Roman" w:hAnsi="Times New Roman"/>
          <w:szCs w:val="24"/>
        </w:rPr>
        <w:t>. If revised, briefly specify the changes.  If a rulemaking is involved, make note of the sections or changed sections, if applicable.</w:t>
      </w:r>
    </w:p>
    <w:p w:rsidR="00386054" w:rsidRDefault="00386054">
      <w:pPr>
        <w:tabs>
          <w:tab w:val="left" w:pos="0"/>
        </w:tabs>
        <w:suppressAutoHyphens/>
        <w:rPr>
          <w:rFonts w:ascii="Times New Roman" w:hAnsi="Times New Roman"/>
          <w:szCs w:val="24"/>
        </w:rPr>
      </w:pPr>
    </w:p>
    <w:p w:rsidR="00BB4DBB" w:rsidRDefault="00BB4DBB" w:rsidP="00BB4DBB">
      <w:pPr>
        <w:ind w:left="720"/>
        <w:rPr>
          <w:rFonts w:ascii="Times New Roman" w:hAnsi="Times New Roman"/>
          <w:szCs w:val="24"/>
        </w:rPr>
      </w:pPr>
      <w:r>
        <w:rPr>
          <w:rFonts w:ascii="Times New Roman" w:hAnsi="Times New Roman"/>
          <w:szCs w:val="24"/>
        </w:rPr>
        <w:t>The Secretary proposes to amend the Student Assistance General Provisions by adding Subpart Q to Part 668, to establish measures for determining whether certain postsecondary educational programs lead to gainful employment in recognized occupations, and the conditions under which these educational programs remain eligible for student financial assistance programs authorized under Title IV of the Higher Education Act of 1965, as amended (HEA).</w:t>
      </w:r>
    </w:p>
    <w:p w:rsidR="00BB4DBB" w:rsidRDefault="00BB4DBB" w:rsidP="00BB4DBB">
      <w:pPr>
        <w:ind w:left="720"/>
        <w:rPr>
          <w:rFonts w:ascii="Times New Roman" w:hAnsi="Times New Roman"/>
          <w:szCs w:val="24"/>
        </w:rPr>
      </w:pPr>
    </w:p>
    <w:p w:rsidR="001155A3" w:rsidRDefault="00BB4DBB" w:rsidP="00BB4DBB">
      <w:pPr>
        <w:ind w:left="720"/>
        <w:contextualSpacing/>
        <w:rPr>
          <w:rFonts w:ascii="Times New Roman" w:hAnsi="Times New Roman"/>
          <w:szCs w:val="24"/>
        </w:rPr>
      </w:pPr>
      <w:r>
        <w:rPr>
          <w:rFonts w:ascii="Times New Roman" w:hAnsi="Times New Roman"/>
          <w:szCs w:val="24"/>
        </w:rPr>
        <w:t>This will be a new collection and includes p</w:t>
      </w:r>
      <w:r w:rsidRPr="003F774F">
        <w:rPr>
          <w:rFonts w:ascii="Times New Roman" w:hAnsi="Times New Roman"/>
          <w:szCs w:val="24"/>
        </w:rPr>
        <w:t>roposed §6</w:t>
      </w:r>
      <w:r>
        <w:rPr>
          <w:rFonts w:ascii="Times New Roman" w:hAnsi="Times New Roman"/>
          <w:szCs w:val="24"/>
        </w:rPr>
        <w:t>6</w:t>
      </w:r>
      <w:r w:rsidRPr="003F774F">
        <w:rPr>
          <w:rFonts w:ascii="Times New Roman" w:hAnsi="Times New Roman"/>
          <w:szCs w:val="24"/>
        </w:rPr>
        <w:t>8.40</w:t>
      </w:r>
      <w:r>
        <w:rPr>
          <w:rFonts w:ascii="Times New Roman" w:hAnsi="Times New Roman"/>
          <w:szCs w:val="24"/>
        </w:rPr>
        <w:t>6 – Appeals for D/E rates.</w:t>
      </w:r>
      <w:r w:rsidR="001155A3" w:rsidRPr="001155A3">
        <w:rPr>
          <w:rFonts w:ascii="Times New Roman" w:hAnsi="Times New Roman"/>
          <w:szCs w:val="24"/>
        </w:rPr>
        <w:t xml:space="preserve"> </w:t>
      </w:r>
    </w:p>
    <w:p w:rsidR="001155A3" w:rsidRDefault="001155A3" w:rsidP="001155A3">
      <w:pPr>
        <w:ind w:left="720"/>
        <w:contextualSpacing/>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322A28">
        <w:rPr>
          <w:rFonts w:ascii="Times New Roman" w:hAnsi="Times New Roman"/>
          <w:szCs w:val="24"/>
        </w:rPr>
        <w:t xml:space="preserve"> </w:t>
      </w:r>
    </w:p>
    <w:p w:rsidR="00386054" w:rsidRPr="00322A28" w:rsidRDefault="00386054">
      <w:pPr>
        <w:tabs>
          <w:tab w:val="left" w:pos="-720"/>
        </w:tabs>
        <w:suppressAutoHyphens/>
        <w:rPr>
          <w:rFonts w:ascii="Times New Roman" w:hAnsi="Times New Roman"/>
          <w:szCs w:val="24"/>
        </w:rPr>
      </w:pPr>
    </w:p>
    <w:p w:rsidR="009B4C6D" w:rsidRDefault="009B4C6D" w:rsidP="009B4C6D">
      <w:pPr>
        <w:ind w:left="720"/>
        <w:contextualSpacing/>
        <w:rPr>
          <w:rFonts w:ascii="Times New Roman" w:hAnsi="Times New Roman"/>
          <w:szCs w:val="24"/>
        </w:rPr>
      </w:pPr>
      <w:r w:rsidRPr="003F774F">
        <w:rPr>
          <w:rFonts w:ascii="Times New Roman" w:hAnsi="Times New Roman"/>
          <w:szCs w:val="24"/>
        </w:rPr>
        <w:t>The proposed regulations would add new §6</w:t>
      </w:r>
      <w:r>
        <w:rPr>
          <w:rFonts w:ascii="Times New Roman" w:hAnsi="Times New Roman"/>
          <w:szCs w:val="24"/>
        </w:rPr>
        <w:t>6</w:t>
      </w:r>
      <w:r w:rsidRPr="003F774F">
        <w:rPr>
          <w:rFonts w:ascii="Times New Roman" w:hAnsi="Times New Roman"/>
          <w:szCs w:val="24"/>
        </w:rPr>
        <w:t>8.40</w:t>
      </w:r>
      <w:r>
        <w:rPr>
          <w:rFonts w:ascii="Times New Roman" w:hAnsi="Times New Roman"/>
          <w:szCs w:val="24"/>
        </w:rPr>
        <w:t>6</w:t>
      </w:r>
      <w:r w:rsidR="00BB4DBB">
        <w:rPr>
          <w:rFonts w:ascii="Times New Roman" w:hAnsi="Times New Roman"/>
          <w:szCs w:val="24"/>
        </w:rPr>
        <w:t xml:space="preserve"> which </w:t>
      </w:r>
      <w:r w:rsidRPr="001155A3">
        <w:rPr>
          <w:rFonts w:ascii="Times New Roman" w:hAnsi="Times New Roman"/>
          <w:szCs w:val="24"/>
        </w:rPr>
        <w:t>would provide an institution the opportunity to make an alternate earnings appeal</w:t>
      </w:r>
      <w:r w:rsidR="00CD3A7C">
        <w:rPr>
          <w:rFonts w:ascii="Times New Roman" w:hAnsi="Times New Roman"/>
          <w:szCs w:val="24"/>
        </w:rPr>
        <w:t>, or in the case where an institution has GE programs with few borrowers, could make a low borrower rate appeal</w:t>
      </w:r>
      <w:r w:rsidRPr="001155A3">
        <w:rPr>
          <w:rFonts w:ascii="Times New Roman" w:hAnsi="Times New Roman"/>
          <w:szCs w:val="24"/>
        </w:rPr>
        <w:t xml:space="preserve">.  </w:t>
      </w:r>
      <w:r w:rsidR="00BA4F5A">
        <w:rPr>
          <w:rFonts w:ascii="Times New Roman" w:hAnsi="Times New Roman"/>
          <w:szCs w:val="24"/>
        </w:rPr>
        <w:t>An institution could appeal a GE program’s final D/E rates in any year in which the program is failing the D/E rates. However, to account for the addition of the zone, and the related student warning requirements, the proposed regulations would also permit an institution to make an appeal in any year in which the program’s final D/E rates are in the zone for that year.</w:t>
      </w:r>
    </w:p>
    <w:p w:rsidR="00BA4F5A" w:rsidRDefault="00BA4F5A" w:rsidP="009B4C6D">
      <w:pPr>
        <w:ind w:left="720"/>
        <w:contextualSpacing/>
        <w:rPr>
          <w:rFonts w:ascii="Times New Roman" w:hAnsi="Times New Roman"/>
          <w:szCs w:val="24"/>
        </w:rPr>
      </w:pPr>
    </w:p>
    <w:p w:rsidR="009B4C6D" w:rsidRDefault="009B4C6D" w:rsidP="009B4C6D">
      <w:pPr>
        <w:ind w:left="720"/>
        <w:contextualSpacing/>
        <w:rPr>
          <w:rFonts w:ascii="Times New Roman" w:hAnsi="Times New Roman"/>
          <w:szCs w:val="24"/>
        </w:rPr>
      </w:pPr>
      <w:r w:rsidRPr="001155A3">
        <w:rPr>
          <w:rFonts w:ascii="Times New Roman" w:hAnsi="Times New Roman"/>
          <w:szCs w:val="24"/>
        </w:rPr>
        <w:t xml:space="preserve">In submitting an alternate earnings appeal under the proposed regulations, an institution would seek to demonstrate that the earnings of students who completed the GE program are sufficient to pass the D/E rates measure.  </w:t>
      </w:r>
    </w:p>
    <w:p w:rsidR="009B4C6D" w:rsidRDefault="009B4C6D" w:rsidP="009B4C6D">
      <w:pPr>
        <w:ind w:left="720"/>
        <w:contextualSpacing/>
        <w:rPr>
          <w:rFonts w:ascii="Times New Roman" w:hAnsi="Times New Roman"/>
          <w:szCs w:val="24"/>
        </w:rPr>
      </w:pPr>
    </w:p>
    <w:p w:rsidR="009B4C6D" w:rsidRDefault="009B4C6D" w:rsidP="009B4C6D">
      <w:pPr>
        <w:ind w:left="720"/>
        <w:contextualSpacing/>
        <w:rPr>
          <w:rFonts w:ascii="Times New Roman" w:hAnsi="Times New Roman"/>
          <w:szCs w:val="24"/>
        </w:rPr>
      </w:pPr>
      <w:r>
        <w:rPr>
          <w:rFonts w:ascii="Times New Roman" w:hAnsi="Times New Roman"/>
          <w:szCs w:val="24"/>
        </w:rPr>
        <w:lastRenderedPageBreak/>
        <w:t>T</w:t>
      </w:r>
      <w:r w:rsidRPr="001155A3">
        <w:rPr>
          <w:rFonts w:ascii="Times New Roman" w:hAnsi="Times New Roman"/>
          <w:szCs w:val="24"/>
        </w:rPr>
        <w:t>he institution would base its appeal on alternate earnings evidence from a survey conducted in accordance with requirements established by NCES</w:t>
      </w:r>
      <w:r w:rsidR="00BB4DBB">
        <w:rPr>
          <w:rFonts w:ascii="Times New Roman" w:hAnsi="Times New Roman"/>
          <w:szCs w:val="24"/>
        </w:rPr>
        <w:t xml:space="preserve"> (</w:t>
      </w:r>
      <w:r w:rsidRPr="001155A3">
        <w:rPr>
          <w:rFonts w:ascii="Times New Roman" w:hAnsi="Times New Roman"/>
          <w:szCs w:val="24"/>
        </w:rPr>
        <w:t xml:space="preserve">or </w:t>
      </w:r>
      <w:r w:rsidR="00BB4DBB">
        <w:rPr>
          <w:rFonts w:ascii="Times New Roman" w:hAnsi="Times New Roman"/>
          <w:szCs w:val="24"/>
        </w:rPr>
        <w:t xml:space="preserve">it could use data </w:t>
      </w:r>
      <w:r w:rsidRPr="001155A3">
        <w:rPr>
          <w:rFonts w:ascii="Times New Roman" w:hAnsi="Times New Roman"/>
          <w:szCs w:val="24"/>
        </w:rPr>
        <w:t>from a State-sponsored data system</w:t>
      </w:r>
      <w:r w:rsidR="00BB4DBB">
        <w:rPr>
          <w:rFonts w:ascii="Times New Roman" w:hAnsi="Times New Roman"/>
          <w:szCs w:val="24"/>
        </w:rPr>
        <w:t>)</w:t>
      </w:r>
      <w:r w:rsidRPr="001155A3">
        <w:rPr>
          <w:rFonts w:ascii="Times New Roman" w:hAnsi="Times New Roman"/>
          <w:szCs w:val="24"/>
        </w:rPr>
        <w:t xml:space="preserve">.  The Secretary would publish in the </w:t>
      </w:r>
      <w:r w:rsidRPr="001155A3">
        <w:rPr>
          <w:rFonts w:ascii="Times New Roman" w:hAnsi="Times New Roman"/>
          <w:szCs w:val="24"/>
          <w:u w:val="single"/>
        </w:rPr>
        <w:t>Federal</w:t>
      </w:r>
      <w:r w:rsidRPr="001155A3">
        <w:rPr>
          <w:rFonts w:ascii="Times New Roman" w:hAnsi="Times New Roman"/>
          <w:szCs w:val="24"/>
        </w:rPr>
        <w:t xml:space="preserve"> </w:t>
      </w:r>
      <w:r w:rsidRPr="001155A3">
        <w:rPr>
          <w:rFonts w:ascii="Times New Roman" w:hAnsi="Times New Roman"/>
          <w:szCs w:val="24"/>
          <w:u w:val="single"/>
        </w:rPr>
        <w:t>Register</w:t>
      </w:r>
      <w:r w:rsidRPr="001155A3">
        <w:rPr>
          <w:rFonts w:ascii="Times New Roman" w:hAnsi="Times New Roman"/>
          <w:szCs w:val="24"/>
        </w:rPr>
        <w:t xml:space="preserve"> the NCES survey protocols and Earnings Survey Form.  Under the proposed regulations, the institution would certify that the survey was conducted in accordance with the </w:t>
      </w:r>
      <w:r w:rsidR="00BA4F5A">
        <w:rPr>
          <w:rFonts w:ascii="Times New Roman" w:hAnsi="Times New Roman"/>
          <w:szCs w:val="24"/>
        </w:rPr>
        <w:t xml:space="preserve">requirements established by NCES </w:t>
      </w:r>
      <w:r w:rsidRPr="001155A3">
        <w:rPr>
          <w:rFonts w:ascii="Times New Roman" w:hAnsi="Times New Roman"/>
          <w:szCs w:val="24"/>
        </w:rPr>
        <w:t xml:space="preserve">and submit an examination–level attestation engagement report prepared by an independent public accountant or independent governmental auditor, as appropriate.  </w:t>
      </w:r>
    </w:p>
    <w:p w:rsidR="009B4C6D" w:rsidRDefault="009B4C6D" w:rsidP="00E44214">
      <w:pPr>
        <w:ind w:left="720"/>
        <w:rPr>
          <w:rFonts w:ascii="Times New Roman" w:hAnsi="Times New Roman"/>
          <w:szCs w:val="24"/>
        </w:rPr>
      </w:pPr>
    </w:p>
    <w:p w:rsidR="003456B4" w:rsidRDefault="00E44214" w:rsidP="00E44214">
      <w:pPr>
        <w:ind w:left="720"/>
        <w:rPr>
          <w:rFonts w:ascii="Times New Roman" w:hAnsi="Times New Roman"/>
          <w:szCs w:val="24"/>
        </w:rPr>
      </w:pPr>
      <w:r>
        <w:rPr>
          <w:rFonts w:ascii="Times New Roman" w:hAnsi="Times New Roman"/>
          <w:szCs w:val="24"/>
        </w:rPr>
        <w:t xml:space="preserve">The information provided on the proposed </w:t>
      </w:r>
      <w:r w:rsidR="00284F19">
        <w:rPr>
          <w:rFonts w:ascii="Times New Roman" w:hAnsi="Times New Roman"/>
          <w:szCs w:val="24"/>
        </w:rPr>
        <w:t>Alternative Earnings Survey Form would be pro</w:t>
      </w:r>
      <w:r>
        <w:rPr>
          <w:rFonts w:ascii="Times New Roman" w:hAnsi="Times New Roman"/>
          <w:szCs w:val="24"/>
        </w:rPr>
        <w:t xml:space="preserve">vided by </w:t>
      </w:r>
      <w:r w:rsidR="00284F19">
        <w:rPr>
          <w:rFonts w:ascii="Times New Roman" w:hAnsi="Times New Roman"/>
          <w:szCs w:val="24"/>
        </w:rPr>
        <w:t>an institution to</w:t>
      </w:r>
      <w:r>
        <w:rPr>
          <w:rFonts w:ascii="Times New Roman" w:hAnsi="Times New Roman"/>
          <w:szCs w:val="24"/>
        </w:rPr>
        <w:t xml:space="preserve"> the Department for the purpose of </w:t>
      </w:r>
      <w:r w:rsidR="00284F19">
        <w:rPr>
          <w:rFonts w:ascii="Times New Roman" w:hAnsi="Times New Roman"/>
          <w:szCs w:val="24"/>
        </w:rPr>
        <w:t>appealing its most recent final D/E rate by proving the difference between the mean or median annual earnings the Secretary obtained from SSA and the mean or median annual earnings derived from an institutional survey is sufficient to warrant revisions to the final D/E rates.</w:t>
      </w:r>
      <w:r w:rsidR="00CD3A7C">
        <w:rPr>
          <w:rFonts w:ascii="Times New Roman" w:hAnsi="Times New Roman"/>
          <w:szCs w:val="24"/>
        </w:rPr>
        <w:t xml:space="preserve">  </w:t>
      </w:r>
    </w:p>
    <w:p w:rsidR="00CD3A7C" w:rsidRDefault="00CD3A7C" w:rsidP="00E44214">
      <w:pPr>
        <w:ind w:left="720"/>
        <w:rPr>
          <w:rFonts w:ascii="Times New Roman" w:hAnsi="Times New Roman"/>
          <w:szCs w:val="24"/>
        </w:rPr>
      </w:pPr>
    </w:p>
    <w:p w:rsidR="00B17E05" w:rsidRDefault="00B17E05" w:rsidP="00E44214">
      <w:pPr>
        <w:ind w:left="720"/>
        <w:rPr>
          <w:rFonts w:ascii="Times New Roman" w:hAnsi="Times New Roman"/>
          <w:szCs w:val="24"/>
        </w:rPr>
      </w:pPr>
      <w:r>
        <w:rPr>
          <w:rFonts w:ascii="Times New Roman" w:hAnsi="Times New Roman"/>
          <w:szCs w:val="24"/>
        </w:rPr>
        <w:t xml:space="preserve">For a program that is failing or in the zone under the D/E rates measure, the proposed regulations allow an institution to make a showing of mitigating circumstances based on a program borrowing rate of less than 50 percent for all individuals </w:t>
      </w:r>
      <w:r>
        <w:rPr>
          <w:rFonts w:ascii="Times New Roman" w:hAnsi="Times New Roman"/>
          <w:szCs w:val="24"/>
        </w:rPr>
        <w:t>(both those who received title IV, HEA program funds, and those who did not)</w:t>
      </w:r>
      <w:r>
        <w:rPr>
          <w:rFonts w:ascii="Times New Roman" w:hAnsi="Times New Roman"/>
          <w:szCs w:val="24"/>
        </w:rPr>
        <w:t xml:space="preserve"> who completed the program during the applicable cohort period not having to assume any debt to enroll in the program.  </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322A28">
        <w:rPr>
          <w:rFonts w:ascii="Times New Roman" w:hAnsi="Times New Roman"/>
          <w:szCs w:val="24"/>
        </w:rPr>
        <w:t xml:space="preserve"> </w:t>
      </w:r>
    </w:p>
    <w:p w:rsidR="00386054" w:rsidRPr="00322A28" w:rsidRDefault="00386054">
      <w:pPr>
        <w:tabs>
          <w:tab w:val="left" w:pos="-720"/>
        </w:tabs>
        <w:suppressAutoHyphens/>
        <w:rPr>
          <w:rFonts w:ascii="Times New Roman" w:hAnsi="Times New Roman"/>
          <w:szCs w:val="24"/>
        </w:rPr>
      </w:pPr>
      <w:bookmarkStart w:id="0" w:name="_GoBack"/>
      <w:bookmarkEnd w:id="0"/>
    </w:p>
    <w:p w:rsidR="00E44214" w:rsidRDefault="00E44214" w:rsidP="00E44214">
      <w:pPr>
        <w:tabs>
          <w:tab w:val="left" w:pos="-720"/>
        </w:tabs>
        <w:suppressAutoHyphens/>
        <w:ind w:left="720" w:hanging="720"/>
        <w:rPr>
          <w:rFonts w:ascii="Times New Roman" w:hAnsi="Times New Roman"/>
          <w:szCs w:val="24"/>
        </w:rPr>
      </w:pPr>
      <w:r>
        <w:rPr>
          <w:rFonts w:ascii="Times New Roman" w:hAnsi="Times New Roman"/>
          <w:szCs w:val="24"/>
        </w:rPr>
        <w:tab/>
      </w:r>
      <w:r w:rsidR="007446FD">
        <w:rPr>
          <w:rFonts w:ascii="Times New Roman" w:hAnsi="Times New Roman"/>
          <w:szCs w:val="24"/>
        </w:rPr>
        <w:t>A survey form and survey protocols are under development through NCES.  We anticipate a proposed form would be downloadable from the Department’s web site.</w:t>
      </w:r>
    </w:p>
    <w:p w:rsidR="00E44214" w:rsidRDefault="00E44214" w:rsidP="00E44214">
      <w:pPr>
        <w:tabs>
          <w:tab w:val="left" w:pos="-720"/>
        </w:tabs>
        <w:suppressAutoHyphens/>
        <w:ind w:left="720" w:hanging="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322A28" w:rsidRDefault="00386054">
      <w:pPr>
        <w:tabs>
          <w:tab w:val="left" w:pos="-720"/>
        </w:tabs>
        <w:suppressAutoHyphens/>
        <w:rPr>
          <w:rFonts w:ascii="Times New Roman" w:hAnsi="Times New Roman"/>
          <w:szCs w:val="24"/>
        </w:rPr>
      </w:pPr>
    </w:p>
    <w:p w:rsidR="007B0762" w:rsidRPr="00322A28" w:rsidRDefault="00C97FA3" w:rsidP="007B0762">
      <w:pPr>
        <w:ind w:left="720"/>
        <w:rPr>
          <w:rFonts w:ascii="Times New Roman" w:hAnsi="Times New Roman"/>
          <w:szCs w:val="24"/>
        </w:rPr>
      </w:pPr>
      <w:r w:rsidRPr="00322A28">
        <w:rPr>
          <w:rFonts w:ascii="Times New Roman" w:hAnsi="Times New Roman"/>
          <w:szCs w:val="24"/>
        </w:rPr>
        <w:lastRenderedPageBreak/>
        <w:t>The</w:t>
      </w:r>
      <w:r w:rsidR="007B0762" w:rsidRPr="00322A28">
        <w:rPr>
          <w:rFonts w:ascii="Times New Roman" w:hAnsi="Times New Roman"/>
          <w:szCs w:val="24"/>
        </w:rPr>
        <w:t xml:space="preserve"> current requirements avoid duplication.  There is no similar information available that can be used or modified for this purpose at this time.</w:t>
      </w:r>
    </w:p>
    <w:p w:rsidR="00386054" w:rsidRPr="00322A28" w:rsidRDefault="00386054">
      <w:pPr>
        <w:tabs>
          <w:tab w:val="left" w:pos="-720"/>
        </w:tabs>
        <w:suppressAutoHyphens/>
        <w:rPr>
          <w:rFonts w:ascii="Times New Roman" w:hAnsi="Times New Roman"/>
          <w:szCs w:val="24"/>
        </w:rPr>
      </w:pPr>
    </w:p>
    <w:p w:rsidR="00386054" w:rsidRPr="00322A28" w:rsidRDefault="00386054" w:rsidP="00BD1325">
      <w:pPr>
        <w:rPr>
          <w:rFonts w:ascii="Times New Roman" w:hAnsi="Times New Roman"/>
          <w:szCs w:val="24"/>
        </w:rPr>
      </w:pPr>
      <w:r w:rsidRPr="00322A28">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322A28" w:rsidRDefault="00386054">
      <w:pPr>
        <w:tabs>
          <w:tab w:val="left" w:pos="-720"/>
        </w:tabs>
        <w:suppressAutoHyphens/>
        <w:rPr>
          <w:rFonts w:ascii="Times New Roman" w:hAnsi="Times New Roman"/>
          <w:szCs w:val="24"/>
        </w:rPr>
      </w:pPr>
    </w:p>
    <w:p w:rsidR="007B0762" w:rsidRPr="00322A28" w:rsidRDefault="007B0762" w:rsidP="007B0762">
      <w:pPr>
        <w:ind w:left="720"/>
        <w:rPr>
          <w:rFonts w:ascii="Times New Roman" w:hAnsi="Times New Roman"/>
          <w:szCs w:val="24"/>
        </w:rPr>
      </w:pPr>
      <w:r w:rsidRPr="00322A28">
        <w:rPr>
          <w:rFonts w:ascii="Times New Roman" w:hAnsi="Times New Roman"/>
          <w:szCs w:val="24"/>
        </w:rPr>
        <w:t>No small businesses are affected by this information collection.</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322A28" w:rsidRDefault="00386054">
      <w:pPr>
        <w:tabs>
          <w:tab w:val="left" w:pos="-720"/>
        </w:tabs>
        <w:suppressAutoHyphens/>
        <w:rPr>
          <w:rFonts w:ascii="Times New Roman" w:hAnsi="Times New Roman"/>
          <w:szCs w:val="24"/>
        </w:rPr>
      </w:pPr>
    </w:p>
    <w:p w:rsidR="007B0762" w:rsidRPr="00322A28" w:rsidRDefault="00E44214" w:rsidP="00E44214">
      <w:pPr>
        <w:pStyle w:val="BodyTextIndent"/>
      </w:pPr>
      <w:r>
        <w:t xml:space="preserve">Absent this proposed data collection, the </w:t>
      </w:r>
      <w:r w:rsidR="00284F19">
        <w:t xml:space="preserve">gainful employment program would become ineligible based on its final D/E rates. </w:t>
      </w:r>
    </w:p>
    <w:p w:rsidR="007B0762" w:rsidRPr="00322A28" w:rsidRDefault="007B0762" w:rsidP="007B0762">
      <w:pPr>
        <w:ind w:left="720"/>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7. Explain any special circumstances that would cause an information collection to be conducted in a manner:</w:t>
      </w:r>
    </w:p>
    <w:p w:rsidR="00386054" w:rsidRPr="00322A28" w:rsidRDefault="00386054">
      <w:pPr>
        <w:tabs>
          <w:tab w:val="left" w:pos="-720"/>
        </w:tabs>
        <w:suppressAutoHyphens/>
        <w:rPr>
          <w:rFonts w:ascii="Times New Roman" w:hAnsi="Times New Roman"/>
          <w:b/>
          <w:szCs w:val="24"/>
        </w:rPr>
      </w:pP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report information to the agency more often than quarterly;</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prepare a written response to a collection of information in fewer than 30 days after receipt of it;</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submit more than an original and two copies of any document;</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retain records, other than health, medical, government contract, grant-in-aid, or tax records for more than three years;</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in connection with a statistical survey, that is not designed to produce valid and reliable results than can be generalized to the universe of study;</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the use of a statistical data classification that has not been reviewed and approved by OMB;</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322A28" w:rsidRDefault="00386054" w:rsidP="003C29C2">
      <w:pPr>
        <w:numPr>
          <w:ilvl w:val="0"/>
          <w:numId w:val="8"/>
        </w:numPr>
        <w:tabs>
          <w:tab w:val="left" w:pos="-720"/>
          <w:tab w:val="left" w:pos="1247"/>
        </w:tabs>
        <w:suppressAutoHyphens/>
        <w:rPr>
          <w:rFonts w:ascii="Times New Roman" w:hAnsi="Times New Roman"/>
          <w:szCs w:val="24"/>
        </w:rPr>
      </w:pPr>
      <w:r w:rsidRPr="00322A28">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322A28" w:rsidRDefault="00386054">
      <w:pPr>
        <w:tabs>
          <w:tab w:val="left" w:pos="-720"/>
        </w:tabs>
        <w:suppressAutoHyphens/>
        <w:rPr>
          <w:rFonts w:ascii="Times New Roman" w:hAnsi="Times New Roman"/>
          <w:szCs w:val="24"/>
        </w:rPr>
      </w:pPr>
    </w:p>
    <w:p w:rsidR="007B0762" w:rsidRPr="00322A28" w:rsidRDefault="007B0762" w:rsidP="007B0762">
      <w:pPr>
        <w:pStyle w:val="BodyTextIndent"/>
      </w:pPr>
      <w:r w:rsidRPr="00322A28">
        <w:t>The collection of this information will continue to be conducted in a manner that is consistent with the guidelines in 5 CFR 1320.6.</w:t>
      </w:r>
    </w:p>
    <w:p w:rsidR="00386054" w:rsidRPr="00322A28" w:rsidRDefault="00386054" w:rsidP="007B0762">
      <w:pPr>
        <w:tabs>
          <w:tab w:val="left" w:pos="-720"/>
        </w:tabs>
        <w:suppressAutoHyphens/>
        <w:ind w:left="360"/>
        <w:rPr>
          <w:rFonts w:ascii="Times New Roman" w:hAnsi="Times New Roman"/>
          <w:szCs w:val="24"/>
        </w:rPr>
      </w:pPr>
    </w:p>
    <w:p w:rsidR="00386054" w:rsidRPr="00322A28" w:rsidRDefault="001743A5">
      <w:pPr>
        <w:numPr>
          <w:ilvl w:val="0"/>
          <w:numId w:val="2"/>
        </w:numPr>
        <w:tabs>
          <w:tab w:val="left" w:pos="-720"/>
          <w:tab w:val="left" w:pos="375"/>
        </w:tabs>
        <w:suppressAutoHyphens/>
        <w:rPr>
          <w:rFonts w:ascii="Times New Roman" w:hAnsi="Times New Roman"/>
          <w:szCs w:val="24"/>
        </w:rPr>
      </w:pPr>
      <w:r w:rsidRPr="00322A28">
        <w:rPr>
          <w:rFonts w:ascii="Times New Roman" w:hAnsi="Times New Roman"/>
          <w:szCs w:val="24"/>
        </w:rPr>
        <w:t xml:space="preserve">As </w:t>
      </w:r>
      <w:r w:rsidR="00386054" w:rsidRPr="00322A28">
        <w:rPr>
          <w:rFonts w:ascii="Times New Roman" w:hAnsi="Times New Roman"/>
          <w:szCs w:val="24"/>
        </w:rPr>
        <w:t xml:space="preserve">applicable, </w:t>
      </w:r>
      <w:r w:rsidRPr="00322A28">
        <w:rPr>
          <w:rFonts w:ascii="Times New Roman" w:hAnsi="Times New Roman"/>
          <w:szCs w:val="24"/>
        </w:rPr>
        <w:t xml:space="preserve">state that the Department has published the 60 and 30 Federal Register notices as </w:t>
      </w:r>
      <w:r w:rsidR="00386054" w:rsidRPr="00322A28">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322A28" w:rsidRDefault="00386054">
      <w:pPr>
        <w:tabs>
          <w:tab w:val="left" w:pos="-720"/>
        </w:tabs>
        <w:suppressAutoHyphens/>
        <w:rPr>
          <w:rStyle w:val="a"/>
          <w:rFonts w:ascii="Times New Roman" w:hAnsi="Times New Roman"/>
          <w:b/>
          <w:szCs w:val="24"/>
        </w:rPr>
      </w:pPr>
    </w:p>
    <w:p w:rsidR="00386054" w:rsidRPr="00322A28" w:rsidRDefault="00386054" w:rsidP="003C29C2">
      <w:pPr>
        <w:tabs>
          <w:tab w:val="left" w:pos="-720"/>
        </w:tabs>
        <w:suppressAutoHyphens/>
        <w:ind w:left="360"/>
        <w:rPr>
          <w:rStyle w:val="a"/>
          <w:rFonts w:ascii="Times New Roman" w:hAnsi="Times New Roman"/>
          <w:szCs w:val="24"/>
        </w:rPr>
      </w:pPr>
      <w:r w:rsidRPr="00322A28">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322A28" w:rsidRDefault="00386054">
      <w:pPr>
        <w:tabs>
          <w:tab w:val="left" w:pos="-720"/>
        </w:tabs>
        <w:suppressAutoHyphens/>
        <w:rPr>
          <w:rStyle w:val="a"/>
          <w:rFonts w:ascii="Times New Roman" w:hAnsi="Times New Roman"/>
          <w:szCs w:val="24"/>
        </w:rPr>
      </w:pPr>
    </w:p>
    <w:p w:rsidR="00386054" w:rsidRPr="00322A28" w:rsidRDefault="00386054" w:rsidP="003C29C2">
      <w:pPr>
        <w:tabs>
          <w:tab w:val="left" w:pos="-720"/>
        </w:tabs>
        <w:suppressAutoHyphens/>
        <w:ind w:left="360"/>
        <w:rPr>
          <w:rFonts w:ascii="Times New Roman" w:hAnsi="Times New Roman"/>
          <w:szCs w:val="24"/>
        </w:rPr>
      </w:pPr>
      <w:r w:rsidRPr="00322A28">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322A28" w:rsidRDefault="00386054">
      <w:pPr>
        <w:tabs>
          <w:tab w:val="left" w:pos="-720"/>
        </w:tabs>
        <w:suppressAutoHyphens/>
        <w:rPr>
          <w:rFonts w:ascii="Times New Roman" w:hAnsi="Times New Roman"/>
          <w:szCs w:val="24"/>
        </w:rPr>
      </w:pPr>
    </w:p>
    <w:p w:rsidR="00AD016B" w:rsidRPr="00322A28" w:rsidRDefault="007B0762" w:rsidP="007B0762">
      <w:pPr>
        <w:tabs>
          <w:tab w:val="left" w:pos="-720"/>
        </w:tabs>
        <w:suppressAutoHyphens/>
        <w:ind w:left="720"/>
        <w:rPr>
          <w:rFonts w:ascii="Times New Roman" w:hAnsi="Times New Roman"/>
          <w:b/>
          <w:szCs w:val="24"/>
        </w:rPr>
      </w:pPr>
      <w:r w:rsidRPr="00322A28">
        <w:rPr>
          <w:rFonts w:ascii="Times New Roman" w:hAnsi="Times New Roman"/>
          <w:szCs w:val="24"/>
        </w:rPr>
        <w:t>Th</w:t>
      </w:r>
      <w:r w:rsidR="00C97C49" w:rsidRPr="00322A28">
        <w:rPr>
          <w:rFonts w:ascii="Times New Roman" w:hAnsi="Times New Roman"/>
          <w:szCs w:val="24"/>
        </w:rPr>
        <w:t>e</w:t>
      </w:r>
      <w:r w:rsidR="0025149D" w:rsidRPr="00322A28">
        <w:rPr>
          <w:rFonts w:ascii="Times New Roman" w:hAnsi="Times New Roman"/>
          <w:szCs w:val="24"/>
        </w:rPr>
        <w:t xml:space="preserve"> </w:t>
      </w:r>
      <w:r w:rsidR="00B17E05" w:rsidRPr="00322A28">
        <w:rPr>
          <w:rFonts w:ascii="Times New Roman" w:hAnsi="Times New Roman"/>
          <w:szCs w:val="24"/>
        </w:rPr>
        <w:t>proposed regulations</w:t>
      </w:r>
      <w:r w:rsidR="0009794E" w:rsidRPr="00322A28">
        <w:rPr>
          <w:rFonts w:ascii="Times New Roman" w:hAnsi="Times New Roman"/>
          <w:szCs w:val="24"/>
        </w:rPr>
        <w:t xml:space="preserve"> were developed through the Negotiated Rulemaking process where the public provided its input and </w:t>
      </w:r>
      <w:r w:rsidRPr="00322A28">
        <w:rPr>
          <w:rFonts w:ascii="Times New Roman" w:hAnsi="Times New Roman"/>
          <w:szCs w:val="24"/>
        </w:rPr>
        <w:t>in consultation with schools,</w:t>
      </w:r>
      <w:r w:rsidR="00E44214">
        <w:rPr>
          <w:rFonts w:ascii="Times New Roman" w:hAnsi="Times New Roman"/>
          <w:szCs w:val="24"/>
        </w:rPr>
        <w:t xml:space="preserve"> and other affected entities.</w:t>
      </w:r>
      <w:r w:rsidR="00C97C49" w:rsidRPr="00322A28">
        <w:rPr>
          <w:rFonts w:ascii="Times New Roman" w:hAnsi="Times New Roman"/>
          <w:szCs w:val="24"/>
        </w:rPr>
        <w:t xml:space="preserve">  </w:t>
      </w:r>
      <w:r w:rsidR="007446FD">
        <w:rPr>
          <w:rFonts w:ascii="Times New Roman" w:hAnsi="Times New Roman"/>
          <w:szCs w:val="24"/>
        </w:rPr>
        <w:t>The comment period for the information collection package will run concurrently with the Notice of Proposed Rulemaking.</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9. </w:t>
      </w:r>
      <w:r w:rsidRPr="00322A28">
        <w:rPr>
          <w:rStyle w:val="a"/>
          <w:rFonts w:ascii="Times New Roman" w:hAnsi="Times New Roman"/>
          <w:szCs w:val="24"/>
        </w:rPr>
        <w:t>Explain any decision to provide any payment or gift to respondents, other than remuneration of contractors or grantees</w:t>
      </w:r>
      <w:r w:rsidR="003E285A" w:rsidRPr="00322A28">
        <w:rPr>
          <w:rStyle w:val="a"/>
          <w:rFonts w:ascii="Times New Roman" w:hAnsi="Times New Roman"/>
          <w:szCs w:val="24"/>
        </w:rPr>
        <w:t xml:space="preserve"> with meaningful justification</w:t>
      </w:r>
      <w:r w:rsidRPr="00322A28">
        <w:rPr>
          <w:rStyle w:val="a"/>
          <w:rFonts w:ascii="Times New Roman" w:hAnsi="Times New Roman"/>
          <w:szCs w:val="24"/>
        </w:rPr>
        <w:t>.</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ind w:left="720"/>
        <w:rPr>
          <w:rFonts w:ascii="Times New Roman" w:hAnsi="Times New Roman"/>
          <w:szCs w:val="24"/>
        </w:rPr>
      </w:pPr>
      <w:r w:rsidRPr="00322A28">
        <w:rPr>
          <w:rFonts w:ascii="Times New Roman" w:hAnsi="Times New Roman"/>
          <w:szCs w:val="24"/>
        </w:rPr>
        <w:t>No payments or gifts will be provided to the respondents.</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22A28">
        <w:rPr>
          <w:rFonts w:ascii="Times New Roman" w:hAnsi="Times New Roman"/>
          <w:szCs w:val="24"/>
        </w:rPr>
        <w:t xml:space="preserve"> as indicated on the IC Data Form</w:t>
      </w:r>
      <w:r w:rsidRPr="00322A28">
        <w:rPr>
          <w:rFonts w:ascii="Times New Roman" w:hAnsi="Times New Roman"/>
          <w:szCs w:val="24"/>
        </w:rPr>
        <w:t xml:space="preserve">. A confidentiality statement with a legal citation that authorizes the </w:t>
      </w:r>
      <w:r w:rsidR="001743A5" w:rsidRPr="00322A28">
        <w:rPr>
          <w:rFonts w:ascii="Times New Roman" w:hAnsi="Times New Roman"/>
          <w:szCs w:val="24"/>
        </w:rPr>
        <w:t xml:space="preserve">pledge </w:t>
      </w:r>
      <w:r w:rsidRPr="00322A28">
        <w:rPr>
          <w:rFonts w:ascii="Times New Roman" w:hAnsi="Times New Roman"/>
          <w:szCs w:val="24"/>
        </w:rPr>
        <w:t xml:space="preserve">of </w:t>
      </w:r>
      <w:r w:rsidR="001743A5" w:rsidRPr="00322A28">
        <w:rPr>
          <w:rFonts w:ascii="Times New Roman" w:hAnsi="Times New Roman"/>
          <w:szCs w:val="24"/>
        </w:rPr>
        <w:t xml:space="preserve">confidentiality </w:t>
      </w:r>
      <w:r w:rsidRPr="00322A28">
        <w:rPr>
          <w:rFonts w:ascii="Times New Roman" w:hAnsi="Times New Roman"/>
          <w:szCs w:val="24"/>
        </w:rPr>
        <w:t>should be provided.</w:t>
      </w:r>
      <w:r w:rsidRPr="00322A28">
        <w:rPr>
          <w:rStyle w:val="FootnoteReference"/>
          <w:rFonts w:ascii="Times New Roman" w:hAnsi="Times New Roman"/>
          <w:szCs w:val="24"/>
        </w:rPr>
        <w:footnoteReference w:id="2"/>
      </w:r>
      <w:r w:rsidR="001743A5" w:rsidRPr="00322A28">
        <w:rPr>
          <w:rFonts w:ascii="Times New Roman" w:hAnsi="Times New Roman"/>
          <w:szCs w:val="24"/>
        </w:rPr>
        <w:t xml:space="preserve"> </w:t>
      </w:r>
      <w:r w:rsidR="0009794E" w:rsidRPr="00322A28">
        <w:rPr>
          <w:rFonts w:ascii="Times New Roman" w:hAnsi="Times New Roman"/>
          <w:szCs w:val="24"/>
        </w:rPr>
        <w:t xml:space="preserve"> </w:t>
      </w:r>
      <w:r w:rsidR="001743A5" w:rsidRPr="00322A28">
        <w:rPr>
          <w:rFonts w:ascii="Times New Roman" w:hAnsi="Times New Roman"/>
          <w:szCs w:val="24"/>
        </w:rPr>
        <w:t xml:space="preserve">If the collection is subject to the Privacy Act, the Privacy Act statement is deemed sufficient with respect to confidentiality. </w:t>
      </w:r>
      <w:r w:rsidR="0009794E" w:rsidRPr="00322A28">
        <w:rPr>
          <w:rFonts w:ascii="Times New Roman" w:hAnsi="Times New Roman"/>
          <w:szCs w:val="24"/>
        </w:rPr>
        <w:t xml:space="preserve"> </w:t>
      </w:r>
      <w:r w:rsidR="001743A5" w:rsidRPr="00322A28">
        <w:rPr>
          <w:rFonts w:ascii="Times New Roman" w:hAnsi="Times New Roman"/>
          <w:szCs w:val="24"/>
        </w:rPr>
        <w:t>If there is no expectation of confidentiality, simply state that the Department make</w:t>
      </w:r>
      <w:r w:rsidR="006A3B5C" w:rsidRPr="00322A28">
        <w:rPr>
          <w:rFonts w:ascii="Times New Roman" w:hAnsi="Times New Roman"/>
          <w:szCs w:val="24"/>
        </w:rPr>
        <w:t>s</w:t>
      </w:r>
      <w:r w:rsidR="001743A5" w:rsidRPr="00322A28">
        <w:rPr>
          <w:rFonts w:ascii="Times New Roman" w:hAnsi="Times New Roman"/>
          <w:szCs w:val="24"/>
        </w:rPr>
        <w:t xml:space="preserve"> no pledge about the confidentially of the data.</w:t>
      </w:r>
    </w:p>
    <w:p w:rsidR="00386054" w:rsidRPr="00322A28" w:rsidRDefault="00386054">
      <w:pPr>
        <w:tabs>
          <w:tab w:val="left" w:pos="-720"/>
        </w:tabs>
        <w:suppressAutoHyphens/>
        <w:rPr>
          <w:rFonts w:ascii="Times New Roman" w:hAnsi="Times New Roman"/>
          <w:szCs w:val="24"/>
        </w:rPr>
      </w:pPr>
    </w:p>
    <w:p w:rsidR="00284F19" w:rsidRDefault="00284F19">
      <w:pPr>
        <w:tabs>
          <w:tab w:val="left" w:pos="-720"/>
        </w:tabs>
        <w:suppressAutoHyphens/>
        <w:rPr>
          <w:rFonts w:ascii="Times New Roman" w:hAnsi="Times New Roman"/>
          <w:szCs w:val="24"/>
        </w:rPr>
      </w:pPr>
      <w:r>
        <w:rPr>
          <w:rFonts w:ascii="Times New Roman" w:hAnsi="Times New Roman"/>
          <w:szCs w:val="24"/>
        </w:rPr>
        <w:tab/>
        <w:t>The Department makes no  pledge of confidentiality regarding the data.</w:t>
      </w:r>
    </w:p>
    <w:p w:rsidR="00284F19" w:rsidRDefault="00284F19">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97FA3" w:rsidRPr="00322A28" w:rsidRDefault="00C97FA3" w:rsidP="00C97C49">
      <w:pPr>
        <w:pStyle w:val="BodyTextIndent"/>
      </w:pPr>
    </w:p>
    <w:p w:rsidR="00C97C49" w:rsidRPr="00322A28" w:rsidRDefault="00C97C49" w:rsidP="00C97C49">
      <w:pPr>
        <w:pStyle w:val="BodyTextIndent"/>
      </w:pPr>
      <w:r w:rsidRPr="00322A28">
        <w:t>The Department is not requesting any sensitive data.</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12. </w:t>
      </w:r>
      <w:r w:rsidRPr="00322A28">
        <w:rPr>
          <w:rStyle w:val="a"/>
          <w:rFonts w:ascii="Times New Roman" w:hAnsi="Times New Roman"/>
          <w:szCs w:val="24"/>
        </w:rPr>
        <w:t>Provide estimates of the hour burden of the collection of information.  The statement should:</w:t>
      </w:r>
    </w:p>
    <w:p w:rsidR="00386054" w:rsidRPr="00322A28" w:rsidRDefault="00386054">
      <w:pPr>
        <w:tabs>
          <w:tab w:val="left" w:pos="-720"/>
        </w:tabs>
        <w:suppressAutoHyphens/>
        <w:rPr>
          <w:rStyle w:val="a"/>
          <w:rFonts w:ascii="Times New Roman" w:hAnsi="Times New Roman"/>
          <w:szCs w:val="24"/>
        </w:rPr>
      </w:pPr>
    </w:p>
    <w:p w:rsidR="00386054" w:rsidRPr="00322A28" w:rsidRDefault="00386054" w:rsidP="003C29C2">
      <w:pPr>
        <w:numPr>
          <w:ilvl w:val="0"/>
          <w:numId w:val="7"/>
        </w:numPr>
        <w:tabs>
          <w:tab w:val="left" w:pos="-720"/>
          <w:tab w:val="left" w:pos="1247"/>
        </w:tabs>
        <w:suppressAutoHyphens/>
        <w:rPr>
          <w:rStyle w:val="a"/>
          <w:rFonts w:ascii="Times New Roman" w:hAnsi="Times New Roman"/>
          <w:szCs w:val="24"/>
        </w:rPr>
      </w:pPr>
      <w:r w:rsidRPr="00322A28">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22A28" w:rsidRDefault="00386054" w:rsidP="003C29C2">
      <w:pPr>
        <w:tabs>
          <w:tab w:val="left" w:pos="-720"/>
          <w:tab w:val="left" w:pos="1247"/>
        </w:tabs>
        <w:suppressAutoHyphens/>
        <w:ind w:left="700"/>
        <w:rPr>
          <w:rStyle w:val="a"/>
          <w:rFonts w:ascii="Times New Roman" w:hAnsi="Times New Roman"/>
          <w:szCs w:val="24"/>
        </w:rPr>
      </w:pPr>
    </w:p>
    <w:p w:rsidR="00386054" w:rsidRPr="00322A28" w:rsidRDefault="00386054" w:rsidP="00924D2E">
      <w:pPr>
        <w:numPr>
          <w:ilvl w:val="0"/>
          <w:numId w:val="7"/>
        </w:numPr>
        <w:tabs>
          <w:tab w:val="left" w:pos="-720"/>
          <w:tab w:val="left" w:pos="1247"/>
        </w:tabs>
        <w:suppressAutoHyphens/>
        <w:ind w:hanging="340"/>
        <w:rPr>
          <w:rStyle w:val="a"/>
          <w:rFonts w:ascii="Times New Roman" w:hAnsi="Times New Roman"/>
          <w:szCs w:val="24"/>
        </w:rPr>
      </w:pPr>
      <w:r w:rsidRPr="00322A28">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322A28">
        <w:rPr>
          <w:rStyle w:val="a"/>
          <w:rFonts w:ascii="Times New Roman" w:hAnsi="Times New Roman"/>
          <w:szCs w:val="24"/>
        </w:rPr>
        <w:t xml:space="preserve">ROCIS </w:t>
      </w:r>
      <w:r w:rsidRPr="00322A28">
        <w:rPr>
          <w:rStyle w:val="a"/>
          <w:rFonts w:ascii="Times New Roman" w:hAnsi="Times New Roman"/>
          <w:szCs w:val="24"/>
        </w:rPr>
        <w:t>IC Burden Analysis Table.</w:t>
      </w:r>
      <w:r w:rsidR="00CE72AF" w:rsidRPr="00322A28">
        <w:rPr>
          <w:rStyle w:val="a"/>
          <w:rFonts w:ascii="Times New Roman" w:hAnsi="Times New Roman"/>
          <w:szCs w:val="24"/>
        </w:rPr>
        <w:t xml:space="preserve">  (The table should at </w:t>
      </w:r>
      <w:r w:rsidR="003C7F70" w:rsidRPr="00322A28">
        <w:rPr>
          <w:rStyle w:val="a"/>
          <w:rFonts w:ascii="Times New Roman" w:hAnsi="Times New Roman"/>
          <w:szCs w:val="24"/>
        </w:rPr>
        <w:t>minimum</w:t>
      </w:r>
      <w:r w:rsidR="00CE72AF" w:rsidRPr="00322A28">
        <w:rPr>
          <w:rStyle w:val="a"/>
          <w:rFonts w:ascii="Times New Roman" w:hAnsi="Times New Roman"/>
          <w:szCs w:val="24"/>
        </w:rPr>
        <w:t xml:space="preserve"> include Respondent types, IC activity, Respondent and Responses, Hours/Response, and Total Hours)</w:t>
      </w:r>
    </w:p>
    <w:p w:rsidR="00386054" w:rsidRPr="00322A28" w:rsidRDefault="00386054" w:rsidP="003C29C2">
      <w:pPr>
        <w:tabs>
          <w:tab w:val="left" w:pos="-720"/>
          <w:tab w:val="left" w:pos="1247"/>
        </w:tabs>
        <w:suppressAutoHyphens/>
        <w:ind w:left="700"/>
        <w:rPr>
          <w:rStyle w:val="a"/>
          <w:rFonts w:ascii="Times New Roman" w:hAnsi="Times New Roman"/>
          <w:szCs w:val="24"/>
        </w:rPr>
      </w:pPr>
    </w:p>
    <w:p w:rsidR="00386054" w:rsidRPr="00322A28" w:rsidRDefault="00386054" w:rsidP="008F3062">
      <w:pPr>
        <w:numPr>
          <w:ilvl w:val="0"/>
          <w:numId w:val="7"/>
        </w:numPr>
        <w:tabs>
          <w:tab w:val="left" w:pos="-720"/>
          <w:tab w:val="left" w:pos="1247"/>
        </w:tabs>
        <w:suppressAutoHyphens/>
        <w:rPr>
          <w:rFonts w:ascii="Times New Roman" w:hAnsi="Times New Roman"/>
          <w:szCs w:val="24"/>
        </w:rPr>
      </w:pPr>
      <w:r w:rsidRPr="00322A28">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322A28" w:rsidRDefault="00386054">
      <w:pPr>
        <w:suppressAutoHyphens/>
        <w:rPr>
          <w:rFonts w:ascii="Times New Roman" w:hAnsi="Times New Roman"/>
          <w:szCs w:val="24"/>
        </w:rPr>
      </w:pPr>
    </w:p>
    <w:p w:rsidR="00DD3DED" w:rsidRDefault="000231C0" w:rsidP="00DD3DED">
      <w:pPr>
        <w:suppressAutoHyphens/>
        <w:ind w:left="700"/>
        <w:rPr>
          <w:rFonts w:ascii="Times New Roman" w:hAnsi="Times New Roman"/>
          <w:szCs w:val="24"/>
          <w:u w:val="single"/>
        </w:rPr>
      </w:pPr>
      <w:r w:rsidRPr="000231C0">
        <w:rPr>
          <w:rFonts w:ascii="Times New Roman" w:hAnsi="Times New Roman"/>
          <w:szCs w:val="24"/>
          <w:u w:val="single"/>
        </w:rPr>
        <w:t>Section 668.40</w:t>
      </w:r>
      <w:r w:rsidR="00284F19">
        <w:rPr>
          <w:rFonts w:ascii="Times New Roman" w:hAnsi="Times New Roman"/>
          <w:szCs w:val="24"/>
          <w:u w:val="single"/>
        </w:rPr>
        <w:t>6</w:t>
      </w:r>
      <w:r w:rsidR="00683141">
        <w:rPr>
          <w:rFonts w:ascii="Times New Roman" w:hAnsi="Times New Roman"/>
          <w:szCs w:val="24"/>
          <w:u w:val="single"/>
        </w:rPr>
        <w:t>(b)</w:t>
      </w:r>
      <w:r w:rsidRPr="000231C0">
        <w:rPr>
          <w:rFonts w:ascii="Times New Roman" w:hAnsi="Times New Roman"/>
          <w:szCs w:val="24"/>
          <w:u w:val="single"/>
        </w:rPr>
        <w:t xml:space="preserve"> –</w:t>
      </w:r>
      <w:r w:rsidR="008B25A1">
        <w:rPr>
          <w:rFonts w:ascii="Times New Roman" w:hAnsi="Times New Roman"/>
          <w:szCs w:val="24"/>
          <w:u w:val="single"/>
        </w:rPr>
        <w:t>S</w:t>
      </w:r>
      <w:r w:rsidR="00683141">
        <w:rPr>
          <w:rFonts w:ascii="Times New Roman" w:hAnsi="Times New Roman"/>
          <w:szCs w:val="24"/>
          <w:u w:val="single"/>
        </w:rPr>
        <w:t>urvey requirements</w:t>
      </w:r>
      <w:r w:rsidR="00284F19">
        <w:rPr>
          <w:rFonts w:ascii="Times New Roman" w:hAnsi="Times New Roman"/>
          <w:szCs w:val="24"/>
          <w:u w:val="single"/>
        </w:rPr>
        <w:t>.</w:t>
      </w:r>
    </w:p>
    <w:p w:rsidR="000231C0" w:rsidRDefault="000231C0" w:rsidP="00DD3DED">
      <w:pPr>
        <w:suppressAutoHyphens/>
        <w:ind w:left="700"/>
        <w:rPr>
          <w:rFonts w:ascii="Times New Roman" w:hAnsi="Times New Roman"/>
          <w:szCs w:val="24"/>
          <w:u w:val="single"/>
        </w:rPr>
      </w:pPr>
    </w:p>
    <w:p w:rsidR="00BF0452" w:rsidRDefault="00284F19" w:rsidP="00BA4F5A">
      <w:pPr>
        <w:ind w:left="720"/>
        <w:contextualSpacing/>
        <w:rPr>
          <w:rFonts w:ascii="Times New Roman" w:hAnsi="Times New Roman"/>
          <w:szCs w:val="24"/>
        </w:rPr>
      </w:pPr>
      <w:r w:rsidRPr="00284F19">
        <w:rPr>
          <w:rFonts w:ascii="Times New Roman" w:hAnsi="Times New Roman"/>
          <w:szCs w:val="24"/>
        </w:rPr>
        <w:t>The proposed regulations would provide an institution the opportunity to make an alternate earnings appeal</w:t>
      </w:r>
      <w:r w:rsidR="00683141">
        <w:rPr>
          <w:rFonts w:ascii="Times New Roman" w:hAnsi="Times New Roman"/>
          <w:szCs w:val="24"/>
        </w:rPr>
        <w:t xml:space="preserve"> under §668.406(b)</w:t>
      </w:r>
      <w:r w:rsidRPr="00284F19">
        <w:rPr>
          <w:rFonts w:ascii="Times New Roman" w:hAnsi="Times New Roman"/>
          <w:szCs w:val="24"/>
        </w:rPr>
        <w:t xml:space="preserve">.  </w:t>
      </w:r>
      <w:r w:rsidR="00BA4F5A">
        <w:rPr>
          <w:rFonts w:ascii="Times New Roman" w:hAnsi="Times New Roman"/>
          <w:szCs w:val="24"/>
        </w:rPr>
        <w:t>An institution could appeal a GE program’s final D/E rates in any year in which the program is failing the D/E rates. However, to account for the addition of the zone, and the related student warning requirements, the proposed regulations would also permit an institution to make an appeal in any year in which the program’s final D/E rates are in the zone for that year.</w:t>
      </w:r>
      <w:r w:rsidRPr="00284F19">
        <w:rPr>
          <w:rFonts w:ascii="Times New Roman" w:hAnsi="Times New Roman"/>
          <w:szCs w:val="24"/>
        </w:rPr>
        <w:t xml:space="preserve">  For example, a GE program that is failing the D/E rates measure for two consecutive award years (Year 1 and Year 2) is in jeopardy of becoming ineligible for the subsequent award year (Year 3) if the program fails the D/E rates measure in Year 3.  This GE program could submit an alternate earnings appeal of the Year 2 final D/E rates.  As another example, a GE program that is in the zone for three consecutive award years (Year 1, Year 2, and Year 3) is in jeopardy of becoming ineligible for the subsequent award year (Year 4) if the program does not pass the D/E rates measure in Year 4.  This GE program could submit an alternate earnings appeal of the Year 3 final D/E rates. </w:t>
      </w:r>
    </w:p>
    <w:p w:rsidR="00284F19" w:rsidRPr="00284F19" w:rsidRDefault="00284F19" w:rsidP="00284F19">
      <w:pPr>
        <w:ind w:left="720"/>
        <w:contextualSpacing/>
        <w:rPr>
          <w:rFonts w:ascii="Times New Roman" w:hAnsi="Times New Roman"/>
          <w:szCs w:val="24"/>
        </w:rPr>
      </w:pPr>
      <w:r w:rsidRPr="00284F19">
        <w:rPr>
          <w:rFonts w:ascii="Times New Roman" w:hAnsi="Times New Roman"/>
          <w:szCs w:val="24"/>
        </w:rPr>
        <w:t xml:space="preserve"> </w:t>
      </w:r>
    </w:p>
    <w:p w:rsidR="00284F19" w:rsidRDefault="00284F19" w:rsidP="00BF0452">
      <w:pPr>
        <w:ind w:left="720"/>
        <w:contextualSpacing/>
        <w:rPr>
          <w:rFonts w:ascii="Times New Roman" w:hAnsi="Times New Roman"/>
          <w:szCs w:val="24"/>
        </w:rPr>
      </w:pPr>
      <w:r w:rsidRPr="00284F19">
        <w:rPr>
          <w:rFonts w:ascii="Times New Roman" w:hAnsi="Times New Roman"/>
          <w:szCs w:val="24"/>
        </w:rPr>
        <w:t>In submitting an alternate earnings appeal under the proposed regulations, an institution would seek to demonstrate that the earnings of students who completed the GE program in the two-year period</w:t>
      </w:r>
      <w:r w:rsidR="003D48A0">
        <w:rPr>
          <w:rFonts w:ascii="Times New Roman" w:hAnsi="Times New Roman"/>
          <w:szCs w:val="24"/>
        </w:rPr>
        <w:t xml:space="preserve"> </w:t>
      </w:r>
      <w:r w:rsidRPr="00284F19">
        <w:rPr>
          <w:rFonts w:ascii="Times New Roman" w:hAnsi="Times New Roman"/>
          <w:szCs w:val="24"/>
        </w:rPr>
        <w:t xml:space="preserve">are sufficient to pass the D/E rates measure.  </w:t>
      </w:r>
      <w:r w:rsidR="00BF0452">
        <w:rPr>
          <w:rFonts w:ascii="Times New Roman" w:hAnsi="Times New Roman"/>
          <w:szCs w:val="24"/>
        </w:rPr>
        <w:t>T</w:t>
      </w:r>
      <w:r w:rsidRPr="00284F19">
        <w:rPr>
          <w:rFonts w:ascii="Times New Roman" w:hAnsi="Times New Roman"/>
          <w:szCs w:val="24"/>
        </w:rPr>
        <w:t xml:space="preserve">he institution would base its appeal on alternate earnings evidence from a survey conducted in accordance with requirements established by NCES or from a State-sponsored data system.  </w:t>
      </w:r>
    </w:p>
    <w:p w:rsidR="00BF0452" w:rsidRPr="00284F19" w:rsidRDefault="00BF0452" w:rsidP="00BF0452">
      <w:pPr>
        <w:ind w:left="720"/>
        <w:contextualSpacing/>
        <w:rPr>
          <w:rFonts w:ascii="Times New Roman" w:hAnsi="Times New Roman"/>
          <w:szCs w:val="24"/>
        </w:rPr>
      </w:pPr>
    </w:p>
    <w:p w:rsidR="00284F19" w:rsidRDefault="00284F19" w:rsidP="00BF0452">
      <w:pPr>
        <w:ind w:left="720"/>
        <w:contextualSpacing/>
        <w:rPr>
          <w:rFonts w:ascii="Times New Roman" w:hAnsi="Times New Roman"/>
          <w:szCs w:val="24"/>
        </w:rPr>
      </w:pPr>
      <w:r w:rsidRPr="00284F19">
        <w:rPr>
          <w:rFonts w:ascii="Times New Roman" w:hAnsi="Times New Roman"/>
          <w:szCs w:val="24"/>
        </w:rPr>
        <w:t xml:space="preserve">The Secretary would publish in the </w:t>
      </w:r>
      <w:r w:rsidRPr="00284F19">
        <w:rPr>
          <w:rFonts w:ascii="Times New Roman" w:hAnsi="Times New Roman"/>
          <w:szCs w:val="24"/>
          <w:u w:val="single"/>
        </w:rPr>
        <w:t>Federal</w:t>
      </w:r>
      <w:r w:rsidRPr="00284F19">
        <w:rPr>
          <w:rFonts w:ascii="Times New Roman" w:hAnsi="Times New Roman"/>
          <w:szCs w:val="24"/>
        </w:rPr>
        <w:t xml:space="preserve"> </w:t>
      </w:r>
      <w:r w:rsidRPr="00284F19">
        <w:rPr>
          <w:rFonts w:ascii="Times New Roman" w:hAnsi="Times New Roman"/>
          <w:szCs w:val="24"/>
          <w:u w:val="single"/>
        </w:rPr>
        <w:t>Register</w:t>
      </w:r>
      <w:r w:rsidRPr="00284F19">
        <w:rPr>
          <w:rFonts w:ascii="Times New Roman" w:hAnsi="Times New Roman"/>
          <w:szCs w:val="24"/>
        </w:rPr>
        <w:t xml:space="preserve"> the NCES survey protocols and Earnings Survey Form.  Under the proposed regulations, the institution would certify that the survey was conducted in accordance with the requirements </w:t>
      </w:r>
      <w:r w:rsidR="00BA4F5A">
        <w:rPr>
          <w:rFonts w:ascii="Times New Roman" w:hAnsi="Times New Roman"/>
          <w:szCs w:val="24"/>
        </w:rPr>
        <w:t>established by</w:t>
      </w:r>
      <w:r w:rsidRPr="00284F19">
        <w:rPr>
          <w:rFonts w:ascii="Times New Roman" w:hAnsi="Times New Roman"/>
          <w:szCs w:val="24"/>
        </w:rPr>
        <w:t xml:space="preserve"> NCES and submit an examination–level attestation engagement report prepared by an independent public accountant or independent governmental auditor</w:t>
      </w:r>
      <w:r w:rsidR="00BA4F5A">
        <w:rPr>
          <w:rFonts w:ascii="Times New Roman" w:hAnsi="Times New Roman"/>
          <w:szCs w:val="24"/>
        </w:rPr>
        <w:t>.</w:t>
      </w:r>
      <w:r w:rsidRPr="00284F19">
        <w:rPr>
          <w:rFonts w:ascii="Times New Roman" w:hAnsi="Times New Roman"/>
          <w:szCs w:val="24"/>
        </w:rPr>
        <w:t xml:space="preserve">  The proposed regulation would require that the attestation be conducted in accordance with the attestation standards contained in the Government Accountability Office’s Government Auditing Standards promulgated by the Comptroller General of the United States (available at </w:t>
      </w:r>
      <w:hyperlink r:id="rId9" w:history="1">
        <w:r w:rsidRPr="00284F19">
          <w:rPr>
            <w:rFonts w:ascii="Times New Roman" w:hAnsi="Times New Roman"/>
            <w:color w:val="0000FF"/>
            <w:szCs w:val="24"/>
            <w:u w:val="single"/>
          </w:rPr>
          <w:t>www.gao.gov/yellowbook/overview</w:t>
        </w:r>
      </w:hyperlink>
      <w:r w:rsidRPr="00284F19">
        <w:rPr>
          <w:rFonts w:ascii="Times New Roman" w:hAnsi="Times New Roman"/>
          <w:szCs w:val="24"/>
        </w:rPr>
        <w:t xml:space="preserve">), and with procedures for attestations contained in guides developed by and available from the Department’s Office of Inspector General. </w:t>
      </w:r>
    </w:p>
    <w:p w:rsidR="00BF0452" w:rsidRPr="00284F19" w:rsidRDefault="00BF0452" w:rsidP="00BF0452">
      <w:pPr>
        <w:ind w:left="720"/>
        <w:contextualSpacing/>
        <w:rPr>
          <w:rFonts w:ascii="Times New Roman" w:hAnsi="Times New Roman"/>
          <w:szCs w:val="24"/>
        </w:rPr>
      </w:pPr>
    </w:p>
    <w:p w:rsidR="00BF0452" w:rsidRDefault="00284F19" w:rsidP="00BF0452">
      <w:pPr>
        <w:ind w:left="720"/>
        <w:contextualSpacing/>
        <w:rPr>
          <w:rFonts w:ascii="Times New Roman" w:hAnsi="Times New Roman"/>
          <w:szCs w:val="24"/>
        </w:rPr>
      </w:pPr>
      <w:r w:rsidRPr="00284F19">
        <w:rPr>
          <w:rFonts w:ascii="Times New Roman" w:hAnsi="Times New Roman"/>
          <w:szCs w:val="24"/>
        </w:rPr>
        <w:t xml:space="preserve">We estimate that </w:t>
      </w:r>
      <w:r w:rsidR="00E00F4F">
        <w:rPr>
          <w:rFonts w:ascii="Times New Roman" w:hAnsi="Times New Roman"/>
          <w:szCs w:val="24"/>
        </w:rPr>
        <w:t>for-profit</w:t>
      </w:r>
      <w:r w:rsidRPr="00284F19">
        <w:rPr>
          <w:rFonts w:ascii="Times New Roman" w:hAnsi="Times New Roman"/>
          <w:szCs w:val="24"/>
        </w:rPr>
        <w:t xml:space="preserve"> institutions would have </w:t>
      </w:r>
      <w:r w:rsidR="001F4E3C">
        <w:rPr>
          <w:rFonts w:ascii="Times New Roman" w:hAnsi="Times New Roman"/>
          <w:szCs w:val="24"/>
        </w:rPr>
        <w:t>1,364</w:t>
      </w:r>
      <w:r w:rsidRPr="00284F19">
        <w:rPr>
          <w:rFonts w:ascii="Times New Roman" w:hAnsi="Times New Roman"/>
          <w:szCs w:val="24"/>
        </w:rPr>
        <w:t xml:space="preserve"> gainful employment programs in the zone and that 9</w:t>
      </w:r>
      <w:r w:rsidR="00E00F4F">
        <w:rPr>
          <w:rFonts w:ascii="Times New Roman" w:hAnsi="Times New Roman"/>
          <w:szCs w:val="24"/>
        </w:rPr>
        <w:t>10</w:t>
      </w:r>
      <w:r w:rsidRPr="00284F19">
        <w:rPr>
          <w:rFonts w:ascii="Times New Roman" w:hAnsi="Times New Roman"/>
          <w:szCs w:val="24"/>
        </w:rPr>
        <w:t xml:space="preserve"> programs would be failing for a total of </w:t>
      </w:r>
      <w:r w:rsidR="001F4E3C">
        <w:rPr>
          <w:rFonts w:ascii="Times New Roman" w:hAnsi="Times New Roman"/>
          <w:szCs w:val="24"/>
        </w:rPr>
        <w:t>2,274</w:t>
      </w:r>
      <w:r w:rsidRPr="00284F19">
        <w:rPr>
          <w:rFonts w:ascii="Times New Roman" w:hAnsi="Times New Roman"/>
          <w:szCs w:val="24"/>
        </w:rPr>
        <w:t xml:space="preserve"> programs.  </w:t>
      </w:r>
      <w:r w:rsidR="00A13B14">
        <w:rPr>
          <w:rFonts w:ascii="Times New Roman" w:hAnsi="Times New Roman"/>
          <w:szCs w:val="24"/>
        </w:rPr>
        <w:t xml:space="preserve">We expect that most institutions would determine that SSA data reflect accurately the earnings of students and would therefore not elect to conduct the survey.  Accordingly, we estimate that for-profit institutions would submit alternate earnings appeals under the survey appeal option </w:t>
      </w:r>
      <w:r w:rsidR="009C7E48">
        <w:rPr>
          <w:rFonts w:ascii="Times New Roman" w:hAnsi="Times New Roman"/>
          <w:szCs w:val="24"/>
        </w:rPr>
        <w:t xml:space="preserve">for </w:t>
      </w:r>
      <w:r w:rsidRPr="00284F19">
        <w:rPr>
          <w:rFonts w:ascii="Times New Roman" w:hAnsi="Times New Roman"/>
          <w:szCs w:val="24"/>
        </w:rPr>
        <w:t xml:space="preserve">10 percent of </w:t>
      </w:r>
      <w:r w:rsidR="009C7E48">
        <w:rPr>
          <w:rFonts w:ascii="Times New Roman" w:hAnsi="Times New Roman"/>
          <w:szCs w:val="24"/>
        </w:rPr>
        <w:t xml:space="preserve">those programs, </w:t>
      </w:r>
      <w:r w:rsidRPr="00284F19">
        <w:rPr>
          <w:rFonts w:ascii="Times New Roman" w:hAnsi="Times New Roman"/>
          <w:szCs w:val="24"/>
        </w:rPr>
        <w:t xml:space="preserve">which would equal </w:t>
      </w:r>
      <w:r w:rsidR="001F4E3C">
        <w:rPr>
          <w:rFonts w:ascii="Times New Roman" w:hAnsi="Times New Roman"/>
          <w:szCs w:val="24"/>
        </w:rPr>
        <w:t>227</w:t>
      </w:r>
      <w:r w:rsidRPr="00284F19">
        <w:rPr>
          <w:rFonts w:ascii="Times New Roman" w:hAnsi="Times New Roman"/>
          <w:szCs w:val="24"/>
        </w:rPr>
        <w:t xml:space="preserve"> appeals annually.  We estimate that conducting the survey, providing the institutional certification, and obtaining the examination-level attestation engagement report would total, on average 100 hours of increased burden, therefore burden would increase </w:t>
      </w:r>
      <w:r w:rsidR="001F4E3C">
        <w:rPr>
          <w:rFonts w:ascii="Times New Roman" w:hAnsi="Times New Roman"/>
          <w:szCs w:val="24"/>
        </w:rPr>
        <w:t>22,700</w:t>
      </w:r>
      <w:r w:rsidRPr="00284F19">
        <w:rPr>
          <w:rFonts w:ascii="Times New Roman" w:hAnsi="Times New Roman"/>
          <w:szCs w:val="24"/>
        </w:rPr>
        <w:t xml:space="preserve"> hours </w:t>
      </w:r>
      <w:r w:rsidR="00AF09F0">
        <w:rPr>
          <w:rFonts w:ascii="Times New Roman" w:hAnsi="Times New Roman"/>
          <w:szCs w:val="24"/>
        </w:rPr>
        <w:t xml:space="preserve">(227 appeals times 100 hours of burden per appeal) </w:t>
      </w:r>
      <w:r w:rsidRPr="00284F19">
        <w:rPr>
          <w:rFonts w:ascii="Times New Roman" w:hAnsi="Times New Roman"/>
          <w:szCs w:val="24"/>
        </w:rPr>
        <w:t xml:space="preserve">under OMB Control Number 1845-NEW2. </w:t>
      </w:r>
    </w:p>
    <w:p w:rsidR="00284F19" w:rsidRPr="00284F19" w:rsidRDefault="00284F19" w:rsidP="00BF0452">
      <w:pPr>
        <w:ind w:left="720"/>
        <w:contextualSpacing/>
        <w:rPr>
          <w:rFonts w:ascii="Times New Roman" w:hAnsi="Times New Roman"/>
          <w:szCs w:val="24"/>
        </w:rPr>
      </w:pPr>
      <w:r w:rsidRPr="00284F19">
        <w:rPr>
          <w:rFonts w:ascii="Times New Roman" w:hAnsi="Times New Roman"/>
          <w:szCs w:val="24"/>
        </w:rPr>
        <w:t xml:space="preserve"> </w:t>
      </w:r>
    </w:p>
    <w:p w:rsidR="00BF0452" w:rsidRDefault="00284F19" w:rsidP="00BF0452">
      <w:pPr>
        <w:ind w:left="720"/>
        <w:contextualSpacing/>
        <w:rPr>
          <w:rFonts w:ascii="Times New Roman" w:hAnsi="Times New Roman"/>
          <w:szCs w:val="24"/>
        </w:rPr>
      </w:pPr>
      <w:r w:rsidRPr="00284F19">
        <w:rPr>
          <w:rFonts w:ascii="Times New Roman" w:hAnsi="Times New Roman"/>
          <w:szCs w:val="24"/>
        </w:rPr>
        <w:t>We estimate that private-no</w:t>
      </w:r>
      <w:r w:rsidR="009C7E48">
        <w:rPr>
          <w:rFonts w:ascii="Times New Roman" w:hAnsi="Times New Roman"/>
          <w:szCs w:val="24"/>
        </w:rPr>
        <w:t>n</w:t>
      </w:r>
      <w:r w:rsidRPr="00284F19">
        <w:rPr>
          <w:rFonts w:ascii="Times New Roman" w:hAnsi="Times New Roman"/>
          <w:szCs w:val="24"/>
        </w:rPr>
        <w:t xml:space="preserve">-profit institutions would have </w:t>
      </w:r>
      <w:r w:rsidR="009C7E48">
        <w:rPr>
          <w:rFonts w:ascii="Times New Roman" w:hAnsi="Times New Roman"/>
          <w:szCs w:val="24"/>
        </w:rPr>
        <w:t>1</w:t>
      </w:r>
      <w:r w:rsidRPr="00284F19">
        <w:rPr>
          <w:rFonts w:ascii="Times New Roman" w:hAnsi="Times New Roman"/>
          <w:szCs w:val="24"/>
        </w:rPr>
        <w:t xml:space="preserve">2 gainful employment programs in the zone and that </w:t>
      </w:r>
      <w:r w:rsidR="001F4E3C">
        <w:rPr>
          <w:rFonts w:ascii="Times New Roman" w:hAnsi="Times New Roman"/>
          <w:szCs w:val="24"/>
        </w:rPr>
        <w:t>34</w:t>
      </w:r>
      <w:r w:rsidRPr="00284F19">
        <w:rPr>
          <w:rFonts w:ascii="Times New Roman" w:hAnsi="Times New Roman"/>
          <w:szCs w:val="24"/>
        </w:rPr>
        <w:t xml:space="preserve"> programs would be failing for a total of </w:t>
      </w:r>
      <w:r w:rsidR="001F4E3C">
        <w:rPr>
          <w:rFonts w:ascii="Times New Roman" w:hAnsi="Times New Roman"/>
          <w:szCs w:val="24"/>
        </w:rPr>
        <w:t>46</w:t>
      </w:r>
      <w:r w:rsidRPr="00284F19">
        <w:rPr>
          <w:rFonts w:ascii="Times New Roman" w:hAnsi="Times New Roman"/>
          <w:szCs w:val="24"/>
        </w:rPr>
        <w:t xml:space="preserve"> programs.  </w:t>
      </w:r>
      <w:r w:rsidR="009C7E48">
        <w:rPr>
          <w:rFonts w:ascii="Times New Roman" w:hAnsi="Times New Roman"/>
          <w:szCs w:val="24"/>
        </w:rPr>
        <w:t xml:space="preserve">We expect that most institutions would determine that SSA data reflect accurately the earnings of students and would therefore not elect to conduct the survey.  Accordingly, we estimate that </w:t>
      </w:r>
      <w:r w:rsidR="00AF09F0">
        <w:rPr>
          <w:rFonts w:ascii="Times New Roman" w:hAnsi="Times New Roman"/>
          <w:szCs w:val="24"/>
        </w:rPr>
        <w:t>private</w:t>
      </w:r>
      <w:r w:rsidR="007446FD">
        <w:rPr>
          <w:rFonts w:ascii="Times New Roman" w:hAnsi="Times New Roman"/>
          <w:szCs w:val="24"/>
        </w:rPr>
        <w:t>-</w:t>
      </w:r>
      <w:r w:rsidR="00AF09F0">
        <w:rPr>
          <w:rFonts w:ascii="Times New Roman" w:hAnsi="Times New Roman"/>
          <w:szCs w:val="24"/>
        </w:rPr>
        <w:t>non</w:t>
      </w:r>
      <w:r w:rsidR="009C7E48">
        <w:rPr>
          <w:rFonts w:ascii="Times New Roman" w:hAnsi="Times New Roman"/>
          <w:szCs w:val="24"/>
        </w:rPr>
        <w:t xml:space="preserve">-profit institutions would submit alternate earnings appeals under the survey appeal option for </w:t>
      </w:r>
      <w:r w:rsidR="009C7E48" w:rsidRPr="00284F19">
        <w:rPr>
          <w:rFonts w:ascii="Times New Roman" w:hAnsi="Times New Roman"/>
          <w:szCs w:val="24"/>
        </w:rPr>
        <w:t xml:space="preserve">10 percent of </w:t>
      </w:r>
      <w:r w:rsidR="009C7E48">
        <w:rPr>
          <w:rFonts w:ascii="Times New Roman" w:hAnsi="Times New Roman"/>
          <w:szCs w:val="24"/>
        </w:rPr>
        <w:t xml:space="preserve">those programs, </w:t>
      </w:r>
      <w:r w:rsidR="009C7E48" w:rsidRPr="00284F19">
        <w:rPr>
          <w:rFonts w:ascii="Times New Roman" w:hAnsi="Times New Roman"/>
          <w:szCs w:val="24"/>
        </w:rPr>
        <w:t xml:space="preserve">which would equal </w:t>
      </w:r>
      <w:r w:rsidR="001F4E3C">
        <w:rPr>
          <w:rFonts w:ascii="Times New Roman" w:hAnsi="Times New Roman"/>
          <w:szCs w:val="24"/>
        </w:rPr>
        <w:t>5</w:t>
      </w:r>
      <w:r w:rsidR="009C7E48" w:rsidRPr="00284F19">
        <w:rPr>
          <w:rFonts w:ascii="Times New Roman" w:hAnsi="Times New Roman"/>
          <w:szCs w:val="24"/>
        </w:rPr>
        <w:t xml:space="preserve"> appeals annually.  </w:t>
      </w:r>
      <w:r w:rsidRPr="00284F19">
        <w:rPr>
          <w:rFonts w:ascii="Times New Roman" w:hAnsi="Times New Roman"/>
          <w:szCs w:val="24"/>
        </w:rPr>
        <w:t xml:space="preserve">We estimate that conducting the survey, providing the institutional certification, and obtaining the examination-level attestation engagement report would total, on average. 100 hours of increased burden, therefore burden would increase </w:t>
      </w:r>
      <w:r w:rsidR="001F4E3C">
        <w:rPr>
          <w:rFonts w:ascii="Times New Roman" w:hAnsi="Times New Roman"/>
          <w:szCs w:val="24"/>
        </w:rPr>
        <w:t>500</w:t>
      </w:r>
      <w:r w:rsidRPr="00284F19">
        <w:rPr>
          <w:rFonts w:ascii="Times New Roman" w:hAnsi="Times New Roman"/>
          <w:szCs w:val="24"/>
        </w:rPr>
        <w:t xml:space="preserve"> hours </w:t>
      </w:r>
      <w:r w:rsidR="00AF09F0">
        <w:rPr>
          <w:rFonts w:ascii="Times New Roman" w:hAnsi="Times New Roman"/>
          <w:szCs w:val="24"/>
        </w:rPr>
        <w:t xml:space="preserve">(5 appeals times 100 hours of burden per appeal) </w:t>
      </w:r>
      <w:r w:rsidRPr="00284F19">
        <w:rPr>
          <w:rFonts w:ascii="Times New Roman" w:hAnsi="Times New Roman"/>
          <w:szCs w:val="24"/>
        </w:rPr>
        <w:t>under OMB Control Number 1845-NEW2.</w:t>
      </w:r>
    </w:p>
    <w:p w:rsidR="00284F19" w:rsidRPr="00284F19" w:rsidRDefault="00284F19" w:rsidP="00BF0452">
      <w:pPr>
        <w:ind w:left="720"/>
        <w:contextualSpacing/>
        <w:rPr>
          <w:rFonts w:ascii="Times New Roman" w:hAnsi="Times New Roman"/>
          <w:szCs w:val="24"/>
        </w:rPr>
      </w:pPr>
      <w:r w:rsidRPr="00284F19">
        <w:rPr>
          <w:rFonts w:ascii="Times New Roman" w:hAnsi="Times New Roman"/>
          <w:szCs w:val="24"/>
        </w:rPr>
        <w:t xml:space="preserve"> </w:t>
      </w:r>
    </w:p>
    <w:p w:rsidR="00284F19" w:rsidRDefault="00284F19" w:rsidP="00BF0452">
      <w:pPr>
        <w:ind w:left="720"/>
        <w:contextualSpacing/>
        <w:rPr>
          <w:rFonts w:ascii="Times New Roman" w:hAnsi="Times New Roman"/>
          <w:szCs w:val="24"/>
        </w:rPr>
      </w:pPr>
      <w:r w:rsidRPr="00284F19">
        <w:rPr>
          <w:rFonts w:ascii="Times New Roman" w:hAnsi="Times New Roman"/>
          <w:szCs w:val="24"/>
        </w:rPr>
        <w:t xml:space="preserve">We estimate that public institutions would have </w:t>
      </w:r>
      <w:r w:rsidR="00552742">
        <w:rPr>
          <w:rFonts w:ascii="Times New Roman" w:hAnsi="Times New Roman"/>
          <w:szCs w:val="24"/>
        </w:rPr>
        <w:t>7</w:t>
      </w:r>
      <w:r w:rsidRPr="00284F19">
        <w:rPr>
          <w:rFonts w:ascii="Times New Roman" w:hAnsi="Times New Roman"/>
          <w:szCs w:val="24"/>
        </w:rPr>
        <w:t xml:space="preserve"> gainful employment programs in the zone and that </w:t>
      </w:r>
      <w:r w:rsidR="001F4E3C">
        <w:rPr>
          <w:rFonts w:ascii="Times New Roman" w:hAnsi="Times New Roman"/>
          <w:szCs w:val="24"/>
        </w:rPr>
        <w:t>55</w:t>
      </w:r>
      <w:r w:rsidR="00552742">
        <w:rPr>
          <w:rFonts w:ascii="Times New Roman" w:hAnsi="Times New Roman"/>
          <w:szCs w:val="24"/>
        </w:rPr>
        <w:t xml:space="preserve"> </w:t>
      </w:r>
      <w:r w:rsidRPr="00284F19">
        <w:rPr>
          <w:rFonts w:ascii="Times New Roman" w:hAnsi="Times New Roman"/>
          <w:szCs w:val="24"/>
        </w:rPr>
        <w:t xml:space="preserve">programs would be failing for a total of </w:t>
      </w:r>
      <w:r w:rsidR="001F4E3C">
        <w:rPr>
          <w:rFonts w:ascii="Times New Roman" w:hAnsi="Times New Roman"/>
          <w:szCs w:val="24"/>
        </w:rPr>
        <w:t>62</w:t>
      </w:r>
      <w:r w:rsidRPr="00284F19">
        <w:rPr>
          <w:rFonts w:ascii="Times New Roman" w:hAnsi="Times New Roman"/>
          <w:szCs w:val="24"/>
        </w:rPr>
        <w:t xml:space="preserve"> programs.  </w:t>
      </w:r>
      <w:r w:rsidR="00552742">
        <w:rPr>
          <w:rFonts w:ascii="Times New Roman" w:hAnsi="Times New Roman"/>
          <w:szCs w:val="24"/>
        </w:rPr>
        <w:t xml:space="preserve">We expect that most institutions would determine that SSA data reflect accurately the earnings of students and would therefore not elect to conduct the survey.  Accordingly, we estimate that </w:t>
      </w:r>
      <w:r w:rsidR="007446FD">
        <w:rPr>
          <w:rFonts w:ascii="Times New Roman" w:hAnsi="Times New Roman"/>
          <w:szCs w:val="24"/>
        </w:rPr>
        <w:t>public</w:t>
      </w:r>
      <w:r w:rsidR="00552742">
        <w:rPr>
          <w:rFonts w:ascii="Times New Roman" w:hAnsi="Times New Roman"/>
          <w:szCs w:val="24"/>
        </w:rPr>
        <w:t xml:space="preserve"> institutions would submit alternate earnings appeals under the survey appeal option for </w:t>
      </w:r>
      <w:r w:rsidR="00552742" w:rsidRPr="00284F19">
        <w:rPr>
          <w:rFonts w:ascii="Times New Roman" w:hAnsi="Times New Roman"/>
          <w:szCs w:val="24"/>
        </w:rPr>
        <w:t xml:space="preserve">10 percent of </w:t>
      </w:r>
      <w:r w:rsidR="00552742">
        <w:rPr>
          <w:rFonts w:ascii="Times New Roman" w:hAnsi="Times New Roman"/>
          <w:szCs w:val="24"/>
        </w:rPr>
        <w:t xml:space="preserve">those programs, </w:t>
      </w:r>
      <w:r w:rsidR="00552742" w:rsidRPr="00284F19">
        <w:rPr>
          <w:rFonts w:ascii="Times New Roman" w:hAnsi="Times New Roman"/>
          <w:szCs w:val="24"/>
        </w:rPr>
        <w:t xml:space="preserve">which would equal </w:t>
      </w:r>
      <w:r w:rsidR="00552742">
        <w:rPr>
          <w:rFonts w:ascii="Times New Roman" w:hAnsi="Times New Roman"/>
          <w:szCs w:val="24"/>
        </w:rPr>
        <w:t>6</w:t>
      </w:r>
      <w:r w:rsidR="00552742" w:rsidRPr="00284F19">
        <w:rPr>
          <w:rFonts w:ascii="Times New Roman" w:hAnsi="Times New Roman"/>
          <w:szCs w:val="24"/>
        </w:rPr>
        <w:t xml:space="preserve"> appeals annually.  </w:t>
      </w:r>
      <w:r w:rsidRPr="00284F19">
        <w:rPr>
          <w:rFonts w:ascii="Times New Roman" w:hAnsi="Times New Roman"/>
          <w:szCs w:val="24"/>
        </w:rPr>
        <w:t xml:space="preserve">We estimate that conducting the survey, providing the institutional certification, and obtaining the examination-level attestation engagement report would total, on average, 100 hours of increased burden, therefore burden would increase </w:t>
      </w:r>
      <w:r w:rsidR="00552742">
        <w:rPr>
          <w:rFonts w:ascii="Times New Roman" w:hAnsi="Times New Roman"/>
          <w:szCs w:val="24"/>
        </w:rPr>
        <w:t>6</w:t>
      </w:r>
      <w:r w:rsidRPr="00284F19">
        <w:rPr>
          <w:rFonts w:ascii="Times New Roman" w:hAnsi="Times New Roman"/>
          <w:szCs w:val="24"/>
        </w:rPr>
        <w:t xml:space="preserve">00 hours </w:t>
      </w:r>
      <w:r w:rsidR="00AF09F0">
        <w:rPr>
          <w:rFonts w:ascii="Times New Roman" w:hAnsi="Times New Roman"/>
          <w:szCs w:val="24"/>
        </w:rPr>
        <w:t xml:space="preserve">(6 appeals times 100 hours of burden per appeal) </w:t>
      </w:r>
      <w:r w:rsidRPr="00284F19">
        <w:rPr>
          <w:rFonts w:ascii="Times New Roman" w:hAnsi="Times New Roman"/>
          <w:szCs w:val="24"/>
        </w:rPr>
        <w:t xml:space="preserve">under OMB Control Number 1845-NEW2.  </w:t>
      </w:r>
    </w:p>
    <w:p w:rsidR="00BF0452" w:rsidRPr="00284F19" w:rsidRDefault="00BF0452" w:rsidP="00BF0452">
      <w:pPr>
        <w:ind w:left="720"/>
        <w:contextualSpacing/>
        <w:rPr>
          <w:rFonts w:ascii="Times New Roman" w:hAnsi="Times New Roman"/>
          <w:szCs w:val="24"/>
        </w:rPr>
      </w:pPr>
    </w:p>
    <w:p w:rsidR="00284F19" w:rsidRDefault="00284F19" w:rsidP="00BF0452">
      <w:pPr>
        <w:ind w:left="720"/>
        <w:contextualSpacing/>
        <w:rPr>
          <w:rFonts w:ascii="Times New Roman" w:hAnsi="Times New Roman"/>
          <w:szCs w:val="24"/>
        </w:rPr>
      </w:pPr>
      <w:r w:rsidRPr="00284F19">
        <w:rPr>
          <w:rFonts w:ascii="Times New Roman" w:hAnsi="Times New Roman"/>
          <w:szCs w:val="24"/>
        </w:rPr>
        <w:t xml:space="preserve">Collectively, the projected burden associated with conducting an alternative earnings survey would increase burden by </w:t>
      </w:r>
      <w:r w:rsidR="001F4E3C">
        <w:rPr>
          <w:rFonts w:ascii="Times New Roman" w:hAnsi="Times New Roman"/>
          <w:szCs w:val="24"/>
        </w:rPr>
        <w:t>23,800</w:t>
      </w:r>
      <w:r w:rsidRPr="00284F19">
        <w:rPr>
          <w:rFonts w:ascii="Times New Roman" w:hAnsi="Times New Roman"/>
          <w:szCs w:val="24"/>
        </w:rPr>
        <w:t xml:space="preserve"> hours under OMB Control Number 1845-NEW2.</w:t>
      </w:r>
    </w:p>
    <w:p w:rsidR="00BF0452" w:rsidRPr="00284F19" w:rsidRDefault="00BF0452" w:rsidP="00BF0452">
      <w:pPr>
        <w:ind w:left="720"/>
        <w:contextualSpacing/>
        <w:rPr>
          <w:rFonts w:ascii="Times New Roman" w:hAnsi="Times New Roman"/>
          <w:szCs w:val="24"/>
        </w:rPr>
      </w:pPr>
    </w:p>
    <w:p w:rsidR="00683141" w:rsidRPr="00322A28" w:rsidRDefault="00683141" w:rsidP="00683141">
      <w:pPr>
        <w:suppressAutoHyphens/>
        <w:ind w:left="700"/>
        <w:rPr>
          <w:rFonts w:ascii="Times New Roman" w:hAnsi="Times New Roman"/>
          <w:szCs w:val="24"/>
        </w:rPr>
      </w:pPr>
      <w:r>
        <w:rPr>
          <w:rFonts w:ascii="Times New Roman" w:hAnsi="Times New Roman"/>
          <w:szCs w:val="24"/>
          <w:u w:val="single"/>
        </w:rPr>
        <w:t>Section 688.406(b) - New Burden</w:t>
      </w:r>
      <w:r w:rsidRPr="00322A28">
        <w:rPr>
          <w:rFonts w:ascii="Times New Roman" w:hAnsi="Times New Roman"/>
          <w:szCs w:val="24"/>
          <w:u w:val="single"/>
        </w:rPr>
        <w:t>:</w:t>
      </w:r>
    </w:p>
    <w:p w:rsidR="00683141" w:rsidRPr="00322A28" w:rsidRDefault="00683141" w:rsidP="00683141">
      <w:pPr>
        <w:suppressAutoHyphens/>
        <w:ind w:left="700"/>
        <w:rPr>
          <w:rFonts w:ascii="Times New Roman" w:hAnsi="Times New Roman"/>
          <w:szCs w:val="24"/>
        </w:rPr>
      </w:pPr>
    </w:p>
    <w:p w:rsidR="00683141" w:rsidRPr="00322A28" w:rsidRDefault="00683141" w:rsidP="00683141">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683141" w:rsidRPr="00683141" w:rsidRDefault="00683141" w:rsidP="00683141">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1F4E3C">
        <w:rPr>
          <w:rFonts w:ascii="Times New Roman" w:hAnsi="Times New Roman"/>
          <w:szCs w:val="24"/>
        </w:rPr>
        <w:t>238</w:t>
      </w:r>
      <w:r>
        <w:rPr>
          <w:rFonts w:ascii="Times New Roman" w:hAnsi="Times New Roman"/>
          <w:szCs w:val="24"/>
        </w:rPr>
        <w:tab/>
      </w:r>
      <w:r>
        <w:rPr>
          <w:rFonts w:ascii="Times New Roman" w:hAnsi="Times New Roman"/>
          <w:szCs w:val="24"/>
        </w:rPr>
        <w:tab/>
      </w:r>
      <w:r>
        <w:rPr>
          <w:rFonts w:ascii="Times New Roman" w:hAnsi="Times New Roman"/>
          <w:szCs w:val="24"/>
        </w:rPr>
        <w:tab/>
      </w:r>
      <w:r w:rsidR="001F4E3C">
        <w:rPr>
          <w:rFonts w:ascii="Times New Roman" w:hAnsi="Times New Roman"/>
          <w:szCs w:val="24"/>
        </w:rPr>
        <w:t>238</w:t>
      </w:r>
      <w:r>
        <w:rPr>
          <w:rFonts w:ascii="Times New Roman" w:hAnsi="Times New Roman"/>
          <w:szCs w:val="24"/>
        </w:rPr>
        <w:tab/>
      </w:r>
      <w:r>
        <w:rPr>
          <w:rFonts w:ascii="Times New Roman" w:hAnsi="Times New Roman"/>
          <w:szCs w:val="24"/>
        </w:rPr>
        <w:tab/>
        <w:t>100</w:t>
      </w:r>
      <w:r>
        <w:rPr>
          <w:rFonts w:ascii="Times New Roman" w:hAnsi="Times New Roman"/>
          <w:szCs w:val="24"/>
        </w:rPr>
        <w:tab/>
      </w:r>
      <w:r>
        <w:rPr>
          <w:rFonts w:ascii="Times New Roman" w:hAnsi="Times New Roman"/>
          <w:szCs w:val="24"/>
        </w:rPr>
        <w:tab/>
        <w:t xml:space="preserve">    2</w:t>
      </w:r>
      <w:r w:rsidR="001F4E3C">
        <w:rPr>
          <w:rFonts w:ascii="Times New Roman" w:hAnsi="Times New Roman"/>
          <w:szCs w:val="24"/>
        </w:rPr>
        <w:t>3</w:t>
      </w:r>
      <w:r>
        <w:rPr>
          <w:rFonts w:ascii="Times New Roman" w:hAnsi="Times New Roman"/>
          <w:szCs w:val="24"/>
        </w:rPr>
        <w:t>,</w:t>
      </w:r>
      <w:r w:rsidR="001F4E3C">
        <w:rPr>
          <w:rFonts w:ascii="Times New Roman" w:hAnsi="Times New Roman"/>
          <w:szCs w:val="24"/>
        </w:rPr>
        <w:t>8</w:t>
      </w:r>
      <w:r>
        <w:rPr>
          <w:rFonts w:ascii="Times New Roman" w:hAnsi="Times New Roman"/>
          <w:szCs w:val="24"/>
        </w:rPr>
        <w:t>00</w:t>
      </w:r>
    </w:p>
    <w:p w:rsidR="00683141" w:rsidRDefault="00683141" w:rsidP="00683141">
      <w:pPr>
        <w:suppressAutoHyphens/>
        <w:ind w:left="700"/>
        <w:rPr>
          <w:rFonts w:ascii="Times New Roman" w:hAnsi="Times New Roman"/>
          <w:szCs w:val="24"/>
          <w:u w:val="single"/>
        </w:rPr>
      </w:pPr>
    </w:p>
    <w:p w:rsidR="00683141" w:rsidRDefault="00683141" w:rsidP="00683141">
      <w:pPr>
        <w:suppressAutoHyphens/>
        <w:ind w:left="700"/>
        <w:rPr>
          <w:rFonts w:ascii="Times New Roman" w:hAnsi="Times New Roman"/>
          <w:szCs w:val="24"/>
          <w:u w:val="single"/>
        </w:rPr>
      </w:pPr>
      <w:r w:rsidRPr="000231C0">
        <w:rPr>
          <w:rFonts w:ascii="Times New Roman" w:hAnsi="Times New Roman"/>
          <w:szCs w:val="24"/>
          <w:u w:val="single"/>
        </w:rPr>
        <w:t>Section 668.40</w:t>
      </w:r>
      <w:r>
        <w:rPr>
          <w:rFonts w:ascii="Times New Roman" w:hAnsi="Times New Roman"/>
          <w:szCs w:val="24"/>
          <w:u w:val="single"/>
        </w:rPr>
        <w:t>6(c)</w:t>
      </w:r>
      <w:r w:rsidRPr="000231C0">
        <w:rPr>
          <w:rFonts w:ascii="Times New Roman" w:hAnsi="Times New Roman"/>
          <w:szCs w:val="24"/>
          <w:u w:val="single"/>
        </w:rPr>
        <w:t xml:space="preserve"> –</w:t>
      </w:r>
      <w:r>
        <w:rPr>
          <w:rFonts w:ascii="Times New Roman" w:hAnsi="Times New Roman"/>
          <w:szCs w:val="24"/>
          <w:u w:val="single"/>
        </w:rPr>
        <w:t>State</w:t>
      </w:r>
      <w:r w:rsidR="008B25A1">
        <w:rPr>
          <w:rFonts w:ascii="Times New Roman" w:hAnsi="Times New Roman"/>
          <w:szCs w:val="24"/>
          <w:u w:val="single"/>
        </w:rPr>
        <w:t>-</w:t>
      </w:r>
      <w:r>
        <w:rPr>
          <w:rFonts w:ascii="Times New Roman" w:hAnsi="Times New Roman"/>
          <w:szCs w:val="24"/>
          <w:u w:val="single"/>
        </w:rPr>
        <w:t>sponsored data system requirements.</w:t>
      </w:r>
    </w:p>
    <w:p w:rsidR="00683141" w:rsidRDefault="00683141" w:rsidP="00BF0452">
      <w:pPr>
        <w:ind w:left="720"/>
        <w:contextualSpacing/>
        <w:rPr>
          <w:rFonts w:ascii="Times New Roman" w:hAnsi="Times New Roman"/>
          <w:szCs w:val="24"/>
        </w:rPr>
      </w:pPr>
    </w:p>
    <w:p w:rsidR="00A821C5" w:rsidRDefault="00A821C5" w:rsidP="00A821C5">
      <w:pPr>
        <w:ind w:left="720" w:firstLine="720"/>
        <w:contextualSpacing/>
        <w:rPr>
          <w:rFonts w:ascii="Times New Roman" w:eastAsia="MS Mincho" w:hAnsi="Times New Roman"/>
          <w:szCs w:val="24"/>
        </w:rPr>
      </w:pPr>
      <w:r w:rsidRPr="00A821C5">
        <w:rPr>
          <w:rFonts w:ascii="Times New Roman" w:eastAsia="MS Mincho" w:hAnsi="Times New Roman"/>
          <w:szCs w:val="24"/>
        </w:rPr>
        <w:t xml:space="preserve">We estimate that there would be </w:t>
      </w:r>
      <w:r w:rsidR="001F4E3C">
        <w:rPr>
          <w:rFonts w:ascii="Times New Roman" w:eastAsia="MS Mincho" w:hAnsi="Times New Roman"/>
          <w:szCs w:val="24"/>
        </w:rPr>
        <w:t>1,364</w:t>
      </w:r>
      <w:r w:rsidRPr="00A821C5">
        <w:rPr>
          <w:rFonts w:ascii="Times New Roman" w:eastAsia="MS Mincho" w:hAnsi="Times New Roman"/>
          <w:szCs w:val="24"/>
        </w:rPr>
        <w:t xml:space="preserve"> failing GE programs at for-profit institutions and 910 programs in the zone, for a total of </w:t>
      </w:r>
      <w:r w:rsidR="001F4E3C">
        <w:rPr>
          <w:rFonts w:ascii="Times New Roman" w:eastAsia="MS Mincho" w:hAnsi="Times New Roman"/>
          <w:szCs w:val="24"/>
        </w:rPr>
        <w:t>2,274</w:t>
      </w:r>
      <w:r w:rsidRPr="00A821C5">
        <w:rPr>
          <w:rFonts w:ascii="Times New Roman" w:eastAsia="MS Mincho" w:hAnsi="Times New Roman"/>
          <w:szCs w:val="24"/>
        </w:rPr>
        <w:t xml:space="preserve"> programs.  We expect that most institutions would determine that SSA data reflect accurately the earnings of students who completed a program and would therefore not elect to submit earnings data from a State-sponsored system.  Accordingly, we estimate that in 10 percent of those cases, institutions would obtain earnings data from a State-sponsored system, resulting in approximately </w:t>
      </w:r>
      <w:r w:rsidR="001F4E3C">
        <w:rPr>
          <w:rFonts w:ascii="Times New Roman" w:eastAsia="MS Mincho" w:hAnsi="Times New Roman"/>
          <w:szCs w:val="24"/>
        </w:rPr>
        <w:t>227</w:t>
      </w:r>
      <w:r w:rsidRPr="00A821C5">
        <w:rPr>
          <w:rFonts w:ascii="Times New Roman" w:eastAsia="MS Mincho" w:hAnsi="Times New Roman"/>
          <w:szCs w:val="24"/>
        </w:rPr>
        <w:t xml:space="preserve"> appeals.  We estimate that, on average each appeal would take 20 hours, including execution of an agreement for data sharing and privacy protection under the Family Educational Rights and Privacy Act (20 U.S.C 1232g) (FERPA) between the institution and the State agency, preparing the list(s), submitting the list(s) to the appropriate State agency, reviewing the results, calculating the proposed revised D/E rates, and submitting those results to the Secretary.  Therefore, burden would increase by </w:t>
      </w:r>
      <w:r w:rsidR="001F4E3C">
        <w:rPr>
          <w:rFonts w:ascii="Times New Roman" w:eastAsia="MS Mincho" w:hAnsi="Times New Roman"/>
          <w:szCs w:val="24"/>
        </w:rPr>
        <w:t>4,540</w:t>
      </w:r>
      <w:r w:rsidRPr="00A821C5">
        <w:rPr>
          <w:rFonts w:ascii="Times New Roman" w:eastAsia="MS Mincho" w:hAnsi="Times New Roman"/>
          <w:szCs w:val="24"/>
        </w:rPr>
        <w:t xml:space="preserve"> hours under OMB Control Number 1845-NEW2.</w:t>
      </w:r>
    </w:p>
    <w:p w:rsidR="00A821C5" w:rsidRPr="00A821C5" w:rsidRDefault="00A821C5" w:rsidP="00A821C5">
      <w:pPr>
        <w:ind w:left="720" w:firstLine="720"/>
        <w:contextualSpacing/>
        <w:rPr>
          <w:rFonts w:ascii="Times New Roman" w:eastAsia="MS Mincho" w:hAnsi="Times New Roman"/>
          <w:szCs w:val="24"/>
        </w:rPr>
      </w:pPr>
      <w:r w:rsidRPr="00A821C5">
        <w:rPr>
          <w:rFonts w:ascii="Times New Roman" w:eastAsia="MS Mincho" w:hAnsi="Times New Roman"/>
          <w:szCs w:val="24"/>
        </w:rPr>
        <w:t xml:space="preserve"> </w:t>
      </w:r>
    </w:p>
    <w:p w:rsidR="00A821C5" w:rsidRDefault="00A821C5" w:rsidP="00A821C5">
      <w:pPr>
        <w:ind w:left="720" w:firstLine="720"/>
        <w:contextualSpacing/>
        <w:rPr>
          <w:rFonts w:ascii="Times New Roman" w:eastAsia="MS Mincho" w:hAnsi="Times New Roman"/>
          <w:szCs w:val="24"/>
        </w:rPr>
      </w:pPr>
      <w:r w:rsidRPr="00A821C5">
        <w:rPr>
          <w:rFonts w:ascii="Times New Roman" w:eastAsia="MS Mincho" w:hAnsi="Times New Roman"/>
          <w:szCs w:val="24"/>
        </w:rPr>
        <w:t xml:space="preserve">We estimate that there would be </w:t>
      </w:r>
      <w:r w:rsidR="001F4E3C">
        <w:rPr>
          <w:rFonts w:ascii="Times New Roman" w:eastAsia="MS Mincho" w:hAnsi="Times New Roman"/>
          <w:szCs w:val="24"/>
        </w:rPr>
        <w:t>34</w:t>
      </w:r>
      <w:r w:rsidRPr="00A821C5">
        <w:rPr>
          <w:rFonts w:ascii="Times New Roman" w:eastAsia="MS Mincho" w:hAnsi="Times New Roman"/>
          <w:szCs w:val="24"/>
        </w:rPr>
        <w:t xml:space="preserve"> failing GE programs at private non-profit institutions and 12 programs in the zone, for a total of </w:t>
      </w:r>
      <w:r w:rsidR="001F4E3C">
        <w:rPr>
          <w:rFonts w:ascii="Times New Roman" w:eastAsia="MS Mincho" w:hAnsi="Times New Roman"/>
          <w:szCs w:val="24"/>
        </w:rPr>
        <w:t>46</w:t>
      </w:r>
      <w:r w:rsidRPr="00A821C5">
        <w:rPr>
          <w:rFonts w:ascii="Times New Roman" w:eastAsia="MS Mincho" w:hAnsi="Times New Roman"/>
          <w:szCs w:val="24"/>
        </w:rPr>
        <w:t xml:space="preserve"> programs. We expect that most institutions would determine that SSA data reflect accurately the earnings of students who completed a program and would therefore not elect to submit earnings data from a State-sponsored system.  Accordingly, we estimate that in 10 percent of those cases, institutions would obtain earnings data from a State-sponsored system, resulting in 5 appeals.  We estimate that, on average each appeal would take 20 hours, including execution of an agreement for data sharing and privacy protection under FERPA between the institution and the State agency, preparing the list(s), submitting the list(s) to the appropriate State agency, reviewing the results, calculating the proposed revised D/E rates, and submitting those results to the Secretary.  Therefore burden would increase by 100 hours under OMB Control Number 1845-NEW2.  </w:t>
      </w:r>
    </w:p>
    <w:p w:rsidR="00A821C5" w:rsidRPr="00A821C5" w:rsidRDefault="00A821C5" w:rsidP="00A821C5">
      <w:pPr>
        <w:ind w:left="720" w:firstLine="720"/>
        <w:contextualSpacing/>
        <w:rPr>
          <w:rFonts w:ascii="Times New Roman" w:eastAsia="MS Mincho" w:hAnsi="Times New Roman"/>
          <w:szCs w:val="24"/>
        </w:rPr>
      </w:pPr>
    </w:p>
    <w:p w:rsidR="00A821C5" w:rsidRDefault="00A821C5" w:rsidP="00A821C5">
      <w:pPr>
        <w:ind w:left="720" w:firstLine="720"/>
        <w:contextualSpacing/>
        <w:rPr>
          <w:rFonts w:ascii="Times New Roman" w:eastAsia="MS Mincho" w:hAnsi="Times New Roman"/>
          <w:szCs w:val="24"/>
        </w:rPr>
      </w:pPr>
      <w:r w:rsidRPr="00A821C5">
        <w:rPr>
          <w:rFonts w:ascii="Times New Roman" w:eastAsia="MS Mincho" w:hAnsi="Times New Roman"/>
          <w:szCs w:val="24"/>
        </w:rPr>
        <w:t xml:space="preserve">We estimate that there would be </w:t>
      </w:r>
      <w:r w:rsidR="001F4E3C">
        <w:rPr>
          <w:rFonts w:ascii="Times New Roman" w:eastAsia="MS Mincho" w:hAnsi="Times New Roman"/>
          <w:szCs w:val="24"/>
        </w:rPr>
        <w:t>55</w:t>
      </w:r>
      <w:r w:rsidRPr="00A821C5">
        <w:rPr>
          <w:rFonts w:ascii="Times New Roman" w:eastAsia="MS Mincho" w:hAnsi="Times New Roman"/>
          <w:szCs w:val="24"/>
        </w:rPr>
        <w:t xml:space="preserve"> failing GE programs at public institutions and 7 programs in the zone, for a total of </w:t>
      </w:r>
      <w:r w:rsidR="001F4E3C">
        <w:rPr>
          <w:rFonts w:ascii="Times New Roman" w:eastAsia="MS Mincho" w:hAnsi="Times New Roman"/>
          <w:szCs w:val="24"/>
        </w:rPr>
        <w:t>62</w:t>
      </w:r>
      <w:r w:rsidRPr="00A821C5">
        <w:rPr>
          <w:rFonts w:ascii="Times New Roman" w:eastAsia="MS Mincho" w:hAnsi="Times New Roman"/>
          <w:szCs w:val="24"/>
        </w:rPr>
        <w:t xml:space="preserve"> programs.  We expect that most institutions would determine that SSA data reflect accurately the earnings of students who completed a program and would therefore not elect to submit earnings data from a State-sponsored system.  Accordingly, we estimate that in 10 percent of those cases institutions would obtain earnings data from a State-sponsored system, resulting in approximately 6 appeals.  We estimate that, on average each appeal would take 20 hours, including execution of an agreement for data sharing and privacy protection under FERPA between the institution and the State agency, preparing the list(s), submitting the list(s) to the appropriate State agency, reviewing the results, calculating the proposed revised D/E rates, and submitting those results to the Secretary.  Therefore, burden would increase by 120 hours under OMB Control Number 1845-NEW2. </w:t>
      </w:r>
    </w:p>
    <w:p w:rsidR="00A821C5" w:rsidRPr="00A821C5" w:rsidRDefault="00A821C5" w:rsidP="00A821C5">
      <w:pPr>
        <w:ind w:left="720" w:firstLine="720"/>
        <w:contextualSpacing/>
        <w:rPr>
          <w:rFonts w:ascii="Times New Roman" w:eastAsia="MS Mincho" w:hAnsi="Times New Roman"/>
          <w:szCs w:val="24"/>
        </w:rPr>
      </w:pPr>
      <w:r w:rsidRPr="00A821C5">
        <w:rPr>
          <w:rFonts w:ascii="Times New Roman" w:eastAsia="MS Mincho" w:hAnsi="Times New Roman"/>
          <w:szCs w:val="24"/>
        </w:rPr>
        <w:t xml:space="preserve"> </w:t>
      </w:r>
    </w:p>
    <w:p w:rsidR="00A821C5" w:rsidRPr="00A821C5" w:rsidRDefault="00A821C5" w:rsidP="00A821C5">
      <w:pPr>
        <w:ind w:left="720" w:firstLine="720"/>
        <w:contextualSpacing/>
        <w:rPr>
          <w:rFonts w:ascii="Times New Roman" w:eastAsia="MS Mincho" w:hAnsi="Times New Roman"/>
          <w:szCs w:val="24"/>
        </w:rPr>
      </w:pPr>
      <w:r w:rsidRPr="00A821C5">
        <w:rPr>
          <w:rFonts w:ascii="Times New Roman" w:eastAsia="MS Mincho" w:hAnsi="Times New Roman"/>
          <w:szCs w:val="24"/>
        </w:rPr>
        <w:t xml:space="preserve">Collectively, burden would increase by </w:t>
      </w:r>
      <w:r w:rsidR="001F4E3C">
        <w:rPr>
          <w:rFonts w:ascii="Times New Roman" w:eastAsia="MS Mincho" w:hAnsi="Times New Roman"/>
          <w:szCs w:val="24"/>
        </w:rPr>
        <w:t>4,760</w:t>
      </w:r>
      <w:r w:rsidRPr="00A821C5">
        <w:rPr>
          <w:rFonts w:ascii="Times New Roman" w:eastAsia="MS Mincho" w:hAnsi="Times New Roman"/>
          <w:szCs w:val="24"/>
        </w:rPr>
        <w:t xml:space="preserve"> hours under OMB Control Number 1845-NEW2.</w:t>
      </w:r>
    </w:p>
    <w:p w:rsidR="00A821C5" w:rsidRDefault="00A821C5" w:rsidP="00BF0452">
      <w:pPr>
        <w:ind w:left="720"/>
        <w:contextualSpacing/>
        <w:rPr>
          <w:rFonts w:ascii="Times New Roman" w:hAnsi="Times New Roman"/>
          <w:szCs w:val="24"/>
        </w:rPr>
      </w:pPr>
    </w:p>
    <w:p w:rsidR="00683141" w:rsidRPr="00322A28" w:rsidRDefault="00683141" w:rsidP="00683141">
      <w:pPr>
        <w:suppressAutoHyphens/>
        <w:ind w:left="700"/>
        <w:rPr>
          <w:rFonts w:ascii="Times New Roman" w:hAnsi="Times New Roman"/>
          <w:szCs w:val="24"/>
        </w:rPr>
      </w:pPr>
      <w:r>
        <w:rPr>
          <w:rFonts w:ascii="Times New Roman" w:hAnsi="Times New Roman"/>
          <w:szCs w:val="24"/>
          <w:u w:val="single"/>
        </w:rPr>
        <w:t>Section 688.406(c) - New Burden</w:t>
      </w:r>
      <w:r w:rsidRPr="00AF09F0">
        <w:rPr>
          <w:rFonts w:ascii="Times New Roman" w:hAnsi="Times New Roman"/>
          <w:szCs w:val="24"/>
        </w:rPr>
        <w:t>:</w:t>
      </w:r>
    </w:p>
    <w:p w:rsidR="00683141" w:rsidRPr="00322A28" w:rsidRDefault="00683141" w:rsidP="00683141">
      <w:pPr>
        <w:suppressAutoHyphens/>
        <w:ind w:left="700"/>
        <w:rPr>
          <w:rFonts w:ascii="Times New Roman" w:hAnsi="Times New Roman"/>
          <w:szCs w:val="24"/>
        </w:rPr>
      </w:pPr>
    </w:p>
    <w:p w:rsidR="00683141" w:rsidRPr="00322A28" w:rsidRDefault="00683141" w:rsidP="00683141">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683141" w:rsidRDefault="00683141" w:rsidP="00BF0452">
      <w:pPr>
        <w:ind w:left="720"/>
        <w:contextualSpacing/>
        <w:rPr>
          <w:rFonts w:ascii="Times New Roman" w:hAnsi="Times New Roman"/>
          <w:szCs w:val="24"/>
        </w:rPr>
      </w:pPr>
      <w:r>
        <w:rPr>
          <w:rFonts w:ascii="Times New Roman" w:hAnsi="Times New Roman"/>
          <w:szCs w:val="24"/>
        </w:rPr>
        <w:tab/>
      </w:r>
      <w:r>
        <w:rPr>
          <w:rFonts w:ascii="Times New Roman" w:hAnsi="Times New Roman"/>
          <w:szCs w:val="24"/>
        </w:rPr>
        <w:tab/>
      </w:r>
      <w:r w:rsidR="00A821C5">
        <w:rPr>
          <w:rFonts w:ascii="Times New Roman" w:hAnsi="Times New Roman"/>
          <w:szCs w:val="24"/>
        </w:rPr>
        <w:t>2</w:t>
      </w:r>
      <w:r w:rsidR="001F4E3C">
        <w:rPr>
          <w:rFonts w:ascii="Times New Roman" w:hAnsi="Times New Roman"/>
          <w:szCs w:val="24"/>
        </w:rPr>
        <w:t>38</w:t>
      </w:r>
      <w:r>
        <w:rPr>
          <w:rFonts w:ascii="Times New Roman" w:hAnsi="Times New Roman"/>
          <w:szCs w:val="24"/>
        </w:rPr>
        <w:tab/>
      </w:r>
      <w:r>
        <w:rPr>
          <w:rFonts w:ascii="Times New Roman" w:hAnsi="Times New Roman"/>
          <w:szCs w:val="24"/>
        </w:rPr>
        <w:tab/>
      </w:r>
      <w:r>
        <w:rPr>
          <w:rFonts w:ascii="Times New Roman" w:hAnsi="Times New Roman"/>
          <w:szCs w:val="24"/>
        </w:rPr>
        <w:tab/>
      </w:r>
      <w:r w:rsidR="00A821C5">
        <w:rPr>
          <w:rFonts w:ascii="Times New Roman" w:hAnsi="Times New Roman"/>
          <w:szCs w:val="24"/>
        </w:rPr>
        <w:t>2</w:t>
      </w:r>
      <w:r w:rsidR="001F4E3C">
        <w:rPr>
          <w:rFonts w:ascii="Times New Roman" w:hAnsi="Times New Roman"/>
          <w:szCs w:val="24"/>
        </w:rPr>
        <w:t>38</w:t>
      </w:r>
      <w:r>
        <w:rPr>
          <w:rFonts w:ascii="Times New Roman" w:hAnsi="Times New Roman"/>
          <w:szCs w:val="24"/>
        </w:rPr>
        <w:tab/>
      </w:r>
      <w:r>
        <w:rPr>
          <w:rFonts w:ascii="Times New Roman" w:hAnsi="Times New Roman"/>
          <w:szCs w:val="24"/>
        </w:rPr>
        <w:tab/>
        <w:t xml:space="preserve">    2</w:t>
      </w:r>
      <w:r w:rsidR="00A821C5">
        <w:rPr>
          <w:rFonts w:ascii="Times New Roman" w:hAnsi="Times New Roman"/>
          <w:szCs w:val="24"/>
        </w:rPr>
        <w:t>0</w:t>
      </w:r>
      <w:r>
        <w:rPr>
          <w:rFonts w:ascii="Times New Roman" w:hAnsi="Times New Roman"/>
          <w:szCs w:val="24"/>
        </w:rPr>
        <w:tab/>
      </w:r>
      <w:r>
        <w:rPr>
          <w:rFonts w:ascii="Times New Roman" w:hAnsi="Times New Roman"/>
          <w:szCs w:val="24"/>
        </w:rPr>
        <w:tab/>
        <w:t xml:space="preserve">       </w:t>
      </w:r>
      <w:r w:rsidR="00A821C5">
        <w:rPr>
          <w:rFonts w:ascii="Times New Roman" w:hAnsi="Times New Roman"/>
          <w:szCs w:val="24"/>
        </w:rPr>
        <w:t>4,</w:t>
      </w:r>
      <w:r w:rsidR="001F4E3C">
        <w:rPr>
          <w:rFonts w:ascii="Times New Roman" w:hAnsi="Times New Roman"/>
          <w:szCs w:val="24"/>
        </w:rPr>
        <w:t>76</w:t>
      </w:r>
      <w:r w:rsidR="00A821C5">
        <w:rPr>
          <w:rFonts w:ascii="Times New Roman" w:hAnsi="Times New Roman"/>
          <w:szCs w:val="24"/>
        </w:rPr>
        <w:t>0</w:t>
      </w:r>
      <w:r>
        <w:rPr>
          <w:rFonts w:ascii="Times New Roman" w:hAnsi="Times New Roman"/>
          <w:szCs w:val="24"/>
        </w:rPr>
        <w:tab/>
      </w:r>
    </w:p>
    <w:p w:rsidR="00BF0452" w:rsidRPr="00284F19" w:rsidRDefault="00BF0452" w:rsidP="00BF0452">
      <w:pPr>
        <w:ind w:left="720"/>
        <w:contextualSpacing/>
        <w:rPr>
          <w:rFonts w:ascii="Times New Roman" w:hAnsi="Times New Roman"/>
          <w:szCs w:val="24"/>
        </w:rPr>
      </w:pPr>
    </w:p>
    <w:p w:rsidR="00AF09F0" w:rsidRDefault="00AF09F0" w:rsidP="00683141">
      <w:pPr>
        <w:suppressAutoHyphens/>
        <w:ind w:left="700"/>
        <w:rPr>
          <w:rFonts w:ascii="Times New Roman" w:hAnsi="Times New Roman"/>
          <w:szCs w:val="24"/>
        </w:rPr>
      </w:pPr>
      <w:r>
        <w:rPr>
          <w:rFonts w:ascii="Times New Roman" w:hAnsi="Times New Roman"/>
          <w:szCs w:val="24"/>
          <w:u w:val="single"/>
        </w:rPr>
        <w:t xml:space="preserve">Section 668.406(d) – Low </w:t>
      </w:r>
      <w:r w:rsidR="008B25A1">
        <w:rPr>
          <w:rFonts w:ascii="Times New Roman" w:hAnsi="Times New Roman"/>
          <w:szCs w:val="24"/>
          <w:u w:val="single"/>
        </w:rPr>
        <w:t xml:space="preserve">borrowing </w:t>
      </w:r>
      <w:r>
        <w:rPr>
          <w:rFonts w:ascii="Times New Roman" w:hAnsi="Times New Roman"/>
          <w:szCs w:val="24"/>
          <w:u w:val="single"/>
        </w:rPr>
        <w:t>rate requirements</w:t>
      </w:r>
      <w:r>
        <w:rPr>
          <w:rFonts w:ascii="Times New Roman" w:hAnsi="Times New Roman"/>
          <w:szCs w:val="24"/>
        </w:rPr>
        <w:t>:</w:t>
      </w:r>
    </w:p>
    <w:p w:rsidR="00AF09F0" w:rsidRDefault="00AF09F0" w:rsidP="00683141">
      <w:pPr>
        <w:suppressAutoHyphens/>
        <w:ind w:left="700"/>
        <w:rPr>
          <w:rFonts w:ascii="Times New Roman" w:hAnsi="Times New Roman"/>
          <w:szCs w:val="24"/>
        </w:rPr>
      </w:pPr>
    </w:p>
    <w:p w:rsidR="00AF09F0" w:rsidRDefault="00AF09F0" w:rsidP="00AF09F0">
      <w:pPr>
        <w:ind w:left="720"/>
        <w:contextualSpacing/>
        <w:rPr>
          <w:rFonts w:ascii="Times New Roman" w:eastAsia="MS Mincho" w:hAnsi="Times New Roman"/>
          <w:szCs w:val="24"/>
        </w:rPr>
      </w:pPr>
      <w:r>
        <w:rPr>
          <w:rFonts w:ascii="Times New Roman" w:hAnsi="Times New Roman"/>
          <w:szCs w:val="24"/>
        </w:rPr>
        <w:tab/>
      </w:r>
      <w:r w:rsidRPr="00AF09F0">
        <w:rPr>
          <w:rFonts w:ascii="Times New Roman" w:eastAsia="MS Mincho" w:hAnsi="Times New Roman"/>
          <w:szCs w:val="24"/>
        </w:rPr>
        <w:t>We estimate that 2 percent of the total 2,274  programs at for profit institutions (910 zone programs plus 1,364 failing programs) or 45 programs at for profit institutions would submit a low borrowing rate appeal and that generally this would be an automated process, however, there would be some situations, probably at a small institution where the process could be a manual process and therefore we estimate the average amount of time to collect the data, compile and submit the low borrower rate appeal would on average be 5 hours per appeal.  The estimated burden would be 225 hours (45 appeals times 5 hours per appeal) under OMB Control Number 1845-NEW2.</w:t>
      </w:r>
    </w:p>
    <w:p w:rsidR="00AF09F0" w:rsidRPr="00AF09F0" w:rsidRDefault="00AF09F0" w:rsidP="00AF09F0">
      <w:pPr>
        <w:ind w:left="720"/>
        <w:contextualSpacing/>
        <w:rPr>
          <w:rFonts w:ascii="Times New Roman" w:eastAsia="MS Mincho" w:hAnsi="Times New Roman"/>
          <w:szCs w:val="24"/>
        </w:rPr>
      </w:pPr>
    </w:p>
    <w:p w:rsidR="00AF09F0" w:rsidRDefault="00AF09F0" w:rsidP="00AF09F0">
      <w:pPr>
        <w:ind w:left="720"/>
        <w:contextualSpacing/>
        <w:rPr>
          <w:rFonts w:ascii="Times New Roman" w:eastAsia="MS Mincho" w:hAnsi="Times New Roman"/>
          <w:szCs w:val="24"/>
        </w:rPr>
      </w:pPr>
      <w:r w:rsidRPr="00AF09F0">
        <w:rPr>
          <w:rFonts w:ascii="Times New Roman" w:eastAsia="MS Mincho" w:hAnsi="Times New Roman"/>
          <w:szCs w:val="24"/>
        </w:rPr>
        <w:tab/>
        <w:t>We estimate that 5 percent of the total 46  programs at private non-profit institutions (12 zone programs plus 34 failing programs) or 2 programs at for private non-profit institutions would submit a low borrowing rate appeal and that generally this would be an automated process, however, there would be some situations, probably at a small institution where the process could be a manual process and therefore we estimate the average amount of time to collect the data, compile and submit the low borrower rate appeal would on average be 5 hours per appeal.  The estimated burden would be 10 hours (2 appeals times 5 hours per appeal) under OMB Control Number 1845-NEW2.</w:t>
      </w:r>
    </w:p>
    <w:p w:rsidR="00AF09F0" w:rsidRPr="00AF09F0" w:rsidRDefault="00AF09F0" w:rsidP="00AF09F0">
      <w:pPr>
        <w:ind w:left="720"/>
        <w:contextualSpacing/>
        <w:rPr>
          <w:rFonts w:ascii="Times New Roman" w:eastAsia="MS Mincho" w:hAnsi="Times New Roman"/>
          <w:szCs w:val="24"/>
        </w:rPr>
      </w:pPr>
    </w:p>
    <w:p w:rsidR="00AF09F0" w:rsidRDefault="00AF09F0" w:rsidP="00AF09F0">
      <w:pPr>
        <w:ind w:left="720" w:firstLine="720"/>
        <w:contextualSpacing/>
        <w:rPr>
          <w:rFonts w:ascii="Times New Roman" w:eastAsia="MS Mincho" w:hAnsi="Times New Roman"/>
          <w:szCs w:val="24"/>
        </w:rPr>
      </w:pPr>
      <w:r w:rsidRPr="00AF09F0">
        <w:rPr>
          <w:rFonts w:ascii="Times New Roman" w:eastAsia="MS Mincho" w:hAnsi="Times New Roman"/>
          <w:szCs w:val="24"/>
        </w:rPr>
        <w:t>We estimate that 50 percent of the total 62  programs at public institutions (7 zone programs plus 55 failing programs) or 31 programs at public institutions would submit a low borrowing rate appeal and that generally this would be an automated process, however, there would be some situations, probably at a small institution where the process could be a manual process and therefore we estimate the average amount of time to collect the data, compile and submit the low borrower rate appeal would on average be 5 hours per appeal.  The estimated burden would be 155 hours (45 appeals times 5 hours per appeal) under OMB Control Number 1845-NEW2.</w:t>
      </w:r>
    </w:p>
    <w:p w:rsidR="00AF09F0" w:rsidRDefault="00AF09F0" w:rsidP="00AF09F0">
      <w:pPr>
        <w:ind w:left="720" w:firstLine="720"/>
        <w:contextualSpacing/>
        <w:rPr>
          <w:rFonts w:ascii="Times New Roman" w:eastAsia="MS Mincho" w:hAnsi="Times New Roman"/>
          <w:szCs w:val="24"/>
        </w:rPr>
      </w:pPr>
    </w:p>
    <w:p w:rsidR="00AF09F0" w:rsidRPr="00322A28" w:rsidRDefault="00AF09F0" w:rsidP="00AF09F0">
      <w:pPr>
        <w:suppressAutoHyphens/>
        <w:ind w:left="700"/>
        <w:rPr>
          <w:rFonts w:ascii="Times New Roman" w:hAnsi="Times New Roman"/>
          <w:szCs w:val="24"/>
        </w:rPr>
      </w:pPr>
      <w:r>
        <w:rPr>
          <w:rFonts w:ascii="Times New Roman" w:hAnsi="Times New Roman"/>
          <w:szCs w:val="24"/>
          <w:u w:val="single"/>
        </w:rPr>
        <w:t>Section 688.406(</w:t>
      </w:r>
      <w:r w:rsidR="00B12D6F">
        <w:rPr>
          <w:rFonts w:ascii="Times New Roman" w:hAnsi="Times New Roman"/>
          <w:szCs w:val="24"/>
          <w:u w:val="single"/>
        </w:rPr>
        <w:t>d</w:t>
      </w:r>
      <w:r>
        <w:rPr>
          <w:rFonts w:ascii="Times New Roman" w:hAnsi="Times New Roman"/>
          <w:szCs w:val="24"/>
          <w:u w:val="single"/>
        </w:rPr>
        <w:t>) - New Burden</w:t>
      </w:r>
      <w:r w:rsidRPr="00AF09F0">
        <w:rPr>
          <w:rFonts w:ascii="Times New Roman" w:hAnsi="Times New Roman"/>
          <w:szCs w:val="24"/>
        </w:rPr>
        <w:t>:</w:t>
      </w:r>
    </w:p>
    <w:p w:rsidR="00AF09F0" w:rsidRPr="00322A28" w:rsidRDefault="00AF09F0" w:rsidP="00AF09F0">
      <w:pPr>
        <w:suppressAutoHyphens/>
        <w:ind w:left="700"/>
        <w:rPr>
          <w:rFonts w:ascii="Times New Roman" w:hAnsi="Times New Roman"/>
          <w:szCs w:val="24"/>
        </w:rPr>
      </w:pPr>
    </w:p>
    <w:p w:rsidR="00AF09F0" w:rsidRPr="00322A28" w:rsidRDefault="00AF09F0" w:rsidP="00AF09F0">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AF09F0" w:rsidRDefault="00AF09F0" w:rsidP="00AF09F0">
      <w:pPr>
        <w:ind w:left="720"/>
        <w:contextualSpacing/>
        <w:rPr>
          <w:rFonts w:ascii="Times New Roman" w:hAnsi="Times New Roman"/>
          <w:szCs w:val="24"/>
        </w:rPr>
      </w:pPr>
      <w:r>
        <w:rPr>
          <w:rFonts w:ascii="Times New Roman" w:hAnsi="Times New Roman"/>
          <w:szCs w:val="24"/>
        </w:rPr>
        <w:tab/>
      </w:r>
      <w:r>
        <w:rPr>
          <w:rFonts w:ascii="Times New Roman" w:hAnsi="Times New Roman"/>
          <w:szCs w:val="24"/>
        </w:rPr>
        <w:tab/>
      </w:r>
      <w:r w:rsidR="00B12D6F">
        <w:rPr>
          <w:rFonts w:ascii="Times New Roman" w:hAnsi="Times New Roman"/>
          <w:szCs w:val="24"/>
        </w:rPr>
        <w:t xml:space="preserve"> 78</w:t>
      </w:r>
      <w:r>
        <w:rPr>
          <w:rFonts w:ascii="Times New Roman" w:hAnsi="Times New Roman"/>
          <w:szCs w:val="24"/>
        </w:rPr>
        <w:tab/>
      </w:r>
      <w:r>
        <w:rPr>
          <w:rFonts w:ascii="Times New Roman" w:hAnsi="Times New Roman"/>
          <w:szCs w:val="24"/>
        </w:rPr>
        <w:tab/>
      </w:r>
      <w:r>
        <w:rPr>
          <w:rFonts w:ascii="Times New Roman" w:hAnsi="Times New Roman"/>
          <w:szCs w:val="24"/>
        </w:rPr>
        <w:tab/>
      </w:r>
      <w:r w:rsidR="00B12D6F">
        <w:rPr>
          <w:rFonts w:ascii="Times New Roman" w:hAnsi="Times New Roman"/>
          <w:szCs w:val="24"/>
        </w:rPr>
        <w:t xml:space="preserve"> 78</w:t>
      </w:r>
      <w:r>
        <w:rPr>
          <w:rFonts w:ascii="Times New Roman" w:hAnsi="Times New Roman"/>
          <w:szCs w:val="24"/>
        </w:rPr>
        <w:tab/>
      </w:r>
      <w:r>
        <w:rPr>
          <w:rFonts w:ascii="Times New Roman" w:hAnsi="Times New Roman"/>
          <w:szCs w:val="24"/>
        </w:rPr>
        <w:tab/>
        <w:t xml:space="preserve">    </w:t>
      </w:r>
      <w:r w:rsidR="00B12D6F">
        <w:rPr>
          <w:rFonts w:ascii="Times New Roman" w:hAnsi="Times New Roman"/>
          <w:szCs w:val="24"/>
        </w:rPr>
        <w:t>5</w:t>
      </w:r>
      <w:r>
        <w:rPr>
          <w:rFonts w:ascii="Times New Roman" w:hAnsi="Times New Roman"/>
          <w:szCs w:val="24"/>
        </w:rPr>
        <w:tab/>
      </w:r>
      <w:r>
        <w:rPr>
          <w:rFonts w:ascii="Times New Roman" w:hAnsi="Times New Roman"/>
          <w:szCs w:val="24"/>
        </w:rPr>
        <w:tab/>
        <w:t xml:space="preserve">       </w:t>
      </w:r>
      <w:r w:rsidR="00B12D6F">
        <w:rPr>
          <w:rFonts w:ascii="Times New Roman" w:hAnsi="Times New Roman"/>
          <w:szCs w:val="24"/>
        </w:rPr>
        <w:t>390</w:t>
      </w:r>
      <w:r>
        <w:rPr>
          <w:rFonts w:ascii="Times New Roman" w:hAnsi="Times New Roman"/>
          <w:szCs w:val="24"/>
        </w:rPr>
        <w:tab/>
      </w:r>
    </w:p>
    <w:p w:rsidR="00AF09F0" w:rsidRPr="00AF09F0" w:rsidRDefault="00AF09F0" w:rsidP="00AF09F0">
      <w:pPr>
        <w:ind w:left="720" w:firstLine="720"/>
        <w:contextualSpacing/>
        <w:rPr>
          <w:rFonts w:ascii="Times New Roman" w:eastAsia="MS Mincho" w:hAnsi="Times New Roman"/>
          <w:szCs w:val="24"/>
        </w:rPr>
      </w:pPr>
    </w:p>
    <w:p w:rsidR="00683141" w:rsidRDefault="00683141" w:rsidP="00683141">
      <w:pPr>
        <w:suppressAutoHyphens/>
        <w:ind w:left="700"/>
        <w:rPr>
          <w:rFonts w:ascii="Times New Roman" w:hAnsi="Times New Roman"/>
          <w:szCs w:val="24"/>
          <w:u w:val="single"/>
        </w:rPr>
      </w:pPr>
      <w:r w:rsidRPr="000231C0">
        <w:rPr>
          <w:rFonts w:ascii="Times New Roman" w:hAnsi="Times New Roman"/>
          <w:szCs w:val="24"/>
          <w:u w:val="single"/>
        </w:rPr>
        <w:t>Section 668.40</w:t>
      </w:r>
      <w:r>
        <w:rPr>
          <w:rFonts w:ascii="Times New Roman" w:hAnsi="Times New Roman"/>
          <w:szCs w:val="24"/>
          <w:u w:val="single"/>
        </w:rPr>
        <w:t>6(</w:t>
      </w:r>
      <w:r w:rsidR="00AF09F0">
        <w:rPr>
          <w:rFonts w:ascii="Times New Roman" w:hAnsi="Times New Roman"/>
          <w:szCs w:val="24"/>
          <w:u w:val="single"/>
        </w:rPr>
        <w:t>e</w:t>
      </w:r>
      <w:r>
        <w:rPr>
          <w:rFonts w:ascii="Times New Roman" w:hAnsi="Times New Roman"/>
          <w:szCs w:val="24"/>
          <w:u w:val="single"/>
        </w:rPr>
        <w:t>)</w:t>
      </w:r>
      <w:r w:rsidRPr="000231C0">
        <w:rPr>
          <w:rFonts w:ascii="Times New Roman" w:hAnsi="Times New Roman"/>
          <w:szCs w:val="24"/>
          <w:u w:val="single"/>
        </w:rPr>
        <w:t xml:space="preserve"> – </w:t>
      </w:r>
      <w:r w:rsidR="008B25A1">
        <w:rPr>
          <w:rFonts w:ascii="Times New Roman" w:hAnsi="Times New Roman"/>
          <w:szCs w:val="24"/>
          <w:u w:val="single"/>
        </w:rPr>
        <w:t xml:space="preserve">Alternate </w:t>
      </w:r>
      <w:r>
        <w:rPr>
          <w:rFonts w:ascii="Times New Roman" w:hAnsi="Times New Roman"/>
          <w:szCs w:val="24"/>
          <w:u w:val="single"/>
        </w:rPr>
        <w:t>appeal</w:t>
      </w:r>
      <w:r w:rsidR="00AF09F0">
        <w:rPr>
          <w:rFonts w:ascii="Times New Roman" w:hAnsi="Times New Roman"/>
          <w:szCs w:val="24"/>
          <w:u w:val="single"/>
        </w:rPr>
        <w:t xml:space="preserve"> </w:t>
      </w:r>
      <w:r>
        <w:rPr>
          <w:rFonts w:ascii="Times New Roman" w:hAnsi="Times New Roman"/>
          <w:szCs w:val="24"/>
          <w:u w:val="single"/>
        </w:rPr>
        <w:t>procedures.</w:t>
      </w:r>
    </w:p>
    <w:p w:rsidR="00683141" w:rsidRDefault="00683141" w:rsidP="00BF0452">
      <w:pPr>
        <w:ind w:left="720"/>
        <w:contextualSpacing/>
        <w:rPr>
          <w:rFonts w:ascii="Times New Roman" w:hAnsi="Times New Roman"/>
          <w:szCs w:val="24"/>
        </w:rPr>
      </w:pPr>
    </w:p>
    <w:p w:rsidR="00C16CE0" w:rsidRDefault="00C16CE0" w:rsidP="00C16CE0">
      <w:pPr>
        <w:ind w:left="720" w:firstLine="720"/>
        <w:contextualSpacing/>
        <w:rPr>
          <w:rFonts w:ascii="Times New Roman" w:eastAsia="MS Mincho" w:hAnsi="Times New Roman"/>
          <w:szCs w:val="24"/>
        </w:rPr>
      </w:pPr>
      <w:r w:rsidRPr="00C16CE0">
        <w:rPr>
          <w:rFonts w:ascii="Times New Roman" w:eastAsia="MS Mincho" w:hAnsi="Times New Roman"/>
          <w:szCs w:val="24"/>
        </w:rPr>
        <w:t xml:space="preserve">We estimated above that for-profit institutions would have </w:t>
      </w:r>
      <w:r w:rsidR="001F4E3C">
        <w:rPr>
          <w:rFonts w:ascii="Times New Roman" w:eastAsia="MS Mincho" w:hAnsi="Times New Roman"/>
          <w:szCs w:val="24"/>
        </w:rPr>
        <w:t>227</w:t>
      </w:r>
      <w:r w:rsidRPr="00C16CE0">
        <w:rPr>
          <w:rFonts w:ascii="Times New Roman" w:eastAsia="MS Mincho" w:hAnsi="Times New Roman"/>
          <w:szCs w:val="24"/>
        </w:rPr>
        <w:t xml:space="preserve"> alternate earnings survey appeals annually</w:t>
      </w:r>
      <w:r w:rsidR="001A46FF">
        <w:rPr>
          <w:rFonts w:ascii="Times New Roman" w:eastAsia="MS Mincho" w:hAnsi="Times New Roman"/>
          <w:szCs w:val="24"/>
        </w:rPr>
        <w:t>,</w:t>
      </w:r>
      <w:r w:rsidRPr="00C16CE0">
        <w:rPr>
          <w:rFonts w:ascii="Times New Roman" w:eastAsia="MS Mincho" w:hAnsi="Times New Roman"/>
          <w:szCs w:val="24"/>
        </w:rPr>
        <w:t xml:space="preserve"> plus </w:t>
      </w:r>
      <w:r w:rsidR="001F4E3C">
        <w:rPr>
          <w:rFonts w:ascii="Times New Roman" w:eastAsia="MS Mincho" w:hAnsi="Times New Roman"/>
          <w:szCs w:val="24"/>
        </w:rPr>
        <w:t>227</w:t>
      </w:r>
      <w:r w:rsidRPr="00C16CE0">
        <w:rPr>
          <w:rFonts w:ascii="Times New Roman" w:eastAsia="MS Mincho" w:hAnsi="Times New Roman"/>
          <w:szCs w:val="24"/>
        </w:rPr>
        <w:t xml:space="preserve"> State-sponsored data system appeals</w:t>
      </w:r>
      <w:r w:rsidR="001A46FF">
        <w:rPr>
          <w:rFonts w:ascii="Times New Roman" w:eastAsia="MS Mincho" w:hAnsi="Times New Roman"/>
          <w:szCs w:val="24"/>
        </w:rPr>
        <w:t xml:space="preserve">, </w:t>
      </w:r>
      <w:r w:rsidR="001A46FF" w:rsidRPr="001A46FF">
        <w:rPr>
          <w:rFonts w:ascii="Times New Roman" w:hAnsi="Times New Roman"/>
          <w:szCs w:val="24"/>
        </w:rPr>
        <w:t>plus 45 low borrower rate appeals for a total of 499 appeals.</w:t>
      </w:r>
      <w:r w:rsidR="001A46FF" w:rsidRPr="0019072F">
        <w:rPr>
          <w:rFonts w:ascii="Courier New" w:hAnsi="Courier New" w:cs="Courier New"/>
          <w:szCs w:val="24"/>
        </w:rPr>
        <w:t xml:space="preserve"> </w:t>
      </w:r>
      <w:r w:rsidRPr="00C16CE0">
        <w:rPr>
          <w:rFonts w:ascii="Times New Roman" w:eastAsia="MS Mincho" w:hAnsi="Times New Roman"/>
          <w:szCs w:val="24"/>
        </w:rPr>
        <w:t xml:space="preserve"> We estimate that completing and submitting a notice of intent to use survey alternate earnings data</w:t>
      </w:r>
      <w:r w:rsidR="001A46FF">
        <w:rPr>
          <w:rFonts w:ascii="Times New Roman" w:eastAsia="MS Mincho" w:hAnsi="Times New Roman"/>
          <w:szCs w:val="24"/>
        </w:rPr>
        <w:t>,</w:t>
      </w:r>
      <w:r w:rsidRPr="00C16CE0">
        <w:rPr>
          <w:rFonts w:ascii="Times New Roman" w:eastAsia="MS Mincho" w:hAnsi="Times New Roman"/>
          <w:szCs w:val="24"/>
        </w:rPr>
        <w:t xml:space="preserve"> State data increases burden, </w:t>
      </w:r>
      <w:r w:rsidR="001A46FF">
        <w:rPr>
          <w:rFonts w:ascii="Times New Roman" w:eastAsia="MS Mincho" w:hAnsi="Times New Roman"/>
          <w:szCs w:val="24"/>
        </w:rPr>
        <w:t xml:space="preserve">or a low borrower rate appeal </w:t>
      </w:r>
      <w:r w:rsidRPr="00C16CE0">
        <w:rPr>
          <w:rFonts w:ascii="Times New Roman" w:eastAsia="MS Mincho" w:hAnsi="Times New Roman"/>
          <w:szCs w:val="24"/>
        </w:rPr>
        <w:t xml:space="preserve">on average, by 0.25 hours per submission or </w:t>
      </w:r>
      <w:r w:rsidR="004C3041">
        <w:rPr>
          <w:rFonts w:ascii="Times New Roman" w:eastAsia="MS Mincho" w:hAnsi="Times New Roman"/>
          <w:szCs w:val="24"/>
        </w:rPr>
        <w:t>1</w:t>
      </w:r>
      <w:r w:rsidR="001A46FF">
        <w:rPr>
          <w:rFonts w:ascii="Times New Roman" w:eastAsia="MS Mincho" w:hAnsi="Times New Roman"/>
          <w:szCs w:val="24"/>
        </w:rPr>
        <w:t>25</w:t>
      </w:r>
      <w:r w:rsidRPr="00C16CE0">
        <w:rPr>
          <w:rFonts w:ascii="Times New Roman" w:eastAsia="MS Mincho" w:hAnsi="Times New Roman"/>
          <w:szCs w:val="24"/>
        </w:rPr>
        <w:t xml:space="preserve"> hours under OMB Control 1845-NEW2.  </w:t>
      </w:r>
    </w:p>
    <w:p w:rsidR="00C16CE0" w:rsidRPr="00C16CE0" w:rsidRDefault="00C16CE0" w:rsidP="00C16CE0">
      <w:pPr>
        <w:ind w:left="720" w:firstLine="720"/>
        <w:contextualSpacing/>
        <w:rPr>
          <w:rFonts w:ascii="Times New Roman" w:eastAsia="MS Mincho" w:hAnsi="Times New Roman"/>
          <w:szCs w:val="24"/>
        </w:rPr>
      </w:pPr>
    </w:p>
    <w:p w:rsidR="00C16CE0" w:rsidRDefault="00C16CE0" w:rsidP="00C16CE0">
      <w:pPr>
        <w:ind w:left="720" w:firstLine="720"/>
        <w:contextualSpacing/>
        <w:rPr>
          <w:rFonts w:ascii="Times New Roman" w:eastAsia="MS Mincho" w:hAnsi="Times New Roman"/>
          <w:szCs w:val="24"/>
        </w:rPr>
      </w:pPr>
      <w:r w:rsidRPr="00C16CE0">
        <w:rPr>
          <w:rFonts w:ascii="Times New Roman" w:eastAsia="MS Mincho" w:hAnsi="Times New Roman"/>
          <w:szCs w:val="24"/>
        </w:rPr>
        <w:t>We estimated above that private non-profit institutions would have 5 alternative survey appeals annually</w:t>
      </w:r>
      <w:r w:rsidR="001A46FF">
        <w:rPr>
          <w:rFonts w:ascii="Times New Roman" w:eastAsia="MS Mincho" w:hAnsi="Times New Roman"/>
          <w:szCs w:val="24"/>
        </w:rPr>
        <w:t>,</w:t>
      </w:r>
      <w:r w:rsidRPr="00C16CE0">
        <w:rPr>
          <w:rFonts w:ascii="Times New Roman" w:eastAsia="MS Mincho" w:hAnsi="Times New Roman"/>
          <w:szCs w:val="24"/>
        </w:rPr>
        <w:t xml:space="preserve"> plus 5 State-sponsored data system appeals</w:t>
      </w:r>
      <w:r w:rsidR="001A46FF">
        <w:rPr>
          <w:rFonts w:ascii="Times New Roman" w:eastAsia="MS Mincho" w:hAnsi="Times New Roman"/>
          <w:szCs w:val="24"/>
        </w:rPr>
        <w:t xml:space="preserve">, </w:t>
      </w:r>
      <w:r w:rsidR="001A46FF" w:rsidRPr="001A46FF">
        <w:rPr>
          <w:rFonts w:ascii="Times New Roman" w:hAnsi="Times New Roman"/>
          <w:szCs w:val="24"/>
        </w:rPr>
        <w:t>and 2 low borrowing rate appeals for a total of 12 appeals.</w:t>
      </w:r>
      <w:r w:rsidR="001A46FF" w:rsidRPr="0019072F">
        <w:rPr>
          <w:rFonts w:ascii="Courier New" w:hAnsi="Courier New" w:cs="Courier New"/>
          <w:szCs w:val="24"/>
        </w:rPr>
        <w:t xml:space="preserve"> </w:t>
      </w:r>
      <w:r w:rsidRPr="00C16CE0">
        <w:rPr>
          <w:rFonts w:ascii="Times New Roman" w:eastAsia="MS Mincho" w:hAnsi="Times New Roman"/>
          <w:szCs w:val="24"/>
        </w:rPr>
        <w:t>We estimate that completing and submitting a notice of intent to use survey alternate earnings data</w:t>
      </w:r>
      <w:r w:rsidR="001A46FF">
        <w:rPr>
          <w:rFonts w:ascii="Times New Roman" w:eastAsia="MS Mincho" w:hAnsi="Times New Roman"/>
          <w:szCs w:val="24"/>
        </w:rPr>
        <w:t>,</w:t>
      </w:r>
      <w:r w:rsidRPr="00C16CE0">
        <w:rPr>
          <w:rFonts w:ascii="Times New Roman" w:eastAsia="MS Mincho" w:hAnsi="Times New Roman"/>
          <w:szCs w:val="24"/>
        </w:rPr>
        <w:t xml:space="preserve"> State data</w:t>
      </w:r>
      <w:r w:rsidR="001A46FF">
        <w:rPr>
          <w:rFonts w:ascii="Times New Roman" w:eastAsia="MS Mincho" w:hAnsi="Times New Roman"/>
          <w:szCs w:val="24"/>
        </w:rPr>
        <w:t>, or a low borrowing rate appeal</w:t>
      </w:r>
      <w:r w:rsidRPr="00C16CE0">
        <w:rPr>
          <w:rFonts w:ascii="Times New Roman" w:eastAsia="MS Mincho" w:hAnsi="Times New Roman"/>
          <w:szCs w:val="24"/>
        </w:rPr>
        <w:t xml:space="preserve"> increases burden, on average, by 0.25 hours per submission or 3 hours under OMB Control 1845-NEW2.   </w:t>
      </w:r>
    </w:p>
    <w:p w:rsidR="00C16CE0" w:rsidRPr="00C16CE0" w:rsidRDefault="00C16CE0" w:rsidP="00C16CE0">
      <w:pPr>
        <w:ind w:left="720" w:firstLine="720"/>
        <w:contextualSpacing/>
        <w:rPr>
          <w:rFonts w:ascii="Times New Roman" w:eastAsia="MS Mincho" w:hAnsi="Times New Roman"/>
          <w:szCs w:val="24"/>
        </w:rPr>
      </w:pPr>
      <w:r>
        <w:rPr>
          <w:rFonts w:ascii="Times New Roman" w:eastAsia="MS Mincho" w:hAnsi="Times New Roman"/>
          <w:szCs w:val="24"/>
        </w:rPr>
        <w:tab/>
      </w:r>
    </w:p>
    <w:p w:rsidR="00C16CE0" w:rsidRDefault="00C16CE0" w:rsidP="00C16CE0">
      <w:pPr>
        <w:ind w:left="720" w:firstLine="720"/>
        <w:contextualSpacing/>
        <w:rPr>
          <w:rFonts w:ascii="Times New Roman" w:eastAsia="MS Mincho" w:hAnsi="Times New Roman"/>
          <w:szCs w:val="24"/>
        </w:rPr>
      </w:pPr>
      <w:r w:rsidRPr="00C16CE0">
        <w:rPr>
          <w:rFonts w:ascii="Times New Roman" w:eastAsia="MS Mincho" w:hAnsi="Times New Roman"/>
          <w:szCs w:val="24"/>
        </w:rPr>
        <w:t>We estimated above that public institutions would have 6 alternative survey appeals annually plus 6 State-sponsored data system appeals</w:t>
      </w:r>
      <w:r w:rsidR="001A46FF" w:rsidRPr="001A46FF">
        <w:rPr>
          <w:rFonts w:ascii="Times New Roman" w:eastAsia="MS Mincho" w:hAnsi="Times New Roman"/>
          <w:szCs w:val="24"/>
        </w:rPr>
        <w:t>,</w:t>
      </w:r>
      <w:r w:rsidR="001A46FF" w:rsidRPr="001A46FF">
        <w:rPr>
          <w:rFonts w:ascii="Times New Roman" w:hAnsi="Times New Roman"/>
          <w:szCs w:val="24"/>
        </w:rPr>
        <w:t xml:space="preserve"> plus 31 low borrower rate appeals for a total of 43 appeals.</w:t>
      </w:r>
      <w:r w:rsidR="001A46FF">
        <w:rPr>
          <w:rFonts w:ascii="Times New Roman" w:hAnsi="Times New Roman"/>
          <w:szCs w:val="24"/>
        </w:rPr>
        <w:t xml:space="preserve">  </w:t>
      </w:r>
      <w:r w:rsidRPr="00C16CE0">
        <w:rPr>
          <w:rFonts w:ascii="Times New Roman" w:eastAsia="MS Mincho" w:hAnsi="Times New Roman"/>
          <w:szCs w:val="24"/>
        </w:rPr>
        <w:t>We estimate that completing and submitting a notice of intent to use survey alternate earnings data</w:t>
      </w:r>
      <w:r w:rsidR="001A46FF">
        <w:rPr>
          <w:rFonts w:ascii="Times New Roman" w:eastAsia="MS Mincho" w:hAnsi="Times New Roman"/>
          <w:szCs w:val="24"/>
        </w:rPr>
        <w:t>,</w:t>
      </w:r>
      <w:r w:rsidRPr="00C16CE0">
        <w:rPr>
          <w:rFonts w:ascii="Times New Roman" w:eastAsia="MS Mincho" w:hAnsi="Times New Roman"/>
          <w:szCs w:val="24"/>
        </w:rPr>
        <w:t xml:space="preserve"> State data</w:t>
      </w:r>
      <w:r w:rsidR="001A46FF">
        <w:rPr>
          <w:rFonts w:ascii="Times New Roman" w:eastAsia="MS Mincho" w:hAnsi="Times New Roman"/>
          <w:szCs w:val="24"/>
        </w:rPr>
        <w:t>, or make a low borrowing rate appeal</w:t>
      </w:r>
      <w:r w:rsidRPr="00C16CE0">
        <w:rPr>
          <w:rFonts w:ascii="Times New Roman" w:eastAsia="MS Mincho" w:hAnsi="Times New Roman"/>
          <w:szCs w:val="24"/>
        </w:rPr>
        <w:t xml:space="preserve"> increases burden, on average, by 0.25 hours per submission or </w:t>
      </w:r>
      <w:r w:rsidR="001A46FF">
        <w:rPr>
          <w:rFonts w:ascii="Times New Roman" w:eastAsia="MS Mincho" w:hAnsi="Times New Roman"/>
          <w:szCs w:val="24"/>
        </w:rPr>
        <w:t>11</w:t>
      </w:r>
      <w:r w:rsidRPr="00C16CE0">
        <w:rPr>
          <w:rFonts w:ascii="Times New Roman" w:eastAsia="MS Mincho" w:hAnsi="Times New Roman"/>
          <w:szCs w:val="24"/>
        </w:rPr>
        <w:t xml:space="preserve"> hour</w:t>
      </w:r>
      <w:r w:rsidR="001A46FF">
        <w:rPr>
          <w:rFonts w:ascii="Times New Roman" w:eastAsia="MS Mincho" w:hAnsi="Times New Roman"/>
          <w:szCs w:val="24"/>
        </w:rPr>
        <w:t>s</w:t>
      </w:r>
      <w:r w:rsidRPr="00C16CE0">
        <w:rPr>
          <w:rFonts w:ascii="Times New Roman" w:eastAsia="MS Mincho" w:hAnsi="Times New Roman"/>
          <w:szCs w:val="24"/>
        </w:rPr>
        <w:t xml:space="preserve"> under OMB Control 1845-NEW2.   </w:t>
      </w:r>
    </w:p>
    <w:p w:rsidR="00C16CE0" w:rsidRPr="00C16CE0" w:rsidRDefault="00C16CE0" w:rsidP="00C16CE0">
      <w:pPr>
        <w:ind w:left="720" w:firstLine="720"/>
        <w:contextualSpacing/>
        <w:rPr>
          <w:rFonts w:ascii="Times New Roman" w:eastAsia="MS Mincho" w:hAnsi="Times New Roman"/>
          <w:szCs w:val="24"/>
        </w:rPr>
      </w:pPr>
    </w:p>
    <w:p w:rsidR="00C16CE0" w:rsidRDefault="00C16CE0" w:rsidP="00C16CE0">
      <w:pPr>
        <w:ind w:left="720" w:firstLine="720"/>
        <w:rPr>
          <w:rFonts w:ascii="Times New Roman" w:eastAsia="MS Mincho" w:hAnsi="Times New Roman"/>
          <w:szCs w:val="24"/>
        </w:rPr>
      </w:pPr>
      <w:r w:rsidRPr="00C16CE0">
        <w:rPr>
          <w:rFonts w:ascii="Times New Roman" w:eastAsia="MS Mincho" w:hAnsi="Times New Roman"/>
          <w:szCs w:val="24"/>
        </w:rPr>
        <w:t xml:space="preserve">Collectively, the projected burden associated with completing and submitting a notice of intent would increase burden by </w:t>
      </w:r>
      <w:r w:rsidR="004C3041">
        <w:rPr>
          <w:rFonts w:ascii="Times New Roman" w:eastAsia="MS Mincho" w:hAnsi="Times New Roman"/>
          <w:szCs w:val="24"/>
        </w:rPr>
        <w:t>120</w:t>
      </w:r>
      <w:r w:rsidRPr="00C16CE0">
        <w:rPr>
          <w:rFonts w:ascii="Times New Roman" w:eastAsia="MS Mincho" w:hAnsi="Times New Roman"/>
          <w:szCs w:val="24"/>
        </w:rPr>
        <w:t xml:space="preserve"> hours under OMB Control Number 1845-NEW2.</w:t>
      </w:r>
    </w:p>
    <w:p w:rsidR="000231C0" w:rsidRPr="00284F19" w:rsidRDefault="000231C0" w:rsidP="00284F19">
      <w:pPr>
        <w:suppressAutoHyphens/>
        <w:ind w:left="720"/>
        <w:rPr>
          <w:rFonts w:ascii="Times New Roman" w:hAnsi="Times New Roman"/>
          <w:szCs w:val="24"/>
          <w:u w:val="single"/>
        </w:rPr>
      </w:pPr>
    </w:p>
    <w:p w:rsidR="000231C0" w:rsidRPr="00322A28" w:rsidRDefault="000231C0" w:rsidP="000231C0">
      <w:pPr>
        <w:suppressAutoHyphens/>
        <w:ind w:left="700"/>
        <w:rPr>
          <w:rFonts w:ascii="Times New Roman" w:hAnsi="Times New Roman"/>
          <w:szCs w:val="24"/>
        </w:rPr>
      </w:pPr>
      <w:r>
        <w:rPr>
          <w:rFonts w:ascii="Times New Roman" w:hAnsi="Times New Roman"/>
          <w:szCs w:val="24"/>
          <w:u w:val="single"/>
        </w:rPr>
        <w:t>Section 688.40</w:t>
      </w:r>
      <w:r w:rsidR="00284F19">
        <w:rPr>
          <w:rFonts w:ascii="Times New Roman" w:hAnsi="Times New Roman"/>
          <w:szCs w:val="24"/>
          <w:u w:val="single"/>
        </w:rPr>
        <w:t>6</w:t>
      </w:r>
      <w:r w:rsidR="00683141">
        <w:rPr>
          <w:rFonts w:ascii="Times New Roman" w:hAnsi="Times New Roman"/>
          <w:szCs w:val="24"/>
          <w:u w:val="single"/>
        </w:rPr>
        <w:t>(</w:t>
      </w:r>
      <w:r w:rsidR="007446FD">
        <w:rPr>
          <w:rFonts w:ascii="Times New Roman" w:hAnsi="Times New Roman"/>
          <w:szCs w:val="24"/>
          <w:u w:val="single"/>
        </w:rPr>
        <w:t>e</w:t>
      </w:r>
      <w:r w:rsidR="00683141">
        <w:rPr>
          <w:rFonts w:ascii="Times New Roman" w:hAnsi="Times New Roman"/>
          <w:szCs w:val="24"/>
          <w:u w:val="single"/>
        </w:rPr>
        <w:t>)</w:t>
      </w:r>
      <w:r>
        <w:rPr>
          <w:rFonts w:ascii="Times New Roman" w:hAnsi="Times New Roman"/>
          <w:szCs w:val="24"/>
          <w:u w:val="single"/>
        </w:rPr>
        <w:t xml:space="preserve"> - New Burden</w:t>
      </w:r>
      <w:r w:rsidRPr="00322A28">
        <w:rPr>
          <w:rFonts w:ascii="Times New Roman" w:hAnsi="Times New Roman"/>
          <w:szCs w:val="24"/>
          <w:u w:val="single"/>
        </w:rPr>
        <w:t>:</w:t>
      </w:r>
    </w:p>
    <w:p w:rsidR="000231C0" w:rsidRPr="00322A28" w:rsidRDefault="000231C0" w:rsidP="000231C0">
      <w:pPr>
        <w:suppressAutoHyphens/>
        <w:ind w:left="700"/>
        <w:rPr>
          <w:rFonts w:ascii="Times New Roman" w:hAnsi="Times New Roman"/>
          <w:szCs w:val="24"/>
        </w:rPr>
      </w:pPr>
    </w:p>
    <w:p w:rsidR="000231C0" w:rsidRPr="00322A28" w:rsidRDefault="000231C0" w:rsidP="000231C0">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0231C0" w:rsidRPr="00322A28" w:rsidRDefault="000231C0" w:rsidP="000231C0">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w:t>
      </w:r>
      <w:r w:rsidR="00683141">
        <w:rPr>
          <w:rFonts w:ascii="Times New Roman" w:hAnsi="Times New Roman"/>
          <w:szCs w:val="24"/>
        </w:rPr>
        <w:t xml:space="preserve"> </w:t>
      </w:r>
      <w:r w:rsidR="008C51F8">
        <w:rPr>
          <w:rFonts w:ascii="Times New Roman" w:hAnsi="Times New Roman"/>
          <w:szCs w:val="24"/>
        </w:rPr>
        <w:t>554</w:t>
      </w:r>
      <w:r w:rsidR="00683141">
        <w:rPr>
          <w:rFonts w:ascii="Times New Roman" w:hAnsi="Times New Roman"/>
          <w:szCs w:val="24"/>
        </w:rPr>
        <w:tab/>
      </w:r>
      <w:r w:rsidR="00683141">
        <w:rPr>
          <w:rFonts w:ascii="Times New Roman" w:hAnsi="Times New Roman"/>
          <w:szCs w:val="24"/>
        </w:rPr>
        <w:tab/>
      </w:r>
      <w:r w:rsidR="00683141">
        <w:rPr>
          <w:rFonts w:ascii="Times New Roman" w:hAnsi="Times New Roman"/>
          <w:szCs w:val="24"/>
        </w:rPr>
        <w:tab/>
      </w:r>
      <w:r w:rsidR="008C51F8">
        <w:rPr>
          <w:rFonts w:ascii="Times New Roman" w:hAnsi="Times New Roman"/>
          <w:szCs w:val="24"/>
        </w:rPr>
        <w:t>554</w:t>
      </w:r>
      <w:r w:rsidR="00683141">
        <w:rPr>
          <w:rFonts w:ascii="Times New Roman" w:hAnsi="Times New Roman"/>
          <w:szCs w:val="24"/>
        </w:rPr>
        <w:tab/>
      </w:r>
      <w:r w:rsidR="00683141">
        <w:rPr>
          <w:rFonts w:ascii="Times New Roman" w:hAnsi="Times New Roman"/>
          <w:szCs w:val="24"/>
        </w:rPr>
        <w:tab/>
        <w:t>.25</w:t>
      </w:r>
      <w:r w:rsidR="00683141">
        <w:rPr>
          <w:rFonts w:ascii="Times New Roman" w:hAnsi="Times New Roman"/>
          <w:szCs w:val="24"/>
        </w:rPr>
        <w:tab/>
      </w:r>
      <w:r w:rsidR="00683141">
        <w:rPr>
          <w:rFonts w:ascii="Times New Roman" w:hAnsi="Times New Roman"/>
          <w:szCs w:val="24"/>
        </w:rPr>
        <w:tab/>
        <w:t xml:space="preserve">       </w:t>
      </w:r>
      <w:r w:rsidR="004C3041">
        <w:rPr>
          <w:rFonts w:ascii="Times New Roman" w:hAnsi="Times New Roman"/>
          <w:szCs w:val="24"/>
        </w:rPr>
        <w:t>1</w:t>
      </w:r>
      <w:r w:rsidR="008C51F8">
        <w:rPr>
          <w:rFonts w:ascii="Times New Roman" w:hAnsi="Times New Roman"/>
          <w:szCs w:val="24"/>
        </w:rPr>
        <w:t>39</w:t>
      </w:r>
    </w:p>
    <w:p w:rsidR="00D25464" w:rsidRDefault="00D25464" w:rsidP="00D25464">
      <w:pPr>
        <w:ind w:left="720"/>
        <w:rPr>
          <w:rFonts w:ascii="Times New Roman" w:eastAsia="Calibri" w:hAnsi="Times New Roman"/>
          <w:szCs w:val="24"/>
          <w:u w:val="single"/>
        </w:rPr>
      </w:pPr>
    </w:p>
    <w:p w:rsidR="00BB4DBB" w:rsidRDefault="00BB4DBB" w:rsidP="00BB4DBB">
      <w:pPr>
        <w:tabs>
          <w:tab w:val="left" w:pos="-720"/>
        </w:tabs>
        <w:suppressAutoHyphens/>
        <w:ind w:left="720"/>
        <w:rPr>
          <w:rFonts w:ascii="Times New Roman" w:hAnsi="Times New Roman"/>
          <w:szCs w:val="24"/>
        </w:rPr>
      </w:pPr>
      <w:r>
        <w:rPr>
          <w:rFonts w:ascii="Times New Roman" w:hAnsi="Times New Roman"/>
          <w:szCs w:val="24"/>
        </w:rPr>
        <w:t>SUMMARY:</w:t>
      </w:r>
    </w:p>
    <w:p w:rsidR="00BB4DBB" w:rsidRPr="00322A28" w:rsidRDefault="00BB4DBB" w:rsidP="00BB4DBB">
      <w:pPr>
        <w:suppressAutoHyphens/>
        <w:ind w:left="700"/>
        <w:rPr>
          <w:rFonts w:ascii="Times New Roman" w:hAnsi="Times New Roman"/>
          <w:szCs w:val="24"/>
          <w:u w:val="single"/>
        </w:rPr>
      </w:pPr>
      <w:r w:rsidRPr="00322A28">
        <w:rPr>
          <w:rFonts w:ascii="Times New Roman" w:hAnsi="Times New Roman"/>
          <w:szCs w:val="24"/>
          <w:u w:val="single"/>
        </w:rPr>
        <w:t xml:space="preserve">Currently </w:t>
      </w:r>
      <w:r>
        <w:rPr>
          <w:rFonts w:ascii="Times New Roman" w:hAnsi="Times New Roman"/>
          <w:szCs w:val="24"/>
          <w:u w:val="single"/>
        </w:rPr>
        <w:t xml:space="preserve">Approved </w:t>
      </w:r>
      <w:r w:rsidRPr="00322A28">
        <w:rPr>
          <w:rFonts w:ascii="Times New Roman" w:hAnsi="Times New Roman"/>
          <w:szCs w:val="24"/>
          <w:u w:val="single"/>
        </w:rPr>
        <w:t>Number</w:t>
      </w:r>
      <w:r>
        <w:rPr>
          <w:rFonts w:ascii="Times New Roman" w:hAnsi="Times New Roman"/>
          <w:szCs w:val="24"/>
          <w:u w:val="single"/>
        </w:rPr>
        <w:t>s</w:t>
      </w:r>
      <w:r w:rsidRPr="00322A28">
        <w:rPr>
          <w:rFonts w:ascii="Times New Roman" w:hAnsi="Times New Roman"/>
          <w:szCs w:val="24"/>
          <w:u w:val="single"/>
        </w:rPr>
        <w:t>:</w:t>
      </w:r>
    </w:p>
    <w:p w:rsidR="00BB4DBB" w:rsidRPr="00322A28" w:rsidRDefault="00BB4DBB" w:rsidP="00BB4DBB">
      <w:pPr>
        <w:suppressAutoHyphens/>
        <w:ind w:left="720" w:firstLine="720"/>
        <w:rPr>
          <w:rFonts w:ascii="Times New Roman" w:hAnsi="Times New Roman"/>
          <w:szCs w:val="24"/>
          <w:u w:val="single"/>
        </w:rPr>
      </w:pP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BB4DBB" w:rsidRDefault="00BB4DBB" w:rsidP="00BB4DBB">
      <w:pPr>
        <w:suppressAutoHyphens/>
        <w:ind w:left="700"/>
        <w:rPr>
          <w:rFonts w:ascii="Times New Roman" w:hAnsi="Times New Roman"/>
          <w:szCs w:val="24"/>
          <w:u w:val="single"/>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0</w:t>
      </w:r>
      <w:r>
        <w:rPr>
          <w:rFonts w:ascii="Times New Roman" w:hAnsi="Times New Roman"/>
          <w:szCs w:val="24"/>
        </w:rPr>
        <w:tab/>
      </w:r>
      <w:r>
        <w:rPr>
          <w:rFonts w:ascii="Times New Roman" w:hAnsi="Times New Roman"/>
          <w:szCs w:val="24"/>
        </w:rPr>
        <w:tab/>
      </w:r>
      <w:r>
        <w:rPr>
          <w:rFonts w:ascii="Times New Roman" w:hAnsi="Times New Roman"/>
          <w:szCs w:val="24"/>
        </w:rPr>
        <w:tab/>
        <w:t>0</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0</w:t>
      </w:r>
      <w:r>
        <w:rPr>
          <w:rFonts w:ascii="Times New Roman" w:hAnsi="Times New Roman"/>
          <w:szCs w:val="24"/>
        </w:rPr>
        <w:tab/>
      </w:r>
    </w:p>
    <w:p w:rsidR="00BB4DBB" w:rsidRPr="00322A28" w:rsidRDefault="00BB4DBB" w:rsidP="00BB4DBB">
      <w:pPr>
        <w:suppressAutoHyphens/>
        <w:ind w:left="700"/>
        <w:rPr>
          <w:rFonts w:ascii="Times New Roman" w:hAnsi="Times New Roman"/>
          <w:szCs w:val="24"/>
        </w:rPr>
      </w:pPr>
      <w:r>
        <w:rPr>
          <w:rFonts w:ascii="Times New Roman" w:hAnsi="Times New Roman"/>
          <w:szCs w:val="24"/>
          <w:u w:val="single"/>
        </w:rPr>
        <w:t>New Burden</w:t>
      </w:r>
      <w:r w:rsidRPr="00322A28">
        <w:rPr>
          <w:rFonts w:ascii="Times New Roman" w:hAnsi="Times New Roman"/>
          <w:szCs w:val="24"/>
          <w:u w:val="single"/>
        </w:rPr>
        <w:t>:</w:t>
      </w:r>
    </w:p>
    <w:p w:rsidR="00BB4DBB" w:rsidRPr="00322A28" w:rsidRDefault="00BB4DBB" w:rsidP="00BB4DBB">
      <w:pPr>
        <w:suppressAutoHyphens/>
        <w:ind w:left="700"/>
        <w:rPr>
          <w:rFonts w:ascii="Times New Roman" w:hAnsi="Times New Roman"/>
          <w:szCs w:val="24"/>
        </w:rPr>
      </w:pPr>
      <w:r>
        <w:rPr>
          <w:rFonts w:ascii="Times New Roman" w:hAnsi="Times New Roman"/>
          <w:szCs w:val="24"/>
          <w:u w:val="single"/>
        </w:rPr>
        <w:t>Section 688.406 - New Burden</w:t>
      </w:r>
      <w:r w:rsidRPr="00322A28">
        <w:rPr>
          <w:rFonts w:ascii="Times New Roman" w:hAnsi="Times New Roman"/>
          <w:szCs w:val="24"/>
          <w:u w:val="single"/>
        </w:rPr>
        <w:t>:</w:t>
      </w:r>
    </w:p>
    <w:p w:rsidR="00BB4DBB" w:rsidRPr="00322A28" w:rsidRDefault="00BB4DBB" w:rsidP="00BB4DBB">
      <w:pPr>
        <w:suppressAutoHyphens/>
        <w:ind w:left="700"/>
        <w:rPr>
          <w:rFonts w:ascii="Times New Roman" w:hAnsi="Times New Roman"/>
          <w:szCs w:val="24"/>
        </w:rPr>
      </w:pPr>
    </w:p>
    <w:p w:rsidR="00BB4DBB" w:rsidRPr="00322A28" w:rsidRDefault="00BB4DBB" w:rsidP="00BB4DBB">
      <w:pPr>
        <w:suppressAutoHyphens/>
        <w:ind w:left="700"/>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t># of Respondents</w:t>
      </w:r>
      <w:r w:rsidRPr="00322A28">
        <w:rPr>
          <w:rFonts w:ascii="Times New Roman" w:hAnsi="Times New Roman"/>
          <w:szCs w:val="24"/>
        </w:rPr>
        <w:tab/>
        <w:t># of Responses    Hours/Response    Burden Hours</w:t>
      </w:r>
    </w:p>
    <w:p w:rsidR="00BB4DBB" w:rsidRDefault="00BB4DBB" w:rsidP="00BB4DBB">
      <w:pPr>
        <w:suppressAutoHyphens/>
        <w:ind w:left="700"/>
        <w:rPr>
          <w:rFonts w:ascii="Courier New" w:hAnsi="Courier New" w:cs="Courier New"/>
          <w:szCs w:val="24"/>
        </w:rPr>
      </w:pPr>
      <w:r w:rsidRPr="00322A28">
        <w:rPr>
          <w:rFonts w:ascii="Times New Roman" w:hAnsi="Times New Roman"/>
          <w:szCs w:val="24"/>
        </w:rPr>
        <w:tab/>
      </w:r>
      <w:r w:rsidRPr="00322A28">
        <w:rPr>
          <w:rFonts w:ascii="Times New Roman" w:hAnsi="Times New Roman"/>
          <w:szCs w:val="24"/>
        </w:rPr>
        <w:tab/>
      </w:r>
      <w:r>
        <w:rPr>
          <w:rFonts w:ascii="Times New Roman" w:hAnsi="Times New Roman"/>
          <w:szCs w:val="24"/>
        </w:rPr>
        <w:t xml:space="preserve">         </w:t>
      </w:r>
      <w:r w:rsidR="008C51F8">
        <w:rPr>
          <w:rFonts w:ascii="Times New Roman" w:hAnsi="Times New Roman"/>
          <w:szCs w:val="24"/>
        </w:rPr>
        <w:t>1,108</w:t>
      </w:r>
      <w:r w:rsidR="00E20BA1">
        <w:rPr>
          <w:rFonts w:ascii="Times New Roman" w:hAnsi="Times New Roman"/>
          <w:szCs w:val="24"/>
        </w:rPr>
        <w:t xml:space="preserve"> </w:t>
      </w:r>
      <w:r>
        <w:rPr>
          <w:rFonts w:ascii="Times New Roman" w:hAnsi="Times New Roman"/>
          <w:szCs w:val="24"/>
        </w:rPr>
        <w:tab/>
        <w:t xml:space="preserve">           </w:t>
      </w:r>
      <w:r w:rsidR="00E20BA1">
        <w:rPr>
          <w:rFonts w:ascii="Times New Roman" w:hAnsi="Times New Roman"/>
          <w:szCs w:val="24"/>
        </w:rPr>
        <w:t xml:space="preserve">  </w:t>
      </w:r>
      <w:r w:rsidR="008C51F8">
        <w:rPr>
          <w:rFonts w:ascii="Times New Roman" w:hAnsi="Times New Roman"/>
          <w:szCs w:val="24"/>
        </w:rPr>
        <w:t xml:space="preserve">      1,108</w:t>
      </w:r>
      <w:r>
        <w:rPr>
          <w:rFonts w:ascii="Times New Roman" w:hAnsi="Times New Roman"/>
          <w:szCs w:val="24"/>
        </w:rPr>
        <w:tab/>
      </w:r>
      <w:r>
        <w:rPr>
          <w:rFonts w:ascii="Times New Roman" w:hAnsi="Times New Roman"/>
          <w:szCs w:val="24"/>
        </w:rPr>
        <w:tab/>
      </w:r>
      <w:r>
        <w:rPr>
          <w:rFonts w:ascii="Times New Roman" w:hAnsi="Times New Roman"/>
          <w:szCs w:val="24"/>
        </w:rPr>
        <w:tab/>
      </w:r>
      <w:r w:rsidR="0008464E">
        <w:rPr>
          <w:rFonts w:ascii="Times New Roman" w:hAnsi="Times New Roman"/>
          <w:szCs w:val="24"/>
        </w:rPr>
        <w:t xml:space="preserve">                 </w:t>
      </w:r>
      <w:r w:rsidR="008B467A">
        <w:rPr>
          <w:rFonts w:ascii="Times New Roman" w:hAnsi="Times New Roman"/>
          <w:szCs w:val="24"/>
        </w:rPr>
        <w:t>2</w:t>
      </w:r>
      <w:r w:rsidR="008C51F8">
        <w:rPr>
          <w:rFonts w:ascii="Times New Roman" w:hAnsi="Times New Roman"/>
          <w:szCs w:val="24"/>
        </w:rPr>
        <w:t>9</w:t>
      </w:r>
      <w:r w:rsidR="008B467A">
        <w:rPr>
          <w:rFonts w:ascii="Times New Roman" w:hAnsi="Times New Roman"/>
          <w:szCs w:val="24"/>
        </w:rPr>
        <w:t>,</w:t>
      </w:r>
      <w:r w:rsidR="008C51F8">
        <w:rPr>
          <w:rFonts w:ascii="Times New Roman" w:hAnsi="Times New Roman"/>
          <w:szCs w:val="24"/>
        </w:rPr>
        <w:t>089</w:t>
      </w:r>
      <w:r>
        <w:rPr>
          <w:rFonts w:ascii="Times New Roman" w:hAnsi="Times New Roman"/>
          <w:szCs w:val="24"/>
        </w:rPr>
        <w:tab/>
      </w:r>
    </w:p>
    <w:p w:rsidR="0008464E" w:rsidRDefault="0008464E" w:rsidP="00BB4DBB">
      <w:pPr>
        <w:suppressAutoHyphens/>
        <w:ind w:left="700"/>
        <w:rPr>
          <w:rFonts w:ascii="Times New Roman" w:hAnsi="Times New Roman"/>
          <w:szCs w:val="24"/>
          <w:u w:val="single"/>
        </w:rPr>
      </w:pPr>
    </w:p>
    <w:p w:rsidR="0008464E" w:rsidRDefault="0008464E" w:rsidP="00BB4DBB">
      <w:pPr>
        <w:suppressAutoHyphens/>
        <w:ind w:left="700"/>
        <w:rPr>
          <w:rFonts w:ascii="Times New Roman" w:hAnsi="Times New Roman"/>
          <w:szCs w:val="24"/>
          <w:u w:val="single"/>
        </w:rPr>
      </w:pPr>
    </w:p>
    <w:p w:rsidR="00BB4DBB" w:rsidRPr="00322A28" w:rsidRDefault="00BB4DBB" w:rsidP="00BB4DBB">
      <w:pPr>
        <w:suppressAutoHyphens/>
        <w:ind w:left="700"/>
        <w:rPr>
          <w:rFonts w:ascii="Times New Roman" w:hAnsi="Times New Roman"/>
          <w:szCs w:val="24"/>
        </w:rPr>
      </w:pPr>
      <w:r>
        <w:rPr>
          <w:rFonts w:ascii="Times New Roman" w:hAnsi="Times New Roman"/>
          <w:szCs w:val="24"/>
          <w:u w:val="single"/>
        </w:rPr>
        <w:t>Revised Numbers Requested</w:t>
      </w:r>
      <w:r w:rsidRPr="00322A28">
        <w:rPr>
          <w:rFonts w:ascii="Times New Roman" w:hAnsi="Times New Roman"/>
          <w:szCs w:val="24"/>
        </w:rPr>
        <w:t>:</w:t>
      </w:r>
    </w:p>
    <w:p w:rsidR="00BB4DBB" w:rsidRPr="00322A28" w:rsidRDefault="00BB4DBB" w:rsidP="00BB4DBB">
      <w:pPr>
        <w:suppressAutoHyphens/>
        <w:ind w:left="700"/>
        <w:rPr>
          <w:rFonts w:ascii="Times New Roman" w:hAnsi="Times New Roman"/>
          <w:szCs w:val="24"/>
        </w:rPr>
      </w:pPr>
      <w:r>
        <w:rPr>
          <w:rFonts w:ascii="Times New Roman" w:hAnsi="Times New Roman"/>
          <w:szCs w:val="24"/>
        </w:rPr>
        <w:t xml:space="preserve">            </w:t>
      </w:r>
      <w:r w:rsidRPr="00322A28">
        <w:rPr>
          <w:rFonts w:ascii="Times New Roman" w:hAnsi="Times New Roman"/>
          <w:szCs w:val="24"/>
        </w:rPr>
        <w:t># of Respondents</w:t>
      </w:r>
      <w:r w:rsidRPr="00322A28">
        <w:rPr>
          <w:rFonts w:ascii="Times New Roman" w:hAnsi="Times New Roman"/>
          <w:szCs w:val="24"/>
        </w:rPr>
        <w:tab/>
        <w:t># of Responses    Hours/Response    Burden Hours</w:t>
      </w:r>
    </w:p>
    <w:p w:rsidR="00BB4DBB" w:rsidRDefault="00BB4DBB" w:rsidP="00BB4DBB">
      <w:pPr>
        <w:suppressAutoHyphens/>
        <w:ind w:left="700"/>
        <w:rPr>
          <w:rFonts w:ascii="Times New Roman" w:hAnsi="Times New Roman"/>
          <w:szCs w:val="24"/>
        </w:rPr>
      </w:pPr>
      <w:r>
        <w:rPr>
          <w:rFonts w:ascii="Times New Roman" w:hAnsi="Times New Roman"/>
          <w:szCs w:val="24"/>
        </w:rPr>
        <w:t xml:space="preserve">                     </w:t>
      </w:r>
      <w:r w:rsidR="00E20BA1">
        <w:rPr>
          <w:rFonts w:ascii="Times New Roman" w:hAnsi="Times New Roman"/>
          <w:szCs w:val="24"/>
        </w:rPr>
        <w:t xml:space="preserve"> </w:t>
      </w:r>
      <w:r w:rsidR="008C51F8">
        <w:rPr>
          <w:rFonts w:ascii="Times New Roman" w:hAnsi="Times New Roman"/>
          <w:szCs w:val="24"/>
        </w:rPr>
        <w:t>1,108</w:t>
      </w:r>
      <w:r>
        <w:rPr>
          <w:rFonts w:ascii="Times New Roman" w:hAnsi="Times New Roman"/>
          <w:szCs w:val="24"/>
        </w:rPr>
        <w:tab/>
      </w:r>
      <w:r>
        <w:rPr>
          <w:rFonts w:ascii="Times New Roman" w:hAnsi="Times New Roman"/>
          <w:szCs w:val="24"/>
        </w:rPr>
        <w:tab/>
        <w:t xml:space="preserve">       </w:t>
      </w:r>
      <w:r w:rsidR="008C51F8">
        <w:rPr>
          <w:rFonts w:ascii="Times New Roman" w:hAnsi="Times New Roman"/>
          <w:szCs w:val="24"/>
        </w:rPr>
        <w:t>1,108</w:t>
      </w:r>
      <w:r>
        <w:rPr>
          <w:rFonts w:ascii="Times New Roman" w:hAnsi="Times New Roman"/>
          <w:szCs w:val="24"/>
        </w:rPr>
        <w:tab/>
      </w:r>
      <w:r>
        <w:rPr>
          <w:rFonts w:ascii="Times New Roman" w:hAnsi="Times New Roman"/>
          <w:szCs w:val="24"/>
        </w:rPr>
        <w:tab/>
      </w:r>
      <w:r>
        <w:rPr>
          <w:rFonts w:ascii="Times New Roman" w:hAnsi="Times New Roman"/>
          <w:szCs w:val="24"/>
        </w:rPr>
        <w:tab/>
      </w:r>
      <w:r w:rsidR="0008464E">
        <w:rPr>
          <w:rFonts w:ascii="Times New Roman" w:hAnsi="Times New Roman"/>
          <w:szCs w:val="24"/>
        </w:rPr>
        <w:t xml:space="preserve">                 </w:t>
      </w:r>
      <w:r w:rsidR="008B467A">
        <w:rPr>
          <w:rFonts w:ascii="Times New Roman" w:hAnsi="Times New Roman"/>
          <w:szCs w:val="24"/>
        </w:rPr>
        <w:t>2</w:t>
      </w:r>
      <w:r w:rsidR="008C51F8">
        <w:rPr>
          <w:rFonts w:ascii="Times New Roman" w:hAnsi="Times New Roman"/>
          <w:szCs w:val="24"/>
        </w:rPr>
        <w:t>9</w:t>
      </w:r>
      <w:r w:rsidR="008B467A">
        <w:rPr>
          <w:rFonts w:ascii="Times New Roman" w:hAnsi="Times New Roman"/>
          <w:szCs w:val="24"/>
        </w:rPr>
        <w:t>,</w:t>
      </w:r>
      <w:r w:rsidR="008C51F8">
        <w:rPr>
          <w:rFonts w:ascii="Times New Roman" w:hAnsi="Times New Roman"/>
          <w:szCs w:val="24"/>
        </w:rPr>
        <w:t>089</w:t>
      </w:r>
      <w:r>
        <w:rPr>
          <w:rFonts w:ascii="Times New Roman" w:hAnsi="Times New Roman"/>
          <w:szCs w:val="24"/>
        </w:rPr>
        <w:tab/>
        <w:t xml:space="preserve">  </w:t>
      </w:r>
      <w:r w:rsidRPr="00322A28">
        <w:rPr>
          <w:rFonts w:ascii="Times New Roman" w:hAnsi="Times New Roman"/>
          <w:szCs w:val="24"/>
        </w:rPr>
        <w:tab/>
        <w:t xml:space="preserve">                   </w:t>
      </w:r>
      <w:r>
        <w:rPr>
          <w:rFonts w:ascii="Times New Roman" w:hAnsi="Times New Roman"/>
          <w:szCs w:val="24"/>
        </w:rPr>
        <w:t xml:space="preserve">   </w:t>
      </w:r>
    </w:p>
    <w:p w:rsidR="00BB4DBB" w:rsidRPr="00D25464" w:rsidRDefault="00BB4DBB" w:rsidP="00D25464">
      <w:pPr>
        <w:ind w:left="720"/>
        <w:rPr>
          <w:rFonts w:ascii="Times New Roman" w:eastAsia="Calibri" w:hAnsi="Times New Roman"/>
          <w:szCs w:val="24"/>
          <w:u w:val="single"/>
        </w:rPr>
      </w:pPr>
    </w:p>
    <w:p w:rsidR="00386054" w:rsidRPr="00322A28" w:rsidRDefault="003C7352" w:rsidP="003C7352">
      <w:pPr>
        <w:suppressAutoHyphens/>
        <w:ind w:left="340"/>
        <w:rPr>
          <w:rFonts w:ascii="Times New Roman" w:hAnsi="Times New Roman"/>
          <w:szCs w:val="24"/>
        </w:rPr>
      </w:pPr>
      <w:r w:rsidRPr="00322A28">
        <w:rPr>
          <w:rFonts w:ascii="Times New Roman" w:hAnsi="Times New Roman"/>
          <w:szCs w:val="24"/>
        </w:rPr>
        <w:t>13</w:t>
      </w:r>
      <w:r w:rsidR="00386054" w:rsidRPr="00322A28">
        <w:rPr>
          <w:rFonts w:ascii="Times New Roman" w:hAnsi="Times New Roman"/>
          <w:szCs w:val="24"/>
        </w:rPr>
        <w:t xml:space="preserve">.  </w:t>
      </w:r>
      <w:r w:rsidR="00386054" w:rsidRPr="00322A28">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322A28" w:rsidRDefault="00386054">
      <w:pPr>
        <w:tabs>
          <w:tab w:val="left" w:pos="-720"/>
        </w:tabs>
        <w:suppressAutoHyphens/>
        <w:rPr>
          <w:rFonts w:ascii="Times New Roman" w:hAnsi="Times New Roman"/>
          <w:szCs w:val="24"/>
        </w:rPr>
      </w:pP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322A28" w:rsidRDefault="00386054">
      <w:pPr>
        <w:numPr>
          <w:ilvl w:val="12"/>
          <w:numId w:val="0"/>
        </w:numPr>
        <w:tabs>
          <w:tab w:val="left" w:pos="-720"/>
        </w:tabs>
        <w:suppressAutoHyphens/>
        <w:ind w:left="340"/>
        <w:rPr>
          <w:rFonts w:ascii="Times New Roman" w:hAnsi="Times New Roman"/>
          <w:szCs w:val="24"/>
        </w:rPr>
      </w:pP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322A28" w:rsidRDefault="00386054" w:rsidP="003C29C2">
      <w:pPr>
        <w:tabs>
          <w:tab w:val="left" w:pos="-720"/>
          <w:tab w:val="left" w:pos="1247"/>
        </w:tabs>
        <w:suppressAutoHyphens/>
        <w:ind w:left="340"/>
        <w:rPr>
          <w:rFonts w:ascii="Times New Roman" w:hAnsi="Times New Roman"/>
          <w:szCs w:val="24"/>
        </w:rPr>
      </w:pPr>
    </w:p>
    <w:p w:rsidR="00386054" w:rsidRPr="00322A28" w:rsidRDefault="00386054" w:rsidP="003C29C2">
      <w:pPr>
        <w:numPr>
          <w:ilvl w:val="0"/>
          <w:numId w:val="5"/>
        </w:numPr>
        <w:tabs>
          <w:tab w:val="left" w:pos="-720"/>
          <w:tab w:val="left" w:pos="1247"/>
        </w:tabs>
        <w:suppressAutoHyphens/>
        <w:rPr>
          <w:rFonts w:ascii="Times New Roman" w:hAnsi="Times New Roman"/>
          <w:szCs w:val="24"/>
        </w:rPr>
      </w:pPr>
      <w:r w:rsidRPr="00322A28">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322A28">
        <w:rPr>
          <w:rFonts w:ascii="Times New Roman" w:hAnsi="Times New Roman"/>
          <w:szCs w:val="24"/>
        </w:rPr>
        <w:t>government</w:t>
      </w:r>
      <w:r w:rsidRPr="00322A28">
        <w:rPr>
          <w:rFonts w:ascii="Times New Roman" w:hAnsi="Times New Roman"/>
          <w:szCs w:val="24"/>
        </w:rPr>
        <w:t xml:space="preserve"> or (4) as part of customary and usual business or private practices.</w:t>
      </w:r>
      <w:r w:rsidR="001743A5" w:rsidRPr="00322A28">
        <w:rPr>
          <w:rFonts w:ascii="Times New Roman" w:hAnsi="Times New Roman"/>
          <w:szCs w:val="24"/>
        </w:rPr>
        <w:t xml:space="preserve"> Also, these estimates should not include the hourly costs (i.e., the monetization of the hours) captured above in Item 12</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Capital/Startup Cost</w:t>
      </w:r>
      <w:r w:rsidRPr="00322A28">
        <w:rPr>
          <w:rFonts w:ascii="Times New Roman" w:hAnsi="Times New Roman"/>
          <w:szCs w:val="24"/>
        </w:rPr>
        <w:tab/>
        <w:t xml:space="preserve">: </w:t>
      </w:r>
      <w:bookmarkStart w:id="1" w:name="Startup"/>
      <w:r w:rsidR="008D2B8B" w:rsidRPr="00322A28">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1"/>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 Costs (O&amp;M)</w:t>
      </w:r>
      <w:r w:rsidRPr="00322A28">
        <w:rPr>
          <w:rFonts w:ascii="Times New Roman" w:hAnsi="Times New Roman"/>
          <w:szCs w:val="24"/>
        </w:rPr>
        <w:tab/>
      </w:r>
      <w:r w:rsidRPr="00322A28">
        <w:rPr>
          <w:rFonts w:ascii="Times New Roman" w:hAnsi="Times New Roman"/>
          <w:szCs w:val="24"/>
        </w:rPr>
        <w:tab/>
        <w:t xml:space="preserve">: </w:t>
      </w:r>
      <w:bookmarkStart w:id="2" w:name="OM"/>
      <w:r w:rsidR="008D2B8B" w:rsidRPr="00322A28">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2"/>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r>
      <w:r w:rsidRPr="00322A28">
        <w:rPr>
          <w:rFonts w:ascii="Times New Roman" w:hAnsi="Times New Roman"/>
          <w:szCs w:val="24"/>
        </w:rPr>
        <w:tab/>
        <w:t xml:space="preserve"> ____________________</w:t>
      </w: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ab/>
        <w:t>Total Annualized Costs Requested</w:t>
      </w:r>
      <w:r w:rsidRPr="00322A28">
        <w:rPr>
          <w:rFonts w:ascii="Times New Roman" w:hAnsi="Times New Roman"/>
          <w:szCs w:val="24"/>
        </w:rPr>
        <w:tab/>
        <w:t xml:space="preserve">: </w:t>
      </w:r>
      <w:bookmarkStart w:id="3" w:name="Total_Cost"/>
      <w:r w:rsidR="008D2B8B" w:rsidRPr="00322A28">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322A28">
        <w:rPr>
          <w:rFonts w:ascii="Times New Roman" w:hAnsi="Times New Roman"/>
          <w:szCs w:val="24"/>
        </w:rPr>
        <w:instrText xml:space="preserve"> FORMTEXT </w:instrText>
      </w:r>
      <w:r w:rsidR="008D2B8B" w:rsidRPr="00322A28">
        <w:rPr>
          <w:rFonts w:ascii="Times New Roman" w:hAnsi="Times New Roman"/>
          <w:szCs w:val="24"/>
        </w:rPr>
      </w:r>
      <w:r w:rsidR="008D2B8B" w:rsidRPr="00322A28">
        <w:rPr>
          <w:rFonts w:ascii="Times New Roman" w:hAnsi="Times New Roman"/>
          <w:szCs w:val="24"/>
        </w:rPr>
        <w:fldChar w:fldCharType="separate"/>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Pr="00322A28">
        <w:rPr>
          <w:rFonts w:ascii="Times New Roman" w:hAnsi="Times New Roman"/>
          <w:noProof/>
          <w:szCs w:val="24"/>
        </w:rPr>
        <w:t> </w:t>
      </w:r>
      <w:r w:rsidR="008D2B8B" w:rsidRPr="00322A28">
        <w:rPr>
          <w:rFonts w:ascii="Times New Roman" w:hAnsi="Times New Roman"/>
          <w:szCs w:val="24"/>
        </w:rPr>
        <w:fldChar w:fldCharType="end"/>
      </w:r>
      <w:bookmarkEnd w:id="3"/>
      <w:r w:rsidR="006972E6" w:rsidRPr="00322A28">
        <w:rPr>
          <w:rFonts w:ascii="Times New Roman" w:hAnsi="Times New Roman"/>
          <w:szCs w:val="24"/>
        </w:rPr>
        <w:tab/>
      </w:r>
    </w:p>
    <w:p w:rsidR="00C97C49" w:rsidRPr="00322A28" w:rsidRDefault="00C97C49">
      <w:pPr>
        <w:tabs>
          <w:tab w:val="left" w:pos="-720"/>
        </w:tabs>
        <w:suppressAutoHyphens/>
        <w:rPr>
          <w:rFonts w:ascii="Times New Roman" w:hAnsi="Times New Roman"/>
          <w:szCs w:val="24"/>
        </w:rPr>
      </w:pPr>
    </w:p>
    <w:p w:rsidR="00386054" w:rsidRDefault="00DF7289" w:rsidP="00DF7289">
      <w:pPr>
        <w:tabs>
          <w:tab w:val="left" w:pos="-720"/>
        </w:tabs>
        <w:suppressAutoHyphens/>
        <w:ind w:left="720"/>
        <w:rPr>
          <w:rFonts w:ascii="Times New Roman" w:hAnsi="Times New Roman"/>
          <w:szCs w:val="24"/>
        </w:rPr>
      </w:pPr>
      <w:r>
        <w:rPr>
          <w:rFonts w:ascii="Times New Roman" w:hAnsi="Times New Roman"/>
          <w:szCs w:val="24"/>
        </w:rPr>
        <w:t>Discussions with institutional representatives related to estimated costs for the surveys or use of State sponsored data systems would be conducted after the NPRM is published and prior to the final regulation’s publication to inform the cost estimate.</w:t>
      </w:r>
    </w:p>
    <w:p w:rsidR="00DF7289" w:rsidRPr="00322A28" w:rsidRDefault="00DF7289">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14. </w:t>
      </w:r>
      <w:r w:rsidRPr="00322A28">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322A28" w:rsidRDefault="00386054">
      <w:pPr>
        <w:tabs>
          <w:tab w:val="left" w:pos="-720"/>
        </w:tabs>
        <w:suppressAutoHyphens/>
        <w:rPr>
          <w:rFonts w:ascii="Times New Roman" w:hAnsi="Times New Roman"/>
          <w:szCs w:val="24"/>
        </w:rPr>
      </w:pPr>
    </w:p>
    <w:p w:rsidR="00BB4DBB" w:rsidRDefault="00BB4DBB" w:rsidP="00BB4DBB">
      <w:pPr>
        <w:pStyle w:val="BodyTextIndent"/>
      </w:pPr>
      <w:r w:rsidRPr="001A56F9">
        <w:t>The cost to the federal government w</w:t>
      </w:r>
      <w:r>
        <w:t>ill</w:t>
      </w:r>
      <w:r w:rsidRPr="001A56F9">
        <w:t xml:space="preserve"> be determine</w:t>
      </w:r>
      <w:r>
        <w:t>d</w:t>
      </w:r>
      <w:r w:rsidRPr="001A56F9">
        <w:t xml:space="preserve"> following the discussions above that occur after the NPRM and prior to the final regulation’s publication.</w:t>
      </w:r>
      <w:r>
        <w:t xml:space="preserve"> </w:t>
      </w:r>
    </w:p>
    <w:p w:rsidR="00715F54" w:rsidRPr="00322A28" w:rsidRDefault="00715F54" w:rsidP="00715F54">
      <w:pPr>
        <w:pStyle w:val="BodyTextIndent"/>
      </w:pPr>
    </w:p>
    <w:p w:rsidR="00386054" w:rsidRDefault="00386054">
      <w:pPr>
        <w:tabs>
          <w:tab w:val="left" w:pos="-720"/>
        </w:tabs>
        <w:suppressAutoHyphens/>
        <w:rPr>
          <w:rFonts w:ascii="Times New Roman" w:hAnsi="Times New Roman"/>
          <w:szCs w:val="24"/>
        </w:rPr>
      </w:pPr>
      <w:r w:rsidRPr="00322A28">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A28">
        <w:rPr>
          <w:rFonts w:ascii="Times New Roman" w:hAnsi="Times New Roman"/>
          <w:szCs w:val="24"/>
        </w:rPr>
        <w:t xml:space="preserve">totals for </w:t>
      </w:r>
      <w:r w:rsidRPr="00322A28">
        <w:rPr>
          <w:rFonts w:ascii="Times New Roman" w:hAnsi="Times New Roman"/>
          <w:szCs w:val="24"/>
        </w:rPr>
        <w:t>changes in burden hours</w:t>
      </w:r>
      <w:r w:rsidR="002473CE" w:rsidRPr="00322A28">
        <w:rPr>
          <w:rFonts w:ascii="Times New Roman" w:hAnsi="Times New Roman"/>
          <w:szCs w:val="24"/>
        </w:rPr>
        <w:t>, responses</w:t>
      </w:r>
      <w:r w:rsidRPr="00322A28">
        <w:rPr>
          <w:rFonts w:ascii="Times New Roman" w:hAnsi="Times New Roman"/>
          <w:szCs w:val="24"/>
        </w:rPr>
        <w:t xml:space="preserve"> and cost</w:t>
      </w:r>
      <w:r w:rsidR="002473CE" w:rsidRPr="00322A28">
        <w:rPr>
          <w:rFonts w:ascii="Times New Roman" w:hAnsi="Times New Roman"/>
          <w:szCs w:val="24"/>
        </w:rPr>
        <w:t>s</w:t>
      </w:r>
      <w:r w:rsidRPr="00322A28">
        <w:rPr>
          <w:rFonts w:ascii="Times New Roman" w:hAnsi="Times New Roman"/>
          <w:szCs w:val="24"/>
        </w:rPr>
        <w:t xml:space="preserve"> </w:t>
      </w:r>
      <w:r w:rsidR="002473CE" w:rsidRPr="00322A28">
        <w:rPr>
          <w:rFonts w:ascii="Times New Roman" w:hAnsi="Times New Roman"/>
          <w:szCs w:val="24"/>
        </w:rPr>
        <w:t>(if applicable)</w:t>
      </w:r>
      <w:r w:rsidRPr="00322A28">
        <w:rPr>
          <w:rFonts w:ascii="Times New Roman" w:hAnsi="Times New Roman"/>
          <w:szCs w:val="24"/>
        </w:rPr>
        <w:t>.</w:t>
      </w:r>
    </w:p>
    <w:p w:rsidR="00BB4DBB" w:rsidRPr="00322A28" w:rsidRDefault="00BB4DBB">
      <w:pPr>
        <w:tabs>
          <w:tab w:val="left" w:pos="-720"/>
        </w:tabs>
        <w:suppressAutoHyphens/>
        <w:rPr>
          <w:rFonts w:ascii="Times New Roman" w:hAnsi="Times New Roman"/>
          <w:szCs w:val="24"/>
        </w:rPr>
      </w:pPr>
    </w:p>
    <w:p w:rsidR="00BB4DBB" w:rsidRDefault="00BB4DBB" w:rsidP="00BB4DBB">
      <w:pPr>
        <w:tabs>
          <w:tab w:val="left" w:pos="-720"/>
        </w:tabs>
        <w:suppressAutoHyphens/>
        <w:ind w:left="720"/>
        <w:rPr>
          <w:rFonts w:ascii="Times New Roman" w:hAnsi="Times New Roman"/>
          <w:szCs w:val="24"/>
        </w:rPr>
      </w:pPr>
      <w:r>
        <w:rPr>
          <w:rFonts w:ascii="Times New Roman" w:hAnsi="Times New Roman"/>
          <w:szCs w:val="24"/>
        </w:rPr>
        <w:t>T</w:t>
      </w:r>
      <w:r w:rsidR="007446FD">
        <w:rPr>
          <w:rFonts w:ascii="Times New Roman" w:hAnsi="Times New Roman"/>
          <w:szCs w:val="24"/>
        </w:rPr>
        <w:t>his is a new collection due to t</w:t>
      </w:r>
      <w:r>
        <w:rPr>
          <w:rFonts w:ascii="Times New Roman" w:hAnsi="Times New Roman"/>
          <w:szCs w:val="24"/>
        </w:rPr>
        <w:t xml:space="preserve">he changes to burden under proposed §668.406 </w:t>
      </w:r>
      <w:r w:rsidR="007446FD">
        <w:rPr>
          <w:rFonts w:ascii="Times New Roman" w:hAnsi="Times New Roman"/>
          <w:szCs w:val="24"/>
        </w:rPr>
        <w:t xml:space="preserve">that </w:t>
      </w:r>
      <w:r>
        <w:rPr>
          <w:rFonts w:ascii="Times New Roman" w:hAnsi="Times New Roman"/>
          <w:szCs w:val="24"/>
        </w:rPr>
        <w:t>are a result of the addition of Subpart Q of Part 668.</w:t>
      </w:r>
      <w:r w:rsidR="007446FD">
        <w:rPr>
          <w:rFonts w:ascii="Times New Roman" w:hAnsi="Times New Roman"/>
          <w:szCs w:val="24"/>
        </w:rPr>
        <w:t xml:space="preserve">  The program changes are due to agency discretion upon completion of Negotiated Rulemaking sessions.</w:t>
      </w:r>
    </w:p>
    <w:p w:rsidR="00386054" w:rsidRPr="00322A28" w:rsidRDefault="00386054">
      <w:pPr>
        <w:tabs>
          <w:tab w:val="left" w:pos="-720"/>
        </w:tabs>
        <w:suppressAutoHyphens/>
        <w:rPr>
          <w:rFonts w:ascii="Times New Roman" w:hAnsi="Times New Roman"/>
          <w:szCs w:val="24"/>
        </w:rPr>
      </w:pPr>
    </w:p>
    <w:p w:rsidR="00386054" w:rsidRPr="00322A28" w:rsidRDefault="00386054" w:rsidP="00AF65A9">
      <w:pPr>
        <w:suppressAutoHyphens/>
        <w:rPr>
          <w:rFonts w:ascii="Times New Roman" w:hAnsi="Times New Roman"/>
          <w:szCs w:val="24"/>
        </w:rPr>
      </w:pPr>
      <w:r w:rsidRPr="00322A28">
        <w:rPr>
          <w:rFonts w:ascii="Times New Roman" w:hAnsi="Times New Roman"/>
          <w:szCs w:val="24"/>
        </w:rPr>
        <w:t xml:space="preserve">16. </w:t>
      </w:r>
      <w:r w:rsidRPr="00322A28">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322A28" w:rsidRDefault="00386054">
      <w:pPr>
        <w:tabs>
          <w:tab w:val="left" w:pos="-720"/>
        </w:tabs>
        <w:suppressAutoHyphens/>
        <w:rPr>
          <w:rFonts w:ascii="Times New Roman" w:hAnsi="Times New Roman"/>
          <w:szCs w:val="24"/>
        </w:rPr>
      </w:pPr>
    </w:p>
    <w:p w:rsidR="00386054" w:rsidRPr="00322A28" w:rsidRDefault="00C97C49" w:rsidP="00C97C49">
      <w:pPr>
        <w:tabs>
          <w:tab w:val="left" w:pos="-720"/>
        </w:tabs>
        <w:suppressAutoHyphens/>
        <w:ind w:left="720"/>
        <w:rPr>
          <w:rFonts w:ascii="Times New Roman" w:hAnsi="Times New Roman"/>
          <w:szCs w:val="24"/>
        </w:rPr>
      </w:pPr>
      <w:r w:rsidRPr="00322A28">
        <w:rPr>
          <w:rFonts w:ascii="Times New Roman" w:hAnsi="Times New Roman"/>
          <w:szCs w:val="24"/>
        </w:rPr>
        <w:t>The results of this collection of information will not be published.</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Fonts w:ascii="Times New Roman" w:hAnsi="Times New Roman"/>
          <w:szCs w:val="24"/>
        </w:rPr>
      </w:pPr>
      <w:r w:rsidRPr="00322A28">
        <w:rPr>
          <w:rFonts w:ascii="Times New Roman" w:hAnsi="Times New Roman"/>
          <w:szCs w:val="24"/>
        </w:rPr>
        <w:t xml:space="preserve">17. </w:t>
      </w:r>
      <w:r w:rsidRPr="00322A28">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322A28" w:rsidRDefault="00386054">
      <w:pPr>
        <w:tabs>
          <w:tab w:val="left" w:pos="-720"/>
        </w:tabs>
        <w:suppressAutoHyphens/>
        <w:rPr>
          <w:rFonts w:ascii="Times New Roman" w:hAnsi="Times New Roman"/>
          <w:szCs w:val="24"/>
        </w:rPr>
      </w:pPr>
    </w:p>
    <w:p w:rsidR="00C97C49" w:rsidRPr="00322A28" w:rsidRDefault="00C97C49" w:rsidP="00C97C49">
      <w:pPr>
        <w:pStyle w:val="BodyTextIndent"/>
      </w:pPr>
      <w:r w:rsidRPr="00322A28">
        <w:t>The Department is not seeking this approval.</w:t>
      </w:r>
    </w:p>
    <w:p w:rsidR="00386054" w:rsidRPr="00322A28" w:rsidRDefault="00386054">
      <w:pPr>
        <w:tabs>
          <w:tab w:val="left" w:pos="-720"/>
        </w:tabs>
        <w:suppressAutoHyphens/>
        <w:rPr>
          <w:rFonts w:ascii="Times New Roman" w:hAnsi="Times New Roman"/>
          <w:szCs w:val="24"/>
        </w:rPr>
      </w:pPr>
    </w:p>
    <w:p w:rsidR="00386054" w:rsidRPr="00322A28" w:rsidRDefault="00386054">
      <w:pPr>
        <w:tabs>
          <w:tab w:val="left" w:pos="-720"/>
        </w:tabs>
        <w:suppressAutoHyphens/>
        <w:rPr>
          <w:rStyle w:val="a"/>
          <w:rFonts w:ascii="Times New Roman" w:hAnsi="Times New Roman"/>
          <w:szCs w:val="24"/>
        </w:rPr>
      </w:pPr>
      <w:r w:rsidRPr="00322A28">
        <w:rPr>
          <w:rFonts w:ascii="Times New Roman" w:hAnsi="Times New Roman"/>
          <w:szCs w:val="24"/>
        </w:rPr>
        <w:t xml:space="preserve">18. </w:t>
      </w:r>
      <w:r w:rsidRPr="00322A28">
        <w:rPr>
          <w:rStyle w:val="a"/>
          <w:rFonts w:ascii="Times New Roman" w:hAnsi="Times New Roman"/>
          <w:szCs w:val="24"/>
        </w:rPr>
        <w:t>Explain each exception to the certification statement identified in the Certification of Paperwork Reduction Act.</w:t>
      </w:r>
    </w:p>
    <w:p w:rsidR="00C97C49" w:rsidRPr="00322A28" w:rsidRDefault="00C97C49">
      <w:pPr>
        <w:tabs>
          <w:tab w:val="left" w:pos="-720"/>
        </w:tabs>
        <w:suppressAutoHyphens/>
        <w:rPr>
          <w:rStyle w:val="a"/>
          <w:rFonts w:ascii="Times New Roman" w:hAnsi="Times New Roman"/>
          <w:szCs w:val="24"/>
        </w:rPr>
      </w:pPr>
    </w:p>
    <w:p w:rsidR="00C97C49" w:rsidRPr="00322A28" w:rsidRDefault="00C97C49" w:rsidP="00C97C49">
      <w:pPr>
        <w:pStyle w:val="BodyTextIndent"/>
      </w:pPr>
      <w:r w:rsidRPr="00322A28">
        <w:t>The Department is not requesting any exceptions to the “Certification for Paperwork Reduction Act Submissions” of OMB Form 83-1.</w:t>
      </w:r>
    </w:p>
    <w:p w:rsidR="00C46A6D" w:rsidRPr="00322A28" w:rsidRDefault="00C46A6D" w:rsidP="003B3D6C">
      <w:pPr>
        <w:rPr>
          <w:rFonts w:ascii="Times New Roman" w:hAnsi="Times New Roman"/>
          <w:szCs w:val="24"/>
        </w:rPr>
      </w:pPr>
    </w:p>
    <w:sectPr w:rsidR="00C46A6D" w:rsidRPr="00322A28"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E28" w:rsidRDefault="00903E28">
      <w:pPr>
        <w:spacing w:line="20" w:lineRule="exact"/>
      </w:pPr>
    </w:p>
  </w:endnote>
  <w:endnote w:type="continuationSeparator" w:id="0">
    <w:p w:rsidR="00903E28" w:rsidRDefault="00903E28">
      <w:r>
        <w:t xml:space="preserve"> </w:t>
      </w:r>
    </w:p>
  </w:endnote>
  <w:endnote w:type="continuationNotice" w:id="1">
    <w:p w:rsidR="00903E28" w:rsidRDefault="00903E2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E28" w:rsidRDefault="00903E28">
    <w:pPr>
      <w:spacing w:before="140" w:line="100" w:lineRule="exact"/>
      <w:rPr>
        <w:sz w:val="10"/>
      </w:rPr>
    </w:pPr>
  </w:p>
  <w:p w:rsidR="00903E28" w:rsidRPr="00F60E9C" w:rsidRDefault="00903E28">
    <w:pPr>
      <w:tabs>
        <w:tab w:val="left" w:pos="0"/>
      </w:tabs>
      <w:suppressAutoHyphens/>
      <w:rPr>
        <w:rFonts w:ascii="Times New Roman" w:hAnsi="Times New Roman"/>
        <w:sz w:val="16"/>
        <w:szCs w:val="16"/>
      </w:rPr>
    </w:pPr>
  </w:p>
  <w:p w:rsidR="00903E28" w:rsidRPr="00F60E9C" w:rsidRDefault="00903E28">
    <w:pPr>
      <w:tabs>
        <w:tab w:val="left" w:pos="0"/>
      </w:tabs>
      <w:suppressAutoHyphens/>
      <w:rPr>
        <w:rFonts w:ascii="Times New Roman" w:hAnsi="Times New Roman"/>
        <w:sz w:val="16"/>
        <w:szCs w:val="16"/>
      </w:rPr>
    </w:pPr>
    <w:r w:rsidRPr="00F60E9C">
      <w:rPr>
        <w:rFonts w:ascii="Times New Roman" w:hAnsi="Times New Roman"/>
        <w:noProof/>
        <w:sz w:val="16"/>
        <w:szCs w:val="16"/>
      </w:rPr>
      <mc:AlternateContent>
        <mc:Choice Requires="wps">
          <w:drawing>
            <wp:anchor distT="0" distB="0" distL="114300" distR="114300" simplePos="0" relativeHeight="251657728" behindDoc="1" locked="0" layoutInCell="0" allowOverlap="1" wp14:anchorId="06B44EFA" wp14:editId="4E467B4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03E28" w:rsidRPr="00F60E9C" w:rsidRDefault="00903E28">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B17E05">
                            <w:rPr>
                              <w:rFonts w:ascii="Times New Roman" w:hAnsi="Times New Roman"/>
                              <w:noProof/>
                              <w:sz w:val="16"/>
                              <w:szCs w:val="16"/>
                            </w:rPr>
                            <w:t>1</w:t>
                          </w:r>
                          <w:r w:rsidRPr="00F60E9C">
                            <w:rPr>
                              <w:rFonts w:ascii="Times New Roman" w:hAnsi="Times New Roman"/>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903E28" w:rsidRPr="00F60E9C" w:rsidRDefault="00903E28">
                    <w:pPr>
                      <w:tabs>
                        <w:tab w:val="center" w:pos="4650"/>
                      </w:tabs>
                      <w:suppressAutoHyphens/>
                      <w:jc w:val="both"/>
                      <w:rPr>
                        <w:rFonts w:ascii="Times New Roman" w:hAnsi="Times New Roman"/>
                        <w:sz w:val="16"/>
                        <w:szCs w:val="16"/>
                      </w:rPr>
                    </w:pPr>
                    <w:r>
                      <w:tab/>
                    </w:r>
                    <w:r w:rsidRPr="00F60E9C">
                      <w:rPr>
                        <w:rFonts w:ascii="Times New Roman" w:hAnsi="Times New Roman"/>
                        <w:sz w:val="16"/>
                        <w:szCs w:val="16"/>
                      </w:rPr>
                      <w:fldChar w:fldCharType="begin"/>
                    </w:r>
                    <w:r w:rsidRPr="00F60E9C">
                      <w:rPr>
                        <w:rFonts w:ascii="Times New Roman" w:hAnsi="Times New Roman"/>
                        <w:sz w:val="16"/>
                        <w:szCs w:val="16"/>
                      </w:rPr>
                      <w:instrText>page \* arabic</w:instrText>
                    </w:r>
                    <w:r w:rsidRPr="00F60E9C">
                      <w:rPr>
                        <w:rFonts w:ascii="Times New Roman" w:hAnsi="Times New Roman"/>
                        <w:sz w:val="16"/>
                        <w:szCs w:val="16"/>
                      </w:rPr>
                      <w:fldChar w:fldCharType="separate"/>
                    </w:r>
                    <w:r w:rsidR="00B17E05">
                      <w:rPr>
                        <w:rFonts w:ascii="Times New Roman" w:hAnsi="Times New Roman"/>
                        <w:noProof/>
                        <w:sz w:val="16"/>
                        <w:szCs w:val="16"/>
                      </w:rPr>
                      <w:t>1</w:t>
                    </w:r>
                    <w:r w:rsidRPr="00F60E9C">
                      <w:rPr>
                        <w:rFonts w:ascii="Times New Roman" w:hAnsi="Times New Roman"/>
                        <w:noProof/>
                        <w:sz w:val="16"/>
                        <w:szCs w:val="16"/>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E28" w:rsidRDefault="00903E28">
      <w:r>
        <w:separator/>
      </w:r>
    </w:p>
  </w:footnote>
  <w:footnote w:type="continuationSeparator" w:id="0">
    <w:p w:rsidR="00903E28" w:rsidRDefault="00903E28">
      <w:r>
        <w:continuationSeparator/>
      </w:r>
    </w:p>
  </w:footnote>
  <w:footnote w:id="1">
    <w:p w:rsidR="00903E28" w:rsidRDefault="00903E28">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903E28" w:rsidRDefault="00903E28">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E28" w:rsidRPr="005E1A9B" w:rsidRDefault="00903E28">
    <w:pPr>
      <w:pStyle w:val="Header"/>
      <w:rPr>
        <w:rFonts w:ascii="Times New Roman" w:hAnsi="Times New Roman"/>
        <w:sz w:val="20"/>
      </w:rPr>
    </w:pPr>
    <w:r>
      <w:rPr>
        <w:rFonts w:ascii="Times New Roman" w:hAnsi="Times New Roman"/>
        <w:sz w:val="20"/>
      </w:rPr>
      <w:t>OMB Number</w:t>
    </w:r>
    <w:r w:rsidRPr="005E1A9B">
      <w:rPr>
        <w:rFonts w:ascii="Times New Roman" w:hAnsi="Times New Roman"/>
        <w:sz w:val="20"/>
      </w:rPr>
      <w:t>: (</w:t>
    </w:r>
    <w:r w:rsidR="007446FD">
      <w:rPr>
        <w:rFonts w:ascii="Times New Roman" w:hAnsi="Times New Roman"/>
        <w:sz w:val="20"/>
      </w:rPr>
      <w:t>2014</w:t>
    </w:r>
    <w:r w:rsidRPr="005E1A9B">
      <w:rPr>
        <w:rFonts w:ascii="Times New Roman" w:hAnsi="Times New Roman"/>
        <w:sz w:val="20"/>
      </w:rPr>
      <w:t>) 1845-</w:t>
    </w:r>
    <w:r>
      <w:rPr>
        <w:rFonts w:ascii="Times New Roman" w:hAnsi="Times New Roman"/>
        <w:sz w:val="20"/>
      </w:rPr>
      <w:t>NEW</w:t>
    </w:r>
    <w:r w:rsidR="001155A3">
      <w:rPr>
        <w:rFonts w:ascii="Times New Roman" w:hAnsi="Times New Roman"/>
        <w:sz w:val="20"/>
      </w:rPr>
      <w:t>2</w:t>
    </w:r>
    <w:r w:rsidRPr="005E1A9B">
      <w:rPr>
        <w:rFonts w:ascii="Times New Roman" w:hAnsi="Times New Roman"/>
        <w:sz w:val="20"/>
      </w:rPr>
      <w:t xml:space="preserve"> v</w:t>
    </w:r>
    <w:r>
      <w:rPr>
        <w:rFonts w:ascii="Times New Roman" w:hAnsi="Times New Roman"/>
        <w:sz w:val="20"/>
      </w:rPr>
      <w:t>.1</w:t>
    </w:r>
    <w:r w:rsidRPr="005E1A9B">
      <w:rPr>
        <w:rFonts w:ascii="Times New Roman" w:hAnsi="Times New Roman"/>
        <w:sz w:val="20"/>
      </w:rPr>
      <w:t xml:space="preserve">                                        </w:t>
    </w:r>
    <w:r w:rsidR="003D48A0">
      <w:rPr>
        <w:rFonts w:ascii="Times New Roman" w:hAnsi="Times New Roman"/>
        <w:sz w:val="20"/>
      </w:rPr>
      <w:tab/>
    </w:r>
    <w:r w:rsidRPr="005E1A9B">
      <w:rPr>
        <w:rFonts w:ascii="Times New Roman" w:hAnsi="Times New Roman"/>
        <w:sz w:val="20"/>
      </w:rPr>
      <w:t xml:space="preserve">Revised: </w:t>
    </w:r>
    <w:r w:rsidR="00B82939">
      <w:rPr>
        <w:rFonts w:ascii="Times New Roman" w:hAnsi="Times New Roman"/>
        <w:sz w:val="20"/>
      </w:rPr>
      <w:t>3/10</w:t>
    </w:r>
    <w:r>
      <w:rPr>
        <w:rFonts w:ascii="Times New Roman" w:hAnsi="Times New Roman"/>
        <w:sz w:val="20"/>
      </w:rPr>
      <w:t>/1</w:t>
    </w:r>
    <w:r w:rsidR="00D36785">
      <w:rPr>
        <w:rFonts w:ascii="Times New Roman" w:hAnsi="Times New Roman"/>
        <w:sz w:val="20"/>
      </w:rPr>
      <w:t>4</w:t>
    </w:r>
  </w:p>
  <w:p w:rsidR="00903E28" w:rsidRPr="00386054" w:rsidRDefault="00903E28">
    <w:pPr>
      <w:pStyle w:val="Header"/>
      <w:rPr>
        <w:rFonts w:ascii="Times New Roman" w:hAnsi="Times New Roman"/>
        <w:sz w:val="20"/>
      </w:rPr>
    </w:pPr>
    <w:r>
      <w:rPr>
        <w:rFonts w:ascii="Times New Roman" w:hAnsi="Times New Roman"/>
        <w:sz w:val="20"/>
      </w:rPr>
      <w:t xml:space="preserve">RIN Number: </w:t>
    </w:r>
    <w:r w:rsidRPr="003B3D6C">
      <w:rPr>
        <w:rFonts w:ascii="Times New Roman" w:hAnsi="Times New Roman"/>
        <w:szCs w:val="24"/>
      </w:rPr>
      <w:t>1840-AD</w:t>
    </w:r>
    <w:r w:rsidR="005936A9">
      <w:rPr>
        <w:rFonts w:ascii="Times New Roman" w:hAnsi="Times New Roman"/>
        <w:szCs w:val="24"/>
      </w:rPr>
      <w:t>1</w:t>
    </w:r>
    <w:r w:rsidRPr="003B3D6C">
      <w:rPr>
        <w:rFonts w:ascii="Times New Roman" w:hAnsi="Times New Roman"/>
        <w:szCs w:val="24"/>
      </w:rPr>
      <w:t>5</w:t>
    </w:r>
    <w:r w:rsidRPr="00DE5E39">
      <w:rPr>
        <w:rFonts w:ascii="Courier New" w:hAnsi="Courier New" w:cs="Courier New"/>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3B364796"/>
    <w:multiLevelType w:val="hybridMultilevel"/>
    <w:tmpl w:val="09AA24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5120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297C"/>
    <w:rsid w:val="00017119"/>
    <w:rsid w:val="00021E75"/>
    <w:rsid w:val="000231C0"/>
    <w:rsid w:val="0002588E"/>
    <w:rsid w:val="00050CBE"/>
    <w:rsid w:val="0008464E"/>
    <w:rsid w:val="000862B0"/>
    <w:rsid w:val="000909E0"/>
    <w:rsid w:val="0009794E"/>
    <w:rsid w:val="000B14D8"/>
    <w:rsid w:val="000B403C"/>
    <w:rsid w:val="000C0C25"/>
    <w:rsid w:val="000E592D"/>
    <w:rsid w:val="000F175B"/>
    <w:rsid w:val="00111843"/>
    <w:rsid w:val="001155A3"/>
    <w:rsid w:val="0013526B"/>
    <w:rsid w:val="0014500F"/>
    <w:rsid w:val="00153F20"/>
    <w:rsid w:val="00161DB3"/>
    <w:rsid w:val="001743A5"/>
    <w:rsid w:val="0018279C"/>
    <w:rsid w:val="001A46FF"/>
    <w:rsid w:val="001C34CE"/>
    <w:rsid w:val="001F4E3C"/>
    <w:rsid w:val="00240D8C"/>
    <w:rsid w:val="002473CE"/>
    <w:rsid w:val="0025149D"/>
    <w:rsid w:val="00284F19"/>
    <w:rsid w:val="002B0412"/>
    <w:rsid w:val="002B0A95"/>
    <w:rsid w:val="002C656F"/>
    <w:rsid w:val="002D6373"/>
    <w:rsid w:val="00303E96"/>
    <w:rsid w:val="00322A28"/>
    <w:rsid w:val="003456B4"/>
    <w:rsid w:val="00386054"/>
    <w:rsid w:val="003B3D6C"/>
    <w:rsid w:val="003C29C2"/>
    <w:rsid w:val="003C7352"/>
    <w:rsid w:val="003C7F70"/>
    <w:rsid w:val="003D48A0"/>
    <w:rsid w:val="003D69E9"/>
    <w:rsid w:val="003E285A"/>
    <w:rsid w:val="003F774F"/>
    <w:rsid w:val="00456E37"/>
    <w:rsid w:val="00480DDB"/>
    <w:rsid w:val="004A2DBB"/>
    <w:rsid w:val="004C3041"/>
    <w:rsid w:val="004D2A65"/>
    <w:rsid w:val="004E23D9"/>
    <w:rsid w:val="004E5ABC"/>
    <w:rsid w:val="004F692A"/>
    <w:rsid w:val="00512598"/>
    <w:rsid w:val="00551888"/>
    <w:rsid w:val="00552742"/>
    <w:rsid w:val="00563CCF"/>
    <w:rsid w:val="00574F42"/>
    <w:rsid w:val="005851EA"/>
    <w:rsid w:val="005936A9"/>
    <w:rsid w:val="005958DC"/>
    <w:rsid w:val="005A1566"/>
    <w:rsid w:val="005A1DFC"/>
    <w:rsid w:val="005A4185"/>
    <w:rsid w:val="005D2E7B"/>
    <w:rsid w:val="005E1A9B"/>
    <w:rsid w:val="005E69AC"/>
    <w:rsid w:val="005F2002"/>
    <w:rsid w:val="0060114B"/>
    <w:rsid w:val="00602307"/>
    <w:rsid w:val="00622A29"/>
    <w:rsid w:val="0063484C"/>
    <w:rsid w:val="00652902"/>
    <w:rsid w:val="00654305"/>
    <w:rsid w:val="006737C0"/>
    <w:rsid w:val="00677BC2"/>
    <w:rsid w:val="00683141"/>
    <w:rsid w:val="006972E6"/>
    <w:rsid w:val="00697E95"/>
    <w:rsid w:val="006A3B5C"/>
    <w:rsid w:val="006B56C4"/>
    <w:rsid w:val="006C01D0"/>
    <w:rsid w:val="006D55CC"/>
    <w:rsid w:val="006F1432"/>
    <w:rsid w:val="00715F54"/>
    <w:rsid w:val="007446FD"/>
    <w:rsid w:val="00752EB9"/>
    <w:rsid w:val="00763BC3"/>
    <w:rsid w:val="007661D9"/>
    <w:rsid w:val="007901F3"/>
    <w:rsid w:val="007B0762"/>
    <w:rsid w:val="007B14E8"/>
    <w:rsid w:val="007C12B5"/>
    <w:rsid w:val="007E77FA"/>
    <w:rsid w:val="007F0AE7"/>
    <w:rsid w:val="008011B6"/>
    <w:rsid w:val="008173F9"/>
    <w:rsid w:val="008B25A1"/>
    <w:rsid w:val="008B467A"/>
    <w:rsid w:val="008C51F8"/>
    <w:rsid w:val="008D2B8B"/>
    <w:rsid w:val="008D5ED0"/>
    <w:rsid w:val="008E2262"/>
    <w:rsid w:val="008F3062"/>
    <w:rsid w:val="00903E28"/>
    <w:rsid w:val="00921CB1"/>
    <w:rsid w:val="00924D2E"/>
    <w:rsid w:val="0092524C"/>
    <w:rsid w:val="00942653"/>
    <w:rsid w:val="009450EB"/>
    <w:rsid w:val="009544A3"/>
    <w:rsid w:val="00981585"/>
    <w:rsid w:val="009949A8"/>
    <w:rsid w:val="009A376A"/>
    <w:rsid w:val="009B3876"/>
    <w:rsid w:val="009B4C6D"/>
    <w:rsid w:val="009C7E48"/>
    <w:rsid w:val="00A01331"/>
    <w:rsid w:val="00A06A9D"/>
    <w:rsid w:val="00A13B14"/>
    <w:rsid w:val="00A41F2C"/>
    <w:rsid w:val="00A50A48"/>
    <w:rsid w:val="00A767D9"/>
    <w:rsid w:val="00A821C5"/>
    <w:rsid w:val="00A87940"/>
    <w:rsid w:val="00A94CCB"/>
    <w:rsid w:val="00AB0D7D"/>
    <w:rsid w:val="00AD016B"/>
    <w:rsid w:val="00AD5371"/>
    <w:rsid w:val="00AF09F0"/>
    <w:rsid w:val="00AF65A9"/>
    <w:rsid w:val="00B103CA"/>
    <w:rsid w:val="00B12D6F"/>
    <w:rsid w:val="00B17E05"/>
    <w:rsid w:val="00B23EC0"/>
    <w:rsid w:val="00B532A4"/>
    <w:rsid w:val="00B65D13"/>
    <w:rsid w:val="00B7187F"/>
    <w:rsid w:val="00B73EC8"/>
    <w:rsid w:val="00B82939"/>
    <w:rsid w:val="00BA4F5A"/>
    <w:rsid w:val="00BB2706"/>
    <w:rsid w:val="00BB4DBB"/>
    <w:rsid w:val="00BC1D79"/>
    <w:rsid w:val="00BC244F"/>
    <w:rsid w:val="00BC5301"/>
    <w:rsid w:val="00BD1325"/>
    <w:rsid w:val="00BD3707"/>
    <w:rsid w:val="00BF0452"/>
    <w:rsid w:val="00BF045D"/>
    <w:rsid w:val="00C15ADC"/>
    <w:rsid w:val="00C16CE0"/>
    <w:rsid w:val="00C179E2"/>
    <w:rsid w:val="00C22642"/>
    <w:rsid w:val="00C445CD"/>
    <w:rsid w:val="00C46A6D"/>
    <w:rsid w:val="00C641E9"/>
    <w:rsid w:val="00C723C2"/>
    <w:rsid w:val="00C97C49"/>
    <w:rsid w:val="00C97FA3"/>
    <w:rsid w:val="00CA6F39"/>
    <w:rsid w:val="00CD3A7C"/>
    <w:rsid w:val="00CE72AF"/>
    <w:rsid w:val="00D0513F"/>
    <w:rsid w:val="00D115BF"/>
    <w:rsid w:val="00D25464"/>
    <w:rsid w:val="00D269C3"/>
    <w:rsid w:val="00D36785"/>
    <w:rsid w:val="00D4261F"/>
    <w:rsid w:val="00D42944"/>
    <w:rsid w:val="00DC66FA"/>
    <w:rsid w:val="00DD123C"/>
    <w:rsid w:val="00DD3DED"/>
    <w:rsid w:val="00DD6883"/>
    <w:rsid w:val="00DF2D93"/>
    <w:rsid w:val="00DF5281"/>
    <w:rsid w:val="00DF7289"/>
    <w:rsid w:val="00E00F4F"/>
    <w:rsid w:val="00E023B7"/>
    <w:rsid w:val="00E07290"/>
    <w:rsid w:val="00E20BA1"/>
    <w:rsid w:val="00E44214"/>
    <w:rsid w:val="00E46B5D"/>
    <w:rsid w:val="00EA3C1F"/>
    <w:rsid w:val="00EC2CC4"/>
    <w:rsid w:val="00EF7FF5"/>
    <w:rsid w:val="00F12358"/>
    <w:rsid w:val="00F307A7"/>
    <w:rsid w:val="00F313DF"/>
    <w:rsid w:val="00F60E9C"/>
    <w:rsid w:val="00F83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PlainText">
    <w:name w:val="Plain Text"/>
    <w:basedOn w:val="Normal"/>
    <w:link w:val="PlainTextChar"/>
    <w:uiPriority w:val="99"/>
    <w:semiHidden/>
    <w:unhideWhenUsed/>
    <w:rsid w:val="00B65D13"/>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B65D13"/>
    <w:rPr>
      <w:rFonts w:ascii="Consolas" w:eastAsiaTheme="minorHAnsi"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C46A6D"/>
    <w:pPr>
      <w:keepNext/>
      <w:outlineLvl w:val="0"/>
    </w:pPr>
    <w:rPr>
      <w:rFonts w:ascii="Times New Roman" w:hAnsi="Times New Roman"/>
    </w:rPr>
  </w:style>
  <w:style w:type="paragraph" w:styleId="Heading2">
    <w:name w:val="heading 2"/>
    <w:basedOn w:val="Normal"/>
    <w:next w:val="Normal"/>
    <w:link w:val="Heading2Char"/>
    <w:qFormat/>
    <w:locked/>
    <w:rsid w:val="00C46A6D"/>
    <w:pPr>
      <w:keepNext/>
      <w:ind w:left="720" w:hanging="720"/>
      <w:outlineLvl w:val="1"/>
    </w:pPr>
    <w:rPr>
      <w:rFonts w:ascii="Times New Roman" w:hAnsi="Times New Roman"/>
    </w:rPr>
  </w:style>
  <w:style w:type="paragraph" w:styleId="Heading3">
    <w:name w:val="heading 3"/>
    <w:basedOn w:val="Normal"/>
    <w:next w:val="Normal"/>
    <w:link w:val="Heading3Char"/>
    <w:qFormat/>
    <w:locked/>
    <w:rsid w:val="00C46A6D"/>
    <w:pPr>
      <w:keepNext/>
      <w:tabs>
        <w:tab w:val="left" w:pos="4500"/>
        <w:tab w:val="left" w:pos="900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2">
    <w:name w:val="Body Text Indent 2"/>
    <w:basedOn w:val="Normal"/>
    <w:link w:val="BodyTextIndent2Char"/>
    <w:uiPriority w:val="99"/>
    <w:semiHidden/>
    <w:unhideWhenUsed/>
    <w:rsid w:val="00C97C49"/>
    <w:pPr>
      <w:spacing w:after="120" w:line="480" w:lineRule="auto"/>
      <w:ind w:left="360"/>
    </w:pPr>
  </w:style>
  <w:style w:type="character" w:customStyle="1" w:styleId="BodyTextIndent2Char">
    <w:name w:val="Body Text Indent 2 Char"/>
    <w:basedOn w:val="DefaultParagraphFont"/>
    <w:link w:val="BodyTextIndent2"/>
    <w:uiPriority w:val="99"/>
    <w:semiHidden/>
    <w:rsid w:val="00C97C49"/>
    <w:rPr>
      <w:rFonts w:ascii="Courier" w:hAnsi="Courier"/>
      <w:sz w:val="24"/>
      <w:szCs w:val="20"/>
    </w:rPr>
  </w:style>
  <w:style w:type="paragraph" w:styleId="BodyText">
    <w:name w:val="Body Text"/>
    <w:basedOn w:val="Normal"/>
    <w:link w:val="BodyTextChar"/>
    <w:uiPriority w:val="99"/>
    <w:semiHidden/>
    <w:unhideWhenUsed/>
    <w:rsid w:val="00C46A6D"/>
    <w:pPr>
      <w:spacing w:after="120"/>
    </w:pPr>
  </w:style>
  <w:style w:type="character" w:customStyle="1" w:styleId="BodyTextChar">
    <w:name w:val="Body Text Char"/>
    <w:basedOn w:val="DefaultParagraphFont"/>
    <w:link w:val="BodyText"/>
    <w:uiPriority w:val="99"/>
    <w:semiHidden/>
    <w:rsid w:val="00C46A6D"/>
    <w:rPr>
      <w:rFonts w:ascii="Courier" w:hAnsi="Courier"/>
      <w:sz w:val="24"/>
      <w:szCs w:val="20"/>
    </w:rPr>
  </w:style>
  <w:style w:type="character" w:customStyle="1" w:styleId="Heading1Char">
    <w:name w:val="Heading 1 Char"/>
    <w:basedOn w:val="DefaultParagraphFont"/>
    <w:link w:val="Heading1"/>
    <w:rsid w:val="00C46A6D"/>
    <w:rPr>
      <w:sz w:val="24"/>
      <w:szCs w:val="20"/>
    </w:rPr>
  </w:style>
  <w:style w:type="character" w:customStyle="1" w:styleId="Heading2Char">
    <w:name w:val="Heading 2 Char"/>
    <w:basedOn w:val="DefaultParagraphFont"/>
    <w:link w:val="Heading2"/>
    <w:rsid w:val="00C46A6D"/>
    <w:rPr>
      <w:sz w:val="24"/>
      <w:szCs w:val="20"/>
    </w:rPr>
  </w:style>
  <w:style w:type="character" w:customStyle="1" w:styleId="Heading3Char">
    <w:name w:val="Heading 3 Char"/>
    <w:basedOn w:val="DefaultParagraphFont"/>
    <w:link w:val="Heading3"/>
    <w:rsid w:val="00C46A6D"/>
    <w:rPr>
      <w:b/>
      <w:bCs/>
      <w:sz w:val="24"/>
      <w:szCs w:val="20"/>
    </w:rPr>
  </w:style>
  <w:style w:type="paragraph" w:styleId="PlainText">
    <w:name w:val="Plain Text"/>
    <w:basedOn w:val="Normal"/>
    <w:link w:val="PlainTextChar"/>
    <w:uiPriority w:val="99"/>
    <w:semiHidden/>
    <w:unhideWhenUsed/>
    <w:rsid w:val="00B65D13"/>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B65D13"/>
    <w:rPr>
      <w:rFonts w:ascii="Consolas" w:eastAsiaTheme="minorHAns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ao.gov/yellowbook/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85859-220E-4520-9E32-88E18ED6C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4576</Words>
  <Characters>25827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Beth Grebeldinger</cp:lastModifiedBy>
  <cp:revision>4</cp:revision>
  <cp:lastPrinted>2014-02-24T16:45:00Z</cp:lastPrinted>
  <dcterms:created xsi:type="dcterms:W3CDTF">2014-03-10T15:58:00Z</dcterms:created>
  <dcterms:modified xsi:type="dcterms:W3CDTF">2014-03-11T16:54:00Z</dcterms:modified>
</cp:coreProperties>
</file>