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90C" w:rsidRPr="0017490C" w:rsidRDefault="00842E8F" w:rsidP="00412BAB">
      <w:pPr>
        <w:jc w:val="center"/>
        <w:rPr>
          <w:b/>
          <w:sz w:val="12"/>
          <w:szCs w:val="28"/>
        </w:rPr>
      </w:pPr>
      <w:r>
        <w:rPr>
          <w:b/>
          <w:sz w:val="12"/>
          <w:szCs w:val="28"/>
        </w:rPr>
        <w:t xml:space="preserve"> </w:t>
      </w:r>
      <w:bookmarkStart w:id="0" w:name="_GoBack"/>
      <w:bookmarkEnd w:id="0"/>
    </w:p>
    <w:p w:rsidR="00412BAB" w:rsidRPr="000357D9" w:rsidRDefault="0099384A" w:rsidP="00412BAB">
      <w:pPr>
        <w:jc w:val="center"/>
        <w:rPr>
          <w:b/>
          <w:sz w:val="28"/>
          <w:szCs w:val="28"/>
        </w:rPr>
      </w:pPr>
      <w:r>
        <w:rPr>
          <w:b/>
          <w:sz w:val="28"/>
          <w:szCs w:val="28"/>
        </w:rPr>
        <w:t>De</w:t>
      </w:r>
      <w:r w:rsidR="00412BAB" w:rsidRPr="000357D9">
        <w:rPr>
          <w:b/>
          <w:sz w:val="28"/>
          <w:szCs w:val="28"/>
        </w:rPr>
        <w:t>partment of Transportation</w:t>
      </w:r>
    </w:p>
    <w:p w:rsidR="00412BAB" w:rsidRPr="000357D9" w:rsidRDefault="00412BAB" w:rsidP="00412BAB">
      <w:pPr>
        <w:jc w:val="center"/>
        <w:rPr>
          <w:b/>
          <w:sz w:val="28"/>
          <w:szCs w:val="28"/>
        </w:rPr>
      </w:pPr>
      <w:r w:rsidRPr="000357D9">
        <w:rPr>
          <w:b/>
          <w:sz w:val="28"/>
          <w:szCs w:val="28"/>
        </w:rPr>
        <w:t>Office of the Chief Information Officer</w:t>
      </w:r>
    </w:p>
    <w:p w:rsidR="00412BAB" w:rsidRPr="000357D9" w:rsidRDefault="00412BAB" w:rsidP="00412BAB">
      <w:pPr>
        <w:jc w:val="center"/>
        <w:rPr>
          <w:b/>
          <w:szCs w:val="28"/>
        </w:rPr>
      </w:pPr>
    </w:p>
    <w:p w:rsidR="00412BAB" w:rsidRDefault="00412BAB" w:rsidP="00412BAB">
      <w:pPr>
        <w:jc w:val="center"/>
        <w:rPr>
          <w:szCs w:val="28"/>
        </w:rPr>
      </w:pPr>
      <w:r w:rsidRPr="000357D9">
        <w:rPr>
          <w:b/>
          <w:szCs w:val="28"/>
        </w:rPr>
        <w:t>SUPPORTING STATEMENT</w:t>
      </w:r>
    </w:p>
    <w:p w:rsidR="00F60C4F" w:rsidRPr="00F933E7" w:rsidRDefault="00F60C4F" w:rsidP="00412BAB">
      <w:pPr>
        <w:jc w:val="center"/>
        <w:rPr>
          <w:szCs w:val="28"/>
        </w:rPr>
      </w:pPr>
    </w:p>
    <w:p w:rsidR="00412BAB" w:rsidRPr="00F60C4F" w:rsidRDefault="00412BAB" w:rsidP="00412BAB">
      <w:pPr>
        <w:jc w:val="center"/>
        <w:rPr>
          <w:b/>
          <w:szCs w:val="28"/>
        </w:rPr>
      </w:pPr>
      <w:r w:rsidRPr="00F60C4F">
        <w:rPr>
          <w:b/>
          <w:szCs w:val="28"/>
        </w:rPr>
        <w:t>Hours</w:t>
      </w:r>
      <w:r w:rsidR="005B770A" w:rsidRPr="00F60C4F">
        <w:rPr>
          <w:b/>
          <w:szCs w:val="28"/>
        </w:rPr>
        <w:t xml:space="preserve"> </w:t>
      </w:r>
      <w:r w:rsidRPr="00F60C4F">
        <w:rPr>
          <w:b/>
          <w:szCs w:val="28"/>
        </w:rPr>
        <w:t>of</w:t>
      </w:r>
      <w:r w:rsidR="005B770A" w:rsidRPr="00F60C4F">
        <w:rPr>
          <w:b/>
          <w:szCs w:val="28"/>
        </w:rPr>
        <w:t xml:space="preserve"> </w:t>
      </w:r>
      <w:r w:rsidRPr="00F60C4F">
        <w:rPr>
          <w:b/>
          <w:szCs w:val="28"/>
        </w:rPr>
        <w:t>Service of Drivers Regulations</w:t>
      </w:r>
      <w:r w:rsidR="005B770A" w:rsidRPr="00F60C4F">
        <w:rPr>
          <w:b/>
          <w:szCs w:val="28"/>
        </w:rPr>
        <w:t xml:space="preserve"> </w:t>
      </w:r>
    </w:p>
    <w:p w:rsidR="00412BAB" w:rsidRPr="00F933E7" w:rsidRDefault="00FA691D" w:rsidP="00FA691D">
      <w:pPr>
        <w:jc w:val="center"/>
        <w:rPr>
          <w:szCs w:val="28"/>
        </w:rPr>
      </w:pPr>
      <w:r w:rsidRPr="00B40854">
        <w:rPr>
          <w:b/>
          <w:szCs w:val="28"/>
        </w:rPr>
        <w:t>Application for Extension and Modification</w:t>
      </w:r>
      <w:r>
        <w:rPr>
          <w:szCs w:val="28"/>
        </w:rPr>
        <w:t xml:space="preserve"> </w:t>
      </w:r>
    </w:p>
    <w:p w:rsidR="00412BAB" w:rsidRPr="00F933E7" w:rsidRDefault="00412BAB" w:rsidP="00412BAB">
      <w:pPr>
        <w:jc w:val="center"/>
      </w:pPr>
    </w:p>
    <w:p w:rsidR="00412BAB" w:rsidRPr="00F933E7" w:rsidRDefault="00412BAB" w:rsidP="00412BAB">
      <w:pPr>
        <w:pStyle w:val="PlainText"/>
        <w:rPr>
          <w:rFonts w:ascii="Times New Roman" w:hAnsi="Times New Roman"/>
          <w:sz w:val="24"/>
          <w:szCs w:val="24"/>
          <w:u w:val="single"/>
        </w:rPr>
      </w:pPr>
      <w:r w:rsidRPr="00F933E7">
        <w:rPr>
          <w:rFonts w:ascii="Times New Roman" w:hAnsi="Times New Roman"/>
          <w:sz w:val="24"/>
          <w:szCs w:val="24"/>
          <w:u w:val="single"/>
        </w:rPr>
        <w:t>INTRODUCTION</w:t>
      </w:r>
    </w:p>
    <w:p w:rsidR="00412BAB" w:rsidRPr="00F933E7" w:rsidRDefault="00412BAB" w:rsidP="00412BAB">
      <w:pPr>
        <w:pStyle w:val="PlainText"/>
        <w:rPr>
          <w:rFonts w:ascii="Times New Roman" w:hAnsi="Times New Roman"/>
          <w:sz w:val="24"/>
          <w:szCs w:val="24"/>
          <w:u w:val="single"/>
        </w:rPr>
      </w:pPr>
    </w:p>
    <w:p w:rsidR="00B0691A" w:rsidRDefault="00412BAB" w:rsidP="00B0691A">
      <w:r w:rsidRPr="00F933E7">
        <w:t xml:space="preserve">This is to request the Office of Management and </w:t>
      </w:r>
      <w:r w:rsidR="004C234E" w:rsidRPr="00F933E7">
        <w:t>Budget</w:t>
      </w:r>
      <w:r w:rsidR="004C234E">
        <w:t>’s (</w:t>
      </w:r>
      <w:r w:rsidRPr="00F933E7">
        <w:t xml:space="preserve">OMB) </w:t>
      </w:r>
      <w:r w:rsidR="0053445A">
        <w:t xml:space="preserve">three-year approved clearance </w:t>
      </w:r>
      <w:r w:rsidR="00161861">
        <w:t>of</w:t>
      </w:r>
      <w:r w:rsidR="0053445A">
        <w:t xml:space="preserve"> revision of </w:t>
      </w:r>
      <w:r w:rsidR="00652895">
        <w:t xml:space="preserve">the </w:t>
      </w:r>
      <w:r w:rsidRPr="00F933E7">
        <w:t>information collection</w:t>
      </w:r>
      <w:r w:rsidR="005B770A" w:rsidRPr="00F933E7">
        <w:t xml:space="preserve"> </w:t>
      </w:r>
      <w:r w:rsidR="00A801BB" w:rsidRPr="00F933E7">
        <w:t xml:space="preserve">(IC) </w:t>
      </w:r>
      <w:r w:rsidR="005B770A" w:rsidRPr="00F933E7">
        <w:t>en</w:t>
      </w:r>
      <w:r w:rsidRPr="00F933E7">
        <w:t>titled, “Hours</w:t>
      </w:r>
      <w:r w:rsidR="005B770A" w:rsidRPr="00F933E7">
        <w:t xml:space="preserve"> </w:t>
      </w:r>
      <w:r w:rsidRPr="00F933E7">
        <w:t>of</w:t>
      </w:r>
      <w:r w:rsidR="005B770A" w:rsidRPr="00F933E7">
        <w:t xml:space="preserve"> </w:t>
      </w:r>
      <w:r w:rsidRPr="00F933E7">
        <w:t xml:space="preserve">Service </w:t>
      </w:r>
      <w:r w:rsidR="00161861">
        <w:t xml:space="preserve">(HOS) </w:t>
      </w:r>
      <w:r w:rsidRPr="00F933E7">
        <w:t>of Drivers Regulations”</w:t>
      </w:r>
      <w:r w:rsidR="00986F69">
        <w:t xml:space="preserve"> </w:t>
      </w:r>
      <w:r w:rsidRPr="00F933E7">
        <w:t>(OMB Control Number of 2126-0001)</w:t>
      </w:r>
      <w:r w:rsidR="00FB4F1F" w:rsidRPr="00F933E7">
        <w:t>.</w:t>
      </w:r>
      <w:r w:rsidR="004B63CC">
        <w:t xml:space="preserve">  The Federal Motor Carrier Safety Administration (FMCSA or the Agency)</w:t>
      </w:r>
      <w:r w:rsidR="004B63CC" w:rsidRPr="00F933E7">
        <w:t xml:space="preserve"> requests </w:t>
      </w:r>
      <w:r w:rsidR="004B63CC">
        <w:t xml:space="preserve">extension for a period of 3 years.  </w:t>
      </w:r>
    </w:p>
    <w:p w:rsidR="00450729" w:rsidRDefault="00450729" w:rsidP="00B0691A"/>
    <w:p w:rsidR="00450729" w:rsidRDefault="00450729" w:rsidP="00450729">
      <w:r>
        <w:t>This supporting statement revises the Agency’s estimate of the information-collection burden of the Agency’s “Hours of Service of Drivers” regulations (49 CFR part 395</w:t>
      </w:r>
      <w:r w:rsidR="005063BC">
        <w:t>) (</w:t>
      </w:r>
      <w:r>
        <w:t xml:space="preserve">the HOS rules).  On December 11, 2011, OMB approved FMCSA’s </w:t>
      </w:r>
      <w:r w:rsidRPr="00F933E7">
        <w:t xml:space="preserve">most recent </w:t>
      </w:r>
      <w:r>
        <w:t xml:space="preserve">estimate </w:t>
      </w:r>
      <w:r w:rsidR="00F73ABA">
        <w:t xml:space="preserve">of the paperwork burden of </w:t>
      </w:r>
      <w:r w:rsidR="000A489A">
        <w:t xml:space="preserve">this IC of </w:t>
      </w:r>
      <w:r>
        <w:t xml:space="preserve">184.38 million </w:t>
      </w:r>
      <w:r w:rsidRPr="00F933E7">
        <w:t>hours</w:t>
      </w:r>
      <w:r>
        <w:t xml:space="preserve">.  This approval expires on December 31, 2014.  This submission estimates the paperwork burden of </w:t>
      </w:r>
      <w:r w:rsidR="000A489A">
        <w:t>this IC</w:t>
      </w:r>
      <w:r w:rsidR="00693673">
        <w:t xml:space="preserve"> to be 90.94</w:t>
      </w:r>
      <w:r>
        <w:t xml:space="preserve"> million hours.</w:t>
      </w:r>
    </w:p>
    <w:p w:rsidR="00066CAC" w:rsidRDefault="00066CAC" w:rsidP="00066CAC"/>
    <w:p w:rsidR="0072350B" w:rsidRDefault="00A41B2D" w:rsidP="0072350B">
      <w:r>
        <w:t>T</w:t>
      </w:r>
      <w:r w:rsidR="00450729">
        <w:t xml:space="preserve">wo </w:t>
      </w:r>
      <w:r w:rsidR="000A489A">
        <w:t>principal</w:t>
      </w:r>
      <w:r w:rsidR="00450729">
        <w:t xml:space="preserve"> </w:t>
      </w:r>
      <w:r w:rsidR="00157AFB">
        <w:t>factors compel th</w:t>
      </w:r>
      <w:r w:rsidR="0072350B">
        <w:t>is</w:t>
      </w:r>
      <w:r w:rsidR="00157AFB">
        <w:t xml:space="preserve"> revision.  </w:t>
      </w:r>
      <w:r w:rsidR="00112303">
        <w:t xml:space="preserve">First, the Agency </w:t>
      </w:r>
      <w:r w:rsidR="0072350B">
        <w:t xml:space="preserve">updates </w:t>
      </w:r>
      <w:r w:rsidR="00112303">
        <w:t xml:space="preserve">its estimate </w:t>
      </w:r>
      <w:r>
        <w:t>of the population of CMV drivers subject to the recordkeeping requirements of the HOS rules</w:t>
      </w:r>
      <w:r w:rsidR="00112303">
        <w:t>.  Second</w:t>
      </w:r>
      <w:r>
        <w:t xml:space="preserve">, </w:t>
      </w:r>
      <w:r w:rsidR="0072350B">
        <w:t xml:space="preserve">this supporting statement accompanies </w:t>
      </w:r>
      <w:r w:rsidR="00066CAC">
        <w:t>FMCSA’s Supplemental Notice of Proposed Rulemaking (SNPRM) titled “Electronic Logging Devices (ELDs) and Hours of Service Supporting Documents,” (</w:t>
      </w:r>
      <w:r w:rsidR="005A0B7F">
        <w:t xml:space="preserve">79 </w:t>
      </w:r>
      <w:r w:rsidR="00066CAC">
        <w:t xml:space="preserve">FR </w:t>
      </w:r>
      <w:r w:rsidR="005A0B7F">
        <w:t>17656) published on 28 March</w:t>
      </w:r>
      <w:r w:rsidR="00066CAC">
        <w:t xml:space="preserve"> 201</w:t>
      </w:r>
      <w:r w:rsidR="005A0B7F">
        <w:t>4</w:t>
      </w:r>
      <w:r w:rsidR="005063BC">
        <w:t>) (</w:t>
      </w:r>
      <w:r w:rsidR="00F775E3">
        <w:rPr>
          <w:b/>
        </w:rPr>
        <w:t>Attachment A</w:t>
      </w:r>
      <w:r w:rsidR="00F775E3">
        <w:t>)</w:t>
      </w:r>
      <w:r w:rsidR="00066CAC">
        <w:t xml:space="preserve">.  </w:t>
      </w:r>
      <w:r w:rsidR="0072350B">
        <w:t>The Agency estimates the paperwork burden of the HOS rules as they would exist under the ELD proposal.</w:t>
      </w:r>
    </w:p>
    <w:p w:rsidR="0072350B" w:rsidRDefault="0072350B" w:rsidP="00066CAC"/>
    <w:p w:rsidR="00412BAB" w:rsidRPr="00751239" w:rsidRDefault="00412BAB" w:rsidP="00412BAB">
      <w:pPr>
        <w:rPr>
          <w:b/>
        </w:rPr>
      </w:pPr>
      <w:r w:rsidRPr="00751239">
        <w:rPr>
          <w:b/>
        </w:rPr>
        <w:t>PART A.  JUSTIFICATION.</w:t>
      </w:r>
    </w:p>
    <w:p w:rsidR="00751239" w:rsidRPr="00F933E7" w:rsidRDefault="00751239" w:rsidP="00412BAB"/>
    <w:p w:rsidR="009E39CC" w:rsidRPr="00751239" w:rsidRDefault="00F933E7" w:rsidP="00412BAB">
      <w:pPr>
        <w:rPr>
          <w:b/>
        </w:rPr>
      </w:pPr>
      <w:r w:rsidRPr="00751239">
        <w:rPr>
          <w:b/>
        </w:rPr>
        <w:t xml:space="preserve">1.   </w:t>
      </w:r>
      <w:r w:rsidR="009E39CC" w:rsidRPr="00751239">
        <w:rPr>
          <w:b/>
        </w:rPr>
        <w:t xml:space="preserve">Circumstances that make the collection of information necessary: </w:t>
      </w:r>
    </w:p>
    <w:p w:rsidR="00751239" w:rsidRDefault="00751239" w:rsidP="0022750C">
      <w:pPr>
        <w:autoSpaceDE w:val="0"/>
        <w:autoSpaceDN w:val="0"/>
        <w:adjustRightInd w:val="0"/>
        <w:rPr>
          <w:rFonts w:cs="Arial"/>
          <w:szCs w:val="20"/>
        </w:rPr>
      </w:pPr>
    </w:p>
    <w:p w:rsidR="00842E8F" w:rsidRDefault="00751239" w:rsidP="0022750C">
      <w:pPr>
        <w:autoSpaceDE w:val="0"/>
        <w:autoSpaceDN w:val="0"/>
        <w:adjustRightInd w:val="0"/>
        <w:rPr>
          <w:rFonts w:cs="Arial"/>
          <w:szCs w:val="20"/>
        </w:rPr>
      </w:pPr>
      <w:r>
        <w:rPr>
          <w:rFonts w:cs="Arial"/>
          <w:szCs w:val="20"/>
        </w:rPr>
        <w:t>S</w:t>
      </w:r>
      <w:r w:rsidR="009C7855" w:rsidRPr="00F933E7">
        <w:rPr>
          <w:rFonts w:cs="Arial"/>
          <w:szCs w:val="20"/>
        </w:rPr>
        <w:t>ection 390.5 of the Federal Motor Carrier Safety Regulations (FMCSRs</w:t>
      </w:r>
      <w:r w:rsidR="005063BC" w:rsidRPr="00F933E7">
        <w:rPr>
          <w:rFonts w:cs="Arial"/>
          <w:szCs w:val="20"/>
        </w:rPr>
        <w:t>)</w:t>
      </w:r>
      <w:r w:rsidR="005063BC">
        <w:t xml:space="preserve"> (</w:t>
      </w:r>
      <w:r w:rsidR="00806E7C">
        <w:t>49 CFR 3</w:t>
      </w:r>
      <w:r w:rsidR="00A93323">
        <w:t>9</w:t>
      </w:r>
      <w:r w:rsidR="00806E7C">
        <w:t xml:space="preserve">0 </w:t>
      </w:r>
      <w:r w:rsidR="00806E7C">
        <w:rPr>
          <w:i/>
        </w:rPr>
        <w:t>et seq.</w:t>
      </w:r>
      <w:r w:rsidR="005975B9">
        <w:rPr>
          <w:i/>
        </w:rPr>
        <w:t xml:space="preserve">)  </w:t>
      </w:r>
      <w:r w:rsidR="00C97FC2">
        <w:t>(</w:t>
      </w:r>
      <w:r w:rsidR="00C97FC2" w:rsidRPr="00015AE3">
        <w:t xml:space="preserve">Attachment </w:t>
      </w:r>
      <w:r w:rsidR="004319BE" w:rsidRPr="00015AE3">
        <w:t>B</w:t>
      </w:r>
      <w:r w:rsidR="0022750C" w:rsidRPr="00F933E7">
        <w:rPr>
          <w:rFonts w:cs="Arial"/>
          <w:szCs w:val="20"/>
        </w:rPr>
        <w:t xml:space="preserve">) </w:t>
      </w:r>
      <w:r w:rsidR="009C7855" w:rsidRPr="00F933E7">
        <w:rPr>
          <w:rFonts w:cs="Arial"/>
          <w:szCs w:val="20"/>
        </w:rPr>
        <w:t xml:space="preserve">defines the term “commercial motor vehicle” </w:t>
      </w:r>
      <w:r w:rsidR="004C637F">
        <w:rPr>
          <w:rFonts w:cs="Arial"/>
          <w:szCs w:val="20"/>
        </w:rPr>
        <w:t xml:space="preserve">(CMV) </w:t>
      </w:r>
      <w:r w:rsidR="009C7855" w:rsidRPr="00F933E7">
        <w:rPr>
          <w:rFonts w:cs="Arial"/>
          <w:szCs w:val="20"/>
        </w:rPr>
        <w:t>as</w:t>
      </w:r>
    </w:p>
    <w:p w:rsidR="00D22F2C" w:rsidRDefault="00842E8F" w:rsidP="0022750C">
      <w:pPr>
        <w:autoSpaceDE w:val="0"/>
        <w:autoSpaceDN w:val="0"/>
        <w:adjustRightInd w:val="0"/>
        <w:rPr>
          <w:rFonts w:cs="Arial"/>
          <w:szCs w:val="20"/>
        </w:rPr>
      </w:pPr>
      <w:r>
        <w:rPr>
          <w:rFonts w:cs="Arial"/>
          <w:szCs w:val="20"/>
        </w:rPr>
        <w:br w:type="page"/>
      </w:r>
    </w:p>
    <w:p w:rsidR="00D22F2C" w:rsidRPr="00F933E7" w:rsidRDefault="009C7855" w:rsidP="0022750C">
      <w:pPr>
        <w:autoSpaceDE w:val="0"/>
        <w:autoSpaceDN w:val="0"/>
        <w:adjustRightInd w:val="0"/>
        <w:rPr>
          <w:rFonts w:cs="Arial"/>
          <w:szCs w:val="20"/>
        </w:rPr>
      </w:pPr>
      <w:r w:rsidRPr="00F933E7">
        <w:rPr>
          <w:rFonts w:cs="Arial"/>
          <w:szCs w:val="20"/>
        </w:rPr>
        <w:lastRenderedPageBreak/>
        <w:t>“</w:t>
      </w:r>
      <w:r w:rsidR="00412F23" w:rsidRPr="00F933E7">
        <w:rPr>
          <w:rFonts w:cs="Arial"/>
          <w:szCs w:val="20"/>
        </w:rPr>
        <w:t>A</w:t>
      </w:r>
      <w:r w:rsidRPr="00F933E7">
        <w:rPr>
          <w:rFonts w:cs="Arial"/>
          <w:szCs w:val="20"/>
        </w:rPr>
        <w:t xml:space="preserve"> self-propelled or towed vehicle used on the highways in interstate commerce to transport passengers or property, if the vehicle</w:t>
      </w:r>
      <w:r w:rsidR="00D22F2C">
        <w:rPr>
          <w:rFonts w:cs="Arial"/>
          <w:szCs w:val="20"/>
        </w:rPr>
        <w:t>—</w:t>
      </w:r>
    </w:p>
    <w:p w:rsidR="002A624B" w:rsidRPr="00F933E7" w:rsidRDefault="002A624B" w:rsidP="009C7855">
      <w:pPr>
        <w:autoSpaceDE w:val="0"/>
        <w:autoSpaceDN w:val="0"/>
        <w:adjustRightInd w:val="0"/>
        <w:rPr>
          <w:rFonts w:cs="Arial"/>
          <w:szCs w:val="20"/>
        </w:rPr>
        <w:sectPr w:rsidR="002A624B" w:rsidRPr="00F933E7" w:rsidSect="00C24BA9">
          <w:footerReference w:type="even" r:id="rId9"/>
          <w:footerReference w:type="default" r:id="rId10"/>
          <w:pgSz w:w="12240" w:h="15840" w:code="1"/>
          <w:pgMar w:top="1440" w:right="1440" w:bottom="1440" w:left="1440" w:header="720" w:footer="720" w:gutter="0"/>
          <w:cols w:space="720"/>
          <w:titlePg/>
          <w:docGrid w:linePitch="360"/>
        </w:sectPr>
      </w:pPr>
    </w:p>
    <w:p w:rsidR="00EE029D" w:rsidRPr="00F933E7" w:rsidRDefault="00F56A30" w:rsidP="009C7855">
      <w:pPr>
        <w:autoSpaceDE w:val="0"/>
        <w:autoSpaceDN w:val="0"/>
        <w:adjustRightInd w:val="0"/>
        <w:rPr>
          <w:rFonts w:cs="Arial"/>
          <w:szCs w:val="20"/>
        </w:rPr>
      </w:pPr>
      <w:r w:rsidRPr="00F933E7">
        <w:rPr>
          <w:rFonts w:cs="Arial"/>
          <w:szCs w:val="20"/>
        </w:rPr>
        <w:lastRenderedPageBreak/>
        <w:t>(1</w:t>
      </w:r>
      <w:r w:rsidR="009C7855" w:rsidRPr="00F933E7">
        <w:rPr>
          <w:rFonts w:cs="Arial"/>
          <w:szCs w:val="20"/>
        </w:rPr>
        <w:t>)</w:t>
      </w:r>
      <w:r w:rsidR="00D22F2C">
        <w:rPr>
          <w:rFonts w:cs="Arial"/>
          <w:szCs w:val="20"/>
        </w:rPr>
        <w:t xml:space="preserve"> </w:t>
      </w:r>
      <w:r w:rsidR="00412F23" w:rsidRPr="00F933E7">
        <w:rPr>
          <w:rFonts w:cs="Arial"/>
          <w:szCs w:val="20"/>
        </w:rPr>
        <w:t>Has</w:t>
      </w:r>
      <w:r w:rsidR="009C7855" w:rsidRPr="00F933E7">
        <w:rPr>
          <w:rFonts w:cs="Arial"/>
          <w:szCs w:val="20"/>
        </w:rPr>
        <w:t xml:space="preserve"> a gross </w:t>
      </w:r>
      <w:r w:rsidR="00EE029D" w:rsidRPr="00F933E7">
        <w:rPr>
          <w:rFonts w:cs="Arial"/>
          <w:szCs w:val="20"/>
        </w:rPr>
        <w:t xml:space="preserve">vehicle </w:t>
      </w:r>
      <w:r w:rsidR="007A1508" w:rsidRPr="00F933E7">
        <w:rPr>
          <w:rFonts w:cs="Arial"/>
          <w:szCs w:val="20"/>
        </w:rPr>
        <w:t>we</w:t>
      </w:r>
      <w:r w:rsidR="00EE029D" w:rsidRPr="00F933E7">
        <w:rPr>
          <w:rFonts w:cs="Arial"/>
          <w:szCs w:val="20"/>
        </w:rPr>
        <w:t xml:space="preserve">ight rating or gross </w:t>
      </w:r>
      <w:r w:rsidR="009C7855" w:rsidRPr="00F933E7">
        <w:rPr>
          <w:rFonts w:cs="Arial"/>
          <w:szCs w:val="20"/>
        </w:rPr>
        <w:t xml:space="preserve">vehicle </w:t>
      </w:r>
      <w:r w:rsidR="00EE029D" w:rsidRPr="00F933E7">
        <w:rPr>
          <w:rFonts w:cs="Arial"/>
          <w:szCs w:val="20"/>
        </w:rPr>
        <w:t xml:space="preserve">weight of </w:t>
      </w:r>
      <w:r w:rsidR="0029323F" w:rsidRPr="00F933E7">
        <w:rPr>
          <w:rFonts w:cs="Arial"/>
          <w:szCs w:val="20"/>
        </w:rPr>
        <w:t>at</w:t>
      </w:r>
      <w:r w:rsidRPr="00F933E7">
        <w:rPr>
          <w:rFonts w:cs="Arial"/>
          <w:szCs w:val="20"/>
        </w:rPr>
        <w:t xml:space="preserve"> </w:t>
      </w:r>
      <w:r w:rsidR="00EE029D" w:rsidRPr="00F933E7">
        <w:rPr>
          <w:rFonts w:cs="Arial"/>
          <w:szCs w:val="20"/>
        </w:rPr>
        <w:t>least 10,001 p</w:t>
      </w:r>
      <w:r w:rsidR="009C7855" w:rsidRPr="00F933E7">
        <w:rPr>
          <w:rFonts w:cs="Arial"/>
          <w:szCs w:val="20"/>
        </w:rPr>
        <w:t>ounds, whichever is greater;</w:t>
      </w:r>
    </w:p>
    <w:p w:rsidR="00EE029D" w:rsidRPr="00F933E7" w:rsidRDefault="00412F23" w:rsidP="009C7855">
      <w:pPr>
        <w:autoSpaceDE w:val="0"/>
        <w:autoSpaceDN w:val="0"/>
        <w:adjustRightInd w:val="0"/>
        <w:rPr>
          <w:rFonts w:cs="Arial"/>
          <w:szCs w:val="20"/>
        </w:rPr>
      </w:pPr>
      <w:r w:rsidRPr="00F933E7">
        <w:rPr>
          <w:rFonts w:cs="Arial"/>
          <w:szCs w:val="20"/>
        </w:rPr>
        <w:t>Or</w:t>
      </w:r>
      <w:r w:rsidR="00EE029D" w:rsidRPr="00F933E7">
        <w:rPr>
          <w:rFonts w:cs="Arial"/>
          <w:szCs w:val="20"/>
        </w:rPr>
        <w:br w:type="column"/>
      </w:r>
    </w:p>
    <w:p w:rsidR="00EE029D" w:rsidRPr="00F933E7" w:rsidRDefault="00EE029D" w:rsidP="009C7855">
      <w:pPr>
        <w:autoSpaceDE w:val="0"/>
        <w:autoSpaceDN w:val="0"/>
        <w:adjustRightInd w:val="0"/>
        <w:rPr>
          <w:rFonts w:cs="Arial"/>
          <w:szCs w:val="20"/>
        </w:rPr>
      </w:pPr>
    </w:p>
    <w:p w:rsidR="00EE029D" w:rsidRPr="00F933E7" w:rsidRDefault="00EE029D" w:rsidP="009C7855">
      <w:pPr>
        <w:autoSpaceDE w:val="0"/>
        <w:autoSpaceDN w:val="0"/>
        <w:adjustRightInd w:val="0"/>
        <w:rPr>
          <w:rFonts w:cs="Arial"/>
          <w:szCs w:val="20"/>
        </w:rPr>
      </w:pPr>
    </w:p>
    <w:p w:rsidR="00EE029D" w:rsidRPr="00F933E7" w:rsidRDefault="00EE029D" w:rsidP="00EE029D">
      <w:pPr>
        <w:autoSpaceDE w:val="0"/>
        <w:autoSpaceDN w:val="0"/>
        <w:adjustRightInd w:val="0"/>
        <w:rPr>
          <w:rFonts w:cs="Arial"/>
          <w:szCs w:val="20"/>
        </w:rPr>
      </w:pPr>
      <w:r w:rsidRPr="00F933E7">
        <w:rPr>
          <w:rFonts w:cs="Arial"/>
          <w:szCs w:val="20"/>
        </w:rPr>
        <w:br w:type="column"/>
      </w:r>
      <w:r w:rsidR="00F56A30" w:rsidRPr="00F933E7">
        <w:rPr>
          <w:rFonts w:cs="Arial"/>
          <w:szCs w:val="20"/>
        </w:rPr>
        <w:lastRenderedPageBreak/>
        <w:t>(2</w:t>
      </w:r>
      <w:r w:rsidRPr="00F933E7">
        <w:rPr>
          <w:rFonts w:cs="Arial"/>
          <w:szCs w:val="20"/>
        </w:rPr>
        <w:t xml:space="preserve">) </w:t>
      </w:r>
      <w:r w:rsidR="00412F23" w:rsidRPr="00F933E7">
        <w:rPr>
          <w:rFonts w:cs="Arial"/>
          <w:szCs w:val="20"/>
        </w:rPr>
        <w:t>Is</w:t>
      </w:r>
      <w:r w:rsidRPr="00F933E7">
        <w:rPr>
          <w:rFonts w:cs="Arial"/>
          <w:szCs w:val="20"/>
        </w:rPr>
        <w:t xml:space="preserve"> designed or used to transport more than 8 passengers</w:t>
      </w:r>
      <w:r w:rsidR="0029323F" w:rsidRPr="00F933E7">
        <w:rPr>
          <w:rFonts w:cs="Arial"/>
          <w:szCs w:val="20"/>
        </w:rPr>
        <w:t xml:space="preserve"> (</w:t>
      </w:r>
      <w:r w:rsidRPr="00F933E7">
        <w:rPr>
          <w:rFonts w:cs="Arial"/>
          <w:szCs w:val="20"/>
        </w:rPr>
        <w:t>including the driver) for compensation;</w:t>
      </w:r>
    </w:p>
    <w:p w:rsidR="0029323F" w:rsidRPr="00F933E7" w:rsidRDefault="00412F23" w:rsidP="00EE029D">
      <w:pPr>
        <w:autoSpaceDE w:val="0"/>
        <w:autoSpaceDN w:val="0"/>
        <w:adjustRightInd w:val="0"/>
        <w:rPr>
          <w:rFonts w:cs="Arial"/>
          <w:szCs w:val="20"/>
        </w:rPr>
      </w:pPr>
      <w:r w:rsidRPr="00F933E7">
        <w:rPr>
          <w:rFonts w:cs="Arial"/>
          <w:szCs w:val="20"/>
        </w:rPr>
        <w:t>Or</w:t>
      </w:r>
    </w:p>
    <w:p w:rsidR="00EE029D" w:rsidRPr="00F933E7" w:rsidRDefault="00F56A30" w:rsidP="00EE029D">
      <w:pPr>
        <w:autoSpaceDE w:val="0"/>
        <w:autoSpaceDN w:val="0"/>
        <w:adjustRightInd w:val="0"/>
        <w:rPr>
          <w:rFonts w:cs="Arial"/>
          <w:szCs w:val="20"/>
        </w:rPr>
      </w:pPr>
      <w:r w:rsidRPr="00F933E7">
        <w:rPr>
          <w:rFonts w:cs="Arial"/>
          <w:szCs w:val="20"/>
        </w:rPr>
        <w:t>(3</w:t>
      </w:r>
      <w:r w:rsidR="00EE029D" w:rsidRPr="00F933E7">
        <w:rPr>
          <w:rFonts w:cs="Arial"/>
          <w:szCs w:val="20"/>
        </w:rPr>
        <w:t xml:space="preserve">) </w:t>
      </w:r>
      <w:r w:rsidR="00412F23" w:rsidRPr="00F933E7">
        <w:rPr>
          <w:rFonts w:cs="Arial"/>
          <w:szCs w:val="20"/>
        </w:rPr>
        <w:t>Is</w:t>
      </w:r>
      <w:r w:rsidR="00EE029D" w:rsidRPr="00F933E7">
        <w:rPr>
          <w:rFonts w:cs="Arial"/>
          <w:szCs w:val="20"/>
        </w:rPr>
        <w:t xml:space="preserve"> designed or used to transport more than 15 passengers, including the driver, and is not used to transport passengers for compensation</w:t>
      </w:r>
      <w:r w:rsidR="0029323F" w:rsidRPr="00F933E7">
        <w:rPr>
          <w:rFonts w:cs="Arial"/>
          <w:szCs w:val="20"/>
        </w:rPr>
        <w:t xml:space="preserve">; </w:t>
      </w:r>
      <w:r w:rsidR="007A1508" w:rsidRPr="00F933E7">
        <w:rPr>
          <w:rFonts w:cs="Arial"/>
          <w:szCs w:val="20"/>
        </w:rPr>
        <w:t>or</w:t>
      </w:r>
    </w:p>
    <w:p w:rsidR="00EE029D" w:rsidRPr="00F933E7" w:rsidRDefault="00EE029D" w:rsidP="009C7855">
      <w:pPr>
        <w:autoSpaceDE w:val="0"/>
        <w:autoSpaceDN w:val="0"/>
        <w:adjustRightInd w:val="0"/>
        <w:rPr>
          <w:rFonts w:cs="Arial"/>
          <w:szCs w:val="20"/>
        </w:rPr>
      </w:pPr>
      <w:r w:rsidRPr="00F933E7">
        <w:rPr>
          <w:rFonts w:cs="Arial"/>
          <w:szCs w:val="20"/>
        </w:rPr>
        <w:br w:type="column"/>
      </w:r>
    </w:p>
    <w:p w:rsidR="00EE029D" w:rsidRPr="00F933E7" w:rsidRDefault="00EE029D" w:rsidP="009C7855">
      <w:pPr>
        <w:autoSpaceDE w:val="0"/>
        <w:autoSpaceDN w:val="0"/>
        <w:adjustRightInd w:val="0"/>
        <w:rPr>
          <w:rFonts w:cs="Arial"/>
          <w:szCs w:val="20"/>
        </w:rPr>
      </w:pPr>
    </w:p>
    <w:p w:rsidR="00EE029D" w:rsidRPr="00F933E7" w:rsidRDefault="00EE029D" w:rsidP="009C7855">
      <w:pPr>
        <w:autoSpaceDE w:val="0"/>
        <w:autoSpaceDN w:val="0"/>
        <w:adjustRightInd w:val="0"/>
        <w:rPr>
          <w:rFonts w:cs="Arial"/>
          <w:szCs w:val="20"/>
        </w:rPr>
      </w:pPr>
    </w:p>
    <w:p w:rsidR="00EE029D" w:rsidRPr="00F933E7" w:rsidRDefault="00EE029D" w:rsidP="009C7855">
      <w:pPr>
        <w:autoSpaceDE w:val="0"/>
        <w:autoSpaceDN w:val="0"/>
        <w:adjustRightInd w:val="0"/>
        <w:rPr>
          <w:rFonts w:cs="Arial"/>
          <w:szCs w:val="20"/>
        </w:rPr>
      </w:pPr>
    </w:p>
    <w:p w:rsidR="0029323F" w:rsidRPr="00F933E7" w:rsidRDefault="0029323F" w:rsidP="009C7855">
      <w:pPr>
        <w:autoSpaceDE w:val="0"/>
        <w:autoSpaceDN w:val="0"/>
        <w:adjustRightInd w:val="0"/>
        <w:rPr>
          <w:rFonts w:cs="Arial"/>
          <w:szCs w:val="20"/>
        </w:rPr>
      </w:pPr>
    </w:p>
    <w:p w:rsidR="0029323F" w:rsidRPr="00F933E7" w:rsidRDefault="0029323F" w:rsidP="009C7855">
      <w:pPr>
        <w:autoSpaceDE w:val="0"/>
        <w:autoSpaceDN w:val="0"/>
        <w:adjustRightInd w:val="0"/>
        <w:rPr>
          <w:rFonts w:cs="Arial"/>
          <w:szCs w:val="20"/>
        </w:rPr>
      </w:pPr>
    </w:p>
    <w:p w:rsidR="0029323F" w:rsidRPr="00F933E7" w:rsidRDefault="0029323F" w:rsidP="009C7855">
      <w:pPr>
        <w:autoSpaceDE w:val="0"/>
        <w:autoSpaceDN w:val="0"/>
        <w:adjustRightInd w:val="0"/>
        <w:rPr>
          <w:rFonts w:cs="Arial"/>
          <w:szCs w:val="20"/>
        </w:rPr>
      </w:pPr>
    </w:p>
    <w:p w:rsidR="0029323F" w:rsidRPr="00F933E7" w:rsidRDefault="00EE029D" w:rsidP="0029323F">
      <w:pPr>
        <w:autoSpaceDE w:val="0"/>
        <w:autoSpaceDN w:val="0"/>
        <w:adjustRightInd w:val="0"/>
        <w:rPr>
          <w:rFonts w:cs="Arial"/>
          <w:szCs w:val="20"/>
        </w:rPr>
      </w:pPr>
      <w:r w:rsidRPr="00F933E7">
        <w:rPr>
          <w:rFonts w:cs="Arial"/>
          <w:szCs w:val="20"/>
        </w:rPr>
        <w:br w:type="column"/>
      </w:r>
      <w:r w:rsidR="00F56A30" w:rsidRPr="00F933E7">
        <w:rPr>
          <w:rFonts w:cs="Arial"/>
          <w:szCs w:val="20"/>
        </w:rPr>
        <w:lastRenderedPageBreak/>
        <w:t>(4</w:t>
      </w:r>
      <w:r w:rsidR="0029323F" w:rsidRPr="00F933E7">
        <w:rPr>
          <w:rFonts w:cs="Arial"/>
          <w:szCs w:val="20"/>
        </w:rPr>
        <w:t>)</w:t>
      </w:r>
      <w:r w:rsidR="00D22F2C">
        <w:rPr>
          <w:rFonts w:cs="Arial"/>
          <w:szCs w:val="20"/>
        </w:rPr>
        <w:t xml:space="preserve"> </w:t>
      </w:r>
      <w:r w:rsidR="00412F23" w:rsidRPr="00F933E7">
        <w:rPr>
          <w:rFonts w:cs="Arial"/>
          <w:szCs w:val="20"/>
        </w:rPr>
        <w:t>Is</w:t>
      </w:r>
      <w:r w:rsidR="0029323F" w:rsidRPr="00F933E7">
        <w:rPr>
          <w:rFonts w:cs="Arial"/>
          <w:szCs w:val="20"/>
        </w:rPr>
        <w:t xml:space="preserve"> used in transporting material found by the Secretary of Transportation to be hazardous under section 5103 of this title and transported in a quantity requiring placarding under regulations prescribed by the Secretary under </w:t>
      </w:r>
    </w:p>
    <w:p w:rsidR="0029323F" w:rsidRPr="00F933E7" w:rsidRDefault="0029323F" w:rsidP="0029323F">
      <w:pPr>
        <w:autoSpaceDE w:val="0"/>
        <w:autoSpaceDN w:val="0"/>
        <w:adjustRightInd w:val="0"/>
        <w:rPr>
          <w:rFonts w:cs="Arial"/>
          <w:szCs w:val="20"/>
        </w:rPr>
      </w:pPr>
      <w:r w:rsidRPr="00F933E7">
        <w:rPr>
          <w:rFonts w:cs="Arial"/>
          <w:szCs w:val="20"/>
        </w:rPr>
        <w:t>section 5103."</w:t>
      </w:r>
    </w:p>
    <w:p w:rsidR="0029323F" w:rsidRPr="00F933E7" w:rsidRDefault="0029323F" w:rsidP="0029323F">
      <w:pPr>
        <w:sectPr w:rsidR="0029323F" w:rsidRPr="00F933E7" w:rsidSect="00C24BA9">
          <w:type w:val="continuous"/>
          <w:pgSz w:w="12240" w:h="15840"/>
          <w:pgMar w:top="1440" w:right="1440" w:bottom="1440" w:left="1440" w:header="720" w:footer="720" w:gutter="0"/>
          <w:cols w:num="5" w:space="0" w:equalWidth="0">
            <w:col w:w="2728" w:space="0"/>
            <w:col w:w="720" w:space="0"/>
            <w:col w:w="2592" w:space="0"/>
            <w:col w:w="720" w:space="0"/>
            <w:col w:w="2600"/>
          </w:cols>
          <w:titlePg/>
          <w:docGrid w:linePitch="360"/>
        </w:sectPr>
      </w:pPr>
    </w:p>
    <w:p w:rsidR="00F933E7" w:rsidRDefault="00F933E7" w:rsidP="00D17F16"/>
    <w:p w:rsidR="008B0320" w:rsidRPr="00F933E7" w:rsidRDefault="00071BF7" w:rsidP="00D17F16">
      <w:r w:rsidRPr="00F933E7">
        <w:t xml:space="preserve">The FMCSRs are applicable to individuals </w:t>
      </w:r>
      <w:r w:rsidR="00751239">
        <w:t>who</w:t>
      </w:r>
      <w:r w:rsidRPr="00F933E7">
        <w:t xml:space="preserve"> drive </w:t>
      </w:r>
      <w:r w:rsidR="004C637F">
        <w:t xml:space="preserve">CMVs </w:t>
      </w:r>
      <w:r w:rsidRPr="00F933E7">
        <w:t>in interstate commerce, and to the motor carriers that employ those individuals (49 CFR 390.3(a)</w:t>
      </w:r>
      <w:r w:rsidR="005063BC" w:rsidRPr="00F933E7">
        <w:t>) (</w:t>
      </w:r>
      <w:r w:rsidR="007E5D7B" w:rsidRPr="00015AE3">
        <w:t xml:space="preserve">Attachment </w:t>
      </w:r>
      <w:r w:rsidR="009415F6" w:rsidRPr="00015AE3">
        <w:t>B</w:t>
      </w:r>
      <w:r w:rsidR="007E5D7B" w:rsidRPr="00F933E7">
        <w:t>)</w:t>
      </w:r>
      <w:r w:rsidRPr="00F933E7">
        <w:t xml:space="preserve">.  </w:t>
      </w:r>
      <w:r w:rsidR="008B0320" w:rsidRPr="00F933E7">
        <w:t xml:space="preserve">The </w:t>
      </w:r>
      <w:r w:rsidRPr="00F933E7">
        <w:t>HOS rules</w:t>
      </w:r>
      <w:r w:rsidR="008B0320" w:rsidRPr="00F933E7">
        <w:t xml:space="preserve"> </w:t>
      </w:r>
      <w:r w:rsidR="006F1498">
        <w:t>are in Part 395 of the FMCSRs</w:t>
      </w:r>
      <w:r w:rsidR="00717A70">
        <w:t xml:space="preserve"> and apply to both property and passenger motor carriers</w:t>
      </w:r>
      <w:r w:rsidR="006F1498">
        <w:t xml:space="preserve">.  The HOS rules </w:t>
      </w:r>
      <w:r w:rsidR="008B0320" w:rsidRPr="00F933E7">
        <w:t xml:space="preserve">set </w:t>
      </w:r>
      <w:r w:rsidRPr="00F933E7">
        <w:t xml:space="preserve">limits on the on-duty </w:t>
      </w:r>
      <w:r w:rsidR="0022750C" w:rsidRPr="00F933E7">
        <w:t xml:space="preserve">time </w:t>
      </w:r>
      <w:r w:rsidR="008B0320" w:rsidRPr="00F933E7">
        <w:t>and driving time</w:t>
      </w:r>
      <w:r w:rsidR="0022750C" w:rsidRPr="00F933E7">
        <w:t xml:space="preserve"> </w:t>
      </w:r>
      <w:r w:rsidRPr="00F933E7">
        <w:t xml:space="preserve">of CMV drivers, and mandate the amount and frequency of </w:t>
      </w:r>
      <w:r w:rsidR="008B0320" w:rsidRPr="00F933E7">
        <w:t xml:space="preserve">the time </w:t>
      </w:r>
      <w:r w:rsidRPr="00F933E7">
        <w:t xml:space="preserve">off-duty </w:t>
      </w:r>
      <w:r w:rsidR="008B0320" w:rsidRPr="00F933E7">
        <w:t xml:space="preserve">that such </w:t>
      </w:r>
      <w:r w:rsidRPr="00F933E7">
        <w:t>drivers must receive</w:t>
      </w:r>
      <w:r w:rsidR="008C52BB">
        <w:t xml:space="preserve">.  </w:t>
      </w:r>
      <w:r w:rsidR="0045277A" w:rsidRPr="00F933E7">
        <w:t xml:space="preserve">Two types of information are collected under this </w:t>
      </w:r>
      <w:r w:rsidR="006D42FE" w:rsidRPr="00F933E7">
        <w:t>IC</w:t>
      </w:r>
      <w:r w:rsidR="0045277A" w:rsidRPr="00F933E7">
        <w:t xml:space="preserve">: </w:t>
      </w:r>
      <w:r w:rsidR="0083401D" w:rsidRPr="00F933E7">
        <w:t xml:space="preserve">(1) </w:t>
      </w:r>
      <w:r w:rsidR="006D42FE" w:rsidRPr="00F933E7">
        <w:t xml:space="preserve">the </w:t>
      </w:r>
      <w:r w:rsidR="0083401D" w:rsidRPr="00F933E7">
        <w:t xml:space="preserve">record of </w:t>
      </w:r>
      <w:r w:rsidR="0045277A" w:rsidRPr="00F933E7">
        <w:t>duty status (RODS)</w:t>
      </w:r>
      <w:r w:rsidR="005839FF">
        <w:t>, commonly referred to as a “logbook,”</w:t>
      </w:r>
      <w:r w:rsidR="0045277A" w:rsidRPr="00F933E7">
        <w:t xml:space="preserve"> </w:t>
      </w:r>
      <w:r w:rsidR="0083401D" w:rsidRPr="00F933E7">
        <w:t xml:space="preserve">that </w:t>
      </w:r>
      <w:r w:rsidR="0045277A" w:rsidRPr="00F933E7">
        <w:t xml:space="preserve">CMV </w:t>
      </w:r>
      <w:r w:rsidR="0083401D" w:rsidRPr="00F933E7">
        <w:t xml:space="preserve">drivers are required to </w:t>
      </w:r>
      <w:r w:rsidR="0045277A" w:rsidRPr="00F933E7">
        <w:t xml:space="preserve">maintain, </w:t>
      </w:r>
      <w:r w:rsidR="0083401D" w:rsidRPr="00F933E7">
        <w:t xml:space="preserve">and (2) </w:t>
      </w:r>
      <w:r w:rsidR="0045277A" w:rsidRPr="00F933E7">
        <w:t xml:space="preserve">documents, such as gasoline </w:t>
      </w:r>
      <w:r w:rsidR="00224416">
        <w:t xml:space="preserve">and toll </w:t>
      </w:r>
      <w:r w:rsidR="0045277A" w:rsidRPr="00F933E7">
        <w:t xml:space="preserve">receipts, that </w:t>
      </w:r>
      <w:r w:rsidR="000D1E3B">
        <w:t>may be used to verify the accuracy of the ROD</w:t>
      </w:r>
      <w:r w:rsidR="005975B9">
        <w:t>S.  These “supporting documents</w:t>
      </w:r>
      <w:r w:rsidR="005063BC">
        <w:t>” are</w:t>
      </w:r>
      <w:r w:rsidR="005975B9">
        <w:t xml:space="preserve"> </w:t>
      </w:r>
      <w:r w:rsidR="00CC6E5C">
        <w:t xml:space="preserve">collected </w:t>
      </w:r>
      <w:r w:rsidR="000D1E3B">
        <w:t xml:space="preserve">by the driver </w:t>
      </w:r>
      <w:r w:rsidR="0083401D" w:rsidRPr="00F933E7">
        <w:t>in t</w:t>
      </w:r>
      <w:r w:rsidR="0045277A" w:rsidRPr="00F933E7">
        <w:t xml:space="preserve">he course of </w:t>
      </w:r>
      <w:r w:rsidR="00784A4A">
        <w:t xml:space="preserve">the duty day.  Motor carriers </w:t>
      </w:r>
      <w:r w:rsidR="000D1E3B">
        <w:t>must retain</w:t>
      </w:r>
      <w:r w:rsidR="00784A4A">
        <w:t xml:space="preserve"> </w:t>
      </w:r>
      <w:r w:rsidR="000D1E3B">
        <w:t>the RODS</w:t>
      </w:r>
      <w:r w:rsidR="00784A4A">
        <w:t xml:space="preserve"> </w:t>
      </w:r>
      <w:r w:rsidR="000D1E3B">
        <w:t>for 6 months</w:t>
      </w:r>
      <w:r w:rsidR="00784A4A">
        <w:t xml:space="preserve"> [</w:t>
      </w:r>
      <w:r w:rsidR="000D1E3B">
        <w:t>49 CFR 395</w:t>
      </w:r>
      <w:r w:rsidR="00015AE3">
        <w:t>.8</w:t>
      </w:r>
      <w:r w:rsidR="000D1E3B">
        <w:t>(k</w:t>
      </w:r>
      <w:r w:rsidR="005063BC">
        <w:t>) (</w:t>
      </w:r>
      <w:r w:rsidR="000D1E3B">
        <w:t>1)</w:t>
      </w:r>
      <w:r w:rsidR="00784A4A">
        <w:t>]</w:t>
      </w:r>
      <w:r w:rsidR="00A374B2">
        <w:t xml:space="preserve"> (Attachment </w:t>
      </w:r>
      <w:r w:rsidR="00015AE3">
        <w:t>C</w:t>
      </w:r>
      <w:r w:rsidR="00A374B2">
        <w:t>)</w:t>
      </w:r>
      <w:r w:rsidR="00216527" w:rsidRPr="00F933E7">
        <w:t>.</w:t>
      </w:r>
      <w:r w:rsidR="000D1E3B">
        <w:t xml:space="preserve">  </w:t>
      </w:r>
    </w:p>
    <w:p w:rsidR="008B0320" w:rsidRPr="00F933E7" w:rsidRDefault="008B0320" w:rsidP="00D17F16"/>
    <w:p w:rsidR="00C92C7C" w:rsidRPr="00F933E7" w:rsidRDefault="00216527" w:rsidP="00C92C7C">
      <w:r w:rsidRPr="00F933E7">
        <w:t xml:space="preserve">The RODS contains a 24-hour grid on which the CMV driver </w:t>
      </w:r>
      <w:r w:rsidR="008C52BB">
        <w:t xml:space="preserve">enters </w:t>
      </w:r>
      <w:r w:rsidRPr="00F933E7">
        <w:t xml:space="preserve">his or her duty status.  </w:t>
      </w:r>
      <w:r w:rsidR="00C92C7C" w:rsidRPr="00F933E7">
        <w:t xml:space="preserve">CMV drivers must record their duty status as one of the following: </w:t>
      </w:r>
    </w:p>
    <w:p w:rsidR="00644AF5" w:rsidRDefault="00644AF5" w:rsidP="00C92C7C"/>
    <w:p w:rsidR="00C92C7C" w:rsidRPr="00F933E7" w:rsidRDefault="00C92C7C" w:rsidP="00644AF5">
      <w:pPr>
        <w:ind w:firstLine="360"/>
      </w:pPr>
      <w:r w:rsidRPr="00F933E7">
        <w:t>1.</w:t>
      </w:r>
      <w:r w:rsidR="00644AF5">
        <w:t xml:space="preserve"> </w:t>
      </w:r>
      <w:r w:rsidRPr="00F933E7">
        <w:t>On-duty/driving,</w:t>
      </w:r>
    </w:p>
    <w:p w:rsidR="00C92C7C" w:rsidRPr="00F933E7" w:rsidRDefault="00C92C7C" w:rsidP="00644AF5">
      <w:pPr>
        <w:ind w:firstLine="360"/>
      </w:pPr>
      <w:r w:rsidRPr="00F933E7">
        <w:t>2.</w:t>
      </w:r>
      <w:r w:rsidR="00644AF5">
        <w:t xml:space="preserve"> </w:t>
      </w:r>
      <w:r w:rsidRPr="00F933E7">
        <w:t xml:space="preserve">On duty/not driving, </w:t>
      </w:r>
    </w:p>
    <w:p w:rsidR="00C92C7C" w:rsidRPr="00F933E7" w:rsidRDefault="00C92C7C" w:rsidP="00644AF5">
      <w:pPr>
        <w:ind w:firstLine="360"/>
      </w:pPr>
      <w:r w:rsidRPr="00F933E7">
        <w:t>3.</w:t>
      </w:r>
      <w:r w:rsidR="00644AF5">
        <w:t xml:space="preserve"> </w:t>
      </w:r>
      <w:r w:rsidRPr="00F933E7">
        <w:t xml:space="preserve">Off duty, or </w:t>
      </w:r>
    </w:p>
    <w:p w:rsidR="00C92C7C" w:rsidRPr="00F933E7" w:rsidRDefault="00C92C7C" w:rsidP="00644AF5">
      <w:pPr>
        <w:ind w:firstLine="360"/>
      </w:pPr>
      <w:r w:rsidRPr="00F933E7">
        <w:t>4.</w:t>
      </w:r>
      <w:r w:rsidR="00644AF5">
        <w:t xml:space="preserve"> </w:t>
      </w:r>
      <w:r w:rsidRPr="00F933E7">
        <w:t xml:space="preserve">Sleeper berth.  </w:t>
      </w:r>
    </w:p>
    <w:p w:rsidR="00644AF5" w:rsidRDefault="00644AF5" w:rsidP="00D17F16"/>
    <w:p w:rsidR="00C92C7C" w:rsidRPr="00F933E7" w:rsidRDefault="00717A70" w:rsidP="00D17F16">
      <w:r>
        <w:t xml:space="preserve">Lines </w:t>
      </w:r>
      <w:r w:rsidR="002D5F10">
        <w:t xml:space="preserve">extending from </w:t>
      </w:r>
      <w:r>
        <w:t>the X-axis</w:t>
      </w:r>
      <w:r w:rsidR="00C92C7C" w:rsidRPr="00F933E7">
        <w:t xml:space="preserve"> o</w:t>
      </w:r>
      <w:r>
        <w:t xml:space="preserve">f </w:t>
      </w:r>
      <w:r w:rsidR="00C92C7C" w:rsidRPr="00F933E7">
        <w:t xml:space="preserve">the 24-hour grid represent the 24 hours of the day, and </w:t>
      </w:r>
      <w:r>
        <w:t xml:space="preserve">lines </w:t>
      </w:r>
      <w:r w:rsidR="002D5F10">
        <w:t xml:space="preserve">extending from </w:t>
      </w:r>
      <w:r w:rsidR="00C92C7C" w:rsidRPr="00F933E7">
        <w:t xml:space="preserve">the </w:t>
      </w:r>
      <w:r>
        <w:t xml:space="preserve">Y-axis permit entry of one of the </w:t>
      </w:r>
      <w:r w:rsidR="00C92C7C" w:rsidRPr="00F933E7">
        <w:t xml:space="preserve">four duty statuses.  Each time a driver’s duty status changes, he or she must mark the </w:t>
      </w:r>
      <w:r>
        <w:t xml:space="preserve">point that corresponds to </w:t>
      </w:r>
      <w:r w:rsidR="00E34EAE">
        <w:t xml:space="preserve">both </w:t>
      </w:r>
      <w:r>
        <w:t xml:space="preserve">the time </w:t>
      </w:r>
      <w:r>
        <w:rPr>
          <w:u w:val="single"/>
        </w:rPr>
        <w:t>and</w:t>
      </w:r>
      <w:r>
        <w:t xml:space="preserve"> </w:t>
      </w:r>
      <w:r w:rsidR="00C92C7C" w:rsidRPr="00F933E7">
        <w:t>the</w:t>
      </w:r>
      <w:r>
        <w:t xml:space="preserve"> </w:t>
      </w:r>
      <w:r w:rsidR="00C92C7C" w:rsidRPr="00F933E7">
        <w:t>new duty status</w:t>
      </w:r>
      <w:r w:rsidR="00E34EAE">
        <w:t xml:space="preserve"> </w:t>
      </w:r>
      <w:r w:rsidR="00C92C7C" w:rsidRPr="00F933E7">
        <w:t>(49 CFR 395.8(h)) (</w:t>
      </w:r>
      <w:r w:rsidR="00C92C7C" w:rsidRPr="00015AE3">
        <w:t xml:space="preserve">Attachment </w:t>
      </w:r>
      <w:r w:rsidR="009415F6" w:rsidRPr="00015AE3">
        <w:t>C</w:t>
      </w:r>
      <w:r w:rsidR="007E5D7B" w:rsidRPr="00F933E7">
        <w:t xml:space="preserve">).  </w:t>
      </w:r>
      <w:r w:rsidR="00C92C7C" w:rsidRPr="00F933E7">
        <w:t xml:space="preserve">Thus, both the new duty status, and the time the driver entered that status, are captured on the RODS.  </w:t>
      </w:r>
      <w:r w:rsidR="00216527" w:rsidRPr="00F933E7">
        <w:t>When complete, the RODS reflects the driver’s duty status at all times during the 24-hour period.</w:t>
      </w:r>
      <w:r w:rsidR="00D17F16" w:rsidRPr="00F933E7">
        <w:t xml:space="preserve">  </w:t>
      </w:r>
    </w:p>
    <w:p w:rsidR="00C92C7C" w:rsidRPr="00F933E7" w:rsidRDefault="00C92C7C" w:rsidP="00D17F16"/>
    <w:p w:rsidR="005A1633" w:rsidRDefault="00D17F16" w:rsidP="00AB191B">
      <w:r w:rsidRPr="00F933E7">
        <w:t xml:space="preserve">Both the driver and the motor carrier must ensure that the RODS are accurate.  If a RODS is </w:t>
      </w:r>
      <w:r w:rsidR="008B0320" w:rsidRPr="00F933E7">
        <w:t xml:space="preserve">inaccurate or </w:t>
      </w:r>
      <w:r w:rsidRPr="00F933E7">
        <w:t>falsified, both the driver and the motor carrier are in violation of the FMCSRs, and subject to the penalties prescribed by those rules</w:t>
      </w:r>
      <w:r w:rsidR="00C92C7C" w:rsidRPr="00F933E7">
        <w:t xml:space="preserve"> (49 CFR 395.8(e)) (</w:t>
      </w:r>
      <w:r w:rsidR="00C92C7C" w:rsidRPr="00015AE3">
        <w:t xml:space="preserve">Attachment </w:t>
      </w:r>
      <w:r w:rsidR="009415F6" w:rsidRPr="00015AE3">
        <w:t>C</w:t>
      </w:r>
      <w:r w:rsidR="007E5D7B" w:rsidRPr="00F933E7">
        <w:t>).</w:t>
      </w:r>
    </w:p>
    <w:p w:rsidR="00F933E7" w:rsidRPr="00F933E7" w:rsidRDefault="00F933E7" w:rsidP="00AB191B"/>
    <w:p w:rsidR="0096741D" w:rsidRDefault="00464FAE" w:rsidP="00AB191B">
      <w:r w:rsidRPr="00F933E7">
        <w:t>D</w:t>
      </w:r>
      <w:r w:rsidR="00BE0D89" w:rsidRPr="00F933E7">
        <w:t>river</w:t>
      </w:r>
      <w:r w:rsidRPr="00F933E7">
        <w:t>s</w:t>
      </w:r>
      <w:r w:rsidR="00BE0D89" w:rsidRPr="00F933E7">
        <w:t xml:space="preserve"> must have RODS, as well as </w:t>
      </w:r>
      <w:r w:rsidR="00F0362F" w:rsidRPr="00F933E7">
        <w:t>supporting documents,</w:t>
      </w:r>
      <w:r w:rsidRPr="00F933E7">
        <w:t xml:space="preserve"> </w:t>
      </w:r>
      <w:r w:rsidR="008924F8" w:rsidRPr="00F933E7">
        <w:t xml:space="preserve">with them in the CMV </w:t>
      </w:r>
      <w:r w:rsidR="00F0362F" w:rsidRPr="00F933E7">
        <w:t xml:space="preserve">for the </w:t>
      </w:r>
      <w:r w:rsidRPr="00F933E7">
        <w:t>current day</w:t>
      </w:r>
      <w:r w:rsidR="008924F8" w:rsidRPr="00F933E7">
        <w:t xml:space="preserve"> and </w:t>
      </w:r>
      <w:r w:rsidRPr="00F933E7">
        <w:t>for the most recent 7 days</w:t>
      </w:r>
      <w:r w:rsidR="005A1633" w:rsidRPr="00F933E7">
        <w:t xml:space="preserve"> </w:t>
      </w:r>
      <w:r w:rsidR="005839FF">
        <w:t xml:space="preserve">during which RODS were required </w:t>
      </w:r>
      <w:r w:rsidR="005A1633" w:rsidRPr="00F933E7">
        <w:t xml:space="preserve">(49 CFR </w:t>
      </w:r>
      <w:r w:rsidR="005A1633" w:rsidRPr="00F933E7">
        <w:lastRenderedPageBreak/>
        <w:t>395.</w:t>
      </w:r>
      <w:r w:rsidR="004E05E7" w:rsidRPr="00F933E7">
        <w:t>8(k)(2))</w:t>
      </w:r>
      <w:r w:rsidR="009415F6">
        <w:t xml:space="preserve"> (Attachment C)</w:t>
      </w:r>
      <w:r w:rsidR="004E05E7" w:rsidRPr="00F933E7">
        <w:t xml:space="preserve">. </w:t>
      </w:r>
      <w:r w:rsidRPr="00F933E7">
        <w:t xml:space="preserve"> </w:t>
      </w:r>
      <w:r w:rsidR="00F0362F" w:rsidRPr="00F933E7">
        <w:t xml:space="preserve">Drivers are required to </w:t>
      </w:r>
      <w:r w:rsidR="00136598" w:rsidRPr="00F933E7">
        <w:t xml:space="preserve">forward </w:t>
      </w:r>
      <w:r w:rsidR="00D17F16" w:rsidRPr="00F933E7">
        <w:t xml:space="preserve">their </w:t>
      </w:r>
      <w:r w:rsidR="00F0362F" w:rsidRPr="00F933E7">
        <w:t>RODS</w:t>
      </w:r>
      <w:r w:rsidR="006B7A7C">
        <w:t xml:space="preserve"> and these documents</w:t>
      </w:r>
      <w:r w:rsidR="00F0362F" w:rsidRPr="00F933E7">
        <w:t xml:space="preserve"> </w:t>
      </w:r>
      <w:r w:rsidR="00DD1531" w:rsidRPr="00F933E7">
        <w:t xml:space="preserve">to </w:t>
      </w:r>
      <w:r w:rsidR="00F0362F" w:rsidRPr="00F933E7">
        <w:t xml:space="preserve">their </w:t>
      </w:r>
      <w:r w:rsidR="00DD1531" w:rsidRPr="00F933E7">
        <w:t>motor carrier</w:t>
      </w:r>
      <w:r w:rsidR="00F0362F" w:rsidRPr="00F933E7">
        <w:t>s within 13 days</w:t>
      </w:r>
      <w:r w:rsidR="00D17F16" w:rsidRPr="00F933E7">
        <w:t xml:space="preserve"> of </w:t>
      </w:r>
      <w:r w:rsidR="006B7A7C">
        <w:t>their creation [</w:t>
      </w:r>
      <w:r w:rsidR="004E05E7" w:rsidRPr="00F933E7">
        <w:t>49 CFR 395.8(i)</w:t>
      </w:r>
      <w:r w:rsidR="006B7A7C">
        <w:t>]</w:t>
      </w:r>
      <w:r w:rsidR="005839FF">
        <w:t xml:space="preserve"> </w:t>
      </w:r>
      <w:r w:rsidR="007E5D7B" w:rsidRPr="00F933E7">
        <w:t>(</w:t>
      </w:r>
      <w:r w:rsidR="007E5D7B" w:rsidRPr="00015AE3">
        <w:t xml:space="preserve">Attachment </w:t>
      </w:r>
      <w:r w:rsidR="009415F6" w:rsidRPr="00015AE3">
        <w:t>C</w:t>
      </w:r>
      <w:r w:rsidR="00C92C7C" w:rsidRPr="00F933E7">
        <w:t>).</w:t>
      </w:r>
      <w:r w:rsidR="00F0362F" w:rsidRPr="00F933E7">
        <w:t xml:space="preserve"> </w:t>
      </w:r>
      <w:r w:rsidR="00FE6F4D" w:rsidRPr="00F933E7">
        <w:t xml:space="preserve"> </w:t>
      </w:r>
      <w:r w:rsidR="00F0362F" w:rsidRPr="00F933E7">
        <w:t xml:space="preserve">Motor carriers </w:t>
      </w:r>
      <w:r w:rsidR="00136598" w:rsidRPr="00F933E7">
        <w:t xml:space="preserve">must systematically </w:t>
      </w:r>
      <w:r w:rsidR="00481F81" w:rsidRPr="00F933E7">
        <w:t xml:space="preserve">review </w:t>
      </w:r>
      <w:r w:rsidR="00277179" w:rsidRPr="00F933E7">
        <w:t>the RODS and supporting documents</w:t>
      </w:r>
      <w:r w:rsidR="00F0362F" w:rsidRPr="00F933E7">
        <w:t xml:space="preserve"> of their CMV drivers</w:t>
      </w:r>
      <w:r w:rsidR="00D17F16" w:rsidRPr="00F933E7">
        <w:t>.</w:t>
      </w:r>
    </w:p>
    <w:p w:rsidR="002578CF" w:rsidRDefault="002578CF" w:rsidP="00AB191B"/>
    <w:p w:rsidR="00BE0D89" w:rsidRPr="00F933E7" w:rsidRDefault="002578CF" w:rsidP="00AB191B">
      <w:r>
        <w:t xml:space="preserve">The SNPRM proposes that short-haul drivers be exempt from the ELD mandate.  The HOS rules permit short-haul drivers to operate without a RODS on board the CMV [49 CFR 395.1(e)] </w:t>
      </w:r>
      <w:r w:rsidRPr="00F933E7">
        <w:t>(</w:t>
      </w:r>
      <w:r w:rsidRPr="00015AE3">
        <w:t xml:space="preserve">Attachment </w:t>
      </w:r>
      <w:r w:rsidR="009415F6" w:rsidRPr="00015AE3">
        <w:t>D</w:t>
      </w:r>
      <w:r w:rsidRPr="00F933E7">
        <w:t>)</w:t>
      </w:r>
      <w:r>
        <w:t xml:space="preserve"> if their motor carrier maintains a limited </w:t>
      </w:r>
      <w:r w:rsidR="0096741D">
        <w:t xml:space="preserve">“time card” </w:t>
      </w:r>
      <w:r>
        <w:t>record at the place of business.  That record must contain</w:t>
      </w:r>
      <w:r w:rsidR="003B0E79">
        <w:t xml:space="preserve"> </w:t>
      </w:r>
      <w:r w:rsidR="00F46873" w:rsidRPr="00F933E7">
        <w:t xml:space="preserve">the time </w:t>
      </w:r>
      <w:r w:rsidR="00FE6F4D" w:rsidRPr="00F933E7">
        <w:t>the</w:t>
      </w:r>
      <w:r w:rsidR="00B66E26">
        <w:t xml:space="preserve"> driver </w:t>
      </w:r>
      <w:r w:rsidR="00F46873" w:rsidRPr="00F933E7">
        <w:t xml:space="preserve">reported </w:t>
      </w:r>
      <w:r w:rsidR="00FE6F4D" w:rsidRPr="00F933E7">
        <w:t xml:space="preserve">for </w:t>
      </w:r>
      <w:r w:rsidR="00F46873" w:rsidRPr="00F933E7">
        <w:t xml:space="preserve">duty, the time </w:t>
      </w:r>
      <w:r w:rsidR="00B66E26">
        <w:t xml:space="preserve">the driver was </w:t>
      </w:r>
      <w:r w:rsidR="00F46873" w:rsidRPr="00F933E7">
        <w:t xml:space="preserve">released from duty, and the total hours </w:t>
      </w:r>
      <w:r w:rsidR="00FE6F4D" w:rsidRPr="00F933E7">
        <w:t>the</w:t>
      </w:r>
      <w:r w:rsidR="00B66E26">
        <w:t xml:space="preserve"> driver was</w:t>
      </w:r>
      <w:r w:rsidR="00FE6F4D" w:rsidRPr="00F933E7">
        <w:t xml:space="preserve"> </w:t>
      </w:r>
      <w:r w:rsidR="00F46873" w:rsidRPr="00F933E7">
        <w:t>on duty</w:t>
      </w:r>
      <w:r w:rsidR="00FE6F4D" w:rsidRPr="00F933E7">
        <w:t xml:space="preserve"> that day</w:t>
      </w:r>
      <w:r w:rsidR="00C92C7C" w:rsidRPr="00F933E7">
        <w:t xml:space="preserve">.  </w:t>
      </w:r>
      <w:r w:rsidR="00B66E26">
        <w:t>R</w:t>
      </w:r>
      <w:r w:rsidR="00F46873" w:rsidRPr="00F933E7">
        <w:t xml:space="preserve">egulations of </w:t>
      </w:r>
      <w:r w:rsidR="000349CC">
        <w:t>the U.S. Department of Labor</w:t>
      </w:r>
      <w:r w:rsidR="0068119E">
        <w:t xml:space="preserve"> (DOL)</w:t>
      </w:r>
      <w:r w:rsidR="00B66E26">
        <w:t xml:space="preserve"> require employers to record this information</w:t>
      </w:r>
      <w:r w:rsidR="00D77BE0">
        <w:t xml:space="preserve"> for other purposes </w:t>
      </w:r>
      <w:r w:rsidR="00D77BE0" w:rsidRPr="00F933E7">
        <w:t>(29 CFR 516.2) (</w:t>
      </w:r>
      <w:r w:rsidR="00D77BE0" w:rsidRPr="00015AE3">
        <w:t xml:space="preserve">Attachment </w:t>
      </w:r>
      <w:r w:rsidR="009415F6" w:rsidRPr="00015AE3">
        <w:t>E</w:t>
      </w:r>
      <w:r w:rsidR="00D77BE0" w:rsidRPr="00015AE3">
        <w:t>).</w:t>
      </w:r>
      <w:r w:rsidR="00D77BE0" w:rsidRPr="00F933E7">
        <w:t xml:space="preserve">  </w:t>
      </w:r>
      <w:r w:rsidR="00B66E26">
        <w:t xml:space="preserve">For this reason, </w:t>
      </w:r>
      <w:r w:rsidR="00F46873" w:rsidRPr="00F933E7">
        <w:t xml:space="preserve">FMCSA does not report </w:t>
      </w:r>
      <w:r w:rsidR="00B66E26">
        <w:t xml:space="preserve">a </w:t>
      </w:r>
      <w:r w:rsidR="00FE6F4D" w:rsidRPr="00F933E7">
        <w:t xml:space="preserve">paperwork </w:t>
      </w:r>
      <w:r w:rsidR="00F46873" w:rsidRPr="00F933E7">
        <w:t>burden</w:t>
      </w:r>
      <w:r w:rsidR="00E42EAD" w:rsidRPr="00F933E7">
        <w:t xml:space="preserve"> </w:t>
      </w:r>
      <w:r w:rsidR="00B66E26">
        <w:t xml:space="preserve">for the </w:t>
      </w:r>
      <w:r w:rsidR="008D31BC">
        <w:t>“time card” task</w:t>
      </w:r>
      <w:r w:rsidR="00F41C43">
        <w:t>.</w:t>
      </w:r>
      <w:r w:rsidR="00746047">
        <w:t xml:space="preserve">  </w:t>
      </w:r>
    </w:p>
    <w:p w:rsidR="00F46873" w:rsidRPr="00F933E7" w:rsidRDefault="00F46873" w:rsidP="00AB191B"/>
    <w:p w:rsidR="00174484" w:rsidRPr="00B9624C" w:rsidRDefault="00174484" w:rsidP="00174484">
      <w:pPr>
        <w:rPr>
          <w:b/>
        </w:rPr>
      </w:pPr>
      <w:r w:rsidRPr="00B9624C">
        <w:rPr>
          <w:b/>
        </w:rPr>
        <w:t xml:space="preserve">2. </w:t>
      </w:r>
      <w:r w:rsidR="00F933E7" w:rsidRPr="00B9624C">
        <w:rPr>
          <w:b/>
        </w:rPr>
        <w:t xml:space="preserve">  </w:t>
      </w:r>
      <w:r w:rsidRPr="00B9624C">
        <w:rPr>
          <w:b/>
        </w:rPr>
        <w:t>How, by whom, and for what purpose the information is used:</w:t>
      </w:r>
    </w:p>
    <w:p w:rsidR="00B9624C" w:rsidRPr="00F933E7" w:rsidRDefault="00B9624C" w:rsidP="00174484"/>
    <w:p w:rsidR="00C74A65" w:rsidRPr="00F933E7" w:rsidRDefault="002A0255" w:rsidP="00B0691A">
      <w:r w:rsidRPr="00F933E7">
        <w:t xml:space="preserve">The primary mission of the FMCSA is to reduce crashes, injuries and fatalities involving large trucks and buses.  </w:t>
      </w:r>
      <w:r w:rsidR="005200CB" w:rsidRPr="00F933E7">
        <w:t xml:space="preserve">The Secretary of Transportation has delegated </w:t>
      </w:r>
      <w:r w:rsidR="00F71661" w:rsidRPr="00F933E7">
        <w:t xml:space="preserve">to FMCSA </w:t>
      </w:r>
      <w:r w:rsidR="00C74A65" w:rsidRPr="00F933E7">
        <w:t xml:space="preserve">its </w:t>
      </w:r>
      <w:r w:rsidR="005200CB" w:rsidRPr="00F933E7">
        <w:t xml:space="preserve">responsibility </w:t>
      </w:r>
      <w:r w:rsidR="00C74A65" w:rsidRPr="00F933E7">
        <w:t xml:space="preserve">under </w:t>
      </w:r>
      <w:r w:rsidR="005200CB" w:rsidRPr="00F933E7">
        <w:t>49 U.S.C. §§ 31136 and 31502 (</w:t>
      </w:r>
      <w:r w:rsidR="005200CB" w:rsidRPr="00015AE3">
        <w:t xml:space="preserve">Attachments </w:t>
      </w:r>
      <w:r w:rsidR="009415F6" w:rsidRPr="00015AE3">
        <w:t>F</w:t>
      </w:r>
      <w:r w:rsidR="00EB2190" w:rsidRPr="00015AE3">
        <w:t xml:space="preserve"> </w:t>
      </w:r>
      <w:r w:rsidR="008F0A5C" w:rsidRPr="00015AE3">
        <w:t xml:space="preserve">and </w:t>
      </w:r>
      <w:r w:rsidR="009415F6" w:rsidRPr="00015AE3">
        <w:t>G</w:t>
      </w:r>
      <w:r w:rsidR="005200CB" w:rsidRPr="00F933E7">
        <w:t>)</w:t>
      </w:r>
      <w:r w:rsidR="00F933E7">
        <w:t xml:space="preserve"> </w:t>
      </w:r>
      <w:r w:rsidR="005200CB" w:rsidRPr="00F933E7">
        <w:t xml:space="preserve">to prescribe regulations that ensure that </w:t>
      </w:r>
      <w:r w:rsidR="004C637F">
        <w:t xml:space="preserve">CMVs </w:t>
      </w:r>
      <w:r w:rsidR="005200CB" w:rsidRPr="00F933E7">
        <w:t xml:space="preserve">are operated safely.  </w:t>
      </w:r>
    </w:p>
    <w:p w:rsidR="00C74A65" w:rsidRPr="00F933E7" w:rsidRDefault="00C74A65" w:rsidP="00B0691A"/>
    <w:p w:rsidR="00B0691A" w:rsidRDefault="00B0691A" w:rsidP="00B0691A">
      <w:r w:rsidRPr="00F933E7">
        <w:t xml:space="preserve">The safe operation of a CMV requires alert drivers.  The </w:t>
      </w:r>
      <w:r w:rsidR="00F41C43">
        <w:t xml:space="preserve">FMCSRs </w:t>
      </w:r>
      <w:r w:rsidRPr="00F933E7">
        <w:t>state:</w:t>
      </w:r>
    </w:p>
    <w:p w:rsidR="00F23705" w:rsidRPr="00F933E7" w:rsidRDefault="00F23705" w:rsidP="00B0691A"/>
    <w:p w:rsidR="00B0691A" w:rsidRDefault="00B0691A" w:rsidP="00B0691A">
      <w:pPr>
        <w:ind w:left="720" w:right="720"/>
      </w:pPr>
      <w:r w:rsidRPr="00F933E7">
        <w:t>“No driver shall operate a commercial motor vehicle, and a commercial motor carrier shall not require or permit a driver to operate a commercial motor vehicle, while the driver’s ability or alertness is so impaired, or so likely to become impaired, through fatigue, illness, or any other cause, as to make it unsafe for him/her to begin or continue to operate the commercial motor vehicle (49 CFR 392.3) (</w:t>
      </w:r>
      <w:r w:rsidRPr="00015AE3">
        <w:t xml:space="preserve">Attachment </w:t>
      </w:r>
      <w:r w:rsidR="009415F6" w:rsidRPr="00015AE3">
        <w:t>H</w:t>
      </w:r>
      <w:r w:rsidRPr="00F933E7">
        <w:t>).</w:t>
      </w:r>
    </w:p>
    <w:p w:rsidR="00F23705" w:rsidRPr="00F933E7" w:rsidRDefault="00F23705" w:rsidP="00B0691A">
      <w:pPr>
        <w:ind w:left="720" w:right="720"/>
      </w:pPr>
    </w:p>
    <w:p w:rsidR="00B0691A" w:rsidRPr="00F933E7" w:rsidRDefault="005200CB" w:rsidP="0089725E">
      <w:r w:rsidRPr="00F933E7">
        <w:t xml:space="preserve">The operation of CMVs by drivers who are overly fatigued is </w:t>
      </w:r>
      <w:r w:rsidR="005D077C" w:rsidRPr="00F933E7">
        <w:t xml:space="preserve">a </w:t>
      </w:r>
      <w:r w:rsidR="00B9624C">
        <w:t>serious</w:t>
      </w:r>
      <w:r w:rsidR="005D077C" w:rsidRPr="00F933E7">
        <w:t xml:space="preserve"> </w:t>
      </w:r>
      <w:r w:rsidRPr="00F933E7">
        <w:t>safety</w:t>
      </w:r>
      <w:r w:rsidR="005D077C" w:rsidRPr="00F933E7">
        <w:t xml:space="preserve"> problem</w:t>
      </w:r>
      <w:r w:rsidRPr="00F933E7">
        <w:t xml:space="preserve">.  </w:t>
      </w:r>
    </w:p>
    <w:p w:rsidR="00366683" w:rsidRPr="00F933E7" w:rsidRDefault="005200CB" w:rsidP="0089725E">
      <w:r w:rsidRPr="00F933E7">
        <w:t xml:space="preserve">The </w:t>
      </w:r>
      <w:r w:rsidR="00F71661" w:rsidRPr="00F933E7">
        <w:t xml:space="preserve">RODS and supporting documents of the </w:t>
      </w:r>
      <w:r w:rsidR="000538B9" w:rsidRPr="00F933E7">
        <w:t xml:space="preserve">HOS rules </w:t>
      </w:r>
      <w:r w:rsidR="00B0691A" w:rsidRPr="00F933E7">
        <w:t xml:space="preserve">have historically </w:t>
      </w:r>
      <w:r w:rsidRPr="00F933E7">
        <w:t>provide</w:t>
      </w:r>
      <w:r w:rsidR="00B0691A" w:rsidRPr="00F933E7">
        <w:t xml:space="preserve">d </w:t>
      </w:r>
      <w:r w:rsidRPr="00F933E7">
        <w:t xml:space="preserve">the Agency with </w:t>
      </w:r>
      <w:r w:rsidR="00F71661" w:rsidRPr="00F933E7">
        <w:t xml:space="preserve">its most effective </w:t>
      </w:r>
      <w:r w:rsidRPr="00F933E7">
        <w:t xml:space="preserve">tool </w:t>
      </w:r>
      <w:r w:rsidR="00F71661" w:rsidRPr="00F933E7">
        <w:t xml:space="preserve">in combating driver fatigue.  </w:t>
      </w:r>
      <w:r w:rsidR="005D077C" w:rsidRPr="00F933E7">
        <w:t>E</w:t>
      </w:r>
      <w:r w:rsidR="00F71661" w:rsidRPr="00F933E7">
        <w:t xml:space="preserve">nforcement officials </w:t>
      </w:r>
      <w:r w:rsidR="005D077C" w:rsidRPr="00F933E7">
        <w:t xml:space="preserve">at roadside </w:t>
      </w:r>
      <w:r w:rsidR="00F71661" w:rsidRPr="00F933E7">
        <w:t xml:space="preserve">employ the RODS and supporting documents to </w:t>
      </w:r>
      <w:r w:rsidR="00F46873" w:rsidRPr="00F933E7">
        <w:t xml:space="preserve">determine </w:t>
      </w:r>
      <w:r w:rsidR="00F71661" w:rsidRPr="00F933E7">
        <w:t xml:space="preserve">the </w:t>
      </w:r>
      <w:r w:rsidR="00366683" w:rsidRPr="00F933E7">
        <w:t xml:space="preserve">amount of rest a driver has obtained </w:t>
      </w:r>
      <w:r w:rsidR="00F46873" w:rsidRPr="00F933E7">
        <w:t xml:space="preserve">prior to the </w:t>
      </w:r>
      <w:r w:rsidR="00366683" w:rsidRPr="00F933E7">
        <w:t>driver’s current duty day</w:t>
      </w:r>
      <w:r w:rsidR="00F46873" w:rsidRPr="00F933E7">
        <w:t xml:space="preserve">.  They also determine the </w:t>
      </w:r>
      <w:r w:rsidR="00366683" w:rsidRPr="00F933E7">
        <w:t xml:space="preserve">amount of time </w:t>
      </w:r>
      <w:r w:rsidR="00F46873" w:rsidRPr="00F933E7">
        <w:t xml:space="preserve">the driver has been </w:t>
      </w:r>
      <w:r w:rsidR="00366683" w:rsidRPr="00F933E7">
        <w:t>on duty</w:t>
      </w:r>
      <w:r w:rsidR="00AD7184" w:rsidRPr="00F933E7">
        <w:t xml:space="preserve"> that duty day</w:t>
      </w:r>
      <w:r w:rsidR="00F46873" w:rsidRPr="00F933E7">
        <w:t xml:space="preserve">, </w:t>
      </w:r>
      <w:r w:rsidR="005D077C" w:rsidRPr="00F933E7">
        <w:t xml:space="preserve">and </w:t>
      </w:r>
      <w:r w:rsidR="00F46873" w:rsidRPr="00F933E7">
        <w:t xml:space="preserve">the amount of time the driver has been </w:t>
      </w:r>
      <w:r w:rsidR="00AD7184" w:rsidRPr="00F933E7">
        <w:t xml:space="preserve">behind the wheel </w:t>
      </w:r>
      <w:r w:rsidR="005D077C" w:rsidRPr="00F933E7">
        <w:t>driving</w:t>
      </w:r>
      <w:r w:rsidR="00AD7184" w:rsidRPr="00F933E7">
        <w:t xml:space="preserve"> </w:t>
      </w:r>
      <w:r w:rsidR="00366683" w:rsidRPr="00F933E7">
        <w:t xml:space="preserve">during </w:t>
      </w:r>
      <w:r w:rsidR="00AD7184" w:rsidRPr="00F933E7">
        <w:t xml:space="preserve">the </w:t>
      </w:r>
      <w:r w:rsidR="00366683" w:rsidRPr="00F933E7">
        <w:t>duty day</w:t>
      </w:r>
      <w:r w:rsidR="00F46873" w:rsidRPr="00F933E7">
        <w:t xml:space="preserve">.  Finally, they </w:t>
      </w:r>
      <w:r w:rsidR="00A461B7" w:rsidRPr="00F933E7">
        <w:t xml:space="preserve">examine </w:t>
      </w:r>
      <w:r w:rsidR="00AD7184" w:rsidRPr="00F933E7">
        <w:t xml:space="preserve">the RODS </w:t>
      </w:r>
      <w:r w:rsidR="00A461B7" w:rsidRPr="00F933E7">
        <w:t xml:space="preserve">for as many as </w:t>
      </w:r>
      <w:r w:rsidR="00B9624C">
        <w:t>8</w:t>
      </w:r>
      <w:r w:rsidR="00A461B7" w:rsidRPr="00F933E7">
        <w:t xml:space="preserve"> of the immediately preceding days </w:t>
      </w:r>
      <w:r w:rsidR="00AD7184" w:rsidRPr="00F933E7">
        <w:t xml:space="preserve">in order to </w:t>
      </w:r>
      <w:r w:rsidR="00F46873" w:rsidRPr="00F933E7">
        <w:t>determine</w:t>
      </w:r>
      <w:r w:rsidR="00AD7184" w:rsidRPr="00F933E7">
        <w:t xml:space="preserve"> compliance with the HOS rules.  The RODS is an invaluable </w:t>
      </w:r>
      <w:r w:rsidR="005D077C" w:rsidRPr="00F933E7">
        <w:t xml:space="preserve">tool </w:t>
      </w:r>
      <w:r w:rsidR="00AD7184" w:rsidRPr="00F933E7">
        <w:t xml:space="preserve">in the detection of inaccurate and </w:t>
      </w:r>
      <w:r w:rsidR="005D077C" w:rsidRPr="00F933E7">
        <w:t>falsified logs</w:t>
      </w:r>
      <w:r w:rsidR="00AD7184" w:rsidRPr="00F933E7">
        <w:t xml:space="preserve">, and thus in getting fatigued, unsafe drivers </w:t>
      </w:r>
      <w:r w:rsidR="005D077C" w:rsidRPr="00F933E7">
        <w:t>off the road.</w:t>
      </w:r>
    </w:p>
    <w:p w:rsidR="005D077C" w:rsidRPr="00F933E7" w:rsidRDefault="005D077C" w:rsidP="0089725E"/>
    <w:p w:rsidR="00677900" w:rsidRPr="00F933E7" w:rsidRDefault="001A2E9D" w:rsidP="00677900">
      <w:r w:rsidRPr="00F933E7">
        <w:t>In addition, e</w:t>
      </w:r>
      <w:r w:rsidR="005D077C" w:rsidRPr="00F933E7">
        <w:t>nforcement officials</w:t>
      </w:r>
      <w:r w:rsidR="0087440D" w:rsidRPr="00F933E7">
        <w:t xml:space="preserve"> </w:t>
      </w:r>
      <w:r w:rsidR="003726ED" w:rsidRPr="00F933E7">
        <w:t>employ the RODS and supporting documents retained by the motor carrier</w:t>
      </w:r>
      <w:r w:rsidR="0087440D" w:rsidRPr="00F933E7">
        <w:t xml:space="preserve"> when conducting on-site compliance reviews (CR) of motor carriers</w:t>
      </w:r>
      <w:r w:rsidR="00AF4C77">
        <w:t>.</w:t>
      </w:r>
      <w:r w:rsidR="00677900" w:rsidRPr="00F933E7">
        <w:t xml:space="preserve">  The </w:t>
      </w:r>
      <w:r w:rsidR="003726ED" w:rsidRPr="00F933E7">
        <w:t xml:space="preserve">safety </w:t>
      </w:r>
      <w:r w:rsidR="00677900" w:rsidRPr="00F933E7">
        <w:t xml:space="preserve">assessments </w:t>
      </w:r>
      <w:r w:rsidR="003726ED" w:rsidRPr="00F933E7">
        <w:t xml:space="preserve">that result from such reviews </w:t>
      </w:r>
      <w:r w:rsidR="00677900" w:rsidRPr="00F933E7">
        <w:t>are public information, and m</w:t>
      </w:r>
      <w:r w:rsidR="003726ED" w:rsidRPr="00F933E7">
        <w:t xml:space="preserve">any shippers </w:t>
      </w:r>
      <w:r w:rsidRPr="00F933E7">
        <w:t xml:space="preserve">routinely </w:t>
      </w:r>
      <w:r w:rsidR="003726ED" w:rsidRPr="00F933E7">
        <w:t xml:space="preserve">examine the assessments, as </w:t>
      </w:r>
      <w:r w:rsidR="00677900" w:rsidRPr="00F933E7">
        <w:t>well as crash and regulatory compliance record</w:t>
      </w:r>
      <w:r w:rsidRPr="00F933E7">
        <w:t>s, when selecting a motor carrier to retain</w:t>
      </w:r>
      <w:r w:rsidR="003726ED" w:rsidRPr="00F933E7">
        <w:t xml:space="preserve">.  </w:t>
      </w:r>
      <w:r w:rsidR="00677900" w:rsidRPr="00F933E7">
        <w:t xml:space="preserve">A negative rating on a CR can be damaging to a motor carrier’s </w:t>
      </w:r>
      <w:r w:rsidR="0087440D" w:rsidRPr="00F933E7">
        <w:t xml:space="preserve">business.  </w:t>
      </w:r>
      <w:r w:rsidR="00677900" w:rsidRPr="00F933E7">
        <w:lastRenderedPageBreak/>
        <w:t xml:space="preserve">In addition, courts </w:t>
      </w:r>
      <w:r w:rsidRPr="00F933E7">
        <w:t xml:space="preserve">of law typically find </w:t>
      </w:r>
      <w:r w:rsidR="00677900" w:rsidRPr="00F933E7">
        <w:t xml:space="preserve">CR assessments </w:t>
      </w:r>
      <w:r w:rsidR="00706659">
        <w:t>important evidence</w:t>
      </w:r>
      <w:r w:rsidR="00677900" w:rsidRPr="00F933E7">
        <w:t xml:space="preserve"> in </w:t>
      </w:r>
      <w:r w:rsidRPr="00F933E7">
        <w:t xml:space="preserve">prosecutions </w:t>
      </w:r>
      <w:r w:rsidR="0087440D" w:rsidRPr="00F933E7">
        <w:t>of HOS violations.</w:t>
      </w:r>
    </w:p>
    <w:p w:rsidR="00677900" w:rsidRPr="00F933E7" w:rsidRDefault="00677900" w:rsidP="00677900"/>
    <w:p w:rsidR="0072350B" w:rsidRDefault="005D4D61" w:rsidP="00677900">
      <w:r w:rsidRPr="00F933E7">
        <w:t xml:space="preserve">Motor carriers also help FMCSA </w:t>
      </w:r>
      <w:r w:rsidR="0087440D" w:rsidRPr="00F933E7">
        <w:t xml:space="preserve">detect fatigued drivers.  </w:t>
      </w:r>
      <w:r w:rsidRPr="00F933E7">
        <w:t xml:space="preserve">It is in their interest to </w:t>
      </w:r>
      <w:r w:rsidR="0087440D" w:rsidRPr="00F933E7">
        <w:t xml:space="preserve">be proactive in </w:t>
      </w:r>
      <w:r w:rsidRPr="00F933E7">
        <w:t>detect</w:t>
      </w:r>
      <w:r w:rsidR="0087440D" w:rsidRPr="00F933E7">
        <w:t xml:space="preserve">ing </w:t>
      </w:r>
      <w:r w:rsidR="00625FDE" w:rsidRPr="00F933E7">
        <w:t xml:space="preserve">inaccuracy or </w:t>
      </w:r>
      <w:r w:rsidRPr="00F933E7">
        <w:t>falsification of RODS by their CMV drivers</w:t>
      </w:r>
      <w:r w:rsidR="00625FDE" w:rsidRPr="00F933E7">
        <w:t xml:space="preserve"> </w:t>
      </w:r>
      <w:r w:rsidRPr="00F933E7">
        <w:t xml:space="preserve">in order to avoid the penalties </w:t>
      </w:r>
      <w:r w:rsidR="00625FDE" w:rsidRPr="00F933E7">
        <w:t xml:space="preserve">resulting from such </w:t>
      </w:r>
      <w:r w:rsidRPr="00F933E7">
        <w:t>infractions</w:t>
      </w:r>
      <w:r w:rsidR="00625FDE" w:rsidRPr="00F933E7">
        <w:t xml:space="preserve">.  Motor carriers examine </w:t>
      </w:r>
      <w:r w:rsidRPr="00F933E7">
        <w:t xml:space="preserve">the supporting documents, </w:t>
      </w:r>
      <w:r w:rsidR="00625FDE" w:rsidRPr="00F933E7">
        <w:t xml:space="preserve">such as </w:t>
      </w:r>
      <w:r w:rsidR="00677900" w:rsidRPr="00F933E7">
        <w:t xml:space="preserve">fuel receipts, toll receipts, </w:t>
      </w:r>
      <w:r w:rsidRPr="00F933E7">
        <w:t xml:space="preserve">bills of lading, </w:t>
      </w:r>
      <w:r w:rsidR="000A3A0F" w:rsidRPr="00F933E7">
        <w:t>repair</w:t>
      </w:r>
      <w:r w:rsidR="00677900" w:rsidRPr="00F933E7">
        <w:t xml:space="preserve"> invoices</w:t>
      </w:r>
      <w:r w:rsidRPr="00F933E7">
        <w:t>, and compare them to the entries on the RODS</w:t>
      </w:r>
      <w:r w:rsidR="00677900" w:rsidRPr="00F933E7">
        <w:t xml:space="preserve">.  </w:t>
      </w:r>
      <w:r w:rsidR="00FF2818">
        <w:t>C</w:t>
      </w:r>
      <w:r w:rsidRPr="00F933E7">
        <w:t xml:space="preserve">omparison </w:t>
      </w:r>
      <w:r w:rsidR="00677900" w:rsidRPr="00F933E7">
        <w:t xml:space="preserve">of the supporting documents to the RODS </w:t>
      </w:r>
      <w:r w:rsidRPr="00F933E7">
        <w:t xml:space="preserve">helps the motor carrier </w:t>
      </w:r>
      <w:r w:rsidR="00FF2818">
        <w:t xml:space="preserve">check </w:t>
      </w:r>
      <w:r w:rsidR="00677900" w:rsidRPr="00F933E7">
        <w:t xml:space="preserve">the accuracy of the HOS reported by their </w:t>
      </w:r>
      <w:r w:rsidRPr="00F933E7">
        <w:t xml:space="preserve">CMV drivers.  </w:t>
      </w:r>
      <w:r w:rsidR="00FF2818">
        <w:t xml:space="preserve">This process </w:t>
      </w:r>
      <w:r w:rsidRPr="00F933E7">
        <w:t xml:space="preserve">enhances adherence to the HOS rules, keeps fatigued drivers off the road, and </w:t>
      </w:r>
      <w:r w:rsidR="00677900" w:rsidRPr="00F933E7">
        <w:t>helps FMCSA protect the public</w:t>
      </w:r>
      <w:r w:rsidR="005A678A" w:rsidRPr="00F933E7">
        <w:t xml:space="preserve">. </w:t>
      </w:r>
    </w:p>
    <w:p w:rsidR="0072350B" w:rsidRDefault="0072350B" w:rsidP="00677900"/>
    <w:p w:rsidR="0072350B" w:rsidRDefault="0072350B" w:rsidP="0072350B">
      <w:r>
        <w:t>S</w:t>
      </w:r>
      <w:r w:rsidRPr="004400D3">
        <w:t>ection 32301(b) of the Commercial Motor Vehicle Safety Enhancement Act, enacted as part of MAP-21</w:t>
      </w:r>
      <w:r>
        <w:t xml:space="preserve"> [</w:t>
      </w:r>
      <w:r w:rsidRPr="004400D3">
        <w:t>Pub. L. 112-141, 126 Stat. 405,</w:t>
      </w:r>
      <w:r>
        <w:t xml:space="preserve"> </w:t>
      </w:r>
      <w:r w:rsidRPr="004400D3">
        <w:t>786-788 (July 6, 2012)</w:t>
      </w:r>
      <w:r>
        <w:t xml:space="preserve">] requires </w:t>
      </w:r>
      <w:r w:rsidRPr="004400D3">
        <w:t xml:space="preserve">the Secretary </w:t>
      </w:r>
      <w:r>
        <w:t xml:space="preserve">to </w:t>
      </w:r>
      <w:r w:rsidRPr="004400D3">
        <w:t xml:space="preserve">adopt regulations requiring that </w:t>
      </w:r>
      <w:r>
        <w:t>commercial motor vehicles (</w:t>
      </w:r>
      <w:r w:rsidRPr="004400D3">
        <w:t>CMVs</w:t>
      </w:r>
      <w:r>
        <w:t xml:space="preserve">) </w:t>
      </w:r>
      <w:r w:rsidRPr="004400D3">
        <w:t>operated by drivers in interstate commerce</w:t>
      </w:r>
      <w:r>
        <w:t xml:space="preserve"> </w:t>
      </w:r>
      <w:r w:rsidRPr="004400D3">
        <w:t xml:space="preserve">be equipped with </w:t>
      </w:r>
      <w:r>
        <w:t xml:space="preserve">ELDs to record the duty status of drivers in accordance with the HOS rules.  The SNPRM </w:t>
      </w:r>
      <w:r w:rsidR="006C31CF">
        <w:t xml:space="preserve">advances </w:t>
      </w:r>
      <w:r>
        <w:t>the rulemaking that will satisfy this requirement.</w:t>
      </w:r>
    </w:p>
    <w:p w:rsidR="005D077C" w:rsidRPr="00F933E7" w:rsidRDefault="005D077C" w:rsidP="0089725E"/>
    <w:p w:rsidR="000538B9" w:rsidRPr="00F933E7" w:rsidRDefault="00B0691A" w:rsidP="00174484">
      <w:r w:rsidRPr="00F933E7">
        <w:t>T</w:t>
      </w:r>
      <w:r w:rsidR="0089725E" w:rsidRPr="00F933E7">
        <w:t>his IC supports the Depar</w:t>
      </w:r>
      <w:r w:rsidR="00F41C43">
        <w:t xml:space="preserve">tment of Transportation’s </w:t>
      </w:r>
      <w:r w:rsidR="0089725E" w:rsidRPr="00F933E7">
        <w:t xml:space="preserve">Strategic Goal of Safety because the information helps the Agency improve the safety of drivers operating CMVs on our Nation’s highways.  </w:t>
      </w:r>
    </w:p>
    <w:p w:rsidR="0089725E" w:rsidRPr="00F933E7" w:rsidRDefault="0089725E" w:rsidP="00174484"/>
    <w:p w:rsidR="00EF64D3" w:rsidRDefault="00EF64D3" w:rsidP="00EF64D3">
      <w:pPr>
        <w:rPr>
          <w:b/>
        </w:rPr>
      </w:pPr>
      <w:r w:rsidRPr="00B71FAF">
        <w:rPr>
          <w:b/>
        </w:rPr>
        <w:t>3. Extent of automated information collection:</w:t>
      </w:r>
    </w:p>
    <w:p w:rsidR="00EF64D3" w:rsidRPr="0078556F" w:rsidRDefault="00EF64D3" w:rsidP="00EF64D3"/>
    <w:p w:rsidR="0092194B" w:rsidRPr="00F933E7" w:rsidRDefault="00D77BE0" w:rsidP="00EF64D3">
      <w:r>
        <w:t>The SNPRM propo</w:t>
      </w:r>
      <w:r w:rsidR="00D3111A">
        <w:t xml:space="preserve">ses the automation of </w:t>
      </w:r>
      <w:r>
        <w:t xml:space="preserve">HOS </w:t>
      </w:r>
      <w:r w:rsidR="00D3111A">
        <w:t>recordkeeping.  After</w:t>
      </w:r>
      <w:r>
        <w:t xml:space="preserve"> a tw</w:t>
      </w:r>
      <w:r w:rsidR="00D3111A">
        <w:t>o-year transition period</w:t>
      </w:r>
      <w:r>
        <w:t xml:space="preserve">, ELDs will be required in </w:t>
      </w:r>
      <w:r w:rsidR="00C56EE1">
        <w:t xml:space="preserve">of </w:t>
      </w:r>
      <w:r w:rsidR="00D3111A">
        <w:t>CMVs operated by interstate drivers who are required to maintain a</w:t>
      </w:r>
      <w:r w:rsidR="005A054E">
        <w:t xml:space="preserve"> RODS (see </w:t>
      </w:r>
      <w:r w:rsidR="007D39F7">
        <w:t>Question</w:t>
      </w:r>
      <w:r w:rsidR="005A054E">
        <w:t xml:space="preserve"> 5).  ELDs </w:t>
      </w:r>
      <w:r>
        <w:t xml:space="preserve">substantially reduce the paperwork burden of this information collection.  </w:t>
      </w:r>
    </w:p>
    <w:p w:rsidR="00911C3D" w:rsidRPr="00F933E7" w:rsidRDefault="00911C3D" w:rsidP="00412BAB"/>
    <w:p w:rsidR="00412BAB" w:rsidRPr="00AF4C77" w:rsidRDefault="00412BAB" w:rsidP="00412BAB">
      <w:pPr>
        <w:rPr>
          <w:b/>
        </w:rPr>
      </w:pPr>
      <w:r w:rsidRPr="00AF4C77">
        <w:rPr>
          <w:b/>
        </w:rPr>
        <w:t xml:space="preserve">4. </w:t>
      </w:r>
      <w:r w:rsidR="00F933E7" w:rsidRPr="00AF4C77">
        <w:rPr>
          <w:b/>
        </w:rPr>
        <w:t xml:space="preserve"> </w:t>
      </w:r>
      <w:r w:rsidRPr="00AF4C77">
        <w:rPr>
          <w:b/>
        </w:rPr>
        <w:t>Describe efforts to identify duplication:</w:t>
      </w:r>
    </w:p>
    <w:p w:rsidR="00D77BE0" w:rsidRDefault="00D77BE0" w:rsidP="00412BAB"/>
    <w:p w:rsidR="00421441" w:rsidRDefault="006370C5" w:rsidP="00412BAB">
      <w:r>
        <w:t xml:space="preserve">As explained </w:t>
      </w:r>
      <w:r w:rsidR="00C24E41">
        <w:t xml:space="preserve">in </w:t>
      </w:r>
      <w:r w:rsidR="00C56EE1">
        <w:t xml:space="preserve">Question </w:t>
      </w:r>
      <w:r>
        <w:t xml:space="preserve">1, </w:t>
      </w:r>
      <w:r w:rsidR="008C52BB">
        <w:t xml:space="preserve">FMCSA </w:t>
      </w:r>
      <w:r>
        <w:t xml:space="preserve">avoids duplication and </w:t>
      </w:r>
      <w:r w:rsidR="008C52BB">
        <w:t>eases the paperwork burden of drivers and motor carriers</w:t>
      </w:r>
      <w:r>
        <w:t xml:space="preserve"> by capitalizing on the “time card” data required by the DOL</w:t>
      </w:r>
      <w:r w:rsidR="00FF2818">
        <w:t>.</w:t>
      </w:r>
    </w:p>
    <w:p w:rsidR="00EF64D3" w:rsidRDefault="00EF64D3" w:rsidP="00412BAB"/>
    <w:p w:rsidR="00412BAB" w:rsidRPr="00AF4C77" w:rsidRDefault="00412BAB" w:rsidP="00412BAB">
      <w:pPr>
        <w:rPr>
          <w:b/>
        </w:rPr>
      </w:pPr>
      <w:r w:rsidRPr="00AF4C77">
        <w:rPr>
          <w:b/>
        </w:rPr>
        <w:t xml:space="preserve">5. </w:t>
      </w:r>
      <w:r w:rsidR="00F933E7" w:rsidRPr="00AF4C77">
        <w:rPr>
          <w:b/>
        </w:rPr>
        <w:t xml:space="preserve"> </w:t>
      </w:r>
      <w:r w:rsidRPr="00AF4C77">
        <w:rPr>
          <w:b/>
        </w:rPr>
        <w:t>Efforts to minimize the burden on small businesses:</w:t>
      </w:r>
    </w:p>
    <w:p w:rsidR="00AF4C77" w:rsidRPr="00F933E7" w:rsidRDefault="00AF4C77" w:rsidP="00412BAB"/>
    <w:p w:rsidR="00E34EAE" w:rsidRDefault="00BF4702" w:rsidP="00585D5C">
      <w:r>
        <w:t>Over 80% of the motor carriers in the Agency’s MCMIS database operate 5 or fewer commercial motor vehicles</w:t>
      </w:r>
      <w:r w:rsidR="00F508F3">
        <w:t xml:space="preserve">, so the Agency regulates many </w:t>
      </w:r>
      <w:r w:rsidR="00F0299D">
        <w:t>small businesses</w:t>
      </w:r>
      <w:r w:rsidR="00FF2818">
        <w:t xml:space="preserve">.  Some </w:t>
      </w:r>
      <w:r>
        <w:t xml:space="preserve">drivers are sole proprietors and thus are the “employer” and the “motor carrier” under the FMCSRs. </w:t>
      </w:r>
      <w:r w:rsidR="00897DD3">
        <w:t xml:space="preserve"> Many of the </w:t>
      </w:r>
      <w:r w:rsidR="00C24E41">
        <w:t xml:space="preserve">drivers who </w:t>
      </w:r>
      <w:r w:rsidR="00897DD3">
        <w:t xml:space="preserve">under the “short-haul” exception [49 CFR 395.1(e)] work for small businesses.  By qualifying for the </w:t>
      </w:r>
      <w:r w:rsidRPr="005D7E33">
        <w:t>“</w:t>
      </w:r>
      <w:r w:rsidR="00897DD3">
        <w:t xml:space="preserve">short-haul” exemption, they </w:t>
      </w:r>
      <w:r w:rsidR="00F0299D">
        <w:t xml:space="preserve">do not have to maintain </w:t>
      </w:r>
      <w:r w:rsidR="00897DD3">
        <w:t xml:space="preserve">a </w:t>
      </w:r>
      <w:r w:rsidR="00F0299D">
        <w:t xml:space="preserve">detailed </w:t>
      </w:r>
      <w:r>
        <w:t>RODS on board the vehicle</w:t>
      </w:r>
      <w:r w:rsidR="00835315">
        <w:t xml:space="preserve">.  </w:t>
      </w:r>
      <w:r>
        <w:t>FMCSA accident data indicate that short-haul drivers are under-represented in truck-related fatal crashes</w:t>
      </w:r>
      <w:r w:rsidR="00FF2818">
        <w:t>.  T</w:t>
      </w:r>
      <w:r w:rsidR="00F0299D">
        <w:t xml:space="preserve">he </w:t>
      </w:r>
      <w:r w:rsidR="00835315">
        <w:t xml:space="preserve">Agency </w:t>
      </w:r>
      <w:r w:rsidR="00F0299D">
        <w:t xml:space="preserve">only requires that the motor carrier maintain minimal duty-status data in a </w:t>
      </w:r>
      <w:r w:rsidR="00835315">
        <w:t xml:space="preserve">“time card” record.  </w:t>
      </w:r>
      <w:r w:rsidR="00FF2818">
        <w:t>T</w:t>
      </w:r>
      <w:r w:rsidR="00897DD3">
        <w:t xml:space="preserve">hese </w:t>
      </w:r>
      <w:r w:rsidR="00F0299D">
        <w:t xml:space="preserve">“short-haul” drivers </w:t>
      </w:r>
      <w:r w:rsidR="00897DD3">
        <w:t xml:space="preserve">and their motor carriers have no information collection burden under the HOS rules because, under regulations of the DOL, </w:t>
      </w:r>
      <w:r w:rsidR="00F0299D">
        <w:t xml:space="preserve">this </w:t>
      </w:r>
      <w:r w:rsidR="00897DD3">
        <w:t xml:space="preserve">time-card </w:t>
      </w:r>
      <w:r w:rsidR="00F0299D">
        <w:t xml:space="preserve">data </w:t>
      </w:r>
      <w:r w:rsidR="00897DD3">
        <w:t xml:space="preserve">must </w:t>
      </w:r>
      <w:r w:rsidR="00F0299D">
        <w:t>be collected</w:t>
      </w:r>
      <w:r w:rsidR="00897DD3">
        <w:t xml:space="preserve"> anyway (see </w:t>
      </w:r>
      <w:r w:rsidR="00C56EE1">
        <w:t xml:space="preserve">Question </w:t>
      </w:r>
      <w:r w:rsidR="00897DD3">
        <w:t>1).</w:t>
      </w:r>
    </w:p>
    <w:p w:rsidR="00412BAB" w:rsidRPr="00CD3A7F" w:rsidRDefault="00412BAB" w:rsidP="00412BAB">
      <w:pPr>
        <w:rPr>
          <w:b/>
        </w:rPr>
      </w:pPr>
      <w:r w:rsidRPr="00CD3A7F">
        <w:rPr>
          <w:b/>
        </w:rPr>
        <w:lastRenderedPageBreak/>
        <w:t xml:space="preserve">6. </w:t>
      </w:r>
      <w:r w:rsidR="00F933E7" w:rsidRPr="00CD3A7F">
        <w:rPr>
          <w:b/>
        </w:rPr>
        <w:t xml:space="preserve"> </w:t>
      </w:r>
      <w:r w:rsidRPr="00CD3A7F">
        <w:rPr>
          <w:b/>
        </w:rPr>
        <w:t>Impact of less frequent collection of information:</w:t>
      </w:r>
    </w:p>
    <w:p w:rsidR="00CD3A7F" w:rsidRPr="00F933E7" w:rsidRDefault="00CD3A7F" w:rsidP="00412BAB"/>
    <w:p w:rsidR="004C1CCE" w:rsidRDefault="00412BAB" w:rsidP="00412BAB">
      <w:r w:rsidRPr="00F933E7">
        <w:t>The FMCSRs require CMV drivers to “keep their RODS current to the time shown for the last change of duty status” (49 CFR 395.8(f</w:t>
      </w:r>
      <w:r w:rsidR="005063BC" w:rsidRPr="00F933E7">
        <w:t>) (</w:t>
      </w:r>
      <w:r w:rsidRPr="00F933E7">
        <w:t>1))</w:t>
      </w:r>
      <w:r w:rsidR="00CD3A7F">
        <w:t xml:space="preserve"> </w:t>
      </w:r>
      <w:r w:rsidRPr="00F933E7">
        <w:t>(</w:t>
      </w:r>
      <w:r w:rsidRPr="007D39F7">
        <w:t>Attachment</w:t>
      </w:r>
      <w:r w:rsidR="008F0A5C" w:rsidRPr="007D39F7">
        <w:t xml:space="preserve"> </w:t>
      </w:r>
      <w:r w:rsidR="009415F6" w:rsidRPr="007D39F7">
        <w:t>C</w:t>
      </w:r>
      <w:r w:rsidRPr="00F933E7">
        <w:t xml:space="preserve">). </w:t>
      </w:r>
      <w:r w:rsidR="008F0A5C" w:rsidRPr="00F933E7">
        <w:t xml:space="preserve"> </w:t>
      </w:r>
      <w:r w:rsidR="007A4BCE">
        <w:t xml:space="preserve">Each time the duty status changes, the driver must record this fact.  </w:t>
      </w:r>
      <w:r w:rsidRPr="00F933E7">
        <w:t xml:space="preserve">For example, if a driver begins the </w:t>
      </w:r>
      <w:r w:rsidR="00A86917">
        <w:t xml:space="preserve">duty </w:t>
      </w:r>
      <w:r w:rsidRPr="00F933E7">
        <w:t xml:space="preserve">day in an activity other than driving a CMV, the appropriate </w:t>
      </w:r>
      <w:r w:rsidR="003A6223">
        <w:t>e</w:t>
      </w:r>
      <w:r w:rsidR="003A6223" w:rsidRPr="00F933E7">
        <w:t>ntry</w:t>
      </w:r>
      <w:r w:rsidRPr="00F933E7">
        <w:t xml:space="preserve"> is “on duty/not driving.”  </w:t>
      </w:r>
      <w:r w:rsidR="007A4BCE">
        <w:t xml:space="preserve">When the </w:t>
      </w:r>
      <w:r w:rsidRPr="00F933E7">
        <w:t>driver operates a CMV</w:t>
      </w:r>
      <w:r w:rsidR="00F067B7" w:rsidRPr="00F933E7">
        <w:t xml:space="preserve"> later </w:t>
      </w:r>
      <w:r w:rsidR="0024633A" w:rsidRPr="00F933E7">
        <w:t xml:space="preserve">that </w:t>
      </w:r>
      <w:r w:rsidR="00F067B7" w:rsidRPr="00F933E7">
        <w:t>day</w:t>
      </w:r>
      <w:r w:rsidRPr="00F933E7">
        <w:t xml:space="preserve">, </w:t>
      </w:r>
      <w:r w:rsidR="007A4BCE">
        <w:t xml:space="preserve">he or she must enter </w:t>
      </w:r>
      <w:r w:rsidRPr="00F933E7">
        <w:t>“on-duty/driving”</w:t>
      </w:r>
      <w:r w:rsidR="00A86917">
        <w:t xml:space="preserve"> </w:t>
      </w:r>
      <w:r w:rsidR="007A4BCE">
        <w:t xml:space="preserve">at that time.  </w:t>
      </w:r>
      <w:r w:rsidRPr="00F933E7">
        <w:t xml:space="preserve">A driver must enter each change of duty status when it occurs, and retain for the motor carrier any supporting documents generated during the duty tour. </w:t>
      </w:r>
    </w:p>
    <w:p w:rsidR="004C1CCE" w:rsidRDefault="004C1CCE" w:rsidP="00412BAB"/>
    <w:p w:rsidR="00E942B1" w:rsidRPr="00F933E7" w:rsidRDefault="004C1CCE" w:rsidP="00412BAB">
      <w:r>
        <w:t xml:space="preserve">The FMCSA </w:t>
      </w:r>
      <w:r w:rsidR="00842E8F">
        <w:t>is</w:t>
      </w:r>
      <w:r>
        <w:t xml:space="preserve"> charged with keeping fatigued drivers off the highways.  The detailed entries on the RODS are critical to this process.  The entries decrease </w:t>
      </w:r>
      <w:r w:rsidR="00412BAB" w:rsidRPr="00F933E7">
        <w:t xml:space="preserve">the likelihood that </w:t>
      </w:r>
      <w:r>
        <w:t xml:space="preserve">drivers or motor carriers can fraudulently conceal on-duty time </w:t>
      </w:r>
      <w:r w:rsidR="000D7C41">
        <w:t xml:space="preserve">or falsify off-duty time.  </w:t>
      </w:r>
      <w:r w:rsidR="00412BAB" w:rsidRPr="00F933E7">
        <w:t xml:space="preserve">If the </w:t>
      </w:r>
      <w:r w:rsidR="00A86917">
        <w:t>entries were less frequent,</w:t>
      </w:r>
      <w:r>
        <w:t xml:space="preserve"> it would be very difficult for enforcement personnel to detect </w:t>
      </w:r>
      <w:r w:rsidR="007A4BCE">
        <w:t xml:space="preserve">HOS </w:t>
      </w:r>
      <w:r w:rsidR="00E942B1" w:rsidRPr="00F933E7">
        <w:t>violations</w:t>
      </w:r>
      <w:r w:rsidR="007A4BCE">
        <w:t>.  A</w:t>
      </w:r>
      <w:r>
        <w:t xml:space="preserve"> detailed record of the driver’s duty status is critical </w:t>
      </w:r>
      <w:r w:rsidRPr="00F933E7">
        <w:t xml:space="preserve">to </w:t>
      </w:r>
      <w:r>
        <w:t xml:space="preserve">the </w:t>
      </w:r>
      <w:r w:rsidR="007A4BCE">
        <w:t xml:space="preserve">important </w:t>
      </w:r>
      <w:r>
        <w:t>safety work of enforcement personnel</w:t>
      </w:r>
      <w:r w:rsidR="007A4BCE">
        <w:t xml:space="preserve">, especially at </w:t>
      </w:r>
      <w:r w:rsidR="007A4BCE" w:rsidRPr="00F933E7">
        <w:t>roadside</w:t>
      </w:r>
      <w:r w:rsidR="007A4BCE">
        <w:t>.</w:t>
      </w:r>
    </w:p>
    <w:p w:rsidR="00412BAB" w:rsidRPr="00F933E7" w:rsidRDefault="00412BAB" w:rsidP="00412BAB"/>
    <w:p w:rsidR="00412BAB" w:rsidRPr="00CD3A7F" w:rsidRDefault="00412BAB" w:rsidP="00412BAB">
      <w:pPr>
        <w:rPr>
          <w:b/>
        </w:rPr>
      </w:pPr>
      <w:r w:rsidRPr="00CD3A7F">
        <w:rPr>
          <w:b/>
        </w:rPr>
        <w:t xml:space="preserve">7. </w:t>
      </w:r>
      <w:r w:rsidR="00F933E7" w:rsidRPr="00CD3A7F">
        <w:rPr>
          <w:b/>
        </w:rPr>
        <w:t xml:space="preserve"> </w:t>
      </w:r>
      <w:r w:rsidRPr="00CD3A7F">
        <w:rPr>
          <w:b/>
        </w:rPr>
        <w:t>Special circumstances:</w:t>
      </w:r>
    </w:p>
    <w:p w:rsidR="00CD3A7F" w:rsidRPr="00F933E7" w:rsidRDefault="00CD3A7F" w:rsidP="00412BAB"/>
    <w:p w:rsidR="00412BAB" w:rsidRPr="00F933E7" w:rsidRDefault="00412BAB" w:rsidP="00412BAB">
      <w:r w:rsidRPr="00F933E7">
        <w:t>There are no special circumstances related to this information collection.</w:t>
      </w:r>
    </w:p>
    <w:p w:rsidR="00412BAB" w:rsidRPr="00F933E7" w:rsidRDefault="00412BAB" w:rsidP="00412BAB"/>
    <w:p w:rsidR="00412BAB" w:rsidRPr="00507BC8" w:rsidRDefault="00412BAB" w:rsidP="00412BAB">
      <w:pPr>
        <w:rPr>
          <w:b/>
        </w:rPr>
      </w:pPr>
      <w:r w:rsidRPr="00507BC8">
        <w:rPr>
          <w:b/>
        </w:rPr>
        <w:t xml:space="preserve">8. </w:t>
      </w:r>
      <w:r w:rsidR="00F933E7" w:rsidRPr="00507BC8">
        <w:rPr>
          <w:b/>
        </w:rPr>
        <w:t xml:space="preserve"> </w:t>
      </w:r>
      <w:r w:rsidRPr="00507BC8">
        <w:rPr>
          <w:b/>
        </w:rPr>
        <w:t>Compliance with 5 CFR 1320.8:</w:t>
      </w:r>
    </w:p>
    <w:p w:rsidR="00507BC8" w:rsidRPr="00F933E7" w:rsidRDefault="00507BC8" w:rsidP="00412BAB"/>
    <w:p w:rsidR="00EE597C" w:rsidRDefault="00EE597C" w:rsidP="0086139B">
      <w:r>
        <w:t xml:space="preserve">On 1 February 2011, FMCSA published a Notice of proposed rulemaking (NPRM) entitled, “Electronic Logging Devices and Hours of Service Supporting Documents,”  (76 FR 5537) in the Federal Register providing 60 days for public comment on the Agency’s paperwork burden estimates for this ICR.  The </w:t>
      </w:r>
      <w:r w:rsidR="003B1EBE">
        <w:t>comments received in response to this NPRM were</w:t>
      </w:r>
      <w:r>
        <w:t xml:space="preserve"> addressed in the SNPRM.</w:t>
      </w:r>
    </w:p>
    <w:p w:rsidR="00EE597C" w:rsidRDefault="00EE597C" w:rsidP="0086139B"/>
    <w:p w:rsidR="00110AF5" w:rsidRDefault="001344E6" w:rsidP="0086139B">
      <w:r>
        <w:t xml:space="preserve">On </w:t>
      </w:r>
      <w:r w:rsidR="005A0B7F">
        <w:t>28 March</w:t>
      </w:r>
      <w:r>
        <w:t>, 201</w:t>
      </w:r>
      <w:r w:rsidR="00C24E41">
        <w:t>4</w:t>
      </w:r>
      <w:r w:rsidR="005A0B7F">
        <w:t xml:space="preserve">, </w:t>
      </w:r>
      <w:r w:rsidRPr="00DB7D9F">
        <w:t>FMCSA</w:t>
      </w:r>
      <w:r>
        <w:t xml:space="preserve"> published </w:t>
      </w:r>
      <w:r w:rsidR="00EE1F72">
        <w:t xml:space="preserve">the SNPRM </w:t>
      </w:r>
      <w:r w:rsidR="005A0B7F">
        <w:t xml:space="preserve">entitled, “Electronic Logging Devices and Hours of Service Supporting Documents,” </w:t>
      </w:r>
      <w:r w:rsidR="003A16F6">
        <w:t xml:space="preserve"> (79 FR 17656) </w:t>
      </w:r>
      <w:r>
        <w:t xml:space="preserve">in the Federal Register </w:t>
      </w:r>
      <w:r w:rsidR="005B0512">
        <w:t xml:space="preserve">providing </w:t>
      </w:r>
      <w:r>
        <w:t>60</w:t>
      </w:r>
      <w:r w:rsidR="005B0512">
        <w:t xml:space="preserve"> days for </w:t>
      </w:r>
      <w:r>
        <w:t xml:space="preserve">public comment </w:t>
      </w:r>
      <w:r w:rsidR="007A155F">
        <w:t xml:space="preserve">on the </w:t>
      </w:r>
      <w:r w:rsidR="00917AF0">
        <w:t xml:space="preserve">Agency’s </w:t>
      </w:r>
      <w:r w:rsidR="007A155F">
        <w:t>pa</w:t>
      </w:r>
      <w:r w:rsidR="0086139B">
        <w:t xml:space="preserve">perwork burden </w:t>
      </w:r>
      <w:r w:rsidR="00917AF0">
        <w:t>estimates</w:t>
      </w:r>
      <w:r w:rsidR="005A0B7F">
        <w:t xml:space="preserve"> for this ICR</w:t>
      </w:r>
      <w:r w:rsidR="00917AF0">
        <w:t xml:space="preserve">. </w:t>
      </w:r>
      <w:r w:rsidR="003A16F6">
        <w:t xml:space="preserve"> The comments received in response to this SNPRM will be addressed in the final rule.</w:t>
      </w:r>
    </w:p>
    <w:p w:rsidR="00110AF5" w:rsidRDefault="00110AF5" w:rsidP="00110AF5"/>
    <w:p w:rsidR="00412BAB" w:rsidRPr="00507BC8" w:rsidRDefault="00412BAB" w:rsidP="00412BAB">
      <w:pPr>
        <w:rPr>
          <w:b/>
        </w:rPr>
      </w:pPr>
      <w:r w:rsidRPr="00507BC8">
        <w:rPr>
          <w:b/>
        </w:rPr>
        <w:t xml:space="preserve"> 9. </w:t>
      </w:r>
      <w:r w:rsidR="00F933E7" w:rsidRPr="00507BC8">
        <w:rPr>
          <w:b/>
        </w:rPr>
        <w:t xml:space="preserve"> </w:t>
      </w:r>
      <w:r w:rsidRPr="00507BC8">
        <w:rPr>
          <w:b/>
        </w:rPr>
        <w:t>Payments or gifts to respondents:</w:t>
      </w:r>
    </w:p>
    <w:p w:rsidR="00507BC8" w:rsidRPr="00F933E7" w:rsidRDefault="00507BC8" w:rsidP="00412BAB"/>
    <w:p w:rsidR="00C47422" w:rsidRDefault="00412BAB" w:rsidP="00412BAB">
      <w:r w:rsidRPr="00F933E7">
        <w:t>There is no payment or gift to respondents associated with this collection.</w:t>
      </w:r>
    </w:p>
    <w:p w:rsidR="006C470B" w:rsidRDefault="006C470B" w:rsidP="00412BAB"/>
    <w:p w:rsidR="00412BAB" w:rsidRPr="00507BC8" w:rsidRDefault="00412BAB" w:rsidP="00412BAB">
      <w:pPr>
        <w:rPr>
          <w:b/>
        </w:rPr>
      </w:pPr>
      <w:r w:rsidRPr="00507BC8">
        <w:rPr>
          <w:b/>
        </w:rPr>
        <w:t xml:space="preserve">10. </w:t>
      </w:r>
      <w:r w:rsidR="00F933E7" w:rsidRPr="00507BC8">
        <w:rPr>
          <w:b/>
        </w:rPr>
        <w:t xml:space="preserve"> </w:t>
      </w:r>
      <w:r w:rsidRPr="00507BC8">
        <w:rPr>
          <w:b/>
        </w:rPr>
        <w:t>Assurance of confidentiality:</w:t>
      </w:r>
    </w:p>
    <w:p w:rsidR="00507BC8" w:rsidRDefault="00507BC8" w:rsidP="00412BAB"/>
    <w:p w:rsidR="00F82CC1" w:rsidRDefault="00F82CC1" w:rsidP="00F82CC1">
      <w:r>
        <w:t xml:space="preserve">Personally Identifiable Information (PII) will be protected to the extent allowed by the Freedom of Information Act (FOIA), 5 U.S.C. 552, as amended and the Privacy Act of 1974. </w:t>
      </w:r>
    </w:p>
    <w:p w:rsidR="00F82CC1" w:rsidRPr="00F933E7" w:rsidRDefault="00F82CC1" w:rsidP="00412BAB"/>
    <w:p w:rsidR="00B20617" w:rsidRDefault="00B20617" w:rsidP="00412BAB">
      <w:pPr>
        <w:rPr>
          <w:b/>
        </w:rPr>
      </w:pPr>
    </w:p>
    <w:p w:rsidR="00B20617" w:rsidRDefault="00B20617" w:rsidP="00412BAB">
      <w:pPr>
        <w:rPr>
          <w:b/>
        </w:rPr>
      </w:pPr>
    </w:p>
    <w:p w:rsidR="00B20617" w:rsidRDefault="00B20617" w:rsidP="00412BAB">
      <w:pPr>
        <w:rPr>
          <w:b/>
        </w:rPr>
      </w:pPr>
    </w:p>
    <w:p w:rsidR="00412BAB" w:rsidRPr="00507BC8" w:rsidRDefault="00412BAB" w:rsidP="00412BAB">
      <w:pPr>
        <w:rPr>
          <w:b/>
        </w:rPr>
      </w:pPr>
      <w:r w:rsidRPr="00507BC8">
        <w:rPr>
          <w:b/>
        </w:rPr>
        <w:lastRenderedPageBreak/>
        <w:t xml:space="preserve">11. </w:t>
      </w:r>
      <w:r w:rsidR="00F933E7" w:rsidRPr="00507BC8">
        <w:rPr>
          <w:b/>
        </w:rPr>
        <w:t xml:space="preserve"> </w:t>
      </w:r>
      <w:r w:rsidRPr="00507BC8">
        <w:rPr>
          <w:b/>
        </w:rPr>
        <w:t>Justification for collection of sensitive information:</w:t>
      </w:r>
    </w:p>
    <w:p w:rsidR="00507BC8" w:rsidRDefault="00507BC8" w:rsidP="00412BAB"/>
    <w:p w:rsidR="00837E43" w:rsidRDefault="006E3A3D" w:rsidP="00E57FBF">
      <w:r>
        <w:t xml:space="preserve">As explained in </w:t>
      </w:r>
      <w:r w:rsidR="003A16F6">
        <w:t>Question</w:t>
      </w:r>
      <w:r>
        <w:t xml:space="preserve"> 2, law e</w:t>
      </w:r>
      <w:r w:rsidRPr="00F933E7">
        <w:t xml:space="preserve">nforcement officials at roadside employ the </w:t>
      </w:r>
      <w:r>
        <w:t xml:space="preserve">CMV driver’s </w:t>
      </w:r>
      <w:r w:rsidRPr="00F933E7">
        <w:t xml:space="preserve">RODS </w:t>
      </w:r>
      <w:r>
        <w:t xml:space="preserve">as the primary tool for determining if </w:t>
      </w:r>
      <w:r w:rsidRPr="00F933E7">
        <w:t xml:space="preserve">the driver </w:t>
      </w:r>
      <w:r>
        <w:t xml:space="preserve">complies with the HOS rules.  In addition, investigators </w:t>
      </w:r>
      <w:r w:rsidR="002309A1">
        <w:t xml:space="preserve">at a motor carrier’s place of business </w:t>
      </w:r>
      <w:r>
        <w:t xml:space="preserve">use the RODS records of a motor carrier as the primary tool for assessing compliance with the HOS rules.  </w:t>
      </w:r>
      <w:r w:rsidR="00E57FBF">
        <w:t xml:space="preserve">The HOS rules require CMV drivers to enter their name on their RODS.  In addition, at the end of their duty day, drivers must verify the accuracy of the RODS by </w:t>
      </w:r>
      <w:r w:rsidR="002309A1">
        <w:t xml:space="preserve">signing </w:t>
      </w:r>
      <w:r w:rsidR="00E57FBF">
        <w:t xml:space="preserve">the RODS.  </w:t>
      </w:r>
      <w:r>
        <w:t xml:space="preserve">These entries </w:t>
      </w:r>
      <w:r w:rsidR="00412F23">
        <w:t>create</w:t>
      </w:r>
      <w:r>
        <w:t xml:space="preserve"> </w:t>
      </w:r>
      <w:r w:rsidR="00412F23" w:rsidRPr="00E82FBF">
        <w:t>sensitive information</w:t>
      </w:r>
      <w:r w:rsidR="00412F23">
        <w:t xml:space="preserve">, but </w:t>
      </w:r>
      <w:r>
        <w:t xml:space="preserve">this information </w:t>
      </w:r>
      <w:r w:rsidR="00C972E1">
        <w:t xml:space="preserve">is </w:t>
      </w:r>
      <w:r>
        <w:t xml:space="preserve">essential </w:t>
      </w:r>
      <w:r w:rsidR="00C972E1">
        <w:t>to accurately identify</w:t>
      </w:r>
      <w:r>
        <w:t xml:space="preserve">ing </w:t>
      </w:r>
      <w:r w:rsidR="00412F23">
        <w:t xml:space="preserve">the </w:t>
      </w:r>
      <w:r>
        <w:t>author of the record.  The HOS rules impose duties and obligations on drivers and motor carriers.  The law prescribes penalties for motor carriers and drivers violating the HOS rules</w:t>
      </w:r>
      <w:r w:rsidR="0057539B">
        <w:t xml:space="preserve">, such as by falsifying a RODS.  </w:t>
      </w:r>
      <w:r>
        <w:t xml:space="preserve">The identity of the author of the RODS is essential to effective prosecution of these violations.  </w:t>
      </w:r>
      <w:r w:rsidR="00E57FBF">
        <w:t xml:space="preserve">The other </w:t>
      </w:r>
      <w:r w:rsidR="00E57FBF" w:rsidRPr="00F933E7">
        <w:t>information collected under this IC</w:t>
      </w:r>
      <w:r w:rsidR="00E57FBF">
        <w:t xml:space="preserve"> --</w:t>
      </w:r>
      <w:r w:rsidR="00E57FBF" w:rsidRPr="00F933E7">
        <w:t xml:space="preserve"> </w:t>
      </w:r>
      <w:r w:rsidR="00E57FBF">
        <w:t>“supporting documents” (</w:t>
      </w:r>
      <w:r w:rsidR="00E57FBF" w:rsidRPr="00F933E7">
        <w:t xml:space="preserve">such as gasoline </w:t>
      </w:r>
      <w:r w:rsidR="00E57FBF">
        <w:t xml:space="preserve">and toll </w:t>
      </w:r>
      <w:r w:rsidR="00E57FBF" w:rsidRPr="00F933E7">
        <w:t>receipts</w:t>
      </w:r>
      <w:r w:rsidR="00E57FBF">
        <w:t xml:space="preserve">) -- does not contain PII. </w:t>
      </w:r>
    </w:p>
    <w:p w:rsidR="00E52F0C" w:rsidRDefault="00E52F0C"/>
    <w:p w:rsidR="00412BAB" w:rsidRPr="00507BC8" w:rsidRDefault="00412BAB" w:rsidP="00412BAB">
      <w:pPr>
        <w:rPr>
          <w:b/>
        </w:rPr>
      </w:pPr>
      <w:r w:rsidRPr="00507BC8">
        <w:rPr>
          <w:b/>
        </w:rPr>
        <w:t xml:space="preserve">12. </w:t>
      </w:r>
      <w:r w:rsidR="00F933E7" w:rsidRPr="00507BC8">
        <w:rPr>
          <w:b/>
        </w:rPr>
        <w:t xml:space="preserve"> </w:t>
      </w:r>
      <w:r w:rsidRPr="00507BC8">
        <w:rPr>
          <w:b/>
        </w:rPr>
        <w:t>Estimate of burden hours for information requested:</w:t>
      </w:r>
    </w:p>
    <w:p w:rsidR="00507BC8" w:rsidRPr="00F933E7" w:rsidRDefault="00507BC8" w:rsidP="00412BAB"/>
    <w:p w:rsidR="00412BAB" w:rsidRPr="00F933E7" w:rsidRDefault="00412BAB" w:rsidP="00412BAB">
      <w:r w:rsidRPr="00F933E7">
        <w:t>The HOS rules require the collection of</w:t>
      </w:r>
      <w:r w:rsidR="00392913">
        <w:t xml:space="preserve"> </w:t>
      </w:r>
      <w:r w:rsidRPr="00F933E7">
        <w:t xml:space="preserve">information about the rest and duty hours of CMV drivers.  </w:t>
      </w:r>
      <w:r w:rsidR="002309A1">
        <w:t>T</w:t>
      </w:r>
      <w:r w:rsidR="00C97FC2">
        <w:t xml:space="preserve">he </w:t>
      </w:r>
      <w:r w:rsidRPr="00F933E7">
        <w:t xml:space="preserve">information </w:t>
      </w:r>
      <w:r w:rsidR="00392913">
        <w:t xml:space="preserve">is collected in the form of </w:t>
      </w:r>
      <w:r w:rsidR="00C97FC2">
        <w:t>the</w:t>
      </w:r>
      <w:r w:rsidR="00392913">
        <w:t xml:space="preserve"> RODS, supporting documents and </w:t>
      </w:r>
      <w:r w:rsidRPr="00F933E7">
        <w:t>time cards.  The RODS is the log of driver’s activity and rest; driver</w:t>
      </w:r>
      <w:r w:rsidR="007A155F">
        <w:t xml:space="preserve">s </w:t>
      </w:r>
      <w:r w:rsidR="006F76D1">
        <w:t xml:space="preserve">subject to this requirement </w:t>
      </w:r>
      <w:r w:rsidR="007A155F">
        <w:t xml:space="preserve">are </w:t>
      </w:r>
      <w:r w:rsidRPr="00F933E7">
        <w:t xml:space="preserve">required to have </w:t>
      </w:r>
      <w:r w:rsidR="006F76D1">
        <w:t xml:space="preserve">the RODS </w:t>
      </w:r>
      <w:r w:rsidRPr="00F933E7">
        <w:t>on-board the CMV at all times.  The supporting documents contain information</w:t>
      </w:r>
      <w:r w:rsidR="00F21654">
        <w:t xml:space="preserve"> </w:t>
      </w:r>
      <w:r w:rsidR="00324FBA">
        <w:t xml:space="preserve">that supports </w:t>
      </w:r>
      <w:r w:rsidRPr="00F933E7">
        <w:t xml:space="preserve">the entries on the RODS; for example, a toll receipt may verify that at the time stamped on the receipt the driver was “on duty/driving,” and </w:t>
      </w:r>
      <w:r w:rsidR="005D4F23">
        <w:t xml:space="preserve">where the vehicle was located </w:t>
      </w:r>
      <w:r w:rsidRPr="00F933E7">
        <w:t xml:space="preserve">at that time.  Of course, it may indicate </w:t>
      </w:r>
      <w:r w:rsidR="001821C3">
        <w:t>that the RODS is inaccurate</w:t>
      </w:r>
      <w:r w:rsidRPr="00F933E7">
        <w:t>; for instance, the toll receipt may indicate that at a certain time that the driver recorded as “off duty” on the RODS, he or she wa</w:t>
      </w:r>
      <w:r w:rsidR="00392913">
        <w:t xml:space="preserve">s actually “on duty/driving.”  </w:t>
      </w:r>
      <w:r w:rsidRPr="00F933E7">
        <w:t xml:space="preserve">Finally, under certain circumstances, CMV operators and motor carriers operating entirely in a local area </w:t>
      </w:r>
      <w:r w:rsidR="00465EB8">
        <w:t xml:space="preserve">(“short-haul drivers”) </w:t>
      </w:r>
      <w:r w:rsidRPr="00F933E7">
        <w:t xml:space="preserve">are permitted to employ time cards in lieu of the RODS and supporting documents.  </w:t>
      </w:r>
      <w:r w:rsidR="00344FF4">
        <w:t xml:space="preserve">The </w:t>
      </w:r>
      <w:r w:rsidRPr="00F933E7">
        <w:t xml:space="preserve">Agency does not report a </w:t>
      </w:r>
      <w:r w:rsidR="00E17050">
        <w:t xml:space="preserve">paperwork </w:t>
      </w:r>
      <w:r w:rsidRPr="00F933E7">
        <w:t>burden for the time card information because the DOL already accounts for th</w:t>
      </w:r>
      <w:r w:rsidR="00E17050">
        <w:t xml:space="preserve">e </w:t>
      </w:r>
      <w:r w:rsidRPr="00F933E7">
        <w:t>burden associated with that information.</w:t>
      </w:r>
    </w:p>
    <w:p w:rsidR="00DC4BF5" w:rsidRDefault="00DC4BF5" w:rsidP="004639D2"/>
    <w:p w:rsidR="00E275A7" w:rsidRPr="00F73ABA" w:rsidRDefault="00E275A7" w:rsidP="00E275A7">
      <w:pPr>
        <w:rPr>
          <w:i/>
        </w:rPr>
      </w:pPr>
      <w:r w:rsidRPr="00F73ABA">
        <w:rPr>
          <w:i/>
        </w:rPr>
        <w:t>Population</w:t>
      </w:r>
      <w:r w:rsidR="00F73ABA" w:rsidRPr="00F73ABA">
        <w:rPr>
          <w:i/>
        </w:rPr>
        <w:t xml:space="preserve"> of CMV Drivers</w:t>
      </w:r>
    </w:p>
    <w:p w:rsidR="00E275A7" w:rsidRPr="00CE7300" w:rsidRDefault="009A1FB1" w:rsidP="009A1FB1">
      <w:r>
        <w:t xml:space="preserve">This document incorporates FMCSA’s revised estimate of the number of drivers of commercial motor vehicles (CMVs) subject to the </w:t>
      </w:r>
      <w:r w:rsidR="00E275A7">
        <w:t xml:space="preserve">recordkeeping requirements of the </w:t>
      </w:r>
      <w:r>
        <w:t xml:space="preserve">HOS rules.  </w:t>
      </w:r>
      <w:r w:rsidR="00F829AC" w:rsidRPr="00CE7300">
        <w:t>In 2011, FMCSA estimated this population at 4.6 million drivers.</w:t>
      </w:r>
      <w:r w:rsidR="009E0123">
        <w:t xml:space="preserve">  As detailed below, FMCSA now estimates this population at 2.84 million drivers.</w:t>
      </w:r>
      <w:r w:rsidR="00F829AC" w:rsidRPr="00CE7300">
        <w:t xml:space="preserve"> </w:t>
      </w:r>
    </w:p>
    <w:p w:rsidR="008C7308" w:rsidRDefault="008C7308" w:rsidP="00E275A7"/>
    <w:p w:rsidR="001621DC" w:rsidRDefault="00642A9C" w:rsidP="00F829AC">
      <w:r>
        <w:t>As in past supporti</w:t>
      </w:r>
      <w:r w:rsidR="00F829AC">
        <w:t xml:space="preserve">ng statements, FMCSA derives its </w:t>
      </w:r>
      <w:r>
        <w:t xml:space="preserve">estimate </w:t>
      </w:r>
      <w:r w:rsidR="00CE7300">
        <w:t>by first</w:t>
      </w:r>
      <w:r w:rsidR="00F829AC">
        <w:t xml:space="preserve"> determin</w:t>
      </w:r>
      <w:r w:rsidR="00CE7300">
        <w:t xml:space="preserve">ing </w:t>
      </w:r>
      <w:r w:rsidR="00F829AC">
        <w:t xml:space="preserve">the total population of CMV drivers, and then </w:t>
      </w:r>
      <w:r w:rsidR="00F2584C">
        <w:t xml:space="preserve">subtracting </w:t>
      </w:r>
      <w:r w:rsidR="00F829AC">
        <w:t xml:space="preserve">the number of </w:t>
      </w:r>
      <w:r w:rsidR="00A759BF">
        <w:t xml:space="preserve">that population </w:t>
      </w:r>
      <w:r>
        <w:t xml:space="preserve">who are not subject to the HOS recordkeeping requirements.  </w:t>
      </w:r>
      <w:r w:rsidR="00F829AC">
        <w:t xml:space="preserve">The CMV drivers not subject to HOS recordkeeping are </w:t>
      </w:r>
      <w:r>
        <w:t>short-haul drivers</w:t>
      </w:r>
      <w:r w:rsidR="00656F7C">
        <w:t xml:space="preserve"> and drivers who operate entirely in intrastate commerce</w:t>
      </w:r>
      <w:r w:rsidR="00F829AC">
        <w:t xml:space="preserve">.  </w:t>
      </w:r>
    </w:p>
    <w:p w:rsidR="00CC625D" w:rsidRDefault="005D7159" w:rsidP="00F829AC">
      <w:pPr>
        <w:numPr>
          <w:ilvl w:val="0"/>
          <w:numId w:val="23"/>
        </w:numPr>
        <w:ind w:left="0" w:firstLine="0"/>
      </w:pPr>
      <w:r w:rsidRPr="00F73ABA">
        <w:t>Short-Haul Drivers</w:t>
      </w:r>
      <w:r w:rsidR="00F829AC">
        <w:t xml:space="preserve">:  </w:t>
      </w:r>
      <w:r w:rsidR="00DC4BF5">
        <w:t>Short-haul drivers are subject to most of the on-duty and off-duty requirements of the HOS rules, but are exempt from the require</w:t>
      </w:r>
      <w:r w:rsidR="00CC625D">
        <w:t>ment to maintain an HOS record</w:t>
      </w:r>
      <w:r w:rsidR="00BB4E6E">
        <w:t>.</w:t>
      </w:r>
      <w:r w:rsidR="0079421B">
        <w:t xml:space="preserve">  </w:t>
      </w:r>
      <w:r w:rsidR="00BB4E6E">
        <w:t xml:space="preserve">The SNPRM proposes that these drivers would also be exempt from using ELDs.  </w:t>
      </w:r>
      <w:r w:rsidR="00BF402A">
        <w:t xml:space="preserve">All </w:t>
      </w:r>
      <w:r w:rsidR="00DC4BF5">
        <w:t xml:space="preserve">part 395 </w:t>
      </w:r>
      <w:r w:rsidR="00BF402A">
        <w:t xml:space="preserve">recordkeeping requirements apply to </w:t>
      </w:r>
      <w:r w:rsidR="00DC4BF5">
        <w:t>th</w:t>
      </w:r>
      <w:r w:rsidR="00710229">
        <w:t>is HOS record</w:t>
      </w:r>
      <w:r w:rsidR="00CC625D">
        <w:t xml:space="preserve">, </w:t>
      </w:r>
      <w:r w:rsidR="00DC4BF5">
        <w:t xml:space="preserve">so these drivers experience no </w:t>
      </w:r>
      <w:r w:rsidR="0079421B">
        <w:t xml:space="preserve">information-collection </w:t>
      </w:r>
      <w:r w:rsidR="00DC4BF5">
        <w:t xml:space="preserve">burden under the HOS rules.  In 2011, FMCSA estimated the population </w:t>
      </w:r>
      <w:r w:rsidR="00DC4BF5">
        <w:lastRenderedPageBreak/>
        <w:t>of these short-haul CMV drivers to be 2.4 million</w:t>
      </w:r>
      <w:r w:rsidR="00F829AC">
        <w:t xml:space="preserve">.  </w:t>
      </w:r>
      <w:r w:rsidR="00DC4BF5">
        <w:t xml:space="preserve">The Agency’s 2013 data indicates that </w:t>
      </w:r>
      <w:r w:rsidR="001E2A22">
        <w:t xml:space="preserve">the population of interstate </w:t>
      </w:r>
      <w:r w:rsidR="00F829AC">
        <w:t xml:space="preserve">short-haul </w:t>
      </w:r>
      <w:r w:rsidR="001E2A22">
        <w:t xml:space="preserve">drivers </w:t>
      </w:r>
      <w:r w:rsidR="00F829AC">
        <w:t xml:space="preserve">of CMVs </w:t>
      </w:r>
      <w:r w:rsidR="001E2A22">
        <w:t xml:space="preserve">is </w:t>
      </w:r>
      <w:r w:rsidR="00DC4BF5">
        <w:t xml:space="preserve">.59 </w:t>
      </w:r>
      <w:r w:rsidR="001E2A22">
        <w:t xml:space="preserve">million.  </w:t>
      </w:r>
      <w:r w:rsidR="00F829AC">
        <w:t xml:space="preserve">The Agency excludes .59 million short-haul drivers from the baseline population </w:t>
      </w:r>
      <w:r w:rsidR="002F6DF1">
        <w:t>of drivers.</w:t>
      </w:r>
    </w:p>
    <w:p w:rsidR="00F829AC" w:rsidRDefault="005D7159" w:rsidP="00F73ABA">
      <w:pPr>
        <w:numPr>
          <w:ilvl w:val="0"/>
          <w:numId w:val="23"/>
        </w:numPr>
        <w:ind w:left="0" w:firstLine="0"/>
      </w:pPr>
      <w:r w:rsidRPr="00F73ABA">
        <w:t>Drivers Operating Exclusively in Intrastate Commerce</w:t>
      </w:r>
      <w:r w:rsidR="00F829AC">
        <w:t>:</w:t>
      </w:r>
      <w:r w:rsidR="00DC4BF5">
        <w:t xml:space="preserve">  In 2011, FMCSA included </w:t>
      </w:r>
      <w:r w:rsidR="00763B0A">
        <w:t xml:space="preserve">intrastate </w:t>
      </w:r>
      <w:r w:rsidR="00DC4BF5">
        <w:t xml:space="preserve">CMV drivers in </w:t>
      </w:r>
      <w:r w:rsidR="00F829AC">
        <w:t xml:space="preserve">the </w:t>
      </w:r>
      <w:r w:rsidR="00DC4BF5">
        <w:t>driver population</w:t>
      </w:r>
      <w:r w:rsidR="00F829AC">
        <w:t xml:space="preserve"> estimate it provided to OMB</w:t>
      </w:r>
      <w:r w:rsidR="00DC4BF5">
        <w:t xml:space="preserve">.  However, </w:t>
      </w:r>
      <w:r w:rsidR="00E82FA6">
        <w:t xml:space="preserve">these </w:t>
      </w:r>
      <w:r w:rsidR="00DC4BF5">
        <w:t xml:space="preserve">drivers are </w:t>
      </w:r>
      <w:r w:rsidR="00763B0A">
        <w:t xml:space="preserve">not subject to </w:t>
      </w:r>
      <w:r w:rsidR="00E82FA6">
        <w:t xml:space="preserve">the </w:t>
      </w:r>
      <w:r w:rsidR="00697352">
        <w:t xml:space="preserve">HOS rules; </w:t>
      </w:r>
      <w:r w:rsidR="00E82FA6">
        <w:t xml:space="preserve">the HOS rules </w:t>
      </w:r>
      <w:r w:rsidR="00F025A2">
        <w:t xml:space="preserve">only apply to </w:t>
      </w:r>
      <w:r w:rsidR="00E82FA6">
        <w:t xml:space="preserve">drivers operating in interstate commerce.  </w:t>
      </w:r>
      <w:r w:rsidR="00697352">
        <w:t>F</w:t>
      </w:r>
      <w:r w:rsidR="00763B0A">
        <w:t xml:space="preserve">MCSA’s </w:t>
      </w:r>
      <w:r w:rsidR="00DC4BF5">
        <w:t xml:space="preserve">2013 data </w:t>
      </w:r>
      <w:r w:rsidR="00763B0A">
        <w:t xml:space="preserve">indicates that approximately </w:t>
      </w:r>
      <w:r w:rsidR="00DC4BF5">
        <w:t xml:space="preserve">.84 million CMV drivers operate exclusively in intrastate commerce.  </w:t>
      </w:r>
      <w:r w:rsidR="009901F5">
        <w:t xml:space="preserve">The </w:t>
      </w:r>
      <w:r w:rsidR="00DC4BF5">
        <w:t xml:space="preserve">Agency </w:t>
      </w:r>
      <w:r w:rsidR="009901F5">
        <w:t xml:space="preserve">excludes .84 million intrastate </w:t>
      </w:r>
      <w:r w:rsidR="00DC4BF5">
        <w:t xml:space="preserve">CMV drivers </w:t>
      </w:r>
      <w:r w:rsidR="009901F5">
        <w:t>from the baseline driver population figure.</w:t>
      </w:r>
    </w:p>
    <w:p w:rsidR="009901F5" w:rsidRDefault="009901F5" w:rsidP="009901F5"/>
    <w:p w:rsidR="009901F5" w:rsidRDefault="009901F5" w:rsidP="009901F5">
      <w:r>
        <w:t>The Agency estimates the population of CMV drivers subject to the recordkeeping requirements of the HOS rules to be 2.84 million, as follows:</w:t>
      </w:r>
    </w:p>
    <w:p w:rsidR="00F829AC" w:rsidRDefault="00F829AC" w:rsidP="00F829AC"/>
    <w:p w:rsidR="00F829AC" w:rsidRDefault="00F829AC" w:rsidP="00F829AC">
      <w:pPr>
        <w:jc w:val="center"/>
      </w:pPr>
      <w:r>
        <w:rPr>
          <w:color w:val="000000"/>
        </w:rPr>
        <w:t>Table 1: Population of CMV Drivers (millions)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829AC" w:rsidTr="00287EA4">
        <w:trPr>
          <w:trHeight w:val="962"/>
        </w:trPr>
        <w:tc>
          <w:tcPr>
            <w:tcW w:w="2394" w:type="dxa"/>
            <w:shd w:val="clear" w:color="auto" w:fill="auto"/>
            <w:vAlign w:val="center"/>
          </w:tcPr>
          <w:p w:rsidR="00F829AC" w:rsidRDefault="00F829AC" w:rsidP="00287EA4">
            <w:pPr>
              <w:jc w:val="center"/>
            </w:pPr>
            <w:r>
              <w:t>Baseline</w:t>
            </w:r>
          </w:p>
        </w:tc>
        <w:tc>
          <w:tcPr>
            <w:tcW w:w="2394" w:type="dxa"/>
            <w:shd w:val="clear" w:color="auto" w:fill="auto"/>
            <w:vAlign w:val="center"/>
          </w:tcPr>
          <w:p w:rsidR="00F829AC" w:rsidRDefault="00F829AC" w:rsidP="00287EA4">
            <w:pPr>
              <w:jc w:val="center"/>
            </w:pPr>
            <w:r>
              <w:t>Less</w:t>
            </w:r>
          </w:p>
          <w:p w:rsidR="00F829AC" w:rsidRDefault="00F829AC" w:rsidP="00287EA4">
            <w:pPr>
              <w:jc w:val="center"/>
            </w:pPr>
            <w:r>
              <w:t xml:space="preserve">Short-Haul </w:t>
            </w:r>
          </w:p>
          <w:p w:rsidR="00F829AC" w:rsidRDefault="00F829AC" w:rsidP="00287EA4">
            <w:pPr>
              <w:jc w:val="center"/>
            </w:pPr>
            <w:r>
              <w:t>Drivers</w:t>
            </w:r>
          </w:p>
        </w:tc>
        <w:tc>
          <w:tcPr>
            <w:tcW w:w="2394" w:type="dxa"/>
            <w:shd w:val="clear" w:color="auto" w:fill="auto"/>
            <w:vAlign w:val="center"/>
          </w:tcPr>
          <w:p w:rsidR="00F829AC" w:rsidRDefault="00F829AC" w:rsidP="00287EA4">
            <w:pPr>
              <w:jc w:val="center"/>
            </w:pPr>
            <w:r>
              <w:t>Less</w:t>
            </w:r>
          </w:p>
          <w:p w:rsidR="00F829AC" w:rsidRDefault="00F829AC" w:rsidP="00287EA4">
            <w:pPr>
              <w:jc w:val="center"/>
            </w:pPr>
            <w:r>
              <w:t>Intrastate-Only Drivers</w:t>
            </w:r>
          </w:p>
        </w:tc>
        <w:tc>
          <w:tcPr>
            <w:tcW w:w="2394" w:type="dxa"/>
            <w:shd w:val="clear" w:color="auto" w:fill="auto"/>
            <w:vAlign w:val="center"/>
          </w:tcPr>
          <w:p w:rsidR="00F829AC" w:rsidRDefault="00F829AC" w:rsidP="00287EA4">
            <w:pPr>
              <w:jc w:val="center"/>
            </w:pPr>
            <w:r>
              <w:t>Drivers Subject to HOS Recordkeeping Requirements</w:t>
            </w:r>
          </w:p>
        </w:tc>
      </w:tr>
      <w:tr w:rsidR="00F829AC" w:rsidTr="00287EA4">
        <w:trPr>
          <w:trHeight w:val="386"/>
        </w:trPr>
        <w:tc>
          <w:tcPr>
            <w:tcW w:w="2394" w:type="dxa"/>
            <w:shd w:val="clear" w:color="auto" w:fill="auto"/>
            <w:vAlign w:val="center"/>
          </w:tcPr>
          <w:p w:rsidR="00F829AC" w:rsidRDefault="00F829AC" w:rsidP="00287EA4">
            <w:pPr>
              <w:jc w:val="center"/>
            </w:pPr>
            <w:r>
              <w:t>4.32</w:t>
            </w:r>
          </w:p>
        </w:tc>
        <w:tc>
          <w:tcPr>
            <w:tcW w:w="2394" w:type="dxa"/>
            <w:shd w:val="clear" w:color="auto" w:fill="auto"/>
            <w:vAlign w:val="center"/>
          </w:tcPr>
          <w:p w:rsidR="00F829AC" w:rsidRDefault="009901F5" w:rsidP="00287EA4">
            <w:pPr>
              <w:jc w:val="center"/>
            </w:pPr>
            <w:r>
              <w:t>.64</w:t>
            </w:r>
          </w:p>
        </w:tc>
        <w:tc>
          <w:tcPr>
            <w:tcW w:w="2394" w:type="dxa"/>
            <w:shd w:val="clear" w:color="auto" w:fill="auto"/>
            <w:vAlign w:val="center"/>
          </w:tcPr>
          <w:p w:rsidR="00F829AC" w:rsidRDefault="009901F5" w:rsidP="00287EA4">
            <w:pPr>
              <w:jc w:val="center"/>
            </w:pPr>
            <w:r>
              <w:t>.84</w:t>
            </w:r>
          </w:p>
        </w:tc>
        <w:tc>
          <w:tcPr>
            <w:tcW w:w="2394" w:type="dxa"/>
            <w:shd w:val="clear" w:color="auto" w:fill="auto"/>
            <w:vAlign w:val="center"/>
          </w:tcPr>
          <w:p w:rsidR="00F829AC" w:rsidRDefault="00F829AC" w:rsidP="00287EA4">
            <w:pPr>
              <w:jc w:val="center"/>
            </w:pPr>
            <w:r>
              <w:t>2.84</w:t>
            </w:r>
          </w:p>
        </w:tc>
      </w:tr>
    </w:tbl>
    <w:p w:rsidR="00F829AC" w:rsidRDefault="00F829AC" w:rsidP="00F73ABA"/>
    <w:p w:rsidR="007F401C" w:rsidRDefault="00200011" w:rsidP="00412BAB">
      <w:pPr>
        <w:rPr>
          <w:i/>
        </w:rPr>
      </w:pPr>
      <w:r w:rsidRPr="00AA1C79">
        <w:rPr>
          <w:i/>
        </w:rPr>
        <w:t>The Information-Collection Tasks of the HOS Rules</w:t>
      </w:r>
    </w:p>
    <w:p w:rsidR="00AA1C79" w:rsidRDefault="00AA1C79" w:rsidP="00412BAB"/>
    <w:p w:rsidR="00457A2A" w:rsidRDefault="00697352" w:rsidP="00412BAB">
      <w:r>
        <w:t xml:space="preserve">The HOS rules require drivers </w:t>
      </w:r>
      <w:r w:rsidR="00AA1C79">
        <w:t xml:space="preserve">and motor carriers </w:t>
      </w:r>
      <w:r>
        <w:t>to perform 3 information-collection tasks</w:t>
      </w:r>
      <w:r w:rsidR="00AA1C79">
        <w:t xml:space="preserve"> each</w:t>
      </w:r>
      <w:r>
        <w:t xml:space="preserve">, as </w:t>
      </w:r>
      <w:r w:rsidR="008E4C45">
        <w:t xml:space="preserve">follows: </w:t>
      </w:r>
    </w:p>
    <w:p w:rsidR="008001CE" w:rsidRPr="00F933E7" w:rsidRDefault="0025394A" w:rsidP="0025394A">
      <w:pPr>
        <w:jc w:val="center"/>
      </w:pPr>
      <w:r>
        <w:rPr>
          <w:color w:val="000000"/>
        </w:rPr>
        <w:t xml:space="preserve">Table </w:t>
      </w:r>
      <w:r w:rsidR="00E52E1E">
        <w:rPr>
          <w:color w:val="000000"/>
        </w:rPr>
        <w:t>4</w:t>
      </w:r>
      <w:r>
        <w:rPr>
          <w:color w:val="000000"/>
        </w:rPr>
        <w:t xml:space="preserve">: </w:t>
      </w:r>
      <w:r w:rsidR="00AA1C79">
        <w:rPr>
          <w:color w:val="000000"/>
        </w:rPr>
        <w:t xml:space="preserve">Information-Collection </w:t>
      </w:r>
      <w:r>
        <w:rPr>
          <w:color w:val="000000"/>
        </w:rPr>
        <w:t>Tasks</w:t>
      </w:r>
    </w:p>
    <w:tbl>
      <w:tblPr>
        <w:tblW w:w="84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80"/>
        <w:gridCol w:w="2080"/>
        <w:gridCol w:w="2180"/>
      </w:tblGrid>
      <w:tr w:rsidR="00CE263E" w:rsidTr="0025394A">
        <w:trPr>
          <w:trHeight w:val="315"/>
          <w:jc w:val="center"/>
        </w:trPr>
        <w:tc>
          <w:tcPr>
            <w:tcW w:w="2080" w:type="dxa"/>
            <w:shd w:val="clear" w:color="auto" w:fill="auto"/>
            <w:vAlign w:val="center"/>
            <w:hideMark/>
          </w:tcPr>
          <w:p w:rsidR="00CE263E" w:rsidRDefault="00CE263E">
            <w:pPr>
              <w:jc w:val="center"/>
              <w:rPr>
                <w:color w:val="000000"/>
              </w:rPr>
            </w:pPr>
            <w:r>
              <w:rPr>
                <w:color w:val="000000"/>
              </w:rPr>
              <w:t> </w:t>
            </w:r>
          </w:p>
        </w:tc>
        <w:tc>
          <w:tcPr>
            <w:tcW w:w="2080" w:type="dxa"/>
            <w:shd w:val="clear" w:color="auto" w:fill="auto"/>
            <w:vAlign w:val="center"/>
            <w:hideMark/>
          </w:tcPr>
          <w:p w:rsidR="00CE263E" w:rsidRDefault="00CE263E">
            <w:pPr>
              <w:jc w:val="center"/>
              <w:rPr>
                <w:b/>
                <w:bCs/>
                <w:color w:val="000000"/>
              </w:rPr>
            </w:pPr>
            <w:r>
              <w:rPr>
                <w:b/>
                <w:bCs/>
                <w:color w:val="000000"/>
              </w:rPr>
              <w:t>1</w:t>
            </w:r>
          </w:p>
        </w:tc>
        <w:tc>
          <w:tcPr>
            <w:tcW w:w="2080" w:type="dxa"/>
            <w:shd w:val="clear" w:color="auto" w:fill="auto"/>
            <w:vAlign w:val="center"/>
            <w:hideMark/>
          </w:tcPr>
          <w:p w:rsidR="00CE263E" w:rsidRDefault="00CE263E">
            <w:pPr>
              <w:jc w:val="center"/>
              <w:rPr>
                <w:b/>
                <w:bCs/>
                <w:color w:val="000000"/>
              </w:rPr>
            </w:pPr>
            <w:r>
              <w:rPr>
                <w:b/>
                <w:bCs/>
                <w:color w:val="000000"/>
              </w:rPr>
              <w:t>2</w:t>
            </w:r>
          </w:p>
        </w:tc>
        <w:tc>
          <w:tcPr>
            <w:tcW w:w="2180" w:type="dxa"/>
            <w:shd w:val="clear" w:color="auto" w:fill="auto"/>
            <w:vAlign w:val="center"/>
            <w:hideMark/>
          </w:tcPr>
          <w:p w:rsidR="00CE263E" w:rsidRDefault="00CE263E">
            <w:pPr>
              <w:jc w:val="center"/>
              <w:rPr>
                <w:b/>
                <w:bCs/>
                <w:color w:val="000000"/>
              </w:rPr>
            </w:pPr>
            <w:r>
              <w:rPr>
                <w:b/>
                <w:bCs/>
                <w:color w:val="000000"/>
              </w:rPr>
              <w:t>3</w:t>
            </w:r>
          </w:p>
        </w:tc>
      </w:tr>
      <w:tr w:rsidR="00CE263E" w:rsidTr="0025394A">
        <w:trPr>
          <w:trHeight w:val="945"/>
          <w:jc w:val="center"/>
        </w:trPr>
        <w:tc>
          <w:tcPr>
            <w:tcW w:w="2080" w:type="dxa"/>
            <w:shd w:val="clear" w:color="000000" w:fill="C5D9F1"/>
            <w:vAlign w:val="center"/>
            <w:hideMark/>
          </w:tcPr>
          <w:p w:rsidR="00CE263E" w:rsidRDefault="00CE263E">
            <w:pPr>
              <w:jc w:val="center"/>
              <w:rPr>
                <w:b/>
                <w:bCs/>
                <w:color w:val="000000"/>
              </w:rPr>
            </w:pPr>
            <w:r>
              <w:rPr>
                <w:b/>
                <w:bCs/>
                <w:color w:val="000000"/>
              </w:rPr>
              <w:t>CMV Driver</w:t>
            </w:r>
          </w:p>
        </w:tc>
        <w:tc>
          <w:tcPr>
            <w:tcW w:w="2080" w:type="dxa"/>
            <w:shd w:val="clear" w:color="auto" w:fill="auto"/>
            <w:vAlign w:val="center"/>
            <w:hideMark/>
          </w:tcPr>
          <w:p w:rsidR="00CE263E" w:rsidRDefault="00CE263E" w:rsidP="00C0695F">
            <w:pPr>
              <w:jc w:val="center"/>
              <w:rPr>
                <w:color w:val="000000"/>
              </w:rPr>
            </w:pPr>
            <w:r>
              <w:rPr>
                <w:color w:val="000000"/>
              </w:rPr>
              <w:t>Filling Out RODS</w:t>
            </w:r>
          </w:p>
        </w:tc>
        <w:tc>
          <w:tcPr>
            <w:tcW w:w="2080" w:type="dxa"/>
            <w:shd w:val="clear" w:color="auto" w:fill="auto"/>
            <w:vAlign w:val="center"/>
            <w:hideMark/>
          </w:tcPr>
          <w:p w:rsidR="00CE263E" w:rsidRDefault="00CE263E" w:rsidP="00C0695F">
            <w:pPr>
              <w:jc w:val="center"/>
              <w:rPr>
                <w:color w:val="000000"/>
              </w:rPr>
            </w:pPr>
            <w:r>
              <w:rPr>
                <w:color w:val="000000"/>
              </w:rPr>
              <w:t>Forwarding RODS to the Motor Carrier</w:t>
            </w:r>
          </w:p>
        </w:tc>
        <w:tc>
          <w:tcPr>
            <w:tcW w:w="2180" w:type="dxa"/>
            <w:shd w:val="clear" w:color="auto" w:fill="auto"/>
            <w:vAlign w:val="center"/>
            <w:hideMark/>
          </w:tcPr>
          <w:p w:rsidR="00CE263E" w:rsidRDefault="00CE263E">
            <w:pPr>
              <w:jc w:val="center"/>
              <w:rPr>
                <w:color w:val="000000"/>
              </w:rPr>
            </w:pPr>
            <w:r>
              <w:rPr>
                <w:color w:val="000000"/>
              </w:rPr>
              <w:t>Forwarding Supporting Documents to the Motor Carrier</w:t>
            </w:r>
          </w:p>
        </w:tc>
      </w:tr>
      <w:tr w:rsidR="00CE263E" w:rsidTr="00A72087">
        <w:trPr>
          <w:trHeight w:val="1124"/>
          <w:jc w:val="center"/>
        </w:trPr>
        <w:tc>
          <w:tcPr>
            <w:tcW w:w="2080" w:type="dxa"/>
            <w:shd w:val="clear" w:color="000000" w:fill="C5D9F1"/>
            <w:vAlign w:val="center"/>
            <w:hideMark/>
          </w:tcPr>
          <w:p w:rsidR="00CE263E" w:rsidRDefault="00CE263E">
            <w:pPr>
              <w:jc w:val="center"/>
              <w:rPr>
                <w:b/>
                <w:bCs/>
                <w:color w:val="000000"/>
              </w:rPr>
            </w:pPr>
            <w:r>
              <w:rPr>
                <w:b/>
                <w:bCs/>
                <w:color w:val="000000"/>
              </w:rPr>
              <w:t>Motor Carrier</w:t>
            </w:r>
          </w:p>
        </w:tc>
        <w:tc>
          <w:tcPr>
            <w:tcW w:w="2080" w:type="dxa"/>
            <w:shd w:val="clear" w:color="auto" w:fill="auto"/>
            <w:vAlign w:val="center"/>
            <w:hideMark/>
          </w:tcPr>
          <w:p w:rsidR="00CE263E" w:rsidRDefault="00CE263E" w:rsidP="00C0695F">
            <w:pPr>
              <w:jc w:val="center"/>
              <w:rPr>
                <w:color w:val="000000"/>
              </w:rPr>
            </w:pPr>
            <w:r>
              <w:rPr>
                <w:color w:val="000000"/>
              </w:rPr>
              <w:t>Reviewing RODS</w:t>
            </w:r>
          </w:p>
        </w:tc>
        <w:tc>
          <w:tcPr>
            <w:tcW w:w="2080" w:type="dxa"/>
            <w:shd w:val="clear" w:color="auto" w:fill="auto"/>
            <w:vAlign w:val="center"/>
            <w:hideMark/>
          </w:tcPr>
          <w:p w:rsidR="00CE263E" w:rsidRDefault="00CE263E" w:rsidP="00C0695F">
            <w:pPr>
              <w:jc w:val="center"/>
              <w:rPr>
                <w:color w:val="000000"/>
              </w:rPr>
            </w:pPr>
            <w:r>
              <w:rPr>
                <w:color w:val="000000"/>
              </w:rPr>
              <w:t>Maintaining RODS</w:t>
            </w:r>
          </w:p>
        </w:tc>
        <w:tc>
          <w:tcPr>
            <w:tcW w:w="2180" w:type="dxa"/>
            <w:shd w:val="clear" w:color="auto" w:fill="auto"/>
            <w:vAlign w:val="center"/>
            <w:hideMark/>
          </w:tcPr>
          <w:p w:rsidR="00CE263E" w:rsidRDefault="00CE263E" w:rsidP="00A72087">
            <w:pPr>
              <w:jc w:val="center"/>
              <w:rPr>
                <w:color w:val="000000"/>
              </w:rPr>
            </w:pPr>
            <w:r>
              <w:rPr>
                <w:color w:val="000000"/>
              </w:rPr>
              <w:t>Maintaining Supporting Documents</w:t>
            </w:r>
          </w:p>
        </w:tc>
      </w:tr>
    </w:tbl>
    <w:p w:rsidR="006D5A5B" w:rsidRDefault="006D5A5B"/>
    <w:p w:rsidR="009C592E" w:rsidRDefault="009C592E" w:rsidP="009C592E">
      <w:r>
        <w:t xml:space="preserve">Whether the driver is using paper-based RODS or an ELD, the HOS rules require the same information-collection tasks to be performed.  </w:t>
      </w:r>
    </w:p>
    <w:p w:rsidR="009C592E" w:rsidRDefault="009C592E" w:rsidP="009C592E"/>
    <w:p w:rsidR="009C592E" w:rsidRDefault="0010245D" w:rsidP="009C592E">
      <w:r>
        <w:t xml:space="preserve">The </w:t>
      </w:r>
      <w:r w:rsidR="008E4C45" w:rsidRPr="00F933E7">
        <w:t xml:space="preserve">Agency </w:t>
      </w:r>
      <w:r w:rsidR="00697352">
        <w:t xml:space="preserve">derives its </w:t>
      </w:r>
      <w:r w:rsidR="008E4C45">
        <w:t xml:space="preserve">paperwork burden </w:t>
      </w:r>
      <w:r w:rsidR="008E4C45" w:rsidRPr="00F933E7">
        <w:t>estimate</w:t>
      </w:r>
      <w:r w:rsidR="008E4C45">
        <w:t xml:space="preserve"> for this IC </w:t>
      </w:r>
      <w:r w:rsidR="008E4C45" w:rsidRPr="00F933E7">
        <w:t xml:space="preserve">by </w:t>
      </w:r>
      <w:r w:rsidR="00697352">
        <w:t xml:space="preserve">analyzing </w:t>
      </w:r>
      <w:r>
        <w:t xml:space="preserve">each </w:t>
      </w:r>
      <w:r w:rsidR="00697352">
        <w:t>of these information collection tasks.</w:t>
      </w:r>
      <w:r w:rsidR="00ED6D4E">
        <w:t xml:space="preserve">  </w:t>
      </w:r>
      <w:r w:rsidR="009C592E">
        <w:t>OMB rules require Agencies to estimate the paperwork burden of a final rule over the 3-year period immediately following publication of the final rule.  The SNPRM proposes that the current HOS rules (paper logs) remain in effect during the first two years following publication of the final ELD</w:t>
      </w:r>
      <w:r w:rsidR="009C592E" w:rsidRPr="005270C8">
        <w:t xml:space="preserve"> rule</w:t>
      </w:r>
      <w:r w:rsidR="009C592E">
        <w:t xml:space="preserve">.  It proposes that </w:t>
      </w:r>
      <w:r w:rsidR="009C592E" w:rsidRPr="005270C8">
        <w:t xml:space="preserve">motor carriers and drivers </w:t>
      </w:r>
      <w:r w:rsidR="009C592E">
        <w:t xml:space="preserve">would be required to use </w:t>
      </w:r>
      <w:r w:rsidR="009C592E" w:rsidRPr="005270C8">
        <w:t xml:space="preserve">ELDs for recording </w:t>
      </w:r>
      <w:r w:rsidR="009C592E">
        <w:t xml:space="preserve">duty status information beginning with the third year.  FMCSA derives the burden estimate of this request by averaging the PRA burden of the 3 </w:t>
      </w:r>
      <w:r w:rsidR="009C592E">
        <w:lastRenderedPageBreak/>
        <w:t xml:space="preserve">years.  The Agency estimates separately the burden of </w:t>
      </w:r>
      <w:r w:rsidR="009901F5">
        <w:t xml:space="preserve">Year 1, Year 2, and Year 3, </w:t>
      </w:r>
      <w:r w:rsidR="009C592E">
        <w:t>adds the 3 estimates</w:t>
      </w:r>
      <w:r w:rsidR="009901F5">
        <w:t xml:space="preserve">, </w:t>
      </w:r>
      <w:r w:rsidR="009C592E">
        <w:t>and divides the sum by 3.</w:t>
      </w:r>
    </w:p>
    <w:p w:rsidR="009C592E" w:rsidRDefault="009C592E" w:rsidP="009C592E"/>
    <w:p w:rsidR="009C592E" w:rsidRDefault="009C592E">
      <w:r>
        <w:t xml:space="preserve">The PRA burden for Years 1 and 2 is based upon the use of paper RODS; the PRA burden for Year 3 is based upon the use of ELDs.  </w:t>
      </w:r>
      <w:r w:rsidR="009901F5">
        <w:t xml:space="preserve">FMCSA analyzes the PRA </w:t>
      </w:r>
      <w:r>
        <w:t>burden of paper RODS</w:t>
      </w:r>
      <w:r w:rsidR="009901F5">
        <w:t xml:space="preserve"> first, and then analyzes</w:t>
      </w:r>
      <w:r>
        <w:t xml:space="preserve"> the </w:t>
      </w:r>
      <w:r w:rsidR="009901F5">
        <w:t xml:space="preserve">PRA </w:t>
      </w:r>
      <w:r>
        <w:t>burden of ELDs.</w:t>
      </w:r>
      <w:r w:rsidR="00B20617">
        <w:t xml:space="preserve"> </w:t>
      </w:r>
    </w:p>
    <w:p w:rsidR="00B20617" w:rsidRDefault="00B20617"/>
    <w:p w:rsidR="00D7222A" w:rsidRPr="00B738F9" w:rsidRDefault="00B20617" w:rsidP="00B20617">
      <w:pPr>
        <w:rPr>
          <w:sz w:val="54"/>
          <w:u w:val="single"/>
        </w:rPr>
      </w:pPr>
      <w:r>
        <w:rPr>
          <w:sz w:val="34"/>
        </w:rPr>
        <w:t>A</w:t>
      </w:r>
      <w:r w:rsidR="00B738F9" w:rsidRPr="00B738F9">
        <w:rPr>
          <w:sz w:val="34"/>
        </w:rPr>
        <w:t>NALYSIS OF THE BURDEN</w:t>
      </w:r>
      <w:r w:rsidR="001D58A4">
        <w:rPr>
          <w:sz w:val="34"/>
        </w:rPr>
        <w:t xml:space="preserve"> OF </w:t>
      </w:r>
      <w:r w:rsidR="001D58A4" w:rsidRPr="00B738F9">
        <w:rPr>
          <w:sz w:val="34"/>
        </w:rPr>
        <w:t>PAPER</w:t>
      </w:r>
      <w:r w:rsidR="001D58A4">
        <w:rPr>
          <w:sz w:val="34"/>
        </w:rPr>
        <w:t xml:space="preserve"> RODS</w:t>
      </w:r>
    </w:p>
    <w:p w:rsidR="007F401C" w:rsidRDefault="007F401C" w:rsidP="007F401C">
      <w:pPr>
        <w:rPr>
          <w:u w:val="single"/>
        </w:rPr>
      </w:pPr>
    </w:p>
    <w:p w:rsidR="00C24845" w:rsidRPr="00B44F1C" w:rsidRDefault="00A3156F" w:rsidP="00B738F9">
      <w:pPr>
        <w:rPr>
          <w:sz w:val="26"/>
          <w:u w:val="single"/>
        </w:rPr>
      </w:pPr>
      <w:r w:rsidRPr="00B44F1C">
        <w:rPr>
          <w:sz w:val="26"/>
          <w:u w:val="single"/>
        </w:rPr>
        <w:t>CMV DRIVER</w:t>
      </w:r>
      <w:r w:rsidR="00B44F1C" w:rsidRPr="00B44F1C">
        <w:rPr>
          <w:sz w:val="26"/>
          <w:u w:val="single"/>
        </w:rPr>
        <w:t xml:space="preserve"> TASKS</w:t>
      </w:r>
    </w:p>
    <w:p w:rsidR="00C24845" w:rsidRPr="00F933E7" w:rsidRDefault="00C24845" w:rsidP="00C24845">
      <w:pPr>
        <w:jc w:val="center"/>
        <w:rPr>
          <w:u w:val="single"/>
        </w:rPr>
      </w:pPr>
    </w:p>
    <w:p w:rsidR="00C24845" w:rsidRDefault="00C24845" w:rsidP="00C24845">
      <w:r w:rsidRPr="006D5A5B">
        <w:rPr>
          <w:b/>
          <w:u w:val="single"/>
        </w:rPr>
        <w:t>Driver Task 1</w:t>
      </w:r>
      <w:r>
        <w:rPr>
          <w:u w:val="single"/>
        </w:rPr>
        <w:t>: Filling Out the RODS</w:t>
      </w:r>
      <w:r>
        <w:t xml:space="preserve"> </w:t>
      </w:r>
    </w:p>
    <w:p w:rsidR="00C24845" w:rsidRDefault="00C24845" w:rsidP="00C24845"/>
    <w:p w:rsidR="00C24845" w:rsidRPr="00B71FAF" w:rsidRDefault="00C24845" w:rsidP="00C24845">
      <w:pPr>
        <w:jc w:val="center"/>
      </w:pPr>
      <w:r w:rsidRPr="00B71FAF">
        <w:t xml:space="preserve">Table </w:t>
      </w:r>
      <w:r>
        <w:t>5</w:t>
      </w:r>
      <w:r w:rsidRPr="00B71FAF">
        <w:t xml:space="preserve">: </w:t>
      </w:r>
      <w:r>
        <w:t>CMV DRIVER</w:t>
      </w:r>
      <w:r w:rsidR="00BA2160">
        <w:t xml:space="preserve"> </w:t>
      </w:r>
      <w:r w:rsidR="00895341">
        <w:t>FILLING OUT THE RODS</w:t>
      </w:r>
    </w:p>
    <w:tbl>
      <w:tblPr>
        <w:tblW w:w="8084"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325"/>
        <w:gridCol w:w="1548"/>
        <w:gridCol w:w="1116"/>
        <w:gridCol w:w="1371"/>
        <w:gridCol w:w="1534"/>
      </w:tblGrid>
      <w:tr w:rsidR="00C24845" w:rsidRPr="00B71FAF" w:rsidTr="0004085C">
        <w:trPr>
          <w:trHeight w:val="284"/>
          <w:jc w:val="center"/>
        </w:trPr>
        <w:tc>
          <w:tcPr>
            <w:tcW w:w="0" w:type="auto"/>
            <w:vAlign w:val="center"/>
          </w:tcPr>
          <w:p w:rsidR="00C24845" w:rsidRDefault="00C24845" w:rsidP="0004085C">
            <w:pPr>
              <w:jc w:val="center"/>
            </w:pPr>
            <w:r>
              <w:t xml:space="preserve">DAILY: </w:t>
            </w:r>
            <w:r w:rsidRPr="00B71FAF">
              <w:t>Number Of</w:t>
            </w:r>
            <w:r>
              <w:t xml:space="preserve"> RODS </w:t>
            </w:r>
          </w:p>
          <w:p w:rsidR="00C24845" w:rsidRPr="00B71FAF" w:rsidRDefault="00C24845" w:rsidP="0004085C">
            <w:pPr>
              <w:jc w:val="center"/>
            </w:pPr>
            <w:r>
              <w:t>(Millions)</w:t>
            </w:r>
          </w:p>
        </w:tc>
        <w:tc>
          <w:tcPr>
            <w:tcW w:w="1325" w:type="dxa"/>
            <w:vAlign w:val="center"/>
          </w:tcPr>
          <w:p w:rsidR="00C24845" w:rsidRPr="00B71FAF" w:rsidRDefault="00C24845" w:rsidP="0004085C">
            <w:pPr>
              <w:jc w:val="center"/>
            </w:pPr>
            <w:r>
              <w:t>Minutes On Task: One RODS</w:t>
            </w:r>
          </w:p>
        </w:tc>
        <w:tc>
          <w:tcPr>
            <w:tcW w:w="1548" w:type="dxa"/>
            <w:vAlign w:val="center"/>
          </w:tcPr>
          <w:p w:rsidR="00C24845" w:rsidRDefault="00C24845" w:rsidP="0004085C">
            <w:pPr>
              <w:jc w:val="center"/>
            </w:pPr>
            <w:r>
              <w:t xml:space="preserve">DAILY: Total Minutes On Task </w:t>
            </w:r>
          </w:p>
          <w:p w:rsidR="00C24845" w:rsidRPr="00B71FAF" w:rsidRDefault="00C24845" w:rsidP="0004085C">
            <w:pPr>
              <w:jc w:val="center"/>
            </w:pPr>
            <w:r>
              <w:t>(Millions)</w:t>
            </w:r>
          </w:p>
        </w:tc>
        <w:tc>
          <w:tcPr>
            <w:tcW w:w="1116" w:type="dxa"/>
            <w:vAlign w:val="center"/>
          </w:tcPr>
          <w:p w:rsidR="00C24845" w:rsidRPr="00B71FAF" w:rsidRDefault="00C24845" w:rsidP="0004085C">
            <w:pPr>
              <w:jc w:val="center"/>
            </w:pPr>
            <w:r>
              <w:t>Number of Working Days Per Year</w:t>
            </w:r>
          </w:p>
        </w:tc>
        <w:tc>
          <w:tcPr>
            <w:tcW w:w="1371" w:type="dxa"/>
            <w:vAlign w:val="center"/>
          </w:tcPr>
          <w:p w:rsidR="00C24845" w:rsidRDefault="00C24845" w:rsidP="0004085C">
            <w:pPr>
              <w:jc w:val="center"/>
            </w:pPr>
            <w:r>
              <w:t>PER YEAR:  Minutes On Task</w:t>
            </w:r>
          </w:p>
          <w:p w:rsidR="00C24845" w:rsidRPr="00B71FAF" w:rsidRDefault="00C24845" w:rsidP="0004085C">
            <w:pPr>
              <w:jc w:val="center"/>
            </w:pPr>
            <w:r>
              <w:t xml:space="preserve">(Millions) </w:t>
            </w:r>
          </w:p>
        </w:tc>
        <w:tc>
          <w:tcPr>
            <w:tcW w:w="1534" w:type="dxa"/>
            <w:vAlign w:val="center"/>
          </w:tcPr>
          <w:p w:rsidR="00C24845" w:rsidRDefault="00C24845" w:rsidP="0004085C">
            <w:pPr>
              <w:jc w:val="center"/>
            </w:pPr>
            <w:r>
              <w:t xml:space="preserve">PER YEAR: Hours On Task </w:t>
            </w:r>
          </w:p>
          <w:p w:rsidR="00C24845" w:rsidRPr="00B71FAF" w:rsidRDefault="00C24845" w:rsidP="0004085C">
            <w:pPr>
              <w:jc w:val="center"/>
            </w:pPr>
            <w:r>
              <w:t>(Millions)</w:t>
            </w:r>
          </w:p>
        </w:tc>
      </w:tr>
      <w:tr w:rsidR="00C24845" w:rsidRPr="00B71FAF" w:rsidTr="0004085C">
        <w:trPr>
          <w:trHeight w:val="395"/>
          <w:jc w:val="center"/>
        </w:trPr>
        <w:tc>
          <w:tcPr>
            <w:tcW w:w="0" w:type="auto"/>
            <w:vAlign w:val="center"/>
          </w:tcPr>
          <w:p w:rsidR="00C24845" w:rsidRPr="00B71FAF" w:rsidRDefault="007C4DA5" w:rsidP="0004085C">
            <w:pPr>
              <w:jc w:val="center"/>
            </w:pPr>
            <w:r>
              <w:t>2.84</w:t>
            </w:r>
            <w:r w:rsidR="00C24845" w:rsidRPr="00B71FAF">
              <w:t xml:space="preserve"> </w:t>
            </w:r>
          </w:p>
        </w:tc>
        <w:tc>
          <w:tcPr>
            <w:tcW w:w="1325" w:type="dxa"/>
            <w:vAlign w:val="center"/>
          </w:tcPr>
          <w:p w:rsidR="00C24845" w:rsidRPr="00B71FAF" w:rsidRDefault="00C24845" w:rsidP="0004085C">
            <w:pPr>
              <w:jc w:val="center"/>
            </w:pPr>
            <w:r>
              <w:t>6.50</w:t>
            </w:r>
          </w:p>
        </w:tc>
        <w:tc>
          <w:tcPr>
            <w:tcW w:w="1548" w:type="dxa"/>
            <w:vAlign w:val="center"/>
          </w:tcPr>
          <w:p w:rsidR="00C24845" w:rsidRPr="00B71FAF" w:rsidRDefault="00EC5644" w:rsidP="0004085C">
            <w:pPr>
              <w:jc w:val="center"/>
            </w:pPr>
            <w:r>
              <w:t>18.44</w:t>
            </w:r>
          </w:p>
        </w:tc>
        <w:tc>
          <w:tcPr>
            <w:tcW w:w="1116" w:type="dxa"/>
            <w:vAlign w:val="center"/>
          </w:tcPr>
          <w:p w:rsidR="00C24845" w:rsidRPr="00B71FAF" w:rsidRDefault="00C24845" w:rsidP="0004085C">
            <w:pPr>
              <w:jc w:val="center"/>
            </w:pPr>
            <w:r>
              <w:t>240</w:t>
            </w:r>
          </w:p>
        </w:tc>
        <w:tc>
          <w:tcPr>
            <w:tcW w:w="1371" w:type="dxa"/>
            <w:vAlign w:val="center"/>
          </w:tcPr>
          <w:p w:rsidR="00C24845" w:rsidRPr="00B71FAF" w:rsidRDefault="00EC5644" w:rsidP="0004085C">
            <w:pPr>
              <w:jc w:val="center"/>
            </w:pPr>
            <w:r>
              <w:t>4426</w:t>
            </w:r>
          </w:p>
        </w:tc>
        <w:tc>
          <w:tcPr>
            <w:tcW w:w="1534" w:type="dxa"/>
            <w:vAlign w:val="center"/>
          </w:tcPr>
          <w:p w:rsidR="00C24845" w:rsidRPr="00B71FAF" w:rsidRDefault="00EC5644" w:rsidP="0004085C">
            <w:pPr>
              <w:jc w:val="center"/>
            </w:pPr>
            <w:r>
              <w:t>73.76</w:t>
            </w:r>
          </w:p>
        </w:tc>
      </w:tr>
    </w:tbl>
    <w:p w:rsidR="00C24845" w:rsidRPr="00B71FAF" w:rsidRDefault="00C24845" w:rsidP="00C24845"/>
    <w:p w:rsidR="00C24845" w:rsidRDefault="00C24845" w:rsidP="00C24845">
      <w:r w:rsidRPr="00B71FAF">
        <w:t>Th</w:t>
      </w:r>
      <w:r>
        <w:t>e amount of time a CMV driver uses to fill out a RODS varies with the number of changes in his or her duty status (e.g. from “on-duty driving” to “on-duty not driving”).  W</w:t>
      </w:r>
      <w:r w:rsidR="00EC5644">
        <w:t xml:space="preserve">e estimate that each of the 2.84 </w:t>
      </w:r>
      <w:r>
        <w:t xml:space="preserve">million CMV drivers takes an average of six and a half minutes each workday to fill out the RODS, or a total of </w:t>
      </w:r>
      <w:r w:rsidR="00EC5644">
        <w:t xml:space="preserve">18.44 </w:t>
      </w:r>
      <w:r>
        <w:t>million minutes per day (</w:t>
      </w:r>
      <w:r w:rsidR="00EC5644">
        <w:t xml:space="preserve">2.84 </w:t>
      </w:r>
      <w:r>
        <w:t xml:space="preserve">million RODS daily x 6.5 minutes per RODS).  The FMCSA estimates that, on average, CMV drivers work 240 days per year.  Therefore, </w:t>
      </w:r>
      <w:r w:rsidR="00EC5644">
        <w:t>73.76</w:t>
      </w:r>
      <w:r>
        <w:t xml:space="preserve"> million hours per year are expended filling out the RODS </w:t>
      </w:r>
    </w:p>
    <w:p w:rsidR="00C24845" w:rsidRDefault="00EC5644" w:rsidP="00C24845">
      <w:r>
        <w:t>[</w:t>
      </w:r>
      <w:r w:rsidR="00C24845">
        <w:t>(</w:t>
      </w:r>
      <w:r>
        <w:t xml:space="preserve">18.44 </w:t>
      </w:r>
      <w:r w:rsidR="00C24845">
        <w:t>million minutes per day x 240 workdays)/60 minutes per hour</w:t>
      </w:r>
      <w:r>
        <w:t>]</w:t>
      </w:r>
      <w:r w:rsidR="00C24845">
        <w:t xml:space="preserve">. </w:t>
      </w:r>
    </w:p>
    <w:p w:rsidR="00C24845" w:rsidRDefault="00C24845" w:rsidP="00C24845"/>
    <w:p w:rsidR="00C24845" w:rsidRDefault="00C24845" w:rsidP="00C24845">
      <w:r w:rsidRPr="006D5A5B">
        <w:rPr>
          <w:b/>
          <w:u w:val="single"/>
        </w:rPr>
        <w:t>Driver Task 2</w:t>
      </w:r>
      <w:r>
        <w:rPr>
          <w:u w:val="single"/>
        </w:rPr>
        <w:t>: Forwarding the RODS to the Motor Carrier</w:t>
      </w:r>
      <w:r>
        <w:t xml:space="preserve"> </w:t>
      </w:r>
    </w:p>
    <w:p w:rsidR="00C24845" w:rsidRDefault="00C24845" w:rsidP="00C24845">
      <w:r>
        <w:t xml:space="preserve">   </w:t>
      </w:r>
    </w:p>
    <w:p w:rsidR="00C24845" w:rsidRPr="00B71FAF" w:rsidRDefault="00C24845" w:rsidP="00C24845">
      <w:pPr>
        <w:jc w:val="center"/>
      </w:pPr>
      <w:r w:rsidRPr="00B71FAF">
        <w:t xml:space="preserve">Table </w:t>
      </w:r>
      <w:r>
        <w:t>6</w:t>
      </w:r>
      <w:r w:rsidRPr="00B71FAF">
        <w:t xml:space="preserve">: </w:t>
      </w:r>
      <w:r w:rsidR="00143C14">
        <w:t>CMV DRIVER: FORWARDING THE RODS</w:t>
      </w:r>
    </w:p>
    <w:tbl>
      <w:tblPr>
        <w:tblW w:w="8084"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325"/>
        <w:gridCol w:w="1548"/>
        <w:gridCol w:w="1239"/>
        <w:gridCol w:w="1248"/>
        <w:gridCol w:w="1534"/>
      </w:tblGrid>
      <w:tr w:rsidR="00C24845" w:rsidRPr="00B71FAF" w:rsidTr="0004085C">
        <w:trPr>
          <w:trHeight w:val="284"/>
          <w:jc w:val="center"/>
        </w:trPr>
        <w:tc>
          <w:tcPr>
            <w:tcW w:w="0" w:type="auto"/>
            <w:vAlign w:val="center"/>
          </w:tcPr>
          <w:p w:rsidR="00C24845" w:rsidRDefault="00C24845" w:rsidP="0004085C">
            <w:pPr>
              <w:jc w:val="center"/>
            </w:pPr>
            <w:r>
              <w:t xml:space="preserve">DAILY: </w:t>
            </w:r>
            <w:r w:rsidRPr="00B71FAF">
              <w:t>Number Of</w:t>
            </w:r>
            <w:r>
              <w:t xml:space="preserve"> RODS </w:t>
            </w:r>
          </w:p>
          <w:p w:rsidR="00C24845" w:rsidRPr="00B71FAF" w:rsidRDefault="00C24845" w:rsidP="0004085C">
            <w:pPr>
              <w:jc w:val="center"/>
            </w:pPr>
            <w:r>
              <w:t>(Millions)</w:t>
            </w:r>
          </w:p>
        </w:tc>
        <w:tc>
          <w:tcPr>
            <w:tcW w:w="1325" w:type="dxa"/>
            <w:vAlign w:val="center"/>
          </w:tcPr>
          <w:p w:rsidR="00C24845" w:rsidRDefault="00C24845" w:rsidP="0004085C">
            <w:pPr>
              <w:jc w:val="center"/>
            </w:pPr>
            <w:r>
              <w:t>Minutes On Task: One RODS</w:t>
            </w:r>
          </w:p>
          <w:p w:rsidR="00C24845" w:rsidRPr="00B71FAF" w:rsidRDefault="00C24845" w:rsidP="0004085C">
            <w:pPr>
              <w:jc w:val="center"/>
            </w:pPr>
            <w:r>
              <w:t>Package</w:t>
            </w:r>
          </w:p>
        </w:tc>
        <w:tc>
          <w:tcPr>
            <w:tcW w:w="1548" w:type="dxa"/>
            <w:vAlign w:val="center"/>
          </w:tcPr>
          <w:p w:rsidR="00C24845" w:rsidRDefault="00C24845" w:rsidP="0004085C">
            <w:pPr>
              <w:jc w:val="center"/>
            </w:pPr>
            <w:r w:rsidDel="00FF6BE5">
              <w:t xml:space="preserve">DAILY: </w:t>
            </w:r>
            <w:r>
              <w:t xml:space="preserve">Total Minutes On Task </w:t>
            </w:r>
          </w:p>
          <w:p w:rsidR="00C24845" w:rsidRPr="00B71FAF" w:rsidRDefault="00C24845" w:rsidP="0004085C">
            <w:pPr>
              <w:jc w:val="center"/>
            </w:pPr>
            <w:r>
              <w:t>(Millions)</w:t>
            </w:r>
          </w:p>
        </w:tc>
        <w:tc>
          <w:tcPr>
            <w:tcW w:w="1239" w:type="dxa"/>
            <w:vAlign w:val="center"/>
          </w:tcPr>
          <w:p w:rsidR="00C24845" w:rsidRPr="00B71FAF" w:rsidRDefault="00C24845" w:rsidP="0004085C">
            <w:pPr>
              <w:jc w:val="center"/>
            </w:pPr>
            <w:r>
              <w:t>PER YEAR: Number of Times the Task Is Performed</w:t>
            </w:r>
          </w:p>
        </w:tc>
        <w:tc>
          <w:tcPr>
            <w:tcW w:w="1248" w:type="dxa"/>
            <w:vAlign w:val="center"/>
          </w:tcPr>
          <w:p w:rsidR="00C24845" w:rsidRDefault="00C24845" w:rsidP="0004085C">
            <w:pPr>
              <w:jc w:val="center"/>
            </w:pPr>
            <w:r>
              <w:t>PER YEAR:  Minutes On Task</w:t>
            </w:r>
          </w:p>
          <w:p w:rsidR="00C24845" w:rsidRPr="00B71FAF" w:rsidRDefault="00C24845" w:rsidP="0004085C">
            <w:pPr>
              <w:jc w:val="center"/>
            </w:pPr>
            <w:r>
              <w:t xml:space="preserve">(Millions) </w:t>
            </w:r>
          </w:p>
        </w:tc>
        <w:tc>
          <w:tcPr>
            <w:tcW w:w="1534" w:type="dxa"/>
            <w:vAlign w:val="center"/>
          </w:tcPr>
          <w:p w:rsidR="00C24845" w:rsidRDefault="00C24845" w:rsidP="0004085C">
            <w:pPr>
              <w:jc w:val="center"/>
            </w:pPr>
            <w:r>
              <w:t xml:space="preserve">PER YEAR: Hours On Task </w:t>
            </w:r>
          </w:p>
          <w:p w:rsidR="00C24845" w:rsidRPr="00B71FAF" w:rsidRDefault="00C24845" w:rsidP="0004085C">
            <w:pPr>
              <w:jc w:val="center"/>
            </w:pPr>
            <w:r>
              <w:t>(Millions)</w:t>
            </w:r>
          </w:p>
        </w:tc>
      </w:tr>
      <w:tr w:rsidR="00C24845" w:rsidRPr="00B71FAF" w:rsidTr="0004085C">
        <w:trPr>
          <w:trHeight w:val="395"/>
          <w:jc w:val="center"/>
        </w:trPr>
        <w:tc>
          <w:tcPr>
            <w:tcW w:w="0" w:type="auto"/>
            <w:vAlign w:val="center"/>
          </w:tcPr>
          <w:p w:rsidR="00C24845" w:rsidRPr="00B71FAF" w:rsidRDefault="00367FBE" w:rsidP="0004085C">
            <w:pPr>
              <w:jc w:val="center"/>
            </w:pPr>
            <w:r>
              <w:t>2.84</w:t>
            </w:r>
            <w:r w:rsidR="00C24845" w:rsidRPr="00B71FAF">
              <w:t xml:space="preserve"> </w:t>
            </w:r>
          </w:p>
        </w:tc>
        <w:tc>
          <w:tcPr>
            <w:tcW w:w="1325" w:type="dxa"/>
            <w:vAlign w:val="center"/>
          </w:tcPr>
          <w:p w:rsidR="00C24845" w:rsidRPr="00B71FAF" w:rsidRDefault="00C24845" w:rsidP="0004085C">
            <w:pPr>
              <w:jc w:val="center"/>
            </w:pPr>
            <w:r>
              <w:t>5</w:t>
            </w:r>
          </w:p>
        </w:tc>
        <w:tc>
          <w:tcPr>
            <w:tcW w:w="1548" w:type="dxa"/>
            <w:vAlign w:val="center"/>
          </w:tcPr>
          <w:p w:rsidR="00C24845" w:rsidRPr="00B71FAF" w:rsidRDefault="00367FBE" w:rsidP="0004085C">
            <w:pPr>
              <w:jc w:val="center"/>
            </w:pPr>
            <w:r>
              <w:t>14.20</w:t>
            </w:r>
          </w:p>
        </w:tc>
        <w:tc>
          <w:tcPr>
            <w:tcW w:w="1239" w:type="dxa"/>
            <w:vAlign w:val="center"/>
          </w:tcPr>
          <w:p w:rsidR="00C24845" w:rsidRPr="00B71FAF" w:rsidRDefault="00C24845" w:rsidP="0004085C">
            <w:pPr>
              <w:jc w:val="center"/>
            </w:pPr>
            <w:r>
              <w:t>25</w:t>
            </w:r>
          </w:p>
        </w:tc>
        <w:tc>
          <w:tcPr>
            <w:tcW w:w="1248" w:type="dxa"/>
            <w:vAlign w:val="center"/>
          </w:tcPr>
          <w:p w:rsidR="00C24845" w:rsidRPr="00B71FAF" w:rsidRDefault="00367FBE" w:rsidP="0004085C">
            <w:pPr>
              <w:jc w:val="center"/>
            </w:pPr>
            <w:r>
              <w:t>355</w:t>
            </w:r>
          </w:p>
        </w:tc>
        <w:tc>
          <w:tcPr>
            <w:tcW w:w="1534" w:type="dxa"/>
            <w:vAlign w:val="center"/>
          </w:tcPr>
          <w:p w:rsidR="00C24845" w:rsidRPr="00B71FAF" w:rsidRDefault="00367FBE" w:rsidP="0004085C">
            <w:pPr>
              <w:jc w:val="center"/>
            </w:pPr>
            <w:r>
              <w:t>5.91</w:t>
            </w:r>
          </w:p>
        </w:tc>
      </w:tr>
    </w:tbl>
    <w:p w:rsidR="00C24845" w:rsidRDefault="00C24845" w:rsidP="00C24845"/>
    <w:p w:rsidR="00C24845" w:rsidRDefault="00C24845" w:rsidP="00C24845">
      <w:r>
        <w:t>The CMV driver also is responsible for forwarding the RODS to the employing motor carrier within 13 days of its completion (49 CFR 395.8(i)</w:t>
      </w:r>
      <w:r w:rsidR="005063BC">
        <w:t>) (</w:t>
      </w:r>
      <w:r w:rsidRPr="007D39F7">
        <w:t xml:space="preserve">Attachment </w:t>
      </w:r>
      <w:r w:rsidR="009415F6" w:rsidRPr="007D39F7">
        <w:t>C</w:t>
      </w:r>
      <w:r>
        <w:t xml:space="preserve">).  The Agency estimates that forwarding the RODS requires 5 minutes each time </w:t>
      </w:r>
      <w:r w:rsidR="0075264D">
        <w:t>it is undertaken.  There are 2.84</w:t>
      </w:r>
      <w:r>
        <w:t xml:space="preserve"> million CMV drivers subject to this requirement, so </w:t>
      </w:r>
      <w:r w:rsidR="0075264D">
        <w:t>each day 14.</w:t>
      </w:r>
      <w:r>
        <w:t>2</w:t>
      </w:r>
      <w:r w:rsidR="0075264D">
        <w:t>0</w:t>
      </w:r>
      <w:r>
        <w:t xml:space="preserve"> million minutes are expended in </w:t>
      </w:r>
      <w:r>
        <w:lastRenderedPageBreak/>
        <w:t xml:space="preserve">forwarding the RODS (5 minutes x </w:t>
      </w:r>
      <w:r w:rsidR="0075264D">
        <w:t>2.84</w:t>
      </w:r>
      <w:r>
        <w:t xml:space="preserve"> million drivers).  If the driver forwards the RODS every 13 days, the forwarding task would take place roughly 28 times in a year (365 days divided by 13).  We reduce this to 25 times per year to allow for the fact that off-duty time, especially vacations, would create a few 13-day periods without a single RODS to be forwarded.  </w:t>
      </w:r>
      <w:r w:rsidR="0075264D">
        <w:t>C</w:t>
      </w:r>
      <w:r>
        <w:t xml:space="preserve">onsequently, CMV drivers employ </w:t>
      </w:r>
      <w:r w:rsidR="0075264D">
        <w:t>355</w:t>
      </w:r>
      <w:r>
        <w:t xml:space="preserve"> mil</w:t>
      </w:r>
      <w:r w:rsidR="00FF7FE6">
        <w:t xml:space="preserve">lion minutes per year </w:t>
      </w:r>
      <w:r>
        <w:t>on this activity (</w:t>
      </w:r>
      <w:r w:rsidR="0075264D">
        <w:t xml:space="preserve">14.20 </w:t>
      </w:r>
      <w:r>
        <w:t>million minutes per day</w:t>
      </w:r>
      <w:r w:rsidR="0075264D">
        <w:t xml:space="preserve"> </w:t>
      </w:r>
      <w:r>
        <w:t xml:space="preserve">x 25 times per year).  Therefore, the </w:t>
      </w:r>
      <w:r w:rsidR="004C234E">
        <w:t xml:space="preserve">Agency estimates the </w:t>
      </w:r>
      <w:r>
        <w:t xml:space="preserve">total annual burden of </w:t>
      </w:r>
      <w:r w:rsidR="004C234E">
        <w:t xml:space="preserve">this </w:t>
      </w:r>
      <w:r>
        <w:t xml:space="preserve">requirement to be </w:t>
      </w:r>
      <w:r w:rsidR="0075264D">
        <w:t>5.91</w:t>
      </w:r>
      <w:r>
        <w:t>million hours</w:t>
      </w:r>
      <w:r w:rsidR="00FF7FE6">
        <w:t xml:space="preserve"> </w:t>
      </w:r>
      <w:r>
        <w:t>(</w:t>
      </w:r>
      <w:r w:rsidR="0075264D">
        <w:t>355</w:t>
      </w:r>
      <w:r>
        <w:t xml:space="preserve"> million minutes/60 minutes in an hour). </w:t>
      </w:r>
    </w:p>
    <w:p w:rsidR="00C24845" w:rsidRDefault="00C24845" w:rsidP="00C24845"/>
    <w:p w:rsidR="00C24845" w:rsidRPr="00A03D7D" w:rsidRDefault="00C24845" w:rsidP="00C24845">
      <w:pPr>
        <w:rPr>
          <w:u w:val="single"/>
        </w:rPr>
      </w:pPr>
      <w:r w:rsidRPr="006D5A5B">
        <w:rPr>
          <w:b/>
          <w:u w:val="single"/>
        </w:rPr>
        <w:t>Driver Task 3</w:t>
      </w:r>
      <w:r w:rsidRPr="001B49E2">
        <w:rPr>
          <w:u w:val="single"/>
        </w:rPr>
        <w:t xml:space="preserve">: </w:t>
      </w:r>
      <w:r>
        <w:rPr>
          <w:u w:val="single"/>
        </w:rPr>
        <w:t>Forwarding the Supporting Documents to the Motor Carrier</w:t>
      </w:r>
    </w:p>
    <w:p w:rsidR="00C24845" w:rsidRDefault="00C24845" w:rsidP="00C24845">
      <w:r>
        <w:t>The burden for forwarding the RODS to the motor carrier was described in Task 2 above.  CMV drivers customarily submit supporting documents to the motor carrier simultaneously with the submission of the corresponding RODS.  The motor carrier must retain these supporting documents for a period of 6 months, as will be discussed under “Paperwork Burden of Motor Carriers,” below.  The Agency believes that the driver’s burden associated with forwarding the supporting documents should be excluded from the burden of this IC because the document forwarding is a “usual and customary” activity.  5 CFR 1320.3(b</w:t>
      </w:r>
      <w:r w:rsidR="005063BC">
        <w:t>) (</w:t>
      </w:r>
      <w:r>
        <w:t xml:space="preserve">2) states as follows: </w:t>
      </w:r>
    </w:p>
    <w:p w:rsidR="00C24845" w:rsidRDefault="00C24845" w:rsidP="00C24845">
      <w:pPr>
        <w:ind w:left="720" w:right="720"/>
        <w:jc w:val="both"/>
      </w:pPr>
      <w:r>
        <w:t xml:space="preserve">“the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w:t>
      </w:r>
    </w:p>
    <w:p w:rsidR="00C24845" w:rsidRDefault="00C24845" w:rsidP="00C24845">
      <w:pPr>
        <w:ind w:left="720" w:right="720"/>
      </w:pPr>
      <w:r>
        <w:t xml:space="preserve">  </w:t>
      </w:r>
    </w:p>
    <w:p w:rsidR="00C24845" w:rsidRDefault="00C24845" w:rsidP="00C24845">
      <w:r>
        <w:t>The FMCSA believes that CMV drivers would still forward these supporting documents to their employing motor carrier in the absence of the HOS requirement that they do so (49 CFR 395.8(i)) because, as a condition of employment, motor carriers require drivers to maintain and deliver these documents.  Motor carriers use these records to satisfy other legal obligations.  One example of such an obligation is that imposed by the rules of the Internal Revenue Service pertaining to taxation of business income.  Business entities may itemize the expenses of their operations as a deduction from gross income.  The records of these expenses, in this case including receipts for gasoline, lodging, repair, and toll expenses, must be retained by the motor carrier or owner-operator in order to be available to substantiate this deduction (the general practice of motor-carrier employers is to reimburse their driver-employees for such expenses).  The income taxation laws of most States also require such records as substantiation of deductions from business income taxes.</w:t>
      </w:r>
    </w:p>
    <w:p w:rsidR="00C24845" w:rsidRDefault="00C24845" w:rsidP="00C24845"/>
    <w:p w:rsidR="00C24845" w:rsidRPr="006D5A5B" w:rsidRDefault="00C24845" w:rsidP="00C24845">
      <w:pPr>
        <w:rPr>
          <w:b/>
        </w:rPr>
      </w:pPr>
      <w:r w:rsidRPr="006D5A5B">
        <w:rPr>
          <w:b/>
          <w:u w:val="single"/>
        </w:rPr>
        <w:t>Total Burden f</w:t>
      </w:r>
      <w:r w:rsidR="00A3156F">
        <w:rPr>
          <w:b/>
          <w:u w:val="single"/>
        </w:rPr>
        <w:t xml:space="preserve">or CMV Drivers – Paper RODS </w:t>
      </w:r>
      <w:r w:rsidRPr="006D5A5B">
        <w:rPr>
          <w:b/>
          <w:u w:val="single"/>
        </w:rPr>
        <w:t>(Tasks 1, 2, and 3)</w:t>
      </w:r>
    </w:p>
    <w:p w:rsidR="00C24845" w:rsidRDefault="00C24845" w:rsidP="00C24845"/>
    <w:p w:rsidR="00C24845" w:rsidRDefault="00C24845" w:rsidP="003917E3">
      <w:r>
        <w:t>The total annual paperwork burde</w:t>
      </w:r>
      <w:r w:rsidR="003917E3">
        <w:t xml:space="preserve">n for all CMV drivers is 79.67 </w:t>
      </w:r>
      <w:r w:rsidR="00881170">
        <w:t>million hours</w:t>
      </w:r>
      <w:r>
        <w:t>.</w:t>
      </w:r>
    </w:p>
    <w:p w:rsidR="004D221E" w:rsidRDefault="004D221E" w:rsidP="004D221E"/>
    <w:p w:rsidR="00C24845" w:rsidRDefault="00C24845" w:rsidP="004D221E">
      <w:pPr>
        <w:jc w:val="center"/>
      </w:pPr>
      <w:r w:rsidRPr="00B71FAF">
        <w:t xml:space="preserve">Table </w:t>
      </w:r>
      <w:r>
        <w:t>7</w:t>
      </w:r>
      <w:r w:rsidRPr="00B71FAF">
        <w:t xml:space="preserve">: </w:t>
      </w:r>
      <w:r>
        <w:t xml:space="preserve">TOTAL BURDEN OF CMV DRIVER </w:t>
      </w:r>
      <w:r w:rsidR="00A3156F">
        <w:t>USING PAPER RODS</w:t>
      </w:r>
      <w:r w:rsidR="004D221E">
        <w:t xml:space="preserve"> (millions)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24845" w:rsidTr="004D221E">
        <w:trPr>
          <w:jc w:val="center"/>
        </w:trPr>
        <w:tc>
          <w:tcPr>
            <w:tcW w:w="2214" w:type="dxa"/>
            <w:shd w:val="clear" w:color="auto" w:fill="auto"/>
            <w:vAlign w:val="center"/>
          </w:tcPr>
          <w:p w:rsidR="00C24845" w:rsidRDefault="00C24845" w:rsidP="0004085C">
            <w:pPr>
              <w:jc w:val="center"/>
            </w:pPr>
            <w:r>
              <w:t>TASK 1</w:t>
            </w:r>
          </w:p>
          <w:p w:rsidR="00C24845" w:rsidRDefault="00C24845" w:rsidP="0004085C">
            <w:pPr>
              <w:jc w:val="center"/>
            </w:pPr>
            <w:r>
              <w:t>Hours Completing the RODS (millions)</w:t>
            </w:r>
          </w:p>
        </w:tc>
        <w:tc>
          <w:tcPr>
            <w:tcW w:w="2214" w:type="dxa"/>
            <w:vAlign w:val="center"/>
          </w:tcPr>
          <w:p w:rsidR="00C24845" w:rsidRDefault="00C24845" w:rsidP="0004085C">
            <w:pPr>
              <w:jc w:val="center"/>
            </w:pPr>
            <w:r>
              <w:t>TASK 2</w:t>
            </w:r>
          </w:p>
          <w:p w:rsidR="00C24845" w:rsidRDefault="00C24845" w:rsidP="0004085C">
            <w:pPr>
              <w:jc w:val="center"/>
            </w:pPr>
            <w:r>
              <w:t>Hours Forwarding the RODS to the Motor Carrier</w:t>
            </w:r>
          </w:p>
          <w:p w:rsidR="00C24845" w:rsidRDefault="00C24845" w:rsidP="0004085C">
            <w:pPr>
              <w:jc w:val="center"/>
            </w:pPr>
            <w:r>
              <w:t>(millions)</w:t>
            </w:r>
          </w:p>
        </w:tc>
        <w:tc>
          <w:tcPr>
            <w:tcW w:w="2214" w:type="dxa"/>
            <w:vAlign w:val="center"/>
          </w:tcPr>
          <w:p w:rsidR="00C24845" w:rsidRDefault="00C24845" w:rsidP="0004085C">
            <w:pPr>
              <w:jc w:val="center"/>
            </w:pPr>
            <w:r>
              <w:t>TASK 3</w:t>
            </w:r>
          </w:p>
          <w:p w:rsidR="00C24845" w:rsidRDefault="00C24845" w:rsidP="0004085C">
            <w:pPr>
              <w:jc w:val="center"/>
            </w:pPr>
            <w:r>
              <w:t>Hours Forwarding the Supporting Documents to the Motor Carrier</w:t>
            </w:r>
          </w:p>
        </w:tc>
        <w:tc>
          <w:tcPr>
            <w:tcW w:w="2214" w:type="dxa"/>
            <w:vAlign w:val="center"/>
          </w:tcPr>
          <w:p w:rsidR="00C24845" w:rsidRDefault="00C24845" w:rsidP="0004085C">
            <w:pPr>
              <w:jc w:val="center"/>
            </w:pPr>
            <w:r>
              <w:t>TOTAL DRIVER BURDEN</w:t>
            </w:r>
          </w:p>
          <w:p w:rsidR="00C24845" w:rsidRDefault="004D221E" w:rsidP="0004085C">
            <w:pPr>
              <w:jc w:val="center"/>
            </w:pPr>
            <w:r>
              <w:t>(HOURS</w:t>
            </w:r>
            <w:r w:rsidR="00C24845">
              <w:t>)</w:t>
            </w:r>
          </w:p>
        </w:tc>
      </w:tr>
      <w:tr w:rsidR="00C24845" w:rsidTr="004D221E">
        <w:trPr>
          <w:jc w:val="center"/>
        </w:trPr>
        <w:tc>
          <w:tcPr>
            <w:tcW w:w="2214" w:type="dxa"/>
            <w:shd w:val="clear" w:color="auto" w:fill="auto"/>
            <w:vAlign w:val="center"/>
          </w:tcPr>
          <w:p w:rsidR="00C24845" w:rsidRDefault="003917E3" w:rsidP="0004085C">
            <w:pPr>
              <w:jc w:val="center"/>
            </w:pPr>
            <w:r>
              <w:t>73.76</w:t>
            </w:r>
          </w:p>
        </w:tc>
        <w:tc>
          <w:tcPr>
            <w:tcW w:w="2214" w:type="dxa"/>
            <w:vAlign w:val="center"/>
          </w:tcPr>
          <w:p w:rsidR="00C24845" w:rsidRDefault="003917E3" w:rsidP="0004085C">
            <w:pPr>
              <w:jc w:val="center"/>
            </w:pPr>
            <w:r>
              <w:t>5.91</w:t>
            </w:r>
          </w:p>
        </w:tc>
        <w:tc>
          <w:tcPr>
            <w:tcW w:w="2214" w:type="dxa"/>
            <w:vAlign w:val="center"/>
          </w:tcPr>
          <w:p w:rsidR="00C24845" w:rsidRDefault="00C24845" w:rsidP="0004085C">
            <w:pPr>
              <w:jc w:val="center"/>
            </w:pPr>
            <w:r>
              <w:t>0</w:t>
            </w:r>
          </w:p>
        </w:tc>
        <w:tc>
          <w:tcPr>
            <w:tcW w:w="2214" w:type="dxa"/>
            <w:vAlign w:val="center"/>
          </w:tcPr>
          <w:p w:rsidR="00C24845" w:rsidRDefault="003917E3" w:rsidP="0004085C">
            <w:pPr>
              <w:jc w:val="center"/>
            </w:pPr>
            <w:r>
              <w:t>79.67</w:t>
            </w:r>
          </w:p>
        </w:tc>
      </w:tr>
    </w:tbl>
    <w:p w:rsidR="00C24845" w:rsidRPr="00B44F1C" w:rsidRDefault="00A3156F" w:rsidP="00A3156F">
      <w:pPr>
        <w:rPr>
          <w:sz w:val="26"/>
          <w:u w:val="single"/>
        </w:rPr>
      </w:pPr>
      <w:r w:rsidRPr="00B44F1C">
        <w:rPr>
          <w:sz w:val="26"/>
          <w:u w:val="single"/>
        </w:rPr>
        <w:lastRenderedPageBreak/>
        <w:t>MOTOR CARRIER TASKS</w:t>
      </w:r>
      <w:r w:rsidR="00AE3FFC">
        <w:rPr>
          <w:sz w:val="26"/>
          <w:u w:val="single"/>
        </w:rPr>
        <w:t xml:space="preserve"> – Paper RODS</w:t>
      </w:r>
    </w:p>
    <w:p w:rsidR="00C24845" w:rsidRDefault="00C24845" w:rsidP="00C24845">
      <w:pPr>
        <w:rPr>
          <w:u w:val="single"/>
        </w:rPr>
      </w:pPr>
    </w:p>
    <w:p w:rsidR="00C24845" w:rsidRDefault="00C24845" w:rsidP="00C24845">
      <w:pPr>
        <w:rPr>
          <w:u w:val="single"/>
        </w:rPr>
      </w:pPr>
      <w:r w:rsidRPr="006D5A5B">
        <w:rPr>
          <w:b/>
          <w:u w:val="single"/>
        </w:rPr>
        <w:t>Motor Carrier Task 1</w:t>
      </w:r>
      <w:r w:rsidRPr="000700CE">
        <w:rPr>
          <w:u w:val="single"/>
        </w:rPr>
        <w:t xml:space="preserve">: </w:t>
      </w:r>
      <w:r>
        <w:rPr>
          <w:u w:val="single"/>
        </w:rPr>
        <w:t>Reviewing the RODS and Supporting Documents</w:t>
      </w:r>
    </w:p>
    <w:p w:rsidR="00C24845" w:rsidRDefault="00C24845" w:rsidP="00C24845"/>
    <w:p w:rsidR="00C24845" w:rsidRDefault="00C24845" w:rsidP="00C24845">
      <w:pPr>
        <w:jc w:val="center"/>
      </w:pPr>
      <w:r>
        <w:t>Table 8: MOTOR CARRIER</w:t>
      </w:r>
      <w:r w:rsidR="00F95559">
        <w:t xml:space="preserve">: REVIEWING </w:t>
      </w:r>
      <w:r>
        <w:t>RODS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215"/>
        <w:gridCol w:w="1252"/>
        <w:gridCol w:w="1291"/>
        <w:gridCol w:w="1246"/>
        <w:gridCol w:w="1291"/>
        <w:gridCol w:w="1291"/>
      </w:tblGrid>
      <w:tr w:rsidR="00C24845" w:rsidTr="0004085C">
        <w:tc>
          <w:tcPr>
            <w:tcW w:w="1270" w:type="dxa"/>
            <w:vAlign w:val="center"/>
          </w:tcPr>
          <w:p w:rsidR="00C24845" w:rsidRDefault="00C24845" w:rsidP="0004085C">
            <w:pPr>
              <w:jc w:val="center"/>
            </w:pPr>
            <w:r>
              <w:t>DAILY: Number of RODS Completed (Millions)</w:t>
            </w:r>
          </w:p>
        </w:tc>
        <w:tc>
          <w:tcPr>
            <w:tcW w:w="1215" w:type="dxa"/>
            <w:vAlign w:val="center"/>
          </w:tcPr>
          <w:p w:rsidR="00C24845" w:rsidRDefault="00C24845" w:rsidP="0004085C">
            <w:pPr>
              <w:jc w:val="center"/>
            </w:pPr>
            <w:r>
              <w:t>DAILY: Number of RODS Reviewed (50%)</w:t>
            </w:r>
          </w:p>
          <w:p w:rsidR="00C24845" w:rsidRDefault="00C24845" w:rsidP="0004085C">
            <w:pPr>
              <w:jc w:val="center"/>
            </w:pPr>
            <w:r>
              <w:t>(Millions)</w:t>
            </w:r>
          </w:p>
        </w:tc>
        <w:tc>
          <w:tcPr>
            <w:tcW w:w="1252" w:type="dxa"/>
            <w:vAlign w:val="center"/>
          </w:tcPr>
          <w:p w:rsidR="00C24845" w:rsidRDefault="00C24845" w:rsidP="0004085C">
            <w:pPr>
              <w:jc w:val="center"/>
            </w:pPr>
            <w:r>
              <w:t>DAILY: Minutes To Verify One RODS</w:t>
            </w:r>
          </w:p>
        </w:tc>
        <w:tc>
          <w:tcPr>
            <w:tcW w:w="1291" w:type="dxa"/>
            <w:vAlign w:val="center"/>
          </w:tcPr>
          <w:p w:rsidR="00C24845" w:rsidRDefault="00C24845" w:rsidP="0004085C">
            <w:pPr>
              <w:jc w:val="center"/>
            </w:pPr>
            <w:r>
              <w:t xml:space="preserve">DAILY: Total Number of Minutes  Reviewing RODS </w:t>
            </w:r>
          </w:p>
          <w:p w:rsidR="00C24845" w:rsidRDefault="00C24845" w:rsidP="0004085C">
            <w:pPr>
              <w:jc w:val="center"/>
            </w:pPr>
            <w:r>
              <w:t>(Millions)</w:t>
            </w:r>
          </w:p>
        </w:tc>
        <w:tc>
          <w:tcPr>
            <w:tcW w:w="1246" w:type="dxa"/>
            <w:vAlign w:val="center"/>
          </w:tcPr>
          <w:p w:rsidR="00C24845" w:rsidRDefault="00C24845" w:rsidP="0004085C">
            <w:pPr>
              <w:jc w:val="center"/>
            </w:pPr>
            <w:r>
              <w:t>PER YEAR:</w:t>
            </w:r>
          </w:p>
          <w:p w:rsidR="00C24845" w:rsidRDefault="00C24845" w:rsidP="0004085C">
            <w:pPr>
              <w:jc w:val="center"/>
            </w:pPr>
            <w:r>
              <w:t xml:space="preserve">Number of Working Days </w:t>
            </w:r>
          </w:p>
        </w:tc>
        <w:tc>
          <w:tcPr>
            <w:tcW w:w="1291" w:type="dxa"/>
            <w:vAlign w:val="center"/>
          </w:tcPr>
          <w:p w:rsidR="00C24845" w:rsidRDefault="00C24845" w:rsidP="0004085C">
            <w:pPr>
              <w:jc w:val="center"/>
            </w:pPr>
            <w:r>
              <w:t xml:space="preserve">PER YEAR: Number of Minutes Reviewing RODS </w:t>
            </w:r>
          </w:p>
          <w:p w:rsidR="00C24845" w:rsidRDefault="00C24845" w:rsidP="0004085C">
            <w:pPr>
              <w:jc w:val="center"/>
            </w:pPr>
            <w:r>
              <w:t>(Millions)</w:t>
            </w:r>
          </w:p>
        </w:tc>
        <w:tc>
          <w:tcPr>
            <w:tcW w:w="1291" w:type="dxa"/>
            <w:vAlign w:val="center"/>
          </w:tcPr>
          <w:p w:rsidR="00C24845" w:rsidRDefault="00C24845" w:rsidP="0004085C">
            <w:pPr>
              <w:jc w:val="center"/>
            </w:pPr>
            <w:r>
              <w:t xml:space="preserve">PER YEAR: Number of Hours Reviewing RODS </w:t>
            </w:r>
          </w:p>
          <w:p w:rsidR="00C24845" w:rsidRDefault="00C24845" w:rsidP="0004085C">
            <w:pPr>
              <w:jc w:val="center"/>
            </w:pPr>
            <w:r>
              <w:t>(Millions)</w:t>
            </w:r>
          </w:p>
        </w:tc>
      </w:tr>
      <w:tr w:rsidR="00C24845" w:rsidTr="0004085C">
        <w:trPr>
          <w:trHeight w:val="467"/>
        </w:trPr>
        <w:tc>
          <w:tcPr>
            <w:tcW w:w="1270" w:type="dxa"/>
            <w:vAlign w:val="center"/>
          </w:tcPr>
          <w:p w:rsidR="00C24845" w:rsidRDefault="00085962" w:rsidP="0004085C">
            <w:pPr>
              <w:jc w:val="center"/>
            </w:pPr>
            <w:r>
              <w:t>2.84</w:t>
            </w:r>
          </w:p>
        </w:tc>
        <w:tc>
          <w:tcPr>
            <w:tcW w:w="1215" w:type="dxa"/>
            <w:vAlign w:val="center"/>
          </w:tcPr>
          <w:p w:rsidR="00C24845" w:rsidRDefault="000815EF" w:rsidP="0004085C">
            <w:pPr>
              <w:jc w:val="center"/>
            </w:pPr>
            <w:r>
              <w:t>1.42</w:t>
            </w:r>
          </w:p>
        </w:tc>
        <w:tc>
          <w:tcPr>
            <w:tcW w:w="1252" w:type="dxa"/>
            <w:vAlign w:val="center"/>
          </w:tcPr>
          <w:p w:rsidR="00C24845" w:rsidRDefault="00C24845" w:rsidP="0004085C">
            <w:pPr>
              <w:jc w:val="center"/>
            </w:pPr>
            <w:r>
              <w:t>2.00</w:t>
            </w:r>
          </w:p>
        </w:tc>
        <w:tc>
          <w:tcPr>
            <w:tcW w:w="1291" w:type="dxa"/>
            <w:vAlign w:val="center"/>
          </w:tcPr>
          <w:p w:rsidR="00C24845" w:rsidRDefault="00085962" w:rsidP="0004085C">
            <w:pPr>
              <w:jc w:val="center"/>
            </w:pPr>
            <w:r>
              <w:t>2.84</w:t>
            </w:r>
          </w:p>
        </w:tc>
        <w:tc>
          <w:tcPr>
            <w:tcW w:w="1246" w:type="dxa"/>
            <w:vAlign w:val="center"/>
          </w:tcPr>
          <w:p w:rsidR="00C24845" w:rsidRDefault="00C24845" w:rsidP="0004085C">
            <w:pPr>
              <w:jc w:val="center"/>
            </w:pPr>
            <w:r>
              <w:t>240</w:t>
            </w:r>
          </w:p>
        </w:tc>
        <w:tc>
          <w:tcPr>
            <w:tcW w:w="1291" w:type="dxa"/>
            <w:vAlign w:val="center"/>
          </w:tcPr>
          <w:p w:rsidR="00C24845" w:rsidRDefault="000815EF" w:rsidP="0004085C">
            <w:pPr>
              <w:jc w:val="center"/>
            </w:pPr>
            <w:r>
              <w:t>681</w:t>
            </w:r>
          </w:p>
        </w:tc>
        <w:tc>
          <w:tcPr>
            <w:tcW w:w="1291" w:type="dxa"/>
            <w:vAlign w:val="center"/>
          </w:tcPr>
          <w:p w:rsidR="00C24845" w:rsidRDefault="000815EF" w:rsidP="0004085C">
            <w:pPr>
              <w:jc w:val="center"/>
            </w:pPr>
            <w:r>
              <w:t>11.35</w:t>
            </w:r>
          </w:p>
        </w:tc>
      </w:tr>
    </w:tbl>
    <w:p w:rsidR="00C24845" w:rsidRDefault="00C24845" w:rsidP="00C24845"/>
    <w:p w:rsidR="00C24845" w:rsidRDefault="00C24845" w:rsidP="00C24845">
      <w:r>
        <w:t>Motor carriers must ensure that the RODS of their CMV dri</w:t>
      </w:r>
      <w:r w:rsidR="001A7459">
        <w:t>vers are complete and accurate [</w:t>
      </w:r>
      <w:r>
        <w:t xml:space="preserve">49 </w:t>
      </w:r>
      <w:r w:rsidRPr="00B71FAF">
        <w:t>CFR 395.8(e)</w:t>
      </w:r>
      <w:r w:rsidR="005063BC">
        <w:t>] (</w:t>
      </w:r>
      <w:r w:rsidRPr="007D39F7">
        <w:t xml:space="preserve">Attachment </w:t>
      </w:r>
      <w:r w:rsidR="009415F6" w:rsidRPr="007D39F7">
        <w:t>C</w:t>
      </w:r>
      <w:r>
        <w:t xml:space="preserve">).  Motor carriers are not required to review every RODS, but it is common practice for motor carriers to review systematically a portion of the RODS of their drivers for consistency with the corresponding supporting documents.  The FMCSA, based upon its experience conducting compliance reviews of motor carriers, </w:t>
      </w:r>
      <w:r w:rsidDel="0009397E">
        <w:t>estimates</w:t>
      </w:r>
      <w:r>
        <w:t xml:space="preserve"> that motor carriers review approximately 50% of their drivers’ RODS and supporting documents.</w:t>
      </w:r>
    </w:p>
    <w:p w:rsidR="00C24845" w:rsidRDefault="00C24845" w:rsidP="00C24845">
      <w:r>
        <w:t xml:space="preserve"> </w:t>
      </w:r>
    </w:p>
    <w:p w:rsidR="00C24845" w:rsidRDefault="001E1933" w:rsidP="00C24845">
      <w:pPr>
        <w:rPr>
          <w:u w:val="single"/>
        </w:rPr>
      </w:pPr>
      <w:r>
        <w:t>There are 2.84</w:t>
      </w:r>
      <w:r w:rsidR="00C24845">
        <w:t xml:space="preserve"> million CMV drivers completing a RODS each working day.  Therefore, motor carriers review </w:t>
      </w:r>
      <w:r>
        <w:t>1.42</w:t>
      </w:r>
      <w:r w:rsidR="00C24845">
        <w:t xml:space="preserve"> million RODS each working day (</w:t>
      </w:r>
      <w:r>
        <w:t>2.84</w:t>
      </w:r>
      <w:r w:rsidR="00C24845">
        <w:t xml:space="preserve"> million RODS x .50].  The </w:t>
      </w:r>
      <w:r w:rsidR="00C24845" w:rsidRPr="00B71FAF">
        <w:t xml:space="preserve">FMCSA estimates that the average motor carrier uses </w:t>
      </w:r>
      <w:r w:rsidR="00C24845">
        <w:t>2</w:t>
      </w:r>
      <w:r w:rsidR="00C24845" w:rsidRPr="00B71FAF">
        <w:t xml:space="preserve"> minutes </w:t>
      </w:r>
      <w:r w:rsidR="00C24845">
        <w:t xml:space="preserve">to conduct a review of a single RODS using an average of 3 supporting documents.  Two </w:t>
      </w:r>
      <w:r w:rsidR="00C24845" w:rsidRPr="00B71FAF">
        <w:t xml:space="preserve">minutes for each of </w:t>
      </w:r>
      <w:r>
        <w:t>1.4</w:t>
      </w:r>
      <w:r w:rsidR="00C24845">
        <w:t xml:space="preserve">2 million reviews creates </w:t>
      </w:r>
      <w:r w:rsidR="00C24845" w:rsidRPr="00B71FAF">
        <w:t xml:space="preserve">a </w:t>
      </w:r>
      <w:r w:rsidR="00C24845">
        <w:t xml:space="preserve">total </w:t>
      </w:r>
      <w:r w:rsidR="00C24845" w:rsidRPr="00B71FAF">
        <w:t xml:space="preserve">time burden </w:t>
      </w:r>
      <w:r w:rsidR="00C24845">
        <w:t xml:space="preserve">of </w:t>
      </w:r>
      <w:r>
        <w:t>2.84</w:t>
      </w:r>
      <w:r w:rsidR="00C24845">
        <w:t xml:space="preserve"> million minutes per day for this task </w:t>
      </w:r>
      <w:r>
        <w:t>(1.42</w:t>
      </w:r>
      <w:r w:rsidR="00C24845">
        <w:t xml:space="preserve"> million RODS reviewed</w:t>
      </w:r>
      <w:r>
        <w:t xml:space="preserve"> </w:t>
      </w:r>
      <w:r w:rsidR="00C24845">
        <w:t>x 2 minutes per review</w:t>
      </w:r>
      <w:r>
        <w:t>)</w:t>
      </w:r>
      <w:r w:rsidR="00C24845">
        <w:t xml:space="preserve">.  The total for the 240 working days in a year is </w:t>
      </w:r>
      <w:r>
        <w:t xml:space="preserve">681million minutes </w:t>
      </w:r>
      <w:r w:rsidR="00C24845">
        <w:t>(</w:t>
      </w:r>
      <w:r>
        <w:t xml:space="preserve">2.84 </w:t>
      </w:r>
      <w:r w:rsidR="00C24845">
        <w:t xml:space="preserve">million minutes x 240 days), or </w:t>
      </w:r>
      <w:r>
        <w:t>11.35</w:t>
      </w:r>
      <w:r w:rsidR="00C24845">
        <w:t xml:space="preserve"> million hours</w:t>
      </w:r>
      <w:r>
        <w:t xml:space="preserve"> </w:t>
      </w:r>
      <w:r w:rsidR="00C24845">
        <w:t>(</w:t>
      </w:r>
      <w:r w:rsidR="00DE1E20">
        <w:t>681</w:t>
      </w:r>
      <w:r w:rsidR="00C24845">
        <w:t>million minutes/60 minutes in an hour).</w:t>
      </w:r>
    </w:p>
    <w:p w:rsidR="00C24845" w:rsidRDefault="00C24845" w:rsidP="00C24845">
      <w:pPr>
        <w:rPr>
          <w:u w:val="single"/>
        </w:rPr>
      </w:pPr>
    </w:p>
    <w:p w:rsidR="00C24845" w:rsidRDefault="00C24845" w:rsidP="00C24845">
      <w:pPr>
        <w:rPr>
          <w:u w:val="single"/>
        </w:rPr>
      </w:pPr>
      <w:r w:rsidRPr="006D5A5B">
        <w:rPr>
          <w:b/>
          <w:u w:val="single"/>
        </w:rPr>
        <w:t>Motor Carrier Task 2</w:t>
      </w:r>
      <w:r>
        <w:rPr>
          <w:u w:val="single"/>
        </w:rPr>
        <w:t xml:space="preserve">: Maintaining the RODS </w:t>
      </w:r>
    </w:p>
    <w:p w:rsidR="00C24845" w:rsidRDefault="00C24845" w:rsidP="00C24845">
      <w:pPr>
        <w:jc w:val="center"/>
      </w:pPr>
    </w:p>
    <w:p w:rsidR="00C24845" w:rsidRPr="00B71FAF" w:rsidRDefault="00C24845" w:rsidP="00C24845">
      <w:pPr>
        <w:jc w:val="center"/>
      </w:pPr>
      <w:r w:rsidRPr="00B71FAF">
        <w:t xml:space="preserve">Table </w:t>
      </w:r>
      <w:r>
        <w:t>9</w:t>
      </w:r>
      <w:r w:rsidRPr="00B71FAF">
        <w:t>: MOTOR CARRIER</w:t>
      </w:r>
      <w:r w:rsidR="002039E5">
        <w:t xml:space="preserve">: </w:t>
      </w:r>
      <w:r>
        <w:t xml:space="preserve">MAINTAINING </w:t>
      </w:r>
      <w:r w:rsidRPr="00B71FAF">
        <w:t>RODS</w:t>
      </w:r>
    </w:p>
    <w:tbl>
      <w:tblPr>
        <w:tblpPr w:leftFromText="180" w:rightFromText="180" w:vertAnchor="text" w:horzAnchor="margin" w:tblpXSpec="center" w:tblpY="3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872"/>
        <w:gridCol w:w="1188"/>
        <w:gridCol w:w="1440"/>
        <w:gridCol w:w="1440"/>
      </w:tblGrid>
      <w:tr w:rsidR="00C24845" w:rsidRPr="00B71FAF" w:rsidTr="0004085C">
        <w:trPr>
          <w:trHeight w:val="353"/>
        </w:trPr>
        <w:tc>
          <w:tcPr>
            <w:tcW w:w="1368" w:type="dxa"/>
            <w:vAlign w:val="center"/>
          </w:tcPr>
          <w:p w:rsidR="00C24845" w:rsidRPr="00B71FAF" w:rsidRDefault="00C24845" w:rsidP="0004085C">
            <w:pPr>
              <w:jc w:val="center"/>
            </w:pPr>
            <w:r>
              <w:t>DAILY: Number of RODS To Be Maintained (Millions)</w:t>
            </w:r>
          </w:p>
        </w:tc>
        <w:tc>
          <w:tcPr>
            <w:tcW w:w="1440" w:type="dxa"/>
            <w:vAlign w:val="center"/>
          </w:tcPr>
          <w:p w:rsidR="00C24845" w:rsidRPr="00B71FAF" w:rsidRDefault="00C24845" w:rsidP="0004085C">
            <w:pPr>
              <w:jc w:val="center"/>
            </w:pPr>
            <w:r>
              <w:t>DAILY: Minutes Required To Maintain one RODS</w:t>
            </w:r>
          </w:p>
        </w:tc>
        <w:tc>
          <w:tcPr>
            <w:tcW w:w="1872" w:type="dxa"/>
            <w:vAlign w:val="center"/>
          </w:tcPr>
          <w:p w:rsidR="00C24845" w:rsidRDefault="00C24845" w:rsidP="0004085C">
            <w:pPr>
              <w:jc w:val="center"/>
            </w:pPr>
            <w:r>
              <w:t>DAILY: Total Number of Minutes Maintaining RODS</w:t>
            </w:r>
          </w:p>
          <w:p w:rsidR="00C24845" w:rsidRDefault="00C24845" w:rsidP="0004085C">
            <w:pPr>
              <w:jc w:val="center"/>
            </w:pPr>
            <w:r>
              <w:t>(Millions)</w:t>
            </w:r>
          </w:p>
        </w:tc>
        <w:tc>
          <w:tcPr>
            <w:tcW w:w="1188" w:type="dxa"/>
            <w:vAlign w:val="center"/>
          </w:tcPr>
          <w:p w:rsidR="00C24845" w:rsidRDefault="00C24845" w:rsidP="0004085C">
            <w:pPr>
              <w:jc w:val="center"/>
            </w:pPr>
            <w:r>
              <w:t>PER YEAR Number of Working Days</w:t>
            </w:r>
          </w:p>
        </w:tc>
        <w:tc>
          <w:tcPr>
            <w:tcW w:w="1440" w:type="dxa"/>
            <w:vAlign w:val="center"/>
          </w:tcPr>
          <w:p w:rsidR="00C24845" w:rsidRDefault="00C24845" w:rsidP="0004085C">
            <w:pPr>
              <w:jc w:val="center"/>
            </w:pPr>
            <w:r>
              <w:t>PER YEAR: Number of Minutes Maintaining RODS (millions)</w:t>
            </w:r>
          </w:p>
        </w:tc>
        <w:tc>
          <w:tcPr>
            <w:tcW w:w="1440" w:type="dxa"/>
            <w:vAlign w:val="center"/>
          </w:tcPr>
          <w:p w:rsidR="00C24845" w:rsidRPr="00B71FAF" w:rsidRDefault="00C24845" w:rsidP="0004085C">
            <w:pPr>
              <w:jc w:val="center"/>
            </w:pPr>
            <w:r>
              <w:t>PER YEAR: Total Number of Hours Maintaining RODS (millions)</w:t>
            </w:r>
          </w:p>
        </w:tc>
      </w:tr>
      <w:tr w:rsidR="00C24845" w:rsidRPr="00B71FAF" w:rsidTr="0004085C">
        <w:trPr>
          <w:trHeight w:val="503"/>
        </w:trPr>
        <w:tc>
          <w:tcPr>
            <w:tcW w:w="1368" w:type="dxa"/>
            <w:vAlign w:val="center"/>
          </w:tcPr>
          <w:p w:rsidR="00C24845" w:rsidRDefault="00E471BB" w:rsidP="0004085C">
            <w:pPr>
              <w:jc w:val="center"/>
            </w:pPr>
            <w:r>
              <w:t>2.84</w:t>
            </w:r>
          </w:p>
        </w:tc>
        <w:tc>
          <w:tcPr>
            <w:tcW w:w="1440" w:type="dxa"/>
            <w:vAlign w:val="center"/>
          </w:tcPr>
          <w:p w:rsidR="00C24845" w:rsidRPr="00B71FAF" w:rsidRDefault="00C24845" w:rsidP="0004085C">
            <w:pPr>
              <w:jc w:val="center"/>
            </w:pPr>
            <w:r>
              <w:t>1</w:t>
            </w:r>
          </w:p>
        </w:tc>
        <w:tc>
          <w:tcPr>
            <w:tcW w:w="1872" w:type="dxa"/>
            <w:vAlign w:val="center"/>
          </w:tcPr>
          <w:p w:rsidR="00C24845" w:rsidRDefault="00E471BB" w:rsidP="0004085C">
            <w:pPr>
              <w:jc w:val="center"/>
            </w:pPr>
            <w:r>
              <w:t>2.84</w:t>
            </w:r>
          </w:p>
        </w:tc>
        <w:tc>
          <w:tcPr>
            <w:tcW w:w="1188" w:type="dxa"/>
            <w:vAlign w:val="center"/>
          </w:tcPr>
          <w:p w:rsidR="00C24845" w:rsidRDefault="00C24845" w:rsidP="0004085C">
            <w:pPr>
              <w:jc w:val="center"/>
            </w:pPr>
            <w:r>
              <w:t>240</w:t>
            </w:r>
          </w:p>
        </w:tc>
        <w:tc>
          <w:tcPr>
            <w:tcW w:w="1440" w:type="dxa"/>
            <w:vAlign w:val="center"/>
          </w:tcPr>
          <w:p w:rsidR="00C24845" w:rsidRDefault="00E471BB" w:rsidP="0004085C">
            <w:pPr>
              <w:jc w:val="center"/>
            </w:pPr>
            <w:r>
              <w:t>681</w:t>
            </w:r>
          </w:p>
        </w:tc>
        <w:tc>
          <w:tcPr>
            <w:tcW w:w="1440" w:type="dxa"/>
            <w:vAlign w:val="center"/>
          </w:tcPr>
          <w:p w:rsidR="00C24845" w:rsidRPr="00B71FAF" w:rsidRDefault="00E471BB" w:rsidP="0004085C">
            <w:pPr>
              <w:jc w:val="center"/>
            </w:pPr>
            <w:r>
              <w:t>11.35</w:t>
            </w:r>
          </w:p>
        </w:tc>
      </w:tr>
    </w:tbl>
    <w:p w:rsidR="00C24845" w:rsidRDefault="00C24845" w:rsidP="00C24845">
      <w:pPr>
        <w:rPr>
          <w:u w:val="single"/>
        </w:rPr>
      </w:pPr>
    </w:p>
    <w:p w:rsidR="00C24845" w:rsidRDefault="00C24845" w:rsidP="00C24845">
      <w:r>
        <w:t xml:space="preserve">Motor carriers are required to maintain </w:t>
      </w:r>
      <w:r w:rsidRPr="00B71FAF">
        <w:t xml:space="preserve">RODS for a period of six months </w:t>
      </w:r>
      <w:r>
        <w:t xml:space="preserve">after receipt </w:t>
      </w:r>
    </w:p>
    <w:p w:rsidR="00C24845" w:rsidRDefault="00C24845" w:rsidP="00C24845">
      <w:r w:rsidRPr="00B71FAF">
        <w:t>(49 CFR</w:t>
      </w:r>
      <w:r>
        <w:t xml:space="preserve"> 395.8(k</w:t>
      </w:r>
      <w:r w:rsidR="005063BC">
        <w:t>) (</w:t>
      </w:r>
      <w:r>
        <w:t>1).  T</w:t>
      </w:r>
      <w:r w:rsidRPr="00B71FAF">
        <w:t xml:space="preserve">he </w:t>
      </w:r>
      <w:r>
        <w:t xml:space="preserve">Agency estimates an average </w:t>
      </w:r>
      <w:r w:rsidRPr="00B71FAF">
        <w:t xml:space="preserve">burden </w:t>
      </w:r>
      <w:r>
        <w:t xml:space="preserve">of one minute per RODS maintained, or a total of </w:t>
      </w:r>
      <w:r w:rsidR="00E471BB">
        <w:t>2.84</w:t>
      </w:r>
      <w:r>
        <w:t xml:space="preserve"> million minutes per day spent by all motor carriers </w:t>
      </w:r>
    </w:p>
    <w:p w:rsidR="00C24845" w:rsidRDefault="00C24845" w:rsidP="00C24845">
      <w:r>
        <w:lastRenderedPageBreak/>
        <w:t>(</w:t>
      </w:r>
      <w:r w:rsidR="00E471BB">
        <w:t>2.84</w:t>
      </w:r>
      <w:r>
        <w:t xml:space="preserve"> million drivers creating a RODS each day x 1 minute per RODS).  Therefore, for the year of 240 working days, </w:t>
      </w:r>
      <w:r w:rsidR="00E471BB">
        <w:t>681</w:t>
      </w:r>
      <w:r>
        <w:t xml:space="preserve"> million minutes (</w:t>
      </w:r>
      <w:r w:rsidR="00E471BB">
        <w:t>2.84</w:t>
      </w:r>
      <w:r>
        <w:t xml:space="preserve"> million minutes per day</w:t>
      </w:r>
      <w:r w:rsidR="00E471BB">
        <w:t xml:space="preserve"> </w:t>
      </w:r>
      <w:r>
        <w:t xml:space="preserve">x 240 days), or </w:t>
      </w:r>
      <w:r w:rsidR="00E471BB">
        <w:t xml:space="preserve">11.35 </w:t>
      </w:r>
      <w:r>
        <w:t xml:space="preserve">million </w:t>
      </w:r>
      <w:r w:rsidRPr="00B71FAF">
        <w:t xml:space="preserve">hours </w:t>
      </w:r>
      <w:r>
        <w:t>(</w:t>
      </w:r>
      <w:r w:rsidR="00E471BB">
        <w:t xml:space="preserve">681 </w:t>
      </w:r>
      <w:r>
        <w:t xml:space="preserve">million minutes/60 minutes in an hour) are expended </w:t>
      </w:r>
      <w:r w:rsidRPr="00B71FAF">
        <w:t xml:space="preserve">by motor carriers </w:t>
      </w:r>
      <w:r>
        <w:t>on Task 2.</w:t>
      </w:r>
    </w:p>
    <w:p w:rsidR="00C24845" w:rsidRDefault="00C24845" w:rsidP="00C24845"/>
    <w:p w:rsidR="00C24845" w:rsidRDefault="00C24845" w:rsidP="00C24845">
      <w:r w:rsidRPr="006D5A5B">
        <w:rPr>
          <w:b/>
          <w:u w:val="single"/>
        </w:rPr>
        <w:t>Motor Carrier Task 3</w:t>
      </w:r>
      <w:r w:rsidRPr="006D4E92">
        <w:rPr>
          <w:u w:val="single"/>
        </w:rPr>
        <w:t xml:space="preserve">: </w:t>
      </w:r>
      <w:r>
        <w:rPr>
          <w:u w:val="single"/>
        </w:rPr>
        <w:t>Maintaining the Supporting Documents</w:t>
      </w:r>
    </w:p>
    <w:p w:rsidR="00C24845" w:rsidRDefault="00C24845" w:rsidP="00C24845"/>
    <w:p w:rsidR="00C24845" w:rsidRPr="00B71FAF" w:rsidRDefault="00C24845" w:rsidP="00C24845">
      <w:pPr>
        <w:jc w:val="center"/>
      </w:pPr>
      <w:r w:rsidRPr="00B71FAF">
        <w:t xml:space="preserve">Table </w:t>
      </w:r>
      <w:r>
        <w:t>10</w:t>
      </w:r>
      <w:r w:rsidRPr="00B71FAF">
        <w:t>: MOTOR CARRIER</w:t>
      </w:r>
      <w:r w:rsidR="002039E5">
        <w:t xml:space="preserve">: </w:t>
      </w:r>
      <w:r>
        <w:t>MAINT</w:t>
      </w:r>
      <w:r w:rsidR="00F554C3">
        <w:t>AINING SUPPORTING DOCUMENTS</w:t>
      </w:r>
    </w:p>
    <w:tbl>
      <w:tblPr>
        <w:tblpPr w:leftFromText="180" w:rightFromText="180" w:vertAnchor="text" w:horzAnchor="margin" w:tblpXSpec="center" w:tblpY="3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872"/>
        <w:gridCol w:w="1188"/>
        <w:gridCol w:w="1440"/>
        <w:gridCol w:w="1440"/>
      </w:tblGrid>
      <w:tr w:rsidR="00C24845" w:rsidRPr="00B71FAF" w:rsidTr="0004085C">
        <w:trPr>
          <w:trHeight w:val="353"/>
        </w:trPr>
        <w:tc>
          <w:tcPr>
            <w:tcW w:w="1368" w:type="dxa"/>
            <w:vAlign w:val="center"/>
          </w:tcPr>
          <w:p w:rsidR="00C24845" w:rsidRPr="00B71FAF" w:rsidRDefault="00C24845" w:rsidP="0004085C">
            <w:pPr>
              <w:jc w:val="center"/>
            </w:pPr>
            <w:r>
              <w:t>DAILY: Number of RODS With Supporting Documents (Millions)</w:t>
            </w:r>
          </w:p>
        </w:tc>
        <w:tc>
          <w:tcPr>
            <w:tcW w:w="1440" w:type="dxa"/>
            <w:vAlign w:val="center"/>
          </w:tcPr>
          <w:p w:rsidR="00C24845" w:rsidRPr="00B71FAF" w:rsidRDefault="00C24845" w:rsidP="0004085C">
            <w:pPr>
              <w:jc w:val="center"/>
            </w:pPr>
            <w:r>
              <w:t>DAILY: Minutes Required To Maintain Supporting Documents of one RODS</w:t>
            </w:r>
          </w:p>
        </w:tc>
        <w:tc>
          <w:tcPr>
            <w:tcW w:w="1872" w:type="dxa"/>
            <w:vAlign w:val="center"/>
          </w:tcPr>
          <w:p w:rsidR="00C24845" w:rsidRDefault="00C24845" w:rsidP="0004085C">
            <w:pPr>
              <w:jc w:val="center"/>
            </w:pPr>
            <w:r>
              <w:t xml:space="preserve">DAILY: Total Number of Minutes Maintaining Supporting Documents </w:t>
            </w:r>
          </w:p>
          <w:p w:rsidR="00C24845" w:rsidRDefault="00C24845" w:rsidP="0004085C">
            <w:pPr>
              <w:jc w:val="center"/>
            </w:pPr>
            <w:r>
              <w:t>(Millions)</w:t>
            </w:r>
          </w:p>
        </w:tc>
        <w:tc>
          <w:tcPr>
            <w:tcW w:w="1188" w:type="dxa"/>
            <w:vAlign w:val="center"/>
          </w:tcPr>
          <w:p w:rsidR="00C24845" w:rsidRDefault="00C24845" w:rsidP="0004085C">
            <w:pPr>
              <w:jc w:val="center"/>
            </w:pPr>
            <w:r>
              <w:t>Number of Working Days in a Year</w:t>
            </w:r>
          </w:p>
        </w:tc>
        <w:tc>
          <w:tcPr>
            <w:tcW w:w="1440" w:type="dxa"/>
            <w:vAlign w:val="center"/>
          </w:tcPr>
          <w:p w:rsidR="00C24845" w:rsidRDefault="00C24845" w:rsidP="0004085C">
            <w:pPr>
              <w:jc w:val="center"/>
            </w:pPr>
            <w:r>
              <w:t>PER YEAR: Number of Minutes Maintaining Supporting Documents (millions)</w:t>
            </w:r>
          </w:p>
        </w:tc>
        <w:tc>
          <w:tcPr>
            <w:tcW w:w="1440" w:type="dxa"/>
            <w:vAlign w:val="center"/>
          </w:tcPr>
          <w:p w:rsidR="00C24845" w:rsidRPr="00B71FAF" w:rsidRDefault="00C24845" w:rsidP="0004085C">
            <w:pPr>
              <w:jc w:val="center"/>
            </w:pPr>
            <w:r>
              <w:t>PER YEAR: Total Number of Hours Maintaining Supporting Documents (millions)</w:t>
            </w:r>
          </w:p>
        </w:tc>
      </w:tr>
      <w:tr w:rsidR="00C24845" w:rsidRPr="00B71FAF" w:rsidTr="0004085C">
        <w:trPr>
          <w:trHeight w:val="503"/>
        </w:trPr>
        <w:tc>
          <w:tcPr>
            <w:tcW w:w="1368" w:type="dxa"/>
            <w:vAlign w:val="center"/>
          </w:tcPr>
          <w:p w:rsidR="00C24845" w:rsidRDefault="00C9157B" w:rsidP="0004085C">
            <w:pPr>
              <w:jc w:val="center"/>
            </w:pPr>
            <w:r>
              <w:t>2.84</w:t>
            </w:r>
          </w:p>
        </w:tc>
        <w:tc>
          <w:tcPr>
            <w:tcW w:w="1440" w:type="dxa"/>
            <w:vAlign w:val="center"/>
          </w:tcPr>
          <w:p w:rsidR="00C24845" w:rsidRPr="00B71FAF" w:rsidRDefault="00C24845" w:rsidP="0004085C">
            <w:pPr>
              <w:jc w:val="center"/>
            </w:pPr>
            <w:r>
              <w:t>1</w:t>
            </w:r>
          </w:p>
        </w:tc>
        <w:tc>
          <w:tcPr>
            <w:tcW w:w="1872" w:type="dxa"/>
            <w:vAlign w:val="center"/>
          </w:tcPr>
          <w:p w:rsidR="00C24845" w:rsidRDefault="00C9157B" w:rsidP="0004085C">
            <w:pPr>
              <w:jc w:val="center"/>
            </w:pPr>
            <w:r>
              <w:t>2.84</w:t>
            </w:r>
          </w:p>
        </w:tc>
        <w:tc>
          <w:tcPr>
            <w:tcW w:w="1188" w:type="dxa"/>
            <w:vAlign w:val="center"/>
          </w:tcPr>
          <w:p w:rsidR="00C24845" w:rsidRDefault="00C24845" w:rsidP="0004085C">
            <w:pPr>
              <w:jc w:val="center"/>
            </w:pPr>
            <w:r>
              <w:t>240</w:t>
            </w:r>
          </w:p>
        </w:tc>
        <w:tc>
          <w:tcPr>
            <w:tcW w:w="1440" w:type="dxa"/>
            <w:vAlign w:val="center"/>
          </w:tcPr>
          <w:p w:rsidR="00C24845" w:rsidRDefault="00C9157B" w:rsidP="0004085C">
            <w:pPr>
              <w:jc w:val="center"/>
            </w:pPr>
            <w:r>
              <w:t>681</w:t>
            </w:r>
          </w:p>
        </w:tc>
        <w:tc>
          <w:tcPr>
            <w:tcW w:w="1440" w:type="dxa"/>
            <w:vAlign w:val="center"/>
          </w:tcPr>
          <w:p w:rsidR="00C24845" w:rsidRPr="00B71FAF" w:rsidRDefault="00C9157B" w:rsidP="0004085C">
            <w:pPr>
              <w:jc w:val="center"/>
            </w:pPr>
            <w:r>
              <w:t>11.35</w:t>
            </w:r>
          </w:p>
        </w:tc>
      </w:tr>
    </w:tbl>
    <w:p w:rsidR="00C24845" w:rsidRDefault="00C24845" w:rsidP="00C24845"/>
    <w:p w:rsidR="00C24845" w:rsidRDefault="00C24845" w:rsidP="00C24845">
      <w:r>
        <w:t xml:space="preserve">Motor carriers are also required to maintain supporting documents </w:t>
      </w:r>
      <w:r w:rsidRPr="00B71FAF">
        <w:t xml:space="preserve">for a period of six months </w:t>
      </w:r>
      <w:r>
        <w:t xml:space="preserve">after receipt </w:t>
      </w:r>
      <w:r w:rsidRPr="00B71FAF">
        <w:t>(49 CFR</w:t>
      </w:r>
      <w:r>
        <w:t xml:space="preserve"> 395.8(k)). </w:t>
      </w:r>
      <w:r w:rsidR="00C9157B">
        <w:t xml:space="preserve"> </w:t>
      </w:r>
      <w:r>
        <w:t>T</w:t>
      </w:r>
      <w:r w:rsidRPr="00B71FAF">
        <w:t xml:space="preserve">he </w:t>
      </w:r>
      <w:r>
        <w:t xml:space="preserve">Agency estimates an average </w:t>
      </w:r>
      <w:r w:rsidRPr="00B71FAF">
        <w:t xml:space="preserve">burden </w:t>
      </w:r>
      <w:r>
        <w:t>of one minute is necessary to maintain the supporting documents of a s</w:t>
      </w:r>
      <w:r w:rsidR="00C9157B">
        <w:t>ingle RODS.  This equates to 2.84</w:t>
      </w:r>
      <w:r>
        <w:t xml:space="preserve"> million minutes per day expended on this task (</w:t>
      </w:r>
      <w:r w:rsidR="00C9157B">
        <w:t>2.84</w:t>
      </w:r>
      <w:r>
        <w:t xml:space="preserve"> million CMV drivers creating supporting documents x 1 minute each), or </w:t>
      </w:r>
      <w:r w:rsidR="00C9157B">
        <w:t>681</w:t>
      </w:r>
      <w:r>
        <w:t xml:space="preserve"> minutes per year (</w:t>
      </w:r>
      <w:r w:rsidR="00C9157B">
        <w:t xml:space="preserve">2.84 </w:t>
      </w:r>
      <w:r>
        <w:t xml:space="preserve">million minutes x 240 working days).  This computes to a total of </w:t>
      </w:r>
      <w:r w:rsidR="00C9157B">
        <w:t>11.35</w:t>
      </w:r>
      <w:r>
        <w:t xml:space="preserve"> million </w:t>
      </w:r>
      <w:r w:rsidRPr="00B71FAF">
        <w:t>hours</w:t>
      </w:r>
      <w:r>
        <w:t xml:space="preserve"> expended </w:t>
      </w:r>
      <w:r w:rsidRPr="00B71FAF">
        <w:t xml:space="preserve">by motor carriers </w:t>
      </w:r>
      <w:r>
        <w:t>for maintaining the supporting documents (</w:t>
      </w:r>
      <w:r w:rsidR="00C9157B">
        <w:t xml:space="preserve">681 </w:t>
      </w:r>
      <w:r>
        <w:t xml:space="preserve">minutes/60 minutes per hour). </w:t>
      </w:r>
    </w:p>
    <w:p w:rsidR="00C24845" w:rsidRDefault="00C24845" w:rsidP="00C24845"/>
    <w:p w:rsidR="00C24845" w:rsidRDefault="008F1E2C" w:rsidP="00C24845">
      <w:pPr>
        <w:rPr>
          <w:b/>
          <w:u w:val="single"/>
        </w:rPr>
      </w:pPr>
      <w:r w:rsidRPr="006D5A5B">
        <w:rPr>
          <w:b/>
          <w:u w:val="single"/>
        </w:rPr>
        <w:t>Total Burden f</w:t>
      </w:r>
      <w:r>
        <w:rPr>
          <w:b/>
          <w:u w:val="single"/>
        </w:rPr>
        <w:t xml:space="preserve">or </w:t>
      </w:r>
      <w:r w:rsidR="00CD77CD">
        <w:rPr>
          <w:b/>
          <w:u w:val="single"/>
        </w:rPr>
        <w:t xml:space="preserve">Motor Carriers </w:t>
      </w:r>
      <w:r>
        <w:rPr>
          <w:b/>
          <w:u w:val="single"/>
        </w:rPr>
        <w:t xml:space="preserve">– Paper RODS </w:t>
      </w:r>
      <w:r w:rsidRPr="006D5A5B">
        <w:rPr>
          <w:b/>
          <w:u w:val="single"/>
        </w:rPr>
        <w:t>(Tasks 1, 2, and 3</w:t>
      </w:r>
      <w:r w:rsidR="00F51B95">
        <w:rPr>
          <w:b/>
          <w:u w:val="single"/>
        </w:rPr>
        <w:t>)</w:t>
      </w:r>
    </w:p>
    <w:p w:rsidR="00CD77CD" w:rsidRDefault="00CD77CD" w:rsidP="00C24845"/>
    <w:p w:rsidR="00C24845" w:rsidRDefault="00865F38" w:rsidP="00C24845">
      <w:r>
        <w:t xml:space="preserve">The total annual paperwork burden for all </w:t>
      </w:r>
      <w:r w:rsidR="00CD77CD">
        <w:t xml:space="preserve">motor carriers </w:t>
      </w:r>
      <w:r>
        <w:t xml:space="preserve">is </w:t>
      </w:r>
      <w:r w:rsidR="00CD77CD">
        <w:t>34.04</w:t>
      </w:r>
      <w:r w:rsidR="00C24845">
        <w:t xml:space="preserve"> million hours annually.</w:t>
      </w:r>
    </w:p>
    <w:p w:rsidR="00E657EF" w:rsidRDefault="00E657EF" w:rsidP="00C24845"/>
    <w:p w:rsidR="00C24845" w:rsidRDefault="00C24845" w:rsidP="00C24845">
      <w:pPr>
        <w:jc w:val="center"/>
      </w:pPr>
      <w:r w:rsidRPr="00B71FAF">
        <w:t xml:space="preserve">Table </w:t>
      </w:r>
      <w:r>
        <w:t>11: MOTOR CARRIER</w:t>
      </w:r>
      <w:r w:rsidR="00400A86">
        <w:t xml:space="preserve"> – Paper RODS</w:t>
      </w:r>
    </w:p>
    <w:p w:rsidR="00C24845" w:rsidRDefault="00C24845" w:rsidP="00C24845">
      <w:pPr>
        <w:jc w:val="center"/>
      </w:pPr>
      <w:r>
        <w:t xml:space="preserve">TOTAL BURDEN OF TASKS 1, 2 and 3 </w:t>
      </w:r>
      <w:r w:rsidR="00A308E8">
        <w:rPr>
          <w:color w:val="000000"/>
        </w:rPr>
        <w:t>(millions of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24845" w:rsidTr="0004085C">
        <w:tc>
          <w:tcPr>
            <w:tcW w:w="2214" w:type="dxa"/>
            <w:shd w:val="clear" w:color="auto" w:fill="auto"/>
            <w:vAlign w:val="center"/>
          </w:tcPr>
          <w:p w:rsidR="00C24845" w:rsidRDefault="00A308E8" w:rsidP="0004085C">
            <w:pPr>
              <w:jc w:val="center"/>
            </w:pPr>
            <w:r>
              <w:t>Reviewing the RODS</w:t>
            </w:r>
          </w:p>
        </w:tc>
        <w:tc>
          <w:tcPr>
            <w:tcW w:w="2214" w:type="dxa"/>
            <w:vAlign w:val="center"/>
          </w:tcPr>
          <w:p w:rsidR="00C24845" w:rsidRDefault="00C24845" w:rsidP="00A308E8">
            <w:pPr>
              <w:jc w:val="center"/>
            </w:pPr>
            <w:r>
              <w:t xml:space="preserve">Maintaining the RODS </w:t>
            </w:r>
          </w:p>
        </w:tc>
        <w:tc>
          <w:tcPr>
            <w:tcW w:w="2214" w:type="dxa"/>
            <w:vAlign w:val="center"/>
          </w:tcPr>
          <w:p w:rsidR="00C24845" w:rsidRDefault="00A308E8" w:rsidP="0004085C">
            <w:pPr>
              <w:jc w:val="center"/>
            </w:pPr>
            <w:r>
              <w:t xml:space="preserve">Maintaining </w:t>
            </w:r>
            <w:r w:rsidR="00C24845">
              <w:t>Supporting Documents</w:t>
            </w:r>
          </w:p>
        </w:tc>
        <w:tc>
          <w:tcPr>
            <w:tcW w:w="2214" w:type="dxa"/>
            <w:vAlign w:val="center"/>
          </w:tcPr>
          <w:p w:rsidR="00C24845" w:rsidRDefault="00C24845" w:rsidP="0004085C">
            <w:pPr>
              <w:jc w:val="center"/>
            </w:pPr>
            <w:r>
              <w:t xml:space="preserve">TOTAL </w:t>
            </w:r>
          </w:p>
          <w:p w:rsidR="00C24845" w:rsidRDefault="00C24845" w:rsidP="00A308E8">
            <w:pPr>
              <w:jc w:val="center"/>
            </w:pPr>
            <w:r>
              <w:t>MOTOR CARRIER BURDEN</w:t>
            </w:r>
          </w:p>
          <w:p w:rsidR="00A308E8" w:rsidRDefault="00A308E8" w:rsidP="00A308E8">
            <w:pPr>
              <w:jc w:val="center"/>
            </w:pPr>
            <w:r>
              <w:t>PAPER RODS</w:t>
            </w:r>
          </w:p>
        </w:tc>
      </w:tr>
      <w:tr w:rsidR="00C24845" w:rsidTr="001C0EA8">
        <w:trPr>
          <w:trHeight w:val="476"/>
        </w:trPr>
        <w:tc>
          <w:tcPr>
            <w:tcW w:w="2214" w:type="dxa"/>
            <w:shd w:val="clear" w:color="auto" w:fill="auto"/>
            <w:vAlign w:val="center"/>
          </w:tcPr>
          <w:p w:rsidR="00C24845" w:rsidRDefault="00C116DB" w:rsidP="0004085C">
            <w:pPr>
              <w:jc w:val="center"/>
            </w:pPr>
            <w:r>
              <w:t>11.3</w:t>
            </w:r>
            <w:r w:rsidR="00CD77CD">
              <w:t>5</w:t>
            </w:r>
          </w:p>
        </w:tc>
        <w:tc>
          <w:tcPr>
            <w:tcW w:w="2214" w:type="dxa"/>
            <w:vAlign w:val="center"/>
          </w:tcPr>
          <w:p w:rsidR="00C24845" w:rsidRDefault="00C116DB" w:rsidP="0004085C">
            <w:pPr>
              <w:jc w:val="center"/>
            </w:pPr>
            <w:r>
              <w:t>11.35</w:t>
            </w:r>
          </w:p>
        </w:tc>
        <w:tc>
          <w:tcPr>
            <w:tcW w:w="2214" w:type="dxa"/>
            <w:vAlign w:val="center"/>
          </w:tcPr>
          <w:p w:rsidR="00C24845" w:rsidRDefault="00C116DB" w:rsidP="0004085C">
            <w:pPr>
              <w:jc w:val="center"/>
            </w:pPr>
            <w:r>
              <w:t>11.35</w:t>
            </w:r>
          </w:p>
        </w:tc>
        <w:tc>
          <w:tcPr>
            <w:tcW w:w="2214" w:type="dxa"/>
            <w:vAlign w:val="center"/>
          </w:tcPr>
          <w:p w:rsidR="00C24845" w:rsidRDefault="00C116DB" w:rsidP="0004085C">
            <w:pPr>
              <w:jc w:val="center"/>
            </w:pPr>
            <w:r>
              <w:t>34.04</w:t>
            </w:r>
          </w:p>
        </w:tc>
      </w:tr>
    </w:tbl>
    <w:p w:rsidR="00C43245" w:rsidRDefault="00C43245" w:rsidP="00C24845">
      <w:pPr>
        <w:jc w:val="center"/>
        <w:rPr>
          <w:b/>
          <w:u w:val="single"/>
        </w:rPr>
      </w:pPr>
    </w:p>
    <w:p w:rsidR="00CD77CD" w:rsidRDefault="00C43245" w:rsidP="00C24845">
      <w:pPr>
        <w:jc w:val="center"/>
        <w:rPr>
          <w:b/>
          <w:u w:val="single"/>
        </w:rPr>
      </w:pPr>
      <w:r>
        <w:rPr>
          <w:b/>
          <w:u w:val="single"/>
        </w:rPr>
        <w:br w:type="page"/>
      </w:r>
    </w:p>
    <w:p w:rsidR="00C24845" w:rsidRPr="00614068" w:rsidRDefault="00CD77CD" w:rsidP="00C24845">
      <w:pPr>
        <w:jc w:val="center"/>
        <w:rPr>
          <w:b/>
          <w:u w:val="single"/>
        </w:rPr>
      </w:pPr>
      <w:r>
        <w:rPr>
          <w:b/>
          <w:u w:val="single"/>
        </w:rPr>
        <w:lastRenderedPageBreak/>
        <w:t xml:space="preserve">TOTAL </w:t>
      </w:r>
      <w:r w:rsidR="00C24845" w:rsidRPr="00614068">
        <w:rPr>
          <w:b/>
          <w:u w:val="single"/>
        </w:rPr>
        <w:t>BURDE</w:t>
      </w:r>
      <w:r w:rsidR="00C24845">
        <w:rPr>
          <w:b/>
          <w:u w:val="single"/>
        </w:rPr>
        <w:t>N OF DRIVERS AND MOTOR CARRIER</w:t>
      </w:r>
      <w:r>
        <w:rPr>
          <w:b/>
          <w:u w:val="single"/>
        </w:rPr>
        <w:t>S – Paper ROD</w:t>
      </w:r>
      <w:r w:rsidR="00C24845">
        <w:rPr>
          <w:b/>
          <w:u w:val="single"/>
        </w:rPr>
        <w:t>S</w:t>
      </w:r>
      <w:r>
        <w:rPr>
          <w:b/>
          <w:u w:val="single"/>
        </w:rPr>
        <w:t xml:space="preserve"> </w:t>
      </w:r>
      <w:r w:rsidR="00C24845">
        <w:rPr>
          <w:b/>
          <w:u w:val="single"/>
        </w:rPr>
        <w:t xml:space="preserve"> </w:t>
      </w:r>
    </w:p>
    <w:p w:rsidR="00C24845" w:rsidRDefault="00C24845" w:rsidP="00C24845"/>
    <w:p w:rsidR="00C24845" w:rsidRDefault="00F51B95" w:rsidP="00C24845">
      <w:r>
        <w:t xml:space="preserve">The Agency </w:t>
      </w:r>
      <w:r w:rsidR="00C24845">
        <w:t xml:space="preserve">estimates the </w:t>
      </w:r>
      <w:r w:rsidR="00C24845" w:rsidRPr="00B71FAF">
        <w:t xml:space="preserve">total </w:t>
      </w:r>
      <w:r w:rsidR="00C24845">
        <w:t xml:space="preserve">paperwork </w:t>
      </w:r>
      <w:r w:rsidR="00C24845" w:rsidRPr="00B71FAF">
        <w:t xml:space="preserve">burden for </w:t>
      </w:r>
      <w:r w:rsidR="00C24845">
        <w:t xml:space="preserve">all tasks associated with </w:t>
      </w:r>
      <w:r w:rsidR="00CD77CD">
        <w:t xml:space="preserve">paper RODS </w:t>
      </w:r>
      <w:r w:rsidR="00C24845">
        <w:t>to be 1</w:t>
      </w:r>
      <w:r w:rsidR="00644FD6">
        <w:t>13.72</w:t>
      </w:r>
      <w:r w:rsidR="00C24845">
        <w:t xml:space="preserve"> </w:t>
      </w:r>
      <w:r w:rsidR="00C24845" w:rsidRPr="00B71FAF">
        <w:t xml:space="preserve">million hours.  </w:t>
      </w:r>
    </w:p>
    <w:p w:rsidR="00C24845" w:rsidRDefault="00C24845" w:rsidP="00C24845"/>
    <w:p w:rsidR="00C24845" w:rsidRPr="00614068" w:rsidRDefault="00C24845" w:rsidP="00C24845">
      <w:pPr>
        <w:jc w:val="center"/>
      </w:pPr>
      <w:r w:rsidRPr="00614068">
        <w:t xml:space="preserve">Table </w:t>
      </w:r>
      <w:r>
        <w:t>10</w:t>
      </w:r>
      <w:r w:rsidRPr="00614068">
        <w:t xml:space="preserve">: TOTAL </w:t>
      </w:r>
      <w:r w:rsidR="00AE3FFC">
        <w:t xml:space="preserve">ANNUAL </w:t>
      </w:r>
      <w:r w:rsidRPr="00614068">
        <w:t>BURDEN</w:t>
      </w:r>
      <w:r w:rsidR="00AE3FFC">
        <w:t xml:space="preserve"> of Paper RODS</w:t>
      </w:r>
      <w:r w:rsidRPr="00614068">
        <w:t xml:space="preserve"> </w:t>
      </w:r>
      <w:r w:rsidR="00A308E8">
        <w:rPr>
          <w:color w:val="000000"/>
        </w:rPr>
        <w:t>(millions of hours)</w:t>
      </w:r>
    </w:p>
    <w:tbl>
      <w:tblPr>
        <w:tblW w:w="8577" w:type="dxa"/>
        <w:jc w:val="center"/>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3086"/>
        <w:gridCol w:w="2745"/>
      </w:tblGrid>
      <w:tr w:rsidR="00C24845" w:rsidRPr="00614068" w:rsidTr="0004085C">
        <w:trPr>
          <w:trHeight w:val="737"/>
          <w:jc w:val="center"/>
        </w:trPr>
        <w:tc>
          <w:tcPr>
            <w:tcW w:w="2746" w:type="dxa"/>
            <w:vAlign w:val="center"/>
          </w:tcPr>
          <w:p w:rsidR="00C24845" w:rsidRPr="00614068" w:rsidRDefault="00C24845" w:rsidP="0004085C">
            <w:pPr>
              <w:jc w:val="center"/>
            </w:pPr>
            <w:r w:rsidRPr="00614068">
              <w:t>DRIVER</w:t>
            </w:r>
          </w:p>
        </w:tc>
        <w:tc>
          <w:tcPr>
            <w:tcW w:w="0" w:type="auto"/>
            <w:vAlign w:val="center"/>
          </w:tcPr>
          <w:p w:rsidR="00C24845" w:rsidRPr="00614068" w:rsidRDefault="00C24845" w:rsidP="0004085C">
            <w:pPr>
              <w:jc w:val="center"/>
            </w:pPr>
            <w:r w:rsidRPr="00614068">
              <w:t>MOTOR CARRIER</w:t>
            </w:r>
          </w:p>
        </w:tc>
        <w:tc>
          <w:tcPr>
            <w:tcW w:w="2745" w:type="dxa"/>
            <w:vAlign w:val="center"/>
          </w:tcPr>
          <w:p w:rsidR="00C24845" w:rsidRPr="00614068" w:rsidRDefault="00C24845" w:rsidP="0004085C">
            <w:pPr>
              <w:jc w:val="center"/>
            </w:pPr>
            <w:r w:rsidRPr="00614068">
              <w:t>TOTAL</w:t>
            </w:r>
          </w:p>
        </w:tc>
      </w:tr>
      <w:tr w:rsidR="00C24845" w:rsidRPr="00614068" w:rsidTr="0004085C">
        <w:trPr>
          <w:trHeight w:val="548"/>
          <w:jc w:val="center"/>
        </w:trPr>
        <w:tc>
          <w:tcPr>
            <w:tcW w:w="2746" w:type="dxa"/>
            <w:vAlign w:val="center"/>
          </w:tcPr>
          <w:p w:rsidR="00C24845" w:rsidRPr="00614068" w:rsidRDefault="00CE009E" w:rsidP="0004085C">
            <w:pPr>
              <w:jc w:val="center"/>
            </w:pPr>
            <w:r>
              <w:t>79.67</w:t>
            </w:r>
            <w:r w:rsidR="00C24845" w:rsidRPr="00614068">
              <w:t xml:space="preserve"> million</w:t>
            </w:r>
          </w:p>
        </w:tc>
        <w:tc>
          <w:tcPr>
            <w:tcW w:w="0" w:type="auto"/>
            <w:vAlign w:val="center"/>
          </w:tcPr>
          <w:p w:rsidR="00C24845" w:rsidRPr="00614068" w:rsidRDefault="00CE009E" w:rsidP="00CD77CD">
            <w:pPr>
              <w:jc w:val="center"/>
            </w:pPr>
            <w:r>
              <w:t>34.04</w:t>
            </w:r>
            <w:r w:rsidR="00C24845" w:rsidRPr="00614068">
              <w:t xml:space="preserve"> million</w:t>
            </w:r>
          </w:p>
        </w:tc>
        <w:tc>
          <w:tcPr>
            <w:tcW w:w="2745" w:type="dxa"/>
            <w:vAlign w:val="center"/>
          </w:tcPr>
          <w:p w:rsidR="00C24845" w:rsidRPr="00614068" w:rsidRDefault="00CE009E" w:rsidP="00CE009E">
            <w:pPr>
              <w:jc w:val="center"/>
            </w:pPr>
            <w:r>
              <w:t>113.72</w:t>
            </w:r>
            <w:r w:rsidR="00C24845">
              <w:t xml:space="preserve"> </w:t>
            </w:r>
            <w:r w:rsidR="00C24845" w:rsidRPr="00614068">
              <w:t>million</w:t>
            </w:r>
          </w:p>
        </w:tc>
      </w:tr>
    </w:tbl>
    <w:p w:rsidR="00C43245" w:rsidRDefault="00C43245" w:rsidP="0033693B">
      <w:pPr>
        <w:jc w:val="center"/>
        <w:rPr>
          <w:sz w:val="34"/>
        </w:rPr>
      </w:pPr>
    </w:p>
    <w:p w:rsidR="0033693B" w:rsidRPr="00B738F9" w:rsidRDefault="0033693B" w:rsidP="0033693B">
      <w:pPr>
        <w:jc w:val="center"/>
        <w:rPr>
          <w:sz w:val="54"/>
          <w:u w:val="single"/>
        </w:rPr>
      </w:pPr>
      <w:r w:rsidRPr="00B738F9">
        <w:rPr>
          <w:sz w:val="34"/>
        </w:rPr>
        <w:t>ANALYSIS OF THE BURDEN</w:t>
      </w:r>
      <w:r>
        <w:rPr>
          <w:sz w:val="34"/>
        </w:rPr>
        <w:t xml:space="preserve"> OF ELD</w:t>
      </w:r>
      <w:r w:rsidRPr="00B738F9">
        <w:rPr>
          <w:sz w:val="34"/>
        </w:rPr>
        <w:t xml:space="preserve"> </w:t>
      </w:r>
      <w:r>
        <w:rPr>
          <w:sz w:val="34"/>
        </w:rPr>
        <w:t>RODS</w:t>
      </w:r>
    </w:p>
    <w:p w:rsidR="0033693B" w:rsidRDefault="0033693B" w:rsidP="0033693B">
      <w:pPr>
        <w:rPr>
          <w:u w:val="single"/>
        </w:rPr>
      </w:pPr>
    </w:p>
    <w:p w:rsidR="0033693B" w:rsidRPr="00B44F1C" w:rsidRDefault="0033693B" w:rsidP="0033693B">
      <w:pPr>
        <w:rPr>
          <w:sz w:val="26"/>
          <w:u w:val="single"/>
        </w:rPr>
      </w:pPr>
      <w:r w:rsidRPr="00B44F1C">
        <w:rPr>
          <w:sz w:val="26"/>
          <w:u w:val="single"/>
        </w:rPr>
        <w:t>CMV DRIVER TASKS</w:t>
      </w:r>
      <w:r w:rsidR="00180062">
        <w:rPr>
          <w:sz w:val="26"/>
          <w:u w:val="single"/>
        </w:rPr>
        <w:t xml:space="preserve"> – ELD RODS</w:t>
      </w:r>
    </w:p>
    <w:p w:rsidR="0033693B" w:rsidRPr="00F933E7" w:rsidRDefault="0033693B" w:rsidP="0033693B">
      <w:pPr>
        <w:jc w:val="center"/>
        <w:rPr>
          <w:u w:val="single"/>
        </w:rPr>
      </w:pPr>
    </w:p>
    <w:p w:rsidR="0033693B" w:rsidRDefault="0033693B" w:rsidP="0033693B">
      <w:r w:rsidRPr="006D5A5B">
        <w:rPr>
          <w:b/>
          <w:u w:val="single"/>
        </w:rPr>
        <w:t>Driver Task 1</w:t>
      </w:r>
      <w:r>
        <w:rPr>
          <w:u w:val="single"/>
        </w:rPr>
        <w:t xml:space="preserve">: Filling Out the </w:t>
      </w:r>
      <w:r w:rsidR="007F546D">
        <w:rPr>
          <w:u w:val="single"/>
        </w:rPr>
        <w:t xml:space="preserve">ELD </w:t>
      </w:r>
      <w:r>
        <w:rPr>
          <w:u w:val="single"/>
        </w:rPr>
        <w:t>RODS</w:t>
      </w:r>
      <w:r>
        <w:t xml:space="preserve"> </w:t>
      </w:r>
    </w:p>
    <w:p w:rsidR="007159C6" w:rsidRDefault="007159C6" w:rsidP="007159C6"/>
    <w:p w:rsidR="007159C6" w:rsidRDefault="00D96A3F" w:rsidP="00D96A3F">
      <w:pPr>
        <w:jc w:val="center"/>
      </w:pPr>
      <w:r>
        <w:rPr>
          <w:color w:val="000000"/>
        </w:rPr>
        <w:t xml:space="preserve">Table </w:t>
      </w:r>
      <w:r w:rsidR="00E52E1E">
        <w:rPr>
          <w:color w:val="000000"/>
        </w:rPr>
        <w:t>5</w:t>
      </w:r>
      <w:r>
        <w:rPr>
          <w:color w:val="000000"/>
        </w:rPr>
        <w:t xml:space="preserve">: </w:t>
      </w:r>
      <w:r w:rsidR="006178B8">
        <w:rPr>
          <w:color w:val="000000"/>
        </w:rPr>
        <w:t xml:space="preserve">Annual </w:t>
      </w:r>
      <w:r w:rsidR="00F473BD">
        <w:rPr>
          <w:color w:val="000000"/>
        </w:rPr>
        <w:t xml:space="preserve">Burden of </w:t>
      </w:r>
      <w:r>
        <w:rPr>
          <w:color w:val="000000"/>
        </w:rPr>
        <w:t>CMV Driver Filling Out</w:t>
      </w:r>
      <w:r w:rsidR="006178B8">
        <w:rPr>
          <w:color w:val="000000"/>
        </w:rPr>
        <w:t xml:space="preserve"> the</w:t>
      </w:r>
      <w:r>
        <w:rPr>
          <w:color w:val="000000"/>
        </w:rPr>
        <w:t xml:space="preserve"> RODS</w:t>
      </w:r>
      <w:r w:rsidR="00A308E8">
        <w:rPr>
          <w:color w:val="000000"/>
        </w:rPr>
        <w:t xml:space="preserve"> (millions of hours)</w:t>
      </w:r>
    </w:p>
    <w:tbl>
      <w:tblPr>
        <w:tblW w:w="771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545"/>
        <w:gridCol w:w="1400"/>
        <w:gridCol w:w="1400"/>
        <w:gridCol w:w="1400"/>
      </w:tblGrid>
      <w:tr w:rsidR="00B26B7C" w:rsidTr="00E50E13">
        <w:trPr>
          <w:trHeight w:val="2042"/>
          <w:jc w:val="center"/>
        </w:trPr>
        <w:tc>
          <w:tcPr>
            <w:tcW w:w="1965" w:type="dxa"/>
            <w:shd w:val="clear" w:color="auto" w:fill="auto"/>
            <w:vAlign w:val="center"/>
            <w:hideMark/>
          </w:tcPr>
          <w:p w:rsidR="006B124E" w:rsidRDefault="00B26B7C" w:rsidP="00585D5C">
            <w:pPr>
              <w:jc w:val="center"/>
              <w:rPr>
                <w:color w:val="000000"/>
              </w:rPr>
            </w:pPr>
            <w:r>
              <w:rPr>
                <w:color w:val="000000"/>
              </w:rPr>
              <w:t xml:space="preserve">Number of RODS </w:t>
            </w:r>
            <w:r w:rsidR="00F473BD">
              <w:rPr>
                <w:color w:val="000000"/>
              </w:rPr>
              <w:t xml:space="preserve">per day </w:t>
            </w:r>
          </w:p>
          <w:p w:rsidR="00B26B7C" w:rsidRDefault="006B124E" w:rsidP="005B459C">
            <w:pPr>
              <w:jc w:val="center"/>
              <w:rPr>
                <w:color w:val="000000"/>
              </w:rPr>
            </w:pPr>
            <w:r>
              <w:rPr>
                <w:color w:val="000000"/>
              </w:rPr>
              <w:t>(millions)</w:t>
            </w:r>
          </w:p>
        </w:tc>
        <w:tc>
          <w:tcPr>
            <w:tcW w:w="1545" w:type="dxa"/>
            <w:shd w:val="clear" w:color="auto" w:fill="auto"/>
            <w:vAlign w:val="center"/>
            <w:hideMark/>
          </w:tcPr>
          <w:p w:rsidR="006B124E" w:rsidRDefault="00B26B7C" w:rsidP="0003273E">
            <w:pPr>
              <w:jc w:val="center"/>
              <w:rPr>
                <w:color w:val="000000"/>
              </w:rPr>
            </w:pPr>
            <w:r>
              <w:rPr>
                <w:color w:val="000000"/>
              </w:rPr>
              <w:t xml:space="preserve">Minutes </w:t>
            </w:r>
            <w:r w:rsidR="00F473BD">
              <w:rPr>
                <w:color w:val="000000"/>
              </w:rPr>
              <w:t xml:space="preserve">Required By </w:t>
            </w:r>
            <w:r w:rsidR="0091200A">
              <w:rPr>
                <w:color w:val="000000"/>
              </w:rPr>
              <w:t xml:space="preserve">Each </w:t>
            </w:r>
            <w:r w:rsidR="00F473BD">
              <w:rPr>
                <w:color w:val="000000"/>
              </w:rPr>
              <w:t xml:space="preserve">Driver to Complete </w:t>
            </w:r>
            <w:r w:rsidR="0091200A">
              <w:rPr>
                <w:color w:val="000000"/>
              </w:rPr>
              <w:t>the RODS</w:t>
            </w:r>
          </w:p>
        </w:tc>
        <w:tc>
          <w:tcPr>
            <w:tcW w:w="1400" w:type="dxa"/>
            <w:shd w:val="clear" w:color="auto" w:fill="auto"/>
            <w:vAlign w:val="center"/>
            <w:hideMark/>
          </w:tcPr>
          <w:p w:rsidR="00B26B7C" w:rsidRDefault="00B26B7C" w:rsidP="00603222">
            <w:pPr>
              <w:jc w:val="center"/>
              <w:rPr>
                <w:color w:val="000000"/>
              </w:rPr>
            </w:pPr>
            <w:r>
              <w:rPr>
                <w:color w:val="000000"/>
              </w:rPr>
              <w:t>Number of Working Days</w:t>
            </w:r>
            <w:r w:rsidR="006B124E">
              <w:rPr>
                <w:color w:val="000000"/>
              </w:rPr>
              <w:t xml:space="preserve"> </w:t>
            </w:r>
            <w:r>
              <w:rPr>
                <w:color w:val="000000"/>
              </w:rPr>
              <w:t>Per Year</w:t>
            </w:r>
          </w:p>
        </w:tc>
        <w:tc>
          <w:tcPr>
            <w:tcW w:w="1400" w:type="dxa"/>
            <w:shd w:val="clear" w:color="auto" w:fill="auto"/>
            <w:vAlign w:val="center"/>
            <w:hideMark/>
          </w:tcPr>
          <w:p w:rsidR="00B26B7C" w:rsidRDefault="0091200A" w:rsidP="0053445A">
            <w:pPr>
              <w:jc w:val="center"/>
              <w:rPr>
                <w:color w:val="000000"/>
              </w:rPr>
            </w:pPr>
            <w:r>
              <w:rPr>
                <w:color w:val="000000"/>
              </w:rPr>
              <w:t xml:space="preserve">Total </w:t>
            </w:r>
            <w:r w:rsidR="00B26B7C">
              <w:rPr>
                <w:color w:val="000000"/>
              </w:rPr>
              <w:t xml:space="preserve">Minutes </w:t>
            </w:r>
            <w:r>
              <w:rPr>
                <w:color w:val="000000"/>
              </w:rPr>
              <w:t xml:space="preserve">Required by </w:t>
            </w:r>
            <w:r w:rsidR="006B124E">
              <w:rPr>
                <w:color w:val="000000"/>
              </w:rPr>
              <w:t>All Drivers</w:t>
            </w:r>
            <w:r>
              <w:rPr>
                <w:color w:val="000000"/>
              </w:rPr>
              <w:t xml:space="preserve"> to Complete the RODS</w:t>
            </w:r>
            <w:r w:rsidR="006B124E">
              <w:rPr>
                <w:color w:val="000000"/>
              </w:rPr>
              <w:t xml:space="preserve"> </w:t>
            </w:r>
            <w:r w:rsidR="00B26B7C">
              <w:rPr>
                <w:color w:val="000000"/>
              </w:rPr>
              <w:t>(millions)</w:t>
            </w:r>
          </w:p>
        </w:tc>
        <w:tc>
          <w:tcPr>
            <w:tcW w:w="1400" w:type="dxa"/>
            <w:shd w:val="clear" w:color="auto" w:fill="auto"/>
            <w:vAlign w:val="center"/>
            <w:hideMark/>
          </w:tcPr>
          <w:p w:rsidR="00B26B7C" w:rsidRDefault="00B26B7C" w:rsidP="00161861">
            <w:pPr>
              <w:jc w:val="center"/>
              <w:rPr>
                <w:color w:val="000000"/>
              </w:rPr>
            </w:pPr>
            <w:r>
              <w:rPr>
                <w:color w:val="000000"/>
              </w:rPr>
              <w:t>Hours On Task</w:t>
            </w:r>
            <w:r w:rsidR="00F473BD">
              <w:rPr>
                <w:color w:val="000000"/>
              </w:rPr>
              <w:t xml:space="preserve"> </w:t>
            </w:r>
            <w:r w:rsidR="006B124E">
              <w:rPr>
                <w:color w:val="000000"/>
              </w:rPr>
              <w:t>of All Drivers</w:t>
            </w:r>
            <w:r>
              <w:rPr>
                <w:color w:val="000000"/>
              </w:rPr>
              <w:t xml:space="preserve"> (millions)</w:t>
            </w:r>
          </w:p>
        </w:tc>
      </w:tr>
      <w:tr w:rsidR="00B26B7C" w:rsidTr="00991437">
        <w:trPr>
          <w:trHeight w:val="315"/>
          <w:jc w:val="center"/>
        </w:trPr>
        <w:tc>
          <w:tcPr>
            <w:tcW w:w="1965" w:type="dxa"/>
            <w:shd w:val="clear" w:color="auto" w:fill="auto"/>
            <w:noWrap/>
            <w:vAlign w:val="center"/>
            <w:hideMark/>
          </w:tcPr>
          <w:p w:rsidR="00B26B7C" w:rsidRPr="00991437" w:rsidRDefault="00A7056C" w:rsidP="00585D5C">
            <w:pPr>
              <w:jc w:val="center"/>
            </w:pPr>
            <w:r w:rsidRPr="00991437">
              <w:t>2.</w:t>
            </w:r>
            <w:r w:rsidR="00DF0AA2" w:rsidRPr="00991437">
              <w:t>8</w:t>
            </w:r>
            <w:r w:rsidR="008624F3">
              <w:t>4</w:t>
            </w:r>
          </w:p>
        </w:tc>
        <w:tc>
          <w:tcPr>
            <w:tcW w:w="1545" w:type="dxa"/>
            <w:shd w:val="clear" w:color="auto" w:fill="auto"/>
            <w:noWrap/>
            <w:vAlign w:val="center"/>
            <w:hideMark/>
          </w:tcPr>
          <w:p w:rsidR="00B26B7C" w:rsidRPr="00991437" w:rsidRDefault="00A7056C" w:rsidP="00585D5C">
            <w:pPr>
              <w:jc w:val="center"/>
            </w:pPr>
            <w:r w:rsidRPr="00991437">
              <w:t>2.0</w:t>
            </w:r>
          </w:p>
        </w:tc>
        <w:tc>
          <w:tcPr>
            <w:tcW w:w="1400" w:type="dxa"/>
            <w:shd w:val="clear" w:color="auto" w:fill="auto"/>
            <w:noWrap/>
            <w:vAlign w:val="center"/>
            <w:hideMark/>
          </w:tcPr>
          <w:p w:rsidR="00B26B7C" w:rsidRPr="00991437" w:rsidRDefault="00B26B7C" w:rsidP="005B459C">
            <w:pPr>
              <w:jc w:val="center"/>
            </w:pPr>
            <w:r w:rsidRPr="00991437">
              <w:t>240</w:t>
            </w:r>
          </w:p>
        </w:tc>
        <w:tc>
          <w:tcPr>
            <w:tcW w:w="1400" w:type="dxa"/>
            <w:shd w:val="clear" w:color="auto" w:fill="auto"/>
            <w:noWrap/>
            <w:vAlign w:val="center"/>
            <w:hideMark/>
          </w:tcPr>
          <w:p w:rsidR="00B26B7C" w:rsidRPr="00991437" w:rsidRDefault="00A7056C" w:rsidP="00D06675">
            <w:pPr>
              <w:jc w:val="center"/>
            </w:pPr>
            <w:r w:rsidRPr="00991437">
              <w:t>1,3</w:t>
            </w:r>
            <w:r w:rsidR="00D06675">
              <w:t>62</w:t>
            </w:r>
          </w:p>
        </w:tc>
        <w:tc>
          <w:tcPr>
            <w:tcW w:w="1400" w:type="dxa"/>
            <w:shd w:val="clear" w:color="auto" w:fill="auto"/>
            <w:noWrap/>
            <w:vAlign w:val="center"/>
            <w:hideMark/>
          </w:tcPr>
          <w:p w:rsidR="00B26B7C" w:rsidRPr="00991437" w:rsidRDefault="007F546D" w:rsidP="007F546D">
            <w:pPr>
              <w:jc w:val="center"/>
            </w:pPr>
            <w:r>
              <w:t>22.70</w:t>
            </w:r>
          </w:p>
        </w:tc>
      </w:tr>
    </w:tbl>
    <w:p w:rsidR="00CE263E" w:rsidRDefault="00CE263E" w:rsidP="007159C6"/>
    <w:p w:rsidR="00B26B7C" w:rsidRDefault="007159C6" w:rsidP="00B26B7C">
      <w:r w:rsidRPr="00B71FAF">
        <w:t>Th</w:t>
      </w:r>
      <w:r>
        <w:t>e amount of time a CMV driver uses to fill out a RODS varies with the number of changes in his or her duty status (e.g. from “on-duty driving</w:t>
      </w:r>
      <w:r w:rsidR="00C96DF1">
        <w:t>” to “on-duty not driving”).  FMCSA</w:t>
      </w:r>
      <w:r>
        <w:t xml:space="preserve"> estimate</w:t>
      </w:r>
      <w:r w:rsidR="00C96DF1">
        <w:t>s</w:t>
      </w:r>
      <w:r>
        <w:t xml:space="preserve"> </w:t>
      </w:r>
      <w:r w:rsidR="0084639A">
        <w:t>a</w:t>
      </w:r>
      <w:r>
        <w:t xml:space="preserve"> CMV driver takes an average of </w:t>
      </w:r>
      <w:r w:rsidR="00A7056C">
        <w:t>2.0</w:t>
      </w:r>
      <w:r>
        <w:t xml:space="preserve"> minutes e</w:t>
      </w:r>
      <w:r w:rsidR="0084639A">
        <w:t xml:space="preserve">ach workday to </w:t>
      </w:r>
      <w:r w:rsidR="002B2434">
        <w:t xml:space="preserve">use an ELD to </w:t>
      </w:r>
      <w:r w:rsidR="0084639A">
        <w:t>fill</w:t>
      </w:r>
      <w:r w:rsidR="00B26B7C">
        <w:t xml:space="preserve"> out</w:t>
      </w:r>
      <w:r w:rsidR="0084639A">
        <w:t xml:space="preserve"> a RODS</w:t>
      </w:r>
      <w:r w:rsidR="002B2434">
        <w:t xml:space="preserve">.  The driver </w:t>
      </w:r>
      <w:r w:rsidR="00B26B7C">
        <w:t>works</w:t>
      </w:r>
      <w:r w:rsidR="0084639A">
        <w:t xml:space="preserve"> </w:t>
      </w:r>
      <w:r w:rsidR="006178B8">
        <w:t xml:space="preserve">an average of </w:t>
      </w:r>
      <w:r w:rsidR="0084639A">
        <w:t>240 days per year</w:t>
      </w:r>
      <w:r w:rsidR="002B2434">
        <w:t xml:space="preserve">; the </w:t>
      </w:r>
      <w:r w:rsidR="0084639A">
        <w:t xml:space="preserve">total </w:t>
      </w:r>
      <w:r w:rsidR="002B2434">
        <w:t xml:space="preserve">annual PRA </w:t>
      </w:r>
      <w:r w:rsidR="0084639A">
        <w:t xml:space="preserve">burden from drivers </w:t>
      </w:r>
      <w:r w:rsidR="002B2434">
        <w:t xml:space="preserve">using an ELD to fill </w:t>
      </w:r>
      <w:r w:rsidR="00B26B7C">
        <w:t xml:space="preserve">out </w:t>
      </w:r>
      <w:r w:rsidR="002B2434">
        <w:t xml:space="preserve">a </w:t>
      </w:r>
      <w:r w:rsidR="00B26B7C">
        <w:t xml:space="preserve">RODS is </w:t>
      </w:r>
      <w:r w:rsidR="00A7056C" w:rsidRPr="00991437">
        <w:t>22.</w:t>
      </w:r>
      <w:r w:rsidR="00DF0AA2" w:rsidRPr="00991437">
        <w:t>29</w:t>
      </w:r>
      <w:r w:rsidR="006178B8">
        <w:t xml:space="preserve"> </w:t>
      </w:r>
      <w:r w:rsidR="00B26B7C">
        <w:t>million hours</w:t>
      </w:r>
      <w:r w:rsidR="00615078">
        <w:t xml:space="preserve">. </w:t>
      </w:r>
    </w:p>
    <w:p w:rsidR="007159C6" w:rsidRDefault="007159C6" w:rsidP="007159C6"/>
    <w:p w:rsidR="007159C6" w:rsidRDefault="007159C6" w:rsidP="007159C6">
      <w:r w:rsidRPr="006D5A5B">
        <w:rPr>
          <w:b/>
          <w:u w:val="single"/>
        </w:rPr>
        <w:t>Driver Task 2</w:t>
      </w:r>
      <w:r>
        <w:rPr>
          <w:u w:val="single"/>
        </w:rPr>
        <w:t xml:space="preserve">: Forwarding the </w:t>
      </w:r>
      <w:r w:rsidR="00121949">
        <w:rPr>
          <w:u w:val="single"/>
        </w:rPr>
        <w:t xml:space="preserve">ELD </w:t>
      </w:r>
      <w:r>
        <w:rPr>
          <w:u w:val="single"/>
        </w:rPr>
        <w:t>RODS to the Motor Carrier</w:t>
      </w:r>
      <w:r>
        <w:t xml:space="preserve"> </w:t>
      </w:r>
    </w:p>
    <w:p w:rsidR="00DA3A07" w:rsidRDefault="00DA3A07" w:rsidP="007159C6"/>
    <w:p w:rsidR="00C0695F" w:rsidRDefault="007159C6" w:rsidP="007159C6">
      <w:r>
        <w:t>CMV driver</w:t>
      </w:r>
      <w:r w:rsidR="0084639A">
        <w:t>s</w:t>
      </w:r>
      <w:r>
        <w:t xml:space="preserve"> </w:t>
      </w:r>
      <w:r w:rsidR="0084639A">
        <w:t>are also</w:t>
      </w:r>
      <w:r w:rsidR="00026F74">
        <w:t xml:space="preserve"> responsible for forwarding </w:t>
      </w:r>
      <w:r w:rsidR="002B2434">
        <w:t xml:space="preserve">ELD </w:t>
      </w:r>
      <w:r>
        <w:t>RODS to the employ</w:t>
      </w:r>
      <w:r w:rsidR="00281AF8">
        <w:t>ing</w:t>
      </w:r>
      <w:r>
        <w:t xml:space="preserve"> motor carrier within 13 days of its completion (49 CFR 395.8(i)).  </w:t>
      </w:r>
      <w:r w:rsidR="008515AA">
        <w:t>FMCSA has accounted for this PRA burden</w:t>
      </w:r>
      <w:r w:rsidR="00DA3A07">
        <w:t xml:space="preserve"> in past estimates it has submitted to OMB</w:t>
      </w:r>
      <w:r w:rsidR="008515AA">
        <w:t xml:space="preserve">.  However, ELDs </w:t>
      </w:r>
      <w:r w:rsidR="002A1F90">
        <w:t xml:space="preserve">forward </w:t>
      </w:r>
      <w:r w:rsidR="008515AA">
        <w:t xml:space="preserve">logs </w:t>
      </w:r>
      <w:r w:rsidR="002A1F90">
        <w:t xml:space="preserve">to the motor carrier </w:t>
      </w:r>
      <w:r w:rsidR="008515AA">
        <w:t>automatically without driver intervention</w:t>
      </w:r>
      <w:r w:rsidR="00615078">
        <w:t>.</w:t>
      </w:r>
      <w:r w:rsidR="002A1F90">
        <w:t xml:space="preserve"> </w:t>
      </w:r>
      <w:r w:rsidR="008515AA">
        <w:t xml:space="preserve"> The Agency revises its </w:t>
      </w:r>
      <w:r w:rsidR="008A63CC">
        <w:t xml:space="preserve">estimate of the information-collection burden of </w:t>
      </w:r>
      <w:r w:rsidR="008515AA">
        <w:t>this task to zero burden hours.</w:t>
      </w:r>
    </w:p>
    <w:p w:rsidR="007159C6" w:rsidRDefault="00C43245" w:rsidP="007159C6">
      <w:r>
        <w:br w:type="page"/>
      </w:r>
    </w:p>
    <w:p w:rsidR="007159C6" w:rsidRPr="00A03D7D" w:rsidRDefault="007159C6" w:rsidP="007159C6">
      <w:pPr>
        <w:rPr>
          <w:u w:val="single"/>
        </w:rPr>
      </w:pPr>
      <w:r w:rsidRPr="006D5A5B">
        <w:rPr>
          <w:b/>
          <w:u w:val="single"/>
        </w:rPr>
        <w:lastRenderedPageBreak/>
        <w:t>Driver Task 3</w:t>
      </w:r>
      <w:r w:rsidRPr="001B49E2">
        <w:rPr>
          <w:u w:val="single"/>
        </w:rPr>
        <w:t xml:space="preserve">: </w:t>
      </w:r>
      <w:r w:rsidR="00733CEE">
        <w:rPr>
          <w:u w:val="single"/>
        </w:rPr>
        <w:t xml:space="preserve">Forwarding </w:t>
      </w:r>
      <w:r>
        <w:rPr>
          <w:u w:val="single"/>
        </w:rPr>
        <w:t>Supporting Documents to the Motor Carrier</w:t>
      </w:r>
    </w:p>
    <w:p w:rsidR="00281AF8" w:rsidRDefault="00281AF8" w:rsidP="007159C6"/>
    <w:p w:rsidR="007159C6" w:rsidRDefault="007159C6" w:rsidP="007159C6">
      <w:r>
        <w:t>CMV drivers submit supportin</w:t>
      </w:r>
      <w:r w:rsidR="00733CEE">
        <w:t xml:space="preserve">g documents to the motor carrier.  </w:t>
      </w:r>
      <w:r>
        <w:t xml:space="preserve">The Agency </w:t>
      </w:r>
      <w:r w:rsidR="00FE57DC">
        <w:t xml:space="preserve">has consistently treated the </w:t>
      </w:r>
      <w:r>
        <w:t xml:space="preserve">driver’s burden associated with forwarding the supporting documents </w:t>
      </w:r>
      <w:r w:rsidR="00FE57DC">
        <w:t xml:space="preserve">as </w:t>
      </w:r>
      <w:r>
        <w:t>a “usual and customary” activity</w:t>
      </w:r>
      <w:r w:rsidR="00FE57DC">
        <w:t>, as defined by §</w:t>
      </w:r>
      <w:r w:rsidR="001A5865">
        <w:t>1320.3(b</w:t>
      </w:r>
      <w:r w:rsidR="005063BC">
        <w:t>) (</w:t>
      </w:r>
      <w:r w:rsidR="001A5865">
        <w:t>2)</w:t>
      </w:r>
      <w:r w:rsidR="00FE57DC">
        <w:t xml:space="preserve">: </w:t>
      </w:r>
    </w:p>
    <w:p w:rsidR="00C0695F" w:rsidRDefault="00C0695F" w:rsidP="00AF4664">
      <w:pPr>
        <w:ind w:left="720" w:right="720"/>
        <w:jc w:val="both"/>
      </w:pPr>
    </w:p>
    <w:p w:rsidR="007159C6" w:rsidRDefault="007159C6" w:rsidP="00AF4664">
      <w:pPr>
        <w:ind w:left="720" w:right="720"/>
        <w:jc w:val="both"/>
      </w:pPr>
      <w:r>
        <w:t xml:space="preserve">“the time, effort, and financial resources necessary to comply with a collection of information that would be incurred by persons in the normal course of their activities (e.g. in compiling and maintaining business records) will be excluded from the ‘burden’ if the </w:t>
      </w:r>
      <w:r w:rsidR="006763EE">
        <w:t>Agency</w:t>
      </w:r>
      <w:r>
        <w:t xml:space="preserve"> demonstrates that the reporting, recordkeeping, or disclosure activities needed to comply are usual and customary</w:t>
      </w:r>
      <w:r w:rsidR="00AF4664">
        <w:t>.</w:t>
      </w:r>
      <w:r>
        <w:t xml:space="preserve">” </w:t>
      </w:r>
    </w:p>
    <w:p w:rsidR="007159C6" w:rsidRDefault="007159C6" w:rsidP="007159C6">
      <w:pPr>
        <w:ind w:left="720" w:right="720"/>
      </w:pPr>
      <w:r>
        <w:t xml:space="preserve">  </w:t>
      </w:r>
    </w:p>
    <w:p w:rsidR="00837E43" w:rsidRDefault="007159C6" w:rsidP="00C0695F">
      <w:r>
        <w:t xml:space="preserve">FMCSA believes that CMV drivers would forward supporting documents to the employing motor carrier in the absence of </w:t>
      </w:r>
      <w:r w:rsidR="001A5865">
        <w:t xml:space="preserve">the HOS </w:t>
      </w:r>
      <w:r w:rsidR="00FF134F">
        <w:t xml:space="preserve">requirement that they do so (49 CFR </w:t>
      </w:r>
      <w:r w:rsidR="001A5865">
        <w:t>395.8(i)</w:t>
      </w:r>
      <w:r w:rsidR="00FF134F">
        <w:t>)</w:t>
      </w:r>
      <w:r w:rsidR="001A5865">
        <w:t xml:space="preserve"> because, as </w:t>
      </w:r>
      <w:r>
        <w:t xml:space="preserve">a condition of employment, motor carriers require drivers to </w:t>
      </w:r>
      <w:r w:rsidR="001A5865">
        <w:t xml:space="preserve">maintain and </w:t>
      </w:r>
      <w:r>
        <w:t xml:space="preserve">deliver </w:t>
      </w:r>
      <w:r w:rsidR="001A5865">
        <w:t xml:space="preserve">these </w:t>
      </w:r>
      <w:r>
        <w:t xml:space="preserve">documents.  Motor carriers </w:t>
      </w:r>
      <w:r w:rsidR="001A5865">
        <w:t xml:space="preserve">use these </w:t>
      </w:r>
      <w:r>
        <w:t>records to satisfy other legal obligations.  One example of such an obligation is that i</w:t>
      </w:r>
      <w:r w:rsidR="001A5865">
        <w:t xml:space="preserve">mposed by the rules of the </w:t>
      </w:r>
      <w:r>
        <w:t>Internal Revenue Service pertaining to taxation of business income.  Business entities may itemize the expenses of their operations as a deduction from gross income.  The records of the</w:t>
      </w:r>
      <w:r w:rsidR="00FF134F">
        <w:t xml:space="preserve">se expenses, </w:t>
      </w:r>
      <w:r w:rsidR="00733CEE">
        <w:t xml:space="preserve">such as </w:t>
      </w:r>
      <w:r w:rsidR="00FF134F">
        <w:t xml:space="preserve">receipts for gasoline, lodging, repair, and toll expenses, must be retained </w:t>
      </w:r>
      <w:r>
        <w:t xml:space="preserve">to </w:t>
      </w:r>
      <w:r w:rsidR="00FF134F">
        <w:t xml:space="preserve">be available to </w:t>
      </w:r>
      <w:r>
        <w:t xml:space="preserve">substantiate </w:t>
      </w:r>
      <w:r w:rsidR="00FF134F">
        <w:t xml:space="preserve">this deduction </w:t>
      </w:r>
      <w:r>
        <w:t>(</w:t>
      </w:r>
      <w:r w:rsidR="00733CEE">
        <w:t xml:space="preserve">most </w:t>
      </w:r>
      <w:r>
        <w:t>motor-carrier employers reimburse their driver-employees for such expenses</w:t>
      </w:r>
      <w:r w:rsidR="00733CEE">
        <w:t>)</w:t>
      </w:r>
      <w:r>
        <w:t>.  The income taxation laws of most States also require such records as substantiation of deductions from business income taxes.</w:t>
      </w:r>
    </w:p>
    <w:p w:rsidR="007159C6" w:rsidRDefault="007159C6" w:rsidP="007159C6"/>
    <w:p w:rsidR="007159C6" w:rsidRPr="006D5A5B" w:rsidRDefault="008C0E70" w:rsidP="007159C6">
      <w:pPr>
        <w:rPr>
          <w:b/>
        </w:rPr>
      </w:pPr>
      <w:r>
        <w:rPr>
          <w:b/>
          <w:u w:val="single"/>
        </w:rPr>
        <w:t xml:space="preserve">SUMMARY: </w:t>
      </w:r>
      <w:r w:rsidR="007159C6" w:rsidRPr="006D5A5B">
        <w:rPr>
          <w:b/>
          <w:u w:val="single"/>
        </w:rPr>
        <w:t>Burden for CMV Driver</w:t>
      </w:r>
      <w:r w:rsidR="00175F86">
        <w:rPr>
          <w:b/>
          <w:u w:val="single"/>
        </w:rPr>
        <w:t>s – ELD RODS</w:t>
      </w:r>
      <w:r w:rsidR="007159C6" w:rsidRPr="006D5A5B">
        <w:rPr>
          <w:b/>
          <w:u w:val="single"/>
        </w:rPr>
        <w:t xml:space="preserve"> </w:t>
      </w:r>
    </w:p>
    <w:p w:rsidR="00C61D6C" w:rsidRDefault="00C61D6C" w:rsidP="007159C6"/>
    <w:p w:rsidR="007159C6" w:rsidRDefault="007159C6" w:rsidP="007159C6">
      <w:r>
        <w:t>The paperwork burd</w:t>
      </w:r>
      <w:r w:rsidR="00281AF8">
        <w:t xml:space="preserve">en for CMV drivers </w:t>
      </w:r>
      <w:r w:rsidR="00E94631">
        <w:t xml:space="preserve">using ELD RODS </w:t>
      </w:r>
      <w:r w:rsidR="00281AF8">
        <w:t xml:space="preserve">is </w:t>
      </w:r>
      <w:r w:rsidR="00011168">
        <w:t>22.</w:t>
      </w:r>
      <w:r w:rsidR="00E94631">
        <w:t>70</w:t>
      </w:r>
      <w:r>
        <w:t xml:space="preserve"> million hours.</w:t>
      </w:r>
    </w:p>
    <w:p w:rsidR="00C0695F" w:rsidRDefault="00C0695F" w:rsidP="007159C6">
      <w:pPr>
        <w:jc w:val="center"/>
        <w:rPr>
          <w:color w:val="000000"/>
        </w:rPr>
      </w:pPr>
    </w:p>
    <w:p w:rsidR="007159C6" w:rsidRDefault="00C0695F" w:rsidP="00585D5C">
      <w:pPr>
        <w:jc w:val="center"/>
      </w:pPr>
      <w:r>
        <w:rPr>
          <w:color w:val="000000"/>
        </w:rPr>
        <w:t xml:space="preserve">Table </w:t>
      </w:r>
      <w:r w:rsidR="00E52E1E">
        <w:rPr>
          <w:color w:val="000000"/>
        </w:rPr>
        <w:t>7</w:t>
      </w:r>
      <w:r w:rsidR="005D76EC">
        <w:rPr>
          <w:color w:val="000000"/>
        </w:rPr>
        <w:t xml:space="preserve">: </w:t>
      </w:r>
      <w:r w:rsidR="00160CFD">
        <w:rPr>
          <w:color w:val="000000"/>
        </w:rPr>
        <w:t xml:space="preserve">Annual </w:t>
      </w:r>
      <w:r w:rsidR="00E8455C">
        <w:rPr>
          <w:color w:val="000000"/>
        </w:rPr>
        <w:t xml:space="preserve">Hourly </w:t>
      </w:r>
      <w:r>
        <w:rPr>
          <w:color w:val="000000"/>
        </w:rPr>
        <w:t xml:space="preserve">Burden of Driver </w:t>
      </w:r>
      <w:r w:rsidR="005D76EC">
        <w:rPr>
          <w:color w:val="000000"/>
        </w:rPr>
        <w:t xml:space="preserve">ELD </w:t>
      </w:r>
      <w:r>
        <w:rPr>
          <w:color w:val="000000"/>
        </w:rPr>
        <w:t>Tasks</w:t>
      </w:r>
      <w:r w:rsidR="00A308E8">
        <w:rPr>
          <w:color w:val="000000"/>
        </w:rPr>
        <w:t xml:space="preserve"> (millions of hours)</w:t>
      </w: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B81158" w:rsidRPr="00991437" w:rsidTr="00991437">
        <w:trPr>
          <w:trHeight w:val="1475"/>
        </w:trPr>
        <w:tc>
          <w:tcPr>
            <w:tcW w:w="2180" w:type="dxa"/>
            <w:shd w:val="clear" w:color="auto" w:fill="auto"/>
            <w:vAlign w:val="center"/>
            <w:hideMark/>
          </w:tcPr>
          <w:p w:rsidR="00E8455C" w:rsidRDefault="00C0695F" w:rsidP="00585D5C">
            <w:pPr>
              <w:jc w:val="center"/>
              <w:rPr>
                <w:color w:val="000000"/>
              </w:rPr>
            </w:pPr>
            <w:r>
              <w:rPr>
                <w:color w:val="000000"/>
              </w:rPr>
              <w:t>Task 1</w:t>
            </w:r>
          </w:p>
          <w:p w:rsidR="00B81158" w:rsidRDefault="00C0695F" w:rsidP="005B459C">
            <w:pPr>
              <w:jc w:val="center"/>
              <w:rPr>
                <w:color w:val="000000"/>
              </w:rPr>
            </w:pPr>
            <w:r>
              <w:rPr>
                <w:color w:val="000000"/>
              </w:rPr>
              <w:t>Completing the RODS</w:t>
            </w:r>
          </w:p>
          <w:p w:rsidR="00E8455C" w:rsidRDefault="00E8455C" w:rsidP="00B832B9">
            <w:pPr>
              <w:jc w:val="center"/>
              <w:rPr>
                <w:color w:val="000000"/>
              </w:rPr>
            </w:pPr>
            <w:r>
              <w:rPr>
                <w:color w:val="000000"/>
              </w:rPr>
              <w:t xml:space="preserve">(millions) </w:t>
            </w:r>
          </w:p>
        </w:tc>
        <w:tc>
          <w:tcPr>
            <w:tcW w:w="2180" w:type="dxa"/>
            <w:shd w:val="clear" w:color="auto" w:fill="auto"/>
            <w:vAlign w:val="center"/>
            <w:hideMark/>
          </w:tcPr>
          <w:p w:rsidR="00E8455C" w:rsidRDefault="00C0695F" w:rsidP="00122A9E">
            <w:pPr>
              <w:jc w:val="center"/>
              <w:rPr>
                <w:color w:val="000000"/>
              </w:rPr>
            </w:pPr>
            <w:r>
              <w:rPr>
                <w:color w:val="000000"/>
              </w:rPr>
              <w:t>Task 2</w:t>
            </w:r>
          </w:p>
          <w:p w:rsidR="00B81158" w:rsidRDefault="00B81158" w:rsidP="002328E8">
            <w:pPr>
              <w:jc w:val="center"/>
              <w:rPr>
                <w:color w:val="000000"/>
              </w:rPr>
            </w:pPr>
            <w:r>
              <w:rPr>
                <w:color w:val="000000"/>
              </w:rPr>
              <w:t>Forwarding RODS</w:t>
            </w:r>
            <w:r w:rsidR="00C0695F">
              <w:rPr>
                <w:color w:val="000000"/>
              </w:rPr>
              <w:t xml:space="preserve"> to the Motor Carrier</w:t>
            </w:r>
          </w:p>
        </w:tc>
        <w:tc>
          <w:tcPr>
            <w:tcW w:w="2180" w:type="dxa"/>
            <w:shd w:val="clear" w:color="auto" w:fill="auto"/>
            <w:vAlign w:val="center"/>
            <w:hideMark/>
          </w:tcPr>
          <w:p w:rsidR="00E8455C" w:rsidRDefault="00C0695F" w:rsidP="00AA4F39">
            <w:pPr>
              <w:jc w:val="center"/>
              <w:rPr>
                <w:color w:val="000000"/>
              </w:rPr>
            </w:pPr>
            <w:r>
              <w:rPr>
                <w:color w:val="000000"/>
              </w:rPr>
              <w:t>Task 3</w:t>
            </w:r>
          </w:p>
          <w:p w:rsidR="00B81158" w:rsidRDefault="00C0695F" w:rsidP="0062352D">
            <w:pPr>
              <w:jc w:val="center"/>
              <w:rPr>
                <w:color w:val="000000"/>
              </w:rPr>
            </w:pPr>
            <w:r>
              <w:rPr>
                <w:color w:val="000000"/>
              </w:rPr>
              <w:t xml:space="preserve">Forwarding </w:t>
            </w:r>
            <w:r w:rsidR="00B81158">
              <w:rPr>
                <w:color w:val="000000"/>
              </w:rPr>
              <w:t>Supporting Documents to the Motor Carrier</w:t>
            </w:r>
          </w:p>
        </w:tc>
        <w:tc>
          <w:tcPr>
            <w:tcW w:w="2180" w:type="dxa"/>
            <w:shd w:val="clear" w:color="auto" w:fill="auto"/>
            <w:vAlign w:val="center"/>
            <w:hideMark/>
          </w:tcPr>
          <w:p w:rsidR="00B81158" w:rsidRDefault="00C0695F" w:rsidP="00AA32F6">
            <w:pPr>
              <w:jc w:val="center"/>
              <w:rPr>
                <w:color w:val="000000"/>
              </w:rPr>
            </w:pPr>
            <w:r w:rsidRPr="00C0695F">
              <w:rPr>
                <w:color w:val="000000"/>
              </w:rPr>
              <w:t>Total Driver Burden</w:t>
            </w:r>
          </w:p>
          <w:p w:rsidR="00E8455C" w:rsidRDefault="00E8455C" w:rsidP="00991437">
            <w:pPr>
              <w:jc w:val="center"/>
              <w:rPr>
                <w:color w:val="000000"/>
              </w:rPr>
            </w:pPr>
            <w:r>
              <w:rPr>
                <w:color w:val="000000"/>
              </w:rPr>
              <w:t>(millions)</w:t>
            </w:r>
          </w:p>
        </w:tc>
      </w:tr>
      <w:tr w:rsidR="00B81158" w:rsidTr="00C0695F">
        <w:trPr>
          <w:trHeight w:val="315"/>
        </w:trPr>
        <w:tc>
          <w:tcPr>
            <w:tcW w:w="2180" w:type="dxa"/>
            <w:shd w:val="clear" w:color="auto" w:fill="auto"/>
            <w:vAlign w:val="center"/>
            <w:hideMark/>
          </w:tcPr>
          <w:p w:rsidR="00B81158" w:rsidRDefault="002A1F90" w:rsidP="00C0695F">
            <w:pPr>
              <w:jc w:val="center"/>
              <w:rPr>
                <w:color w:val="000000"/>
              </w:rPr>
            </w:pPr>
            <w:r>
              <w:rPr>
                <w:color w:val="000000"/>
              </w:rPr>
              <w:t>22.</w:t>
            </w:r>
            <w:r w:rsidR="003D16F9">
              <w:rPr>
                <w:color w:val="000000"/>
              </w:rPr>
              <w:t>70</w:t>
            </w:r>
          </w:p>
        </w:tc>
        <w:tc>
          <w:tcPr>
            <w:tcW w:w="2180" w:type="dxa"/>
            <w:shd w:val="clear" w:color="auto" w:fill="auto"/>
            <w:vAlign w:val="center"/>
            <w:hideMark/>
          </w:tcPr>
          <w:p w:rsidR="00B81158" w:rsidRDefault="002A1F90" w:rsidP="00C0695F">
            <w:pPr>
              <w:jc w:val="center"/>
              <w:rPr>
                <w:color w:val="000000"/>
              </w:rPr>
            </w:pPr>
            <w:r>
              <w:rPr>
                <w:color w:val="000000"/>
              </w:rPr>
              <w:t>0</w:t>
            </w:r>
          </w:p>
        </w:tc>
        <w:tc>
          <w:tcPr>
            <w:tcW w:w="2180" w:type="dxa"/>
            <w:shd w:val="clear" w:color="auto" w:fill="auto"/>
            <w:vAlign w:val="center"/>
            <w:hideMark/>
          </w:tcPr>
          <w:p w:rsidR="00B81158" w:rsidRDefault="00B81158" w:rsidP="00C0695F">
            <w:pPr>
              <w:jc w:val="center"/>
              <w:rPr>
                <w:color w:val="000000"/>
              </w:rPr>
            </w:pPr>
            <w:r>
              <w:rPr>
                <w:color w:val="000000"/>
              </w:rPr>
              <w:t>0</w:t>
            </w:r>
          </w:p>
        </w:tc>
        <w:tc>
          <w:tcPr>
            <w:tcW w:w="2180" w:type="dxa"/>
            <w:shd w:val="clear" w:color="auto" w:fill="auto"/>
            <w:vAlign w:val="center"/>
            <w:hideMark/>
          </w:tcPr>
          <w:p w:rsidR="00B81158" w:rsidRDefault="003D16F9" w:rsidP="004E3AE5">
            <w:pPr>
              <w:jc w:val="center"/>
              <w:rPr>
                <w:color w:val="000000"/>
              </w:rPr>
            </w:pPr>
            <w:r>
              <w:rPr>
                <w:color w:val="000000"/>
              </w:rPr>
              <w:t>22.70</w:t>
            </w:r>
          </w:p>
        </w:tc>
      </w:tr>
    </w:tbl>
    <w:p w:rsidR="00FF134F" w:rsidRDefault="00FF134F" w:rsidP="007159C6"/>
    <w:p w:rsidR="008C0E70" w:rsidRDefault="008C0E70" w:rsidP="007159C6">
      <w:pPr>
        <w:rPr>
          <w:b/>
        </w:rPr>
      </w:pPr>
    </w:p>
    <w:p w:rsidR="00795EF4" w:rsidRPr="00B44F1C" w:rsidRDefault="00C43245" w:rsidP="00795EF4">
      <w:pPr>
        <w:rPr>
          <w:sz w:val="26"/>
          <w:u w:val="single"/>
        </w:rPr>
      </w:pPr>
      <w:r>
        <w:rPr>
          <w:sz w:val="26"/>
          <w:u w:val="single"/>
        </w:rPr>
        <w:br w:type="page"/>
      </w:r>
      <w:r w:rsidR="00795EF4" w:rsidRPr="00B44F1C">
        <w:rPr>
          <w:sz w:val="26"/>
          <w:u w:val="single"/>
        </w:rPr>
        <w:lastRenderedPageBreak/>
        <w:t>MOTOR CARRIER TASKS</w:t>
      </w:r>
      <w:r w:rsidR="00795EF4">
        <w:rPr>
          <w:sz w:val="26"/>
          <w:u w:val="single"/>
        </w:rPr>
        <w:t xml:space="preserve"> – ELD RODS</w:t>
      </w:r>
    </w:p>
    <w:p w:rsidR="00795EF4" w:rsidRDefault="00795EF4" w:rsidP="00795EF4">
      <w:pPr>
        <w:rPr>
          <w:u w:val="single"/>
        </w:rPr>
      </w:pPr>
    </w:p>
    <w:p w:rsidR="00795EF4" w:rsidRDefault="00795EF4" w:rsidP="00795EF4">
      <w:pPr>
        <w:rPr>
          <w:u w:val="single"/>
        </w:rPr>
      </w:pPr>
      <w:r w:rsidRPr="006D5A5B">
        <w:rPr>
          <w:b/>
          <w:u w:val="single"/>
        </w:rPr>
        <w:t>Motor Carrier Task 1</w:t>
      </w:r>
      <w:r w:rsidRPr="000700CE">
        <w:rPr>
          <w:u w:val="single"/>
        </w:rPr>
        <w:t xml:space="preserve">: </w:t>
      </w:r>
      <w:r>
        <w:rPr>
          <w:u w:val="single"/>
        </w:rPr>
        <w:t>Reviewing the RODS and Supporting Documents</w:t>
      </w:r>
    </w:p>
    <w:p w:rsidR="00795EF4" w:rsidRDefault="00795EF4" w:rsidP="00585D5C">
      <w:pPr>
        <w:jc w:val="center"/>
        <w:rPr>
          <w:color w:val="000000"/>
        </w:rPr>
      </w:pPr>
    </w:p>
    <w:p w:rsidR="006B124E" w:rsidRPr="00991437" w:rsidRDefault="00C0695F" w:rsidP="00585D5C">
      <w:pPr>
        <w:jc w:val="center"/>
        <w:rPr>
          <w:color w:val="000000"/>
        </w:rPr>
      </w:pPr>
      <w:r>
        <w:rPr>
          <w:color w:val="000000"/>
        </w:rPr>
        <w:t xml:space="preserve">Table </w:t>
      </w:r>
      <w:r w:rsidR="00E52E1E">
        <w:rPr>
          <w:color w:val="000000"/>
        </w:rPr>
        <w:t>8</w:t>
      </w:r>
      <w:r>
        <w:rPr>
          <w:color w:val="000000"/>
        </w:rPr>
        <w:t xml:space="preserve">: </w:t>
      </w:r>
      <w:r w:rsidR="006B124E">
        <w:rPr>
          <w:color w:val="000000"/>
        </w:rPr>
        <w:t xml:space="preserve">Annual Burden of Motor Carrier </w:t>
      </w:r>
      <w:r>
        <w:rPr>
          <w:color w:val="000000"/>
        </w:rPr>
        <w:t xml:space="preserve">Reviewing </w:t>
      </w:r>
      <w:r w:rsidR="00733CEE">
        <w:rPr>
          <w:color w:val="000000"/>
        </w:rPr>
        <w:t xml:space="preserve">ELD </w:t>
      </w:r>
      <w:r>
        <w:rPr>
          <w:color w:val="000000"/>
        </w:rPr>
        <w:t>RODS</w:t>
      </w:r>
      <w:r w:rsidR="00160CFD">
        <w:rPr>
          <w:color w:val="000000"/>
        </w:rPr>
        <w:t xml:space="preserve"> and Supporting Documents</w:t>
      </w:r>
      <w:r w:rsidR="00A308E8">
        <w:rPr>
          <w:color w:val="000000"/>
        </w:rPr>
        <w:t xml:space="preserve"> (millions of hours)</w:t>
      </w:r>
    </w:p>
    <w:tbl>
      <w:tblPr>
        <w:tblW w:w="8737" w:type="dxa"/>
        <w:jc w:val="center"/>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623"/>
        <w:gridCol w:w="1623"/>
        <w:gridCol w:w="1623"/>
        <w:gridCol w:w="1623"/>
      </w:tblGrid>
      <w:tr w:rsidR="00081D79" w:rsidTr="00991437">
        <w:trPr>
          <w:trHeight w:val="1232"/>
          <w:jc w:val="center"/>
        </w:trPr>
        <w:tc>
          <w:tcPr>
            <w:tcW w:w="2245" w:type="dxa"/>
            <w:shd w:val="clear" w:color="auto" w:fill="auto"/>
            <w:vAlign w:val="center"/>
            <w:hideMark/>
          </w:tcPr>
          <w:p w:rsidR="00081D79" w:rsidRDefault="00081D79" w:rsidP="00585D5C">
            <w:pPr>
              <w:jc w:val="center"/>
              <w:rPr>
                <w:color w:val="000000"/>
              </w:rPr>
            </w:pPr>
            <w:r>
              <w:rPr>
                <w:color w:val="000000"/>
              </w:rPr>
              <w:t xml:space="preserve">Number of RODS Reviewed </w:t>
            </w:r>
            <w:r w:rsidR="006B124E">
              <w:rPr>
                <w:color w:val="000000"/>
              </w:rPr>
              <w:t xml:space="preserve">Daily </w:t>
            </w:r>
            <w:r>
              <w:rPr>
                <w:color w:val="000000"/>
              </w:rPr>
              <w:t>(50% of total)</w:t>
            </w:r>
          </w:p>
        </w:tc>
        <w:tc>
          <w:tcPr>
            <w:tcW w:w="1623" w:type="dxa"/>
            <w:shd w:val="clear" w:color="auto" w:fill="auto"/>
            <w:vAlign w:val="center"/>
            <w:hideMark/>
          </w:tcPr>
          <w:p w:rsidR="00081D79" w:rsidRDefault="00081D79" w:rsidP="005B459C">
            <w:pPr>
              <w:jc w:val="center"/>
              <w:rPr>
                <w:color w:val="000000"/>
              </w:rPr>
            </w:pPr>
            <w:r>
              <w:rPr>
                <w:color w:val="000000"/>
              </w:rPr>
              <w:t xml:space="preserve">Minutes </w:t>
            </w:r>
            <w:r w:rsidR="006B124E">
              <w:rPr>
                <w:color w:val="000000"/>
              </w:rPr>
              <w:t xml:space="preserve">Required to Complete This </w:t>
            </w:r>
            <w:r>
              <w:rPr>
                <w:color w:val="000000"/>
              </w:rPr>
              <w:t>Task</w:t>
            </w:r>
          </w:p>
        </w:tc>
        <w:tc>
          <w:tcPr>
            <w:tcW w:w="1623" w:type="dxa"/>
            <w:shd w:val="clear" w:color="auto" w:fill="auto"/>
            <w:vAlign w:val="center"/>
            <w:hideMark/>
          </w:tcPr>
          <w:p w:rsidR="00081D79" w:rsidRDefault="00081D79" w:rsidP="00081D79">
            <w:pPr>
              <w:jc w:val="center"/>
              <w:rPr>
                <w:color w:val="000000"/>
              </w:rPr>
            </w:pPr>
            <w:r>
              <w:rPr>
                <w:color w:val="000000"/>
              </w:rPr>
              <w:t>Number of Working Days Per Year</w:t>
            </w:r>
          </w:p>
        </w:tc>
        <w:tc>
          <w:tcPr>
            <w:tcW w:w="1623" w:type="dxa"/>
            <w:shd w:val="clear" w:color="auto" w:fill="auto"/>
            <w:vAlign w:val="center"/>
            <w:hideMark/>
          </w:tcPr>
          <w:p w:rsidR="00081D79" w:rsidRDefault="00081D79" w:rsidP="00585D5C">
            <w:pPr>
              <w:jc w:val="center"/>
              <w:rPr>
                <w:color w:val="000000"/>
              </w:rPr>
            </w:pPr>
            <w:r>
              <w:rPr>
                <w:color w:val="000000"/>
              </w:rPr>
              <w:t xml:space="preserve">Total Minutes on Task </w:t>
            </w:r>
          </w:p>
        </w:tc>
        <w:tc>
          <w:tcPr>
            <w:tcW w:w="1623" w:type="dxa"/>
            <w:shd w:val="clear" w:color="auto" w:fill="auto"/>
            <w:vAlign w:val="center"/>
            <w:hideMark/>
          </w:tcPr>
          <w:p w:rsidR="00081D79" w:rsidRDefault="00081D79" w:rsidP="005B459C">
            <w:pPr>
              <w:jc w:val="center"/>
              <w:rPr>
                <w:color w:val="000000"/>
              </w:rPr>
            </w:pPr>
            <w:r>
              <w:rPr>
                <w:color w:val="000000"/>
              </w:rPr>
              <w:t xml:space="preserve">Total Hours On Task </w:t>
            </w:r>
            <w:r w:rsidR="00E8455C">
              <w:rPr>
                <w:color w:val="000000"/>
              </w:rPr>
              <w:t>(millions)</w:t>
            </w:r>
          </w:p>
        </w:tc>
      </w:tr>
      <w:tr w:rsidR="00081D79" w:rsidTr="00081D79">
        <w:trPr>
          <w:trHeight w:val="315"/>
          <w:jc w:val="center"/>
        </w:trPr>
        <w:tc>
          <w:tcPr>
            <w:tcW w:w="2245" w:type="dxa"/>
            <w:shd w:val="clear" w:color="auto" w:fill="auto"/>
            <w:noWrap/>
            <w:vAlign w:val="center"/>
            <w:hideMark/>
          </w:tcPr>
          <w:p w:rsidR="00081D79" w:rsidRDefault="00081D79" w:rsidP="004E3AE5">
            <w:pPr>
              <w:jc w:val="center"/>
              <w:rPr>
                <w:color w:val="000000"/>
              </w:rPr>
            </w:pPr>
            <w:r>
              <w:rPr>
                <w:color w:val="000000"/>
              </w:rPr>
              <w:t>1.</w:t>
            </w:r>
            <w:r w:rsidR="00C23230">
              <w:rPr>
                <w:color w:val="000000"/>
              </w:rPr>
              <w:t>42</w:t>
            </w:r>
          </w:p>
        </w:tc>
        <w:tc>
          <w:tcPr>
            <w:tcW w:w="1623" w:type="dxa"/>
            <w:shd w:val="clear" w:color="auto" w:fill="auto"/>
            <w:noWrap/>
            <w:vAlign w:val="center"/>
            <w:hideMark/>
          </w:tcPr>
          <w:p w:rsidR="00081D79" w:rsidRDefault="00081D79" w:rsidP="00081D79">
            <w:pPr>
              <w:jc w:val="center"/>
              <w:rPr>
                <w:color w:val="000000"/>
              </w:rPr>
            </w:pPr>
            <w:r>
              <w:rPr>
                <w:color w:val="000000"/>
              </w:rPr>
              <w:t>2</w:t>
            </w:r>
          </w:p>
        </w:tc>
        <w:tc>
          <w:tcPr>
            <w:tcW w:w="1623" w:type="dxa"/>
            <w:shd w:val="clear" w:color="auto" w:fill="auto"/>
            <w:noWrap/>
            <w:vAlign w:val="center"/>
            <w:hideMark/>
          </w:tcPr>
          <w:p w:rsidR="00081D79" w:rsidRDefault="00081D79" w:rsidP="00081D79">
            <w:pPr>
              <w:jc w:val="center"/>
              <w:rPr>
                <w:color w:val="000000"/>
              </w:rPr>
            </w:pPr>
            <w:r>
              <w:rPr>
                <w:color w:val="000000"/>
              </w:rPr>
              <w:t>240</w:t>
            </w:r>
          </w:p>
        </w:tc>
        <w:tc>
          <w:tcPr>
            <w:tcW w:w="1623" w:type="dxa"/>
            <w:shd w:val="clear" w:color="auto" w:fill="auto"/>
            <w:noWrap/>
            <w:vAlign w:val="center"/>
            <w:hideMark/>
          </w:tcPr>
          <w:p w:rsidR="00081D79" w:rsidRDefault="00C23230" w:rsidP="00081D79">
            <w:pPr>
              <w:jc w:val="center"/>
              <w:rPr>
                <w:color w:val="000000"/>
              </w:rPr>
            </w:pPr>
            <w:r>
              <w:rPr>
                <w:color w:val="000000"/>
              </w:rPr>
              <w:t>681</w:t>
            </w:r>
          </w:p>
        </w:tc>
        <w:tc>
          <w:tcPr>
            <w:tcW w:w="1623" w:type="dxa"/>
            <w:shd w:val="clear" w:color="auto" w:fill="auto"/>
            <w:noWrap/>
            <w:vAlign w:val="center"/>
            <w:hideMark/>
          </w:tcPr>
          <w:p w:rsidR="00081D79" w:rsidRDefault="00C23230" w:rsidP="00081D79">
            <w:pPr>
              <w:jc w:val="center"/>
              <w:rPr>
                <w:color w:val="000000"/>
              </w:rPr>
            </w:pPr>
            <w:r>
              <w:rPr>
                <w:color w:val="000000"/>
              </w:rPr>
              <w:t>11.35</w:t>
            </w:r>
          </w:p>
        </w:tc>
      </w:tr>
    </w:tbl>
    <w:p w:rsidR="00B81158" w:rsidRDefault="00B81158" w:rsidP="007159C6"/>
    <w:p w:rsidR="00081D79" w:rsidRDefault="007159C6" w:rsidP="00081D79">
      <w:r>
        <w:t xml:space="preserve">Motor carriers must ensure that the RODS of their CMV drivers are complete and accurate </w:t>
      </w:r>
      <w:r w:rsidR="00E8455C">
        <w:t>[</w:t>
      </w:r>
      <w:r>
        <w:t xml:space="preserve">49 </w:t>
      </w:r>
      <w:r w:rsidRPr="00B71FAF">
        <w:t>CFR 395.8(e)</w:t>
      </w:r>
      <w:r w:rsidR="005063BC">
        <w:t>] (</w:t>
      </w:r>
      <w:r w:rsidRPr="00C61D6C">
        <w:rPr>
          <w:b/>
        </w:rPr>
        <w:t xml:space="preserve">Attachment </w:t>
      </w:r>
      <w:r w:rsidR="001A7459">
        <w:rPr>
          <w:b/>
        </w:rPr>
        <w:t>N</w:t>
      </w:r>
      <w:r>
        <w:t>).  Motor carriers are not required to review every RODS, but it is common practice for motor carriers to review systematically a portion of the RODS of their drivers for consistency with the correspon</w:t>
      </w:r>
      <w:r w:rsidR="00026F74">
        <w:t xml:space="preserve">ding supporting documents.  </w:t>
      </w:r>
      <w:r>
        <w:t xml:space="preserve">FMCSA, based upon its experience conducting compliance reviews of motor carriers, </w:t>
      </w:r>
      <w:r w:rsidDel="0009397E">
        <w:t>estimates</w:t>
      </w:r>
      <w:r>
        <w:t xml:space="preserve"> that motor carriers review approximately 50% of their drivers’ RODS</w:t>
      </w:r>
      <w:r w:rsidR="00F21654">
        <w:t xml:space="preserve"> and supporting documents</w:t>
      </w:r>
      <w:r w:rsidR="00281AF8">
        <w:t>, or 1.</w:t>
      </w:r>
      <w:r w:rsidR="00AD4CDB">
        <w:t>393</w:t>
      </w:r>
      <w:r w:rsidR="007E78AE">
        <w:t xml:space="preserve"> </w:t>
      </w:r>
      <w:r w:rsidR="00281AF8">
        <w:t>million</w:t>
      </w:r>
      <w:r>
        <w:t xml:space="preserve"> RODS each working day.  </w:t>
      </w:r>
      <w:r w:rsidRPr="00B71FAF">
        <w:t xml:space="preserve">FMCSA estimates that the average motor carrier </w:t>
      </w:r>
      <w:r w:rsidR="00081D79">
        <w:t>spends</w:t>
      </w:r>
      <w:r w:rsidRPr="00B71FAF">
        <w:t xml:space="preserve"> </w:t>
      </w:r>
      <w:r>
        <w:t>2</w:t>
      </w:r>
      <w:r w:rsidRPr="00B71FAF">
        <w:t xml:space="preserve"> minutes </w:t>
      </w:r>
      <w:r w:rsidR="00081D79">
        <w:t xml:space="preserve">to </w:t>
      </w:r>
      <w:r>
        <w:t>review</w:t>
      </w:r>
      <w:r w:rsidR="00AD4CDB">
        <w:t xml:space="preserve"> </w:t>
      </w:r>
      <w:r w:rsidR="00081D79">
        <w:t>each</w:t>
      </w:r>
      <w:r>
        <w:t xml:space="preserve"> RODS</w:t>
      </w:r>
      <w:r w:rsidR="00F21654">
        <w:t xml:space="preserve"> </w:t>
      </w:r>
      <w:r w:rsidR="00081D79">
        <w:t xml:space="preserve">and </w:t>
      </w:r>
      <w:r w:rsidR="00AD4CDB">
        <w:t xml:space="preserve">it </w:t>
      </w:r>
      <w:r w:rsidR="00F21654">
        <w:t>average of 3 supporting documents</w:t>
      </w:r>
      <w:r>
        <w:t xml:space="preserve">.  </w:t>
      </w:r>
      <w:r w:rsidR="00081D79">
        <w:t>The annual total burden from carriers reviewing RODS is 11.</w:t>
      </w:r>
      <w:r w:rsidR="004E3AE5">
        <w:t>14</w:t>
      </w:r>
      <w:r w:rsidR="007E78AE">
        <w:t xml:space="preserve"> </w:t>
      </w:r>
      <w:r w:rsidR="00081D79">
        <w:t>million hours</w:t>
      </w:r>
      <w:r w:rsidR="00AD4CDB">
        <w:t>.</w:t>
      </w:r>
    </w:p>
    <w:p w:rsidR="007159C6" w:rsidRDefault="007159C6" w:rsidP="007159C6">
      <w:pPr>
        <w:rPr>
          <w:u w:val="single"/>
        </w:rPr>
      </w:pPr>
    </w:p>
    <w:p w:rsidR="007159C6" w:rsidRDefault="007159C6" w:rsidP="007159C6">
      <w:pPr>
        <w:rPr>
          <w:u w:val="single"/>
        </w:rPr>
      </w:pPr>
      <w:r w:rsidRPr="006D5A5B">
        <w:rPr>
          <w:b/>
          <w:u w:val="single"/>
        </w:rPr>
        <w:t>Motor Carrier Task 2</w:t>
      </w:r>
      <w:r>
        <w:rPr>
          <w:u w:val="single"/>
        </w:rPr>
        <w:t xml:space="preserve">: Maintaining the RODS </w:t>
      </w:r>
    </w:p>
    <w:p w:rsidR="00AF4664" w:rsidRDefault="007159C6" w:rsidP="007159C6">
      <w:r>
        <w:t xml:space="preserve">Motor carriers are required to maintain </w:t>
      </w:r>
      <w:r w:rsidRPr="00B71FAF">
        <w:t xml:space="preserve">RODS for a period of six months </w:t>
      </w:r>
      <w:r>
        <w:t xml:space="preserve">after receipt </w:t>
      </w:r>
    </w:p>
    <w:p w:rsidR="00814D06" w:rsidRDefault="007159C6" w:rsidP="00F8040A">
      <w:r w:rsidRPr="00B71FAF">
        <w:t>(49 CFR</w:t>
      </w:r>
      <w:r>
        <w:t xml:space="preserve"> 395.8(k</w:t>
      </w:r>
      <w:r w:rsidR="005063BC">
        <w:t>) (</w:t>
      </w:r>
      <w:r>
        <w:t xml:space="preserve">1).  </w:t>
      </w:r>
      <w:r w:rsidR="00BE00E6">
        <w:t xml:space="preserve">The final rule mandates the use of ELDs by all drivers and motor carriers.  </w:t>
      </w:r>
      <w:r>
        <w:t>T</w:t>
      </w:r>
      <w:r w:rsidRPr="00B71FAF">
        <w:t>h</w:t>
      </w:r>
      <w:r w:rsidR="00BE00E6">
        <w:t xml:space="preserve">e electronic records created by ELDs are automatically maintained in the motor carrier’s database.  </w:t>
      </w:r>
      <w:r w:rsidR="008766CB">
        <w:t>The Agency revises its estimate of the information-collection burden of this task to zero burden hours.</w:t>
      </w:r>
      <w:r w:rsidR="001B5179">
        <w:t xml:space="preserve">  </w:t>
      </w:r>
    </w:p>
    <w:p w:rsidR="008C0E70" w:rsidRDefault="008C0E70" w:rsidP="007159C6">
      <w:pPr>
        <w:rPr>
          <w:b/>
          <w:u w:val="single"/>
        </w:rPr>
      </w:pPr>
    </w:p>
    <w:p w:rsidR="007159C6" w:rsidRDefault="007159C6" w:rsidP="007159C6">
      <w:r w:rsidRPr="006D5A5B">
        <w:rPr>
          <w:b/>
          <w:u w:val="single"/>
        </w:rPr>
        <w:t>Motor Carrier Task 3</w:t>
      </w:r>
      <w:r w:rsidRPr="006D4E92">
        <w:rPr>
          <w:u w:val="single"/>
        </w:rPr>
        <w:t xml:space="preserve">: </w:t>
      </w:r>
      <w:r>
        <w:rPr>
          <w:u w:val="single"/>
        </w:rPr>
        <w:t>Maintaining the Supporting Documents</w:t>
      </w:r>
    </w:p>
    <w:p w:rsidR="00202F2A" w:rsidRDefault="00202F2A" w:rsidP="007159C6">
      <w:pPr>
        <w:rPr>
          <w:color w:val="000000"/>
        </w:rPr>
      </w:pPr>
    </w:p>
    <w:p w:rsidR="00202F2A" w:rsidRDefault="00202F2A" w:rsidP="00281AF8">
      <w:pPr>
        <w:jc w:val="center"/>
      </w:pPr>
      <w:r>
        <w:rPr>
          <w:color w:val="000000"/>
        </w:rPr>
        <w:t>Table 10: Motor Carrier Maintaining th</w:t>
      </w:r>
      <w:r w:rsidR="00026F74">
        <w:rPr>
          <w:color w:val="000000"/>
        </w:rPr>
        <w:t xml:space="preserve">e Supporting Documents </w:t>
      </w:r>
      <w:r w:rsidR="00A308E8">
        <w:rPr>
          <w:color w:val="000000"/>
        </w:rPr>
        <w:t>(millions of hours)</w:t>
      </w:r>
    </w:p>
    <w:tbl>
      <w:tblPr>
        <w:tblW w:w="901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1803"/>
        <w:gridCol w:w="1803"/>
        <w:gridCol w:w="1803"/>
        <w:gridCol w:w="1803"/>
      </w:tblGrid>
      <w:tr w:rsidR="00202F2A" w:rsidTr="00026F74">
        <w:trPr>
          <w:trHeight w:val="1475"/>
          <w:jc w:val="center"/>
        </w:trPr>
        <w:tc>
          <w:tcPr>
            <w:tcW w:w="1803" w:type="dxa"/>
            <w:shd w:val="clear" w:color="auto" w:fill="auto"/>
            <w:vAlign w:val="center"/>
            <w:hideMark/>
          </w:tcPr>
          <w:p w:rsidR="00202F2A" w:rsidRDefault="00202F2A" w:rsidP="00202F2A">
            <w:pPr>
              <w:jc w:val="center"/>
              <w:rPr>
                <w:color w:val="000000"/>
              </w:rPr>
            </w:pPr>
            <w:r>
              <w:rPr>
                <w:color w:val="000000"/>
              </w:rPr>
              <w:t>Daily Number of RODS With Supporting Documents (millions)</w:t>
            </w:r>
          </w:p>
        </w:tc>
        <w:tc>
          <w:tcPr>
            <w:tcW w:w="1803" w:type="dxa"/>
            <w:shd w:val="clear" w:color="auto" w:fill="auto"/>
            <w:vAlign w:val="center"/>
            <w:hideMark/>
          </w:tcPr>
          <w:p w:rsidR="00202F2A" w:rsidRDefault="00202F2A" w:rsidP="00202F2A">
            <w:pPr>
              <w:jc w:val="center"/>
              <w:rPr>
                <w:color w:val="000000"/>
              </w:rPr>
            </w:pPr>
            <w:r>
              <w:rPr>
                <w:color w:val="000000"/>
              </w:rPr>
              <w:t>Minutes per Task</w:t>
            </w:r>
          </w:p>
        </w:tc>
        <w:tc>
          <w:tcPr>
            <w:tcW w:w="1803" w:type="dxa"/>
            <w:shd w:val="clear" w:color="auto" w:fill="auto"/>
            <w:vAlign w:val="center"/>
            <w:hideMark/>
          </w:tcPr>
          <w:p w:rsidR="00202F2A" w:rsidRDefault="00202F2A" w:rsidP="00202F2A">
            <w:pPr>
              <w:jc w:val="center"/>
              <w:rPr>
                <w:color w:val="000000"/>
              </w:rPr>
            </w:pPr>
            <w:r>
              <w:rPr>
                <w:color w:val="000000"/>
              </w:rPr>
              <w:t>Number of Working Days Per Year</w:t>
            </w:r>
          </w:p>
        </w:tc>
        <w:tc>
          <w:tcPr>
            <w:tcW w:w="1803" w:type="dxa"/>
            <w:shd w:val="clear" w:color="auto" w:fill="auto"/>
            <w:vAlign w:val="center"/>
            <w:hideMark/>
          </w:tcPr>
          <w:p w:rsidR="00202F2A" w:rsidRDefault="00202F2A" w:rsidP="00202F2A">
            <w:pPr>
              <w:jc w:val="center"/>
              <w:rPr>
                <w:color w:val="000000"/>
              </w:rPr>
            </w:pPr>
            <w:r>
              <w:rPr>
                <w:color w:val="000000"/>
              </w:rPr>
              <w:t>Annual Total Minutes on Task (millions)</w:t>
            </w:r>
          </w:p>
        </w:tc>
        <w:tc>
          <w:tcPr>
            <w:tcW w:w="1803" w:type="dxa"/>
            <w:shd w:val="clear" w:color="auto" w:fill="auto"/>
            <w:vAlign w:val="center"/>
            <w:hideMark/>
          </w:tcPr>
          <w:p w:rsidR="00202F2A" w:rsidRDefault="00202F2A" w:rsidP="00202F2A">
            <w:pPr>
              <w:jc w:val="center"/>
              <w:rPr>
                <w:color w:val="000000"/>
              </w:rPr>
            </w:pPr>
            <w:r>
              <w:rPr>
                <w:color w:val="000000"/>
              </w:rPr>
              <w:t>Annual Total Hours On Task (millions)</w:t>
            </w:r>
          </w:p>
        </w:tc>
      </w:tr>
      <w:tr w:rsidR="00202F2A" w:rsidTr="00026F74">
        <w:trPr>
          <w:trHeight w:val="315"/>
          <w:jc w:val="center"/>
        </w:trPr>
        <w:tc>
          <w:tcPr>
            <w:tcW w:w="1803" w:type="dxa"/>
            <w:shd w:val="clear" w:color="auto" w:fill="auto"/>
            <w:noWrap/>
            <w:vAlign w:val="center"/>
            <w:hideMark/>
          </w:tcPr>
          <w:p w:rsidR="00202F2A" w:rsidRDefault="00202F2A" w:rsidP="002379F5">
            <w:pPr>
              <w:jc w:val="center"/>
              <w:rPr>
                <w:color w:val="000000"/>
              </w:rPr>
            </w:pPr>
            <w:r>
              <w:rPr>
                <w:color w:val="000000"/>
              </w:rPr>
              <w:t>2.</w:t>
            </w:r>
            <w:r w:rsidR="0084562D">
              <w:rPr>
                <w:color w:val="000000"/>
              </w:rPr>
              <w:t>84</w:t>
            </w:r>
          </w:p>
        </w:tc>
        <w:tc>
          <w:tcPr>
            <w:tcW w:w="1803" w:type="dxa"/>
            <w:shd w:val="clear" w:color="auto" w:fill="auto"/>
            <w:noWrap/>
            <w:vAlign w:val="center"/>
            <w:hideMark/>
          </w:tcPr>
          <w:p w:rsidR="00202F2A" w:rsidRDefault="00202F2A" w:rsidP="00202F2A">
            <w:pPr>
              <w:jc w:val="center"/>
              <w:rPr>
                <w:color w:val="000000"/>
              </w:rPr>
            </w:pPr>
            <w:r>
              <w:rPr>
                <w:color w:val="000000"/>
              </w:rPr>
              <w:t>1</w:t>
            </w:r>
          </w:p>
        </w:tc>
        <w:tc>
          <w:tcPr>
            <w:tcW w:w="1803" w:type="dxa"/>
            <w:shd w:val="clear" w:color="auto" w:fill="auto"/>
            <w:noWrap/>
            <w:vAlign w:val="center"/>
            <w:hideMark/>
          </w:tcPr>
          <w:p w:rsidR="00202F2A" w:rsidRDefault="00202F2A" w:rsidP="00202F2A">
            <w:pPr>
              <w:jc w:val="center"/>
              <w:rPr>
                <w:color w:val="000000"/>
              </w:rPr>
            </w:pPr>
            <w:r>
              <w:rPr>
                <w:color w:val="000000"/>
              </w:rPr>
              <w:t>240</w:t>
            </w:r>
          </w:p>
        </w:tc>
        <w:tc>
          <w:tcPr>
            <w:tcW w:w="1803" w:type="dxa"/>
            <w:shd w:val="clear" w:color="auto" w:fill="auto"/>
            <w:noWrap/>
            <w:vAlign w:val="center"/>
            <w:hideMark/>
          </w:tcPr>
          <w:p w:rsidR="00202F2A" w:rsidRDefault="0084562D" w:rsidP="00202F2A">
            <w:pPr>
              <w:jc w:val="center"/>
              <w:rPr>
                <w:color w:val="000000"/>
              </w:rPr>
            </w:pPr>
            <w:r>
              <w:rPr>
                <w:color w:val="000000"/>
              </w:rPr>
              <w:t>681</w:t>
            </w:r>
          </w:p>
        </w:tc>
        <w:tc>
          <w:tcPr>
            <w:tcW w:w="1803" w:type="dxa"/>
            <w:shd w:val="clear" w:color="auto" w:fill="auto"/>
            <w:noWrap/>
            <w:vAlign w:val="center"/>
            <w:hideMark/>
          </w:tcPr>
          <w:p w:rsidR="00202F2A" w:rsidRDefault="0084562D" w:rsidP="002379F5">
            <w:pPr>
              <w:jc w:val="center"/>
              <w:rPr>
                <w:color w:val="000000"/>
              </w:rPr>
            </w:pPr>
            <w:r>
              <w:rPr>
                <w:color w:val="000000"/>
              </w:rPr>
              <w:t>11.35</w:t>
            </w:r>
          </w:p>
        </w:tc>
      </w:tr>
    </w:tbl>
    <w:p w:rsidR="00B81158" w:rsidRDefault="00B81158" w:rsidP="007159C6"/>
    <w:p w:rsidR="00BE00E6" w:rsidRDefault="007159C6" w:rsidP="00C11529">
      <w:r>
        <w:t xml:space="preserve">Motor carriers are also required to maintain supporting documents </w:t>
      </w:r>
      <w:r w:rsidRPr="00B71FAF">
        <w:t xml:space="preserve">for a period of six months </w:t>
      </w:r>
      <w:r>
        <w:t xml:space="preserve">after receipt </w:t>
      </w:r>
      <w:r w:rsidRPr="00B71FAF">
        <w:t>(49 CFR</w:t>
      </w:r>
      <w:r>
        <w:t xml:space="preserve"> 395.8(k)).</w:t>
      </w:r>
      <w:r w:rsidR="00BE00E6">
        <w:t xml:space="preserve">  </w:t>
      </w:r>
      <w:r>
        <w:t>T</w:t>
      </w:r>
      <w:r w:rsidRPr="00B71FAF">
        <w:t xml:space="preserve">he </w:t>
      </w:r>
      <w:r>
        <w:t xml:space="preserve">Agency estimates an average </w:t>
      </w:r>
      <w:r w:rsidRPr="00B71FAF">
        <w:t xml:space="preserve">burden </w:t>
      </w:r>
      <w:r>
        <w:t xml:space="preserve">of one minute is necessary to maintain the supporting documents of a single RODS.  </w:t>
      </w:r>
      <w:r w:rsidR="00C11529">
        <w:t xml:space="preserve">The total </w:t>
      </w:r>
      <w:r w:rsidR="008766CB">
        <w:t xml:space="preserve">annual </w:t>
      </w:r>
      <w:r w:rsidR="00C11529">
        <w:t>burden from carriers maintaining supporting documents is 11.</w:t>
      </w:r>
      <w:r w:rsidR="00733CEE">
        <w:t>35</w:t>
      </w:r>
      <w:r w:rsidR="002379F5">
        <w:t xml:space="preserve"> </w:t>
      </w:r>
      <w:r w:rsidR="00C11529">
        <w:t>million hours</w:t>
      </w:r>
      <w:r w:rsidR="00BE00E6">
        <w:t>.</w:t>
      </w:r>
    </w:p>
    <w:p w:rsidR="006D5A5B" w:rsidRDefault="006D5A5B" w:rsidP="00C11529"/>
    <w:p w:rsidR="00F36D13" w:rsidRDefault="00F36D13" w:rsidP="00BE00E6">
      <w:pPr>
        <w:rPr>
          <w:b/>
          <w:u w:val="single"/>
        </w:rPr>
      </w:pPr>
    </w:p>
    <w:p w:rsidR="00BE00E6" w:rsidRPr="006D5A5B" w:rsidRDefault="008C0E70" w:rsidP="00BE00E6">
      <w:pPr>
        <w:rPr>
          <w:b/>
        </w:rPr>
      </w:pPr>
      <w:r>
        <w:rPr>
          <w:b/>
          <w:u w:val="single"/>
        </w:rPr>
        <w:lastRenderedPageBreak/>
        <w:t xml:space="preserve">SUMMARY: </w:t>
      </w:r>
      <w:r w:rsidR="00BE00E6" w:rsidRPr="006D5A5B">
        <w:rPr>
          <w:b/>
          <w:u w:val="single"/>
        </w:rPr>
        <w:t xml:space="preserve">Burden for </w:t>
      </w:r>
      <w:r w:rsidR="00BE00E6">
        <w:rPr>
          <w:b/>
          <w:u w:val="single"/>
        </w:rPr>
        <w:t>Motor Carriers</w:t>
      </w:r>
      <w:r w:rsidR="006B462F">
        <w:rPr>
          <w:b/>
          <w:u w:val="single"/>
        </w:rPr>
        <w:t xml:space="preserve"> – ELD RODS</w:t>
      </w:r>
    </w:p>
    <w:p w:rsidR="00281AF8" w:rsidRDefault="00281AF8" w:rsidP="007159C6"/>
    <w:p w:rsidR="007159C6" w:rsidRDefault="00026F74" w:rsidP="007159C6">
      <w:r>
        <w:t>T</w:t>
      </w:r>
      <w:r w:rsidR="007159C6">
        <w:t>he to</w:t>
      </w:r>
      <w:r w:rsidR="003D21CE">
        <w:t xml:space="preserve">tal annual paperwork burden of </w:t>
      </w:r>
      <w:r w:rsidR="007159C6">
        <w:t xml:space="preserve">motor carriers </w:t>
      </w:r>
      <w:r w:rsidR="006B462F">
        <w:t xml:space="preserve">using ELD RODS </w:t>
      </w:r>
      <w:r w:rsidR="007159C6">
        <w:t xml:space="preserve">is </w:t>
      </w:r>
      <w:r w:rsidR="00011168">
        <w:t>22.</w:t>
      </w:r>
      <w:r w:rsidR="00E956F6">
        <w:t>70</w:t>
      </w:r>
      <w:r w:rsidR="006B462F">
        <w:t xml:space="preserve"> million hours</w:t>
      </w:r>
      <w:r w:rsidR="007159C6">
        <w:t>.</w:t>
      </w:r>
    </w:p>
    <w:p w:rsidR="00C11529" w:rsidRDefault="00C11529" w:rsidP="007159C6"/>
    <w:p w:rsidR="00AF4664" w:rsidRDefault="00C11529" w:rsidP="007159C6">
      <w:pPr>
        <w:jc w:val="center"/>
        <w:rPr>
          <w:b/>
          <w:u w:val="single"/>
        </w:rPr>
      </w:pPr>
      <w:r>
        <w:rPr>
          <w:color w:val="000000"/>
        </w:rPr>
        <w:t>Table 11: Total Burden of Motor Carrier Tasks</w:t>
      </w:r>
      <w:r w:rsidR="006B462F">
        <w:rPr>
          <w:color w:val="000000"/>
        </w:rPr>
        <w:t xml:space="preserve"> – ELD RODS</w:t>
      </w:r>
      <w:r>
        <w:rPr>
          <w:color w:val="000000"/>
        </w:rPr>
        <w:t xml:space="preserve"> </w:t>
      </w:r>
      <w:r w:rsidR="00A308E8">
        <w:rPr>
          <w:color w:val="000000"/>
        </w:rPr>
        <w:t>(millions of hours)</w:t>
      </w:r>
    </w:p>
    <w:tbl>
      <w:tblPr>
        <w:tblW w:w="87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B81158" w:rsidTr="00281AF8">
        <w:trPr>
          <w:trHeight w:val="1260"/>
          <w:jc w:val="center"/>
        </w:trPr>
        <w:tc>
          <w:tcPr>
            <w:tcW w:w="2180" w:type="dxa"/>
            <w:shd w:val="clear" w:color="auto" w:fill="auto"/>
            <w:vAlign w:val="center"/>
            <w:hideMark/>
          </w:tcPr>
          <w:p w:rsidR="00B81158" w:rsidRDefault="00C11529" w:rsidP="00C11529">
            <w:pPr>
              <w:jc w:val="center"/>
              <w:rPr>
                <w:color w:val="000000"/>
              </w:rPr>
            </w:pPr>
            <w:r>
              <w:rPr>
                <w:color w:val="000000"/>
              </w:rPr>
              <w:t xml:space="preserve">Task 1: </w:t>
            </w:r>
            <w:r w:rsidR="00B81158">
              <w:rPr>
                <w:color w:val="000000"/>
              </w:rPr>
              <w:t>Hours Reviewing the RODS (millions)</w:t>
            </w:r>
          </w:p>
        </w:tc>
        <w:tc>
          <w:tcPr>
            <w:tcW w:w="2180" w:type="dxa"/>
            <w:shd w:val="clear" w:color="auto" w:fill="auto"/>
            <w:vAlign w:val="center"/>
            <w:hideMark/>
          </w:tcPr>
          <w:p w:rsidR="00B81158" w:rsidRDefault="00C11529" w:rsidP="002E0F15">
            <w:pPr>
              <w:jc w:val="center"/>
              <w:rPr>
                <w:color w:val="000000"/>
              </w:rPr>
            </w:pPr>
            <w:r>
              <w:rPr>
                <w:color w:val="000000"/>
              </w:rPr>
              <w:t xml:space="preserve">Task 2: </w:t>
            </w:r>
            <w:r w:rsidR="00B81158">
              <w:rPr>
                <w:color w:val="000000"/>
              </w:rPr>
              <w:t xml:space="preserve">Hours </w:t>
            </w:r>
            <w:r w:rsidR="002E0F15">
              <w:rPr>
                <w:color w:val="000000"/>
              </w:rPr>
              <w:t>Maintaining the RODS</w:t>
            </w:r>
            <w:r w:rsidR="00B81158">
              <w:rPr>
                <w:color w:val="000000"/>
              </w:rPr>
              <w:t xml:space="preserve"> (millions)</w:t>
            </w:r>
          </w:p>
        </w:tc>
        <w:tc>
          <w:tcPr>
            <w:tcW w:w="2180" w:type="dxa"/>
            <w:shd w:val="clear" w:color="auto" w:fill="auto"/>
            <w:vAlign w:val="center"/>
            <w:hideMark/>
          </w:tcPr>
          <w:p w:rsidR="00B81158" w:rsidRDefault="00C11529">
            <w:pPr>
              <w:jc w:val="center"/>
              <w:rPr>
                <w:color w:val="000000"/>
              </w:rPr>
            </w:pPr>
            <w:r>
              <w:rPr>
                <w:color w:val="000000"/>
              </w:rPr>
              <w:t xml:space="preserve">Task 3: </w:t>
            </w:r>
            <w:r w:rsidR="00B81158">
              <w:rPr>
                <w:color w:val="000000"/>
              </w:rPr>
              <w:t xml:space="preserve">Hours </w:t>
            </w:r>
            <w:r w:rsidR="002E0F15">
              <w:rPr>
                <w:color w:val="000000"/>
              </w:rPr>
              <w:t>Maintaining</w:t>
            </w:r>
            <w:r w:rsidR="00B81158">
              <w:rPr>
                <w:color w:val="000000"/>
              </w:rPr>
              <w:t xml:space="preserve"> the Supporting Documents</w:t>
            </w:r>
          </w:p>
        </w:tc>
        <w:tc>
          <w:tcPr>
            <w:tcW w:w="2180" w:type="dxa"/>
            <w:shd w:val="clear" w:color="auto" w:fill="auto"/>
            <w:vAlign w:val="center"/>
            <w:hideMark/>
          </w:tcPr>
          <w:p w:rsidR="00B81158" w:rsidRDefault="00C11529">
            <w:pPr>
              <w:jc w:val="center"/>
              <w:rPr>
                <w:color w:val="000000"/>
              </w:rPr>
            </w:pPr>
            <w:r>
              <w:rPr>
                <w:color w:val="000000"/>
              </w:rPr>
              <w:t xml:space="preserve">Total </w:t>
            </w:r>
            <w:r w:rsidR="002E0F15">
              <w:rPr>
                <w:color w:val="000000"/>
              </w:rPr>
              <w:t>Motor Carrier</w:t>
            </w:r>
            <w:r>
              <w:rPr>
                <w:color w:val="000000"/>
              </w:rPr>
              <w:t xml:space="preserve"> Burden</w:t>
            </w:r>
          </w:p>
          <w:p w:rsidR="008766CB" w:rsidRDefault="008766CB">
            <w:pPr>
              <w:jc w:val="center"/>
              <w:rPr>
                <w:color w:val="000000"/>
              </w:rPr>
            </w:pPr>
            <w:r>
              <w:rPr>
                <w:color w:val="000000"/>
              </w:rPr>
              <w:t>(rounded)</w:t>
            </w:r>
          </w:p>
        </w:tc>
      </w:tr>
      <w:tr w:rsidR="00B81158" w:rsidTr="00281AF8">
        <w:trPr>
          <w:trHeight w:val="315"/>
          <w:jc w:val="center"/>
        </w:trPr>
        <w:tc>
          <w:tcPr>
            <w:tcW w:w="2180" w:type="dxa"/>
            <w:shd w:val="clear" w:color="auto" w:fill="auto"/>
            <w:vAlign w:val="center"/>
            <w:hideMark/>
          </w:tcPr>
          <w:p w:rsidR="00B81158" w:rsidRDefault="00B81158" w:rsidP="002379F5">
            <w:pPr>
              <w:jc w:val="center"/>
              <w:rPr>
                <w:color w:val="000000"/>
              </w:rPr>
            </w:pPr>
            <w:r>
              <w:rPr>
                <w:color w:val="000000"/>
              </w:rPr>
              <w:t>11.</w:t>
            </w:r>
            <w:r w:rsidR="00E956F6">
              <w:rPr>
                <w:color w:val="000000"/>
              </w:rPr>
              <w:t>35</w:t>
            </w:r>
          </w:p>
        </w:tc>
        <w:tc>
          <w:tcPr>
            <w:tcW w:w="2180" w:type="dxa"/>
            <w:shd w:val="clear" w:color="auto" w:fill="auto"/>
            <w:vAlign w:val="center"/>
            <w:hideMark/>
          </w:tcPr>
          <w:p w:rsidR="00B81158" w:rsidRDefault="002379F5" w:rsidP="002379F5">
            <w:pPr>
              <w:jc w:val="center"/>
              <w:rPr>
                <w:color w:val="000000"/>
              </w:rPr>
            </w:pPr>
            <w:r>
              <w:rPr>
                <w:color w:val="000000"/>
              </w:rPr>
              <w:t>0</w:t>
            </w:r>
          </w:p>
        </w:tc>
        <w:tc>
          <w:tcPr>
            <w:tcW w:w="2180" w:type="dxa"/>
            <w:shd w:val="clear" w:color="auto" w:fill="auto"/>
            <w:vAlign w:val="center"/>
            <w:hideMark/>
          </w:tcPr>
          <w:p w:rsidR="00B81158" w:rsidRDefault="00E956F6" w:rsidP="002379F5">
            <w:pPr>
              <w:jc w:val="center"/>
              <w:rPr>
                <w:color w:val="000000"/>
              </w:rPr>
            </w:pPr>
            <w:r>
              <w:rPr>
                <w:color w:val="000000"/>
              </w:rPr>
              <w:t>11.35</w:t>
            </w:r>
          </w:p>
        </w:tc>
        <w:tc>
          <w:tcPr>
            <w:tcW w:w="2180" w:type="dxa"/>
            <w:shd w:val="clear" w:color="auto" w:fill="auto"/>
            <w:vAlign w:val="center"/>
            <w:hideMark/>
          </w:tcPr>
          <w:p w:rsidR="00B81158" w:rsidRDefault="00E956F6">
            <w:pPr>
              <w:jc w:val="center"/>
              <w:rPr>
                <w:color w:val="000000"/>
              </w:rPr>
            </w:pPr>
            <w:r>
              <w:rPr>
                <w:color w:val="000000"/>
              </w:rPr>
              <w:t>22.70</w:t>
            </w:r>
          </w:p>
        </w:tc>
      </w:tr>
    </w:tbl>
    <w:p w:rsidR="007159C6" w:rsidRDefault="007159C6" w:rsidP="007159C6">
      <w:pPr>
        <w:jc w:val="center"/>
        <w:rPr>
          <w:b/>
          <w:u w:val="single"/>
        </w:rPr>
      </w:pPr>
    </w:p>
    <w:p w:rsidR="007159C6" w:rsidRPr="00991437" w:rsidRDefault="00281AF8" w:rsidP="00281AF8">
      <w:pPr>
        <w:rPr>
          <w:b/>
          <w:u w:val="single"/>
        </w:rPr>
      </w:pPr>
      <w:r w:rsidRPr="00991437">
        <w:rPr>
          <w:b/>
          <w:u w:val="single"/>
        </w:rPr>
        <w:t>Total Paperwork Burden</w:t>
      </w:r>
      <w:r w:rsidR="00FD1D37">
        <w:rPr>
          <w:b/>
          <w:u w:val="single"/>
        </w:rPr>
        <w:t xml:space="preserve"> of ELD RODS</w:t>
      </w:r>
      <w:r w:rsidR="00B91888">
        <w:rPr>
          <w:b/>
          <w:u w:val="single"/>
        </w:rPr>
        <w:t xml:space="preserve"> </w:t>
      </w:r>
      <w:r w:rsidRPr="00991437">
        <w:rPr>
          <w:b/>
          <w:u w:val="single"/>
        </w:rPr>
        <w:t xml:space="preserve"> </w:t>
      </w:r>
    </w:p>
    <w:p w:rsidR="007159C6" w:rsidRDefault="007159C6" w:rsidP="007159C6"/>
    <w:p w:rsidR="007159C6" w:rsidRDefault="007159C6" w:rsidP="007159C6">
      <w:r>
        <w:t xml:space="preserve">The Agency estimates </w:t>
      </w:r>
      <w:r w:rsidR="00D7222A">
        <w:t xml:space="preserve">that when ELDs are </w:t>
      </w:r>
      <w:r w:rsidR="00AA3CB4">
        <w:t xml:space="preserve">mandated for </w:t>
      </w:r>
      <w:r w:rsidR="00D7222A">
        <w:t>HOS recordkeeping</w:t>
      </w:r>
      <w:r w:rsidR="00AA3CB4">
        <w:t xml:space="preserve">, </w:t>
      </w:r>
      <w:r>
        <w:t xml:space="preserve">the </w:t>
      </w:r>
      <w:r w:rsidRPr="00B71FAF">
        <w:t xml:space="preserve">total </w:t>
      </w:r>
      <w:r>
        <w:t xml:space="preserve">paperwork </w:t>
      </w:r>
      <w:r w:rsidRPr="00B71FAF">
        <w:t xml:space="preserve">burden for </w:t>
      </w:r>
      <w:r>
        <w:t xml:space="preserve">all tasks associated with </w:t>
      </w:r>
      <w:r w:rsidR="003D21CE">
        <w:t xml:space="preserve">the HOS rules </w:t>
      </w:r>
      <w:r w:rsidR="00D7222A">
        <w:t xml:space="preserve">will </w:t>
      </w:r>
      <w:r>
        <w:t xml:space="preserve">be </w:t>
      </w:r>
      <w:r w:rsidR="00011168">
        <w:t>4</w:t>
      </w:r>
      <w:r w:rsidR="00006400">
        <w:t>5</w:t>
      </w:r>
      <w:r w:rsidR="00975067">
        <w:t>.39</w:t>
      </w:r>
      <w:r>
        <w:t xml:space="preserve"> </w:t>
      </w:r>
      <w:r w:rsidRPr="00B71FAF">
        <w:t>million hours</w:t>
      </w:r>
      <w:r w:rsidR="00D7222A">
        <w:t xml:space="preserve">, as follows: </w:t>
      </w:r>
    </w:p>
    <w:p w:rsidR="00490820" w:rsidRDefault="00083541" w:rsidP="00E55D57">
      <w:pPr>
        <w:jc w:val="center"/>
      </w:pPr>
      <w:r>
        <w:rPr>
          <w:color w:val="000000"/>
        </w:rPr>
        <w:t xml:space="preserve">Table 12: </w:t>
      </w:r>
      <w:r w:rsidR="00E55D57">
        <w:rPr>
          <w:color w:val="000000"/>
        </w:rPr>
        <w:t>Burden</w:t>
      </w:r>
      <w:r w:rsidR="00AA3CB4">
        <w:rPr>
          <w:color w:val="000000"/>
        </w:rPr>
        <w:t xml:space="preserve"> – ELD RODS</w:t>
      </w:r>
      <w:r w:rsidR="00E55D57">
        <w:rPr>
          <w:color w:val="000000"/>
        </w:rPr>
        <w:t xml:space="preserve"> </w:t>
      </w:r>
      <w:r w:rsidR="00A308E8">
        <w:rPr>
          <w:color w:val="000000"/>
        </w:rPr>
        <w:t>(millions of hours)</w:t>
      </w:r>
    </w:p>
    <w:tbl>
      <w:tblPr>
        <w:tblW w:w="84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2800"/>
        <w:gridCol w:w="2800"/>
      </w:tblGrid>
      <w:tr w:rsidR="00B81158" w:rsidTr="00281AF8">
        <w:trPr>
          <w:trHeight w:val="315"/>
          <w:jc w:val="center"/>
        </w:trPr>
        <w:tc>
          <w:tcPr>
            <w:tcW w:w="2800" w:type="dxa"/>
            <w:shd w:val="clear" w:color="auto" w:fill="auto"/>
            <w:noWrap/>
            <w:vAlign w:val="center"/>
            <w:hideMark/>
          </w:tcPr>
          <w:p w:rsidR="00B81158" w:rsidRDefault="00E55D57">
            <w:pPr>
              <w:jc w:val="center"/>
              <w:rPr>
                <w:color w:val="000000"/>
              </w:rPr>
            </w:pPr>
            <w:r>
              <w:rPr>
                <w:color w:val="000000"/>
              </w:rPr>
              <w:t>Driver</w:t>
            </w:r>
          </w:p>
        </w:tc>
        <w:tc>
          <w:tcPr>
            <w:tcW w:w="2800" w:type="dxa"/>
            <w:shd w:val="clear" w:color="auto" w:fill="auto"/>
            <w:noWrap/>
            <w:vAlign w:val="center"/>
            <w:hideMark/>
          </w:tcPr>
          <w:p w:rsidR="00B81158" w:rsidRDefault="00E55D57">
            <w:pPr>
              <w:jc w:val="center"/>
              <w:rPr>
                <w:color w:val="000000"/>
              </w:rPr>
            </w:pPr>
            <w:r>
              <w:rPr>
                <w:color w:val="000000"/>
              </w:rPr>
              <w:t>Motor Carrier</w:t>
            </w:r>
          </w:p>
        </w:tc>
        <w:tc>
          <w:tcPr>
            <w:tcW w:w="2800" w:type="dxa"/>
            <w:shd w:val="clear" w:color="auto" w:fill="auto"/>
            <w:noWrap/>
            <w:vAlign w:val="center"/>
            <w:hideMark/>
          </w:tcPr>
          <w:p w:rsidR="00B81158" w:rsidRDefault="00E55D57">
            <w:pPr>
              <w:jc w:val="center"/>
              <w:rPr>
                <w:color w:val="000000"/>
              </w:rPr>
            </w:pPr>
            <w:r>
              <w:rPr>
                <w:color w:val="000000"/>
              </w:rPr>
              <w:t>Total Burden</w:t>
            </w:r>
          </w:p>
        </w:tc>
      </w:tr>
      <w:tr w:rsidR="00B81158" w:rsidTr="00281AF8">
        <w:trPr>
          <w:trHeight w:val="315"/>
          <w:jc w:val="center"/>
        </w:trPr>
        <w:tc>
          <w:tcPr>
            <w:tcW w:w="2800" w:type="dxa"/>
            <w:shd w:val="clear" w:color="auto" w:fill="auto"/>
            <w:noWrap/>
            <w:vAlign w:val="center"/>
            <w:hideMark/>
          </w:tcPr>
          <w:p w:rsidR="00B81158" w:rsidRDefault="002379F5" w:rsidP="00AB7D8C">
            <w:pPr>
              <w:jc w:val="center"/>
              <w:rPr>
                <w:color w:val="000000"/>
              </w:rPr>
            </w:pPr>
            <w:r>
              <w:rPr>
                <w:color w:val="000000"/>
              </w:rPr>
              <w:t>22.</w:t>
            </w:r>
            <w:r w:rsidR="00AB7D8C">
              <w:rPr>
                <w:color w:val="000000"/>
              </w:rPr>
              <w:t>70</w:t>
            </w:r>
          </w:p>
        </w:tc>
        <w:tc>
          <w:tcPr>
            <w:tcW w:w="2800" w:type="dxa"/>
            <w:shd w:val="clear" w:color="auto" w:fill="auto"/>
            <w:noWrap/>
            <w:vAlign w:val="center"/>
            <w:hideMark/>
          </w:tcPr>
          <w:p w:rsidR="00B81158" w:rsidRDefault="00AB7D8C">
            <w:pPr>
              <w:jc w:val="center"/>
              <w:rPr>
                <w:color w:val="000000"/>
              </w:rPr>
            </w:pPr>
            <w:r>
              <w:rPr>
                <w:color w:val="000000"/>
              </w:rPr>
              <w:t>22.70</w:t>
            </w:r>
          </w:p>
        </w:tc>
        <w:tc>
          <w:tcPr>
            <w:tcW w:w="2800" w:type="dxa"/>
            <w:shd w:val="clear" w:color="auto" w:fill="auto"/>
            <w:noWrap/>
            <w:vAlign w:val="center"/>
            <w:hideMark/>
          </w:tcPr>
          <w:p w:rsidR="00B81158" w:rsidRDefault="00AB7D8C">
            <w:pPr>
              <w:jc w:val="center"/>
              <w:rPr>
                <w:color w:val="000000"/>
              </w:rPr>
            </w:pPr>
            <w:r>
              <w:rPr>
                <w:color w:val="000000"/>
              </w:rPr>
              <w:t>45.39</w:t>
            </w:r>
          </w:p>
        </w:tc>
      </w:tr>
    </w:tbl>
    <w:p w:rsidR="00B81158" w:rsidRDefault="00B81158" w:rsidP="007159C6">
      <w:pPr>
        <w:spacing w:after="120"/>
        <w:rPr>
          <w:b/>
        </w:rPr>
      </w:pPr>
    </w:p>
    <w:p w:rsidR="007E3DC5" w:rsidRPr="00C43245" w:rsidRDefault="007E3DC5" w:rsidP="00FD1D37">
      <w:pPr>
        <w:jc w:val="center"/>
        <w:rPr>
          <w:b/>
          <w:sz w:val="18"/>
        </w:rPr>
      </w:pPr>
      <w:r w:rsidRPr="00C43245">
        <w:rPr>
          <w:sz w:val="38"/>
          <w:u w:val="single"/>
        </w:rPr>
        <w:t xml:space="preserve">TOTAL </w:t>
      </w:r>
      <w:r w:rsidR="00FD1D37" w:rsidRPr="00C43245">
        <w:rPr>
          <w:sz w:val="38"/>
          <w:u w:val="single"/>
        </w:rPr>
        <w:t xml:space="preserve">ESTIMATED </w:t>
      </w:r>
      <w:r w:rsidRPr="00C43245">
        <w:rPr>
          <w:sz w:val="38"/>
          <w:u w:val="single"/>
        </w:rPr>
        <w:t>PAPERWORK BURDEN</w:t>
      </w:r>
    </w:p>
    <w:p w:rsidR="00D7222A" w:rsidRDefault="00D7222A" w:rsidP="00D7222A">
      <w:pPr>
        <w:jc w:val="center"/>
        <w:rPr>
          <w:b/>
          <w:u w:val="single"/>
        </w:rPr>
      </w:pPr>
    </w:p>
    <w:p w:rsidR="00C43245" w:rsidRDefault="0002039E" w:rsidP="0002039E">
      <w:r>
        <w:t>OMB rules require Agencies to estimate the paperwork burden of a final rule over the 3-year period immediately following publication of the final rule.</w:t>
      </w:r>
      <w:r w:rsidR="00ED17E0">
        <w:t xml:space="preserve">  </w:t>
      </w:r>
      <w:r w:rsidR="00ED5787">
        <w:t>FMCS</w:t>
      </w:r>
      <w:r w:rsidR="00F23CC0">
        <w:t>A</w:t>
      </w:r>
      <w:r w:rsidR="00ED5787">
        <w:t xml:space="preserve"> </w:t>
      </w:r>
      <w:r w:rsidR="004C1A1D">
        <w:t xml:space="preserve">combines its </w:t>
      </w:r>
      <w:r w:rsidR="00F23CC0">
        <w:t>estimate</w:t>
      </w:r>
      <w:r w:rsidR="004C1A1D">
        <w:t xml:space="preserve">s of </w:t>
      </w:r>
      <w:r w:rsidR="00F23CC0">
        <w:t>the burden of 2 years of paper HOS recordkeeping and</w:t>
      </w:r>
      <w:r w:rsidR="004C1A1D">
        <w:t xml:space="preserve"> the burden </w:t>
      </w:r>
      <w:r w:rsidR="00F23CC0">
        <w:t>of 1 year of electronic HOS recordkeeping</w:t>
      </w:r>
      <w:r w:rsidR="00C43245">
        <w:t xml:space="preserve">.  The sum is </w:t>
      </w:r>
      <w:r w:rsidR="00D73D21">
        <w:t xml:space="preserve">272.83 million hours </w:t>
      </w:r>
      <w:r w:rsidR="00ED5787">
        <w:t>(113.72 + 113.72 + 45.39)</w:t>
      </w:r>
      <w:r w:rsidR="00ED17E0">
        <w:t xml:space="preserve">.  </w:t>
      </w:r>
      <w:r w:rsidR="00C43245">
        <w:t>The Agency</w:t>
      </w:r>
      <w:r w:rsidR="00ED17E0">
        <w:t xml:space="preserve"> </w:t>
      </w:r>
      <w:r w:rsidR="004C1A1D">
        <w:t xml:space="preserve">divides </w:t>
      </w:r>
      <w:r w:rsidR="00ED17E0">
        <w:t xml:space="preserve">this </w:t>
      </w:r>
      <w:r>
        <w:t xml:space="preserve">sum by 3 </w:t>
      </w:r>
      <w:r w:rsidR="00D73D21">
        <w:t xml:space="preserve">to determine </w:t>
      </w:r>
      <w:r w:rsidR="00ED17E0">
        <w:t xml:space="preserve">the average of the paperwork burden over this particular </w:t>
      </w:r>
    </w:p>
    <w:p w:rsidR="0002039E" w:rsidRDefault="00ED17E0" w:rsidP="0002039E">
      <w:r>
        <w:t>3-year period</w:t>
      </w:r>
      <w:r w:rsidR="00C43245">
        <w:t>, and determines its estimate of the paperwork burden for this request</w:t>
      </w:r>
      <w:r w:rsidR="00D73D21">
        <w:t>: 90.94 million hours (272.83/3).</w:t>
      </w:r>
    </w:p>
    <w:p w:rsidR="00D73D21" w:rsidRDefault="00D73D21" w:rsidP="0002039E"/>
    <w:p w:rsidR="0002039E" w:rsidRDefault="00FD1D37" w:rsidP="0002039E">
      <w:pPr>
        <w:jc w:val="center"/>
      </w:pPr>
      <w:r>
        <w:rPr>
          <w:color w:val="000000"/>
        </w:rPr>
        <w:t>Table 13</w:t>
      </w:r>
      <w:r w:rsidR="001C61A3">
        <w:rPr>
          <w:color w:val="000000"/>
        </w:rPr>
        <w:t xml:space="preserve">: </w:t>
      </w:r>
      <w:r w:rsidR="0002039E">
        <w:rPr>
          <w:color w:val="000000"/>
        </w:rPr>
        <w:t>Estimated Paperwork Burden (millions of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2039E" w:rsidTr="0004085C">
        <w:tc>
          <w:tcPr>
            <w:tcW w:w="2394" w:type="dxa"/>
            <w:shd w:val="clear" w:color="auto" w:fill="auto"/>
            <w:vAlign w:val="center"/>
          </w:tcPr>
          <w:p w:rsidR="0002039E" w:rsidRDefault="0002039E" w:rsidP="0004085C">
            <w:pPr>
              <w:jc w:val="center"/>
            </w:pPr>
            <w:r>
              <w:t>YEAR 1</w:t>
            </w:r>
          </w:p>
        </w:tc>
        <w:tc>
          <w:tcPr>
            <w:tcW w:w="2394" w:type="dxa"/>
            <w:shd w:val="clear" w:color="auto" w:fill="auto"/>
            <w:vAlign w:val="center"/>
          </w:tcPr>
          <w:p w:rsidR="0002039E" w:rsidRDefault="0002039E" w:rsidP="0004085C">
            <w:pPr>
              <w:jc w:val="center"/>
            </w:pPr>
            <w:r>
              <w:t>YEAR 2</w:t>
            </w:r>
          </w:p>
        </w:tc>
        <w:tc>
          <w:tcPr>
            <w:tcW w:w="2394" w:type="dxa"/>
            <w:shd w:val="clear" w:color="auto" w:fill="auto"/>
            <w:vAlign w:val="center"/>
          </w:tcPr>
          <w:p w:rsidR="0002039E" w:rsidRDefault="0002039E" w:rsidP="0004085C">
            <w:pPr>
              <w:jc w:val="center"/>
            </w:pPr>
            <w:r>
              <w:t>YEAR 3</w:t>
            </w:r>
          </w:p>
        </w:tc>
        <w:tc>
          <w:tcPr>
            <w:tcW w:w="2394" w:type="dxa"/>
            <w:shd w:val="clear" w:color="auto" w:fill="auto"/>
            <w:vAlign w:val="center"/>
          </w:tcPr>
          <w:p w:rsidR="0002039E" w:rsidRDefault="0002039E" w:rsidP="0004085C">
            <w:pPr>
              <w:jc w:val="center"/>
            </w:pPr>
            <w:r>
              <w:t>Burden for the 3-Year Period</w:t>
            </w:r>
          </w:p>
        </w:tc>
      </w:tr>
      <w:tr w:rsidR="0002039E" w:rsidTr="0004085C">
        <w:trPr>
          <w:trHeight w:val="386"/>
        </w:trPr>
        <w:tc>
          <w:tcPr>
            <w:tcW w:w="2394" w:type="dxa"/>
            <w:shd w:val="clear" w:color="auto" w:fill="auto"/>
            <w:vAlign w:val="center"/>
          </w:tcPr>
          <w:p w:rsidR="0002039E" w:rsidRDefault="007E73DD" w:rsidP="0004085C">
            <w:pPr>
              <w:jc w:val="center"/>
            </w:pPr>
            <w:r>
              <w:t>113.72</w:t>
            </w:r>
          </w:p>
        </w:tc>
        <w:tc>
          <w:tcPr>
            <w:tcW w:w="2394" w:type="dxa"/>
            <w:shd w:val="clear" w:color="auto" w:fill="auto"/>
            <w:vAlign w:val="center"/>
          </w:tcPr>
          <w:p w:rsidR="0002039E" w:rsidRDefault="007E73DD" w:rsidP="0004085C">
            <w:pPr>
              <w:jc w:val="center"/>
            </w:pPr>
            <w:r>
              <w:t>113.72</w:t>
            </w:r>
          </w:p>
        </w:tc>
        <w:tc>
          <w:tcPr>
            <w:tcW w:w="2394" w:type="dxa"/>
            <w:shd w:val="clear" w:color="auto" w:fill="auto"/>
            <w:vAlign w:val="center"/>
          </w:tcPr>
          <w:p w:rsidR="0002039E" w:rsidRDefault="003A6E28" w:rsidP="0004085C">
            <w:pPr>
              <w:jc w:val="center"/>
            </w:pPr>
            <w:r>
              <w:t>45.39</w:t>
            </w:r>
          </w:p>
        </w:tc>
        <w:tc>
          <w:tcPr>
            <w:tcW w:w="2394" w:type="dxa"/>
            <w:shd w:val="clear" w:color="auto" w:fill="auto"/>
            <w:vAlign w:val="center"/>
          </w:tcPr>
          <w:p w:rsidR="0002039E" w:rsidRDefault="007E73DD" w:rsidP="0004085C">
            <w:pPr>
              <w:jc w:val="center"/>
            </w:pPr>
            <w:r>
              <w:t>90.94</w:t>
            </w:r>
          </w:p>
        </w:tc>
      </w:tr>
    </w:tbl>
    <w:p w:rsidR="0002039E" w:rsidRDefault="0002039E" w:rsidP="0002039E"/>
    <w:p w:rsidR="006A367C" w:rsidRDefault="00AA0864" w:rsidP="006A367C">
      <w:r w:rsidRPr="00AA0864">
        <w:rPr>
          <w:b/>
        </w:rPr>
        <w:t>Estimated Total Annual Burden Hours:</w:t>
      </w:r>
      <w:r>
        <w:t xml:space="preserve">  </w:t>
      </w:r>
      <w:r w:rsidR="00C94D82">
        <w:t xml:space="preserve">The Agency estimates </w:t>
      </w:r>
      <w:r w:rsidR="007E73DD">
        <w:t xml:space="preserve">the paperwork burden of </w:t>
      </w:r>
      <w:r w:rsidR="00C94D82">
        <w:t xml:space="preserve">the HOS rules (-0001) </w:t>
      </w:r>
      <w:r w:rsidR="007E73DD">
        <w:t xml:space="preserve">for this 3-year period </w:t>
      </w:r>
      <w:r w:rsidR="00C94D82">
        <w:t xml:space="preserve">to be </w:t>
      </w:r>
      <w:r w:rsidR="007E73DD">
        <w:t xml:space="preserve">90.94 </w:t>
      </w:r>
      <w:r w:rsidR="00ED17E0">
        <w:t>million hours.</w:t>
      </w:r>
      <w:r w:rsidR="00992A8C">
        <w:t xml:space="preserve">  The estimated 90.94 million annual burden hours consist of (47.47 million hours </w:t>
      </w:r>
      <w:r w:rsidR="00831252">
        <w:t xml:space="preserve">change </w:t>
      </w:r>
      <w:r w:rsidR="00992A8C">
        <w:t>due to the Agency</w:t>
      </w:r>
      <w:r w:rsidR="00831252">
        <w:t xml:space="preserve"> discretion to</w:t>
      </w:r>
      <w:r w:rsidR="00992A8C">
        <w:t xml:space="preserve"> update the population of drivers subject to the record keeping requirements + 45.97 million </w:t>
      </w:r>
      <w:r w:rsidR="00831252">
        <w:t>hours due to adjustment in the Agency estimate of the paperwork burden that would exist under the ELD mandate in this SNPRM.</w:t>
      </w:r>
    </w:p>
    <w:p w:rsidR="00EC5644" w:rsidRDefault="00EC5644" w:rsidP="006A367C"/>
    <w:p w:rsidR="00B20617" w:rsidRDefault="00B20617" w:rsidP="006A367C"/>
    <w:p w:rsidR="00B20617" w:rsidRDefault="00B20617" w:rsidP="006A367C"/>
    <w:p w:rsidR="00B20617" w:rsidRPr="00AA0864" w:rsidRDefault="00B20617" w:rsidP="006A367C">
      <w:pPr>
        <w:rPr>
          <w:b/>
        </w:rPr>
      </w:pPr>
    </w:p>
    <w:p w:rsidR="00AB012F" w:rsidRDefault="00AA0864" w:rsidP="006A367C">
      <w:r w:rsidRPr="00AA0864">
        <w:rPr>
          <w:b/>
        </w:rPr>
        <w:t>Estimated Annual Number of Respondents:</w:t>
      </w:r>
      <w:r>
        <w:t xml:space="preserve">  </w:t>
      </w:r>
      <w:r w:rsidR="00AB012F">
        <w:t>The Agency estimates the annual respondents to be 2.84 million (the number of CMV drivers).</w:t>
      </w:r>
    </w:p>
    <w:p w:rsidR="00EC5644" w:rsidRDefault="00EC5644" w:rsidP="006A367C"/>
    <w:p w:rsidR="00D371E4" w:rsidRDefault="00AA0864" w:rsidP="004915A5">
      <w:r w:rsidRPr="00AA0864">
        <w:rPr>
          <w:b/>
        </w:rPr>
        <w:t>Estimated Annual Number of Responses:</w:t>
      </w:r>
      <w:r>
        <w:t xml:space="preserve">  </w:t>
      </w:r>
      <w:r w:rsidR="00AB012F">
        <w:t xml:space="preserve">The Agency estimates the </w:t>
      </w:r>
      <w:r w:rsidR="00AB012F">
        <w:rPr>
          <w:bCs/>
        </w:rPr>
        <w:t xml:space="preserve">responses to be </w:t>
      </w:r>
      <w:r w:rsidR="002379F5" w:rsidRPr="00AB012F">
        <w:t>6</w:t>
      </w:r>
      <w:r w:rsidR="00885115" w:rsidRPr="00AB012F">
        <w:t xml:space="preserve">81.60 </w:t>
      </w:r>
      <w:r w:rsidR="00AB012F">
        <w:t xml:space="preserve">million </w:t>
      </w:r>
      <w:r w:rsidR="00E55D57" w:rsidRPr="00AB012F">
        <w:t>(2.</w:t>
      </w:r>
      <w:r w:rsidR="00885115" w:rsidRPr="00AB012F">
        <w:t xml:space="preserve">84 </w:t>
      </w:r>
      <w:r w:rsidR="00E55D57" w:rsidRPr="00AB012F">
        <w:t xml:space="preserve">million drivers × 240 RODS per </w:t>
      </w:r>
      <w:r w:rsidR="00AB012F">
        <w:t xml:space="preserve">driver per </w:t>
      </w:r>
      <w:r w:rsidR="00E55D57" w:rsidRPr="00AB012F">
        <w:t>year)</w:t>
      </w:r>
      <w:r w:rsidR="00B91888" w:rsidRPr="00AB012F">
        <w:t>.</w:t>
      </w:r>
      <w:r w:rsidR="00E55D57" w:rsidRPr="00AB012F">
        <w:t xml:space="preserve"> </w:t>
      </w:r>
    </w:p>
    <w:p w:rsidR="00F36D13" w:rsidRDefault="00F36D13" w:rsidP="004915A5"/>
    <w:p w:rsidR="007159C6" w:rsidRPr="00B71FAF" w:rsidRDefault="007159C6" w:rsidP="00F36D13">
      <w:pPr>
        <w:rPr>
          <w:b/>
        </w:rPr>
      </w:pPr>
      <w:r w:rsidRPr="00B71FAF">
        <w:rPr>
          <w:b/>
        </w:rPr>
        <w:t>13.  Estimate of total annual costs to respondents:</w:t>
      </w:r>
    </w:p>
    <w:p w:rsidR="006D7FB0" w:rsidRDefault="0064721E" w:rsidP="006D7FB0">
      <w:pPr>
        <w:spacing w:after="120"/>
      </w:pPr>
      <w:r>
        <w:t xml:space="preserve">The Agency provides a cost estimate for the three-year period following publication of the final rule mandating the use of ELDs.  This final rule </w:t>
      </w:r>
      <w:r w:rsidR="006D7FB0">
        <w:t xml:space="preserve">amends the HOS rules.  It </w:t>
      </w:r>
      <w:r>
        <w:t>will provide a two-year period for transition from paper-based RODS to electronic RODS.  During this period, the HOS rules will be unchanged and motor carriers and drivers may continue to employ paper RODS.</w:t>
      </w:r>
      <w:r w:rsidR="006D7FB0">
        <w:t xml:space="preserve">  During the third year, motor carriers and drivers will be required to operate CMVs equipped with ELDs, and all RODS data must be in electronic form.  </w:t>
      </w:r>
    </w:p>
    <w:p w:rsidR="006D7FB0" w:rsidRDefault="006D7FB0" w:rsidP="006D7FB0">
      <w:pPr>
        <w:spacing w:after="120"/>
      </w:pPr>
      <w:r>
        <w:t>Thus, for the first 2 years of this IC estimate, the costs will be based upon paper logs.  For the third year, the costs will be based upon the use of electronic logs.</w:t>
      </w:r>
    </w:p>
    <w:p w:rsidR="0064721E" w:rsidRDefault="006D7FB0" w:rsidP="0064721E">
      <w:pPr>
        <w:spacing w:after="120"/>
        <w:rPr>
          <w:i/>
        </w:rPr>
      </w:pPr>
      <w:r>
        <w:rPr>
          <w:i/>
        </w:rPr>
        <w:t xml:space="preserve">Costs: </w:t>
      </w:r>
      <w:r w:rsidR="0064721E">
        <w:rPr>
          <w:i/>
        </w:rPr>
        <w:t>Years 1 and 2</w:t>
      </w:r>
    </w:p>
    <w:p w:rsidR="002C3B15" w:rsidRDefault="00580EC5" w:rsidP="00D91380">
      <w:pPr>
        <w:spacing w:after="120"/>
      </w:pPr>
      <w:r>
        <w:t>Approximately 2.8</w:t>
      </w:r>
      <w:r w:rsidR="00CA798F">
        <w:t>4</w:t>
      </w:r>
      <w:r>
        <w:t xml:space="preserve"> million drivers are required to maintain a RODS, or log, on board the CMV.  The Agency estimates that a </w:t>
      </w:r>
      <w:r w:rsidR="006D7FB0">
        <w:t xml:space="preserve">paper </w:t>
      </w:r>
      <w:r>
        <w:t xml:space="preserve">logbook </w:t>
      </w:r>
      <w:r w:rsidR="00892C71">
        <w:t xml:space="preserve">for one driver </w:t>
      </w:r>
      <w:r>
        <w:t xml:space="preserve">for 30 days costs </w:t>
      </w:r>
      <w:r w:rsidR="00892C71">
        <w:t xml:space="preserve">about </w:t>
      </w:r>
      <w:r>
        <w:t xml:space="preserve">$3.50, so the cost </w:t>
      </w:r>
      <w:r w:rsidR="00892C71">
        <w:t xml:space="preserve">for 12 months </w:t>
      </w:r>
      <w:r>
        <w:t xml:space="preserve">of logbooks is $42.00 per driver.  </w:t>
      </w:r>
      <w:r w:rsidR="00892C71">
        <w:t>The</w:t>
      </w:r>
      <w:r>
        <w:t xml:space="preserve"> </w:t>
      </w:r>
      <w:r w:rsidR="00D91380" w:rsidRPr="00C7348B">
        <w:t>estimated annual cost for</w:t>
      </w:r>
      <w:r w:rsidR="00D91380">
        <w:t xml:space="preserve"> paper</w:t>
      </w:r>
      <w:r w:rsidR="00D91380" w:rsidRPr="00C7348B">
        <w:t xml:space="preserve"> </w:t>
      </w:r>
      <w:r w:rsidR="00D91380">
        <w:t>RODS</w:t>
      </w:r>
      <w:r w:rsidR="00D91380" w:rsidRPr="00C7348B">
        <w:t xml:space="preserve"> </w:t>
      </w:r>
      <w:r w:rsidR="00892C71">
        <w:t xml:space="preserve">for all drivers </w:t>
      </w:r>
      <w:r w:rsidR="00D91380" w:rsidRPr="00C7348B">
        <w:t xml:space="preserve">is </w:t>
      </w:r>
      <w:r w:rsidR="002C3B15">
        <w:t xml:space="preserve">approximately </w:t>
      </w:r>
      <w:r w:rsidR="00D91380" w:rsidRPr="00C7348B">
        <w:t>$</w:t>
      </w:r>
      <w:r w:rsidR="009F3123">
        <w:t>119</w:t>
      </w:r>
      <w:r w:rsidR="00D91380">
        <w:t>.</w:t>
      </w:r>
      <w:r w:rsidR="009F3123">
        <w:t>28</w:t>
      </w:r>
      <w:r w:rsidR="00D91380" w:rsidRPr="00C7348B">
        <w:t xml:space="preserve"> million</w:t>
      </w:r>
      <w:r w:rsidR="00D91380" w:rsidRPr="00C7348B" w:rsidDel="00BC11E0">
        <w:t xml:space="preserve"> </w:t>
      </w:r>
      <w:r>
        <w:t xml:space="preserve">($42.00 </w:t>
      </w:r>
      <w:r w:rsidR="00D91380">
        <w:t>× 2.8</w:t>
      </w:r>
      <w:r w:rsidR="00CA798F">
        <w:t>4</w:t>
      </w:r>
      <w:r w:rsidR="00D91380">
        <w:t xml:space="preserve"> million drivers).  </w:t>
      </w:r>
    </w:p>
    <w:p w:rsidR="004168F7" w:rsidRDefault="006D7FB0" w:rsidP="002F0C7E">
      <w:pPr>
        <w:spacing w:after="120"/>
      </w:pPr>
      <w:r>
        <w:t>In addition, m</w:t>
      </w:r>
      <w:r w:rsidR="002F0C7E">
        <w:t xml:space="preserve">otor carriers </w:t>
      </w:r>
      <w:r w:rsidR="00892C71">
        <w:t xml:space="preserve">are required to maintain RODS and supporting documents.  </w:t>
      </w:r>
      <w:r w:rsidR="002F0C7E">
        <w:t xml:space="preserve">The Agency estimates </w:t>
      </w:r>
      <w:r>
        <w:t xml:space="preserve">that there are </w:t>
      </w:r>
      <w:r w:rsidR="004168F7">
        <w:t xml:space="preserve">approximately </w:t>
      </w:r>
      <w:r w:rsidR="00892C71">
        <w:t xml:space="preserve">2,674.56 million </w:t>
      </w:r>
      <w:r w:rsidR="0065115E">
        <w:t xml:space="preserve">HOS </w:t>
      </w:r>
      <w:r w:rsidR="00892C71">
        <w:t xml:space="preserve">records </w:t>
      </w:r>
      <w:r>
        <w:t xml:space="preserve">in paper form </w:t>
      </w:r>
      <w:r w:rsidR="004168F7">
        <w:t>per year (</w:t>
      </w:r>
      <w:r w:rsidR="00BB468C">
        <w:t>668.64</w:t>
      </w:r>
      <w:r w:rsidR="00EE031C">
        <w:t xml:space="preserve"> million paper RODS and 2,005.92 million supporting documents</w:t>
      </w:r>
      <w:r w:rsidR="004168F7">
        <w:t>).  Motor carriers will need approximately one million filing cabinets holding approximately 2,500 records each to store these records.  T</w:t>
      </w:r>
      <w:r>
        <w:t xml:space="preserve">he Agency estimates that a </w:t>
      </w:r>
      <w:r w:rsidR="004168F7">
        <w:t xml:space="preserve">filing cabinet </w:t>
      </w:r>
      <w:r>
        <w:t xml:space="preserve">of this size </w:t>
      </w:r>
      <w:r w:rsidR="004168F7">
        <w:t xml:space="preserve">can be obtained </w:t>
      </w:r>
      <w:r>
        <w:t xml:space="preserve">at the </w:t>
      </w:r>
      <w:r w:rsidR="004168F7">
        <w:t xml:space="preserve">cost of </w:t>
      </w:r>
      <w:r w:rsidR="004168F7" w:rsidRPr="000E08F3">
        <w:t>$50.00</w:t>
      </w:r>
      <w:r w:rsidR="004168F7">
        <w:t>, and will last 20 years.  The cost of one million filing cabinets is, th</w:t>
      </w:r>
      <w:r w:rsidR="004915A5">
        <w:t xml:space="preserve">erefore, $4.4 million, </w:t>
      </w:r>
      <w:r w:rsidR="004168F7">
        <w:t xml:space="preserve">annualized over twenty years.  </w:t>
      </w:r>
      <w:r w:rsidR="009E7C7A">
        <w:t>T</w:t>
      </w:r>
      <w:r w:rsidR="004168F7">
        <w:t xml:space="preserve">he </w:t>
      </w:r>
      <w:r w:rsidR="009E7C7A">
        <w:t xml:space="preserve">total </w:t>
      </w:r>
      <w:r w:rsidR="004168F7">
        <w:t xml:space="preserve">annual cost of compliance with the HOS rules </w:t>
      </w:r>
      <w:r>
        <w:t xml:space="preserve">during this period </w:t>
      </w:r>
      <w:r w:rsidR="009E7C7A">
        <w:t xml:space="preserve">is </w:t>
      </w:r>
      <w:r w:rsidR="004168F7">
        <w:t>ap</w:t>
      </w:r>
      <w:r w:rsidR="009F3123">
        <w:t>proximately $123.68 million ($119.28</w:t>
      </w:r>
      <w:r w:rsidR="004168F7">
        <w:t xml:space="preserve"> million for driver RODS + $4.4 million for maintenance of RODS and supporting documents).</w:t>
      </w:r>
      <w:r w:rsidR="00FD47EC">
        <w:t xml:space="preserve"> </w:t>
      </w:r>
    </w:p>
    <w:p w:rsidR="002C3B15" w:rsidRDefault="004168F7" w:rsidP="002F0C7E">
      <w:pPr>
        <w:spacing w:after="120"/>
        <w:rPr>
          <w:bCs/>
        </w:rPr>
      </w:pPr>
      <w:r>
        <w:rPr>
          <w:i/>
        </w:rPr>
        <w:t>Year 3</w:t>
      </w:r>
    </w:p>
    <w:p w:rsidR="0064188D" w:rsidRDefault="00FD47EC" w:rsidP="002F0C7E">
      <w:pPr>
        <w:spacing w:after="120"/>
      </w:pPr>
      <w:r>
        <w:t>D</w:t>
      </w:r>
      <w:r w:rsidR="004168F7">
        <w:t>rivers and motor carriers will be required to employ ELDs for recordation of the RODS</w:t>
      </w:r>
      <w:r>
        <w:t xml:space="preserve"> during this year</w:t>
      </w:r>
      <w:r w:rsidR="004168F7">
        <w:t xml:space="preserve">.  </w:t>
      </w:r>
      <w:r w:rsidR="007D7F73">
        <w:t xml:space="preserve">Drivers will not </w:t>
      </w:r>
      <w:r w:rsidR="007E3FBC">
        <w:rPr>
          <w:bCs/>
        </w:rPr>
        <w:t xml:space="preserve">be </w:t>
      </w:r>
      <w:r w:rsidR="007D7F73">
        <w:rPr>
          <w:bCs/>
        </w:rPr>
        <w:t xml:space="preserve">allowed to </w:t>
      </w:r>
      <w:r>
        <w:rPr>
          <w:bCs/>
        </w:rPr>
        <w:t xml:space="preserve">use paper to </w:t>
      </w:r>
      <w:r w:rsidR="007D7F73">
        <w:rPr>
          <w:bCs/>
        </w:rPr>
        <w:t>record RODS data; m</w:t>
      </w:r>
      <w:r w:rsidR="007E3FBC">
        <w:rPr>
          <w:bCs/>
        </w:rPr>
        <w:t xml:space="preserve">otor carriers will </w:t>
      </w:r>
      <w:r w:rsidR="007D7F73">
        <w:rPr>
          <w:bCs/>
        </w:rPr>
        <w:t>be required to maintain RODS data electronically</w:t>
      </w:r>
      <w:r w:rsidR="007E3FBC">
        <w:rPr>
          <w:bCs/>
        </w:rPr>
        <w:t xml:space="preserve">.  </w:t>
      </w:r>
      <w:r w:rsidR="009E7C7A">
        <w:rPr>
          <w:bCs/>
        </w:rPr>
        <w:t xml:space="preserve">As a result, the </w:t>
      </w:r>
      <w:r w:rsidR="004168F7">
        <w:t xml:space="preserve">cost </w:t>
      </w:r>
      <w:r>
        <w:t xml:space="preserve">of compliance </w:t>
      </w:r>
      <w:r w:rsidR="007E3FBC">
        <w:t>with the HOS rules will change</w:t>
      </w:r>
      <w:r w:rsidR="009E7C7A">
        <w:t xml:space="preserve"> significantly during year 3</w:t>
      </w:r>
      <w:r>
        <w:t>.</w:t>
      </w:r>
      <w:r w:rsidR="00195F0A">
        <w:t xml:space="preserve">  </w:t>
      </w:r>
      <w:r w:rsidR="007E3FBC">
        <w:rPr>
          <w:bCs/>
        </w:rPr>
        <w:t xml:space="preserve">The </w:t>
      </w:r>
      <w:r w:rsidR="0064188D">
        <w:rPr>
          <w:bCs/>
        </w:rPr>
        <w:t xml:space="preserve">Agency estimates that the </w:t>
      </w:r>
      <w:r w:rsidR="007E3FBC">
        <w:rPr>
          <w:bCs/>
        </w:rPr>
        <w:t xml:space="preserve">annualized cost </w:t>
      </w:r>
      <w:r w:rsidR="002F0C7E">
        <w:rPr>
          <w:bCs/>
        </w:rPr>
        <w:t xml:space="preserve">of </w:t>
      </w:r>
      <w:r w:rsidR="0064188D">
        <w:rPr>
          <w:bCs/>
        </w:rPr>
        <w:t xml:space="preserve">using and </w:t>
      </w:r>
      <w:r w:rsidR="002F0C7E">
        <w:rPr>
          <w:bCs/>
        </w:rPr>
        <w:t>maintaining ELDs</w:t>
      </w:r>
      <w:r w:rsidR="007E3FBC">
        <w:rPr>
          <w:bCs/>
        </w:rPr>
        <w:t xml:space="preserve"> </w:t>
      </w:r>
      <w:r w:rsidR="0064188D">
        <w:rPr>
          <w:bCs/>
        </w:rPr>
        <w:t xml:space="preserve">will be </w:t>
      </w:r>
      <w:r w:rsidR="007E3FBC">
        <w:rPr>
          <w:bCs/>
        </w:rPr>
        <w:t>$</w:t>
      </w:r>
      <w:r w:rsidR="00BB468C">
        <w:rPr>
          <w:bCs/>
        </w:rPr>
        <w:t>940.1</w:t>
      </w:r>
      <w:r w:rsidR="007E3FBC">
        <w:rPr>
          <w:bCs/>
        </w:rPr>
        <w:t xml:space="preserve"> million</w:t>
      </w:r>
      <w:r w:rsidR="0064188D">
        <w:rPr>
          <w:bCs/>
        </w:rPr>
        <w:t xml:space="preserve"> per year</w:t>
      </w:r>
      <w:r w:rsidR="007E3FBC">
        <w:rPr>
          <w:bCs/>
        </w:rPr>
        <w:t>.  The details of this estimate are found in the</w:t>
      </w:r>
      <w:r w:rsidR="00BE344C">
        <w:rPr>
          <w:bCs/>
        </w:rPr>
        <w:t xml:space="preserve"> </w:t>
      </w:r>
      <w:r w:rsidR="00BE344C" w:rsidRPr="00D978FC">
        <w:t>A</w:t>
      </w:r>
      <w:r w:rsidR="00BE344C">
        <w:rPr>
          <w:bCs/>
        </w:rPr>
        <w:t xml:space="preserve">gency’s Regulatory Impact Analysis.  This document is located in the docket of the ELD rulemaking: </w:t>
      </w:r>
      <w:r w:rsidR="00BE344C" w:rsidRPr="00E50E13">
        <w:t>FMCSA-2010-0167</w:t>
      </w:r>
      <w:r w:rsidR="00BE344C">
        <w:t>.</w:t>
      </w:r>
    </w:p>
    <w:p w:rsidR="006F5B91" w:rsidRPr="00C7348B" w:rsidRDefault="00837E43" w:rsidP="00E50E13">
      <w:pPr>
        <w:spacing w:after="120"/>
      </w:pPr>
      <w:r>
        <w:rPr>
          <w:bCs/>
        </w:rPr>
        <w:t xml:space="preserve">Therefore, the Agency estimates the average </w:t>
      </w:r>
      <w:r w:rsidR="007E3FBC">
        <w:rPr>
          <w:bCs/>
        </w:rPr>
        <w:t xml:space="preserve">cost of using </w:t>
      </w:r>
      <w:r>
        <w:rPr>
          <w:bCs/>
        </w:rPr>
        <w:t xml:space="preserve">and maintaining HOS records by means of </w:t>
      </w:r>
      <w:r w:rsidR="007E3FBC">
        <w:rPr>
          <w:bCs/>
        </w:rPr>
        <w:t>ELDs is $</w:t>
      </w:r>
      <w:r w:rsidR="00BB468C">
        <w:rPr>
          <w:bCs/>
        </w:rPr>
        <w:t>39</w:t>
      </w:r>
      <w:r w:rsidR="00A65A3E">
        <w:rPr>
          <w:bCs/>
        </w:rPr>
        <w:t>5</w:t>
      </w:r>
      <w:r w:rsidR="00BB468C">
        <w:rPr>
          <w:bCs/>
        </w:rPr>
        <w:t>.</w:t>
      </w:r>
      <w:r w:rsidR="00A65A3E">
        <w:rPr>
          <w:bCs/>
        </w:rPr>
        <w:t>82</w:t>
      </w:r>
      <w:r w:rsidR="007E3FBC">
        <w:rPr>
          <w:bCs/>
        </w:rPr>
        <w:t xml:space="preserve"> million</w:t>
      </w:r>
      <w:r>
        <w:rPr>
          <w:bCs/>
        </w:rPr>
        <w:t xml:space="preserve"> over the 3-year </w:t>
      </w:r>
      <w:r w:rsidR="003B0E79">
        <w:rPr>
          <w:bCs/>
        </w:rPr>
        <w:t>period (Year 1 - $12</w:t>
      </w:r>
      <w:r w:rsidR="007A436B">
        <w:rPr>
          <w:bCs/>
        </w:rPr>
        <w:t>3.68</w:t>
      </w:r>
      <w:r w:rsidR="003B0E79">
        <w:rPr>
          <w:bCs/>
        </w:rPr>
        <w:t xml:space="preserve"> million + </w:t>
      </w:r>
      <w:r>
        <w:rPr>
          <w:bCs/>
        </w:rPr>
        <w:t>Year 2</w:t>
      </w:r>
      <w:r w:rsidR="003B0E79">
        <w:rPr>
          <w:bCs/>
        </w:rPr>
        <w:t xml:space="preserve"> -</w:t>
      </w:r>
      <w:r w:rsidR="007A436B">
        <w:rPr>
          <w:bCs/>
        </w:rPr>
        <w:t xml:space="preserve"> $123</w:t>
      </w:r>
      <w:r>
        <w:rPr>
          <w:bCs/>
        </w:rPr>
        <w:t>.</w:t>
      </w:r>
      <w:r w:rsidR="007A436B">
        <w:rPr>
          <w:bCs/>
        </w:rPr>
        <w:t>68</w:t>
      </w:r>
      <w:r>
        <w:rPr>
          <w:bCs/>
        </w:rPr>
        <w:t xml:space="preserve"> million</w:t>
      </w:r>
      <w:r w:rsidR="003B0E79">
        <w:rPr>
          <w:bCs/>
        </w:rPr>
        <w:t xml:space="preserve"> +</w:t>
      </w:r>
      <w:r>
        <w:rPr>
          <w:bCs/>
        </w:rPr>
        <w:t xml:space="preserve"> Year 3</w:t>
      </w:r>
      <w:r w:rsidR="003B0E79">
        <w:rPr>
          <w:bCs/>
        </w:rPr>
        <w:t xml:space="preserve"> -</w:t>
      </w:r>
      <w:r>
        <w:rPr>
          <w:bCs/>
        </w:rPr>
        <w:t xml:space="preserve"> $940.1 million = $118</w:t>
      </w:r>
      <w:r w:rsidR="007A436B">
        <w:rPr>
          <w:bCs/>
        </w:rPr>
        <w:t>7.46 million, divided by 3 = $395</w:t>
      </w:r>
      <w:r>
        <w:rPr>
          <w:bCs/>
        </w:rPr>
        <w:t>.</w:t>
      </w:r>
      <w:r w:rsidR="007A436B">
        <w:rPr>
          <w:bCs/>
        </w:rPr>
        <w:t xml:space="preserve">82 </w:t>
      </w:r>
      <w:r w:rsidR="003B0E79">
        <w:rPr>
          <w:bCs/>
        </w:rPr>
        <w:t>million</w:t>
      </w:r>
      <w:r>
        <w:rPr>
          <w:bCs/>
        </w:rPr>
        <w:t xml:space="preserve">). </w:t>
      </w:r>
    </w:p>
    <w:p w:rsidR="00AA0864" w:rsidRDefault="00AA0864" w:rsidP="007159C6">
      <w:pPr>
        <w:rPr>
          <w:b/>
        </w:rPr>
      </w:pPr>
    </w:p>
    <w:p w:rsidR="00AA0864" w:rsidRDefault="00AA0864" w:rsidP="007159C6">
      <w:pPr>
        <w:rPr>
          <w:b/>
        </w:rPr>
      </w:pPr>
    </w:p>
    <w:p w:rsidR="007159C6" w:rsidRDefault="007159C6" w:rsidP="007159C6">
      <w:r w:rsidRPr="00C7348B">
        <w:rPr>
          <w:b/>
        </w:rPr>
        <w:lastRenderedPageBreak/>
        <w:t xml:space="preserve">14.  Estimate of </w:t>
      </w:r>
      <w:r w:rsidR="00254040">
        <w:rPr>
          <w:b/>
        </w:rPr>
        <w:t>a</w:t>
      </w:r>
      <w:r w:rsidRPr="00C7348B">
        <w:rPr>
          <w:b/>
        </w:rPr>
        <w:t>nnual cost to the Federal government</w:t>
      </w:r>
      <w:r w:rsidRPr="00C7348B">
        <w:t>:</w:t>
      </w:r>
    </w:p>
    <w:p w:rsidR="00A269B9" w:rsidRDefault="00A269B9" w:rsidP="007159C6"/>
    <w:p w:rsidR="00412BAB" w:rsidRDefault="007159C6" w:rsidP="00412BAB">
      <w:r w:rsidRPr="00C7348B">
        <w:t xml:space="preserve">This </w:t>
      </w:r>
      <w:r>
        <w:t xml:space="preserve">IC </w:t>
      </w:r>
      <w:r w:rsidRPr="00C7348B">
        <w:t xml:space="preserve">imposes no </w:t>
      </w:r>
      <w:r>
        <w:t xml:space="preserve">collection, transmission or storage </w:t>
      </w:r>
      <w:r w:rsidRPr="00C7348B">
        <w:t>cost</w:t>
      </w:r>
      <w:r>
        <w:t>s on</w:t>
      </w:r>
      <w:r w:rsidRPr="00C7348B">
        <w:t xml:space="preserve"> the Federal government.</w:t>
      </w:r>
      <w:r w:rsidR="005A0B7F">
        <w:t xml:space="preserve">  These documents are </w:t>
      </w:r>
      <w:r w:rsidR="00EA30D2">
        <w:t>collected by the drivers</w:t>
      </w:r>
      <w:r w:rsidR="003B1EBE">
        <w:t>, maintained</w:t>
      </w:r>
      <w:r w:rsidR="005A0B7F">
        <w:t xml:space="preserve"> </w:t>
      </w:r>
      <w:r w:rsidR="003B1EBE">
        <w:t>by the</w:t>
      </w:r>
      <w:r w:rsidR="005A0B7F">
        <w:t xml:space="preserve"> motor carriers</w:t>
      </w:r>
      <w:r w:rsidR="00EA30D2">
        <w:t xml:space="preserve"> and FMCSA does not require that the information be submitted to the agency. Consequently, FMCSA does </w:t>
      </w:r>
      <w:r w:rsidR="003B1EBE">
        <w:t>not</w:t>
      </w:r>
      <w:r w:rsidR="00EA30D2">
        <w:t xml:space="preserve"> incur any costs related to this information.  A motor carrier must make the information available when an FMCSA investigator conducts an on-site review at the motor carrier’s place of business or terminal.</w:t>
      </w:r>
    </w:p>
    <w:p w:rsidR="00AA0864" w:rsidRDefault="00AA0864" w:rsidP="00412BAB"/>
    <w:p w:rsidR="00A269B9" w:rsidRDefault="00412BAB" w:rsidP="00412BAB">
      <w:pPr>
        <w:rPr>
          <w:b/>
        </w:rPr>
      </w:pPr>
      <w:r w:rsidRPr="00C56C84">
        <w:rPr>
          <w:b/>
        </w:rPr>
        <w:t xml:space="preserve">15.  Explanation of program changes or adjustments: </w:t>
      </w:r>
    </w:p>
    <w:p w:rsidR="00412BAB" w:rsidRDefault="00412BAB" w:rsidP="00412BAB">
      <w:pPr>
        <w:rPr>
          <w:b/>
        </w:rPr>
      </w:pPr>
      <w:r w:rsidRPr="00C56C84">
        <w:rPr>
          <w:b/>
        </w:rPr>
        <w:t xml:space="preserve"> </w:t>
      </w:r>
    </w:p>
    <w:p w:rsidR="00855EF8" w:rsidRDefault="005F27FB" w:rsidP="00412BAB">
      <w:r>
        <w:t>FMCSA</w:t>
      </w:r>
      <w:r w:rsidR="00A85623">
        <w:t xml:space="preserve">’s </w:t>
      </w:r>
      <w:r>
        <w:t>revise</w:t>
      </w:r>
      <w:r w:rsidR="00A85623">
        <w:t xml:space="preserve">d </w:t>
      </w:r>
      <w:r>
        <w:t xml:space="preserve">estimate of the total </w:t>
      </w:r>
      <w:r w:rsidR="001D0A21">
        <w:t>annual burden of this IC</w:t>
      </w:r>
      <w:r>
        <w:t xml:space="preserve"> </w:t>
      </w:r>
      <w:r w:rsidR="00A85623">
        <w:t xml:space="preserve">is </w:t>
      </w:r>
      <w:r w:rsidR="00855EF8">
        <w:t>93.44</w:t>
      </w:r>
      <w:r>
        <w:t xml:space="preserve"> million hours</w:t>
      </w:r>
      <w:r w:rsidR="00A85623">
        <w:t xml:space="preserve"> less than the approved burden</w:t>
      </w:r>
      <w:r>
        <w:t xml:space="preserve">.  </w:t>
      </w:r>
    </w:p>
    <w:p w:rsidR="005F27FB" w:rsidRPr="00716EE9" w:rsidRDefault="005F27FB" w:rsidP="005F27FB">
      <w:pPr>
        <w:jc w:val="center"/>
      </w:pPr>
      <w:r>
        <w:rPr>
          <w:color w:val="000000"/>
        </w:rPr>
        <w:t>Table 13: Revision to Annua</w:t>
      </w:r>
      <w:r w:rsidR="00855EF8">
        <w:rPr>
          <w:color w:val="000000"/>
        </w:rPr>
        <w:t>l Burden Estimate (million</w:t>
      </w:r>
      <w:r>
        <w:rPr>
          <w:color w:val="000000"/>
        </w:rPr>
        <w:t>s)</w:t>
      </w:r>
    </w:p>
    <w:tbl>
      <w:tblPr>
        <w:tblW w:w="873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2185"/>
        <w:gridCol w:w="2184"/>
        <w:gridCol w:w="2185"/>
      </w:tblGrid>
      <w:tr w:rsidR="005F27FB" w:rsidRPr="00716EE9" w:rsidTr="005F27FB">
        <w:trPr>
          <w:trHeight w:val="432"/>
        </w:trPr>
        <w:tc>
          <w:tcPr>
            <w:tcW w:w="2184" w:type="dxa"/>
            <w:shd w:val="clear" w:color="auto" w:fill="auto"/>
            <w:vAlign w:val="center"/>
            <w:hideMark/>
          </w:tcPr>
          <w:p w:rsidR="005F27FB" w:rsidRPr="00716EE9" w:rsidRDefault="005F27FB" w:rsidP="005F27FB">
            <w:pPr>
              <w:jc w:val="center"/>
              <w:rPr>
                <w:bCs/>
                <w:color w:val="000000"/>
                <w:sz w:val="22"/>
                <w:szCs w:val="22"/>
              </w:rPr>
            </w:pPr>
          </w:p>
        </w:tc>
        <w:tc>
          <w:tcPr>
            <w:tcW w:w="2185" w:type="dxa"/>
            <w:shd w:val="clear" w:color="auto" w:fill="auto"/>
            <w:vAlign w:val="center"/>
            <w:hideMark/>
          </w:tcPr>
          <w:p w:rsidR="005F27FB" w:rsidRPr="00716EE9" w:rsidRDefault="00AD07EF" w:rsidP="005F27FB">
            <w:pPr>
              <w:jc w:val="center"/>
              <w:rPr>
                <w:bCs/>
                <w:color w:val="000000"/>
                <w:sz w:val="22"/>
                <w:szCs w:val="22"/>
              </w:rPr>
            </w:pPr>
            <w:r w:rsidRPr="00716EE9">
              <w:rPr>
                <w:bCs/>
                <w:color w:val="000000"/>
                <w:sz w:val="22"/>
                <w:szCs w:val="22"/>
              </w:rPr>
              <w:t xml:space="preserve">This </w:t>
            </w:r>
            <w:r w:rsidR="005F27FB" w:rsidRPr="00716EE9">
              <w:rPr>
                <w:bCs/>
                <w:color w:val="000000"/>
                <w:sz w:val="22"/>
                <w:szCs w:val="22"/>
              </w:rPr>
              <w:t>Estimate</w:t>
            </w:r>
          </w:p>
        </w:tc>
        <w:tc>
          <w:tcPr>
            <w:tcW w:w="2184" w:type="dxa"/>
            <w:shd w:val="clear" w:color="auto" w:fill="auto"/>
            <w:vAlign w:val="center"/>
            <w:hideMark/>
          </w:tcPr>
          <w:p w:rsidR="005F27FB" w:rsidRPr="00716EE9" w:rsidRDefault="005F27FB" w:rsidP="005F27FB">
            <w:pPr>
              <w:jc w:val="center"/>
              <w:rPr>
                <w:bCs/>
                <w:color w:val="000000"/>
                <w:sz w:val="22"/>
                <w:szCs w:val="22"/>
              </w:rPr>
            </w:pPr>
            <w:r w:rsidRPr="00716EE9">
              <w:rPr>
                <w:bCs/>
                <w:color w:val="000000"/>
                <w:sz w:val="22"/>
                <w:szCs w:val="22"/>
              </w:rPr>
              <w:t>Approved</w:t>
            </w:r>
            <w:r w:rsidR="00855EF8" w:rsidRPr="00716EE9">
              <w:rPr>
                <w:bCs/>
                <w:color w:val="000000"/>
                <w:sz w:val="22"/>
                <w:szCs w:val="22"/>
              </w:rPr>
              <w:t xml:space="preserve"> by OMB in 2011</w:t>
            </w:r>
          </w:p>
        </w:tc>
        <w:tc>
          <w:tcPr>
            <w:tcW w:w="2185" w:type="dxa"/>
            <w:shd w:val="clear" w:color="auto" w:fill="auto"/>
            <w:noWrap/>
            <w:vAlign w:val="center"/>
            <w:hideMark/>
          </w:tcPr>
          <w:p w:rsidR="005F27FB" w:rsidRPr="00716EE9" w:rsidRDefault="00855EF8" w:rsidP="005F27FB">
            <w:pPr>
              <w:jc w:val="center"/>
              <w:rPr>
                <w:color w:val="000000"/>
              </w:rPr>
            </w:pPr>
            <w:r w:rsidRPr="00716EE9">
              <w:rPr>
                <w:color w:val="000000"/>
              </w:rPr>
              <w:t>Adjustment</w:t>
            </w:r>
            <w:r w:rsidR="00984BCE">
              <w:rPr>
                <w:color w:val="000000"/>
              </w:rPr>
              <w:t>/Change</w:t>
            </w:r>
          </w:p>
        </w:tc>
      </w:tr>
      <w:tr w:rsidR="005F27FB" w:rsidRPr="00716EE9" w:rsidTr="005F27FB">
        <w:trPr>
          <w:trHeight w:val="432"/>
        </w:trPr>
        <w:tc>
          <w:tcPr>
            <w:tcW w:w="2184" w:type="dxa"/>
            <w:shd w:val="clear" w:color="auto" w:fill="auto"/>
            <w:vAlign w:val="center"/>
            <w:hideMark/>
          </w:tcPr>
          <w:p w:rsidR="005F27FB" w:rsidRPr="00716EE9" w:rsidRDefault="005F27FB" w:rsidP="005F27FB">
            <w:pPr>
              <w:jc w:val="center"/>
              <w:rPr>
                <w:bCs/>
                <w:color w:val="000000"/>
                <w:sz w:val="22"/>
                <w:szCs w:val="22"/>
              </w:rPr>
            </w:pPr>
            <w:r w:rsidRPr="00716EE9">
              <w:rPr>
                <w:bCs/>
                <w:color w:val="000000"/>
                <w:sz w:val="22"/>
                <w:szCs w:val="22"/>
              </w:rPr>
              <w:t>Total</w:t>
            </w:r>
            <w:r w:rsidR="00855EF8" w:rsidRPr="00716EE9">
              <w:rPr>
                <w:bCs/>
                <w:color w:val="000000"/>
                <w:sz w:val="22"/>
                <w:szCs w:val="22"/>
              </w:rPr>
              <w:t xml:space="preserve"> Hours</w:t>
            </w:r>
          </w:p>
        </w:tc>
        <w:tc>
          <w:tcPr>
            <w:tcW w:w="2185" w:type="dxa"/>
            <w:shd w:val="clear" w:color="auto" w:fill="auto"/>
            <w:vAlign w:val="center"/>
            <w:hideMark/>
          </w:tcPr>
          <w:p w:rsidR="005F27FB" w:rsidRPr="00716EE9" w:rsidRDefault="00855EF8" w:rsidP="005F27FB">
            <w:pPr>
              <w:jc w:val="center"/>
              <w:rPr>
                <w:bCs/>
                <w:color w:val="000000"/>
                <w:sz w:val="22"/>
                <w:szCs w:val="22"/>
              </w:rPr>
            </w:pPr>
            <w:r w:rsidRPr="00716EE9">
              <w:rPr>
                <w:bCs/>
                <w:color w:val="000000"/>
                <w:sz w:val="22"/>
                <w:szCs w:val="22"/>
              </w:rPr>
              <w:t>90.94</w:t>
            </w:r>
          </w:p>
        </w:tc>
        <w:tc>
          <w:tcPr>
            <w:tcW w:w="2184" w:type="dxa"/>
            <w:shd w:val="clear" w:color="auto" w:fill="auto"/>
            <w:vAlign w:val="center"/>
            <w:hideMark/>
          </w:tcPr>
          <w:p w:rsidR="005F27FB" w:rsidRPr="00716EE9" w:rsidRDefault="00011168" w:rsidP="005F27FB">
            <w:pPr>
              <w:jc w:val="center"/>
              <w:rPr>
                <w:bCs/>
                <w:color w:val="000000"/>
                <w:sz w:val="22"/>
                <w:szCs w:val="22"/>
              </w:rPr>
            </w:pPr>
            <w:r w:rsidRPr="00716EE9">
              <w:rPr>
                <w:bCs/>
                <w:color w:val="000000"/>
                <w:sz w:val="22"/>
                <w:szCs w:val="22"/>
              </w:rPr>
              <w:t>1</w:t>
            </w:r>
            <w:r w:rsidR="00AD07EF" w:rsidRPr="00716EE9">
              <w:rPr>
                <w:bCs/>
                <w:color w:val="000000"/>
                <w:sz w:val="22"/>
                <w:szCs w:val="22"/>
              </w:rPr>
              <w:t>84.</w:t>
            </w:r>
            <w:r w:rsidR="00693673" w:rsidRPr="00716EE9">
              <w:rPr>
                <w:bCs/>
                <w:color w:val="000000"/>
                <w:sz w:val="22"/>
                <w:szCs w:val="22"/>
              </w:rPr>
              <w:t>38</w:t>
            </w:r>
          </w:p>
        </w:tc>
        <w:tc>
          <w:tcPr>
            <w:tcW w:w="2185" w:type="dxa"/>
            <w:shd w:val="clear" w:color="auto" w:fill="auto"/>
            <w:noWrap/>
            <w:vAlign w:val="center"/>
            <w:hideMark/>
          </w:tcPr>
          <w:p w:rsidR="005F27FB" w:rsidRPr="00716EE9" w:rsidRDefault="005F27FB" w:rsidP="00011168">
            <w:pPr>
              <w:jc w:val="center"/>
              <w:rPr>
                <w:color w:val="000000"/>
              </w:rPr>
            </w:pPr>
            <w:r w:rsidRPr="00716EE9">
              <w:rPr>
                <w:color w:val="000000"/>
              </w:rPr>
              <w:t>-</w:t>
            </w:r>
            <w:r w:rsidR="00855EF8" w:rsidRPr="00716EE9">
              <w:rPr>
                <w:color w:val="000000"/>
              </w:rPr>
              <w:t xml:space="preserve"> 93.44</w:t>
            </w:r>
          </w:p>
        </w:tc>
      </w:tr>
    </w:tbl>
    <w:p w:rsidR="005F27FB" w:rsidRDefault="005F27FB" w:rsidP="00412BAB"/>
    <w:p w:rsidR="00C43245" w:rsidRDefault="00855EF8" w:rsidP="00716EE9">
      <w:r>
        <w:t xml:space="preserve">Two principal factors compel this revision.  First, the Agency updates its estimate of the population of CMV drivers subject to the recordkeeping requirements of the HOS rules.  Second, </w:t>
      </w:r>
      <w:r w:rsidR="00C43245">
        <w:t xml:space="preserve">the Agency incorporates an estimate of the paperwork burden of the HOS rules as they would exist under </w:t>
      </w:r>
      <w:r>
        <w:t xml:space="preserve">FMCSA’s Supplemental Notice of Proposed Rulemaking (SNPRM) titled “Electronic Logging Devices (ELDs) and Hours </w:t>
      </w:r>
      <w:r w:rsidR="00716EE9">
        <w:t>of Service Supporting Documents.</w:t>
      </w:r>
      <w:r>
        <w:t>”</w:t>
      </w:r>
      <w:r w:rsidR="00716EE9">
        <w:t xml:space="preserve">  </w:t>
      </w:r>
    </w:p>
    <w:p w:rsidR="00831252" w:rsidRDefault="00831252" w:rsidP="00716EE9"/>
    <w:p w:rsidR="00855EF8" w:rsidRDefault="00831252" w:rsidP="00412BAB">
      <w:r>
        <w:t>The estimated 9</w:t>
      </w:r>
      <w:r w:rsidR="00984BCE">
        <w:t xml:space="preserve">3.44 </w:t>
      </w:r>
      <w:r w:rsidR="00752CC0">
        <w:t xml:space="preserve">million </w:t>
      </w:r>
      <w:r w:rsidR="00984BCE">
        <w:t xml:space="preserve">decrease in the </w:t>
      </w:r>
      <w:r>
        <w:t xml:space="preserve">annual burden hours </w:t>
      </w:r>
      <w:r w:rsidR="00984BCE">
        <w:t xml:space="preserve">for this ICR </w:t>
      </w:r>
      <w:r>
        <w:t>consist of (</w:t>
      </w:r>
      <w:r w:rsidR="00984BCE">
        <w:t>-</w:t>
      </w:r>
      <w:r>
        <w:t xml:space="preserve">47.47 million hours </w:t>
      </w:r>
      <w:r w:rsidR="00984BCE">
        <w:t>program adjustment decrease</w:t>
      </w:r>
      <w:r>
        <w:t xml:space="preserve"> due to Agency discretion to update the population of </w:t>
      </w:r>
      <w:r w:rsidR="00634231">
        <w:t xml:space="preserve">CMV </w:t>
      </w:r>
      <w:r>
        <w:t xml:space="preserve">drivers subject to the record keeping requirements + </w:t>
      </w:r>
      <w:r w:rsidR="001E05C9">
        <w:t>-</w:t>
      </w:r>
      <w:r>
        <w:t xml:space="preserve">45.97 million hours </w:t>
      </w:r>
      <w:r w:rsidR="00984BCE">
        <w:t xml:space="preserve">program change decrease </w:t>
      </w:r>
      <w:r>
        <w:t>due to the Agency estimate of the paperwork burden that would exist under the ELD mandate in this SNPRM.</w:t>
      </w:r>
    </w:p>
    <w:p w:rsidR="008E38CF" w:rsidRDefault="008E38CF" w:rsidP="00412BAB"/>
    <w:p w:rsidR="00412BAB" w:rsidRPr="00C56C84" w:rsidRDefault="00412BAB" w:rsidP="00412BAB">
      <w:pPr>
        <w:rPr>
          <w:b/>
        </w:rPr>
      </w:pPr>
      <w:r w:rsidRPr="00C56C84">
        <w:rPr>
          <w:b/>
        </w:rPr>
        <w:t>16.  Publication of results of data collection:</w:t>
      </w:r>
    </w:p>
    <w:p w:rsidR="00C56C84" w:rsidRDefault="00C56C84" w:rsidP="00412BAB"/>
    <w:p w:rsidR="00412BAB" w:rsidRPr="00F933E7" w:rsidRDefault="00412BAB" w:rsidP="00412BAB">
      <w:r w:rsidRPr="00F933E7">
        <w:t>There are no plans to publish this collection of information.</w:t>
      </w:r>
    </w:p>
    <w:p w:rsidR="00412BAB" w:rsidRPr="00F933E7" w:rsidRDefault="00412BAB" w:rsidP="00412BAB"/>
    <w:p w:rsidR="00412BAB" w:rsidRPr="00C56C84" w:rsidRDefault="00412BAB" w:rsidP="00412BAB">
      <w:pPr>
        <w:rPr>
          <w:b/>
        </w:rPr>
      </w:pPr>
      <w:r w:rsidRPr="00C56C84">
        <w:rPr>
          <w:b/>
        </w:rPr>
        <w:t>17.  Approval for not displaying the expiration date for OMB approval:</w:t>
      </w:r>
    </w:p>
    <w:p w:rsidR="00C56C84" w:rsidRDefault="00C56C84" w:rsidP="00412BAB"/>
    <w:p w:rsidR="00412BAB" w:rsidRDefault="00412BAB" w:rsidP="00412BAB">
      <w:r w:rsidRPr="00F933E7">
        <w:t xml:space="preserve">The FMCSA is not seeking </w:t>
      </w:r>
      <w:r w:rsidR="00CC67F5">
        <w:t xml:space="preserve">this </w:t>
      </w:r>
      <w:r w:rsidRPr="00F933E7">
        <w:t>approval.</w:t>
      </w:r>
    </w:p>
    <w:p w:rsidR="0089457A" w:rsidRPr="00F933E7" w:rsidRDefault="0089457A" w:rsidP="00412BAB"/>
    <w:p w:rsidR="00412BAB" w:rsidRPr="00C56C84" w:rsidRDefault="00412BAB" w:rsidP="00412BAB">
      <w:pPr>
        <w:rPr>
          <w:b/>
        </w:rPr>
      </w:pPr>
      <w:r w:rsidRPr="00C56C84">
        <w:rPr>
          <w:b/>
        </w:rPr>
        <w:t>18.  Exceptions to certification statement:</w:t>
      </w:r>
    </w:p>
    <w:p w:rsidR="00C56C84" w:rsidRDefault="00C56C84" w:rsidP="00412BAB"/>
    <w:p w:rsidR="005063BC" w:rsidRDefault="00412BAB" w:rsidP="00844D93">
      <w:pPr>
        <w:spacing w:after="120"/>
        <w:rPr>
          <w:b/>
        </w:rPr>
      </w:pPr>
      <w:r w:rsidRPr="00F933E7">
        <w:t>The FMCSA is claiming no exception to any element of the certification statement identified in Item 19 of OMB Form 83-I.</w:t>
      </w:r>
    </w:p>
    <w:p w:rsidR="005063BC" w:rsidRDefault="005063BC" w:rsidP="00844D93">
      <w:pPr>
        <w:spacing w:after="120"/>
        <w:rPr>
          <w:b/>
        </w:rPr>
      </w:pPr>
    </w:p>
    <w:p w:rsidR="005063BC" w:rsidRDefault="005063BC" w:rsidP="00844D93">
      <w:pPr>
        <w:spacing w:after="120"/>
        <w:rPr>
          <w:b/>
        </w:rPr>
      </w:pPr>
    </w:p>
    <w:sectPr w:rsidR="005063BC" w:rsidSect="00C24BA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7C" w:rsidRDefault="00EE597C">
      <w:r>
        <w:separator/>
      </w:r>
    </w:p>
  </w:endnote>
  <w:endnote w:type="continuationSeparator" w:id="0">
    <w:p w:rsidR="00EE597C" w:rsidRDefault="00EE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etter Gothic 12cpi">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97C" w:rsidRDefault="00EE597C" w:rsidP="00B24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97C" w:rsidRDefault="00EE597C" w:rsidP="00B24C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97C" w:rsidRDefault="00EE597C" w:rsidP="00B24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CC0">
      <w:rPr>
        <w:rStyle w:val="PageNumber"/>
        <w:noProof/>
      </w:rPr>
      <w:t>2</w:t>
    </w:r>
    <w:r>
      <w:rPr>
        <w:rStyle w:val="PageNumber"/>
      </w:rPr>
      <w:fldChar w:fldCharType="end"/>
    </w:r>
  </w:p>
  <w:p w:rsidR="00EE597C" w:rsidRDefault="00EE597C" w:rsidP="00B24C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7C" w:rsidRDefault="00EE597C">
      <w:r>
        <w:separator/>
      </w:r>
    </w:p>
  </w:footnote>
  <w:footnote w:type="continuationSeparator" w:id="0">
    <w:p w:rsidR="00EE597C" w:rsidRDefault="00EE5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08FDD0"/>
    <w:lvl w:ilvl="0">
      <w:start w:val="1"/>
      <w:numFmt w:val="decimal"/>
      <w:lvlText w:val="%1."/>
      <w:lvlJc w:val="left"/>
      <w:pPr>
        <w:tabs>
          <w:tab w:val="num" w:pos="1800"/>
        </w:tabs>
        <w:ind w:left="1800" w:hanging="360"/>
      </w:pPr>
    </w:lvl>
  </w:abstractNum>
  <w:abstractNum w:abstractNumId="1">
    <w:nsid w:val="FFFFFF7D"/>
    <w:multiLevelType w:val="singleLevel"/>
    <w:tmpl w:val="F6A23032"/>
    <w:lvl w:ilvl="0">
      <w:start w:val="1"/>
      <w:numFmt w:val="decimal"/>
      <w:lvlText w:val="%1."/>
      <w:lvlJc w:val="left"/>
      <w:pPr>
        <w:tabs>
          <w:tab w:val="num" w:pos="1440"/>
        </w:tabs>
        <w:ind w:left="1440" w:hanging="360"/>
      </w:pPr>
    </w:lvl>
  </w:abstractNum>
  <w:abstractNum w:abstractNumId="2">
    <w:nsid w:val="FFFFFF7E"/>
    <w:multiLevelType w:val="singleLevel"/>
    <w:tmpl w:val="066A7F9A"/>
    <w:lvl w:ilvl="0">
      <w:start w:val="1"/>
      <w:numFmt w:val="decimal"/>
      <w:lvlText w:val="%1."/>
      <w:lvlJc w:val="left"/>
      <w:pPr>
        <w:tabs>
          <w:tab w:val="num" w:pos="1080"/>
        </w:tabs>
        <w:ind w:left="1080" w:hanging="360"/>
      </w:pPr>
    </w:lvl>
  </w:abstractNum>
  <w:abstractNum w:abstractNumId="3">
    <w:nsid w:val="FFFFFF7F"/>
    <w:multiLevelType w:val="singleLevel"/>
    <w:tmpl w:val="F5CE6978"/>
    <w:lvl w:ilvl="0">
      <w:start w:val="1"/>
      <w:numFmt w:val="decimal"/>
      <w:lvlText w:val="%1."/>
      <w:lvlJc w:val="left"/>
      <w:pPr>
        <w:tabs>
          <w:tab w:val="num" w:pos="720"/>
        </w:tabs>
        <w:ind w:left="720" w:hanging="360"/>
      </w:pPr>
    </w:lvl>
  </w:abstractNum>
  <w:abstractNum w:abstractNumId="4">
    <w:nsid w:val="FFFFFF80"/>
    <w:multiLevelType w:val="singleLevel"/>
    <w:tmpl w:val="A386D5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E629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A261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56D7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B2CD4C"/>
    <w:lvl w:ilvl="0">
      <w:start w:val="1"/>
      <w:numFmt w:val="decimal"/>
      <w:lvlText w:val="%1."/>
      <w:lvlJc w:val="left"/>
      <w:pPr>
        <w:tabs>
          <w:tab w:val="num" w:pos="360"/>
        </w:tabs>
        <w:ind w:left="360" w:hanging="360"/>
      </w:pPr>
    </w:lvl>
  </w:abstractNum>
  <w:abstractNum w:abstractNumId="9">
    <w:nsid w:val="FFFFFF89"/>
    <w:multiLevelType w:val="singleLevel"/>
    <w:tmpl w:val="90E632FA"/>
    <w:lvl w:ilvl="0">
      <w:start w:val="1"/>
      <w:numFmt w:val="bullet"/>
      <w:lvlText w:val=""/>
      <w:lvlJc w:val="left"/>
      <w:pPr>
        <w:tabs>
          <w:tab w:val="num" w:pos="360"/>
        </w:tabs>
        <w:ind w:left="360" w:hanging="360"/>
      </w:pPr>
      <w:rPr>
        <w:rFonts w:ascii="Symbol" w:hAnsi="Symbol" w:hint="default"/>
      </w:rPr>
    </w:lvl>
  </w:abstractNum>
  <w:abstractNum w:abstractNumId="10">
    <w:nsid w:val="02EC52B4"/>
    <w:multiLevelType w:val="hybridMultilevel"/>
    <w:tmpl w:val="6CD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3A3684"/>
    <w:multiLevelType w:val="hybridMultilevel"/>
    <w:tmpl w:val="51C8BFCA"/>
    <w:lvl w:ilvl="0" w:tplc="343083F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B447D1"/>
    <w:multiLevelType w:val="hybridMultilevel"/>
    <w:tmpl w:val="D92A9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E62EEC"/>
    <w:multiLevelType w:val="hybridMultilevel"/>
    <w:tmpl w:val="F6BAD4EC"/>
    <w:lvl w:ilvl="0" w:tplc="BBECF6AE">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9D64B68"/>
    <w:multiLevelType w:val="hybridMultilevel"/>
    <w:tmpl w:val="76FAC2A0"/>
    <w:lvl w:ilvl="0" w:tplc="FE84979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2282A"/>
    <w:multiLevelType w:val="hybridMultilevel"/>
    <w:tmpl w:val="053ABF1A"/>
    <w:lvl w:ilvl="0" w:tplc="AF586EE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EB0CFA"/>
    <w:multiLevelType w:val="hybridMultilevel"/>
    <w:tmpl w:val="22FC76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F3DDD"/>
    <w:multiLevelType w:val="hybridMultilevel"/>
    <w:tmpl w:val="21483E52"/>
    <w:lvl w:ilvl="0" w:tplc="D0306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85255E"/>
    <w:multiLevelType w:val="hybridMultilevel"/>
    <w:tmpl w:val="CBBEE590"/>
    <w:lvl w:ilvl="0" w:tplc="272048CA">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567229A"/>
    <w:multiLevelType w:val="hybridMultilevel"/>
    <w:tmpl w:val="C374EEC2"/>
    <w:lvl w:ilvl="0" w:tplc="2230D324">
      <w:start w:val="15"/>
      <w:numFmt w:val="upp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862162"/>
    <w:multiLevelType w:val="hybridMultilevel"/>
    <w:tmpl w:val="89945230"/>
    <w:lvl w:ilvl="0" w:tplc="592A2F5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9D2ECB"/>
    <w:multiLevelType w:val="hybridMultilevel"/>
    <w:tmpl w:val="850A6E74"/>
    <w:lvl w:ilvl="0" w:tplc="6C6AB5DA">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F4E35D0"/>
    <w:multiLevelType w:val="hybridMultilevel"/>
    <w:tmpl w:val="7236041C"/>
    <w:lvl w:ilvl="0" w:tplc="81A403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7"/>
  </w:num>
  <w:num w:numId="13">
    <w:abstractNumId w:val="15"/>
  </w:num>
  <w:num w:numId="14">
    <w:abstractNumId w:val="20"/>
  </w:num>
  <w:num w:numId="15">
    <w:abstractNumId w:val="11"/>
  </w:num>
  <w:num w:numId="16">
    <w:abstractNumId w:val="14"/>
  </w:num>
  <w:num w:numId="17">
    <w:abstractNumId w:val="18"/>
  </w:num>
  <w:num w:numId="18">
    <w:abstractNumId w:val="22"/>
  </w:num>
  <w:num w:numId="19">
    <w:abstractNumId w:val="12"/>
  </w:num>
  <w:num w:numId="20">
    <w:abstractNumId w:val="19"/>
  </w:num>
  <w:num w:numId="21">
    <w:abstractNumId w:val="13"/>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AB"/>
    <w:rsid w:val="00003056"/>
    <w:rsid w:val="0000369A"/>
    <w:rsid w:val="00003735"/>
    <w:rsid w:val="0000468C"/>
    <w:rsid w:val="000048E2"/>
    <w:rsid w:val="00006400"/>
    <w:rsid w:val="00006FDF"/>
    <w:rsid w:val="00011168"/>
    <w:rsid w:val="00015AE3"/>
    <w:rsid w:val="00015BD2"/>
    <w:rsid w:val="000177BD"/>
    <w:rsid w:val="0002039E"/>
    <w:rsid w:val="0002433E"/>
    <w:rsid w:val="00025AF6"/>
    <w:rsid w:val="00026F74"/>
    <w:rsid w:val="0003273E"/>
    <w:rsid w:val="000340CD"/>
    <w:rsid w:val="000349CC"/>
    <w:rsid w:val="000357D9"/>
    <w:rsid w:val="0004085C"/>
    <w:rsid w:val="00046934"/>
    <w:rsid w:val="000475C1"/>
    <w:rsid w:val="000538B9"/>
    <w:rsid w:val="00057DE7"/>
    <w:rsid w:val="00066CAC"/>
    <w:rsid w:val="000679E8"/>
    <w:rsid w:val="00071BF7"/>
    <w:rsid w:val="00072E44"/>
    <w:rsid w:val="00076709"/>
    <w:rsid w:val="00076F19"/>
    <w:rsid w:val="00077362"/>
    <w:rsid w:val="00077818"/>
    <w:rsid w:val="00080968"/>
    <w:rsid w:val="000815EF"/>
    <w:rsid w:val="00081D79"/>
    <w:rsid w:val="00083541"/>
    <w:rsid w:val="000855BD"/>
    <w:rsid w:val="00085962"/>
    <w:rsid w:val="000867B5"/>
    <w:rsid w:val="00087E8D"/>
    <w:rsid w:val="00092810"/>
    <w:rsid w:val="000945B3"/>
    <w:rsid w:val="000970A1"/>
    <w:rsid w:val="000A3A0F"/>
    <w:rsid w:val="000A489A"/>
    <w:rsid w:val="000B0B48"/>
    <w:rsid w:val="000B1A54"/>
    <w:rsid w:val="000B4D55"/>
    <w:rsid w:val="000B6C20"/>
    <w:rsid w:val="000D1E3B"/>
    <w:rsid w:val="000D44D0"/>
    <w:rsid w:val="000D6292"/>
    <w:rsid w:val="000D677F"/>
    <w:rsid w:val="000D6A9F"/>
    <w:rsid w:val="000D6D7B"/>
    <w:rsid w:val="000D7C41"/>
    <w:rsid w:val="000E3FB8"/>
    <w:rsid w:val="000E7CE7"/>
    <w:rsid w:val="000F0572"/>
    <w:rsid w:val="000F096E"/>
    <w:rsid w:val="000F7060"/>
    <w:rsid w:val="0010245D"/>
    <w:rsid w:val="0010750D"/>
    <w:rsid w:val="00110AF5"/>
    <w:rsid w:val="00110FB8"/>
    <w:rsid w:val="00112303"/>
    <w:rsid w:val="00112C20"/>
    <w:rsid w:val="0011354C"/>
    <w:rsid w:val="00113AEA"/>
    <w:rsid w:val="00113BDF"/>
    <w:rsid w:val="00114109"/>
    <w:rsid w:val="0011429B"/>
    <w:rsid w:val="00115DF8"/>
    <w:rsid w:val="00116556"/>
    <w:rsid w:val="001166E6"/>
    <w:rsid w:val="00121152"/>
    <w:rsid w:val="00121949"/>
    <w:rsid w:val="00122A9E"/>
    <w:rsid w:val="00122DC4"/>
    <w:rsid w:val="001244F3"/>
    <w:rsid w:val="00131EFD"/>
    <w:rsid w:val="00132AD9"/>
    <w:rsid w:val="001344E6"/>
    <w:rsid w:val="00136598"/>
    <w:rsid w:val="00140E74"/>
    <w:rsid w:val="00143C14"/>
    <w:rsid w:val="00147F93"/>
    <w:rsid w:val="00151DC1"/>
    <w:rsid w:val="00154316"/>
    <w:rsid w:val="00154D4C"/>
    <w:rsid w:val="00157AFB"/>
    <w:rsid w:val="00160CFD"/>
    <w:rsid w:val="00161623"/>
    <w:rsid w:val="00161861"/>
    <w:rsid w:val="001621DC"/>
    <w:rsid w:val="0016401D"/>
    <w:rsid w:val="00166AC2"/>
    <w:rsid w:val="00173240"/>
    <w:rsid w:val="00174484"/>
    <w:rsid w:val="0017490C"/>
    <w:rsid w:val="00175164"/>
    <w:rsid w:val="00175F86"/>
    <w:rsid w:val="00177687"/>
    <w:rsid w:val="00180062"/>
    <w:rsid w:val="001805AB"/>
    <w:rsid w:val="0018146C"/>
    <w:rsid w:val="001821C3"/>
    <w:rsid w:val="00186368"/>
    <w:rsid w:val="001918AE"/>
    <w:rsid w:val="001919F5"/>
    <w:rsid w:val="001947C7"/>
    <w:rsid w:val="0019538E"/>
    <w:rsid w:val="00195F0A"/>
    <w:rsid w:val="00196241"/>
    <w:rsid w:val="001A05F0"/>
    <w:rsid w:val="001A1D35"/>
    <w:rsid w:val="001A2E9D"/>
    <w:rsid w:val="001A5865"/>
    <w:rsid w:val="001A704E"/>
    <w:rsid w:val="001A7459"/>
    <w:rsid w:val="001B050F"/>
    <w:rsid w:val="001B3CF6"/>
    <w:rsid w:val="001B4E8C"/>
    <w:rsid w:val="001B5179"/>
    <w:rsid w:val="001C0EA8"/>
    <w:rsid w:val="001C2BAF"/>
    <w:rsid w:val="001C341C"/>
    <w:rsid w:val="001C4E77"/>
    <w:rsid w:val="001C5D3F"/>
    <w:rsid w:val="001C61A3"/>
    <w:rsid w:val="001D09C4"/>
    <w:rsid w:val="001D0A21"/>
    <w:rsid w:val="001D0AE2"/>
    <w:rsid w:val="001D2DC6"/>
    <w:rsid w:val="001D548A"/>
    <w:rsid w:val="001D58A4"/>
    <w:rsid w:val="001E05C9"/>
    <w:rsid w:val="001E1933"/>
    <w:rsid w:val="001E2A22"/>
    <w:rsid w:val="001F2082"/>
    <w:rsid w:val="001F3385"/>
    <w:rsid w:val="001F448A"/>
    <w:rsid w:val="001F4A21"/>
    <w:rsid w:val="001F4CFD"/>
    <w:rsid w:val="001F5D14"/>
    <w:rsid w:val="001F60F2"/>
    <w:rsid w:val="001F708A"/>
    <w:rsid w:val="00200011"/>
    <w:rsid w:val="00202F2A"/>
    <w:rsid w:val="002039E5"/>
    <w:rsid w:val="00207D46"/>
    <w:rsid w:val="00207E23"/>
    <w:rsid w:val="00211756"/>
    <w:rsid w:val="00215DF8"/>
    <w:rsid w:val="00216527"/>
    <w:rsid w:val="00221539"/>
    <w:rsid w:val="002243B0"/>
    <w:rsid w:val="00224416"/>
    <w:rsid w:val="00225061"/>
    <w:rsid w:val="002266A7"/>
    <w:rsid w:val="0022750C"/>
    <w:rsid w:val="002309A1"/>
    <w:rsid w:val="00230E3B"/>
    <w:rsid w:val="00232560"/>
    <w:rsid w:val="002328E8"/>
    <w:rsid w:val="002340A7"/>
    <w:rsid w:val="0023523D"/>
    <w:rsid w:val="002379F5"/>
    <w:rsid w:val="002409D6"/>
    <w:rsid w:val="002419D9"/>
    <w:rsid w:val="00245E2E"/>
    <w:rsid w:val="0024633A"/>
    <w:rsid w:val="0025394A"/>
    <w:rsid w:val="00254040"/>
    <w:rsid w:val="0025776C"/>
    <w:rsid w:val="002578CF"/>
    <w:rsid w:val="0026028A"/>
    <w:rsid w:val="00260D99"/>
    <w:rsid w:val="002653AB"/>
    <w:rsid w:val="00266E85"/>
    <w:rsid w:val="00273371"/>
    <w:rsid w:val="0027443C"/>
    <w:rsid w:val="00275048"/>
    <w:rsid w:val="00277179"/>
    <w:rsid w:val="00281AF8"/>
    <w:rsid w:val="00283705"/>
    <w:rsid w:val="00283E7A"/>
    <w:rsid w:val="00287EA4"/>
    <w:rsid w:val="0029243B"/>
    <w:rsid w:val="0029323F"/>
    <w:rsid w:val="002A0255"/>
    <w:rsid w:val="002A1F90"/>
    <w:rsid w:val="002A624B"/>
    <w:rsid w:val="002A67FE"/>
    <w:rsid w:val="002A7F5D"/>
    <w:rsid w:val="002B2434"/>
    <w:rsid w:val="002B4384"/>
    <w:rsid w:val="002B64B0"/>
    <w:rsid w:val="002C3B15"/>
    <w:rsid w:val="002C7ADC"/>
    <w:rsid w:val="002D2658"/>
    <w:rsid w:val="002D26DF"/>
    <w:rsid w:val="002D2889"/>
    <w:rsid w:val="002D5F10"/>
    <w:rsid w:val="002D6E4D"/>
    <w:rsid w:val="002E0F15"/>
    <w:rsid w:val="002E3898"/>
    <w:rsid w:val="002F0948"/>
    <w:rsid w:val="002F0C7E"/>
    <w:rsid w:val="002F3FBA"/>
    <w:rsid w:val="002F5BC2"/>
    <w:rsid w:val="002F6DF1"/>
    <w:rsid w:val="00300112"/>
    <w:rsid w:val="00300390"/>
    <w:rsid w:val="00305057"/>
    <w:rsid w:val="00306A4A"/>
    <w:rsid w:val="003145F3"/>
    <w:rsid w:val="003207C0"/>
    <w:rsid w:val="00320D2B"/>
    <w:rsid w:val="0032131E"/>
    <w:rsid w:val="003214B5"/>
    <w:rsid w:val="00322C3B"/>
    <w:rsid w:val="003234B2"/>
    <w:rsid w:val="00323704"/>
    <w:rsid w:val="00324B91"/>
    <w:rsid w:val="00324FBA"/>
    <w:rsid w:val="00325EEE"/>
    <w:rsid w:val="00330EFC"/>
    <w:rsid w:val="00332752"/>
    <w:rsid w:val="003350AB"/>
    <w:rsid w:val="00335D80"/>
    <w:rsid w:val="0033693B"/>
    <w:rsid w:val="003407C0"/>
    <w:rsid w:val="00344FF4"/>
    <w:rsid w:val="0034507A"/>
    <w:rsid w:val="0035248F"/>
    <w:rsid w:val="003537BF"/>
    <w:rsid w:val="00366683"/>
    <w:rsid w:val="00367FBE"/>
    <w:rsid w:val="00371CDB"/>
    <w:rsid w:val="003726ED"/>
    <w:rsid w:val="00375782"/>
    <w:rsid w:val="00376E0A"/>
    <w:rsid w:val="00380E9A"/>
    <w:rsid w:val="00383A1C"/>
    <w:rsid w:val="00384B88"/>
    <w:rsid w:val="00385070"/>
    <w:rsid w:val="003917E3"/>
    <w:rsid w:val="00392913"/>
    <w:rsid w:val="00396691"/>
    <w:rsid w:val="00396C11"/>
    <w:rsid w:val="003A16F6"/>
    <w:rsid w:val="003A6223"/>
    <w:rsid w:val="003A6C04"/>
    <w:rsid w:val="003A6C31"/>
    <w:rsid w:val="003A6E28"/>
    <w:rsid w:val="003B07DC"/>
    <w:rsid w:val="003B0E79"/>
    <w:rsid w:val="003B1EBE"/>
    <w:rsid w:val="003B4C32"/>
    <w:rsid w:val="003B6329"/>
    <w:rsid w:val="003B7658"/>
    <w:rsid w:val="003C0E99"/>
    <w:rsid w:val="003C22C5"/>
    <w:rsid w:val="003C2428"/>
    <w:rsid w:val="003C259E"/>
    <w:rsid w:val="003C4629"/>
    <w:rsid w:val="003C49EB"/>
    <w:rsid w:val="003D0B1A"/>
    <w:rsid w:val="003D1061"/>
    <w:rsid w:val="003D16F9"/>
    <w:rsid w:val="003D21CE"/>
    <w:rsid w:val="003D263C"/>
    <w:rsid w:val="003D2F8E"/>
    <w:rsid w:val="003E6D7D"/>
    <w:rsid w:val="003F322C"/>
    <w:rsid w:val="003F4E50"/>
    <w:rsid w:val="00400A86"/>
    <w:rsid w:val="004038C7"/>
    <w:rsid w:val="00410102"/>
    <w:rsid w:val="00412BAB"/>
    <w:rsid w:val="00412F23"/>
    <w:rsid w:val="004168F7"/>
    <w:rsid w:val="00417FE2"/>
    <w:rsid w:val="00421441"/>
    <w:rsid w:val="00422F4F"/>
    <w:rsid w:val="00425FD3"/>
    <w:rsid w:val="00427364"/>
    <w:rsid w:val="004319BE"/>
    <w:rsid w:val="004339C9"/>
    <w:rsid w:val="00440159"/>
    <w:rsid w:val="00446F24"/>
    <w:rsid w:val="00447332"/>
    <w:rsid w:val="00450729"/>
    <w:rsid w:val="004522A1"/>
    <w:rsid w:val="0045277A"/>
    <w:rsid w:val="0045690E"/>
    <w:rsid w:val="00457A2A"/>
    <w:rsid w:val="00461443"/>
    <w:rsid w:val="004639D2"/>
    <w:rsid w:val="00464155"/>
    <w:rsid w:val="00464FAE"/>
    <w:rsid w:val="00465EB8"/>
    <w:rsid w:val="00465FED"/>
    <w:rsid w:val="00467F00"/>
    <w:rsid w:val="0047355D"/>
    <w:rsid w:val="00474E70"/>
    <w:rsid w:val="00475281"/>
    <w:rsid w:val="00475456"/>
    <w:rsid w:val="00481B90"/>
    <w:rsid w:val="00481DD9"/>
    <w:rsid w:val="00481F81"/>
    <w:rsid w:val="00490820"/>
    <w:rsid w:val="004915A5"/>
    <w:rsid w:val="00493910"/>
    <w:rsid w:val="00493B0B"/>
    <w:rsid w:val="00494E4A"/>
    <w:rsid w:val="00497E24"/>
    <w:rsid w:val="004A0372"/>
    <w:rsid w:val="004A26F3"/>
    <w:rsid w:val="004A2B45"/>
    <w:rsid w:val="004A55B4"/>
    <w:rsid w:val="004B2F2C"/>
    <w:rsid w:val="004B63CC"/>
    <w:rsid w:val="004C0836"/>
    <w:rsid w:val="004C1A1D"/>
    <w:rsid w:val="004C1CCE"/>
    <w:rsid w:val="004C234E"/>
    <w:rsid w:val="004C5595"/>
    <w:rsid w:val="004C637F"/>
    <w:rsid w:val="004D21E6"/>
    <w:rsid w:val="004D221E"/>
    <w:rsid w:val="004E05E7"/>
    <w:rsid w:val="004E1C40"/>
    <w:rsid w:val="004E3AE5"/>
    <w:rsid w:val="004E3EE2"/>
    <w:rsid w:val="004F2C91"/>
    <w:rsid w:val="004F2CE3"/>
    <w:rsid w:val="004F5EBA"/>
    <w:rsid w:val="004F689E"/>
    <w:rsid w:val="004F6F84"/>
    <w:rsid w:val="004F7816"/>
    <w:rsid w:val="00500764"/>
    <w:rsid w:val="005063BC"/>
    <w:rsid w:val="005068F2"/>
    <w:rsid w:val="00507BC8"/>
    <w:rsid w:val="00513E62"/>
    <w:rsid w:val="00515CFD"/>
    <w:rsid w:val="005200CB"/>
    <w:rsid w:val="0052094D"/>
    <w:rsid w:val="00521E8A"/>
    <w:rsid w:val="005234A1"/>
    <w:rsid w:val="00523549"/>
    <w:rsid w:val="005263EE"/>
    <w:rsid w:val="00527169"/>
    <w:rsid w:val="0053146B"/>
    <w:rsid w:val="0053445A"/>
    <w:rsid w:val="00534B60"/>
    <w:rsid w:val="00536EDB"/>
    <w:rsid w:val="00537BB9"/>
    <w:rsid w:val="00540273"/>
    <w:rsid w:val="005501AA"/>
    <w:rsid w:val="005512C4"/>
    <w:rsid w:val="00554B95"/>
    <w:rsid w:val="005552F8"/>
    <w:rsid w:val="00557BDB"/>
    <w:rsid w:val="0056163A"/>
    <w:rsid w:val="00563331"/>
    <w:rsid w:val="0056410E"/>
    <w:rsid w:val="0056727D"/>
    <w:rsid w:val="00567AB7"/>
    <w:rsid w:val="005747A8"/>
    <w:rsid w:val="00574AFB"/>
    <w:rsid w:val="0057539B"/>
    <w:rsid w:val="00576CF3"/>
    <w:rsid w:val="00576DBD"/>
    <w:rsid w:val="00580EC5"/>
    <w:rsid w:val="00581BB8"/>
    <w:rsid w:val="00581F36"/>
    <w:rsid w:val="005839FF"/>
    <w:rsid w:val="0058558E"/>
    <w:rsid w:val="00585D5C"/>
    <w:rsid w:val="00591C13"/>
    <w:rsid w:val="0059347A"/>
    <w:rsid w:val="00595353"/>
    <w:rsid w:val="005975B9"/>
    <w:rsid w:val="005A054E"/>
    <w:rsid w:val="005A0A07"/>
    <w:rsid w:val="005A0B7F"/>
    <w:rsid w:val="005A0BA3"/>
    <w:rsid w:val="005A1633"/>
    <w:rsid w:val="005A1D8A"/>
    <w:rsid w:val="005A678A"/>
    <w:rsid w:val="005A77EB"/>
    <w:rsid w:val="005B0512"/>
    <w:rsid w:val="005B219D"/>
    <w:rsid w:val="005B230E"/>
    <w:rsid w:val="005B448C"/>
    <w:rsid w:val="005B459C"/>
    <w:rsid w:val="005B5C20"/>
    <w:rsid w:val="005B6C69"/>
    <w:rsid w:val="005B770A"/>
    <w:rsid w:val="005B7B29"/>
    <w:rsid w:val="005C0D47"/>
    <w:rsid w:val="005C39AB"/>
    <w:rsid w:val="005C59F3"/>
    <w:rsid w:val="005C70F7"/>
    <w:rsid w:val="005D077C"/>
    <w:rsid w:val="005D2B5E"/>
    <w:rsid w:val="005D4D61"/>
    <w:rsid w:val="005D4D67"/>
    <w:rsid w:val="005D4F23"/>
    <w:rsid w:val="005D7159"/>
    <w:rsid w:val="005D76EC"/>
    <w:rsid w:val="005D7E33"/>
    <w:rsid w:val="005E3875"/>
    <w:rsid w:val="005E3E3A"/>
    <w:rsid w:val="005E7D54"/>
    <w:rsid w:val="005F092E"/>
    <w:rsid w:val="005F27FB"/>
    <w:rsid w:val="00603222"/>
    <w:rsid w:val="006036AE"/>
    <w:rsid w:val="006051C1"/>
    <w:rsid w:val="00605B37"/>
    <w:rsid w:val="00615078"/>
    <w:rsid w:val="00615B4B"/>
    <w:rsid w:val="00617170"/>
    <w:rsid w:val="006178B8"/>
    <w:rsid w:val="00620B40"/>
    <w:rsid w:val="0062352D"/>
    <w:rsid w:val="00625FDE"/>
    <w:rsid w:val="00626F52"/>
    <w:rsid w:val="006318F7"/>
    <w:rsid w:val="00631B09"/>
    <w:rsid w:val="00634231"/>
    <w:rsid w:val="006370C5"/>
    <w:rsid w:val="0064188D"/>
    <w:rsid w:val="00642A9C"/>
    <w:rsid w:val="00642FDE"/>
    <w:rsid w:val="0064337A"/>
    <w:rsid w:val="0064384A"/>
    <w:rsid w:val="00644AF5"/>
    <w:rsid w:val="00644FD6"/>
    <w:rsid w:val="00645665"/>
    <w:rsid w:val="0064572C"/>
    <w:rsid w:val="00646A76"/>
    <w:rsid w:val="0064721E"/>
    <w:rsid w:val="0065115E"/>
    <w:rsid w:val="00652895"/>
    <w:rsid w:val="00655A24"/>
    <w:rsid w:val="00656F7C"/>
    <w:rsid w:val="00660C69"/>
    <w:rsid w:val="006633BE"/>
    <w:rsid w:val="00673C2C"/>
    <w:rsid w:val="00673CCF"/>
    <w:rsid w:val="00675FE0"/>
    <w:rsid w:val="006763EE"/>
    <w:rsid w:val="00677900"/>
    <w:rsid w:val="00677917"/>
    <w:rsid w:val="0068119E"/>
    <w:rsid w:val="006825CB"/>
    <w:rsid w:val="00691D9A"/>
    <w:rsid w:val="0069290F"/>
    <w:rsid w:val="00693673"/>
    <w:rsid w:val="00695BFC"/>
    <w:rsid w:val="00696176"/>
    <w:rsid w:val="00697352"/>
    <w:rsid w:val="006A1876"/>
    <w:rsid w:val="006A367C"/>
    <w:rsid w:val="006A572A"/>
    <w:rsid w:val="006B0679"/>
    <w:rsid w:val="006B124E"/>
    <w:rsid w:val="006B462F"/>
    <w:rsid w:val="006B5ABA"/>
    <w:rsid w:val="006B7A7C"/>
    <w:rsid w:val="006B7FD5"/>
    <w:rsid w:val="006C19D3"/>
    <w:rsid w:val="006C31CF"/>
    <w:rsid w:val="006C360B"/>
    <w:rsid w:val="006C470B"/>
    <w:rsid w:val="006C7181"/>
    <w:rsid w:val="006D0BD9"/>
    <w:rsid w:val="006D42FE"/>
    <w:rsid w:val="006D5A5B"/>
    <w:rsid w:val="006D7FB0"/>
    <w:rsid w:val="006E3A3D"/>
    <w:rsid w:val="006E4725"/>
    <w:rsid w:val="006F011C"/>
    <w:rsid w:val="006F1498"/>
    <w:rsid w:val="006F2BD5"/>
    <w:rsid w:val="006F5675"/>
    <w:rsid w:val="006F5B91"/>
    <w:rsid w:val="006F76D1"/>
    <w:rsid w:val="00706110"/>
    <w:rsid w:val="00706659"/>
    <w:rsid w:val="00710229"/>
    <w:rsid w:val="007128BD"/>
    <w:rsid w:val="00713241"/>
    <w:rsid w:val="00713520"/>
    <w:rsid w:val="0071375B"/>
    <w:rsid w:val="00714DE6"/>
    <w:rsid w:val="0071555B"/>
    <w:rsid w:val="007159C6"/>
    <w:rsid w:val="007165D1"/>
    <w:rsid w:val="00716EE9"/>
    <w:rsid w:val="00717A70"/>
    <w:rsid w:val="007234AC"/>
    <w:rsid w:val="0072350B"/>
    <w:rsid w:val="00733CEE"/>
    <w:rsid w:val="00743D7F"/>
    <w:rsid w:val="00744A9E"/>
    <w:rsid w:val="00744FDD"/>
    <w:rsid w:val="00745299"/>
    <w:rsid w:val="007453C7"/>
    <w:rsid w:val="00746047"/>
    <w:rsid w:val="007467D8"/>
    <w:rsid w:val="00751239"/>
    <w:rsid w:val="0075264D"/>
    <w:rsid w:val="00752CC0"/>
    <w:rsid w:val="00757FBE"/>
    <w:rsid w:val="00761426"/>
    <w:rsid w:val="00763B0A"/>
    <w:rsid w:val="0076750F"/>
    <w:rsid w:val="007700F4"/>
    <w:rsid w:val="00773906"/>
    <w:rsid w:val="00773954"/>
    <w:rsid w:val="007817A5"/>
    <w:rsid w:val="00782B01"/>
    <w:rsid w:val="007838C2"/>
    <w:rsid w:val="00784A4A"/>
    <w:rsid w:val="0078556F"/>
    <w:rsid w:val="00785D27"/>
    <w:rsid w:val="00793953"/>
    <w:rsid w:val="0079421B"/>
    <w:rsid w:val="00794B61"/>
    <w:rsid w:val="0079583C"/>
    <w:rsid w:val="00795EF4"/>
    <w:rsid w:val="007A1508"/>
    <w:rsid w:val="007A155F"/>
    <w:rsid w:val="007A1B15"/>
    <w:rsid w:val="007A21D2"/>
    <w:rsid w:val="007A436B"/>
    <w:rsid w:val="007A4BCE"/>
    <w:rsid w:val="007A701A"/>
    <w:rsid w:val="007A76FA"/>
    <w:rsid w:val="007B2507"/>
    <w:rsid w:val="007C171C"/>
    <w:rsid w:val="007C4DA5"/>
    <w:rsid w:val="007C5A95"/>
    <w:rsid w:val="007D39F7"/>
    <w:rsid w:val="007D7F73"/>
    <w:rsid w:val="007E0A12"/>
    <w:rsid w:val="007E187D"/>
    <w:rsid w:val="007E1A4B"/>
    <w:rsid w:val="007E283C"/>
    <w:rsid w:val="007E3DC5"/>
    <w:rsid w:val="007E3FBC"/>
    <w:rsid w:val="007E5D7B"/>
    <w:rsid w:val="007E626A"/>
    <w:rsid w:val="007E73DD"/>
    <w:rsid w:val="007E7802"/>
    <w:rsid w:val="007E78AE"/>
    <w:rsid w:val="007F1D7B"/>
    <w:rsid w:val="007F20A9"/>
    <w:rsid w:val="007F22D4"/>
    <w:rsid w:val="007F401C"/>
    <w:rsid w:val="007F4446"/>
    <w:rsid w:val="007F449D"/>
    <w:rsid w:val="007F4593"/>
    <w:rsid w:val="007F4A06"/>
    <w:rsid w:val="007F4BE3"/>
    <w:rsid w:val="007F546D"/>
    <w:rsid w:val="007F7EFC"/>
    <w:rsid w:val="008001CE"/>
    <w:rsid w:val="00801D52"/>
    <w:rsid w:val="00806505"/>
    <w:rsid w:val="00806E7C"/>
    <w:rsid w:val="0081006A"/>
    <w:rsid w:val="00812A34"/>
    <w:rsid w:val="00814D06"/>
    <w:rsid w:val="0081523C"/>
    <w:rsid w:val="008160CD"/>
    <w:rsid w:val="00817012"/>
    <w:rsid w:val="008234C6"/>
    <w:rsid w:val="008265B2"/>
    <w:rsid w:val="00831252"/>
    <w:rsid w:val="0083401D"/>
    <w:rsid w:val="00835315"/>
    <w:rsid w:val="00837E43"/>
    <w:rsid w:val="00842E8F"/>
    <w:rsid w:val="00844D93"/>
    <w:rsid w:val="0084562D"/>
    <w:rsid w:val="0084639A"/>
    <w:rsid w:val="00847229"/>
    <w:rsid w:val="00847315"/>
    <w:rsid w:val="008515AA"/>
    <w:rsid w:val="00851892"/>
    <w:rsid w:val="00854199"/>
    <w:rsid w:val="00855EF8"/>
    <w:rsid w:val="00856595"/>
    <w:rsid w:val="008604B8"/>
    <w:rsid w:val="0086139B"/>
    <w:rsid w:val="008613C4"/>
    <w:rsid w:val="008624F3"/>
    <w:rsid w:val="00863560"/>
    <w:rsid w:val="00865F38"/>
    <w:rsid w:val="00866E04"/>
    <w:rsid w:val="008672C0"/>
    <w:rsid w:val="00872037"/>
    <w:rsid w:val="008720BA"/>
    <w:rsid w:val="0087440D"/>
    <w:rsid w:val="00874706"/>
    <w:rsid w:val="008766CB"/>
    <w:rsid w:val="00881170"/>
    <w:rsid w:val="008817C1"/>
    <w:rsid w:val="00884828"/>
    <w:rsid w:val="00885115"/>
    <w:rsid w:val="008915E7"/>
    <w:rsid w:val="00892197"/>
    <w:rsid w:val="008924F8"/>
    <w:rsid w:val="00892C71"/>
    <w:rsid w:val="0089457A"/>
    <w:rsid w:val="00895341"/>
    <w:rsid w:val="00896CD2"/>
    <w:rsid w:val="0089725E"/>
    <w:rsid w:val="00897DD3"/>
    <w:rsid w:val="008A31DF"/>
    <w:rsid w:val="008A40FF"/>
    <w:rsid w:val="008A63CC"/>
    <w:rsid w:val="008B0320"/>
    <w:rsid w:val="008B0436"/>
    <w:rsid w:val="008B127D"/>
    <w:rsid w:val="008B5F71"/>
    <w:rsid w:val="008C0E70"/>
    <w:rsid w:val="008C3856"/>
    <w:rsid w:val="008C419E"/>
    <w:rsid w:val="008C52BB"/>
    <w:rsid w:val="008C582C"/>
    <w:rsid w:val="008C7308"/>
    <w:rsid w:val="008D1388"/>
    <w:rsid w:val="008D29BA"/>
    <w:rsid w:val="008D2D69"/>
    <w:rsid w:val="008D31BC"/>
    <w:rsid w:val="008D3EB7"/>
    <w:rsid w:val="008D7E9A"/>
    <w:rsid w:val="008E38CF"/>
    <w:rsid w:val="008E4C45"/>
    <w:rsid w:val="008F0A5C"/>
    <w:rsid w:val="008F1252"/>
    <w:rsid w:val="008F1E2C"/>
    <w:rsid w:val="008F28F0"/>
    <w:rsid w:val="008F35CF"/>
    <w:rsid w:val="008F7865"/>
    <w:rsid w:val="0090627B"/>
    <w:rsid w:val="009076A9"/>
    <w:rsid w:val="00911C3D"/>
    <w:rsid w:val="00911CFE"/>
    <w:rsid w:val="0091200A"/>
    <w:rsid w:val="00914B72"/>
    <w:rsid w:val="00917AF0"/>
    <w:rsid w:val="00920E46"/>
    <w:rsid w:val="0092194B"/>
    <w:rsid w:val="0092250C"/>
    <w:rsid w:val="00922753"/>
    <w:rsid w:val="009246F8"/>
    <w:rsid w:val="00933D1F"/>
    <w:rsid w:val="00937CAB"/>
    <w:rsid w:val="009415F6"/>
    <w:rsid w:val="00943201"/>
    <w:rsid w:val="00946258"/>
    <w:rsid w:val="00946AA7"/>
    <w:rsid w:val="00947E0A"/>
    <w:rsid w:val="009509A1"/>
    <w:rsid w:val="00954CAE"/>
    <w:rsid w:val="00954D94"/>
    <w:rsid w:val="00955B6A"/>
    <w:rsid w:val="00956B91"/>
    <w:rsid w:val="009579AB"/>
    <w:rsid w:val="009635CC"/>
    <w:rsid w:val="009663D4"/>
    <w:rsid w:val="0096741D"/>
    <w:rsid w:val="00970FBA"/>
    <w:rsid w:val="009735A7"/>
    <w:rsid w:val="00975034"/>
    <w:rsid w:val="00975067"/>
    <w:rsid w:val="00977E87"/>
    <w:rsid w:val="00984BCE"/>
    <w:rsid w:val="009856AE"/>
    <w:rsid w:val="00986F69"/>
    <w:rsid w:val="009901F5"/>
    <w:rsid w:val="00991437"/>
    <w:rsid w:val="00992A8C"/>
    <w:rsid w:val="0099384A"/>
    <w:rsid w:val="00994406"/>
    <w:rsid w:val="009967BF"/>
    <w:rsid w:val="009975B5"/>
    <w:rsid w:val="009A092B"/>
    <w:rsid w:val="009A1FB1"/>
    <w:rsid w:val="009A5EEB"/>
    <w:rsid w:val="009A76D3"/>
    <w:rsid w:val="009B259E"/>
    <w:rsid w:val="009B2B49"/>
    <w:rsid w:val="009C15AD"/>
    <w:rsid w:val="009C226D"/>
    <w:rsid w:val="009C28A7"/>
    <w:rsid w:val="009C499C"/>
    <w:rsid w:val="009C4F28"/>
    <w:rsid w:val="009C592E"/>
    <w:rsid w:val="009C7855"/>
    <w:rsid w:val="009C7B02"/>
    <w:rsid w:val="009D0904"/>
    <w:rsid w:val="009D0DF2"/>
    <w:rsid w:val="009D2BEF"/>
    <w:rsid w:val="009D5A9D"/>
    <w:rsid w:val="009D7898"/>
    <w:rsid w:val="009E0123"/>
    <w:rsid w:val="009E07E9"/>
    <w:rsid w:val="009E30A7"/>
    <w:rsid w:val="009E39CC"/>
    <w:rsid w:val="009E7468"/>
    <w:rsid w:val="009E7C7A"/>
    <w:rsid w:val="009F0268"/>
    <w:rsid w:val="009F0786"/>
    <w:rsid w:val="009F2ACC"/>
    <w:rsid w:val="009F3123"/>
    <w:rsid w:val="009F4528"/>
    <w:rsid w:val="00A01FAA"/>
    <w:rsid w:val="00A1206C"/>
    <w:rsid w:val="00A124A0"/>
    <w:rsid w:val="00A237CF"/>
    <w:rsid w:val="00A23C18"/>
    <w:rsid w:val="00A269B9"/>
    <w:rsid w:val="00A308E8"/>
    <w:rsid w:val="00A3156F"/>
    <w:rsid w:val="00A3477D"/>
    <w:rsid w:val="00A374B2"/>
    <w:rsid w:val="00A37673"/>
    <w:rsid w:val="00A41B2D"/>
    <w:rsid w:val="00A43B57"/>
    <w:rsid w:val="00A461B7"/>
    <w:rsid w:val="00A53BE4"/>
    <w:rsid w:val="00A55986"/>
    <w:rsid w:val="00A56D2E"/>
    <w:rsid w:val="00A57F52"/>
    <w:rsid w:val="00A63B06"/>
    <w:rsid w:val="00A65A3E"/>
    <w:rsid w:val="00A7056C"/>
    <w:rsid w:val="00A72087"/>
    <w:rsid w:val="00A722CD"/>
    <w:rsid w:val="00A7393E"/>
    <w:rsid w:val="00A759BF"/>
    <w:rsid w:val="00A75DEE"/>
    <w:rsid w:val="00A77C96"/>
    <w:rsid w:val="00A801BB"/>
    <w:rsid w:val="00A8076F"/>
    <w:rsid w:val="00A81353"/>
    <w:rsid w:val="00A85623"/>
    <w:rsid w:val="00A86917"/>
    <w:rsid w:val="00A91404"/>
    <w:rsid w:val="00A92A0C"/>
    <w:rsid w:val="00A93323"/>
    <w:rsid w:val="00A9537D"/>
    <w:rsid w:val="00AA0864"/>
    <w:rsid w:val="00AA11EE"/>
    <w:rsid w:val="00AA1C79"/>
    <w:rsid w:val="00AA32F6"/>
    <w:rsid w:val="00AA3CB4"/>
    <w:rsid w:val="00AA4F39"/>
    <w:rsid w:val="00AB012F"/>
    <w:rsid w:val="00AB0726"/>
    <w:rsid w:val="00AB191B"/>
    <w:rsid w:val="00AB1F83"/>
    <w:rsid w:val="00AB502F"/>
    <w:rsid w:val="00AB7D8C"/>
    <w:rsid w:val="00AC0520"/>
    <w:rsid w:val="00AD07EF"/>
    <w:rsid w:val="00AD0B6F"/>
    <w:rsid w:val="00AD1DA6"/>
    <w:rsid w:val="00AD220E"/>
    <w:rsid w:val="00AD2810"/>
    <w:rsid w:val="00AD4CDB"/>
    <w:rsid w:val="00AD6C0A"/>
    <w:rsid w:val="00AD7184"/>
    <w:rsid w:val="00AE02B2"/>
    <w:rsid w:val="00AE3A8F"/>
    <w:rsid w:val="00AE3D32"/>
    <w:rsid w:val="00AE3FFC"/>
    <w:rsid w:val="00AE4E3C"/>
    <w:rsid w:val="00AE6634"/>
    <w:rsid w:val="00AE688A"/>
    <w:rsid w:val="00AF0F79"/>
    <w:rsid w:val="00AF11B7"/>
    <w:rsid w:val="00AF12E1"/>
    <w:rsid w:val="00AF191D"/>
    <w:rsid w:val="00AF4664"/>
    <w:rsid w:val="00AF4ABC"/>
    <w:rsid w:val="00AF4C77"/>
    <w:rsid w:val="00AF511B"/>
    <w:rsid w:val="00B01CEC"/>
    <w:rsid w:val="00B06177"/>
    <w:rsid w:val="00B0691A"/>
    <w:rsid w:val="00B146F0"/>
    <w:rsid w:val="00B20617"/>
    <w:rsid w:val="00B24C01"/>
    <w:rsid w:val="00B25FA3"/>
    <w:rsid w:val="00B26B7C"/>
    <w:rsid w:val="00B2734C"/>
    <w:rsid w:val="00B40854"/>
    <w:rsid w:val="00B423D6"/>
    <w:rsid w:val="00B446CB"/>
    <w:rsid w:val="00B44F1C"/>
    <w:rsid w:val="00B477E9"/>
    <w:rsid w:val="00B52B73"/>
    <w:rsid w:val="00B541DF"/>
    <w:rsid w:val="00B5443A"/>
    <w:rsid w:val="00B6441F"/>
    <w:rsid w:val="00B66E26"/>
    <w:rsid w:val="00B73646"/>
    <w:rsid w:val="00B738F9"/>
    <w:rsid w:val="00B74A4F"/>
    <w:rsid w:val="00B81158"/>
    <w:rsid w:val="00B81921"/>
    <w:rsid w:val="00B832B9"/>
    <w:rsid w:val="00B84DB9"/>
    <w:rsid w:val="00B86475"/>
    <w:rsid w:val="00B86A13"/>
    <w:rsid w:val="00B91888"/>
    <w:rsid w:val="00B93071"/>
    <w:rsid w:val="00B9624C"/>
    <w:rsid w:val="00BA03C1"/>
    <w:rsid w:val="00BA2160"/>
    <w:rsid w:val="00BB118D"/>
    <w:rsid w:val="00BB1D18"/>
    <w:rsid w:val="00BB22AD"/>
    <w:rsid w:val="00BB468C"/>
    <w:rsid w:val="00BB4E6E"/>
    <w:rsid w:val="00BC01B8"/>
    <w:rsid w:val="00BC084F"/>
    <w:rsid w:val="00BC1161"/>
    <w:rsid w:val="00BD237A"/>
    <w:rsid w:val="00BD4052"/>
    <w:rsid w:val="00BD4284"/>
    <w:rsid w:val="00BD7036"/>
    <w:rsid w:val="00BE00E6"/>
    <w:rsid w:val="00BE0D89"/>
    <w:rsid w:val="00BE344C"/>
    <w:rsid w:val="00BE3BAE"/>
    <w:rsid w:val="00BE7762"/>
    <w:rsid w:val="00BF1166"/>
    <w:rsid w:val="00BF16FC"/>
    <w:rsid w:val="00BF2B33"/>
    <w:rsid w:val="00BF402A"/>
    <w:rsid w:val="00BF4702"/>
    <w:rsid w:val="00BF636B"/>
    <w:rsid w:val="00BF7005"/>
    <w:rsid w:val="00C03F32"/>
    <w:rsid w:val="00C04038"/>
    <w:rsid w:val="00C0695F"/>
    <w:rsid w:val="00C06F04"/>
    <w:rsid w:val="00C11529"/>
    <w:rsid w:val="00C116DB"/>
    <w:rsid w:val="00C15020"/>
    <w:rsid w:val="00C15E38"/>
    <w:rsid w:val="00C1614B"/>
    <w:rsid w:val="00C169B8"/>
    <w:rsid w:val="00C17024"/>
    <w:rsid w:val="00C21AC1"/>
    <w:rsid w:val="00C21E8A"/>
    <w:rsid w:val="00C23230"/>
    <w:rsid w:val="00C24845"/>
    <w:rsid w:val="00C24BA9"/>
    <w:rsid w:val="00C24E41"/>
    <w:rsid w:val="00C259C0"/>
    <w:rsid w:val="00C25E8F"/>
    <w:rsid w:val="00C25F5C"/>
    <w:rsid w:val="00C32EFC"/>
    <w:rsid w:val="00C36B72"/>
    <w:rsid w:val="00C43245"/>
    <w:rsid w:val="00C46251"/>
    <w:rsid w:val="00C46750"/>
    <w:rsid w:val="00C47422"/>
    <w:rsid w:val="00C5009C"/>
    <w:rsid w:val="00C50479"/>
    <w:rsid w:val="00C54F08"/>
    <w:rsid w:val="00C56C84"/>
    <w:rsid w:val="00C56EE1"/>
    <w:rsid w:val="00C57474"/>
    <w:rsid w:val="00C61D6C"/>
    <w:rsid w:val="00C736E1"/>
    <w:rsid w:val="00C73741"/>
    <w:rsid w:val="00C74A65"/>
    <w:rsid w:val="00C81701"/>
    <w:rsid w:val="00C84DC4"/>
    <w:rsid w:val="00C84E5D"/>
    <w:rsid w:val="00C9157B"/>
    <w:rsid w:val="00C92C03"/>
    <w:rsid w:val="00C92C7C"/>
    <w:rsid w:val="00C93075"/>
    <w:rsid w:val="00C94D82"/>
    <w:rsid w:val="00C96DF1"/>
    <w:rsid w:val="00C972E1"/>
    <w:rsid w:val="00C97FC2"/>
    <w:rsid w:val="00CA0A73"/>
    <w:rsid w:val="00CA20A6"/>
    <w:rsid w:val="00CA7676"/>
    <w:rsid w:val="00CA798F"/>
    <w:rsid w:val="00CB0826"/>
    <w:rsid w:val="00CB0C17"/>
    <w:rsid w:val="00CB2CBB"/>
    <w:rsid w:val="00CB49A1"/>
    <w:rsid w:val="00CC0AAB"/>
    <w:rsid w:val="00CC11C6"/>
    <w:rsid w:val="00CC1502"/>
    <w:rsid w:val="00CC2D3E"/>
    <w:rsid w:val="00CC625D"/>
    <w:rsid w:val="00CC6285"/>
    <w:rsid w:val="00CC67F5"/>
    <w:rsid w:val="00CC6BB5"/>
    <w:rsid w:val="00CC6E5C"/>
    <w:rsid w:val="00CC7B6A"/>
    <w:rsid w:val="00CC7B7A"/>
    <w:rsid w:val="00CD17C0"/>
    <w:rsid w:val="00CD3A7F"/>
    <w:rsid w:val="00CD52EB"/>
    <w:rsid w:val="00CD5C88"/>
    <w:rsid w:val="00CD77CD"/>
    <w:rsid w:val="00CE009E"/>
    <w:rsid w:val="00CE263E"/>
    <w:rsid w:val="00CE33CD"/>
    <w:rsid w:val="00CE4442"/>
    <w:rsid w:val="00CE6CDB"/>
    <w:rsid w:val="00CE7300"/>
    <w:rsid w:val="00D04379"/>
    <w:rsid w:val="00D062FD"/>
    <w:rsid w:val="00D06675"/>
    <w:rsid w:val="00D075EC"/>
    <w:rsid w:val="00D07C5A"/>
    <w:rsid w:val="00D1360A"/>
    <w:rsid w:val="00D1466C"/>
    <w:rsid w:val="00D14BB2"/>
    <w:rsid w:val="00D14FE9"/>
    <w:rsid w:val="00D151F4"/>
    <w:rsid w:val="00D17F16"/>
    <w:rsid w:val="00D20981"/>
    <w:rsid w:val="00D22F2C"/>
    <w:rsid w:val="00D23CEB"/>
    <w:rsid w:val="00D24008"/>
    <w:rsid w:val="00D24A1D"/>
    <w:rsid w:val="00D26FAA"/>
    <w:rsid w:val="00D3111A"/>
    <w:rsid w:val="00D326B0"/>
    <w:rsid w:val="00D3683C"/>
    <w:rsid w:val="00D371E4"/>
    <w:rsid w:val="00D423B8"/>
    <w:rsid w:val="00D43DD4"/>
    <w:rsid w:val="00D45BF3"/>
    <w:rsid w:val="00D47943"/>
    <w:rsid w:val="00D63399"/>
    <w:rsid w:val="00D63EC7"/>
    <w:rsid w:val="00D64426"/>
    <w:rsid w:val="00D66A21"/>
    <w:rsid w:val="00D7222A"/>
    <w:rsid w:val="00D73D21"/>
    <w:rsid w:val="00D74053"/>
    <w:rsid w:val="00D77BE0"/>
    <w:rsid w:val="00D80286"/>
    <w:rsid w:val="00D83D79"/>
    <w:rsid w:val="00D86624"/>
    <w:rsid w:val="00D86B92"/>
    <w:rsid w:val="00D910C1"/>
    <w:rsid w:val="00D91380"/>
    <w:rsid w:val="00D91C9F"/>
    <w:rsid w:val="00D92117"/>
    <w:rsid w:val="00D9453F"/>
    <w:rsid w:val="00D96A3F"/>
    <w:rsid w:val="00DA3A07"/>
    <w:rsid w:val="00DA408B"/>
    <w:rsid w:val="00DB2505"/>
    <w:rsid w:val="00DB7502"/>
    <w:rsid w:val="00DC16D1"/>
    <w:rsid w:val="00DC2E6D"/>
    <w:rsid w:val="00DC4BF5"/>
    <w:rsid w:val="00DC5CF4"/>
    <w:rsid w:val="00DD13E1"/>
    <w:rsid w:val="00DD1531"/>
    <w:rsid w:val="00DD1DA0"/>
    <w:rsid w:val="00DE0206"/>
    <w:rsid w:val="00DE196D"/>
    <w:rsid w:val="00DE1E20"/>
    <w:rsid w:val="00DF0AA2"/>
    <w:rsid w:val="00DF3A7C"/>
    <w:rsid w:val="00DF3B8B"/>
    <w:rsid w:val="00E000CB"/>
    <w:rsid w:val="00E11CBA"/>
    <w:rsid w:val="00E15B76"/>
    <w:rsid w:val="00E17050"/>
    <w:rsid w:val="00E171A9"/>
    <w:rsid w:val="00E21B53"/>
    <w:rsid w:val="00E275A7"/>
    <w:rsid w:val="00E301B1"/>
    <w:rsid w:val="00E34EAE"/>
    <w:rsid w:val="00E409AF"/>
    <w:rsid w:val="00E418BB"/>
    <w:rsid w:val="00E42EAD"/>
    <w:rsid w:val="00E44F20"/>
    <w:rsid w:val="00E45FE9"/>
    <w:rsid w:val="00E463AC"/>
    <w:rsid w:val="00E471BB"/>
    <w:rsid w:val="00E50E13"/>
    <w:rsid w:val="00E51457"/>
    <w:rsid w:val="00E52E1E"/>
    <w:rsid w:val="00E52F0C"/>
    <w:rsid w:val="00E52F85"/>
    <w:rsid w:val="00E55D57"/>
    <w:rsid w:val="00E57FBF"/>
    <w:rsid w:val="00E657EF"/>
    <w:rsid w:val="00E67B55"/>
    <w:rsid w:val="00E754F8"/>
    <w:rsid w:val="00E76B06"/>
    <w:rsid w:val="00E76FF9"/>
    <w:rsid w:val="00E82FA6"/>
    <w:rsid w:val="00E83FD6"/>
    <w:rsid w:val="00E8455C"/>
    <w:rsid w:val="00E8581B"/>
    <w:rsid w:val="00E8754D"/>
    <w:rsid w:val="00E92334"/>
    <w:rsid w:val="00E93BC8"/>
    <w:rsid w:val="00E942B1"/>
    <w:rsid w:val="00E94631"/>
    <w:rsid w:val="00E956F6"/>
    <w:rsid w:val="00E95C74"/>
    <w:rsid w:val="00E9613D"/>
    <w:rsid w:val="00EA1153"/>
    <w:rsid w:val="00EA30D2"/>
    <w:rsid w:val="00EA3D27"/>
    <w:rsid w:val="00EA6D01"/>
    <w:rsid w:val="00EB2190"/>
    <w:rsid w:val="00EB23D5"/>
    <w:rsid w:val="00EB3D22"/>
    <w:rsid w:val="00EB520E"/>
    <w:rsid w:val="00EB5252"/>
    <w:rsid w:val="00EB6290"/>
    <w:rsid w:val="00EC0A83"/>
    <w:rsid w:val="00EC186C"/>
    <w:rsid w:val="00EC5644"/>
    <w:rsid w:val="00EC6B92"/>
    <w:rsid w:val="00EC6C7B"/>
    <w:rsid w:val="00EC6E69"/>
    <w:rsid w:val="00EC6EAC"/>
    <w:rsid w:val="00ED0C95"/>
    <w:rsid w:val="00ED17E0"/>
    <w:rsid w:val="00ED2A18"/>
    <w:rsid w:val="00ED39E4"/>
    <w:rsid w:val="00ED5787"/>
    <w:rsid w:val="00ED6D4E"/>
    <w:rsid w:val="00EE029D"/>
    <w:rsid w:val="00EE031C"/>
    <w:rsid w:val="00EE1F72"/>
    <w:rsid w:val="00EE261D"/>
    <w:rsid w:val="00EE579C"/>
    <w:rsid w:val="00EE597C"/>
    <w:rsid w:val="00EE70D6"/>
    <w:rsid w:val="00EF074F"/>
    <w:rsid w:val="00EF2E77"/>
    <w:rsid w:val="00EF3C5C"/>
    <w:rsid w:val="00EF4DE9"/>
    <w:rsid w:val="00EF5047"/>
    <w:rsid w:val="00EF64D3"/>
    <w:rsid w:val="00F025A2"/>
    <w:rsid w:val="00F0299D"/>
    <w:rsid w:val="00F02E07"/>
    <w:rsid w:val="00F030A1"/>
    <w:rsid w:val="00F0362F"/>
    <w:rsid w:val="00F04971"/>
    <w:rsid w:val="00F04A29"/>
    <w:rsid w:val="00F067B7"/>
    <w:rsid w:val="00F0761E"/>
    <w:rsid w:val="00F14967"/>
    <w:rsid w:val="00F16FBF"/>
    <w:rsid w:val="00F21654"/>
    <w:rsid w:val="00F23705"/>
    <w:rsid w:val="00F23CC0"/>
    <w:rsid w:val="00F24A65"/>
    <w:rsid w:val="00F2584C"/>
    <w:rsid w:val="00F25DCD"/>
    <w:rsid w:val="00F26C3D"/>
    <w:rsid w:val="00F26FBF"/>
    <w:rsid w:val="00F31005"/>
    <w:rsid w:val="00F31092"/>
    <w:rsid w:val="00F3449D"/>
    <w:rsid w:val="00F348FE"/>
    <w:rsid w:val="00F3655A"/>
    <w:rsid w:val="00F36D13"/>
    <w:rsid w:val="00F40222"/>
    <w:rsid w:val="00F41C43"/>
    <w:rsid w:val="00F42B86"/>
    <w:rsid w:val="00F4379A"/>
    <w:rsid w:val="00F44922"/>
    <w:rsid w:val="00F46873"/>
    <w:rsid w:val="00F473BD"/>
    <w:rsid w:val="00F508F3"/>
    <w:rsid w:val="00F51B95"/>
    <w:rsid w:val="00F5264A"/>
    <w:rsid w:val="00F5364C"/>
    <w:rsid w:val="00F54024"/>
    <w:rsid w:val="00F554C3"/>
    <w:rsid w:val="00F56A30"/>
    <w:rsid w:val="00F602D9"/>
    <w:rsid w:val="00F60C4F"/>
    <w:rsid w:val="00F62307"/>
    <w:rsid w:val="00F62B4A"/>
    <w:rsid w:val="00F64CA7"/>
    <w:rsid w:val="00F64CC1"/>
    <w:rsid w:val="00F661A8"/>
    <w:rsid w:val="00F66748"/>
    <w:rsid w:val="00F67C20"/>
    <w:rsid w:val="00F71661"/>
    <w:rsid w:val="00F71F5F"/>
    <w:rsid w:val="00F73ABA"/>
    <w:rsid w:val="00F75DD9"/>
    <w:rsid w:val="00F775E3"/>
    <w:rsid w:val="00F8040A"/>
    <w:rsid w:val="00F819AF"/>
    <w:rsid w:val="00F829AC"/>
    <w:rsid w:val="00F82CC1"/>
    <w:rsid w:val="00F848D9"/>
    <w:rsid w:val="00F84EE9"/>
    <w:rsid w:val="00F86CE2"/>
    <w:rsid w:val="00F90D17"/>
    <w:rsid w:val="00F927FE"/>
    <w:rsid w:val="00F9308C"/>
    <w:rsid w:val="00F933E7"/>
    <w:rsid w:val="00F94964"/>
    <w:rsid w:val="00F95559"/>
    <w:rsid w:val="00F963EA"/>
    <w:rsid w:val="00FA691D"/>
    <w:rsid w:val="00FA70D3"/>
    <w:rsid w:val="00FB122D"/>
    <w:rsid w:val="00FB362A"/>
    <w:rsid w:val="00FB3837"/>
    <w:rsid w:val="00FB3C3A"/>
    <w:rsid w:val="00FB4F1F"/>
    <w:rsid w:val="00FD14E7"/>
    <w:rsid w:val="00FD1D37"/>
    <w:rsid w:val="00FD2A40"/>
    <w:rsid w:val="00FD47EC"/>
    <w:rsid w:val="00FE0DA7"/>
    <w:rsid w:val="00FE257E"/>
    <w:rsid w:val="00FE2968"/>
    <w:rsid w:val="00FE57DC"/>
    <w:rsid w:val="00FE6F4D"/>
    <w:rsid w:val="00FF134F"/>
    <w:rsid w:val="00FF1425"/>
    <w:rsid w:val="00FF2818"/>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rsid w:val="00412BAB"/>
    <w:pPr>
      <w:tabs>
        <w:tab w:val="center" w:pos="4320"/>
        <w:tab w:val="right" w:pos="8640"/>
      </w:tabs>
    </w:pPr>
  </w:style>
  <w:style w:type="character" w:styleId="CommentReference">
    <w:name w:val="annotation reference"/>
    <w:semiHidden/>
    <w:rsid w:val="00E76FF9"/>
    <w:rPr>
      <w:sz w:val="16"/>
      <w:szCs w:val="16"/>
    </w:rPr>
  </w:style>
  <w:style w:type="paragraph" w:styleId="CommentText">
    <w:name w:val="annotation text"/>
    <w:basedOn w:val="Normal"/>
    <w:semiHidden/>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customStyle="1" w:styleId="SuperRIAParagraphText">
    <w:name w:val="Super RIA Paragraph Text"/>
    <w:link w:val="SuperRIAParagraphTextChar"/>
    <w:uiPriority w:val="99"/>
    <w:qFormat/>
    <w:rsid w:val="005B7B29"/>
    <w:pPr>
      <w:spacing w:after="240"/>
      <w:jc w:val="both"/>
    </w:pPr>
    <w:rPr>
      <w:sz w:val="24"/>
      <w:szCs w:val="24"/>
    </w:rPr>
  </w:style>
  <w:style w:type="character" w:customStyle="1" w:styleId="SuperRIAParagraphTextChar">
    <w:name w:val="Super RIA Paragraph Text Char"/>
    <w:link w:val="SuperRIAParagraphText"/>
    <w:uiPriority w:val="99"/>
    <w:rsid w:val="005B7B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rsid w:val="00412BAB"/>
    <w:pPr>
      <w:tabs>
        <w:tab w:val="center" w:pos="4320"/>
        <w:tab w:val="right" w:pos="8640"/>
      </w:tabs>
    </w:pPr>
  </w:style>
  <w:style w:type="character" w:styleId="CommentReference">
    <w:name w:val="annotation reference"/>
    <w:semiHidden/>
    <w:rsid w:val="00E76FF9"/>
    <w:rPr>
      <w:sz w:val="16"/>
      <w:szCs w:val="16"/>
    </w:rPr>
  </w:style>
  <w:style w:type="paragraph" w:styleId="CommentText">
    <w:name w:val="annotation text"/>
    <w:basedOn w:val="Normal"/>
    <w:semiHidden/>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customStyle="1" w:styleId="SuperRIAParagraphText">
    <w:name w:val="Super RIA Paragraph Text"/>
    <w:link w:val="SuperRIAParagraphTextChar"/>
    <w:uiPriority w:val="99"/>
    <w:qFormat/>
    <w:rsid w:val="005B7B29"/>
    <w:pPr>
      <w:spacing w:after="240"/>
      <w:jc w:val="both"/>
    </w:pPr>
    <w:rPr>
      <w:sz w:val="24"/>
      <w:szCs w:val="24"/>
    </w:rPr>
  </w:style>
  <w:style w:type="character" w:customStyle="1" w:styleId="SuperRIAParagraphTextChar">
    <w:name w:val="Super RIA Paragraph Text Char"/>
    <w:link w:val="SuperRIAParagraphText"/>
    <w:uiPriority w:val="99"/>
    <w:rsid w:val="005B7B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6287">
      <w:bodyDiv w:val="1"/>
      <w:marLeft w:val="0"/>
      <w:marRight w:val="0"/>
      <w:marTop w:val="0"/>
      <w:marBottom w:val="0"/>
      <w:divBdr>
        <w:top w:val="none" w:sz="0" w:space="0" w:color="auto"/>
        <w:left w:val="none" w:sz="0" w:space="0" w:color="auto"/>
        <w:bottom w:val="none" w:sz="0" w:space="0" w:color="auto"/>
        <w:right w:val="none" w:sz="0" w:space="0" w:color="auto"/>
      </w:divBdr>
    </w:div>
    <w:div w:id="42096996">
      <w:bodyDiv w:val="1"/>
      <w:marLeft w:val="0"/>
      <w:marRight w:val="0"/>
      <w:marTop w:val="0"/>
      <w:marBottom w:val="0"/>
      <w:divBdr>
        <w:top w:val="none" w:sz="0" w:space="0" w:color="auto"/>
        <w:left w:val="none" w:sz="0" w:space="0" w:color="auto"/>
        <w:bottom w:val="none" w:sz="0" w:space="0" w:color="auto"/>
        <w:right w:val="none" w:sz="0" w:space="0" w:color="auto"/>
      </w:divBdr>
    </w:div>
    <w:div w:id="216431475">
      <w:bodyDiv w:val="1"/>
      <w:marLeft w:val="0"/>
      <w:marRight w:val="0"/>
      <w:marTop w:val="0"/>
      <w:marBottom w:val="0"/>
      <w:divBdr>
        <w:top w:val="none" w:sz="0" w:space="0" w:color="auto"/>
        <w:left w:val="none" w:sz="0" w:space="0" w:color="auto"/>
        <w:bottom w:val="none" w:sz="0" w:space="0" w:color="auto"/>
        <w:right w:val="none" w:sz="0" w:space="0" w:color="auto"/>
      </w:divBdr>
    </w:div>
    <w:div w:id="219754261">
      <w:bodyDiv w:val="1"/>
      <w:marLeft w:val="0"/>
      <w:marRight w:val="0"/>
      <w:marTop w:val="0"/>
      <w:marBottom w:val="0"/>
      <w:divBdr>
        <w:top w:val="none" w:sz="0" w:space="0" w:color="auto"/>
        <w:left w:val="none" w:sz="0" w:space="0" w:color="auto"/>
        <w:bottom w:val="none" w:sz="0" w:space="0" w:color="auto"/>
        <w:right w:val="none" w:sz="0" w:space="0" w:color="auto"/>
      </w:divBdr>
    </w:div>
    <w:div w:id="275676554">
      <w:bodyDiv w:val="1"/>
      <w:marLeft w:val="0"/>
      <w:marRight w:val="0"/>
      <w:marTop w:val="0"/>
      <w:marBottom w:val="0"/>
      <w:divBdr>
        <w:top w:val="none" w:sz="0" w:space="0" w:color="auto"/>
        <w:left w:val="none" w:sz="0" w:space="0" w:color="auto"/>
        <w:bottom w:val="none" w:sz="0" w:space="0" w:color="auto"/>
        <w:right w:val="none" w:sz="0" w:space="0" w:color="auto"/>
      </w:divBdr>
    </w:div>
    <w:div w:id="318775635">
      <w:bodyDiv w:val="1"/>
      <w:marLeft w:val="0"/>
      <w:marRight w:val="0"/>
      <w:marTop w:val="0"/>
      <w:marBottom w:val="0"/>
      <w:divBdr>
        <w:top w:val="none" w:sz="0" w:space="0" w:color="auto"/>
        <w:left w:val="none" w:sz="0" w:space="0" w:color="auto"/>
        <w:bottom w:val="none" w:sz="0" w:space="0" w:color="auto"/>
        <w:right w:val="none" w:sz="0" w:space="0" w:color="auto"/>
      </w:divBdr>
    </w:div>
    <w:div w:id="635376687">
      <w:bodyDiv w:val="1"/>
      <w:marLeft w:val="0"/>
      <w:marRight w:val="0"/>
      <w:marTop w:val="0"/>
      <w:marBottom w:val="0"/>
      <w:divBdr>
        <w:top w:val="none" w:sz="0" w:space="0" w:color="auto"/>
        <w:left w:val="none" w:sz="0" w:space="0" w:color="auto"/>
        <w:bottom w:val="none" w:sz="0" w:space="0" w:color="auto"/>
        <w:right w:val="none" w:sz="0" w:space="0" w:color="auto"/>
      </w:divBdr>
    </w:div>
    <w:div w:id="745691939">
      <w:bodyDiv w:val="1"/>
      <w:marLeft w:val="0"/>
      <w:marRight w:val="0"/>
      <w:marTop w:val="0"/>
      <w:marBottom w:val="0"/>
      <w:divBdr>
        <w:top w:val="none" w:sz="0" w:space="0" w:color="auto"/>
        <w:left w:val="none" w:sz="0" w:space="0" w:color="auto"/>
        <w:bottom w:val="none" w:sz="0" w:space="0" w:color="auto"/>
        <w:right w:val="none" w:sz="0" w:space="0" w:color="auto"/>
      </w:divBdr>
    </w:div>
    <w:div w:id="770319288">
      <w:bodyDiv w:val="1"/>
      <w:marLeft w:val="0"/>
      <w:marRight w:val="0"/>
      <w:marTop w:val="0"/>
      <w:marBottom w:val="0"/>
      <w:divBdr>
        <w:top w:val="none" w:sz="0" w:space="0" w:color="auto"/>
        <w:left w:val="none" w:sz="0" w:space="0" w:color="auto"/>
        <w:bottom w:val="none" w:sz="0" w:space="0" w:color="auto"/>
        <w:right w:val="none" w:sz="0" w:space="0" w:color="auto"/>
      </w:divBdr>
    </w:div>
    <w:div w:id="802891633">
      <w:bodyDiv w:val="1"/>
      <w:marLeft w:val="0"/>
      <w:marRight w:val="0"/>
      <w:marTop w:val="0"/>
      <w:marBottom w:val="0"/>
      <w:divBdr>
        <w:top w:val="none" w:sz="0" w:space="0" w:color="auto"/>
        <w:left w:val="none" w:sz="0" w:space="0" w:color="auto"/>
        <w:bottom w:val="none" w:sz="0" w:space="0" w:color="auto"/>
        <w:right w:val="none" w:sz="0" w:space="0" w:color="auto"/>
      </w:divBdr>
    </w:div>
    <w:div w:id="814952634">
      <w:bodyDiv w:val="1"/>
      <w:marLeft w:val="0"/>
      <w:marRight w:val="0"/>
      <w:marTop w:val="0"/>
      <w:marBottom w:val="0"/>
      <w:divBdr>
        <w:top w:val="none" w:sz="0" w:space="0" w:color="auto"/>
        <w:left w:val="none" w:sz="0" w:space="0" w:color="auto"/>
        <w:bottom w:val="none" w:sz="0" w:space="0" w:color="auto"/>
        <w:right w:val="none" w:sz="0" w:space="0" w:color="auto"/>
      </w:divBdr>
    </w:div>
    <w:div w:id="900099178">
      <w:bodyDiv w:val="1"/>
      <w:marLeft w:val="0"/>
      <w:marRight w:val="0"/>
      <w:marTop w:val="0"/>
      <w:marBottom w:val="0"/>
      <w:divBdr>
        <w:top w:val="none" w:sz="0" w:space="0" w:color="auto"/>
        <w:left w:val="none" w:sz="0" w:space="0" w:color="auto"/>
        <w:bottom w:val="none" w:sz="0" w:space="0" w:color="auto"/>
        <w:right w:val="none" w:sz="0" w:space="0" w:color="auto"/>
      </w:divBdr>
    </w:div>
    <w:div w:id="969289740">
      <w:bodyDiv w:val="1"/>
      <w:marLeft w:val="0"/>
      <w:marRight w:val="0"/>
      <w:marTop w:val="0"/>
      <w:marBottom w:val="0"/>
      <w:divBdr>
        <w:top w:val="none" w:sz="0" w:space="0" w:color="auto"/>
        <w:left w:val="none" w:sz="0" w:space="0" w:color="auto"/>
        <w:bottom w:val="none" w:sz="0" w:space="0" w:color="auto"/>
        <w:right w:val="none" w:sz="0" w:space="0" w:color="auto"/>
      </w:divBdr>
    </w:div>
    <w:div w:id="988947079">
      <w:bodyDiv w:val="1"/>
      <w:marLeft w:val="0"/>
      <w:marRight w:val="0"/>
      <w:marTop w:val="0"/>
      <w:marBottom w:val="0"/>
      <w:divBdr>
        <w:top w:val="none" w:sz="0" w:space="0" w:color="auto"/>
        <w:left w:val="none" w:sz="0" w:space="0" w:color="auto"/>
        <w:bottom w:val="none" w:sz="0" w:space="0" w:color="auto"/>
        <w:right w:val="none" w:sz="0" w:space="0" w:color="auto"/>
      </w:divBdr>
    </w:div>
    <w:div w:id="1055743316">
      <w:bodyDiv w:val="1"/>
      <w:marLeft w:val="0"/>
      <w:marRight w:val="0"/>
      <w:marTop w:val="0"/>
      <w:marBottom w:val="0"/>
      <w:divBdr>
        <w:top w:val="none" w:sz="0" w:space="0" w:color="auto"/>
        <w:left w:val="none" w:sz="0" w:space="0" w:color="auto"/>
        <w:bottom w:val="none" w:sz="0" w:space="0" w:color="auto"/>
        <w:right w:val="none" w:sz="0" w:space="0" w:color="auto"/>
      </w:divBdr>
    </w:div>
    <w:div w:id="1060447945">
      <w:bodyDiv w:val="1"/>
      <w:marLeft w:val="0"/>
      <w:marRight w:val="0"/>
      <w:marTop w:val="0"/>
      <w:marBottom w:val="0"/>
      <w:divBdr>
        <w:top w:val="none" w:sz="0" w:space="0" w:color="auto"/>
        <w:left w:val="none" w:sz="0" w:space="0" w:color="auto"/>
        <w:bottom w:val="none" w:sz="0" w:space="0" w:color="auto"/>
        <w:right w:val="none" w:sz="0" w:space="0" w:color="auto"/>
      </w:divBdr>
    </w:div>
    <w:div w:id="1111784622">
      <w:bodyDiv w:val="1"/>
      <w:marLeft w:val="0"/>
      <w:marRight w:val="0"/>
      <w:marTop w:val="0"/>
      <w:marBottom w:val="0"/>
      <w:divBdr>
        <w:top w:val="none" w:sz="0" w:space="0" w:color="auto"/>
        <w:left w:val="none" w:sz="0" w:space="0" w:color="auto"/>
        <w:bottom w:val="none" w:sz="0" w:space="0" w:color="auto"/>
        <w:right w:val="none" w:sz="0" w:space="0" w:color="auto"/>
      </w:divBdr>
    </w:div>
    <w:div w:id="1181969791">
      <w:bodyDiv w:val="1"/>
      <w:marLeft w:val="0"/>
      <w:marRight w:val="0"/>
      <w:marTop w:val="0"/>
      <w:marBottom w:val="0"/>
      <w:divBdr>
        <w:top w:val="none" w:sz="0" w:space="0" w:color="auto"/>
        <w:left w:val="none" w:sz="0" w:space="0" w:color="auto"/>
        <w:bottom w:val="none" w:sz="0" w:space="0" w:color="auto"/>
        <w:right w:val="none" w:sz="0" w:space="0" w:color="auto"/>
      </w:divBdr>
    </w:div>
    <w:div w:id="1187405796">
      <w:bodyDiv w:val="1"/>
      <w:marLeft w:val="0"/>
      <w:marRight w:val="0"/>
      <w:marTop w:val="0"/>
      <w:marBottom w:val="0"/>
      <w:divBdr>
        <w:top w:val="none" w:sz="0" w:space="0" w:color="auto"/>
        <w:left w:val="none" w:sz="0" w:space="0" w:color="auto"/>
        <w:bottom w:val="none" w:sz="0" w:space="0" w:color="auto"/>
        <w:right w:val="none" w:sz="0" w:space="0" w:color="auto"/>
      </w:divBdr>
    </w:div>
    <w:div w:id="1249466054">
      <w:bodyDiv w:val="1"/>
      <w:marLeft w:val="0"/>
      <w:marRight w:val="0"/>
      <w:marTop w:val="0"/>
      <w:marBottom w:val="0"/>
      <w:divBdr>
        <w:top w:val="none" w:sz="0" w:space="0" w:color="auto"/>
        <w:left w:val="none" w:sz="0" w:space="0" w:color="auto"/>
        <w:bottom w:val="none" w:sz="0" w:space="0" w:color="auto"/>
        <w:right w:val="none" w:sz="0" w:space="0" w:color="auto"/>
      </w:divBdr>
    </w:div>
    <w:div w:id="1378697285">
      <w:bodyDiv w:val="1"/>
      <w:marLeft w:val="0"/>
      <w:marRight w:val="0"/>
      <w:marTop w:val="0"/>
      <w:marBottom w:val="0"/>
      <w:divBdr>
        <w:top w:val="none" w:sz="0" w:space="0" w:color="auto"/>
        <w:left w:val="none" w:sz="0" w:space="0" w:color="auto"/>
        <w:bottom w:val="none" w:sz="0" w:space="0" w:color="auto"/>
        <w:right w:val="none" w:sz="0" w:space="0" w:color="auto"/>
      </w:divBdr>
    </w:div>
    <w:div w:id="1381201705">
      <w:bodyDiv w:val="1"/>
      <w:marLeft w:val="0"/>
      <w:marRight w:val="0"/>
      <w:marTop w:val="0"/>
      <w:marBottom w:val="0"/>
      <w:divBdr>
        <w:top w:val="none" w:sz="0" w:space="0" w:color="auto"/>
        <w:left w:val="none" w:sz="0" w:space="0" w:color="auto"/>
        <w:bottom w:val="none" w:sz="0" w:space="0" w:color="auto"/>
        <w:right w:val="none" w:sz="0" w:space="0" w:color="auto"/>
      </w:divBdr>
    </w:div>
    <w:div w:id="1463226757">
      <w:bodyDiv w:val="1"/>
      <w:marLeft w:val="0"/>
      <w:marRight w:val="0"/>
      <w:marTop w:val="0"/>
      <w:marBottom w:val="0"/>
      <w:divBdr>
        <w:top w:val="none" w:sz="0" w:space="0" w:color="auto"/>
        <w:left w:val="none" w:sz="0" w:space="0" w:color="auto"/>
        <w:bottom w:val="none" w:sz="0" w:space="0" w:color="auto"/>
        <w:right w:val="none" w:sz="0" w:space="0" w:color="auto"/>
      </w:divBdr>
    </w:div>
    <w:div w:id="1484467171">
      <w:bodyDiv w:val="1"/>
      <w:marLeft w:val="0"/>
      <w:marRight w:val="0"/>
      <w:marTop w:val="0"/>
      <w:marBottom w:val="0"/>
      <w:divBdr>
        <w:top w:val="none" w:sz="0" w:space="0" w:color="auto"/>
        <w:left w:val="none" w:sz="0" w:space="0" w:color="auto"/>
        <w:bottom w:val="none" w:sz="0" w:space="0" w:color="auto"/>
        <w:right w:val="none" w:sz="0" w:space="0" w:color="auto"/>
      </w:divBdr>
    </w:div>
    <w:div w:id="1498108067">
      <w:bodyDiv w:val="1"/>
      <w:marLeft w:val="0"/>
      <w:marRight w:val="0"/>
      <w:marTop w:val="0"/>
      <w:marBottom w:val="0"/>
      <w:divBdr>
        <w:top w:val="none" w:sz="0" w:space="0" w:color="auto"/>
        <w:left w:val="none" w:sz="0" w:space="0" w:color="auto"/>
        <w:bottom w:val="none" w:sz="0" w:space="0" w:color="auto"/>
        <w:right w:val="none" w:sz="0" w:space="0" w:color="auto"/>
      </w:divBdr>
    </w:div>
    <w:div w:id="1627471865">
      <w:bodyDiv w:val="1"/>
      <w:marLeft w:val="0"/>
      <w:marRight w:val="0"/>
      <w:marTop w:val="0"/>
      <w:marBottom w:val="0"/>
      <w:divBdr>
        <w:top w:val="none" w:sz="0" w:space="0" w:color="auto"/>
        <w:left w:val="none" w:sz="0" w:space="0" w:color="auto"/>
        <w:bottom w:val="none" w:sz="0" w:space="0" w:color="auto"/>
        <w:right w:val="none" w:sz="0" w:space="0" w:color="auto"/>
      </w:divBdr>
    </w:div>
    <w:div w:id="1677725276">
      <w:bodyDiv w:val="1"/>
      <w:marLeft w:val="0"/>
      <w:marRight w:val="0"/>
      <w:marTop w:val="0"/>
      <w:marBottom w:val="0"/>
      <w:divBdr>
        <w:top w:val="none" w:sz="0" w:space="0" w:color="auto"/>
        <w:left w:val="none" w:sz="0" w:space="0" w:color="auto"/>
        <w:bottom w:val="none" w:sz="0" w:space="0" w:color="auto"/>
        <w:right w:val="none" w:sz="0" w:space="0" w:color="auto"/>
      </w:divBdr>
    </w:div>
    <w:div w:id="1760640454">
      <w:bodyDiv w:val="1"/>
      <w:marLeft w:val="0"/>
      <w:marRight w:val="0"/>
      <w:marTop w:val="0"/>
      <w:marBottom w:val="0"/>
      <w:divBdr>
        <w:top w:val="none" w:sz="0" w:space="0" w:color="auto"/>
        <w:left w:val="none" w:sz="0" w:space="0" w:color="auto"/>
        <w:bottom w:val="none" w:sz="0" w:space="0" w:color="auto"/>
        <w:right w:val="none" w:sz="0" w:space="0" w:color="auto"/>
      </w:divBdr>
    </w:div>
    <w:div w:id="1804737425">
      <w:bodyDiv w:val="1"/>
      <w:marLeft w:val="0"/>
      <w:marRight w:val="0"/>
      <w:marTop w:val="0"/>
      <w:marBottom w:val="0"/>
      <w:divBdr>
        <w:top w:val="none" w:sz="0" w:space="0" w:color="auto"/>
        <w:left w:val="none" w:sz="0" w:space="0" w:color="auto"/>
        <w:bottom w:val="none" w:sz="0" w:space="0" w:color="auto"/>
        <w:right w:val="none" w:sz="0" w:space="0" w:color="auto"/>
      </w:divBdr>
    </w:div>
    <w:div w:id="1848589609">
      <w:bodyDiv w:val="1"/>
      <w:marLeft w:val="0"/>
      <w:marRight w:val="0"/>
      <w:marTop w:val="0"/>
      <w:marBottom w:val="0"/>
      <w:divBdr>
        <w:top w:val="none" w:sz="0" w:space="0" w:color="auto"/>
        <w:left w:val="none" w:sz="0" w:space="0" w:color="auto"/>
        <w:bottom w:val="none" w:sz="0" w:space="0" w:color="auto"/>
        <w:right w:val="none" w:sz="0" w:space="0" w:color="auto"/>
      </w:divBdr>
    </w:div>
    <w:div w:id="1931115281">
      <w:bodyDiv w:val="1"/>
      <w:marLeft w:val="0"/>
      <w:marRight w:val="0"/>
      <w:marTop w:val="0"/>
      <w:marBottom w:val="0"/>
      <w:divBdr>
        <w:top w:val="none" w:sz="0" w:space="0" w:color="auto"/>
        <w:left w:val="none" w:sz="0" w:space="0" w:color="auto"/>
        <w:bottom w:val="none" w:sz="0" w:space="0" w:color="auto"/>
        <w:right w:val="none" w:sz="0" w:space="0" w:color="auto"/>
      </w:divBdr>
    </w:div>
    <w:div w:id="1947080677">
      <w:bodyDiv w:val="1"/>
      <w:marLeft w:val="0"/>
      <w:marRight w:val="0"/>
      <w:marTop w:val="0"/>
      <w:marBottom w:val="0"/>
      <w:divBdr>
        <w:top w:val="none" w:sz="0" w:space="0" w:color="auto"/>
        <w:left w:val="none" w:sz="0" w:space="0" w:color="auto"/>
        <w:bottom w:val="none" w:sz="0" w:space="0" w:color="auto"/>
        <w:right w:val="none" w:sz="0" w:space="0" w:color="auto"/>
      </w:divBdr>
    </w:div>
    <w:div w:id="1966303957">
      <w:bodyDiv w:val="1"/>
      <w:marLeft w:val="0"/>
      <w:marRight w:val="0"/>
      <w:marTop w:val="0"/>
      <w:marBottom w:val="0"/>
      <w:divBdr>
        <w:top w:val="none" w:sz="0" w:space="0" w:color="auto"/>
        <w:left w:val="none" w:sz="0" w:space="0" w:color="auto"/>
        <w:bottom w:val="none" w:sz="0" w:space="0" w:color="auto"/>
        <w:right w:val="none" w:sz="0" w:space="0" w:color="auto"/>
      </w:divBdr>
    </w:div>
    <w:div w:id="20710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3702-9875-4A35-977A-30CC1615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6664</Words>
  <Characters>35085</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herman.dogan</dc:creator>
  <cp:lastModifiedBy>herman.dogan</cp:lastModifiedBy>
  <cp:revision>2</cp:revision>
  <cp:lastPrinted>2014-04-07T16:25:00Z</cp:lastPrinted>
  <dcterms:created xsi:type="dcterms:W3CDTF">2014-04-07T17:25:00Z</dcterms:created>
  <dcterms:modified xsi:type="dcterms:W3CDTF">2014-04-07T17:25:00Z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