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0FA" w:rsidRPr="00F27C94" w:rsidRDefault="003E60FA" w:rsidP="00804E88">
      <w:pPr>
        <w:pStyle w:val="Heading1"/>
        <w:rPr>
          <w:color w:val="auto"/>
        </w:rPr>
      </w:pPr>
      <w:r w:rsidRPr="00F27C94">
        <w:rPr>
          <w:color w:val="auto"/>
        </w:rPr>
        <w:t>Forms for</w:t>
      </w:r>
      <w:r w:rsidR="00804E88">
        <w:rPr>
          <w:color w:val="auto"/>
        </w:rPr>
        <w:t xml:space="preserve"> </w:t>
      </w:r>
      <w:r w:rsidRPr="00F27C94">
        <w:rPr>
          <w:color w:val="auto"/>
        </w:rPr>
        <w:t xml:space="preserve">Grants to States for Construction </w:t>
      </w:r>
      <w:r w:rsidR="00553EC9" w:rsidRPr="00F27C94">
        <w:rPr>
          <w:color w:val="auto"/>
        </w:rPr>
        <w:t>&amp;</w:t>
      </w:r>
      <w:r w:rsidRPr="00F27C94">
        <w:rPr>
          <w:color w:val="auto"/>
        </w:rPr>
        <w:t xml:space="preserve"> Acquisition of State Home Facilities</w:t>
      </w:r>
      <w:r w:rsidR="000E008A" w:rsidRPr="00F27C94">
        <w:rPr>
          <w:color w:val="auto"/>
        </w:rPr>
        <w:t xml:space="preserve"> </w:t>
      </w:r>
    </w:p>
    <w:p w:rsidR="00677449" w:rsidRPr="00F27C94" w:rsidRDefault="00804E88" w:rsidP="008E110C">
      <w:pPr>
        <w:tabs>
          <w:tab w:val="left" w:pos="540"/>
          <w:tab w:val="left" w:pos="1080"/>
          <w:tab w:val="left" w:pos="1627"/>
          <w:tab w:val="left" w:pos="2160"/>
          <w:tab w:val="left" w:pos="2880"/>
        </w:tabs>
        <w:jc w:val="center"/>
        <w:rPr>
          <w:b/>
          <w:bCs/>
          <w:sz w:val="22"/>
          <w:szCs w:val="22"/>
        </w:rPr>
      </w:pPr>
      <w:r>
        <w:rPr>
          <w:b/>
          <w:bCs/>
          <w:sz w:val="22"/>
          <w:szCs w:val="22"/>
        </w:rPr>
        <w:t>(</w:t>
      </w:r>
      <w:r w:rsidR="00677449" w:rsidRPr="00F27C94">
        <w:rPr>
          <w:b/>
          <w:bCs/>
          <w:sz w:val="22"/>
          <w:szCs w:val="22"/>
        </w:rPr>
        <w:t>Documents and Information Required for State Home Construction &amp; Acquisition Grants</w:t>
      </w:r>
      <w:r>
        <w:rPr>
          <w:b/>
          <w:bCs/>
          <w:sz w:val="22"/>
          <w:szCs w:val="22"/>
        </w:rPr>
        <w:t>)</w:t>
      </w:r>
    </w:p>
    <w:p w:rsidR="00804E88" w:rsidRPr="00804E88" w:rsidRDefault="00804E88" w:rsidP="000112A3">
      <w:pPr>
        <w:pStyle w:val="Heading1"/>
        <w:rPr>
          <w:bCs w:val="0"/>
          <w:color w:val="auto"/>
        </w:rPr>
      </w:pPr>
      <w:r w:rsidRPr="00804E88">
        <w:rPr>
          <w:bCs w:val="0"/>
          <w:color w:val="auto"/>
        </w:rPr>
        <w:t>VA Form(s) 10-0388</w:t>
      </w:r>
    </w:p>
    <w:p w:rsidR="000112A3" w:rsidRDefault="00804E88" w:rsidP="000112A3">
      <w:pPr>
        <w:pStyle w:val="Heading1"/>
        <w:rPr>
          <w:color w:val="auto"/>
        </w:rPr>
      </w:pPr>
      <w:r w:rsidRPr="00F27C94">
        <w:rPr>
          <w:b w:val="0"/>
          <w:bCs w:val="0"/>
          <w:sz w:val="22"/>
          <w:szCs w:val="22"/>
        </w:rPr>
        <w:t xml:space="preserve"> </w:t>
      </w:r>
      <w:r w:rsidR="000112A3" w:rsidRPr="00F27C94">
        <w:rPr>
          <w:color w:val="auto"/>
        </w:rPr>
        <w:t>2900-0661</w:t>
      </w:r>
    </w:p>
    <w:p w:rsidR="005B1B21" w:rsidRDefault="005B1B21" w:rsidP="005B1B21"/>
    <w:p w:rsidR="000112A3" w:rsidRPr="00F27C94" w:rsidRDefault="00E133E7" w:rsidP="000D58E0">
      <w:pPr>
        <w:tabs>
          <w:tab w:val="left" w:pos="540"/>
          <w:tab w:val="left" w:pos="1080"/>
          <w:tab w:val="left" w:pos="1627"/>
          <w:tab w:val="left" w:pos="2160"/>
          <w:tab w:val="left" w:pos="2880"/>
        </w:tabs>
        <w:jc w:val="center"/>
        <w:rPr>
          <w:b/>
          <w:bCs/>
          <w:sz w:val="22"/>
          <w:szCs w:val="22"/>
        </w:rPr>
      </w:pPr>
      <w:r w:rsidRPr="00E64F7E">
        <w:t xml:space="preserve">The cover includes a </w:t>
      </w:r>
      <w:r w:rsidR="002E7AAC" w:rsidRPr="00E64F7E">
        <w:t xml:space="preserve">second </w:t>
      </w:r>
      <w:r w:rsidRPr="00E64F7E">
        <w:t>page</w:t>
      </w:r>
      <w:r w:rsidR="005B1B21" w:rsidRPr="00E64F7E">
        <w:t xml:space="preserve"> </w:t>
      </w:r>
      <w:r w:rsidRPr="00E64F7E">
        <w:t>for</w:t>
      </w:r>
      <w:r w:rsidR="005B1B21" w:rsidRPr="00E64F7E">
        <w:t xml:space="preserve"> State Home Construction Grant </w:t>
      </w:r>
      <w:r w:rsidR="002C4F8E" w:rsidRPr="00E64F7E">
        <w:t>f</w:t>
      </w:r>
      <w:r w:rsidR="005B1B21" w:rsidRPr="00E64F7E">
        <w:t xml:space="preserve">orms </w:t>
      </w:r>
      <w:r w:rsidR="00EF5D22" w:rsidRPr="00E64F7E">
        <w:rPr>
          <w:sz w:val="22"/>
          <w:szCs w:val="22"/>
        </w:rPr>
        <w:t>that lists each form</w:t>
      </w:r>
      <w:r w:rsidRPr="00E64F7E">
        <w:rPr>
          <w:sz w:val="22"/>
          <w:szCs w:val="22"/>
        </w:rPr>
        <w:t>, its purpose</w:t>
      </w:r>
      <w:r w:rsidR="00EF5D22" w:rsidRPr="00E64F7E">
        <w:rPr>
          <w:sz w:val="22"/>
          <w:szCs w:val="22"/>
        </w:rPr>
        <w:t xml:space="preserve"> and how it is to be used.</w:t>
      </w:r>
    </w:p>
    <w:p w:rsidR="00553EC9" w:rsidRPr="00F27C94" w:rsidRDefault="00553EC9" w:rsidP="00553EC9">
      <w:pPr>
        <w:pStyle w:val="Heading2"/>
        <w:tabs>
          <w:tab w:val="clear" w:pos="1620"/>
          <w:tab w:val="clear" w:pos="3600"/>
          <w:tab w:val="clear" w:pos="4320"/>
          <w:tab w:val="clear" w:pos="5040"/>
          <w:tab w:val="clear" w:pos="5760"/>
          <w:tab w:val="clear" w:pos="6480"/>
          <w:tab w:val="clear" w:pos="7200"/>
          <w:tab w:val="clear" w:pos="7920"/>
          <w:tab w:val="clear" w:pos="8640"/>
          <w:tab w:val="left" w:pos="1627"/>
        </w:tabs>
        <w:jc w:val="center"/>
      </w:pPr>
    </w:p>
    <w:p w:rsidR="00677449" w:rsidRPr="00F27C94" w:rsidRDefault="00677449">
      <w:pPr>
        <w:pStyle w:val="Heading2"/>
        <w:tabs>
          <w:tab w:val="clear" w:pos="1620"/>
          <w:tab w:val="clear" w:pos="3600"/>
          <w:tab w:val="clear" w:pos="4320"/>
          <w:tab w:val="clear" w:pos="5040"/>
          <w:tab w:val="clear" w:pos="5760"/>
          <w:tab w:val="clear" w:pos="6480"/>
          <w:tab w:val="clear" w:pos="7200"/>
          <w:tab w:val="clear" w:pos="7920"/>
          <w:tab w:val="clear" w:pos="8640"/>
          <w:tab w:val="left" w:pos="1627"/>
        </w:tabs>
      </w:pPr>
      <w:r w:rsidRPr="00F27C94">
        <w:t>A.</w:t>
      </w:r>
      <w:r w:rsidRPr="00F27C94">
        <w:tab/>
        <w:t xml:space="preserve">JUSTIFICATION </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tabs>
          <w:tab w:val="left" w:pos="540"/>
          <w:tab w:val="left" w:pos="1080"/>
          <w:tab w:val="left" w:pos="1627"/>
          <w:tab w:val="left" w:pos="2160"/>
          <w:tab w:val="left" w:pos="2880"/>
        </w:tabs>
        <w:rPr>
          <w:b/>
        </w:rPr>
      </w:pPr>
      <w:r w:rsidRPr="00F27C94">
        <w:rPr>
          <w:b/>
        </w:rPr>
        <w:t>1.</w:t>
      </w:r>
      <w:r w:rsidRPr="00F27C94">
        <w:rPr>
          <w:b/>
        </w:rPr>
        <w:tab/>
        <w:t>Explain the circumstances that make the collection of information necessary.  Identify legal or administrative requirements that necessitate the collection of information.</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365599" w:rsidP="00815032">
      <w:pPr>
        <w:pStyle w:val="Heading3"/>
        <w:tabs>
          <w:tab w:val="clear" w:pos="547"/>
          <w:tab w:val="left" w:pos="540"/>
        </w:tabs>
        <w:ind w:left="540"/>
        <w:rPr>
          <w:color w:val="auto"/>
        </w:rPr>
      </w:pPr>
      <w:r w:rsidRPr="00F27C94">
        <w:rPr>
          <w:bCs/>
          <w:color w:val="auto"/>
        </w:rPr>
        <w:t xml:space="preserve">38 </w:t>
      </w:r>
      <w:r w:rsidR="00677449" w:rsidRPr="00F27C94">
        <w:rPr>
          <w:color w:val="auto"/>
        </w:rPr>
        <w:t>U.S. Code Sections 813</w:t>
      </w:r>
      <w:r w:rsidRPr="00F27C94">
        <w:rPr>
          <w:color w:val="auto"/>
        </w:rPr>
        <w:t>3(a)</w:t>
      </w:r>
      <w:r w:rsidR="00EB66E0" w:rsidRPr="00F27C94">
        <w:rPr>
          <w:color w:val="auto"/>
        </w:rPr>
        <w:t xml:space="preserve"> </w:t>
      </w:r>
      <w:r w:rsidRPr="00F27C94">
        <w:rPr>
          <w:color w:val="auto"/>
        </w:rPr>
        <w:t xml:space="preserve">and </w:t>
      </w:r>
      <w:r w:rsidR="00EB66E0" w:rsidRPr="00F27C94">
        <w:rPr>
          <w:color w:val="auto"/>
        </w:rPr>
        <w:t>81</w:t>
      </w:r>
      <w:r w:rsidR="00677449" w:rsidRPr="00F27C94">
        <w:rPr>
          <w:color w:val="auto"/>
        </w:rPr>
        <w:t>35</w:t>
      </w:r>
      <w:r w:rsidRPr="00F27C94">
        <w:rPr>
          <w:color w:val="auto"/>
        </w:rPr>
        <w:t>(a) authorize and appropriate expenditure of funds for State Home Domiciliary, Nursing Home, and Hospital Care.  These portions of the USC</w:t>
      </w:r>
      <w:r w:rsidR="00677449" w:rsidRPr="00F27C94">
        <w:rPr>
          <w:color w:val="auto"/>
        </w:rPr>
        <w:t xml:space="preserve"> require among other things that the State applicant provide </w:t>
      </w:r>
      <w:r w:rsidR="00F423B0">
        <w:rPr>
          <w:color w:val="auto"/>
        </w:rPr>
        <w:t>the Department of Veterans Affairs (</w:t>
      </w:r>
      <w:r w:rsidR="00677449" w:rsidRPr="00F27C94">
        <w:rPr>
          <w:color w:val="auto"/>
        </w:rPr>
        <w:t>VA</w:t>
      </w:r>
      <w:r w:rsidR="00F423B0">
        <w:rPr>
          <w:color w:val="auto"/>
        </w:rPr>
        <w:t>)</w:t>
      </w:r>
      <w:r w:rsidR="00677449" w:rsidRPr="00F27C94">
        <w:rPr>
          <w:color w:val="auto"/>
        </w:rPr>
        <w:t xml:space="preserve"> with an application</w:t>
      </w:r>
      <w:r w:rsidR="00EB66E0" w:rsidRPr="00F27C94">
        <w:rPr>
          <w:color w:val="auto"/>
        </w:rPr>
        <w:t>.</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rPr>
          <w:b/>
        </w:rPr>
        <w:t>2.</w:t>
      </w:r>
      <w:r w:rsidRPr="00F27C94">
        <w:rPr>
          <w:b/>
        </w:rPr>
        <w:tab/>
        <w:t>Indicate how, by whom, and for what purposes the information is to be used; indicate actual use the agency has made of the information received from current collection.</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620BE" w:rsidP="00815032">
      <w:pPr>
        <w:tabs>
          <w:tab w:val="left" w:pos="540"/>
          <w:tab w:val="left" w:pos="1080"/>
          <w:tab w:val="left" w:pos="1627"/>
          <w:tab w:val="left" w:pos="2160"/>
        </w:tabs>
        <w:ind w:left="540"/>
        <w:rPr>
          <w:szCs w:val="20"/>
        </w:rPr>
      </w:pPr>
      <w:r>
        <w:t>Only s</w:t>
      </w:r>
      <w:r w:rsidR="00677449" w:rsidRPr="00F27C94">
        <w:t>tate governments will submit this information to complete an application for the State Home Construction Grant Program</w:t>
      </w:r>
      <w:r>
        <w:t>; private groups or citizens are not eligible</w:t>
      </w:r>
      <w:r w:rsidR="00677449" w:rsidRPr="00F27C94">
        <w:t xml:space="preserve">.  </w:t>
      </w:r>
      <w:r>
        <w:t>States</w:t>
      </w:r>
      <w:r w:rsidR="00677449" w:rsidRPr="00F27C94">
        <w:t xml:space="preserve"> </w:t>
      </w:r>
      <w:r w:rsidR="007B2129" w:rsidRPr="00F27C94">
        <w:t xml:space="preserve">may either obtain printed copies of the forms or </w:t>
      </w:r>
      <w:r w:rsidR="004429D7" w:rsidRPr="00F27C94">
        <w:t>electronically</w:t>
      </w:r>
      <w:r w:rsidR="007B2129" w:rsidRPr="00F27C94">
        <w:t xml:space="preserve"> download</w:t>
      </w:r>
      <w:r w:rsidR="004429D7" w:rsidRPr="00F27C94">
        <w:rPr>
          <w:rFonts w:ascii="Times" w:hAnsi="Times"/>
          <w:b/>
        </w:rPr>
        <w:t xml:space="preserve"> </w:t>
      </w:r>
      <w:r w:rsidR="00677449" w:rsidRPr="00F27C94">
        <w:rPr>
          <w:szCs w:val="20"/>
        </w:rPr>
        <w:t xml:space="preserve">the required </w:t>
      </w:r>
      <w:r w:rsidR="00E06886" w:rsidRPr="00F27C94">
        <w:rPr>
          <w:szCs w:val="20"/>
        </w:rPr>
        <w:t xml:space="preserve">package of </w:t>
      </w:r>
      <w:r w:rsidR="00677449" w:rsidRPr="00F27C94">
        <w:rPr>
          <w:szCs w:val="20"/>
        </w:rPr>
        <w:t xml:space="preserve">forms.  These </w:t>
      </w:r>
      <w:r w:rsidR="007B2129" w:rsidRPr="00F27C94">
        <w:rPr>
          <w:szCs w:val="20"/>
        </w:rPr>
        <w:t xml:space="preserve">forms </w:t>
      </w:r>
      <w:r w:rsidR="00677449" w:rsidRPr="00F27C94">
        <w:rPr>
          <w:szCs w:val="20"/>
        </w:rPr>
        <w:t xml:space="preserve">are then </w:t>
      </w:r>
      <w:r w:rsidR="007B2129" w:rsidRPr="00F27C94">
        <w:rPr>
          <w:szCs w:val="20"/>
        </w:rPr>
        <w:t xml:space="preserve">completed and the applications </w:t>
      </w:r>
      <w:r w:rsidR="00677449" w:rsidRPr="00F27C94">
        <w:rPr>
          <w:szCs w:val="20"/>
        </w:rPr>
        <w:t xml:space="preserve">submitted to the VA by mail with the original signatures.  The signed forms </w:t>
      </w:r>
      <w:r>
        <w:rPr>
          <w:szCs w:val="20"/>
        </w:rPr>
        <w:t>provide s</w:t>
      </w:r>
      <w:r w:rsidR="00677449" w:rsidRPr="00F27C94">
        <w:rPr>
          <w:szCs w:val="20"/>
        </w:rPr>
        <w:t xml:space="preserve">tate certification of compliance with VA grant requirements.  VA will use this information, along with other documents submitted by the </w:t>
      </w:r>
      <w:r>
        <w:rPr>
          <w:szCs w:val="20"/>
        </w:rPr>
        <w:t>s</w:t>
      </w:r>
      <w:r w:rsidR="00677449" w:rsidRPr="00F27C94">
        <w:rPr>
          <w:szCs w:val="20"/>
        </w:rPr>
        <w:t>tates</w:t>
      </w:r>
      <w:r>
        <w:rPr>
          <w:szCs w:val="20"/>
        </w:rPr>
        <w:t>,</w:t>
      </w:r>
      <w:r w:rsidR="00677449" w:rsidRPr="00F27C94">
        <w:rPr>
          <w:szCs w:val="20"/>
        </w:rPr>
        <w:t xml:space="preserve"> to determine the feasibility of the projects for VA participation, </w:t>
      </w:r>
      <w:r w:rsidR="00F423B0">
        <w:rPr>
          <w:szCs w:val="20"/>
        </w:rPr>
        <w:t>determine eligibility for</w:t>
      </w:r>
      <w:r w:rsidR="00677449" w:rsidRPr="00F27C94">
        <w:rPr>
          <w:szCs w:val="20"/>
        </w:rPr>
        <w:t xml:space="preserve"> a grant award and </w:t>
      </w:r>
      <w:r w:rsidR="00F423B0">
        <w:rPr>
          <w:szCs w:val="20"/>
        </w:rPr>
        <w:t>raking on the</w:t>
      </w:r>
      <w:r w:rsidR="00677449" w:rsidRPr="00F27C94">
        <w:rPr>
          <w:szCs w:val="20"/>
        </w:rPr>
        <w:t xml:space="preserve"> annual fiscal year priority list</w:t>
      </w:r>
      <w:r w:rsidR="00F423B0">
        <w:rPr>
          <w:szCs w:val="20"/>
        </w:rPr>
        <w:t xml:space="preserve"> that is signed by the Secretary of the Department of Veterans Affairs.</w:t>
      </w:r>
    </w:p>
    <w:p w:rsidR="00677449" w:rsidRPr="00F27C94" w:rsidRDefault="00677449">
      <w:pPr>
        <w:pStyle w:val="NormalWeb"/>
        <w:tabs>
          <w:tab w:val="left" w:pos="540"/>
          <w:tab w:val="left" w:pos="1080"/>
          <w:tab w:val="left" w:pos="1627"/>
          <w:tab w:val="left" w:pos="2160"/>
        </w:tabs>
        <w:spacing w:before="0" w:beforeAutospacing="0" w:after="0" w:afterAutospacing="0"/>
        <w:rPr>
          <w:rFonts w:ascii="Times New Roman" w:eastAsia="Times New Roman" w:hAnsi="Times New Roman" w:cs="Times New Roman"/>
          <w:szCs w:val="20"/>
        </w:rPr>
      </w:pPr>
    </w:p>
    <w:p w:rsidR="00677449" w:rsidRPr="00F27C94" w:rsidRDefault="00677449">
      <w:pPr>
        <w:tabs>
          <w:tab w:val="left" w:pos="540"/>
          <w:tab w:val="left" w:pos="1080"/>
          <w:tab w:val="left" w:pos="1627"/>
          <w:tab w:val="left" w:pos="2160"/>
          <w:tab w:val="left" w:pos="2880"/>
        </w:tabs>
      </w:pPr>
      <w:r w:rsidRPr="00F27C94">
        <w:rPr>
          <w:b/>
        </w:rPr>
        <w:t>3.</w:t>
      </w:r>
      <w:r w:rsidRPr="00F27C94">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r w:rsidR="00AD3A9E" w:rsidRPr="00F27C94">
        <w:rPr>
          <w:b/>
        </w:rPr>
        <w:t xml:space="preserve">  </w:t>
      </w:r>
    </w:p>
    <w:p w:rsidR="00677449" w:rsidRPr="00917380" w:rsidRDefault="00677449">
      <w:pPr>
        <w:tabs>
          <w:tab w:val="left" w:pos="540"/>
          <w:tab w:val="left" w:pos="1080"/>
          <w:tab w:val="left" w:pos="1627"/>
          <w:tab w:val="left" w:pos="2160"/>
          <w:tab w:val="left" w:pos="2880"/>
        </w:tabs>
      </w:pPr>
    </w:p>
    <w:p w:rsidR="00677449" w:rsidRPr="00917380" w:rsidRDefault="0045691F" w:rsidP="00BF7256">
      <w:pPr>
        <w:pStyle w:val="Default"/>
        <w:ind w:left="540"/>
        <w:rPr>
          <w:rFonts w:ascii="Times New Roman" w:hAnsi="Times New Roman" w:cs="Times New Roman"/>
        </w:rPr>
      </w:pPr>
      <w:r w:rsidRPr="00917380">
        <w:rPr>
          <w:rFonts w:ascii="Times New Roman" w:hAnsi="Times New Roman" w:cs="Times New Roman"/>
          <w:szCs w:val="20"/>
        </w:rPr>
        <w:t xml:space="preserve">These forms </w:t>
      </w:r>
      <w:r w:rsidRPr="00917380">
        <w:rPr>
          <w:rFonts w:ascii="Times New Roman" w:hAnsi="Times New Roman" w:cs="Times New Roman"/>
        </w:rPr>
        <w:t>will</w:t>
      </w:r>
      <w:r w:rsidR="00677449" w:rsidRPr="00917380">
        <w:rPr>
          <w:rFonts w:ascii="Times New Roman" w:hAnsi="Times New Roman" w:cs="Times New Roman"/>
        </w:rPr>
        <w:t xml:space="preserve"> </w:t>
      </w:r>
      <w:r w:rsidRPr="00917380">
        <w:rPr>
          <w:rFonts w:ascii="Times New Roman" w:hAnsi="Times New Roman" w:cs="Times New Roman"/>
        </w:rPr>
        <w:t xml:space="preserve">be </w:t>
      </w:r>
      <w:r w:rsidR="00677449" w:rsidRPr="00917380">
        <w:rPr>
          <w:rFonts w:ascii="Times New Roman" w:hAnsi="Times New Roman" w:cs="Times New Roman"/>
        </w:rPr>
        <w:t>access</w:t>
      </w:r>
      <w:r w:rsidRPr="00917380">
        <w:rPr>
          <w:rFonts w:ascii="Times New Roman" w:hAnsi="Times New Roman" w:cs="Times New Roman"/>
        </w:rPr>
        <w:t>ed</w:t>
      </w:r>
      <w:r w:rsidR="00677449" w:rsidRPr="00917380">
        <w:rPr>
          <w:rFonts w:ascii="Times New Roman" w:hAnsi="Times New Roman" w:cs="Times New Roman"/>
        </w:rPr>
        <w:t xml:space="preserve"> </w:t>
      </w:r>
      <w:r w:rsidR="00276B4C" w:rsidRPr="00917380">
        <w:rPr>
          <w:rFonts w:ascii="Times New Roman" w:hAnsi="Times New Roman" w:cs="Times New Roman"/>
        </w:rPr>
        <w:t>and download</w:t>
      </w:r>
      <w:r w:rsidRPr="00917380">
        <w:rPr>
          <w:rFonts w:ascii="Times New Roman" w:hAnsi="Times New Roman" w:cs="Times New Roman"/>
        </w:rPr>
        <w:t>ed</w:t>
      </w:r>
      <w:r w:rsidR="00276B4C" w:rsidRPr="00917380">
        <w:rPr>
          <w:rFonts w:ascii="Times New Roman" w:hAnsi="Times New Roman" w:cs="Times New Roman"/>
        </w:rPr>
        <w:t xml:space="preserve"> </w:t>
      </w:r>
      <w:r w:rsidR="00276B4C" w:rsidRPr="00917380">
        <w:rPr>
          <w:rFonts w:ascii="Times New Roman" w:hAnsi="Times New Roman" w:cs="Times New Roman"/>
          <w:bCs/>
        </w:rPr>
        <w:t>at the One-VA Forms Site (</w:t>
      </w:r>
      <w:r w:rsidR="00BF7256">
        <w:rPr>
          <w:rFonts w:ascii="Times New Roman" w:hAnsi="Times New Roman" w:cs="Times New Roman"/>
          <w:bCs/>
          <w:u w:val="single"/>
        </w:rPr>
        <w:t>http://w</w:t>
      </w:r>
      <w:r w:rsidR="000650F7" w:rsidRPr="00917380">
        <w:rPr>
          <w:rFonts w:ascii="Times New Roman" w:hAnsi="Times New Roman" w:cs="Times New Roman"/>
          <w:bCs/>
          <w:u w:val="single"/>
        </w:rPr>
        <w:t>ww4</w:t>
      </w:r>
      <w:r w:rsidR="00063A87" w:rsidRPr="00917380">
        <w:rPr>
          <w:rFonts w:ascii="Times New Roman" w:hAnsi="Times New Roman" w:cs="Times New Roman"/>
          <w:bCs/>
          <w:u w:val="single"/>
        </w:rPr>
        <w:t>.va.gov/vaforms/</w:t>
      </w:r>
      <w:r w:rsidR="00276B4C" w:rsidRPr="00917380">
        <w:rPr>
          <w:rFonts w:ascii="Times New Roman" w:hAnsi="Times New Roman" w:cs="Times New Roman"/>
          <w:bCs/>
        </w:rPr>
        <w:t>)</w:t>
      </w:r>
      <w:r w:rsidR="00ED69B8" w:rsidRPr="00917380">
        <w:rPr>
          <w:rFonts w:ascii="Times New Roman" w:hAnsi="Times New Roman" w:cs="Times New Roman"/>
          <w:bCs/>
        </w:rPr>
        <w:t>,</w:t>
      </w:r>
      <w:r w:rsidR="00B46B36" w:rsidRPr="00917380">
        <w:rPr>
          <w:rFonts w:ascii="Times New Roman" w:hAnsi="Times New Roman" w:cs="Times New Roman"/>
          <w:bCs/>
        </w:rPr>
        <w:t xml:space="preserve"> </w:t>
      </w:r>
      <w:r w:rsidR="00276B4C" w:rsidRPr="00917380">
        <w:rPr>
          <w:rFonts w:ascii="Times New Roman" w:hAnsi="Times New Roman" w:cs="Times New Roman"/>
          <w:bCs/>
        </w:rPr>
        <w:t>the Program Office Site (</w:t>
      </w:r>
      <w:hyperlink r:id="rId8" w:history="1">
        <w:r w:rsidR="00276B4C" w:rsidRPr="00917380">
          <w:rPr>
            <w:rStyle w:val="Hyperlink"/>
            <w:rFonts w:ascii="Times New Roman" w:hAnsi="Times New Roman" w:cs="Times New Roman"/>
            <w:bCs/>
            <w:color w:val="auto"/>
            <w:szCs w:val="20"/>
          </w:rPr>
          <w:t>http://www.va.gov/geriatricsshg/</w:t>
        </w:r>
      </w:hyperlink>
      <w:r w:rsidR="00276B4C" w:rsidRPr="00917380">
        <w:rPr>
          <w:rFonts w:ascii="Times New Roman" w:hAnsi="Times New Roman" w:cs="Times New Roman"/>
          <w:bCs/>
          <w:szCs w:val="20"/>
        </w:rPr>
        <w:t>)</w:t>
      </w:r>
      <w:r w:rsidR="009A67EC" w:rsidRPr="00917380">
        <w:rPr>
          <w:rFonts w:ascii="Times New Roman" w:hAnsi="Times New Roman" w:cs="Times New Roman"/>
          <w:bCs/>
          <w:szCs w:val="20"/>
        </w:rPr>
        <w:t xml:space="preserve"> and </w:t>
      </w:r>
      <w:hyperlink r:id="rId9" w:history="1">
        <w:r w:rsidR="009B7CC4" w:rsidRPr="009B7CC4">
          <w:rPr>
            <w:rStyle w:val="Hyperlink"/>
            <w:rFonts w:ascii="Times New Roman" w:hAnsi="Times New Roman" w:cs="Times New Roman"/>
            <w:bCs/>
            <w:color w:val="auto"/>
          </w:rPr>
          <w:t>http://www.grants.gov</w:t>
        </w:r>
      </w:hyperlink>
      <w:r w:rsidR="000650F7" w:rsidRPr="00917380">
        <w:rPr>
          <w:rFonts w:ascii="Times New Roman" w:hAnsi="Times New Roman" w:cs="Times New Roman"/>
          <w:bCs/>
          <w:szCs w:val="20"/>
        </w:rPr>
        <w:t xml:space="preserve"> </w:t>
      </w:r>
      <w:r w:rsidR="00276B4C" w:rsidRPr="00917380">
        <w:rPr>
          <w:rFonts w:ascii="Times New Roman" w:hAnsi="Times New Roman" w:cs="Times New Roman"/>
          <w:bCs/>
          <w:szCs w:val="20"/>
        </w:rPr>
        <w:t xml:space="preserve">Standard Forms </w:t>
      </w:r>
      <w:r w:rsidR="00276B4C" w:rsidRPr="00917380">
        <w:rPr>
          <w:rFonts w:ascii="Times New Roman" w:hAnsi="Times New Roman" w:cs="Times New Roman"/>
          <w:bCs/>
        </w:rPr>
        <w:t xml:space="preserve">(SF </w:t>
      </w:r>
      <w:r w:rsidR="00276B4C" w:rsidRPr="006B434D">
        <w:rPr>
          <w:rFonts w:ascii="Times New Roman" w:hAnsi="Times New Roman" w:cs="Times New Roman"/>
          <w:bCs/>
        </w:rPr>
        <w:t>424</w:t>
      </w:r>
      <w:r w:rsidR="00917380" w:rsidRPr="006B434D">
        <w:rPr>
          <w:rFonts w:ascii="Times New Roman" w:hAnsi="Times New Roman" w:cs="Times New Roman"/>
          <w:bCs/>
        </w:rPr>
        <w:t>,</w:t>
      </w:r>
      <w:r w:rsidR="00B5101C" w:rsidRPr="006B434D">
        <w:rPr>
          <w:rFonts w:ascii="Times New Roman" w:hAnsi="Times New Roman" w:cs="Times New Roman"/>
          <w:bCs/>
        </w:rPr>
        <w:t xml:space="preserve"> </w:t>
      </w:r>
      <w:r w:rsidR="00B5101C" w:rsidRPr="006B434D">
        <w:rPr>
          <w:rFonts w:ascii="Times New Roman" w:hAnsi="Times New Roman" w:cs="Times New Roman"/>
          <w:u w:val="single"/>
        </w:rPr>
        <w:t>Application for Federal Assistance</w:t>
      </w:r>
      <w:r w:rsidR="00276B4C" w:rsidRPr="00917380">
        <w:rPr>
          <w:rFonts w:ascii="Times New Roman" w:hAnsi="Times New Roman" w:cs="Times New Roman"/>
          <w:bCs/>
        </w:rPr>
        <w:t>, SF 424C</w:t>
      </w:r>
      <w:r w:rsidR="00917380">
        <w:rPr>
          <w:rFonts w:ascii="Times New Roman" w:hAnsi="Times New Roman" w:cs="Times New Roman"/>
          <w:bCs/>
        </w:rPr>
        <w:t>,</w:t>
      </w:r>
      <w:r w:rsidR="00276B4C" w:rsidRPr="00917380">
        <w:rPr>
          <w:bCs/>
        </w:rPr>
        <w:t xml:space="preserve"> </w:t>
      </w:r>
      <w:r w:rsidR="00917380" w:rsidRPr="00917380">
        <w:rPr>
          <w:rFonts w:ascii="Times New Roman" w:hAnsi="Times New Roman" w:cs="Times New Roman"/>
          <w:bCs/>
        </w:rPr>
        <w:t xml:space="preserve">Budget Information - Construction Programs, </w:t>
      </w:r>
      <w:r w:rsidR="00276B4C" w:rsidRPr="00917380">
        <w:rPr>
          <w:rFonts w:ascii="Times New Roman" w:hAnsi="Times New Roman" w:cs="Times New Roman"/>
          <w:bCs/>
        </w:rPr>
        <w:t>and SF 424D</w:t>
      </w:r>
      <w:r w:rsidR="00917380" w:rsidRPr="00917380">
        <w:rPr>
          <w:rFonts w:ascii="Times New Roman" w:hAnsi="Times New Roman" w:cs="Times New Roman"/>
          <w:bCs/>
        </w:rPr>
        <w:t xml:space="preserve">, </w:t>
      </w:r>
      <w:r w:rsidR="00917380" w:rsidRPr="00917380">
        <w:rPr>
          <w:rFonts w:ascii="Times New Roman" w:hAnsi="Times New Roman" w:cs="Times New Roman"/>
        </w:rPr>
        <w:t>Assurances Construction Programs</w:t>
      </w:r>
      <w:r w:rsidR="00276B4C" w:rsidRPr="00917380">
        <w:rPr>
          <w:rFonts w:ascii="Times New Roman" w:hAnsi="Times New Roman" w:cs="Times New Roman"/>
          <w:bCs/>
        </w:rPr>
        <w:t xml:space="preserve">) </w:t>
      </w:r>
      <w:r w:rsidRPr="00917380">
        <w:rPr>
          <w:rFonts w:ascii="Times New Roman" w:hAnsi="Times New Roman" w:cs="Times New Roman"/>
          <w:bCs/>
        </w:rPr>
        <w:t>will be</w:t>
      </w:r>
      <w:r w:rsidR="00276B4C" w:rsidRPr="00917380">
        <w:rPr>
          <w:rFonts w:ascii="Times New Roman" w:hAnsi="Times New Roman" w:cs="Times New Roman"/>
          <w:bCs/>
        </w:rPr>
        <w:t xml:space="preserve"> available through links at these sites.  </w:t>
      </w:r>
      <w:r w:rsidRPr="00917380">
        <w:rPr>
          <w:rFonts w:ascii="Times New Roman" w:hAnsi="Times New Roman" w:cs="Times New Roman"/>
          <w:bCs/>
        </w:rPr>
        <w:t>It is not cost effective to make these low use forms fillable on-line.</w:t>
      </w:r>
      <w:r w:rsidR="00276B4C" w:rsidRPr="00917380">
        <w:rPr>
          <w:rFonts w:ascii="Times New Roman" w:hAnsi="Times New Roman" w:cs="Times New Roman"/>
          <w:bCs/>
        </w:rPr>
        <w:t xml:space="preserve">  </w:t>
      </w:r>
      <w:r w:rsidRPr="00917380">
        <w:rPr>
          <w:rFonts w:ascii="Times New Roman" w:hAnsi="Times New Roman" w:cs="Times New Roman"/>
          <w:bCs/>
        </w:rPr>
        <w:t>Additionally</w:t>
      </w:r>
      <w:r w:rsidR="00276B4C" w:rsidRPr="00917380">
        <w:rPr>
          <w:rFonts w:ascii="Times New Roman" w:hAnsi="Times New Roman" w:cs="Times New Roman"/>
          <w:bCs/>
        </w:rPr>
        <w:t xml:space="preserve">, until we have the capability to utilize electronic signatures, signed forms must be mailed to the VA.  </w:t>
      </w:r>
      <w:r w:rsidR="00677449" w:rsidRPr="00917380">
        <w:rPr>
          <w:rFonts w:ascii="Times New Roman" w:hAnsi="Times New Roman" w:cs="Times New Roman"/>
        </w:rPr>
        <w:t xml:space="preserve">These signed forms will provide State certification of compliance with VA grant requirements.  VA will use this information, along with other documents submitted by the States to determine the feasibility of the project for VA participation and to rank the projects in establishing the annual fiscal year priority list.  </w:t>
      </w:r>
      <w:r w:rsidR="00F423B0" w:rsidRPr="00917380">
        <w:rPr>
          <w:rFonts w:ascii="Times New Roman" w:hAnsi="Times New Roman" w:cs="Times New Roman"/>
        </w:rPr>
        <w:t>The priority list</w:t>
      </w:r>
      <w:r w:rsidR="00677449" w:rsidRPr="00917380">
        <w:rPr>
          <w:rFonts w:ascii="Times New Roman" w:hAnsi="Times New Roman" w:cs="Times New Roman"/>
        </w:rPr>
        <w:t xml:space="preserve"> is the </w:t>
      </w:r>
      <w:r w:rsidR="00F423B0" w:rsidRPr="00917380">
        <w:rPr>
          <w:rFonts w:ascii="Times New Roman" w:hAnsi="Times New Roman" w:cs="Times New Roman"/>
        </w:rPr>
        <w:t>mechanism the VA uses to commit</w:t>
      </w:r>
      <w:r w:rsidR="00677449" w:rsidRPr="00917380">
        <w:rPr>
          <w:rFonts w:ascii="Times New Roman" w:hAnsi="Times New Roman" w:cs="Times New Roman"/>
        </w:rPr>
        <w:t xml:space="preserve"> to State Home construction projects during the various fiscal </w:t>
      </w:r>
      <w:r w:rsidR="00677449" w:rsidRPr="00917380">
        <w:rPr>
          <w:rFonts w:ascii="Times New Roman" w:hAnsi="Times New Roman" w:cs="Times New Roman"/>
        </w:rPr>
        <w:lastRenderedPageBreak/>
        <w:t>years.  This innovation has lessened the burden on the applicants and also on the Federal government</w:t>
      </w:r>
      <w:r w:rsidR="009A67EC" w:rsidRPr="00917380">
        <w:rPr>
          <w:rFonts w:ascii="Times New Roman" w:hAnsi="Times New Roman" w:cs="Times New Roman"/>
        </w:rPr>
        <w:t xml:space="preserve"> and has</w:t>
      </w:r>
      <w:r w:rsidR="00677449" w:rsidRPr="00917380">
        <w:rPr>
          <w:rFonts w:ascii="Times New Roman" w:hAnsi="Times New Roman" w:cs="Times New Roman"/>
        </w:rPr>
        <w:t xml:space="preserve"> improved consistency of the </w:t>
      </w:r>
      <w:r w:rsidR="009A67EC" w:rsidRPr="00917380">
        <w:rPr>
          <w:rFonts w:ascii="Times New Roman" w:hAnsi="Times New Roman" w:cs="Times New Roman"/>
        </w:rPr>
        <w:t>submissions</w:t>
      </w:r>
      <w:r w:rsidR="00677449" w:rsidRPr="00917380">
        <w:rPr>
          <w:rFonts w:ascii="Times New Roman" w:hAnsi="Times New Roman" w:cs="Times New Roman"/>
        </w:rPr>
        <w:t>.</w:t>
      </w:r>
    </w:p>
    <w:p w:rsidR="00AD3A9E" w:rsidRPr="00F27C94" w:rsidRDefault="00C1010A">
      <w:pPr>
        <w:tabs>
          <w:tab w:val="left" w:pos="540"/>
          <w:tab w:val="left" w:pos="1080"/>
          <w:tab w:val="left" w:pos="1627"/>
          <w:tab w:val="left" w:pos="2160"/>
          <w:tab w:val="left" w:pos="2880"/>
        </w:tabs>
      </w:pPr>
      <w:r w:rsidRPr="00F27C94">
        <w:t xml:space="preserve"> </w:t>
      </w:r>
    </w:p>
    <w:p w:rsidR="00677449" w:rsidRPr="00F27C94" w:rsidRDefault="00677449">
      <w:pPr>
        <w:tabs>
          <w:tab w:val="left" w:pos="540"/>
          <w:tab w:val="left" w:pos="1080"/>
          <w:tab w:val="left" w:pos="1627"/>
          <w:tab w:val="left" w:pos="2160"/>
          <w:tab w:val="left" w:pos="2880"/>
        </w:tabs>
        <w:rPr>
          <w:b/>
        </w:rPr>
      </w:pPr>
      <w:r w:rsidRPr="00F27C94">
        <w:rPr>
          <w:b/>
        </w:rPr>
        <w:t>4.</w:t>
      </w:r>
      <w:r w:rsidRPr="00F27C94">
        <w:rPr>
          <w:b/>
        </w:rPr>
        <w:tab/>
        <w:t>Describe efforts to identify duplication.  Show specifically why any similar information already available cannot be used or modified for use for the purposes described in Item 2 above.</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77449" w:rsidP="00815032">
      <w:pPr>
        <w:pStyle w:val="Header"/>
        <w:tabs>
          <w:tab w:val="clear" w:pos="4320"/>
          <w:tab w:val="clear" w:pos="8640"/>
          <w:tab w:val="left" w:pos="540"/>
          <w:tab w:val="left" w:pos="1080"/>
          <w:tab w:val="left" w:pos="1627"/>
          <w:tab w:val="left" w:pos="2160"/>
          <w:tab w:val="left" w:pos="2880"/>
        </w:tabs>
        <w:ind w:left="540"/>
        <w:rPr>
          <w:sz w:val="24"/>
        </w:rPr>
      </w:pPr>
      <w:r w:rsidRPr="00F27C94">
        <w:rPr>
          <w:sz w:val="24"/>
        </w:rPr>
        <w:t>The information provided by the various States to the program requirements is unique for each application and there is no duplication.</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677449">
      <w:pPr>
        <w:tabs>
          <w:tab w:val="left" w:pos="540"/>
          <w:tab w:val="left" w:pos="1080"/>
          <w:tab w:val="left" w:pos="1627"/>
          <w:tab w:val="left" w:pos="2160"/>
          <w:tab w:val="left" w:pos="2880"/>
        </w:tabs>
        <w:rPr>
          <w:b/>
        </w:rPr>
      </w:pPr>
      <w:r w:rsidRPr="00F27C94">
        <w:rPr>
          <w:b/>
        </w:rPr>
        <w:t>5.</w:t>
      </w:r>
      <w:r w:rsidRPr="00F27C94">
        <w:rPr>
          <w:b/>
        </w:rPr>
        <w:tab/>
        <w:t xml:space="preserve">If the collection of information impacts small businesses or other small entities, describe any methods used to minimize burden.   </w:t>
      </w:r>
    </w:p>
    <w:p w:rsidR="00677449" w:rsidRPr="00F27C94" w:rsidRDefault="00677449">
      <w:pPr>
        <w:pStyle w:val="Header"/>
        <w:tabs>
          <w:tab w:val="clear" w:pos="4320"/>
          <w:tab w:val="clear" w:pos="8640"/>
          <w:tab w:val="left" w:pos="540"/>
          <w:tab w:val="left" w:pos="1080"/>
          <w:tab w:val="left" w:pos="1627"/>
          <w:tab w:val="left" w:pos="2160"/>
          <w:tab w:val="left" w:pos="2880"/>
        </w:tabs>
        <w:rPr>
          <w:sz w:val="24"/>
        </w:rPr>
      </w:pPr>
    </w:p>
    <w:p w:rsidR="00677449" w:rsidRPr="00F27C94" w:rsidRDefault="007B2129" w:rsidP="00815032">
      <w:pPr>
        <w:tabs>
          <w:tab w:val="left" w:pos="540"/>
          <w:tab w:val="left" w:pos="1080"/>
          <w:tab w:val="left" w:pos="1627"/>
          <w:tab w:val="left" w:pos="2160"/>
          <w:tab w:val="left" w:pos="2880"/>
        </w:tabs>
        <w:ind w:left="540"/>
        <w:rPr>
          <w:rFonts w:ascii="Times" w:hAnsi="Times"/>
        </w:rPr>
      </w:pPr>
      <w:r w:rsidRPr="00F27C94">
        <w:rPr>
          <w:rFonts w:ascii="Times" w:hAnsi="Times"/>
        </w:rPr>
        <w:t>As these are submitted by State Governments, n</w:t>
      </w:r>
      <w:r w:rsidR="00677449" w:rsidRPr="00F27C94">
        <w:rPr>
          <w:rFonts w:ascii="Times" w:hAnsi="Times"/>
        </w:rPr>
        <w:t>o small businesses or other small entities are impacted by this information collection.</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6.</w:t>
      </w:r>
      <w:r w:rsidRPr="00F27C94">
        <w:rPr>
          <w:b/>
        </w:rPr>
        <w:tab/>
        <w:t>Describe the consequences to Federal program or policy activities if the collection is not conducted or is conducted less frequently as well as any technical or legal obstacles to reducing burden.</w:t>
      </w:r>
    </w:p>
    <w:p w:rsidR="00677449" w:rsidRPr="00F27C94" w:rsidRDefault="00677449">
      <w:pPr>
        <w:tabs>
          <w:tab w:val="left" w:pos="540"/>
          <w:tab w:val="left" w:pos="1080"/>
          <w:tab w:val="left" w:pos="1627"/>
          <w:tab w:val="left" w:pos="2160"/>
          <w:tab w:val="left" w:pos="2880"/>
        </w:tabs>
      </w:pPr>
    </w:p>
    <w:p w:rsidR="00677449" w:rsidRPr="00F27C94" w:rsidRDefault="00A6600D" w:rsidP="00815032">
      <w:pPr>
        <w:tabs>
          <w:tab w:val="left" w:pos="540"/>
          <w:tab w:val="left" w:pos="1080"/>
          <w:tab w:val="left" w:pos="1627"/>
          <w:tab w:val="left" w:pos="2160"/>
          <w:tab w:val="left" w:pos="2880"/>
        </w:tabs>
        <w:ind w:left="540"/>
      </w:pPr>
      <w:r w:rsidRPr="00F27C94">
        <w:t xml:space="preserve">This information is collected only when a state government wishes to apply to for a State Home Construction Grant.  If this information was collected less frequently, </w:t>
      </w:r>
      <w:r w:rsidR="00677449" w:rsidRPr="00F27C94">
        <w:t xml:space="preserve">VA would be unable to perform its statutory obligation </w:t>
      </w:r>
      <w:r w:rsidRPr="00F27C94">
        <w:t>to</w:t>
      </w:r>
      <w:r w:rsidR="00677449" w:rsidRPr="00F27C94">
        <w:t xml:space="preserve"> administer the program.</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7</w:t>
      </w:r>
      <w:r w:rsidRPr="00F27C94">
        <w:t>.</w:t>
      </w:r>
      <w:r w:rsidRPr="00F27C94">
        <w:tab/>
      </w:r>
      <w:r w:rsidRPr="00F27C94">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There are no such special circumstances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8.</w:t>
      </w:r>
      <w:r w:rsidRPr="00F27C94">
        <w:rPr>
          <w:b/>
        </w:rPr>
        <w:tab/>
        <w:t>a.</w:t>
      </w:r>
      <w:r w:rsidRPr="00F27C94">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67C9" w:rsidRPr="004667C9" w:rsidRDefault="004667C9" w:rsidP="004667C9"/>
    <w:p w:rsidR="00677449" w:rsidRPr="003C4901" w:rsidRDefault="00AD3A9E" w:rsidP="00815032">
      <w:pPr>
        <w:pStyle w:val="HTMLPreformatted"/>
        <w:ind w:left="450"/>
        <w:rPr>
          <w:rFonts w:ascii="Times New Roman" w:hAnsi="Times New Roman" w:cs="Times New Roman"/>
          <w:sz w:val="24"/>
          <w:szCs w:val="24"/>
        </w:rPr>
      </w:pPr>
      <w:r w:rsidRPr="00F27C94">
        <w:rPr>
          <w:rFonts w:ascii="Times New Roman" w:hAnsi="Times New Roman" w:cs="Times New Roman"/>
          <w:sz w:val="24"/>
          <w:szCs w:val="24"/>
        </w:rPr>
        <w:t>The notice of Proposed Information Collection Activity was published in the Federal Register</w:t>
      </w:r>
      <w:r w:rsidR="00684D09">
        <w:rPr>
          <w:rFonts w:ascii="Times New Roman" w:hAnsi="Times New Roman" w:cs="Times New Roman"/>
          <w:sz w:val="24"/>
          <w:szCs w:val="24"/>
        </w:rPr>
        <w:t xml:space="preserve"> on </w:t>
      </w:r>
      <w:r w:rsidR="00406060">
        <w:rPr>
          <w:rFonts w:ascii="Times New Roman" w:hAnsi="Times New Roman" w:cs="Times New Roman"/>
          <w:sz w:val="24"/>
          <w:szCs w:val="24"/>
        </w:rPr>
        <w:t xml:space="preserve">June 6, </w:t>
      </w:r>
      <w:r w:rsidR="005A7B4D">
        <w:rPr>
          <w:rFonts w:ascii="Times New Roman" w:hAnsi="Times New Roman" w:cs="Times New Roman"/>
          <w:sz w:val="24"/>
          <w:szCs w:val="24"/>
        </w:rPr>
        <w:t>2014</w:t>
      </w:r>
      <w:r w:rsidR="00684D09">
        <w:rPr>
          <w:rFonts w:ascii="Times New Roman" w:hAnsi="Times New Roman" w:cs="Times New Roman"/>
          <w:sz w:val="24"/>
          <w:szCs w:val="24"/>
        </w:rPr>
        <w:t xml:space="preserve">, </w:t>
      </w:r>
      <w:r w:rsidR="005A7B4D">
        <w:rPr>
          <w:rFonts w:ascii="Times New Roman" w:hAnsi="Times New Roman" w:cs="Times New Roman"/>
          <w:sz w:val="24"/>
          <w:szCs w:val="24"/>
        </w:rPr>
        <w:t>(</w:t>
      </w:r>
      <w:r w:rsidR="00406060">
        <w:rPr>
          <w:rFonts w:ascii="Times New Roman" w:hAnsi="Times New Roman" w:cs="Times New Roman"/>
          <w:sz w:val="24"/>
          <w:szCs w:val="24"/>
        </w:rPr>
        <w:t>Vol. 79</w:t>
      </w:r>
      <w:r w:rsidR="005A7B4D">
        <w:rPr>
          <w:rFonts w:ascii="Times New Roman" w:hAnsi="Times New Roman" w:cs="Times New Roman"/>
          <w:sz w:val="24"/>
          <w:szCs w:val="24"/>
        </w:rPr>
        <w:t xml:space="preserve">, </w:t>
      </w:r>
      <w:r w:rsidR="00684D09">
        <w:rPr>
          <w:rFonts w:ascii="Times New Roman" w:hAnsi="Times New Roman" w:cs="Times New Roman"/>
          <w:sz w:val="24"/>
          <w:szCs w:val="24"/>
        </w:rPr>
        <w:t xml:space="preserve">page </w:t>
      </w:r>
      <w:r w:rsidR="00406060">
        <w:rPr>
          <w:rFonts w:ascii="Times New Roman" w:hAnsi="Times New Roman" w:cs="Times New Roman"/>
          <w:sz w:val="24"/>
          <w:szCs w:val="24"/>
        </w:rPr>
        <w:t>32822</w:t>
      </w:r>
      <w:r w:rsidR="005A7B4D">
        <w:rPr>
          <w:rFonts w:ascii="Times New Roman" w:hAnsi="Times New Roman" w:cs="Times New Roman"/>
          <w:sz w:val="24"/>
          <w:szCs w:val="24"/>
        </w:rPr>
        <w:t>)</w:t>
      </w:r>
      <w:r w:rsidR="001E2058" w:rsidRPr="00F27C94">
        <w:rPr>
          <w:rFonts w:ascii="Times New Roman" w:hAnsi="Times New Roman" w:cs="Times New Roman"/>
          <w:sz w:val="24"/>
          <w:szCs w:val="24"/>
        </w:rPr>
        <w:t xml:space="preserve">. </w:t>
      </w:r>
      <w:r w:rsidRPr="00F27C94">
        <w:rPr>
          <w:rFonts w:ascii="Times New Roman" w:hAnsi="Times New Roman" w:cs="Times New Roman"/>
          <w:sz w:val="24"/>
          <w:szCs w:val="24"/>
        </w:rPr>
        <w:t xml:space="preserve">  We received no comments in response to this notice.</w:t>
      </w:r>
      <w:r w:rsidR="003C4901">
        <w:rPr>
          <w:rFonts w:ascii="Times New Roman" w:hAnsi="Times New Roman" w:cs="Times New Roman"/>
          <w:sz w:val="24"/>
          <w:szCs w:val="24"/>
        </w:rPr>
        <w:t xml:space="preserve">  </w:t>
      </w:r>
    </w:p>
    <w:p w:rsidR="00677449" w:rsidRPr="00F27C94" w:rsidRDefault="00677449">
      <w:pPr>
        <w:tabs>
          <w:tab w:val="left" w:pos="540"/>
          <w:tab w:val="left" w:pos="1080"/>
          <w:tab w:val="left" w:pos="1627"/>
          <w:tab w:val="left" w:pos="2160"/>
          <w:tab w:val="left" w:pos="2880"/>
        </w:tabs>
        <w:rPr>
          <w:rFonts w:ascii="Times" w:hAnsi="Times"/>
          <w:bCs/>
          <w:iCs/>
        </w:rPr>
      </w:pPr>
    </w:p>
    <w:p w:rsidR="00677449" w:rsidRPr="00F27C94" w:rsidRDefault="00677449">
      <w:pPr>
        <w:tabs>
          <w:tab w:val="left" w:pos="540"/>
          <w:tab w:val="left" w:pos="1080"/>
          <w:tab w:val="left" w:pos="1627"/>
          <w:tab w:val="left" w:pos="2160"/>
          <w:tab w:val="left" w:pos="2880"/>
        </w:tabs>
        <w:rPr>
          <w:b/>
        </w:rPr>
      </w:pPr>
      <w:r w:rsidRPr="00F27C94">
        <w:rPr>
          <w:b/>
        </w:rPr>
        <w:t>b.</w:t>
      </w:r>
      <w:r w:rsidRPr="00F27C94">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677449" w:rsidRPr="00F27C94" w:rsidRDefault="00677449">
      <w:pPr>
        <w:tabs>
          <w:tab w:val="left" w:pos="540"/>
          <w:tab w:val="left" w:pos="1080"/>
          <w:tab w:val="left" w:pos="1627"/>
          <w:tab w:val="left" w:pos="2160"/>
          <w:tab w:val="left" w:pos="2880"/>
        </w:tabs>
        <w:rPr>
          <w:bCs/>
        </w:rPr>
      </w:pPr>
    </w:p>
    <w:p w:rsidR="007A2359" w:rsidRDefault="00677449" w:rsidP="00815032">
      <w:pPr>
        <w:tabs>
          <w:tab w:val="left" w:pos="540"/>
          <w:tab w:val="left" w:pos="1080"/>
          <w:tab w:val="left" w:pos="1627"/>
          <w:tab w:val="left" w:pos="2160"/>
        </w:tabs>
        <w:ind w:left="540"/>
        <w:rPr>
          <w:bCs/>
          <w:szCs w:val="20"/>
        </w:rPr>
      </w:pPr>
      <w:r w:rsidRPr="00F27C94">
        <w:rPr>
          <w:bCs/>
        </w:rPr>
        <w:t xml:space="preserve">In discussing the reporting format, VA meets, at least quarterly, with stakeholders in the discussion and sharing of program information and the development of future data collection efforts.  </w:t>
      </w:r>
      <w:bookmarkStart w:id="0" w:name="OLE_LINK1"/>
      <w:r w:rsidR="00555976" w:rsidRPr="00F27C94">
        <w:rPr>
          <w:bCs/>
        </w:rPr>
        <w:t xml:space="preserve">The </w:t>
      </w:r>
      <w:r w:rsidRPr="00F27C94">
        <w:rPr>
          <w:bCs/>
        </w:rPr>
        <w:t>VA Form</w:t>
      </w:r>
      <w:r w:rsidR="00555976" w:rsidRPr="00F27C94">
        <w:rPr>
          <w:bCs/>
        </w:rPr>
        <w:t xml:space="preserve"> package is </w:t>
      </w:r>
      <w:r w:rsidR="004657EA" w:rsidRPr="00F27C94">
        <w:rPr>
          <w:bCs/>
        </w:rPr>
        <w:t>available at (</w:t>
      </w:r>
      <w:r w:rsidR="007A2359" w:rsidRPr="007A2359">
        <w:rPr>
          <w:rFonts w:ascii="Times New (W1)" w:hAnsi="Times New (W1)"/>
          <w:bCs/>
          <w:u w:val="single"/>
        </w:rPr>
        <w:t>http://www</w:t>
      </w:r>
      <w:r w:rsidR="00BF4D8A">
        <w:rPr>
          <w:rFonts w:ascii="Times New (W1)" w:hAnsi="Times New (W1)"/>
          <w:bCs/>
          <w:u w:val="single"/>
        </w:rPr>
        <w:t>4</w:t>
      </w:r>
      <w:r w:rsidR="007A2359" w:rsidRPr="007A2359">
        <w:rPr>
          <w:rFonts w:ascii="Times New (W1)" w:hAnsi="Times New (W1)"/>
          <w:bCs/>
          <w:u w:val="single"/>
        </w:rPr>
        <w:t>.va.gov/vaforms/</w:t>
      </w:r>
      <w:r w:rsidR="004657EA" w:rsidRPr="00F27C94">
        <w:rPr>
          <w:bCs/>
        </w:rPr>
        <w:t>)</w:t>
      </w:r>
      <w:r w:rsidR="007A2359">
        <w:rPr>
          <w:bCs/>
        </w:rPr>
        <w:t xml:space="preserve"> and </w:t>
      </w:r>
      <w:r w:rsidRPr="00F27C94">
        <w:rPr>
          <w:bCs/>
        </w:rPr>
        <w:t>(</w:t>
      </w:r>
      <w:hyperlink r:id="rId10" w:history="1">
        <w:r w:rsidRPr="00F27C94">
          <w:rPr>
            <w:rStyle w:val="Hyperlink"/>
            <w:bCs/>
            <w:color w:val="auto"/>
            <w:szCs w:val="20"/>
          </w:rPr>
          <w:t>http://www.va.gov/geriatricsshg/</w:t>
        </w:r>
      </w:hyperlink>
      <w:r w:rsidRPr="00F27C94">
        <w:rPr>
          <w:bCs/>
          <w:szCs w:val="20"/>
        </w:rPr>
        <w:t>)</w:t>
      </w:r>
      <w:r w:rsidR="007A2359">
        <w:rPr>
          <w:bCs/>
          <w:szCs w:val="20"/>
        </w:rPr>
        <w:t>.</w:t>
      </w:r>
      <w:r w:rsidR="00BC1BE6" w:rsidRPr="00F27C94">
        <w:rPr>
          <w:bCs/>
          <w:szCs w:val="20"/>
        </w:rPr>
        <w:t xml:space="preserve"> </w:t>
      </w:r>
      <w:bookmarkEnd w:id="0"/>
    </w:p>
    <w:p w:rsidR="007A2359" w:rsidRDefault="007A2359" w:rsidP="007A2359">
      <w:pPr>
        <w:tabs>
          <w:tab w:val="left" w:pos="540"/>
          <w:tab w:val="left" w:pos="1080"/>
          <w:tab w:val="left" w:pos="1627"/>
          <w:tab w:val="left" w:pos="2160"/>
        </w:tabs>
        <w:rPr>
          <w:bCs/>
          <w:szCs w:val="20"/>
        </w:rPr>
      </w:pPr>
    </w:p>
    <w:p w:rsidR="00677449" w:rsidRPr="00F27C94" w:rsidRDefault="00677449" w:rsidP="007A2359">
      <w:pPr>
        <w:tabs>
          <w:tab w:val="left" w:pos="540"/>
          <w:tab w:val="left" w:pos="1080"/>
          <w:tab w:val="left" w:pos="1627"/>
          <w:tab w:val="left" w:pos="2160"/>
        </w:tabs>
      </w:pPr>
      <w:r w:rsidRPr="00F27C94">
        <w:rPr>
          <w:b/>
        </w:rPr>
        <w:t>9</w:t>
      </w:r>
      <w:r w:rsidRPr="00F27C94">
        <w:t>.</w:t>
      </w:r>
      <w:r w:rsidRPr="00F27C94">
        <w:tab/>
      </w:r>
      <w:r w:rsidRPr="00F27C94">
        <w:rPr>
          <w:b/>
        </w:rPr>
        <w:t>Explain any decision to provide any payment or gift to respondents, other than remuneration of contractors or grantees.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No payment or gift is provided to respondents.</w:t>
      </w:r>
    </w:p>
    <w:p w:rsidR="00677449" w:rsidRPr="00F27C94" w:rsidRDefault="00677449">
      <w:pPr>
        <w:tabs>
          <w:tab w:val="left" w:pos="540"/>
          <w:tab w:val="left" w:pos="1080"/>
          <w:tab w:val="left" w:pos="1627"/>
          <w:tab w:val="left" w:pos="2160"/>
          <w:tab w:val="left" w:pos="2880"/>
        </w:tabs>
      </w:pPr>
    </w:p>
    <w:p w:rsidR="00677449" w:rsidRPr="00F27C94" w:rsidRDefault="00677449" w:rsidP="00DC6494">
      <w:pPr>
        <w:tabs>
          <w:tab w:val="left" w:pos="540"/>
          <w:tab w:val="left" w:pos="1080"/>
          <w:tab w:val="left" w:pos="1627"/>
          <w:tab w:val="left" w:pos="2160"/>
          <w:tab w:val="left" w:pos="2880"/>
        </w:tabs>
        <w:rPr>
          <w:b/>
        </w:rPr>
      </w:pPr>
      <w:r w:rsidRPr="00F27C94">
        <w:rPr>
          <w:b/>
        </w:rPr>
        <w:t>10.</w:t>
      </w:r>
      <w:r w:rsidRPr="00F27C94">
        <w:rPr>
          <w:b/>
        </w:rPr>
        <w:tab/>
      </w:r>
      <w:r w:rsidR="00DC6494">
        <w:rPr>
          <w:b/>
        </w:rPr>
        <w:t xml:space="preserve">Describe any assurance of </w:t>
      </w:r>
      <w:r w:rsidR="00DC6494" w:rsidRPr="00DC6494">
        <w:rPr>
          <w:b/>
        </w:rPr>
        <w:t>privacy</w:t>
      </w:r>
      <w:r w:rsidR="00DC6494">
        <w:rPr>
          <w:b/>
        </w:rPr>
        <w:t xml:space="preserve">, to the extent permitted </w:t>
      </w:r>
      <w:r w:rsidR="00DC6494" w:rsidRPr="00DC6494">
        <w:rPr>
          <w:b/>
        </w:rPr>
        <w:t>by law</w:t>
      </w:r>
      <w:r w:rsidR="00DC6494">
        <w:rPr>
          <w:b/>
        </w:rPr>
        <w:t>, that is provided to respondents and the basis for the assurance in statute, regulation, or agency policy.</w:t>
      </w:r>
      <w:r w:rsidRPr="00F27C94">
        <w:rPr>
          <w:b/>
        </w:rPr>
        <w:t xml:space="preserve">  </w:t>
      </w:r>
    </w:p>
    <w:p w:rsidR="00677449" w:rsidRPr="00F27C94" w:rsidRDefault="00677449">
      <w:pPr>
        <w:tabs>
          <w:tab w:val="left" w:pos="540"/>
          <w:tab w:val="left" w:pos="1080"/>
          <w:tab w:val="left" w:pos="1627"/>
          <w:tab w:val="left" w:pos="2160"/>
          <w:tab w:val="left" w:pos="2880"/>
        </w:tabs>
        <w:rPr>
          <w:b/>
        </w:rPr>
      </w:pPr>
    </w:p>
    <w:p w:rsidR="00677449" w:rsidRPr="00F27C94" w:rsidRDefault="00677449">
      <w:pPr>
        <w:tabs>
          <w:tab w:val="left" w:pos="540"/>
          <w:tab w:val="left" w:pos="1080"/>
          <w:tab w:val="left" w:pos="1627"/>
          <w:tab w:val="left" w:pos="2160"/>
          <w:tab w:val="left" w:pos="2880"/>
        </w:tabs>
        <w:rPr>
          <w:bCs/>
        </w:rPr>
      </w:pPr>
      <w:r w:rsidRPr="00F27C94">
        <w:rPr>
          <w:bCs/>
        </w:rPr>
        <w:tab/>
        <w:t>Not Applicable.  Information requested is not patient specific.</w:t>
      </w:r>
    </w:p>
    <w:p w:rsidR="00677449" w:rsidRPr="00F27C94" w:rsidRDefault="00677449">
      <w:pPr>
        <w:pStyle w:val="NormalWeb"/>
        <w:widowControl w:val="0"/>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11.</w:t>
      </w:r>
      <w:r w:rsidRPr="00F27C94">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p>
    <w:p w:rsidR="00677449" w:rsidRPr="00F27C94" w:rsidRDefault="00677449">
      <w:pPr>
        <w:tabs>
          <w:tab w:val="left" w:pos="540"/>
          <w:tab w:val="left" w:pos="1080"/>
          <w:tab w:val="left" w:pos="1627"/>
          <w:tab w:val="left" w:pos="2160"/>
          <w:tab w:val="left" w:pos="2880"/>
        </w:tabs>
      </w:pPr>
      <w:r w:rsidRPr="00F27C94">
        <w:tab/>
        <w:t>There are no questions of a sensitive nature.</w:t>
      </w:r>
    </w:p>
    <w:p w:rsidR="00677449" w:rsidRPr="00F27C94" w:rsidRDefault="00677449">
      <w:pPr>
        <w:tabs>
          <w:tab w:val="left" w:pos="540"/>
          <w:tab w:val="left" w:pos="1080"/>
          <w:tab w:val="left" w:pos="1627"/>
          <w:tab w:val="left" w:pos="2160"/>
          <w:tab w:val="left" w:pos="2880"/>
        </w:tabs>
        <w:ind w:right="3744"/>
      </w:pPr>
    </w:p>
    <w:p w:rsidR="00677449" w:rsidRPr="00815032" w:rsidRDefault="00677449">
      <w:pPr>
        <w:tabs>
          <w:tab w:val="left" w:pos="540"/>
          <w:tab w:val="left" w:pos="1080"/>
          <w:tab w:val="left" w:pos="1627"/>
          <w:tab w:val="left" w:pos="2160"/>
          <w:tab w:val="left" w:pos="2880"/>
        </w:tabs>
        <w:rPr>
          <w:b/>
        </w:rPr>
      </w:pPr>
      <w:r w:rsidRPr="00F27C94">
        <w:rPr>
          <w:b/>
        </w:rPr>
        <w:t>12.</w:t>
      </w:r>
      <w:r w:rsidRPr="00F27C94">
        <w:rPr>
          <w:b/>
        </w:rPr>
        <w:tab/>
      </w:r>
      <w:r w:rsidRPr="00815032">
        <w:rPr>
          <w:b/>
        </w:rPr>
        <w:t>Estimate of the hour burden of the collection of information:</w:t>
      </w:r>
    </w:p>
    <w:p w:rsidR="00677449" w:rsidRPr="00815032"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Default="00677449">
      <w:pPr>
        <w:pStyle w:val="NormalWeb"/>
        <w:tabs>
          <w:tab w:val="left" w:pos="540"/>
          <w:tab w:val="left" w:pos="1080"/>
          <w:tab w:val="left" w:pos="1627"/>
          <w:tab w:val="left" w:pos="2160"/>
          <w:tab w:val="left" w:pos="2880"/>
        </w:tabs>
        <w:spacing w:before="0" w:beforeAutospacing="0" w:after="0" w:afterAutospacing="0"/>
        <w:rPr>
          <w:rFonts w:ascii="Times New Roman" w:hAnsi="Times New Roman" w:cs="Times New Roman"/>
        </w:rPr>
      </w:pPr>
      <w:r w:rsidRPr="00815032">
        <w:rPr>
          <w:rFonts w:ascii="Times New (W1)" w:hAnsi="Times New (W1)"/>
        </w:rPr>
        <w:tab/>
      </w:r>
      <w:r w:rsidRPr="00E851AC">
        <w:rPr>
          <w:rFonts w:ascii="Times New Roman" w:hAnsi="Times New Roman" w:cs="Times New Roman"/>
        </w:rPr>
        <w:t xml:space="preserve">We project </w:t>
      </w:r>
      <w:r w:rsidR="00D06DC7" w:rsidRPr="00E851AC">
        <w:rPr>
          <w:rFonts w:ascii="Times New Roman" w:hAnsi="Times New Roman" w:cs="Times New Roman"/>
        </w:rPr>
        <w:t>5</w:t>
      </w:r>
      <w:r w:rsidR="00807239" w:rsidRPr="00E851AC">
        <w:rPr>
          <w:rFonts w:ascii="Times New Roman" w:hAnsi="Times New Roman" w:cs="Times New Roman"/>
        </w:rPr>
        <w:t>0</w:t>
      </w:r>
      <w:r w:rsidRPr="00E851AC">
        <w:rPr>
          <w:rFonts w:ascii="Times New Roman" w:hAnsi="Times New Roman" w:cs="Times New Roman"/>
        </w:rPr>
        <w:t xml:space="preserve"> </w:t>
      </w:r>
      <w:r w:rsidR="00815032" w:rsidRPr="00E851AC">
        <w:rPr>
          <w:rFonts w:ascii="Times New Roman" w:hAnsi="Times New Roman" w:cs="Times New Roman"/>
        </w:rPr>
        <w:t xml:space="preserve">new </w:t>
      </w:r>
      <w:r w:rsidRPr="00E851AC">
        <w:rPr>
          <w:rFonts w:ascii="Times New Roman" w:hAnsi="Times New Roman" w:cs="Times New Roman"/>
        </w:rPr>
        <w:t>applications annually</w:t>
      </w:r>
      <w:r w:rsidR="00815032" w:rsidRPr="00E851AC">
        <w:rPr>
          <w:rFonts w:ascii="Times New Roman" w:hAnsi="Times New Roman" w:cs="Times New Roman"/>
        </w:rPr>
        <w:t xml:space="preserve">, submitted by various states.  </w:t>
      </w:r>
      <w:r w:rsidR="0048527B">
        <w:rPr>
          <w:rFonts w:ascii="Times New Roman" w:hAnsi="Times New Roman" w:cs="Times New Roman"/>
        </w:rPr>
        <w:t>The</w:t>
      </w:r>
      <w:r w:rsidRPr="00E851AC">
        <w:rPr>
          <w:rFonts w:ascii="Times New Roman" w:hAnsi="Times New Roman" w:cs="Times New Roman"/>
        </w:rPr>
        <w:t xml:space="preserve"> application </w:t>
      </w:r>
      <w:r w:rsidR="0048527B">
        <w:rPr>
          <w:rFonts w:ascii="Times New Roman" w:hAnsi="Times New Roman" w:cs="Times New Roman"/>
        </w:rPr>
        <w:t xml:space="preserve">package </w:t>
      </w:r>
      <w:r w:rsidRPr="00E851AC">
        <w:rPr>
          <w:rFonts w:ascii="Times New Roman" w:hAnsi="Times New Roman" w:cs="Times New Roman"/>
        </w:rPr>
        <w:t xml:space="preserve">requires approximately </w:t>
      </w:r>
      <w:r w:rsidR="00815032" w:rsidRPr="00E851AC">
        <w:rPr>
          <w:rFonts w:ascii="Times New Roman" w:hAnsi="Times New Roman" w:cs="Times New Roman"/>
        </w:rPr>
        <w:t>2</w:t>
      </w:r>
      <w:r w:rsidR="0048527B">
        <w:rPr>
          <w:rFonts w:ascii="Times New Roman" w:hAnsi="Times New Roman" w:cs="Times New Roman"/>
        </w:rPr>
        <w:t>4</w:t>
      </w:r>
      <w:r w:rsidRPr="00E851AC">
        <w:rPr>
          <w:rFonts w:ascii="Times New Roman" w:hAnsi="Times New Roman" w:cs="Times New Roman"/>
        </w:rPr>
        <w:t xml:space="preserve"> hours to </w:t>
      </w:r>
      <w:r w:rsidR="00EA74BC" w:rsidRPr="00E851AC">
        <w:rPr>
          <w:rFonts w:ascii="Times New Roman" w:hAnsi="Times New Roman" w:cs="Times New Roman"/>
        </w:rPr>
        <w:t xml:space="preserve">provide the requested information and </w:t>
      </w:r>
      <w:r w:rsidRPr="00E851AC">
        <w:rPr>
          <w:rFonts w:ascii="Times New Roman" w:hAnsi="Times New Roman" w:cs="Times New Roman"/>
        </w:rPr>
        <w:t>complete</w:t>
      </w:r>
      <w:r w:rsidR="00EA74BC" w:rsidRPr="00E851AC">
        <w:rPr>
          <w:rFonts w:ascii="Times New Roman" w:hAnsi="Times New Roman" w:cs="Times New Roman"/>
        </w:rPr>
        <w:t xml:space="preserve"> all of the forms</w:t>
      </w:r>
      <w:r w:rsidR="004667C9" w:rsidRPr="00E851AC">
        <w:rPr>
          <w:rFonts w:ascii="Times New Roman" w:hAnsi="Times New Roman" w:cs="Times New Roman"/>
        </w:rPr>
        <w:t xml:space="preserve"> for</w:t>
      </w:r>
      <w:r w:rsidR="000D58E0" w:rsidRPr="00E851AC">
        <w:rPr>
          <w:rFonts w:ascii="Times New Roman" w:hAnsi="Times New Roman" w:cs="Times New Roman"/>
        </w:rPr>
        <w:t xml:space="preserve"> an annual total of</w:t>
      </w:r>
      <w:r w:rsidR="004667C9" w:rsidRPr="00E851AC">
        <w:rPr>
          <w:rFonts w:ascii="Times New Roman" w:hAnsi="Times New Roman" w:cs="Times New Roman"/>
        </w:rPr>
        <w:t xml:space="preserve"> 1</w:t>
      </w:r>
      <w:r w:rsidR="0048527B">
        <w:rPr>
          <w:rFonts w:ascii="Times New Roman" w:hAnsi="Times New Roman" w:cs="Times New Roman"/>
        </w:rPr>
        <w:t>2</w:t>
      </w:r>
      <w:r w:rsidR="004667C9" w:rsidRPr="00E851AC">
        <w:rPr>
          <w:rFonts w:ascii="Times New Roman" w:hAnsi="Times New Roman" w:cs="Times New Roman"/>
        </w:rPr>
        <w:t>00 burden hours</w:t>
      </w:r>
      <w:r w:rsidRPr="00E851AC">
        <w:rPr>
          <w:rFonts w:ascii="Times New Roman" w:hAnsi="Times New Roman" w:cs="Times New Roman"/>
        </w:rPr>
        <w:t>.</w:t>
      </w:r>
    </w:p>
    <w:p w:rsidR="00E851AC" w:rsidRPr="00E851AC" w:rsidRDefault="00E851AC">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Default="00677449">
      <w:pPr>
        <w:tabs>
          <w:tab w:val="left" w:pos="540"/>
          <w:tab w:val="left" w:pos="1080"/>
          <w:tab w:val="left" w:pos="1627"/>
          <w:tab w:val="left" w:pos="2160"/>
          <w:tab w:val="left" w:pos="2880"/>
        </w:tabs>
        <w:rPr>
          <w:b/>
        </w:rPr>
      </w:pPr>
      <w:r w:rsidRPr="00F27C94">
        <w:rPr>
          <w:b/>
        </w:rPr>
        <w:tab/>
        <w:t>b.</w:t>
      </w:r>
      <w:r w:rsidRPr="00F27C94">
        <w:rPr>
          <w:b/>
        </w:rPr>
        <w:tab/>
        <w:t>If this request for approval covers more than one form, provide separate hour burden estimates for each form and aggregate the hour burdens in Item 13</w:t>
      </w:r>
      <w:r w:rsidR="00AD3A9E" w:rsidRPr="00F27C94">
        <w:rPr>
          <w:b/>
        </w:rPr>
        <w:t xml:space="preserve">. </w:t>
      </w:r>
      <w:r w:rsidRPr="00F27C94">
        <w:rPr>
          <w:b/>
        </w:rPr>
        <w:t xml:space="preserve"> </w:t>
      </w:r>
    </w:p>
    <w:p w:rsidR="00DC6494" w:rsidRPr="00F27C94" w:rsidRDefault="00DC6494">
      <w:pPr>
        <w:tabs>
          <w:tab w:val="left" w:pos="540"/>
          <w:tab w:val="left" w:pos="1080"/>
          <w:tab w:val="left" w:pos="1627"/>
          <w:tab w:val="left" w:pos="2160"/>
          <w:tab w:val="left" w:pos="2880"/>
        </w:tabs>
      </w:pPr>
    </w:p>
    <w:p w:rsidR="00E8639C" w:rsidRDefault="000B1202">
      <w:pPr>
        <w:tabs>
          <w:tab w:val="left" w:pos="540"/>
          <w:tab w:val="left" w:pos="1080"/>
          <w:tab w:val="left" w:pos="1627"/>
          <w:tab w:val="left" w:pos="2160"/>
          <w:tab w:val="left" w:pos="2880"/>
        </w:tabs>
      </w:pPr>
      <w:r w:rsidRPr="00F27C94">
        <w:tab/>
      </w:r>
      <w:r w:rsidR="00DC6494">
        <w:t>This request covers 1</w:t>
      </w:r>
      <w:r w:rsidR="000B045D">
        <w:t>2 forms</w:t>
      </w:r>
    </w:p>
    <w:p w:rsidR="004E5969" w:rsidRDefault="004E5969">
      <w:pPr>
        <w:tabs>
          <w:tab w:val="left" w:pos="540"/>
          <w:tab w:val="left" w:pos="1080"/>
          <w:tab w:val="left" w:pos="1627"/>
          <w:tab w:val="left" w:pos="2160"/>
          <w:tab w:val="left" w:pos="2880"/>
        </w:tabs>
      </w:pPr>
    </w:p>
    <w:p w:rsidR="00BC1BB3" w:rsidRDefault="00815032" w:rsidP="00BC1BB3">
      <w:pPr>
        <w:pStyle w:val="Default"/>
        <w:tabs>
          <w:tab w:val="left" w:pos="540"/>
          <w:tab w:val="left" w:pos="990"/>
        </w:tabs>
        <w:ind w:left="540"/>
        <w:rPr>
          <w:rFonts w:ascii="Times New Roman" w:hAnsi="Times New Roman" w:cs="Times New Roman"/>
        </w:rPr>
      </w:pPr>
      <w:r w:rsidRPr="00E8639C">
        <w:rPr>
          <w:rFonts w:ascii="Times New Roman" w:hAnsi="Times New Roman" w:cs="Times New Roman"/>
          <w:b/>
        </w:rPr>
        <w:t>10-0388-1</w:t>
      </w:r>
      <w:r w:rsidR="00BC1BB3" w:rsidRPr="00C44984">
        <w:rPr>
          <w:rFonts w:ascii="Times New Roman" w:hAnsi="Times New Roman" w:cs="Times New Roman"/>
        </w:rPr>
        <w:t xml:space="preserve">:  </w:t>
      </w:r>
      <w:r w:rsidR="00BC1BB3" w:rsidRPr="00C44984">
        <w:rPr>
          <w:rFonts w:ascii="Times New Roman" w:hAnsi="Times New Roman" w:cs="Times New Roman"/>
          <w:b/>
        </w:rPr>
        <w:t>6 hours</w:t>
      </w:r>
    </w:p>
    <w:p w:rsidR="00815032" w:rsidRPr="00C44984" w:rsidRDefault="00C44984" w:rsidP="00D73D7B">
      <w:pPr>
        <w:pStyle w:val="Default"/>
        <w:tabs>
          <w:tab w:val="left" w:pos="540"/>
          <w:tab w:val="left" w:pos="990"/>
        </w:tabs>
        <w:spacing w:after="40"/>
        <w:ind w:left="547"/>
        <w:rPr>
          <w:rFonts w:ascii="Times New Roman" w:hAnsi="Times New Roman" w:cs="Times New Roman"/>
        </w:rPr>
      </w:pPr>
      <w:r w:rsidRPr="00C44984">
        <w:rPr>
          <w:rFonts w:ascii="Times New Roman" w:hAnsi="Times New Roman" w:cs="Times New Roman"/>
        </w:rPr>
        <w:t xml:space="preserve">Documents </w:t>
      </w:r>
      <w:r w:rsidR="000B045D">
        <w:rPr>
          <w:rFonts w:ascii="Times New Roman" w:hAnsi="Times New Roman" w:cs="Times New Roman"/>
        </w:rPr>
        <w:t>and</w:t>
      </w:r>
      <w:r w:rsidRPr="00C44984">
        <w:rPr>
          <w:rFonts w:ascii="Times New Roman" w:hAnsi="Times New Roman" w:cs="Times New Roman"/>
        </w:rPr>
        <w:t xml:space="preserve"> Information Required for State Home Construction </w:t>
      </w:r>
      <w:r w:rsidR="00232A8E">
        <w:rPr>
          <w:rFonts w:ascii="Times New Roman" w:hAnsi="Times New Roman" w:cs="Times New Roman"/>
        </w:rPr>
        <w:t>and</w:t>
      </w:r>
      <w:r w:rsidRPr="00C44984">
        <w:rPr>
          <w:rFonts w:ascii="Times New Roman" w:hAnsi="Times New Roman" w:cs="Times New Roman"/>
        </w:rPr>
        <w:t xml:space="preserve"> Acquisition Grants-Initial Application</w:t>
      </w:r>
    </w:p>
    <w:p w:rsidR="00BC1BB3" w:rsidRDefault="00815032" w:rsidP="00BC1BB3">
      <w:pPr>
        <w:tabs>
          <w:tab w:val="left" w:pos="540"/>
          <w:tab w:val="left" w:pos="990"/>
          <w:tab w:val="left" w:pos="1627"/>
          <w:tab w:val="left" w:pos="2160"/>
          <w:tab w:val="left" w:pos="2880"/>
        </w:tabs>
        <w:ind w:left="540"/>
      </w:pPr>
      <w:r w:rsidRPr="00E8639C">
        <w:rPr>
          <w:b/>
        </w:rPr>
        <w:t>10-0388-2</w:t>
      </w:r>
      <w:r w:rsidR="00BC1BB3" w:rsidRPr="00C44984">
        <w:t>:</w:t>
      </w:r>
      <w:r w:rsidR="00BC1BB3" w:rsidRPr="00815032">
        <w:t xml:space="preserve">  </w:t>
      </w:r>
      <w:r w:rsidR="00BC1BB3" w:rsidRPr="00C44984">
        <w:rPr>
          <w:b/>
        </w:rPr>
        <w:t>1 hour</w:t>
      </w:r>
      <w:r w:rsidR="00C44984">
        <w:t xml:space="preserve"> </w:t>
      </w:r>
    </w:p>
    <w:p w:rsidR="00815032" w:rsidRPr="00815032" w:rsidRDefault="00C44984" w:rsidP="00236FFC">
      <w:pPr>
        <w:tabs>
          <w:tab w:val="left" w:pos="540"/>
          <w:tab w:val="left" w:pos="990"/>
          <w:tab w:val="left" w:pos="1627"/>
          <w:tab w:val="left" w:pos="2160"/>
          <w:tab w:val="left" w:pos="2880"/>
        </w:tabs>
        <w:spacing w:after="40"/>
        <w:ind w:left="547"/>
      </w:pPr>
      <w:r w:rsidRPr="00C44984">
        <w:t>Certification of Compliance with Provisions of Davis-Bacon Act</w:t>
      </w:r>
      <w:r w:rsidR="000B045D">
        <w:t>, (40 U.S.C. Sections 276a to 276a-7)</w:t>
      </w:r>
    </w:p>
    <w:p w:rsidR="00236FFC" w:rsidRDefault="00815032" w:rsidP="00BC1BB3">
      <w:pPr>
        <w:tabs>
          <w:tab w:val="left" w:pos="540"/>
          <w:tab w:val="left" w:pos="990"/>
          <w:tab w:val="left" w:pos="1627"/>
          <w:tab w:val="left" w:pos="2160"/>
          <w:tab w:val="left" w:pos="2880"/>
        </w:tabs>
        <w:ind w:left="540"/>
        <w:rPr>
          <w:b/>
        </w:rPr>
      </w:pPr>
      <w:r w:rsidRPr="00E8639C">
        <w:rPr>
          <w:b/>
        </w:rPr>
        <w:t>10-0388-3</w:t>
      </w:r>
      <w:r w:rsidR="00236FFC" w:rsidRPr="00815032">
        <w:t xml:space="preserve">:  </w:t>
      </w:r>
      <w:r w:rsidR="00236FFC" w:rsidRPr="00C44984">
        <w:rPr>
          <w:b/>
        </w:rPr>
        <w:t>2 hours</w:t>
      </w:r>
    </w:p>
    <w:p w:rsidR="00815032" w:rsidRPr="00815032" w:rsidRDefault="00C44984" w:rsidP="00236FFC">
      <w:pPr>
        <w:tabs>
          <w:tab w:val="left" w:pos="540"/>
          <w:tab w:val="left" w:pos="990"/>
          <w:tab w:val="left" w:pos="1627"/>
          <w:tab w:val="left" w:pos="2160"/>
          <w:tab w:val="left" w:pos="2880"/>
        </w:tabs>
        <w:spacing w:after="40"/>
        <w:ind w:left="547"/>
      </w:pPr>
      <w:r w:rsidRPr="00C44984">
        <w:t>State Home Construction Grant Program – Space Program Analysis – Nursing Home &amp; Domiciliary</w:t>
      </w:r>
    </w:p>
    <w:p w:rsidR="00236FFC" w:rsidRDefault="00815032" w:rsidP="00BC1BB3">
      <w:pPr>
        <w:tabs>
          <w:tab w:val="left" w:pos="540"/>
          <w:tab w:val="left" w:pos="990"/>
          <w:tab w:val="left" w:pos="1627"/>
          <w:tab w:val="left" w:pos="2160"/>
          <w:tab w:val="left" w:pos="2880"/>
        </w:tabs>
        <w:ind w:left="540"/>
      </w:pPr>
      <w:r w:rsidRPr="00E8639C">
        <w:rPr>
          <w:b/>
        </w:rPr>
        <w:t>10-0388</w:t>
      </w:r>
      <w:r w:rsidRPr="00236FFC">
        <w:rPr>
          <w:b/>
        </w:rPr>
        <w:t>-4</w:t>
      </w:r>
      <w:r w:rsidR="00236FFC" w:rsidRPr="00236FFC">
        <w:rPr>
          <w:b/>
        </w:rPr>
        <w:t>:</w:t>
      </w:r>
      <w:r w:rsidR="00236FFC" w:rsidRPr="00E8639C">
        <w:t xml:space="preserve">  </w:t>
      </w:r>
      <w:r w:rsidR="00236FFC" w:rsidRPr="00E8639C">
        <w:rPr>
          <w:b/>
        </w:rPr>
        <w:t>2 hours</w:t>
      </w:r>
      <w:r w:rsidR="00236FFC" w:rsidRPr="00E8639C">
        <w:t xml:space="preserve"> </w:t>
      </w:r>
    </w:p>
    <w:p w:rsidR="00815032" w:rsidRPr="00E8639C" w:rsidRDefault="00C44984" w:rsidP="00236FFC">
      <w:pPr>
        <w:tabs>
          <w:tab w:val="left" w:pos="540"/>
          <w:tab w:val="left" w:pos="990"/>
          <w:tab w:val="left" w:pos="1627"/>
          <w:tab w:val="left" w:pos="2160"/>
          <w:tab w:val="left" w:pos="2880"/>
        </w:tabs>
        <w:spacing w:after="40"/>
        <w:ind w:left="547"/>
      </w:pPr>
      <w:r w:rsidRPr="00E8639C">
        <w:t>State Home Construction Grant Program – Space Program Analysis – Adult Day Health Care</w:t>
      </w:r>
    </w:p>
    <w:p w:rsidR="00236FFC" w:rsidRDefault="00815032" w:rsidP="00BC1BB3">
      <w:pPr>
        <w:tabs>
          <w:tab w:val="left" w:pos="540"/>
          <w:tab w:val="left" w:pos="990"/>
          <w:tab w:val="left" w:pos="1627"/>
          <w:tab w:val="left" w:pos="2160"/>
          <w:tab w:val="left" w:pos="2880"/>
        </w:tabs>
        <w:ind w:left="540"/>
      </w:pPr>
      <w:r w:rsidRPr="00E8639C">
        <w:rPr>
          <w:b/>
        </w:rPr>
        <w:t>10-0388-5</w:t>
      </w:r>
      <w:r w:rsidR="00236FFC" w:rsidRPr="00E8639C">
        <w:t xml:space="preserve">:  </w:t>
      </w:r>
      <w:r w:rsidR="00236FFC" w:rsidRPr="00E8639C">
        <w:rPr>
          <w:b/>
        </w:rPr>
        <w:t>6 hours</w:t>
      </w:r>
    </w:p>
    <w:p w:rsidR="00815032" w:rsidRPr="00815032" w:rsidRDefault="00E8639C" w:rsidP="00236FFC">
      <w:pPr>
        <w:tabs>
          <w:tab w:val="left" w:pos="540"/>
          <w:tab w:val="left" w:pos="990"/>
          <w:tab w:val="left" w:pos="1627"/>
          <w:tab w:val="left" w:pos="2160"/>
          <w:tab w:val="left" w:pos="2880"/>
        </w:tabs>
        <w:spacing w:after="40"/>
        <w:ind w:left="547"/>
      </w:pPr>
      <w:r w:rsidRPr="00E8639C">
        <w:lastRenderedPageBreak/>
        <w:t xml:space="preserve">Additional Documents </w:t>
      </w:r>
      <w:r w:rsidR="00232A8E">
        <w:t>and</w:t>
      </w:r>
      <w:r w:rsidRPr="00E8639C">
        <w:t xml:space="preserve"> Information Require</w:t>
      </w:r>
      <w:r w:rsidR="00236FFC">
        <w:t xml:space="preserve">d for State Home Construction </w:t>
      </w:r>
      <w:r w:rsidR="000B045D">
        <w:t xml:space="preserve">and </w:t>
      </w:r>
      <w:r w:rsidRPr="00E8639C">
        <w:t>Acquisition Grants</w:t>
      </w:r>
      <w:r w:rsidR="000B045D">
        <w:t xml:space="preserve"> Application</w:t>
      </w:r>
    </w:p>
    <w:p w:rsidR="00236FFC" w:rsidRPr="00236FFC" w:rsidRDefault="00815032" w:rsidP="00BC1BB3">
      <w:pPr>
        <w:tabs>
          <w:tab w:val="left" w:pos="540"/>
          <w:tab w:val="left" w:pos="990"/>
          <w:tab w:val="left" w:pos="1627"/>
          <w:tab w:val="left" w:pos="2160"/>
          <w:tab w:val="left" w:pos="2880"/>
        </w:tabs>
        <w:rPr>
          <w:b/>
        </w:rPr>
      </w:pPr>
      <w:r w:rsidRPr="00E8639C">
        <w:tab/>
      </w:r>
      <w:r w:rsidRPr="00236FFC">
        <w:rPr>
          <w:b/>
        </w:rPr>
        <w:t>10-0388-6</w:t>
      </w:r>
      <w:r w:rsidR="00236FFC" w:rsidRPr="00236FFC">
        <w:rPr>
          <w:b/>
        </w:rPr>
        <w:t>: 1 hour</w:t>
      </w:r>
    </w:p>
    <w:p w:rsidR="00815032" w:rsidRPr="00E8639C" w:rsidRDefault="00236FFC" w:rsidP="00236FFC">
      <w:pPr>
        <w:tabs>
          <w:tab w:val="left" w:pos="540"/>
          <w:tab w:val="left" w:pos="990"/>
          <w:tab w:val="left" w:pos="1627"/>
          <w:tab w:val="left" w:pos="2160"/>
          <w:tab w:val="left" w:pos="2880"/>
        </w:tabs>
        <w:spacing w:after="40"/>
      </w:pPr>
      <w:r>
        <w:tab/>
      </w:r>
      <w:r w:rsidR="00E8639C" w:rsidRPr="00E8639C">
        <w:t>Certification of State Matching Funds to Qualify for Group 1 on the Priority List</w:t>
      </w:r>
    </w:p>
    <w:p w:rsidR="00236FFC" w:rsidRDefault="00815032" w:rsidP="00BC1BB3">
      <w:pPr>
        <w:tabs>
          <w:tab w:val="left" w:pos="540"/>
          <w:tab w:val="left" w:pos="990"/>
          <w:tab w:val="left" w:pos="1627"/>
          <w:tab w:val="left" w:pos="2160"/>
          <w:tab w:val="left" w:pos="2880"/>
        </w:tabs>
      </w:pPr>
      <w:r w:rsidRPr="00815032">
        <w:tab/>
      </w:r>
      <w:r w:rsidRPr="00E8639C">
        <w:rPr>
          <w:b/>
        </w:rPr>
        <w:t>10-0388-7</w:t>
      </w:r>
      <w:r w:rsidR="00236FFC" w:rsidRPr="00236FFC">
        <w:rPr>
          <w:b/>
        </w:rPr>
        <w:t>:  1 hour</w:t>
      </w:r>
      <w:r w:rsidR="00E8639C">
        <w:t xml:space="preserve"> </w:t>
      </w:r>
    </w:p>
    <w:p w:rsidR="000B045D" w:rsidRDefault="00E8639C" w:rsidP="000B045D">
      <w:pPr>
        <w:tabs>
          <w:tab w:val="left" w:pos="540"/>
          <w:tab w:val="left" w:pos="990"/>
          <w:tab w:val="left" w:pos="1627"/>
          <w:tab w:val="left" w:pos="2160"/>
          <w:tab w:val="left" w:pos="2880"/>
        </w:tabs>
        <w:spacing w:after="40"/>
        <w:ind w:left="540"/>
      </w:pPr>
      <w:r w:rsidRPr="00E8639C">
        <w:t>Certification Regarding Debarment, Suspension, and other Responsibility Matters</w:t>
      </w:r>
      <w:r w:rsidR="000B045D">
        <w:t xml:space="preserve"> – Primary</w:t>
      </w:r>
    </w:p>
    <w:p w:rsidR="00815032" w:rsidRPr="00815032" w:rsidRDefault="000B045D" w:rsidP="000B045D">
      <w:pPr>
        <w:tabs>
          <w:tab w:val="left" w:pos="540"/>
          <w:tab w:val="left" w:pos="990"/>
          <w:tab w:val="left" w:pos="1627"/>
          <w:tab w:val="left" w:pos="2160"/>
          <w:tab w:val="left" w:pos="2880"/>
        </w:tabs>
        <w:spacing w:after="40"/>
        <w:ind w:left="540"/>
      </w:pPr>
      <w:r>
        <w:t>Covered Transactions</w:t>
      </w:r>
    </w:p>
    <w:p w:rsidR="00236FFC" w:rsidRDefault="00815032" w:rsidP="00BC1BB3">
      <w:pPr>
        <w:tabs>
          <w:tab w:val="left" w:pos="540"/>
          <w:tab w:val="left" w:pos="990"/>
          <w:tab w:val="left" w:pos="1627"/>
          <w:tab w:val="left" w:pos="2160"/>
          <w:tab w:val="left" w:pos="2880"/>
        </w:tabs>
      </w:pPr>
      <w:r w:rsidRPr="00815032">
        <w:tab/>
      </w:r>
      <w:r w:rsidRPr="00BC1BB3">
        <w:rPr>
          <w:b/>
        </w:rPr>
        <w:t>10-0388-</w:t>
      </w:r>
      <w:r w:rsidRPr="00E15E3E">
        <w:rPr>
          <w:b/>
        </w:rPr>
        <w:t>8</w:t>
      </w:r>
      <w:r w:rsidR="00236FFC" w:rsidRPr="00E15E3E">
        <w:rPr>
          <w:b/>
        </w:rPr>
        <w:t>:  1 hour</w:t>
      </w:r>
      <w:r w:rsidR="00236FFC" w:rsidRPr="00E8639C">
        <w:t xml:space="preserve"> </w:t>
      </w:r>
    </w:p>
    <w:p w:rsidR="00815032" w:rsidRPr="00815032" w:rsidRDefault="00236FFC" w:rsidP="00236FFC">
      <w:pPr>
        <w:tabs>
          <w:tab w:val="left" w:pos="540"/>
          <w:tab w:val="left" w:pos="990"/>
          <w:tab w:val="left" w:pos="1627"/>
          <w:tab w:val="left" w:pos="2160"/>
          <w:tab w:val="left" w:pos="2880"/>
        </w:tabs>
        <w:spacing w:after="40"/>
      </w:pPr>
      <w:r>
        <w:tab/>
      </w:r>
      <w:r w:rsidR="00E8639C" w:rsidRPr="00E8639C">
        <w:t>Certification Regarding Drug-Free Workplace Requirements for Grantees Other Than Individuals</w:t>
      </w:r>
    </w:p>
    <w:p w:rsidR="00E15E3E" w:rsidRDefault="00815032" w:rsidP="00BC1BB3">
      <w:pPr>
        <w:tabs>
          <w:tab w:val="left" w:pos="540"/>
          <w:tab w:val="left" w:pos="990"/>
          <w:tab w:val="left" w:pos="1627"/>
          <w:tab w:val="left" w:pos="2160"/>
          <w:tab w:val="left" w:pos="2880"/>
        </w:tabs>
      </w:pPr>
      <w:r w:rsidRPr="00815032">
        <w:tab/>
      </w:r>
      <w:r w:rsidRPr="00BC1BB3">
        <w:rPr>
          <w:b/>
        </w:rPr>
        <w:t>10-0388-9</w:t>
      </w:r>
      <w:r w:rsidR="00E15E3E">
        <w:rPr>
          <w:b/>
        </w:rPr>
        <w:t>:</w:t>
      </w:r>
      <w:r w:rsidR="00E15E3E" w:rsidRPr="00E15E3E">
        <w:t xml:space="preserve"> </w:t>
      </w:r>
      <w:r w:rsidR="00E15E3E" w:rsidRPr="00E15E3E">
        <w:rPr>
          <w:b/>
        </w:rPr>
        <w:t>1 hour</w:t>
      </w:r>
    </w:p>
    <w:p w:rsidR="00815032" w:rsidRPr="00815032" w:rsidRDefault="00E15E3E" w:rsidP="00E15E3E">
      <w:pPr>
        <w:tabs>
          <w:tab w:val="left" w:pos="540"/>
          <w:tab w:val="left" w:pos="990"/>
          <w:tab w:val="left" w:pos="1627"/>
          <w:tab w:val="left" w:pos="2160"/>
          <w:tab w:val="left" w:pos="2880"/>
        </w:tabs>
        <w:spacing w:after="40"/>
      </w:pPr>
      <w:r>
        <w:tab/>
      </w:r>
      <w:r w:rsidR="00BC1BB3" w:rsidRPr="00BC1BB3">
        <w:t>Certification Regarding Lobbying</w:t>
      </w:r>
    </w:p>
    <w:p w:rsidR="00E15E3E" w:rsidRDefault="00815032" w:rsidP="00BC1BB3">
      <w:pPr>
        <w:tabs>
          <w:tab w:val="left" w:pos="540"/>
          <w:tab w:val="left" w:pos="990"/>
          <w:tab w:val="left" w:pos="1627"/>
          <w:tab w:val="left" w:pos="2160"/>
          <w:tab w:val="left" w:pos="2880"/>
        </w:tabs>
      </w:pPr>
      <w:r w:rsidRPr="00815032">
        <w:tab/>
      </w:r>
      <w:r w:rsidRPr="00BC1BB3">
        <w:rPr>
          <w:b/>
        </w:rPr>
        <w:t>10-0388-10</w:t>
      </w:r>
      <w:r w:rsidR="00E15E3E" w:rsidRPr="00E15E3E">
        <w:rPr>
          <w:b/>
        </w:rPr>
        <w:t>:  1 hour</w:t>
      </w:r>
    </w:p>
    <w:p w:rsidR="00815032" w:rsidRPr="00815032" w:rsidRDefault="00E15E3E" w:rsidP="00E15E3E">
      <w:pPr>
        <w:tabs>
          <w:tab w:val="left" w:pos="540"/>
          <w:tab w:val="left" w:pos="990"/>
          <w:tab w:val="left" w:pos="1627"/>
          <w:tab w:val="left" w:pos="2160"/>
          <w:tab w:val="left" w:pos="2880"/>
        </w:tabs>
        <w:spacing w:after="40"/>
      </w:pPr>
      <w:r>
        <w:tab/>
      </w:r>
      <w:r w:rsidR="00BC1BB3" w:rsidRPr="00BC1BB3">
        <w:t>Certification of Compliance with Federal Requirements-State Home Construction Grant</w:t>
      </w:r>
    </w:p>
    <w:p w:rsidR="00E15E3E" w:rsidRPr="00E15E3E" w:rsidRDefault="00815032" w:rsidP="00BC1BB3">
      <w:pPr>
        <w:tabs>
          <w:tab w:val="left" w:pos="540"/>
          <w:tab w:val="left" w:pos="990"/>
          <w:tab w:val="left" w:pos="1627"/>
          <w:tab w:val="left" w:pos="2160"/>
          <w:tab w:val="left" w:pos="2880"/>
        </w:tabs>
        <w:rPr>
          <w:b/>
        </w:rPr>
      </w:pPr>
      <w:r w:rsidRPr="00815032">
        <w:tab/>
      </w:r>
      <w:r w:rsidRPr="00BC1BB3">
        <w:rPr>
          <w:b/>
        </w:rPr>
        <w:t>10-0388-12</w:t>
      </w:r>
      <w:r w:rsidR="00E15E3E" w:rsidRPr="00E15E3E">
        <w:rPr>
          <w:b/>
        </w:rPr>
        <w:t>:  1 hour</w:t>
      </w:r>
    </w:p>
    <w:p w:rsidR="00815032" w:rsidRPr="00815032" w:rsidRDefault="00BC1BB3" w:rsidP="00E15E3E">
      <w:pPr>
        <w:tabs>
          <w:tab w:val="left" w:pos="540"/>
          <w:tab w:val="left" w:pos="990"/>
          <w:tab w:val="left" w:pos="1627"/>
          <w:tab w:val="left" w:pos="2160"/>
          <w:tab w:val="left" w:pos="2880"/>
        </w:tabs>
        <w:spacing w:after="40"/>
        <w:ind w:left="547"/>
      </w:pPr>
      <w:r w:rsidRPr="00BC1BB3">
        <w:t xml:space="preserve">Certification Regarding Debarment, Suspension, Ineligibility </w:t>
      </w:r>
      <w:r w:rsidR="000B045D">
        <w:t>and</w:t>
      </w:r>
      <w:r w:rsidRPr="00BC1BB3">
        <w:t xml:space="preserve"> Voluntary Exclusion – Lower Tier Covered Transactions</w:t>
      </w:r>
      <w:r w:rsidR="00E8639C" w:rsidRPr="00BC1BB3">
        <w:t xml:space="preserve"> </w:t>
      </w:r>
    </w:p>
    <w:p w:rsidR="00E15E3E" w:rsidRDefault="00815032" w:rsidP="00BC1BB3">
      <w:pPr>
        <w:tabs>
          <w:tab w:val="left" w:pos="540"/>
          <w:tab w:val="left" w:pos="990"/>
          <w:tab w:val="left" w:pos="1627"/>
          <w:tab w:val="left" w:pos="2160"/>
          <w:tab w:val="left" w:pos="2880"/>
        </w:tabs>
      </w:pPr>
      <w:r w:rsidRPr="00815032">
        <w:tab/>
      </w:r>
      <w:r w:rsidRPr="00BC1BB3">
        <w:rPr>
          <w:b/>
        </w:rPr>
        <w:t>10-0388-13</w:t>
      </w:r>
      <w:r w:rsidR="00E15E3E" w:rsidRPr="00E15E3E">
        <w:rPr>
          <w:b/>
        </w:rPr>
        <w:t>:  1 hour</w:t>
      </w:r>
    </w:p>
    <w:p w:rsidR="00815032" w:rsidRPr="00815032" w:rsidRDefault="000B045D" w:rsidP="00D73D7B">
      <w:pPr>
        <w:tabs>
          <w:tab w:val="left" w:pos="540"/>
          <w:tab w:val="left" w:pos="990"/>
          <w:tab w:val="left" w:pos="1627"/>
          <w:tab w:val="left" w:pos="2160"/>
          <w:tab w:val="left" w:pos="2880"/>
        </w:tabs>
        <w:ind w:left="540"/>
      </w:pPr>
      <w:r>
        <w:t>Documents and Information</w:t>
      </w:r>
      <w:r w:rsidRPr="00BC1BB3">
        <w:t xml:space="preserve"> </w:t>
      </w:r>
      <w:r w:rsidR="00BC1BB3" w:rsidRPr="00BC1BB3">
        <w:t xml:space="preserve">Required for State Home Construction </w:t>
      </w:r>
      <w:r>
        <w:t>and</w:t>
      </w:r>
      <w:r w:rsidRPr="00BC1BB3">
        <w:t xml:space="preserve"> </w:t>
      </w:r>
      <w:r w:rsidR="00BC1BB3" w:rsidRPr="00BC1BB3">
        <w:t>Acquisition Grants – Post Grant Requirements</w:t>
      </w:r>
    </w:p>
    <w:p w:rsidR="000B1202" w:rsidRPr="00F27C94" w:rsidRDefault="000B1202">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rPr>
          <w:b/>
        </w:rPr>
        <w:tab/>
        <w:t>c.</w:t>
      </w:r>
      <w:r w:rsidRPr="00F27C94">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677449" w:rsidRPr="00F27C94" w:rsidRDefault="00677449">
      <w:pPr>
        <w:tabs>
          <w:tab w:val="left" w:pos="540"/>
          <w:tab w:val="left" w:pos="1080"/>
          <w:tab w:val="left" w:pos="1627"/>
          <w:tab w:val="left" w:pos="2160"/>
          <w:tab w:val="left" w:pos="2880"/>
        </w:tabs>
        <w:rPr>
          <w:b/>
        </w:rPr>
      </w:pPr>
    </w:p>
    <w:p w:rsidR="00677449" w:rsidRPr="00F27C94" w:rsidRDefault="00677449" w:rsidP="00815032">
      <w:pPr>
        <w:tabs>
          <w:tab w:val="left" w:pos="540"/>
          <w:tab w:val="left" w:pos="1080"/>
          <w:tab w:val="left" w:pos="1627"/>
          <w:tab w:val="left" w:pos="2160"/>
          <w:tab w:val="left" w:pos="2880"/>
        </w:tabs>
        <w:ind w:left="540"/>
      </w:pPr>
      <w:r w:rsidRPr="00F27C94">
        <w:t>The cost to the respondents for completing these forms is $</w:t>
      </w:r>
      <w:r w:rsidR="00C57D47">
        <w:t>576</w:t>
      </w:r>
      <w:r w:rsidR="00815032">
        <w:t xml:space="preserve"> per application</w:t>
      </w:r>
      <w:r w:rsidRPr="00F27C94">
        <w:t xml:space="preserve"> (</w:t>
      </w:r>
      <w:r w:rsidR="00815032">
        <w:t>2</w:t>
      </w:r>
      <w:r w:rsidR="0048527B">
        <w:t>4</w:t>
      </w:r>
      <w:r w:rsidRPr="00F27C94">
        <w:t xml:space="preserve"> </w:t>
      </w:r>
      <w:r w:rsidR="004D5917" w:rsidRPr="00F27C94">
        <w:t>b</w:t>
      </w:r>
      <w:r w:rsidRPr="00F27C94">
        <w:t>urden hours x $</w:t>
      </w:r>
      <w:r w:rsidR="00C57D47">
        <w:t>24</w:t>
      </w:r>
      <w:r w:rsidR="009D511A">
        <w:t xml:space="preserve"> per hour x 1.4 BLS</w:t>
      </w:r>
      <w:r w:rsidRPr="00F27C94">
        <w:t>)</w:t>
      </w:r>
      <w:r w:rsidR="009D511A">
        <w:t xml:space="preserve"> </w:t>
      </w:r>
      <w:r w:rsidR="009D511A" w:rsidRPr="009D511A">
        <w:rPr>
          <w:color w:val="000000"/>
        </w:rPr>
        <w:t>The BLS has been multiplied by 1.4 to account for benefits. (Data Source:  Bureau of Labor Statistics</w:t>
      </w:r>
      <w:r w:rsidR="009D511A">
        <w:t>.</w:t>
      </w:r>
      <w:r w:rsidRPr="00F27C94">
        <w:t xml:space="preserve">  </w:t>
      </w:r>
    </w:p>
    <w:p w:rsidR="00677449" w:rsidRPr="00F27C94" w:rsidRDefault="00677449">
      <w:pPr>
        <w:tabs>
          <w:tab w:val="left" w:pos="540"/>
          <w:tab w:val="left" w:pos="1080"/>
          <w:tab w:val="left" w:pos="1627"/>
          <w:tab w:val="left" w:pos="2160"/>
          <w:tab w:val="left" w:pos="2880"/>
        </w:tabs>
        <w:rPr>
          <w:b/>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13.</w:t>
      </w:r>
      <w:r w:rsidRPr="00F27C94">
        <w:rPr>
          <w:sz w:val="24"/>
        </w:rPr>
        <w:tab/>
        <w:t>Provide an estimate of the total annual cost burden to respondents or recordkeepers resulting from the collection of information.  (Do not include the cost of any hour burden shown in Items 12 and 14).</w:t>
      </w:r>
    </w:p>
    <w:p w:rsidR="00677449" w:rsidRPr="00F27C94" w:rsidRDefault="00677449">
      <w:pPr>
        <w:pStyle w:val="NormalWeb"/>
        <w:tabs>
          <w:tab w:val="left" w:pos="540"/>
          <w:tab w:val="left" w:pos="1080"/>
          <w:tab w:val="left" w:pos="1627"/>
          <w:tab w:val="left" w:pos="2160"/>
          <w:tab w:val="left" w:pos="2880"/>
        </w:tabs>
        <w:spacing w:before="0" w:beforeAutospacing="0" w:after="0" w:afterAutospacing="0"/>
        <w:rPr>
          <w:rFonts w:ascii="Times New Roman" w:eastAsia="Times New Roman" w:hAnsi="Times New Roman" w:cs="Times New Roman"/>
        </w:rPr>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b w:val="0"/>
          <w:sz w:val="24"/>
        </w:rPr>
      </w:pPr>
      <w:r w:rsidRPr="00F27C94">
        <w:rPr>
          <w:b w:val="0"/>
          <w:sz w:val="24"/>
        </w:rPr>
        <w:tab/>
        <w:t>a.</w:t>
      </w:r>
      <w:r w:rsidRPr="00F27C94">
        <w:rPr>
          <w:b w:val="0"/>
          <w:sz w:val="24"/>
        </w:rPr>
        <w:tab/>
        <w:t xml:space="preserve">There </w:t>
      </w:r>
      <w:r w:rsidR="00B52E2F" w:rsidRPr="00F27C94">
        <w:rPr>
          <w:b w:val="0"/>
          <w:sz w:val="24"/>
        </w:rPr>
        <w:t>is no capital</w:t>
      </w:r>
      <w:r w:rsidRPr="00F27C94">
        <w:rPr>
          <w:b w:val="0"/>
          <w:sz w:val="24"/>
        </w:rPr>
        <w:t>, start-up, operation or maintenance costs.</w:t>
      </w:r>
    </w:p>
    <w:p w:rsidR="00677449" w:rsidRPr="00F27C94" w:rsidRDefault="00677449" w:rsidP="00815032">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ind w:left="540"/>
        <w:rPr>
          <w:b w:val="0"/>
          <w:sz w:val="24"/>
        </w:rPr>
      </w:pPr>
      <w:r w:rsidRPr="00F27C94">
        <w:rPr>
          <w:b w:val="0"/>
          <w:sz w:val="24"/>
        </w:rPr>
        <w:t>b.</w:t>
      </w:r>
      <w:r w:rsidRPr="00F27C94">
        <w:rPr>
          <w:b w:val="0"/>
          <w:sz w:val="24"/>
        </w:rPr>
        <w:tab/>
        <w:t>Cost estimates are not expected to vary widely.  The only cost is that for the time of the respondent.</w:t>
      </w:r>
    </w:p>
    <w:p w:rsidR="00677449" w:rsidRPr="00F27C94" w:rsidRDefault="00677449" w:rsidP="00815032">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ind w:left="540"/>
        <w:rPr>
          <w:b w:val="0"/>
          <w:sz w:val="24"/>
        </w:rPr>
      </w:pPr>
      <w:r w:rsidRPr="00F27C94">
        <w:rPr>
          <w:b w:val="0"/>
          <w:sz w:val="24"/>
        </w:rPr>
        <w:t>c.</w:t>
      </w:r>
      <w:r w:rsidRPr="00F27C94">
        <w:rPr>
          <w:b w:val="0"/>
          <w:sz w:val="24"/>
        </w:rPr>
        <w:tab/>
        <w:t xml:space="preserve">There </w:t>
      </w:r>
      <w:r w:rsidR="00B52E2F" w:rsidRPr="00F27C94">
        <w:rPr>
          <w:b w:val="0"/>
          <w:sz w:val="24"/>
        </w:rPr>
        <w:t>are no anticipated capital start-up cost components</w:t>
      </w:r>
      <w:r w:rsidRPr="00F27C94">
        <w:rPr>
          <w:b w:val="0"/>
          <w:sz w:val="24"/>
        </w:rPr>
        <w:t xml:space="preserve"> or requests to provide information.</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14.</w:t>
      </w:r>
      <w:r w:rsidRPr="00F27C94">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677449" w:rsidRPr="00F27C94" w:rsidRDefault="00677449">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0"/>
          <w:tab w:val="left" w:pos="1080"/>
          <w:tab w:val="left" w:pos="1627"/>
          <w:tab w:val="left" w:pos="2160"/>
        </w:tabs>
        <w:rPr>
          <w:color w:val="auto"/>
          <w:sz w:val="24"/>
          <w:szCs w:val="24"/>
          <w:u w:val="none"/>
        </w:rPr>
      </w:pPr>
    </w:p>
    <w:p w:rsidR="00677449" w:rsidRPr="00F27C94" w:rsidRDefault="00677449" w:rsidP="00815032">
      <w:pPr>
        <w:pStyle w:val="BodyText2"/>
        <w:ind w:left="540"/>
        <w:rPr>
          <w:color w:val="auto"/>
        </w:rPr>
      </w:pPr>
      <w:r w:rsidRPr="00F27C94">
        <w:rPr>
          <w:color w:val="auto"/>
        </w:rPr>
        <w:t xml:space="preserve">The cost to the Federal government is included in the overall management of the State Home Construction Grant Program; which has a </w:t>
      </w:r>
      <w:r w:rsidRPr="000D58E0">
        <w:rPr>
          <w:color w:val="auto"/>
        </w:rPr>
        <w:t>dedicated staff</w:t>
      </w:r>
      <w:r w:rsidRPr="00F27C94">
        <w:rPr>
          <w:color w:val="auto"/>
        </w:rPr>
        <w:t xml:space="preserve"> for program operations.</w:t>
      </w:r>
    </w:p>
    <w:p w:rsidR="00677449" w:rsidRPr="00F27C94" w:rsidRDefault="00677449">
      <w:pPr>
        <w:tabs>
          <w:tab w:val="left" w:pos="540"/>
          <w:tab w:val="left" w:pos="1080"/>
          <w:tab w:val="left" w:pos="1627"/>
          <w:tab w:val="left" w:pos="2160"/>
          <w:tab w:val="left" w:pos="2880"/>
        </w:tabs>
        <w:ind w:right="-396"/>
        <w:rPr>
          <w:u w:val="single"/>
        </w:rPr>
      </w:pPr>
    </w:p>
    <w:p w:rsidR="00677449" w:rsidRPr="00F27C94" w:rsidRDefault="00677449">
      <w:pPr>
        <w:tabs>
          <w:tab w:val="left" w:pos="540"/>
          <w:tab w:val="left" w:pos="1080"/>
          <w:tab w:val="left" w:pos="1627"/>
          <w:tab w:val="left" w:pos="2160"/>
          <w:tab w:val="left" w:pos="2880"/>
        </w:tabs>
        <w:rPr>
          <w:b/>
        </w:rPr>
      </w:pPr>
      <w:r w:rsidRPr="00F27C94">
        <w:rPr>
          <w:b/>
        </w:rPr>
        <w:lastRenderedPageBreak/>
        <w:t>15.</w:t>
      </w:r>
      <w:r w:rsidRPr="00F27C94">
        <w:rPr>
          <w:b/>
        </w:rPr>
        <w:tab/>
        <w:t>Explain the reason for any burden hour changes since the last submission.</w:t>
      </w:r>
    </w:p>
    <w:p w:rsidR="00C57D47" w:rsidRDefault="00C57D47" w:rsidP="00815032">
      <w:pPr>
        <w:tabs>
          <w:tab w:val="left" w:pos="540"/>
          <w:tab w:val="left" w:pos="1080"/>
          <w:tab w:val="left" w:pos="1627"/>
          <w:tab w:val="left" w:pos="2160"/>
          <w:tab w:val="left" w:pos="2880"/>
        </w:tabs>
        <w:ind w:left="540"/>
      </w:pPr>
    </w:p>
    <w:p w:rsidR="00677449" w:rsidRDefault="009672DB">
      <w:pPr>
        <w:tabs>
          <w:tab w:val="left" w:pos="540"/>
          <w:tab w:val="left" w:pos="1080"/>
          <w:tab w:val="left" w:pos="1627"/>
          <w:tab w:val="left" w:pos="2160"/>
          <w:tab w:val="left" w:pos="2880"/>
        </w:tabs>
      </w:pPr>
      <w:r>
        <w:tab/>
        <w:t xml:space="preserve">The form has been updated to include an expiration date placeholder in accordance with OMB policy. </w:t>
      </w:r>
      <w:bookmarkStart w:id="1" w:name="_GoBack"/>
      <w:bookmarkEnd w:id="1"/>
    </w:p>
    <w:p w:rsidR="009672DB" w:rsidRPr="00F27C94" w:rsidRDefault="009672DB">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16.</w:t>
      </w:r>
      <w:r w:rsidRPr="00F27C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
        <w:tabs>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1627"/>
          <w:tab w:val="left" w:pos="2880"/>
        </w:tabs>
        <w:rPr>
          <w:color w:val="auto"/>
          <w:szCs w:val="20"/>
        </w:rPr>
      </w:pPr>
      <w:r w:rsidRPr="00F27C94">
        <w:rPr>
          <w:color w:val="auto"/>
          <w:szCs w:val="20"/>
        </w:rPr>
        <w:tab/>
      </w:r>
      <w:r w:rsidR="00C57D47">
        <w:rPr>
          <w:color w:val="auto"/>
          <w:szCs w:val="20"/>
        </w:rPr>
        <w:t>VA does</w:t>
      </w:r>
      <w:r w:rsidRPr="00F27C94">
        <w:rPr>
          <w:color w:val="auto"/>
          <w:szCs w:val="20"/>
        </w:rPr>
        <w:t xml:space="preserve"> not plan to publish this data.</w:t>
      </w:r>
    </w:p>
    <w:p w:rsidR="00677449" w:rsidRPr="00F27C94" w:rsidRDefault="00677449">
      <w:pPr>
        <w:tabs>
          <w:tab w:val="left" w:pos="540"/>
          <w:tab w:val="left" w:pos="1080"/>
          <w:tab w:val="left" w:pos="1627"/>
          <w:tab w:val="left" w:pos="2160"/>
          <w:tab w:val="left" w:pos="2880"/>
        </w:tabs>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17.</w:t>
      </w:r>
      <w:r w:rsidRPr="00F27C94">
        <w:rPr>
          <w:sz w:val="24"/>
        </w:rPr>
        <w:tab/>
        <w:t xml:space="preserve">If seeking approval to omit the expiration date for OMB approval of the information collection, explain the reasons that display would be inappropriate. </w:t>
      </w:r>
    </w:p>
    <w:p w:rsidR="00677449" w:rsidRPr="00F27C94" w:rsidRDefault="00677449">
      <w:pPr>
        <w:tabs>
          <w:tab w:val="left" w:pos="540"/>
          <w:tab w:val="left" w:pos="1080"/>
          <w:tab w:val="left" w:pos="1627"/>
          <w:tab w:val="left" w:pos="2160"/>
          <w:tab w:val="left" w:pos="2880"/>
        </w:tabs>
        <w:ind w:right="-108"/>
      </w:pPr>
    </w:p>
    <w:p w:rsidR="00677449" w:rsidRPr="00F27C94" w:rsidRDefault="00677449">
      <w:pPr>
        <w:tabs>
          <w:tab w:val="left" w:pos="540"/>
          <w:tab w:val="left" w:pos="1080"/>
          <w:tab w:val="left" w:pos="1627"/>
          <w:tab w:val="left" w:pos="2160"/>
          <w:tab w:val="left" w:pos="2880"/>
        </w:tabs>
        <w:ind w:right="-108"/>
      </w:pPr>
      <w:r w:rsidRPr="00F27C94">
        <w:tab/>
      </w:r>
      <w:r w:rsidR="00C57D47">
        <w:t>VA does</w:t>
      </w:r>
      <w:r w:rsidRPr="00F27C94">
        <w:t xml:space="preserve"> not seek approval to eliminate the expiration date from the forms.  </w:t>
      </w:r>
    </w:p>
    <w:p w:rsidR="00677449" w:rsidRPr="00F27C94" w:rsidRDefault="00677449">
      <w:pPr>
        <w:tabs>
          <w:tab w:val="left" w:pos="540"/>
          <w:tab w:val="left" w:pos="1080"/>
          <w:tab w:val="left" w:pos="1627"/>
          <w:tab w:val="left" w:pos="2160"/>
          <w:tab w:val="left" w:pos="2880"/>
        </w:tabs>
        <w:ind w:right="-108"/>
      </w:pPr>
    </w:p>
    <w:p w:rsidR="00677449" w:rsidRPr="00F27C94" w:rsidRDefault="00677449">
      <w:pPr>
        <w:pStyle w:val="BodyText3"/>
        <w:tabs>
          <w:tab w:val="clear" w:pos="1620"/>
          <w:tab w:val="clear" w:pos="3600"/>
          <w:tab w:val="clear" w:pos="4320"/>
          <w:tab w:val="clear" w:pos="5040"/>
          <w:tab w:val="clear" w:pos="5760"/>
          <w:tab w:val="clear" w:pos="6480"/>
          <w:tab w:val="clear" w:pos="7200"/>
          <w:tab w:val="clear" w:pos="7920"/>
          <w:tab w:val="clear" w:pos="8640"/>
          <w:tab w:val="left" w:pos="1627"/>
        </w:tabs>
        <w:rPr>
          <w:sz w:val="24"/>
        </w:rPr>
      </w:pPr>
      <w:r w:rsidRPr="00F27C94">
        <w:rPr>
          <w:sz w:val="24"/>
        </w:rPr>
        <w:t>18.</w:t>
      </w:r>
      <w:r w:rsidRPr="00F27C94">
        <w:rPr>
          <w:sz w:val="24"/>
        </w:rPr>
        <w:tab/>
        <w:t>Explain each exception to the certification statement identified in Item 19, “Certification for Paperwork Reduction Act Submissions,” of OMB 83-I.</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pPr>
      <w:r w:rsidRPr="00F27C94">
        <w:tab/>
        <w:t>There are no exceptions.</w:t>
      </w:r>
    </w:p>
    <w:p w:rsidR="00677449" w:rsidRPr="00F27C94" w:rsidRDefault="00677449">
      <w:pPr>
        <w:tabs>
          <w:tab w:val="left" w:pos="540"/>
          <w:tab w:val="left" w:pos="1080"/>
          <w:tab w:val="left" w:pos="1627"/>
          <w:tab w:val="left" w:pos="2160"/>
          <w:tab w:val="left" w:pos="2880"/>
        </w:tabs>
      </w:pPr>
    </w:p>
    <w:p w:rsidR="00677449" w:rsidRPr="00F27C94" w:rsidRDefault="00677449">
      <w:pPr>
        <w:pStyle w:val="Heading2"/>
        <w:tabs>
          <w:tab w:val="clear" w:pos="1620"/>
          <w:tab w:val="clear" w:pos="3600"/>
          <w:tab w:val="clear" w:pos="4320"/>
          <w:tab w:val="clear" w:pos="5040"/>
          <w:tab w:val="clear" w:pos="5760"/>
          <w:tab w:val="clear" w:pos="6480"/>
          <w:tab w:val="clear" w:pos="7200"/>
          <w:tab w:val="clear" w:pos="7920"/>
          <w:tab w:val="clear" w:pos="8640"/>
          <w:tab w:val="left" w:pos="1627"/>
        </w:tabs>
      </w:pPr>
      <w:r w:rsidRPr="00F27C94">
        <w:t>B.</w:t>
      </w:r>
      <w:r w:rsidRPr="00F27C94">
        <w:tab/>
        <w:t>COLLECTIONS OF INFORMATION EMPLOYING STATISTICAL METHODS</w:t>
      </w:r>
    </w:p>
    <w:p w:rsidR="00677449" w:rsidRPr="00F27C94" w:rsidRDefault="00677449">
      <w:pPr>
        <w:tabs>
          <w:tab w:val="left" w:pos="540"/>
          <w:tab w:val="left" w:pos="1080"/>
          <w:tab w:val="left" w:pos="1627"/>
          <w:tab w:val="left" w:pos="2160"/>
          <w:tab w:val="left" w:pos="2880"/>
        </w:tabs>
      </w:pPr>
    </w:p>
    <w:p w:rsidR="00677449" w:rsidRPr="00F27C94" w:rsidRDefault="00677449">
      <w:pPr>
        <w:tabs>
          <w:tab w:val="left" w:pos="540"/>
          <w:tab w:val="left" w:pos="1080"/>
          <w:tab w:val="left" w:pos="1627"/>
          <w:tab w:val="left" w:pos="2160"/>
          <w:tab w:val="left" w:pos="2880"/>
        </w:tabs>
        <w:rPr>
          <w:b/>
        </w:rPr>
      </w:pPr>
      <w:r w:rsidRPr="00F27C94">
        <w:tab/>
        <w:t>No statistical methods are used in this data collection.</w:t>
      </w:r>
    </w:p>
    <w:p w:rsidR="00677449" w:rsidRPr="00F27C94" w:rsidRDefault="00677449"/>
    <w:sectPr w:rsidR="00677449" w:rsidRPr="00F27C94" w:rsidSect="00815032">
      <w:headerReference w:type="default" r:id="rId11"/>
      <w:footerReference w:type="default" r:id="rId12"/>
      <w:footerReference w:type="first" r:id="rId13"/>
      <w:pgSz w:w="12240" w:h="15840" w:code="1"/>
      <w:pgMar w:top="1152" w:right="1152" w:bottom="1170" w:left="1152"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BBF" w:rsidRDefault="00491BBF">
      <w:r>
        <w:separator/>
      </w:r>
    </w:p>
  </w:endnote>
  <w:endnote w:type="continuationSeparator" w:id="0">
    <w:p w:rsidR="00491BBF" w:rsidRDefault="00491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B" w:rsidRDefault="00D73D7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672DB">
      <w:rPr>
        <w:rStyle w:val="PageNumber"/>
        <w:b/>
        <w:bCs/>
        <w:noProof/>
        <w:sz w:val="24"/>
      </w:rPr>
      <w:t>5</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B" w:rsidRDefault="00D73D7B">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9672DB">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BBF" w:rsidRDefault="00491BBF">
      <w:r>
        <w:separator/>
      </w:r>
    </w:p>
  </w:footnote>
  <w:footnote w:type="continuationSeparator" w:id="0">
    <w:p w:rsidR="00491BBF" w:rsidRDefault="00491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B" w:rsidRDefault="00D73D7B" w:rsidP="00FA4B05">
    <w:pPr>
      <w:pStyle w:val="Header"/>
      <w:jc w:val="center"/>
      <w:rPr>
        <w:b/>
        <w:sz w:val="22"/>
        <w:szCs w:val="22"/>
      </w:rPr>
    </w:pPr>
    <w:r w:rsidRPr="00FA4B05">
      <w:rPr>
        <w:b/>
        <w:sz w:val="22"/>
        <w:szCs w:val="22"/>
      </w:rPr>
      <w:t>Supporting Statement for Forms &amp;</w:t>
    </w:r>
    <w:r>
      <w:rPr>
        <w:b/>
        <w:sz w:val="22"/>
        <w:szCs w:val="22"/>
      </w:rPr>
      <w:t xml:space="preserve"> Regulation for</w:t>
    </w:r>
  </w:p>
  <w:p w:rsidR="00D73D7B" w:rsidRDefault="00D73D7B" w:rsidP="00FA4B05">
    <w:pPr>
      <w:pStyle w:val="Header"/>
      <w:jc w:val="center"/>
      <w:rPr>
        <w:b/>
        <w:sz w:val="22"/>
        <w:szCs w:val="22"/>
      </w:rPr>
    </w:pPr>
    <w:r w:rsidRPr="00FA4B05">
      <w:rPr>
        <w:b/>
        <w:sz w:val="22"/>
        <w:szCs w:val="22"/>
      </w:rPr>
      <w:t>Grants to States for Construction &amp; Acquisition of State Home Facilities, Continued</w:t>
    </w:r>
  </w:p>
  <w:p w:rsidR="00D73D7B" w:rsidRPr="00FA4B05" w:rsidRDefault="00D73D7B" w:rsidP="00FA4B05">
    <w:pPr>
      <w:pStyle w:val="Header"/>
      <w:jc w:val="center"/>
      <w:rPr>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3D4FA6"/>
    <w:multiLevelType w:val="hybridMultilevel"/>
    <w:tmpl w:val="E7BA5F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32834"/>
    <w:multiLevelType w:val="hybridMultilevel"/>
    <w:tmpl w:val="EE5C016E"/>
    <w:lvl w:ilvl="0" w:tplc="9C6C51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FA"/>
    <w:rsid w:val="000112A3"/>
    <w:rsid w:val="00041CA6"/>
    <w:rsid w:val="00054D58"/>
    <w:rsid w:val="00063A87"/>
    <w:rsid w:val="000650F7"/>
    <w:rsid w:val="00071CC6"/>
    <w:rsid w:val="00077AE2"/>
    <w:rsid w:val="000B045D"/>
    <w:rsid w:val="000B1202"/>
    <w:rsid w:val="000D2220"/>
    <w:rsid w:val="000D58E0"/>
    <w:rsid w:val="000E008A"/>
    <w:rsid w:val="00101489"/>
    <w:rsid w:val="0013268B"/>
    <w:rsid w:val="001675D3"/>
    <w:rsid w:val="00195414"/>
    <w:rsid w:val="001A3E66"/>
    <w:rsid w:val="001E2058"/>
    <w:rsid w:val="001F2001"/>
    <w:rsid w:val="0020084D"/>
    <w:rsid w:val="00220964"/>
    <w:rsid w:val="00232A8E"/>
    <w:rsid w:val="00236FFC"/>
    <w:rsid w:val="002374A1"/>
    <w:rsid w:val="00276B4C"/>
    <w:rsid w:val="0028113A"/>
    <w:rsid w:val="00283FEE"/>
    <w:rsid w:val="0029402F"/>
    <w:rsid w:val="00294981"/>
    <w:rsid w:val="002C4F8E"/>
    <w:rsid w:val="002D1A7B"/>
    <w:rsid w:val="002E7AAC"/>
    <w:rsid w:val="002F00D2"/>
    <w:rsid w:val="00316AE2"/>
    <w:rsid w:val="00320092"/>
    <w:rsid w:val="00365599"/>
    <w:rsid w:val="003C2285"/>
    <w:rsid w:val="003C4901"/>
    <w:rsid w:val="003C7768"/>
    <w:rsid w:val="003E3C11"/>
    <w:rsid w:val="003E60FA"/>
    <w:rsid w:val="00406060"/>
    <w:rsid w:val="00406DA5"/>
    <w:rsid w:val="00407A30"/>
    <w:rsid w:val="004108DF"/>
    <w:rsid w:val="004429D7"/>
    <w:rsid w:val="0045691F"/>
    <w:rsid w:val="004657EA"/>
    <w:rsid w:val="004667C9"/>
    <w:rsid w:val="004848F4"/>
    <w:rsid w:val="0048527B"/>
    <w:rsid w:val="00491BBF"/>
    <w:rsid w:val="004A1F68"/>
    <w:rsid w:val="004A4117"/>
    <w:rsid w:val="004A7F4D"/>
    <w:rsid w:val="004C1D99"/>
    <w:rsid w:val="004C4FF3"/>
    <w:rsid w:val="004D5917"/>
    <w:rsid w:val="004E5969"/>
    <w:rsid w:val="004F2013"/>
    <w:rsid w:val="004F7AD2"/>
    <w:rsid w:val="00501103"/>
    <w:rsid w:val="00531526"/>
    <w:rsid w:val="00553EC9"/>
    <w:rsid w:val="00555976"/>
    <w:rsid w:val="00590EBA"/>
    <w:rsid w:val="0059277D"/>
    <w:rsid w:val="00595FBD"/>
    <w:rsid w:val="005A7B4D"/>
    <w:rsid w:val="005B17ED"/>
    <w:rsid w:val="005B1B21"/>
    <w:rsid w:val="005B416B"/>
    <w:rsid w:val="005B78C7"/>
    <w:rsid w:val="005B7B4C"/>
    <w:rsid w:val="005C5730"/>
    <w:rsid w:val="005E19A5"/>
    <w:rsid w:val="005E3411"/>
    <w:rsid w:val="006025CA"/>
    <w:rsid w:val="00631475"/>
    <w:rsid w:val="00635ADE"/>
    <w:rsid w:val="0065662E"/>
    <w:rsid w:val="006620BE"/>
    <w:rsid w:val="00677449"/>
    <w:rsid w:val="00683577"/>
    <w:rsid w:val="00684D09"/>
    <w:rsid w:val="006951EB"/>
    <w:rsid w:val="006B434D"/>
    <w:rsid w:val="006C2163"/>
    <w:rsid w:val="00700F39"/>
    <w:rsid w:val="00763B72"/>
    <w:rsid w:val="007A2359"/>
    <w:rsid w:val="007A7D84"/>
    <w:rsid w:val="007B2129"/>
    <w:rsid w:val="007C6DF2"/>
    <w:rsid w:val="007E6140"/>
    <w:rsid w:val="007E76BA"/>
    <w:rsid w:val="00804E88"/>
    <w:rsid w:val="00807239"/>
    <w:rsid w:val="00815032"/>
    <w:rsid w:val="00844781"/>
    <w:rsid w:val="00872E2B"/>
    <w:rsid w:val="00891050"/>
    <w:rsid w:val="008C7685"/>
    <w:rsid w:val="008C7A69"/>
    <w:rsid w:val="008D2657"/>
    <w:rsid w:val="008E110C"/>
    <w:rsid w:val="008F14FC"/>
    <w:rsid w:val="00917380"/>
    <w:rsid w:val="009527EB"/>
    <w:rsid w:val="00957A88"/>
    <w:rsid w:val="0096050E"/>
    <w:rsid w:val="009672DB"/>
    <w:rsid w:val="009743A8"/>
    <w:rsid w:val="009A67EC"/>
    <w:rsid w:val="009B7CC4"/>
    <w:rsid w:val="009D511A"/>
    <w:rsid w:val="009E7CEA"/>
    <w:rsid w:val="00A00353"/>
    <w:rsid w:val="00A043CF"/>
    <w:rsid w:val="00A6057F"/>
    <w:rsid w:val="00A6600D"/>
    <w:rsid w:val="00AB3EC0"/>
    <w:rsid w:val="00AD3A9E"/>
    <w:rsid w:val="00B00D02"/>
    <w:rsid w:val="00B46B36"/>
    <w:rsid w:val="00B5101C"/>
    <w:rsid w:val="00B52E2F"/>
    <w:rsid w:val="00B67626"/>
    <w:rsid w:val="00B964E7"/>
    <w:rsid w:val="00B96A19"/>
    <w:rsid w:val="00B96B4F"/>
    <w:rsid w:val="00BB56B4"/>
    <w:rsid w:val="00BC1186"/>
    <w:rsid w:val="00BC1BB3"/>
    <w:rsid w:val="00BC1BE6"/>
    <w:rsid w:val="00BD545F"/>
    <w:rsid w:val="00BD725B"/>
    <w:rsid w:val="00BE486F"/>
    <w:rsid w:val="00BF2373"/>
    <w:rsid w:val="00BF4D8A"/>
    <w:rsid w:val="00BF614D"/>
    <w:rsid w:val="00BF7256"/>
    <w:rsid w:val="00C1010A"/>
    <w:rsid w:val="00C139FF"/>
    <w:rsid w:val="00C24D9F"/>
    <w:rsid w:val="00C44984"/>
    <w:rsid w:val="00C50F68"/>
    <w:rsid w:val="00C57D47"/>
    <w:rsid w:val="00C66978"/>
    <w:rsid w:val="00C91448"/>
    <w:rsid w:val="00C92A45"/>
    <w:rsid w:val="00CB1522"/>
    <w:rsid w:val="00CE5B49"/>
    <w:rsid w:val="00D06DC7"/>
    <w:rsid w:val="00D153C9"/>
    <w:rsid w:val="00D446D1"/>
    <w:rsid w:val="00D54376"/>
    <w:rsid w:val="00D669AC"/>
    <w:rsid w:val="00D67AA1"/>
    <w:rsid w:val="00D73D7B"/>
    <w:rsid w:val="00D836BA"/>
    <w:rsid w:val="00DC6494"/>
    <w:rsid w:val="00DE5D62"/>
    <w:rsid w:val="00DF453F"/>
    <w:rsid w:val="00E06886"/>
    <w:rsid w:val="00E133E7"/>
    <w:rsid w:val="00E15E3E"/>
    <w:rsid w:val="00E46C13"/>
    <w:rsid w:val="00E64F7E"/>
    <w:rsid w:val="00E77852"/>
    <w:rsid w:val="00E851AC"/>
    <w:rsid w:val="00E8639C"/>
    <w:rsid w:val="00EA74BC"/>
    <w:rsid w:val="00EB66E0"/>
    <w:rsid w:val="00EC4189"/>
    <w:rsid w:val="00ED69B8"/>
    <w:rsid w:val="00EE149A"/>
    <w:rsid w:val="00EF5D22"/>
    <w:rsid w:val="00EF73CB"/>
    <w:rsid w:val="00F025B3"/>
    <w:rsid w:val="00F203FC"/>
    <w:rsid w:val="00F27C94"/>
    <w:rsid w:val="00F360C9"/>
    <w:rsid w:val="00F423B0"/>
    <w:rsid w:val="00F512C9"/>
    <w:rsid w:val="00F84F55"/>
    <w:rsid w:val="00F935B6"/>
    <w:rsid w:val="00FA3ED9"/>
    <w:rsid w:val="00FA4B05"/>
    <w:rsid w:val="00FC1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D9"/>
    <w:rPr>
      <w:sz w:val="24"/>
      <w:szCs w:val="24"/>
    </w:rPr>
  </w:style>
  <w:style w:type="paragraph" w:styleId="Heading1">
    <w:name w:val="heading 1"/>
    <w:basedOn w:val="Normal"/>
    <w:next w:val="Normal"/>
    <w:qFormat/>
    <w:pPr>
      <w:keepNext/>
      <w:tabs>
        <w:tab w:val="left" w:pos="540"/>
        <w:tab w:val="left" w:pos="1080"/>
        <w:tab w:val="left" w:pos="1627"/>
        <w:tab w:val="left" w:pos="2160"/>
        <w:tab w:val="left" w:pos="2880"/>
      </w:tabs>
      <w:jc w:val="center"/>
      <w:outlineLvl w:val="0"/>
    </w:pPr>
    <w:rPr>
      <w:b/>
      <w:bCs/>
      <w:color w:val="FF00FF"/>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pPr>
      <w:keepNext/>
      <w:tabs>
        <w:tab w:val="left" w:pos="547"/>
        <w:tab w:val="left" w:pos="1080"/>
        <w:tab w:val="left" w:pos="1627"/>
        <w:tab w:val="left" w:pos="2160"/>
        <w:tab w:val="left" w:pos="2880"/>
      </w:tabs>
      <w:outlineLvl w:val="2"/>
    </w:pPr>
    <w:rPr>
      <w:color w:val="FF000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sz w:val="20"/>
      <w:szCs w:val="20"/>
    </w:rPr>
  </w:style>
  <w:style w:type="character" w:styleId="Hyperlink">
    <w:name w:val="Hyperlink"/>
    <w:basedOn w:val="DefaultParagraphFont"/>
    <w:rPr>
      <w:color w:val="0000FF"/>
      <w:u w:val="single"/>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EmailStyle20">
    <w:name w:val="EmailStyle20"/>
    <w:basedOn w:val="DefaultParagraphFont"/>
    <w:semiHidden/>
    <w:rPr>
      <w:rFonts w:ascii="Arial" w:hAnsi="Arial" w:cs="Arial"/>
      <w:color w:val="000080"/>
      <w:sz w:val="20"/>
    </w:rPr>
  </w:style>
  <w:style w:type="paragraph" w:styleId="BodyText2">
    <w:name w:val="Body Text 2"/>
    <w:basedOn w:val="Normal"/>
    <w:pPr>
      <w:tabs>
        <w:tab w:val="left" w:pos="540"/>
        <w:tab w:val="left" w:pos="1080"/>
        <w:tab w:val="left" w:pos="1627"/>
        <w:tab w:val="left" w:pos="2160"/>
        <w:tab w:val="left" w:pos="2880"/>
      </w:tabs>
      <w:ind w:right="-396"/>
    </w:pPr>
    <w:rPr>
      <w:color w:val="FF000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5B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E2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91738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3577"/>
    <w:rPr>
      <w:sz w:val="16"/>
      <w:szCs w:val="16"/>
    </w:rPr>
  </w:style>
  <w:style w:type="paragraph" w:styleId="CommentText">
    <w:name w:val="annotation text"/>
    <w:basedOn w:val="Normal"/>
    <w:link w:val="CommentTextChar"/>
    <w:rsid w:val="00683577"/>
    <w:rPr>
      <w:sz w:val="20"/>
      <w:szCs w:val="20"/>
    </w:rPr>
  </w:style>
  <w:style w:type="character" w:customStyle="1" w:styleId="CommentTextChar">
    <w:name w:val="Comment Text Char"/>
    <w:basedOn w:val="DefaultParagraphFont"/>
    <w:link w:val="CommentText"/>
    <w:rsid w:val="00683577"/>
  </w:style>
  <w:style w:type="paragraph" w:styleId="CommentSubject">
    <w:name w:val="annotation subject"/>
    <w:basedOn w:val="CommentText"/>
    <w:next w:val="CommentText"/>
    <w:link w:val="CommentSubjectChar"/>
    <w:rsid w:val="00683577"/>
    <w:rPr>
      <w:b/>
      <w:bCs/>
    </w:rPr>
  </w:style>
  <w:style w:type="character" w:customStyle="1" w:styleId="CommentSubjectChar">
    <w:name w:val="Comment Subject Char"/>
    <w:basedOn w:val="CommentTextChar"/>
    <w:link w:val="CommentSubject"/>
    <w:rsid w:val="006835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3ED9"/>
    <w:rPr>
      <w:sz w:val="24"/>
      <w:szCs w:val="24"/>
    </w:rPr>
  </w:style>
  <w:style w:type="paragraph" w:styleId="Heading1">
    <w:name w:val="heading 1"/>
    <w:basedOn w:val="Normal"/>
    <w:next w:val="Normal"/>
    <w:qFormat/>
    <w:pPr>
      <w:keepNext/>
      <w:tabs>
        <w:tab w:val="left" w:pos="540"/>
        <w:tab w:val="left" w:pos="1080"/>
        <w:tab w:val="left" w:pos="1627"/>
        <w:tab w:val="left" w:pos="2160"/>
        <w:tab w:val="left" w:pos="2880"/>
      </w:tabs>
      <w:jc w:val="center"/>
      <w:outlineLvl w:val="0"/>
    </w:pPr>
    <w:rPr>
      <w:b/>
      <w:bCs/>
      <w:color w:val="FF00FF"/>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3">
    <w:name w:val="heading 3"/>
    <w:basedOn w:val="Normal"/>
    <w:next w:val="Normal"/>
    <w:qFormat/>
    <w:pPr>
      <w:keepNext/>
      <w:tabs>
        <w:tab w:val="left" w:pos="547"/>
        <w:tab w:val="left" w:pos="1080"/>
        <w:tab w:val="left" w:pos="1627"/>
        <w:tab w:val="left" w:pos="2160"/>
        <w:tab w:val="left" w:pos="2880"/>
      </w:tabs>
      <w:outlineLvl w:val="2"/>
    </w:pPr>
    <w:rPr>
      <w:color w:val="FF000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Header">
    <w:name w:val="header"/>
    <w:basedOn w:val="Normal"/>
    <w:pPr>
      <w:tabs>
        <w:tab w:val="center" w:pos="4320"/>
        <w:tab w:val="right" w:pos="8640"/>
      </w:tabs>
    </w:pPr>
    <w:rPr>
      <w:sz w:val="20"/>
      <w:szCs w:val="20"/>
    </w:rPr>
  </w:style>
  <w:style w:type="character" w:styleId="Hyperlink">
    <w:name w:val="Hyperlink"/>
    <w:basedOn w:val="DefaultParagraphFont"/>
    <w:rPr>
      <w:color w:val="0000FF"/>
      <w:u w:val="single"/>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EmailStyle20">
    <w:name w:val="EmailStyle20"/>
    <w:basedOn w:val="DefaultParagraphFont"/>
    <w:semiHidden/>
    <w:rPr>
      <w:rFonts w:ascii="Arial" w:hAnsi="Arial" w:cs="Arial"/>
      <w:color w:val="000080"/>
      <w:sz w:val="20"/>
    </w:rPr>
  </w:style>
  <w:style w:type="paragraph" w:styleId="BodyText2">
    <w:name w:val="Body Text 2"/>
    <w:basedOn w:val="Normal"/>
    <w:pPr>
      <w:tabs>
        <w:tab w:val="left" w:pos="540"/>
        <w:tab w:val="left" w:pos="1080"/>
        <w:tab w:val="left" w:pos="1627"/>
        <w:tab w:val="left" w:pos="2160"/>
        <w:tab w:val="left" w:pos="2880"/>
      </w:tabs>
      <w:ind w:right="-396"/>
    </w:pPr>
    <w:rPr>
      <w:color w:val="FF000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5B7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E2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rsid w:val="0091738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683577"/>
    <w:rPr>
      <w:sz w:val="16"/>
      <w:szCs w:val="16"/>
    </w:rPr>
  </w:style>
  <w:style w:type="paragraph" w:styleId="CommentText">
    <w:name w:val="annotation text"/>
    <w:basedOn w:val="Normal"/>
    <w:link w:val="CommentTextChar"/>
    <w:rsid w:val="00683577"/>
    <w:rPr>
      <w:sz w:val="20"/>
      <w:szCs w:val="20"/>
    </w:rPr>
  </w:style>
  <w:style w:type="character" w:customStyle="1" w:styleId="CommentTextChar">
    <w:name w:val="Comment Text Char"/>
    <w:basedOn w:val="DefaultParagraphFont"/>
    <w:link w:val="CommentText"/>
    <w:rsid w:val="00683577"/>
  </w:style>
  <w:style w:type="paragraph" w:styleId="CommentSubject">
    <w:name w:val="annotation subject"/>
    <w:basedOn w:val="CommentText"/>
    <w:next w:val="CommentText"/>
    <w:link w:val="CommentSubjectChar"/>
    <w:rsid w:val="00683577"/>
    <w:rPr>
      <w:b/>
      <w:bCs/>
    </w:rPr>
  </w:style>
  <w:style w:type="character" w:customStyle="1" w:styleId="CommentSubjectChar">
    <w:name w:val="Comment Subject Char"/>
    <w:basedOn w:val="CommentTextChar"/>
    <w:link w:val="CommentSubject"/>
    <w:rsid w:val="006835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5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gov/geriatricsshg/"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a.gov/geriatricsshg/" TargetMode="External"/><Relationship Id="rId4" Type="http://schemas.openxmlformats.org/officeDocument/2006/relationships/settings" Target="settings.xml"/><Relationship Id="rId9" Type="http://schemas.openxmlformats.org/officeDocument/2006/relationships/hyperlink" Target="http://www.grant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1785</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I need the exact title of the Regulation</vt:lpstr>
    </vt:vector>
  </TitlesOfParts>
  <Company>Dept. of VA</Company>
  <LinksUpToDate>false</LinksUpToDate>
  <CharactersWithSpaces>12074</CharactersWithSpaces>
  <SharedDoc>false</SharedDoc>
  <HLinks>
    <vt:vector size="18" baseType="variant">
      <vt:variant>
        <vt:i4>1441873</vt:i4>
      </vt:variant>
      <vt:variant>
        <vt:i4>6</vt:i4>
      </vt:variant>
      <vt:variant>
        <vt:i4>0</vt:i4>
      </vt:variant>
      <vt:variant>
        <vt:i4>5</vt:i4>
      </vt:variant>
      <vt:variant>
        <vt:lpwstr>http://www.va.gov/geriatricsshg/</vt:lpwstr>
      </vt:variant>
      <vt:variant>
        <vt:lpwstr/>
      </vt:variant>
      <vt:variant>
        <vt:i4>3604526</vt:i4>
      </vt:variant>
      <vt:variant>
        <vt:i4>3</vt:i4>
      </vt:variant>
      <vt:variant>
        <vt:i4>0</vt:i4>
      </vt:variant>
      <vt:variant>
        <vt:i4>5</vt:i4>
      </vt:variant>
      <vt:variant>
        <vt:lpwstr>http://www.grants.gov/</vt:lpwstr>
      </vt:variant>
      <vt:variant>
        <vt:lpwstr/>
      </vt:variant>
      <vt:variant>
        <vt:i4>1441873</vt:i4>
      </vt:variant>
      <vt:variant>
        <vt:i4>0</vt:i4>
      </vt:variant>
      <vt:variant>
        <vt:i4>0</vt:i4>
      </vt:variant>
      <vt:variant>
        <vt:i4>5</vt:i4>
      </vt:variant>
      <vt:variant>
        <vt:lpwstr>http://www.va.gov/geriatricsshg/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need the exact title of the Regulation</dc:title>
  <dc:creator>Manuel, Howard L.</dc:creator>
  <cp:lastModifiedBy>Manuel, Howard L.</cp:lastModifiedBy>
  <cp:revision>2</cp:revision>
  <cp:lastPrinted>2011-07-22T18:30:00Z</cp:lastPrinted>
  <dcterms:created xsi:type="dcterms:W3CDTF">2014-12-29T16:27:00Z</dcterms:created>
  <dcterms:modified xsi:type="dcterms:W3CDTF">2014-12-29T16:27:00Z</dcterms:modified>
</cp:coreProperties>
</file>