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750F" w:rsidRDefault="006F750F" w:rsidP="006F750F">
      <w:pPr>
        <w:tabs>
          <w:tab w:val="left" w:pos="360"/>
        </w:tabs>
        <w:suppressAutoHyphens/>
        <w:ind w:left="360" w:hanging="360"/>
        <w:jc w:val="center"/>
        <w:rPr>
          <w:rFonts w:ascii="Times New Roman" w:hAnsi="Times New Roman"/>
          <w:b/>
          <w:sz w:val="22"/>
          <w:shd w:val="clear" w:color="auto" w:fill="FFFFFF"/>
        </w:rPr>
      </w:pPr>
      <w:r>
        <w:rPr>
          <w:rFonts w:ascii="Times New Roman" w:hAnsi="Times New Roman"/>
          <w:b/>
          <w:sz w:val="22"/>
          <w:shd w:val="clear" w:color="auto" w:fill="FFFFFF"/>
        </w:rPr>
        <w:t>SUPPORTING STATEMENT</w:t>
      </w:r>
    </w:p>
    <w:p w:rsidR="006F750F" w:rsidRDefault="006F750F" w:rsidP="006F750F">
      <w:pPr>
        <w:tabs>
          <w:tab w:val="left" w:pos="360"/>
        </w:tabs>
        <w:suppressAutoHyphens/>
        <w:ind w:left="360" w:hanging="360"/>
        <w:rPr>
          <w:rFonts w:ascii="Times New Roman" w:hAnsi="Times New Roman"/>
          <w:b/>
          <w:sz w:val="22"/>
          <w:shd w:val="clear" w:color="auto" w:fill="FFFFFF"/>
        </w:rPr>
      </w:pPr>
    </w:p>
    <w:p w:rsidR="006F750F" w:rsidRDefault="006F750F" w:rsidP="006F750F">
      <w:pPr>
        <w:tabs>
          <w:tab w:val="left" w:pos="360"/>
        </w:tabs>
        <w:suppressAutoHyphens/>
        <w:ind w:left="360" w:hanging="360"/>
        <w:rPr>
          <w:rFonts w:ascii="Times New Roman" w:hAnsi="Times New Roman"/>
          <w:b/>
          <w:sz w:val="22"/>
          <w:u w:val="single"/>
          <w:shd w:val="clear" w:color="auto" w:fill="FFFFFF"/>
        </w:rPr>
      </w:pPr>
      <w:r w:rsidRPr="00FC190B">
        <w:rPr>
          <w:rFonts w:ascii="Times New Roman" w:hAnsi="Times New Roman"/>
          <w:b/>
          <w:sz w:val="22"/>
          <w:u w:val="single"/>
          <w:shd w:val="clear" w:color="auto" w:fill="FFFFFF"/>
        </w:rPr>
        <w:t>A. Justification</w:t>
      </w:r>
      <w:r w:rsidR="00FC190B">
        <w:rPr>
          <w:rFonts w:ascii="Times New Roman" w:hAnsi="Times New Roman"/>
          <w:b/>
          <w:sz w:val="22"/>
          <w:u w:val="single"/>
          <w:shd w:val="clear" w:color="auto" w:fill="FFFFFF"/>
        </w:rPr>
        <w:t>:</w:t>
      </w:r>
    </w:p>
    <w:p w:rsidR="00FC190B" w:rsidRDefault="00FC190B" w:rsidP="006F750F">
      <w:pPr>
        <w:tabs>
          <w:tab w:val="left" w:pos="360"/>
        </w:tabs>
        <w:suppressAutoHyphens/>
        <w:ind w:left="360" w:hanging="360"/>
        <w:rPr>
          <w:rFonts w:ascii="Times New Roman" w:hAnsi="Times New Roman"/>
          <w:b/>
          <w:sz w:val="22"/>
          <w:u w:val="single"/>
          <w:shd w:val="clear" w:color="auto" w:fill="FFFFFF"/>
        </w:rPr>
      </w:pPr>
    </w:p>
    <w:p w:rsidR="00FC190B" w:rsidRDefault="00FC190B" w:rsidP="00A6073C">
      <w:pPr>
        <w:tabs>
          <w:tab w:val="left" w:pos="360"/>
        </w:tabs>
        <w:suppressAutoHyphens/>
        <w:rPr>
          <w:rFonts w:ascii="Times New Roman" w:hAnsi="Times New Roman"/>
          <w:sz w:val="22"/>
          <w:shd w:val="clear" w:color="auto" w:fill="FFFFFF"/>
        </w:rPr>
      </w:pPr>
      <w:r>
        <w:rPr>
          <w:rFonts w:ascii="Times New Roman" w:hAnsi="Times New Roman"/>
          <w:sz w:val="22"/>
          <w:shd w:val="clear" w:color="auto" w:fill="FFFFFF"/>
        </w:rPr>
        <w:t xml:space="preserve">The Commission is requesting OMB approval for an extension (no change in the reporting and/or third party disclosure requirements) to obtain the full, three year clearance from them.   There is </w:t>
      </w:r>
      <w:r w:rsidR="000111A1">
        <w:rPr>
          <w:rFonts w:ascii="Times New Roman" w:hAnsi="Times New Roman"/>
          <w:sz w:val="22"/>
          <w:shd w:val="clear" w:color="auto" w:fill="FFFFFF"/>
        </w:rPr>
        <w:t xml:space="preserve">a </w:t>
      </w:r>
      <w:r>
        <w:rPr>
          <w:rFonts w:ascii="Times New Roman" w:hAnsi="Times New Roman"/>
          <w:sz w:val="22"/>
          <w:shd w:val="clear" w:color="auto" w:fill="FFFFFF"/>
        </w:rPr>
        <w:t xml:space="preserve">change in the </w:t>
      </w:r>
      <w:r w:rsidR="000111A1">
        <w:rPr>
          <w:rFonts w:ascii="Times New Roman" w:hAnsi="Times New Roman"/>
          <w:sz w:val="22"/>
          <w:shd w:val="clear" w:color="auto" w:fill="FFFFFF"/>
        </w:rPr>
        <w:t>respondents and burden hour reporting requirements</w:t>
      </w:r>
      <w:r w:rsidR="008A11E8">
        <w:rPr>
          <w:rFonts w:ascii="Times New Roman" w:hAnsi="Times New Roman"/>
          <w:sz w:val="22"/>
          <w:shd w:val="clear" w:color="auto" w:fill="FFFFFF"/>
        </w:rPr>
        <w:t>, see</w:t>
      </w:r>
      <w:r w:rsidR="00075DC4">
        <w:rPr>
          <w:rFonts w:ascii="Times New Roman" w:hAnsi="Times New Roman"/>
          <w:sz w:val="22"/>
          <w:shd w:val="clear" w:color="auto" w:fill="FFFFFF"/>
        </w:rPr>
        <w:t xml:space="preserve"> response to</w:t>
      </w:r>
      <w:r w:rsidR="008A11E8">
        <w:rPr>
          <w:rFonts w:ascii="Times New Roman" w:hAnsi="Times New Roman"/>
          <w:sz w:val="22"/>
          <w:shd w:val="clear" w:color="auto" w:fill="FFFFFF"/>
        </w:rPr>
        <w:t xml:space="preserve"> question 15</w:t>
      </w:r>
      <w:r w:rsidR="000111A1">
        <w:rPr>
          <w:rFonts w:ascii="Times New Roman" w:hAnsi="Times New Roman"/>
          <w:sz w:val="22"/>
          <w:shd w:val="clear" w:color="auto" w:fill="FFFFFF"/>
        </w:rPr>
        <w:t>.</w:t>
      </w:r>
    </w:p>
    <w:p w:rsidR="000111A1" w:rsidRDefault="000111A1" w:rsidP="00A6073C">
      <w:pPr>
        <w:tabs>
          <w:tab w:val="left" w:pos="360"/>
        </w:tabs>
        <w:suppressAutoHyphens/>
        <w:rPr>
          <w:rFonts w:ascii="Times New Roman" w:hAnsi="Times New Roman"/>
          <w:sz w:val="22"/>
          <w:shd w:val="clear" w:color="auto" w:fill="FFFFFF"/>
        </w:rPr>
      </w:pPr>
    </w:p>
    <w:p w:rsidR="006F750F" w:rsidRPr="00D36B82" w:rsidRDefault="006F750F" w:rsidP="008E0D60">
      <w:pPr>
        <w:tabs>
          <w:tab w:val="left" w:pos="360"/>
        </w:tabs>
        <w:suppressAutoHyphens/>
        <w:rPr>
          <w:rFonts w:ascii="Times New Roman" w:hAnsi="Times New Roman"/>
          <w:sz w:val="22"/>
          <w:shd w:val="clear" w:color="auto" w:fill="FFFFFF"/>
        </w:rPr>
      </w:pPr>
      <w:r>
        <w:rPr>
          <w:rFonts w:ascii="Times New Roman" w:hAnsi="Times New Roman"/>
          <w:sz w:val="22"/>
          <w:shd w:val="clear" w:color="auto" w:fill="FFFFFF"/>
        </w:rPr>
        <w:t xml:space="preserve">1.  </w:t>
      </w:r>
      <w:r w:rsidRPr="00D36B82">
        <w:rPr>
          <w:rFonts w:ascii="Times New Roman" w:hAnsi="Times New Roman"/>
          <w:sz w:val="22"/>
          <w:shd w:val="clear" w:color="auto" w:fill="FFFFFF"/>
        </w:rPr>
        <w:t xml:space="preserve">Commission </w:t>
      </w:r>
      <w:r w:rsidR="00FC190B">
        <w:rPr>
          <w:rFonts w:ascii="Times New Roman" w:hAnsi="Times New Roman"/>
          <w:sz w:val="22"/>
          <w:shd w:val="clear" w:color="auto" w:fill="FFFFFF"/>
        </w:rPr>
        <w:t>r</w:t>
      </w:r>
      <w:r w:rsidRPr="00D36B82">
        <w:rPr>
          <w:rFonts w:ascii="Times New Roman" w:hAnsi="Times New Roman"/>
          <w:sz w:val="22"/>
          <w:shd w:val="clear" w:color="auto" w:fill="FFFFFF"/>
        </w:rPr>
        <w:t xml:space="preserve">ules require that manufacturers of </w:t>
      </w:r>
      <w:r w:rsidR="00075DC4">
        <w:rPr>
          <w:rFonts w:ascii="Times New Roman" w:hAnsi="Times New Roman"/>
          <w:sz w:val="22"/>
          <w:shd w:val="clear" w:color="auto" w:fill="FFFFFF"/>
        </w:rPr>
        <w:t xml:space="preserve">certain </w:t>
      </w:r>
      <w:r w:rsidRPr="00D36B82">
        <w:rPr>
          <w:rFonts w:ascii="Times New Roman" w:hAnsi="Times New Roman"/>
          <w:sz w:val="22"/>
          <w:shd w:val="clear" w:color="auto" w:fill="FFFFFF"/>
        </w:rPr>
        <w:t>radio frequency (RF) equipment</w:t>
      </w:r>
      <w:r w:rsidRPr="00D36B82">
        <w:rPr>
          <w:rStyle w:val="FootnoteReference"/>
          <w:rFonts w:ascii="Times New Roman" w:hAnsi="Times New Roman"/>
          <w:sz w:val="22"/>
          <w:shd w:val="clear" w:color="auto" w:fill="FFFFFF"/>
        </w:rPr>
        <w:footnoteReference w:id="1"/>
      </w:r>
      <w:r w:rsidRPr="00D36B82">
        <w:rPr>
          <w:rFonts w:ascii="Times New Roman" w:hAnsi="Times New Roman"/>
          <w:sz w:val="22"/>
          <w:shd w:val="clear" w:color="auto" w:fill="FFFFFF"/>
        </w:rPr>
        <w:t xml:space="preserve"> file FCC Form 731 to obtain approval prior to marketing their equipment</w:t>
      </w:r>
      <w:r w:rsidR="00075DC4">
        <w:rPr>
          <w:rFonts w:ascii="Times New Roman" w:hAnsi="Times New Roman"/>
          <w:sz w:val="22"/>
          <w:shd w:val="clear" w:color="auto" w:fill="FFFFFF"/>
        </w:rPr>
        <w:t xml:space="preserve">. </w:t>
      </w:r>
      <w:r w:rsidR="00075DC4" w:rsidRPr="00075DC4">
        <w:rPr>
          <w:rFonts w:ascii="Times New Roman" w:hAnsi="Times New Roman"/>
          <w:sz w:val="22"/>
          <w:shd w:val="clear" w:color="auto" w:fill="FFFFFF"/>
        </w:rPr>
        <w:t xml:space="preserve">Manufacturers may then market their RF equipment based on a showing of compliance with technical standards established in the FCC Rules for each type of equipment or device operated under the applicable FCC Rule part. </w:t>
      </w:r>
      <w:r w:rsidR="00075DC4">
        <w:rPr>
          <w:rFonts w:ascii="Times New Roman" w:hAnsi="Times New Roman"/>
          <w:sz w:val="22"/>
          <w:shd w:val="clear" w:color="auto" w:fill="FFFFFF"/>
        </w:rPr>
        <w:t>The following types of equipment are regulated:</w:t>
      </w:r>
    </w:p>
    <w:p w:rsidR="006F750F" w:rsidRPr="00D36B82" w:rsidRDefault="006F750F" w:rsidP="008E0D60">
      <w:pPr>
        <w:tabs>
          <w:tab w:val="left" w:pos="360"/>
        </w:tabs>
        <w:suppressAutoHyphens/>
        <w:rPr>
          <w:rFonts w:ascii="Times New Roman" w:hAnsi="Times New Roman"/>
          <w:sz w:val="22"/>
          <w:shd w:val="clear" w:color="auto" w:fill="FFFFFF"/>
        </w:rPr>
      </w:pPr>
    </w:p>
    <w:p w:rsidR="006F750F" w:rsidRPr="00D36B82" w:rsidRDefault="006F750F" w:rsidP="001C519C">
      <w:pPr>
        <w:numPr>
          <w:ilvl w:val="0"/>
          <w:numId w:val="3"/>
        </w:numPr>
        <w:tabs>
          <w:tab w:val="clear" w:pos="720"/>
          <w:tab w:val="left" w:pos="360"/>
          <w:tab w:val="num" w:pos="1080"/>
        </w:tabs>
        <w:suppressAutoHyphens/>
        <w:spacing w:line="480" w:lineRule="auto"/>
        <w:rPr>
          <w:rFonts w:ascii="Times New Roman" w:hAnsi="Times New Roman"/>
          <w:sz w:val="22"/>
          <w:shd w:val="clear" w:color="auto" w:fill="FFFFFF"/>
        </w:rPr>
      </w:pPr>
      <w:r w:rsidRPr="00D36B82">
        <w:rPr>
          <w:rFonts w:ascii="Times New Roman" w:hAnsi="Times New Roman"/>
          <w:sz w:val="22"/>
          <w:shd w:val="clear" w:color="auto" w:fill="FFFFFF"/>
        </w:rPr>
        <w:t xml:space="preserve">The RF equipment is regulated under certain rule sections of 47 CFR Part 15 and Part 18. </w:t>
      </w:r>
    </w:p>
    <w:p w:rsidR="006F750F" w:rsidRPr="00D36B82" w:rsidRDefault="006F750F" w:rsidP="001C519C">
      <w:pPr>
        <w:numPr>
          <w:ilvl w:val="0"/>
          <w:numId w:val="3"/>
        </w:numPr>
        <w:tabs>
          <w:tab w:val="clear" w:pos="720"/>
          <w:tab w:val="left" w:pos="360"/>
          <w:tab w:val="num" w:pos="1080"/>
        </w:tabs>
        <w:suppressAutoHyphens/>
        <w:rPr>
          <w:rFonts w:ascii="Times New Roman" w:hAnsi="Times New Roman"/>
          <w:sz w:val="22"/>
          <w:shd w:val="clear" w:color="auto" w:fill="FFFFFF"/>
        </w:rPr>
      </w:pPr>
      <w:r w:rsidRPr="00D36B82">
        <w:rPr>
          <w:rFonts w:ascii="Times New Roman" w:hAnsi="Times New Roman"/>
          <w:sz w:val="22"/>
          <w:shd w:val="clear" w:color="auto" w:fill="FFFFFF"/>
        </w:rPr>
        <w:t>In addition, rules governing certain RF equipment operating in the licensed services</w:t>
      </w:r>
      <w:r w:rsidRPr="00D36B82">
        <w:rPr>
          <w:rStyle w:val="FootnoteReference"/>
          <w:rFonts w:ascii="Times New Roman" w:hAnsi="Times New Roman"/>
          <w:sz w:val="22"/>
          <w:shd w:val="clear" w:color="auto" w:fill="FFFFFF"/>
        </w:rPr>
        <w:footnoteReference w:id="2"/>
      </w:r>
      <w:r w:rsidRPr="00D36B82">
        <w:rPr>
          <w:rFonts w:ascii="Times New Roman" w:hAnsi="Times New Roman"/>
          <w:sz w:val="22"/>
          <w:shd w:val="clear" w:color="auto" w:fill="FFFFFF"/>
        </w:rPr>
        <w:t xml:space="preserve"> also require equipment authorization as established in the procedural </w:t>
      </w:r>
      <w:r w:rsidR="00075DC4">
        <w:rPr>
          <w:rFonts w:ascii="Times New Roman" w:hAnsi="Times New Roman"/>
          <w:sz w:val="22"/>
          <w:shd w:val="clear" w:color="auto" w:fill="FFFFFF"/>
        </w:rPr>
        <w:t>r</w:t>
      </w:r>
      <w:r w:rsidRPr="00D36B82">
        <w:rPr>
          <w:rFonts w:ascii="Times New Roman" w:hAnsi="Times New Roman"/>
          <w:sz w:val="22"/>
          <w:shd w:val="clear" w:color="auto" w:fill="FFFFFF"/>
        </w:rPr>
        <w:t xml:space="preserve">ules in 47 CFR Part 2.  </w:t>
      </w:r>
    </w:p>
    <w:p w:rsidR="006F750F" w:rsidRPr="00D36B82" w:rsidRDefault="006F750F" w:rsidP="006F750F">
      <w:pPr>
        <w:tabs>
          <w:tab w:val="left" w:pos="360"/>
        </w:tabs>
        <w:suppressAutoHyphens/>
        <w:rPr>
          <w:rFonts w:ascii="Times New Roman" w:hAnsi="Times New Roman"/>
          <w:sz w:val="22"/>
          <w:shd w:val="clear" w:color="auto" w:fill="FFFFFF"/>
        </w:rPr>
      </w:pPr>
    </w:p>
    <w:p w:rsidR="006F750F" w:rsidRPr="00D36B82" w:rsidRDefault="006F750F" w:rsidP="001C519C">
      <w:pPr>
        <w:tabs>
          <w:tab w:val="left" w:pos="360"/>
        </w:tabs>
        <w:suppressAutoHyphens/>
        <w:rPr>
          <w:rFonts w:ascii="Times New Roman" w:hAnsi="Times New Roman"/>
          <w:sz w:val="22"/>
          <w:shd w:val="clear" w:color="auto" w:fill="FFFFFF"/>
        </w:rPr>
      </w:pPr>
      <w:r w:rsidRPr="00D36B82">
        <w:rPr>
          <w:rFonts w:ascii="Times New Roman" w:hAnsi="Times New Roman"/>
          <w:sz w:val="22"/>
          <w:shd w:val="clear" w:color="auto" w:fill="FFFFFF"/>
        </w:rPr>
        <w:t>The RF equipment manufacturers comply with the information collection requirements (noted above) by:</w:t>
      </w:r>
    </w:p>
    <w:p w:rsidR="006F750F" w:rsidRPr="00D36B82" w:rsidRDefault="006F750F" w:rsidP="006F750F">
      <w:pPr>
        <w:tabs>
          <w:tab w:val="left" w:pos="360"/>
        </w:tabs>
        <w:suppressAutoHyphens/>
        <w:ind w:left="360"/>
        <w:rPr>
          <w:rFonts w:ascii="Times New Roman" w:hAnsi="Times New Roman"/>
          <w:sz w:val="22"/>
          <w:shd w:val="clear" w:color="auto" w:fill="FFFFFF"/>
        </w:rPr>
      </w:pPr>
    </w:p>
    <w:p w:rsidR="006F750F" w:rsidRDefault="006F750F" w:rsidP="006F750F">
      <w:pPr>
        <w:tabs>
          <w:tab w:val="left" w:pos="360"/>
        </w:tabs>
        <w:suppressAutoHyphens/>
        <w:ind w:left="360"/>
        <w:rPr>
          <w:rFonts w:ascii="Times New Roman" w:hAnsi="Times New Roman"/>
          <w:sz w:val="22"/>
          <w:shd w:val="clear" w:color="auto" w:fill="FFFFFF"/>
        </w:rPr>
      </w:pPr>
      <w:r w:rsidRPr="00D36B82">
        <w:rPr>
          <w:rFonts w:ascii="Times New Roman" w:hAnsi="Times New Roman"/>
          <w:sz w:val="22"/>
          <w:shd w:val="clear" w:color="auto" w:fill="FFFFFF"/>
        </w:rPr>
        <w:t>(a) Filing FCC Form 731 electronically with the Commission, or</w:t>
      </w:r>
    </w:p>
    <w:p w:rsidR="006F750F" w:rsidRPr="00D36B82" w:rsidRDefault="006F750F" w:rsidP="006F750F">
      <w:pPr>
        <w:tabs>
          <w:tab w:val="left" w:pos="360"/>
        </w:tabs>
        <w:suppressAutoHyphens/>
        <w:ind w:left="360"/>
        <w:rPr>
          <w:rFonts w:ascii="Times New Roman" w:hAnsi="Times New Roman"/>
          <w:sz w:val="22"/>
          <w:shd w:val="clear" w:color="auto" w:fill="FFFFFF"/>
        </w:rPr>
      </w:pPr>
    </w:p>
    <w:p w:rsidR="006F750F" w:rsidRPr="00D36B82" w:rsidRDefault="006F750F" w:rsidP="006F750F">
      <w:pPr>
        <w:tabs>
          <w:tab w:val="left" w:pos="360"/>
        </w:tabs>
        <w:suppressAutoHyphens/>
        <w:ind w:left="360"/>
        <w:rPr>
          <w:rFonts w:ascii="Times New Roman" w:hAnsi="Times New Roman"/>
          <w:sz w:val="22"/>
          <w:shd w:val="clear" w:color="auto" w:fill="FFFFFF"/>
        </w:rPr>
      </w:pPr>
      <w:r w:rsidRPr="00D36B82">
        <w:rPr>
          <w:rFonts w:ascii="Times New Roman" w:hAnsi="Times New Roman"/>
          <w:sz w:val="22"/>
          <w:shd w:val="clear" w:color="auto" w:fill="FFFFFF"/>
        </w:rPr>
        <w:t>(b) Submitting the information to a Telecommunications Certification Body (TCB), which acts on behalf of the FCC to issue grants of certification</w:t>
      </w:r>
      <w:r>
        <w:rPr>
          <w:rFonts w:ascii="Times New Roman" w:hAnsi="Times New Roman"/>
          <w:sz w:val="22"/>
          <w:shd w:val="clear" w:color="auto" w:fill="FFFFFF"/>
        </w:rPr>
        <w:t xml:space="preserve"> and may issue grants more expeditiously than the FCC.</w:t>
      </w:r>
      <w:r w:rsidRPr="00D36B82">
        <w:rPr>
          <w:rFonts w:ascii="Times New Roman" w:hAnsi="Times New Roman"/>
          <w:sz w:val="22"/>
          <w:shd w:val="clear" w:color="auto" w:fill="FFFFFF"/>
        </w:rPr>
        <w:t xml:space="preserve">  The TCBs have flexibility in the format in which they require the collection of information:</w:t>
      </w:r>
    </w:p>
    <w:p w:rsidR="006F750F" w:rsidRPr="00D36B82" w:rsidRDefault="006F750F" w:rsidP="006F750F">
      <w:pPr>
        <w:tabs>
          <w:tab w:val="left" w:pos="360"/>
        </w:tabs>
        <w:suppressAutoHyphens/>
        <w:ind w:left="360"/>
        <w:rPr>
          <w:rFonts w:ascii="Times New Roman" w:hAnsi="Times New Roman"/>
          <w:sz w:val="22"/>
          <w:shd w:val="clear" w:color="auto" w:fill="FFFFFF"/>
        </w:rPr>
      </w:pPr>
    </w:p>
    <w:p w:rsidR="006F750F" w:rsidRDefault="006F750F" w:rsidP="001C519C">
      <w:pPr>
        <w:pStyle w:val="ListParagraph"/>
        <w:numPr>
          <w:ilvl w:val="0"/>
          <w:numId w:val="12"/>
        </w:numPr>
        <w:tabs>
          <w:tab w:val="left" w:pos="720"/>
        </w:tabs>
        <w:suppressAutoHyphens/>
        <w:rPr>
          <w:rFonts w:ascii="Times New Roman" w:hAnsi="Times New Roman"/>
          <w:sz w:val="22"/>
          <w:shd w:val="clear" w:color="auto" w:fill="FFFFFF"/>
        </w:rPr>
      </w:pPr>
      <w:r w:rsidRPr="001C519C">
        <w:rPr>
          <w:rFonts w:ascii="Times New Roman" w:hAnsi="Times New Roman"/>
          <w:sz w:val="22"/>
          <w:shd w:val="clear" w:color="auto" w:fill="FFFFFF"/>
        </w:rPr>
        <w:t xml:space="preserve">TCBs may require applicants to submit the required information in FCC Form 731 format or in another format selected by the TCB, but </w:t>
      </w:r>
    </w:p>
    <w:p w:rsidR="00E9623A" w:rsidRPr="001C519C" w:rsidRDefault="00E9623A" w:rsidP="001C519C">
      <w:pPr>
        <w:pStyle w:val="ListParagraph"/>
        <w:tabs>
          <w:tab w:val="left" w:pos="720"/>
        </w:tabs>
        <w:suppressAutoHyphens/>
        <w:ind w:left="1440"/>
        <w:rPr>
          <w:rFonts w:ascii="Times New Roman" w:hAnsi="Times New Roman"/>
          <w:sz w:val="22"/>
          <w:shd w:val="clear" w:color="auto" w:fill="FFFFFF"/>
        </w:rPr>
      </w:pPr>
    </w:p>
    <w:p w:rsidR="006F750F" w:rsidRPr="001C519C" w:rsidRDefault="006F750F" w:rsidP="001C519C">
      <w:pPr>
        <w:pStyle w:val="ListParagraph"/>
        <w:numPr>
          <w:ilvl w:val="0"/>
          <w:numId w:val="12"/>
        </w:numPr>
        <w:tabs>
          <w:tab w:val="left" w:pos="720"/>
        </w:tabs>
        <w:suppressAutoHyphens/>
        <w:rPr>
          <w:rFonts w:ascii="Times New Roman" w:hAnsi="Times New Roman"/>
          <w:sz w:val="22"/>
          <w:shd w:val="clear" w:color="auto" w:fill="FFFFFF"/>
        </w:rPr>
      </w:pPr>
      <w:r w:rsidRPr="001C519C">
        <w:rPr>
          <w:rFonts w:ascii="Times New Roman" w:hAnsi="Times New Roman"/>
          <w:sz w:val="22"/>
          <w:shd w:val="clear" w:color="auto" w:fill="FFFFFF"/>
        </w:rPr>
        <w:t xml:space="preserve">Whatever the information collection method, the information required is governed by the procedural rules in 47 CFR Part 2 and a showing of compliance with the FCC technical standards for the specific type of equipment.  </w:t>
      </w:r>
    </w:p>
    <w:p w:rsidR="006F750F" w:rsidRPr="00D36B82" w:rsidRDefault="006F750F" w:rsidP="006F750F">
      <w:pPr>
        <w:tabs>
          <w:tab w:val="left" w:pos="360"/>
        </w:tabs>
        <w:suppressAutoHyphens/>
        <w:ind w:left="360"/>
        <w:rPr>
          <w:rFonts w:ascii="Times New Roman" w:hAnsi="Times New Roman"/>
          <w:sz w:val="22"/>
          <w:shd w:val="clear" w:color="auto" w:fill="FFFFFF"/>
        </w:rPr>
      </w:pPr>
    </w:p>
    <w:p w:rsidR="006F750F" w:rsidRPr="00D36B82" w:rsidRDefault="006F750F" w:rsidP="001C519C">
      <w:pPr>
        <w:tabs>
          <w:tab w:val="left" w:pos="720"/>
        </w:tabs>
        <w:suppressAutoHyphens/>
        <w:ind w:left="1080" w:hanging="360"/>
        <w:rPr>
          <w:rFonts w:ascii="Times New Roman" w:hAnsi="Times New Roman"/>
          <w:sz w:val="22"/>
          <w:shd w:val="clear" w:color="auto" w:fill="FFFFFF"/>
        </w:rPr>
      </w:pPr>
      <w:r w:rsidRPr="00D36B82">
        <w:rPr>
          <w:rFonts w:ascii="Times New Roman" w:hAnsi="Times New Roman"/>
          <w:sz w:val="22"/>
          <w:shd w:val="clear" w:color="auto" w:fill="FFFFFF"/>
        </w:rPr>
        <w:t>The TCB processes the RF equipment manufacturer’s application as follows:</w:t>
      </w:r>
    </w:p>
    <w:p w:rsidR="006F750F" w:rsidRPr="00D36B82" w:rsidRDefault="006F750F" w:rsidP="006F750F">
      <w:pPr>
        <w:tabs>
          <w:tab w:val="left" w:pos="360"/>
        </w:tabs>
        <w:suppressAutoHyphens/>
        <w:ind w:left="360"/>
        <w:rPr>
          <w:rFonts w:ascii="Times New Roman" w:hAnsi="Times New Roman"/>
          <w:sz w:val="22"/>
          <w:shd w:val="clear" w:color="auto" w:fill="FFFFFF"/>
        </w:rPr>
      </w:pPr>
    </w:p>
    <w:p w:rsidR="006F750F" w:rsidRDefault="006F750F" w:rsidP="001C519C">
      <w:pPr>
        <w:numPr>
          <w:ilvl w:val="0"/>
          <w:numId w:val="14"/>
        </w:numPr>
        <w:tabs>
          <w:tab w:val="clear" w:pos="720"/>
          <w:tab w:val="left" w:pos="360"/>
          <w:tab w:val="num" w:pos="1440"/>
        </w:tabs>
        <w:suppressAutoHyphens/>
        <w:ind w:left="1440"/>
        <w:rPr>
          <w:rFonts w:ascii="Times New Roman" w:hAnsi="Times New Roman"/>
          <w:sz w:val="22"/>
          <w:shd w:val="clear" w:color="auto" w:fill="FFFFFF"/>
        </w:rPr>
      </w:pPr>
      <w:r w:rsidRPr="00D36B82">
        <w:rPr>
          <w:rFonts w:ascii="Times New Roman" w:hAnsi="Times New Roman"/>
          <w:sz w:val="22"/>
          <w:shd w:val="clear" w:color="auto" w:fill="FFFFFF"/>
        </w:rPr>
        <w:t>The TCB receives and reviews the RF manufacturer’s information in the submission/application.</w:t>
      </w:r>
    </w:p>
    <w:p w:rsidR="006F750F" w:rsidRPr="00D36B82" w:rsidRDefault="006F750F" w:rsidP="001C519C">
      <w:pPr>
        <w:tabs>
          <w:tab w:val="left" w:pos="360"/>
        </w:tabs>
        <w:suppressAutoHyphens/>
        <w:ind w:left="1440" w:firstLine="60"/>
        <w:rPr>
          <w:rFonts w:ascii="Times New Roman" w:hAnsi="Times New Roman"/>
          <w:sz w:val="22"/>
          <w:shd w:val="clear" w:color="auto" w:fill="FFFFFF"/>
        </w:rPr>
      </w:pPr>
    </w:p>
    <w:p w:rsidR="006F750F" w:rsidRPr="00D36B82" w:rsidRDefault="006F750F" w:rsidP="001C519C">
      <w:pPr>
        <w:numPr>
          <w:ilvl w:val="0"/>
          <w:numId w:val="14"/>
        </w:numPr>
        <w:tabs>
          <w:tab w:val="left" w:pos="360"/>
        </w:tabs>
        <w:suppressAutoHyphens/>
        <w:ind w:left="1440"/>
        <w:rPr>
          <w:rFonts w:ascii="Times New Roman" w:hAnsi="Times New Roman"/>
          <w:sz w:val="22"/>
          <w:shd w:val="clear" w:color="auto" w:fill="FFFFFF"/>
        </w:rPr>
      </w:pPr>
      <w:r w:rsidRPr="00D36B82">
        <w:rPr>
          <w:rFonts w:ascii="Times New Roman" w:hAnsi="Times New Roman"/>
          <w:sz w:val="22"/>
          <w:shd w:val="clear" w:color="auto" w:fill="FFFFFF"/>
        </w:rPr>
        <w:lastRenderedPageBreak/>
        <w:t xml:space="preserve">The TCB enters the information into the FCC Equipment Authorization System database using an interface that provides the TCB with the tools to issue a standardized Grant of Equipment Authorization.  </w:t>
      </w:r>
    </w:p>
    <w:p w:rsidR="006F750F" w:rsidRPr="00D36B82" w:rsidRDefault="006F750F" w:rsidP="006F750F">
      <w:pPr>
        <w:tabs>
          <w:tab w:val="left" w:pos="360"/>
        </w:tabs>
        <w:suppressAutoHyphens/>
        <w:rPr>
          <w:rFonts w:ascii="Times New Roman" w:hAnsi="Times New Roman"/>
          <w:sz w:val="22"/>
          <w:shd w:val="clear" w:color="auto" w:fill="FFFFFF"/>
        </w:rPr>
      </w:pPr>
    </w:p>
    <w:p w:rsidR="006F750F" w:rsidRPr="00D36B82" w:rsidRDefault="006F750F" w:rsidP="001C519C">
      <w:pPr>
        <w:tabs>
          <w:tab w:val="left" w:pos="360"/>
        </w:tabs>
        <w:suppressAutoHyphens/>
        <w:rPr>
          <w:rFonts w:ascii="Times New Roman" w:hAnsi="Times New Roman"/>
          <w:sz w:val="22"/>
          <w:shd w:val="clear" w:color="auto" w:fill="FFFFFF"/>
        </w:rPr>
      </w:pPr>
      <w:r w:rsidRPr="00D36B82">
        <w:rPr>
          <w:rFonts w:ascii="Times New Roman" w:hAnsi="Times New Roman"/>
          <w:sz w:val="22"/>
          <w:shd w:val="clear" w:color="auto" w:fill="FFFFFF"/>
        </w:rPr>
        <w:t>Whichever method the RF manufacturers choose to submit their information—via either the FCC on FCC Form 731 or the TCB, FCC Rules require that applicants supply the following data:</w:t>
      </w:r>
    </w:p>
    <w:p w:rsidR="006F750F" w:rsidRPr="00D36B82" w:rsidRDefault="006F750F" w:rsidP="006F750F">
      <w:pPr>
        <w:tabs>
          <w:tab w:val="left" w:pos="360"/>
        </w:tabs>
        <w:suppressAutoHyphens/>
        <w:rPr>
          <w:rFonts w:ascii="Times New Roman" w:hAnsi="Times New Roman"/>
          <w:sz w:val="22"/>
          <w:shd w:val="clear" w:color="auto" w:fill="FFFFFF"/>
        </w:rPr>
      </w:pPr>
    </w:p>
    <w:p w:rsidR="006F750F" w:rsidRPr="00D36B82" w:rsidRDefault="006F750F" w:rsidP="001C519C">
      <w:pPr>
        <w:numPr>
          <w:ilvl w:val="0"/>
          <w:numId w:val="2"/>
        </w:numPr>
        <w:tabs>
          <w:tab w:val="clear" w:pos="720"/>
          <w:tab w:val="left" w:pos="360"/>
          <w:tab w:val="num" w:pos="1080"/>
        </w:tabs>
        <w:suppressAutoHyphens/>
        <w:ind w:left="1080"/>
        <w:rPr>
          <w:rFonts w:ascii="Times New Roman" w:hAnsi="Times New Roman"/>
          <w:sz w:val="22"/>
          <w:shd w:val="clear" w:color="auto" w:fill="FFFFFF"/>
        </w:rPr>
      </w:pPr>
      <w:r w:rsidRPr="00D36B82">
        <w:rPr>
          <w:rFonts w:ascii="Times New Roman" w:hAnsi="Times New Roman"/>
          <w:sz w:val="22"/>
          <w:shd w:val="clear" w:color="auto" w:fill="FFFFFF"/>
        </w:rPr>
        <w:t>Demographic information including Grantee name and address, contact information, etc.</w:t>
      </w:r>
    </w:p>
    <w:p w:rsidR="006F750F" w:rsidRPr="00D36B82" w:rsidRDefault="006F750F" w:rsidP="001C519C">
      <w:pPr>
        <w:numPr>
          <w:ilvl w:val="0"/>
          <w:numId w:val="2"/>
        </w:numPr>
        <w:tabs>
          <w:tab w:val="left" w:pos="360"/>
        </w:tabs>
        <w:suppressAutoHyphens/>
        <w:ind w:left="1080"/>
        <w:rPr>
          <w:rFonts w:ascii="Times New Roman" w:hAnsi="Times New Roman"/>
          <w:sz w:val="22"/>
          <w:shd w:val="clear" w:color="auto" w:fill="FFFFFF"/>
        </w:rPr>
      </w:pPr>
      <w:r w:rsidRPr="00D36B82">
        <w:rPr>
          <w:rFonts w:ascii="Times New Roman" w:hAnsi="Times New Roman"/>
          <w:sz w:val="22"/>
          <w:shd w:val="clear" w:color="auto" w:fill="FFFFFF"/>
        </w:rPr>
        <w:t>Information specific to the equipment including FCC Identifier, equipment class, technical specifications, etc.</w:t>
      </w:r>
    </w:p>
    <w:p w:rsidR="006F750F" w:rsidRDefault="006F750F" w:rsidP="001C519C">
      <w:pPr>
        <w:numPr>
          <w:ilvl w:val="0"/>
          <w:numId w:val="2"/>
        </w:numPr>
        <w:tabs>
          <w:tab w:val="left" w:pos="360"/>
        </w:tabs>
        <w:suppressAutoHyphens/>
        <w:ind w:left="1080"/>
        <w:rPr>
          <w:rFonts w:ascii="Times New Roman" w:hAnsi="Times New Roman"/>
          <w:sz w:val="22"/>
          <w:shd w:val="clear" w:color="auto" w:fill="FFFFFF"/>
        </w:rPr>
      </w:pPr>
      <w:r w:rsidRPr="00D36B82">
        <w:rPr>
          <w:rFonts w:ascii="Times New Roman" w:hAnsi="Times New Roman"/>
          <w:sz w:val="22"/>
          <w:shd w:val="clear" w:color="auto" w:fill="FFFFFF"/>
        </w:rPr>
        <w:t>Attachments that demonstrate compliance with FCC Rules may include any combination of the following based on the applicable FCC Rule parts for the equipment for which authorization is requested:</w:t>
      </w:r>
    </w:p>
    <w:p w:rsidR="00FC190B" w:rsidRPr="00D36B82" w:rsidRDefault="00FC190B" w:rsidP="001C519C">
      <w:pPr>
        <w:tabs>
          <w:tab w:val="left" w:pos="360"/>
        </w:tabs>
        <w:suppressAutoHyphens/>
        <w:ind w:left="720"/>
        <w:rPr>
          <w:rFonts w:ascii="Times New Roman" w:hAnsi="Times New Roman"/>
          <w:sz w:val="22"/>
          <w:shd w:val="clear" w:color="auto" w:fill="FFFFFF"/>
        </w:rPr>
      </w:pPr>
    </w:p>
    <w:p w:rsidR="006F750F" w:rsidRPr="00D36B82" w:rsidRDefault="006F750F" w:rsidP="001C519C">
      <w:pPr>
        <w:numPr>
          <w:ilvl w:val="1"/>
          <w:numId w:val="2"/>
        </w:numPr>
        <w:tabs>
          <w:tab w:val="left" w:pos="360"/>
        </w:tabs>
        <w:suppressAutoHyphens/>
        <w:ind w:left="1800"/>
        <w:rPr>
          <w:rFonts w:ascii="Times New Roman" w:hAnsi="Times New Roman"/>
          <w:sz w:val="22"/>
          <w:shd w:val="clear" w:color="auto" w:fill="FFFFFF"/>
        </w:rPr>
      </w:pPr>
      <w:r w:rsidRPr="00D36B82">
        <w:rPr>
          <w:rFonts w:ascii="Times New Roman" w:hAnsi="Times New Roman"/>
          <w:sz w:val="22"/>
          <w:shd w:val="clear" w:color="auto" w:fill="FFFFFF"/>
        </w:rPr>
        <w:t>Identification of equipment (47 CFR § 2.925);</w:t>
      </w:r>
    </w:p>
    <w:p w:rsidR="006F750F" w:rsidRPr="00D36B82" w:rsidRDefault="006F750F" w:rsidP="001C519C">
      <w:pPr>
        <w:numPr>
          <w:ilvl w:val="1"/>
          <w:numId w:val="2"/>
        </w:numPr>
        <w:tabs>
          <w:tab w:val="left" w:pos="360"/>
        </w:tabs>
        <w:suppressAutoHyphens/>
        <w:ind w:left="1800"/>
        <w:rPr>
          <w:rFonts w:ascii="Times New Roman" w:hAnsi="Times New Roman"/>
          <w:sz w:val="22"/>
          <w:shd w:val="clear" w:color="auto" w:fill="FFFFFF"/>
        </w:rPr>
      </w:pPr>
      <w:r w:rsidRPr="00D36B82">
        <w:rPr>
          <w:rFonts w:ascii="Times New Roman" w:hAnsi="Times New Roman"/>
          <w:sz w:val="22"/>
          <w:shd w:val="clear" w:color="auto" w:fill="FFFFFF"/>
        </w:rPr>
        <w:t xml:space="preserve">Attestation statements that may be required for specific </w:t>
      </w:r>
      <w:proofErr w:type="spellStart"/>
      <w:r w:rsidRPr="00D36B82">
        <w:rPr>
          <w:rFonts w:ascii="Times New Roman" w:hAnsi="Times New Roman"/>
          <w:sz w:val="22"/>
          <w:shd w:val="clear" w:color="auto" w:fill="FFFFFF"/>
        </w:rPr>
        <w:t>equipments</w:t>
      </w:r>
      <w:proofErr w:type="spellEnd"/>
      <w:r w:rsidRPr="00D36B82">
        <w:rPr>
          <w:rFonts w:ascii="Times New Roman" w:hAnsi="Times New Roman"/>
          <w:sz w:val="22"/>
          <w:shd w:val="clear" w:color="auto" w:fill="FFFFFF"/>
        </w:rPr>
        <w:t>;</w:t>
      </w:r>
    </w:p>
    <w:p w:rsidR="006F750F" w:rsidRPr="00D36B82" w:rsidRDefault="006F750F" w:rsidP="001C519C">
      <w:pPr>
        <w:numPr>
          <w:ilvl w:val="1"/>
          <w:numId w:val="2"/>
        </w:numPr>
        <w:tabs>
          <w:tab w:val="left" w:pos="360"/>
        </w:tabs>
        <w:suppressAutoHyphens/>
        <w:ind w:left="1800"/>
        <w:rPr>
          <w:rFonts w:ascii="Times New Roman" w:hAnsi="Times New Roman"/>
          <w:sz w:val="22"/>
          <w:shd w:val="clear" w:color="auto" w:fill="FFFFFF"/>
        </w:rPr>
      </w:pPr>
      <w:r w:rsidRPr="00D36B82">
        <w:rPr>
          <w:rFonts w:ascii="Times New Roman" w:hAnsi="Times New Roman"/>
          <w:sz w:val="22"/>
          <w:shd w:val="clear" w:color="auto" w:fill="FFFFFF"/>
        </w:rPr>
        <w:t>External photos of the equipment for which authorization is requested;</w:t>
      </w:r>
    </w:p>
    <w:p w:rsidR="006F750F" w:rsidRPr="00D36B82" w:rsidRDefault="006F750F" w:rsidP="001C519C">
      <w:pPr>
        <w:numPr>
          <w:ilvl w:val="1"/>
          <w:numId w:val="2"/>
        </w:numPr>
        <w:tabs>
          <w:tab w:val="left" w:pos="360"/>
        </w:tabs>
        <w:suppressAutoHyphens/>
        <w:ind w:left="1800"/>
        <w:rPr>
          <w:rFonts w:ascii="Times New Roman" w:hAnsi="Times New Roman"/>
          <w:sz w:val="22"/>
          <w:shd w:val="clear" w:color="auto" w:fill="FFFFFF"/>
        </w:rPr>
      </w:pPr>
      <w:r w:rsidRPr="00D36B82">
        <w:rPr>
          <w:rFonts w:ascii="Times New Roman" w:hAnsi="Times New Roman"/>
          <w:sz w:val="22"/>
          <w:shd w:val="clear" w:color="auto" w:fill="FFFFFF"/>
        </w:rPr>
        <w:t>Block diagram of the device;</w:t>
      </w:r>
    </w:p>
    <w:p w:rsidR="006F750F" w:rsidRPr="00D36B82" w:rsidRDefault="006F750F" w:rsidP="001C519C">
      <w:pPr>
        <w:numPr>
          <w:ilvl w:val="1"/>
          <w:numId w:val="2"/>
        </w:numPr>
        <w:tabs>
          <w:tab w:val="left" w:pos="360"/>
        </w:tabs>
        <w:suppressAutoHyphens/>
        <w:ind w:left="1800"/>
        <w:rPr>
          <w:rFonts w:ascii="Times New Roman" w:hAnsi="Times New Roman"/>
          <w:sz w:val="22"/>
          <w:shd w:val="clear" w:color="auto" w:fill="FFFFFF"/>
        </w:rPr>
      </w:pPr>
      <w:r w:rsidRPr="00D36B82">
        <w:rPr>
          <w:rFonts w:ascii="Times New Roman" w:hAnsi="Times New Roman"/>
          <w:sz w:val="22"/>
          <w:shd w:val="clear" w:color="auto" w:fill="FFFFFF"/>
        </w:rPr>
        <w:t>Schematics;</w:t>
      </w:r>
    </w:p>
    <w:p w:rsidR="006F750F" w:rsidRPr="00D36B82" w:rsidRDefault="006F750F" w:rsidP="001C519C">
      <w:pPr>
        <w:numPr>
          <w:ilvl w:val="1"/>
          <w:numId w:val="2"/>
        </w:numPr>
        <w:tabs>
          <w:tab w:val="left" w:pos="360"/>
        </w:tabs>
        <w:suppressAutoHyphens/>
        <w:ind w:left="1800"/>
        <w:rPr>
          <w:rFonts w:ascii="Times New Roman" w:hAnsi="Times New Roman"/>
          <w:sz w:val="22"/>
          <w:shd w:val="clear" w:color="auto" w:fill="FFFFFF"/>
        </w:rPr>
      </w:pPr>
      <w:r w:rsidRPr="00D36B82">
        <w:rPr>
          <w:rFonts w:ascii="Times New Roman" w:hAnsi="Times New Roman"/>
          <w:sz w:val="22"/>
          <w:shd w:val="clear" w:color="auto" w:fill="FFFFFF"/>
        </w:rPr>
        <w:t>Test Report;</w:t>
      </w:r>
    </w:p>
    <w:p w:rsidR="006F750F" w:rsidRPr="00D36B82" w:rsidRDefault="006F750F" w:rsidP="001C519C">
      <w:pPr>
        <w:numPr>
          <w:ilvl w:val="1"/>
          <w:numId w:val="2"/>
        </w:numPr>
        <w:tabs>
          <w:tab w:val="left" w:pos="360"/>
        </w:tabs>
        <w:suppressAutoHyphens/>
        <w:ind w:left="1800"/>
        <w:rPr>
          <w:rFonts w:ascii="Times New Roman" w:hAnsi="Times New Roman"/>
          <w:sz w:val="22"/>
          <w:shd w:val="clear" w:color="auto" w:fill="FFFFFF"/>
        </w:rPr>
      </w:pPr>
      <w:r w:rsidRPr="00D36B82">
        <w:rPr>
          <w:rFonts w:ascii="Times New Roman" w:hAnsi="Times New Roman"/>
          <w:sz w:val="22"/>
          <w:shd w:val="clear" w:color="auto" w:fill="FFFFFF"/>
        </w:rPr>
        <w:t>Test Setup Photos;</w:t>
      </w:r>
    </w:p>
    <w:p w:rsidR="006F750F" w:rsidRPr="00D36B82" w:rsidRDefault="006F750F" w:rsidP="001C519C">
      <w:pPr>
        <w:numPr>
          <w:ilvl w:val="1"/>
          <w:numId w:val="2"/>
        </w:numPr>
        <w:tabs>
          <w:tab w:val="left" w:pos="360"/>
        </w:tabs>
        <w:suppressAutoHyphens/>
        <w:ind w:left="1800"/>
        <w:rPr>
          <w:rFonts w:ascii="Times New Roman" w:hAnsi="Times New Roman"/>
          <w:sz w:val="22"/>
          <w:shd w:val="clear" w:color="auto" w:fill="FFFFFF"/>
        </w:rPr>
      </w:pPr>
      <w:proofErr w:type="spellStart"/>
      <w:r w:rsidRPr="00D36B82">
        <w:rPr>
          <w:rFonts w:ascii="Times New Roman" w:hAnsi="Times New Roman"/>
          <w:sz w:val="22"/>
          <w:shd w:val="clear" w:color="auto" w:fill="FFFFFF"/>
        </w:rPr>
        <w:t>Users Manual</w:t>
      </w:r>
      <w:proofErr w:type="spellEnd"/>
      <w:r w:rsidRPr="00D36B82">
        <w:rPr>
          <w:rFonts w:ascii="Times New Roman" w:hAnsi="Times New Roman"/>
          <w:sz w:val="22"/>
          <w:shd w:val="clear" w:color="auto" w:fill="FFFFFF"/>
        </w:rPr>
        <w:t>;</w:t>
      </w:r>
    </w:p>
    <w:p w:rsidR="006F750F" w:rsidRPr="00D36B82" w:rsidRDefault="006F750F" w:rsidP="001C519C">
      <w:pPr>
        <w:numPr>
          <w:ilvl w:val="1"/>
          <w:numId w:val="2"/>
        </w:numPr>
        <w:tabs>
          <w:tab w:val="left" w:pos="360"/>
        </w:tabs>
        <w:suppressAutoHyphens/>
        <w:ind w:left="1800"/>
        <w:rPr>
          <w:rFonts w:ascii="Times New Roman" w:hAnsi="Times New Roman"/>
          <w:sz w:val="22"/>
          <w:shd w:val="clear" w:color="auto" w:fill="FFFFFF"/>
        </w:rPr>
      </w:pPr>
      <w:r w:rsidRPr="00D36B82">
        <w:rPr>
          <w:rFonts w:ascii="Times New Roman" w:hAnsi="Times New Roman"/>
          <w:sz w:val="22"/>
          <w:shd w:val="clear" w:color="auto" w:fill="FFFFFF"/>
        </w:rPr>
        <w:t>Internal Photos;</w:t>
      </w:r>
    </w:p>
    <w:p w:rsidR="006F750F" w:rsidRPr="00D36B82" w:rsidRDefault="006F750F" w:rsidP="001C519C">
      <w:pPr>
        <w:numPr>
          <w:ilvl w:val="1"/>
          <w:numId w:val="2"/>
        </w:numPr>
        <w:tabs>
          <w:tab w:val="left" w:pos="360"/>
        </w:tabs>
        <w:suppressAutoHyphens/>
        <w:ind w:left="1800"/>
        <w:rPr>
          <w:rFonts w:ascii="Times New Roman" w:hAnsi="Times New Roman"/>
          <w:sz w:val="22"/>
          <w:shd w:val="clear" w:color="auto" w:fill="FFFFFF"/>
        </w:rPr>
      </w:pPr>
      <w:r w:rsidRPr="00D36B82">
        <w:rPr>
          <w:rFonts w:ascii="Times New Roman" w:hAnsi="Times New Roman"/>
          <w:sz w:val="22"/>
          <w:shd w:val="clear" w:color="auto" w:fill="FFFFFF"/>
        </w:rPr>
        <w:t>Parts List / Tune Up Information;</w:t>
      </w:r>
    </w:p>
    <w:p w:rsidR="006F750F" w:rsidRPr="00D36B82" w:rsidRDefault="006F750F" w:rsidP="001C519C">
      <w:pPr>
        <w:numPr>
          <w:ilvl w:val="1"/>
          <w:numId w:val="2"/>
        </w:numPr>
        <w:tabs>
          <w:tab w:val="left" w:pos="360"/>
        </w:tabs>
        <w:suppressAutoHyphens/>
        <w:ind w:left="1800"/>
        <w:rPr>
          <w:rFonts w:ascii="Times New Roman" w:hAnsi="Times New Roman"/>
          <w:sz w:val="22"/>
          <w:shd w:val="clear" w:color="auto" w:fill="FFFFFF"/>
        </w:rPr>
      </w:pPr>
      <w:r w:rsidRPr="00D36B82">
        <w:rPr>
          <w:rFonts w:ascii="Times New Roman" w:hAnsi="Times New Roman"/>
          <w:sz w:val="22"/>
          <w:shd w:val="clear" w:color="auto" w:fill="FFFFFF"/>
        </w:rPr>
        <w:t>RF Exposure Information;</w:t>
      </w:r>
    </w:p>
    <w:p w:rsidR="006F750F" w:rsidRPr="00D36B82" w:rsidRDefault="006F750F" w:rsidP="001C519C">
      <w:pPr>
        <w:numPr>
          <w:ilvl w:val="1"/>
          <w:numId w:val="2"/>
        </w:numPr>
        <w:tabs>
          <w:tab w:val="left" w:pos="360"/>
        </w:tabs>
        <w:suppressAutoHyphens/>
        <w:ind w:left="1800"/>
        <w:rPr>
          <w:rFonts w:ascii="Times New Roman" w:hAnsi="Times New Roman"/>
          <w:sz w:val="22"/>
          <w:shd w:val="clear" w:color="auto" w:fill="FFFFFF"/>
        </w:rPr>
      </w:pPr>
      <w:r w:rsidRPr="00D36B82">
        <w:rPr>
          <w:rFonts w:ascii="Times New Roman" w:hAnsi="Times New Roman"/>
          <w:sz w:val="22"/>
          <w:shd w:val="clear" w:color="auto" w:fill="FFFFFF"/>
        </w:rPr>
        <w:t>Operational Description;</w:t>
      </w:r>
    </w:p>
    <w:p w:rsidR="006F750F" w:rsidRPr="00D36B82" w:rsidRDefault="006F750F" w:rsidP="001C519C">
      <w:pPr>
        <w:numPr>
          <w:ilvl w:val="1"/>
          <w:numId w:val="2"/>
        </w:numPr>
        <w:tabs>
          <w:tab w:val="left" w:pos="360"/>
        </w:tabs>
        <w:suppressAutoHyphens/>
        <w:ind w:left="1800"/>
        <w:rPr>
          <w:rFonts w:ascii="Times New Roman" w:hAnsi="Times New Roman"/>
          <w:sz w:val="22"/>
          <w:shd w:val="clear" w:color="auto" w:fill="FFFFFF"/>
        </w:rPr>
      </w:pPr>
      <w:r w:rsidRPr="00D36B82">
        <w:rPr>
          <w:rFonts w:ascii="Times New Roman" w:hAnsi="Times New Roman"/>
          <w:sz w:val="22"/>
          <w:shd w:val="clear" w:color="auto" w:fill="FFFFFF"/>
        </w:rPr>
        <w:t>Cover Letters;</w:t>
      </w:r>
    </w:p>
    <w:p w:rsidR="006F750F" w:rsidRPr="00D36B82" w:rsidRDefault="006F750F" w:rsidP="001C519C">
      <w:pPr>
        <w:numPr>
          <w:ilvl w:val="1"/>
          <w:numId w:val="2"/>
        </w:numPr>
        <w:tabs>
          <w:tab w:val="left" w:pos="360"/>
        </w:tabs>
        <w:suppressAutoHyphens/>
        <w:ind w:left="1800"/>
        <w:rPr>
          <w:rFonts w:ascii="Times New Roman" w:hAnsi="Times New Roman"/>
          <w:sz w:val="22"/>
          <w:shd w:val="clear" w:color="auto" w:fill="FFFFFF"/>
        </w:rPr>
      </w:pPr>
      <w:r w:rsidRPr="00D36B82">
        <w:rPr>
          <w:rFonts w:ascii="Times New Roman" w:hAnsi="Times New Roman"/>
          <w:sz w:val="22"/>
          <w:shd w:val="clear" w:color="auto" w:fill="FFFFFF"/>
        </w:rPr>
        <w:t>Software Defined Radio / Cognitive Radio Files</w:t>
      </w:r>
    </w:p>
    <w:p w:rsidR="006F750F" w:rsidRPr="00D36B82" w:rsidRDefault="006F750F" w:rsidP="006F750F">
      <w:pPr>
        <w:tabs>
          <w:tab w:val="left" w:pos="360"/>
        </w:tabs>
        <w:suppressAutoHyphens/>
        <w:rPr>
          <w:rFonts w:ascii="Times New Roman" w:hAnsi="Times New Roman"/>
          <w:sz w:val="22"/>
          <w:shd w:val="clear" w:color="auto" w:fill="FFFFFF"/>
        </w:rPr>
      </w:pPr>
    </w:p>
    <w:p w:rsidR="006F750F" w:rsidRPr="00D36B82" w:rsidRDefault="006F750F" w:rsidP="001C519C">
      <w:pPr>
        <w:tabs>
          <w:tab w:val="left" w:pos="90"/>
        </w:tabs>
        <w:suppressAutoHyphens/>
        <w:rPr>
          <w:rFonts w:ascii="Times New Roman" w:hAnsi="Times New Roman"/>
          <w:sz w:val="22"/>
          <w:shd w:val="clear" w:color="auto" w:fill="FFFFFF"/>
        </w:rPr>
      </w:pPr>
      <w:r w:rsidRPr="00D36B82">
        <w:rPr>
          <w:rFonts w:ascii="Times New Roman" w:hAnsi="Times New Roman"/>
          <w:sz w:val="22"/>
          <w:shd w:val="clear" w:color="auto" w:fill="FFFFFF"/>
        </w:rPr>
        <w:tab/>
        <w:t>In general, an applicant’s submission is as follows:</w:t>
      </w:r>
    </w:p>
    <w:p w:rsidR="006F750F" w:rsidRPr="00D36B82" w:rsidRDefault="006F750F" w:rsidP="006F750F">
      <w:pPr>
        <w:tabs>
          <w:tab w:val="left" w:pos="360"/>
        </w:tabs>
        <w:suppressAutoHyphens/>
        <w:rPr>
          <w:rFonts w:ascii="Times New Roman" w:hAnsi="Times New Roman"/>
          <w:sz w:val="22"/>
          <w:shd w:val="clear" w:color="auto" w:fill="FFFFFF"/>
        </w:rPr>
      </w:pPr>
    </w:p>
    <w:p w:rsidR="00E9623A" w:rsidRPr="001C519C" w:rsidRDefault="006F750F" w:rsidP="001C519C">
      <w:pPr>
        <w:pStyle w:val="ListParagraph"/>
        <w:numPr>
          <w:ilvl w:val="0"/>
          <w:numId w:val="16"/>
        </w:numPr>
        <w:tabs>
          <w:tab w:val="left" w:pos="720"/>
        </w:tabs>
        <w:suppressAutoHyphens/>
        <w:rPr>
          <w:rFonts w:ascii="Times New Roman" w:hAnsi="Times New Roman"/>
          <w:sz w:val="22"/>
          <w:shd w:val="clear" w:color="auto" w:fill="FFFFFF"/>
        </w:rPr>
      </w:pPr>
      <w:r w:rsidRPr="001C519C">
        <w:rPr>
          <w:rFonts w:ascii="Times New Roman" w:hAnsi="Times New Roman"/>
          <w:sz w:val="22"/>
          <w:shd w:val="clear" w:color="auto" w:fill="FFFFFF"/>
        </w:rPr>
        <w:t xml:space="preserve">FCC Form 731 includes approximately two pages covering the demographic and equipment identification information. </w:t>
      </w:r>
    </w:p>
    <w:p w:rsidR="006F750F" w:rsidRPr="001C519C" w:rsidRDefault="006F750F" w:rsidP="001C519C">
      <w:pPr>
        <w:pStyle w:val="ListParagraph"/>
        <w:tabs>
          <w:tab w:val="left" w:pos="720"/>
        </w:tabs>
        <w:suppressAutoHyphens/>
        <w:rPr>
          <w:rFonts w:ascii="Times New Roman" w:hAnsi="Times New Roman"/>
          <w:sz w:val="22"/>
          <w:shd w:val="clear" w:color="auto" w:fill="FFFFFF"/>
        </w:rPr>
      </w:pPr>
    </w:p>
    <w:p w:rsidR="006F750F" w:rsidRPr="00D36B82" w:rsidRDefault="006F750F" w:rsidP="006F750F">
      <w:pPr>
        <w:tabs>
          <w:tab w:val="left" w:pos="720"/>
        </w:tabs>
        <w:suppressAutoHyphens/>
        <w:ind w:left="720" w:hanging="360"/>
        <w:rPr>
          <w:rFonts w:ascii="Times New Roman" w:hAnsi="Times New Roman"/>
          <w:sz w:val="22"/>
          <w:shd w:val="clear" w:color="auto" w:fill="FFFFFF"/>
        </w:rPr>
      </w:pPr>
      <w:r w:rsidRPr="00D36B82">
        <w:rPr>
          <w:rFonts w:ascii="Times New Roman" w:hAnsi="Times New Roman"/>
          <w:sz w:val="22"/>
          <w:shd w:val="clear" w:color="auto" w:fill="FFFFFF"/>
        </w:rPr>
        <w:t>(b)</w:t>
      </w:r>
      <w:r w:rsidRPr="00D36B82">
        <w:rPr>
          <w:rFonts w:ascii="Times New Roman" w:hAnsi="Times New Roman"/>
          <w:sz w:val="22"/>
          <w:shd w:val="clear" w:color="auto" w:fill="FFFFFF"/>
        </w:rPr>
        <w:tab/>
        <w:t xml:space="preserve">Applicants must supply additional documentation and other information, as described above, demonstrating conformance with FCC Rules, which may range from 100 – </w:t>
      </w:r>
      <w:r w:rsidR="001C519C">
        <w:rPr>
          <w:rFonts w:ascii="Times New Roman" w:hAnsi="Times New Roman"/>
          <w:sz w:val="22"/>
          <w:shd w:val="clear" w:color="auto" w:fill="FFFFFF"/>
        </w:rPr>
        <w:t>10</w:t>
      </w:r>
      <w:r w:rsidRPr="00D36B82">
        <w:rPr>
          <w:rFonts w:ascii="Times New Roman" w:hAnsi="Times New Roman"/>
          <w:sz w:val="22"/>
          <w:shd w:val="clear" w:color="auto" w:fill="FFFFFF"/>
        </w:rPr>
        <w:t xml:space="preserve">00 pages.  The supplemental information is essential to control potential interference to radio communications, which the FCC may use, as necessary, to investigate complaints of harmful interference. </w:t>
      </w:r>
    </w:p>
    <w:p w:rsidR="006F750F" w:rsidRPr="00D36B82" w:rsidRDefault="006F750F" w:rsidP="006F750F">
      <w:pPr>
        <w:suppressAutoHyphens/>
        <w:rPr>
          <w:rFonts w:ascii="Times New Roman" w:hAnsi="Times New Roman"/>
          <w:sz w:val="22"/>
          <w:shd w:val="clear" w:color="auto" w:fill="FFFFFF"/>
        </w:rPr>
      </w:pPr>
    </w:p>
    <w:p w:rsidR="006F750F" w:rsidRPr="00D36B82" w:rsidRDefault="006F750F" w:rsidP="001C519C">
      <w:pPr>
        <w:suppressAutoHyphens/>
        <w:rPr>
          <w:rFonts w:ascii="Times New Roman" w:hAnsi="Times New Roman"/>
          <w:sz w:val="22"/>
          <w:shd w:val="clear" w:color="auto" w:fill="FFFFFF"/>
        </w:rPr>
      </w:pPr>
      <w:r w:rsidRPr="00D36B82">
        <w:rPr>
          <w:rFonts w:ascii="Times New Roman" w:hAnsi="Times New Roman"/>
          <w:sz w:val="22"/>
          <w:shd w:val="clear" w:color="auto" w:fill="FFFFFF"/>
        </w:rPr>
        <w:t>In response to new technologies and in allocating spectrum, the Commission may establish new technical operating standards:</w:t>
      </w:r>
    </w:p>
    <w:p w:rsidR="006F750F" w:rsidRPr="00D36B82" w:rsidRDefault="006F750F" w:rsidP="006F750F">
      <w:pPr>
        <w:suppressAutoHyphens/>
        <w:rPr>
          <w:rFonts w:ascii="Times New Roman" w:hAnsi="Times New Roman"/>
          <w:sz w:val="22"/>
          <w:shd w:val="clear" w:color="auto" w:fill="FFFFFF"/>
        </w:rPr>
      </w:pPr>
    </w:p>
    <w:p w:rsidR="006F750F" w:rsidRPr="001C519C" w:rsidRDefault="006F750F" w:rsidP="001C519C">
      <w:pPr>
        <w:pStyle w:val="ListParagraph"/>
        <w:numPr>
          <w:ilvl w:val="0"/>
          <w:numId w:val="17"/>
        </w:numPr>
        <w:suppressAutoHyphens/>
        <w:rPr>
          <w:rFonts w:ascii="Times New Roman" w:hAnsi="Times New Roman"/>
          <w:sz w:val="22"/>
          <w:shd w:val="clear" w:color="auto" w:fill="FFFFFF"/>
        </w:rPr>
      </w:pPr>
      <w:r w:rsidRPr="001C519C">
        <w:rPr>
          <w:rFonts w:ascii="Times New Roman" w:hAnsi="Times New Roman"/>
          <w:sz w:val="22"/>
          <w:shd w:val="clear" w:color="auto" w:fill="FFFFFF"/>
        </w:rPr>
        <w:t>RF equipment manufacturers must meet the new standards to receive an equipment authorization, and</w:t>
      </w:r>
    </w:p>
    <w:p w:rsidR="00E9623A" w:rsidRPr="001C519C" w:rsidRDefault="00E9623A" w:rsidP="001C519C">
      <w:pPr>
        <w:pStyle w:val="ListParagraph"/>
        <w:suppressAutoHyphens/>
        <w:rPr>
          <w:rFonts w:ascii="Times New Roman" w:hAnsi="Times New Roman"/>
          <w:sz w:val="22"/>
          <w:shd w:val="clear" w:color="auto" w:fill="FFFFFF"/>
        </w:rPr>
      </w:pPr>
    </w:p>
    <w:p w:rsidR="006F750F" w:rsidRPr="00D36B82" w:rsidRDefault="006F750F" w:rsidP="006F750F">
      <w:pPr>
        <w:suppressAutoHyphens/>
        <w:ind w:left="720" w:hanging="360"/>
        <w:rPr>
          <w:rFonts w:ascii="Times New Roman" w:hAnsi="Times New Roman"/>
          <w:sz w:val="22"/>
          <w:shd w:val="clear" w:color="auto" w:fill="FFFFFF"/>
        </w:rPr>
      </w:pPr>
      <w:r w:rsidRPr="00D36B82">
        <w:rPr>
          <w:rFonts w:ascii="Times New Roman" w:hAnsi="Times New Roman"/>
          <w:sz w:val="22"/>
          <w:shd w:val="clear" w:color="auto" w:fill="FFFFFF"/>
        </w:rPr>
        <w:t xml:space="preserve">(b) RF equipment manufacturers must still comply with the Commission’s requirements in FCC Form 731 and demonstrate compliance as required by 47 CFR Part 2 of FCC Rules.  </w:t>
      </w:r>
    </w:p>
    <w:p w:rsidR="006F750F" w:rsidRPr="00D36B82" w:rsidRDefault="006F750F" w:rsidP="006F750F">
      <w:pPr>
        <w:suppressAutoHyphens/>
        <w:ind w:left="360" w:hanging="360"/>
        <w:rPr>
          <w:rFonts w:ascii="Times New Roman" w:hAnsi="Times New Roman"/>
          <w:sz w:val="22"/>
          <w:shd w:val="clear" w:color="auto" w:fill="FFFFFF"/>
        </w:rPr>
      </w:pPr>
    </w:p>
    <w:p w:rsidR="006F750F" w:rsidRPr="00D36B82" w:rsidRDefault="006F750F" w:rsidP="001C519C">
      <w:pPr>
        <w:suppressAutoHyphens/>
        <w:rPr>
          <w:rFonts w:ascii="Times New Roman" w:hAnsi="Times New Roman"/>
          <w:sz w:val="22"/>
          <w:shd w:val="clear" w:color="auto" w:fill="FFFFFF"/>
        </w:rPr>
      </w:pPr>
      <w:r w:rsidRPr="00D36B82">
        <w:rPr>
          <w:rFonts w:ascii="Times New Roman" w:hAnsi="Times New Roman"/>
          <w:sz w:val="22"/>
          <w:shd w:val="clear" w:color="auto" w:fill="FFFFFF"/>
        </w:rPr>
        <w:t xml:space="preserve">Thus, this information collection applies to a variety of RF equipment: </w:t>
      </w:r>
    </w:p>
    <w:p w:rsidR="006F750F" w:rsidRPr="00D36B82" w:rsidRDefault="006F750F" w:rsidP="006F750F">
      <w:pPr>
        <w:suppressAutoHyphens/>
        <w:rPr>
          <w:rFonts w:ascii="Times New Roman" w:hAnsi="Times New Roman"/>
          <w:sz w:val="22"/>
          <w:shd w:val="clear" w:color="auto" w:fill="FFFFFF"/>
        </w:rPr>
      </w:pPr>
    </w:p>
    <w:p w:rsidR="006F750F" w:rsidRPr="001C519C" w:rsidRDefault="006F750F" w:rsidP="001C519C">
      <w:pPr>
        <w:pStyle w:val="ListParagraph"/>
        <w:numPr>
          <w:ilvl w:val="0"/>
          <w:numId w:val="15"/>
        </w:numPr>
        <w:suppressAutoHyphens/>
        <w:rPr>
          <w:rFonts w:ascii="Times New Roman" w:hAnsi="Times New Roman"/>
          <w:sz w:val="22"/>
          <w:shd w:val="clear" w:color="auto" w:fill="FFFFFF"/>
        </w:rPr>
      </w:pPr>
      <w:r w:rsidRPr="001C519C">
        <w:rPr>
          <w:rFonts w:ascii="Times New Roman" w:hAnsi="Times New Roman"/>
          <w:sz w:val="22"/>
          <w:shd w:val="clear" w:color="auto" w:fill="FFFFFF"/>
        </w:rPr>
        <w:t xml:space="preserve">that is currently manufactured, </w:t>
      </w:r>
    </w:p>
    <w:p w:rsidR="00E9623A" w:rsidRPr="001C519C" w:rsidRDefault="00E9623A" w:rsidP="001C519C">
      <w:pPr>
        <w:pStyle w:val="ListParagraph"/>
        <w:suppressAutoHyphens/>
        <w:rPr>
          <w:rFonts w:ascii="Times New Roman" w:hAnsi="Times New Roman"/>
          <w:sz w:val="22"/>
          <w:shd w:val="clear" w:color="auto" w:fill="FFFFFF"/>
        </w:rPr>
      </w:pPr>
    </w:p>
    <w:p w:rsidR="00E9623A" w:rsidRDefault="006F750F" w:rsidP="001C519C">
      <w:pPr>
        <w:pStyle w:val="ListParagraph"/>
        <w:numPr>
          <w:ilvl w:val="0"/>
          <w:numId w:val="15"/>
        </w:numPr>
        <w:suppressAutoHyphens/>
        <w:rPr>
          <w:rFonts w:ascii="Times New Roman" w:hAnsi="Times New Roman"/>
          <w:sz w:val="22"/>
          <w:shd w:val="clear" w:color="auto" w:fill="FFFFFF"/>
        </w:rPr>
      </w:pPr>
      <w:r w:rsidRPr="001C519C">
        <w:rPr>
          <w:rFonts w:ascii="Times New Roman" w:hAnsi="Times New Roman"/>
          <w:sz w:val="22"/>
          <w:shd w:val="clear" w:color="auto" w:fill="FFFFFF"/>
        </w:rPr>
        <w:t>that may be manufactured in the future, and/or</w:t>
      </w:r>
    </w:p>
    <w:p w:rsidR="00E9623A" w:rsidRPr="001C519C" w:rsidRDefault="006F750F" w:rsidP="001C519C">
      <w:pPr>
        <w:pStyle w:val="ListParagraph"/>
        <w:suppressAutoHyphens/>
        <w:rPr>
          <w:rFonts w:ascii="Times New Roman" w:hAnsi="Times New Roman"/>
          <w:sz w:val="22"/>
          <w:shd w:val="clear" w:color="auto" w:fill="FFFFFF"/>
        </w:rPr>
      </w:pPr>
      <w:r w:rsidRPr="001C519C">
        <w:rPr>
          <w:rFonts w:ascii="Times New Roman" w:hAnsi="Times New Roman"/>
          <w:sz w:val="22"/>
          <w:shd w:val="clear" w:color="auto" w:fill="FFFFFF"/>
        </w:rPr>
        <w:t xml:space="preserve"> </w:t>
      </w:r>
    </w:p>
    <w:p w:rsidR="006F750F" w:rsidRPr="00D36B82" w:rsidRDefault="006F750F" w:rsidP="006F750F">
      <w:pPr>
        <w:suppressAutoHyphens/>
        <w:ind w:firstLine="360"/>
        <w:rPr>
          <w:rFonts w:ascii="Times New Roman" w:hAnsi="Times New Roman"/>
          <w:sz w:val="22"/>
          <w:shd w:val="clear" w:color="auto" w:fill="FFFFFF"/>
        </w:rPr>
      </w:pPr>
      <w:r w:rsidRPr="00D36B82">
        <w:rPr>
          <w:rFonts w:ascii="Times New Roman" w:hAnsi="Times New Roman"/>
          <w:sz w:val="22"/>
          <w:shd w:val="clear" w:color="auto" w:fill="FFFFFF"/>
        </w:rPr>
        <w:t xml:space="preserve">(c) </w:t>
      </w:r>
      <w:proofErr w:type="gramStart"/>
      <w:r w:rsidRPr="00D36B82">
        <w:rPr>
          <w:rFonts w:ascii="Times New Roman" w:hAnsi="Times New Roman"/>
          <w:sz w:val="22"/>
          <w:shd w:val="clear" w:color="auto" w:fill="FFFFFF"/>
        </w:rPr>
        <w:t>that</w:t>
      </w:r>
      <w:proofErr w:type="gramEnd"/>
      <w:r w:rsidRPr="00D36B82">
        <w:rPr>
          <w:rFonts w:ascii="Times New Roman" w:hAnsi="Times New Roman"/>
          <w:sz w:val="22"/>
          <w:shd w:val="clear" w:color="auto" w:fill="FFFFFF"/>
        </w:rPr>
        <w:t xml:space="preserve"> operates under varying technical standards.   </w:t>
      </w:r>
    </w:p>
    <w:p w:rsidR="006F750F" w:rsidRPr="00D36B82" w:rsidRDefault="006F750F" w:rsidP="006F750F">
      <w:pPr>
        <w:suppressAutoHyphens/>
        <w:rPr>
          <w:rFonts w:ascii="Times New Roman" w:hAnsi="Times New Roman"/>
          <w:sz w:val="22"/>
          <w:shd w:val="clear" w:color="auto" w:fill="FFFFFF"/>
        </w:rPr>
      </w:pPr>
    </w:p>
    <w:p w:rsidR="006F750F" w:rsidRPr="00D36B82" w:rsidRDefault="006F750F" w:rsidP="008E0D60">
      <w:pPr>
        <w:suppressAutoHyphens/>
        <w:rPr>
          <w:rFonts w:ascii="Times New Roman" w:hAnsi="Times New Roman"/>
          <w:sz w:val="22"/>
          <w:shd w:val="clear" w:color="auto" w:fill="FFFFFF"/>
        </w:rPr>
      </w:pPr>
      <w:r w:rsidRPr="00D36B82">
        <w:rPr>
          <w:rFonts w:ascii="Times New Roman" w:hAnsi="Times New Roman"/>
          <w:sz w:val="22"/>
          <w:shd w:val="clear" w:color="auto" w:fill="FFFFFF"/>
        </w:rPr>
        <w:t>Applicants seeking authorization to market RF equipment as required under 47 CFR</w:t>
      </w:r>
      <w:r>
        <w:rPr>
          <w:rFonts w:ascii="Times New Roman" w:hAnsi="Times New Roman"/>
          <w:sz w:val="22"/>
          <w:shd w:val="clear" w:color="auto" w:fill="FFFFFF"/>
        </w:rPr>
        <w:t xml:space="preserve"> Sections</w:t>
      </w:r>
      <w:r w:rsidRPr="00D36B82">
        <w:rPr>
          <w:rFonts w:ascii="Times New Roman" w:hAnsi="Times New Roman"/>
          <w:sz w:val="22"/>
          <w:shd w:val="clear" w:color="auto" w:fill="FFFFFF"/>
        </w:rPr>
        <w:t xml:space="preserve"> 2.913</w:t>
      </w:r>
      <w:r w:rsidR="00837F37">
        <w:rPr>
          <w:rFonts w:ascii="Times New Roman" w:hAnsi="Times New Roman"/>
          <w:sz w:val="22"/>
          <w:shd w:val="clear" w:color="auto" w:fill="FFFFFF"/>
        </w:rPr>
        <w:t>,</w:t>
      </w:r>
      <w:r w:rsidRPr="00D36B82">
        <w:rPr>
          <w:rFonts w:ascii="Times New Roman" w:hAnsi="Times New Roman"/>
          <w:sz w:val="22"/>
          <w:shd w:val="clear" w:color="auto" w:fill="FFFFFF"/>
        </w:rPr>
        <w:t xml:space="preserve"> 2.926(c), 2.929(c), </w:t>
      </w:r>
      <w:r w:rsidR="00AC5769">
        <w:rPr>
          <w:rFonts w:ascii="Times New Roman" w:hAnsi="Times New Roman"/>
          <w:sz w:val="22"/>
          <w:shd w:val="clear" w:color="auto" w:fill="FFFFFF"/>
        </w:rPr>
        <w:t xml:space="preserve">2.929(d) </w:t>
      </w:r>
      <w:r w:rsidRPr="00D36B82">
        <w:rPr>
          <w:rFonts w:ascii="Times New Roman" w:hAnsi="Times New Roman"/>
          <w:sz w:val="22"/>
          <w:shd w:val="clear" w:color="auto" w:fill="FFFFFF"/>
        </w:rPr>
        <w:t>and 2.</w:t>
      </w:r>
      <w:r w:rsidR="00AC5769">
        <w:rPr>
          <w:rFonts w:ascii="Times New Roman" w:hAnsi="Times New Roman"/>
          <w:sz w:val="22"/>
          <w:shd w:val="clear" w:color="auto" w:fill="FFFFFF"/>
        </w:rPr>
        <w:t>1043</w:t>
      </w:r>
      <w:r w:rsidRPr="00D36B82">
        <w:rPr>
          <w:rFonts w:ascii="Times New Roman" w:hAnsi="Times New Roman"/>
          <w:sz w:val="22"/>
          <w:shd w:val="clear" w:color="auto" w:fill="FFFFFF"/>
        </w:rPr>
        <w:t xml:space="preserve"> of FCC Rules, must file electronically via the Internet on FCC Form 731at</w:t>
      </w:r>
      <w:r w:rsidR="00837F37">
        <w:rPr>
          <w:rFonts w:ascii="Times New Roman" w:hAnsi="Times New Roman"/>
          <w:sz w:val="22"/>
          <w:shd w:val="clear" w:color="auto" w:fill="FFFFFF"/>
        </w:rPr>
        <w:t xml:space="preserve"> </w:t>
      </w:r>
      <w:hyperlink r:id="rId8" w:history="1">
        <w:r w:rsidR="00837F37" w:rsidRPr="00206F54">
          <w:rPr>
            <w:rStyle w:val="Hyperlink"/>
            <w:rFonts w:ascii="Times New Roman" w:hAnsi="Times New Roman"/>
            <w:sz w:val="22"/>
            <w:shd w:val="clear" w:color="auto" w:fill="FFFFFF"/>
          </w:rPr>
          <w:t>https://apps.fcc.gov/eas</w:t>
        </w:r>
      </w:hyperlink>
      <w:r w:rsidR="00837F37">
        <w:rPr>
          <w:rFonts w:ascii="Times New Roman" w:hAnsi="Times New Roman"/>
          <w:sz w:val="22"/>
          <w:shd w:val="clear" w:color="auto" w:fill="FFFFFF"/>
        </w:rPr>
        <w:t xml:space="preserve">.  </w:t>
      </w:r>
    </w:p>
    <w:p w:rsidR="006F750F" w:rsidRPr="00D36B82" w:rsidRDefault="006F750F" w:rsidP="008E0D60">
      <w:pPr>
        <w:suppressAutoHyphens/>
        <w:rPr>
          <w:rFonts w:ascii="Times New Roman" w:hAnsi="Times New Roman"/>
          <w:sz w:val="22"/>
          <w:shd w:val="clear" w:color="auto" w:fill="FFFFFF"/>
        </w:rPr>
      </w:pPr>
    </w:p>
    <w:p w:rsidR="006F750F" w:rsidRPr="00D36B82" w:rsidRDefault="006F750F" w:rsidP="008E0D60">
      <w:pPr>
        <w:suppressAutoHyphens/>
        <w:rPr>
          <w:rFonts w:ascii="Times New Roman" w:hAnsi="Times New Roman"/>
          <w:sz w:val="22"/>
          <w:shd w:val="clear" w:color="auto" w:fill="FFFFFF"/>
        </w:rPr>
      </w:pPr>
      <w:r w:rsidRPr="00D36B82">
        <w:rPr>
          <w:rFonts w:ascii="Times New Roman" w:hAnsi="Times New Roman"/>
          <w:sz w:val="22"/>
          <w:shd w:val="clear" w:color="auto" w:fill="FFFFFF"/>
        </w:rPr>
        <w:t xml:space="preserve">Applicants may also submit authorization requests to TCBs, who are then required to submit the information electronically via the Internet to the Commission, prior to granting authorization to market equipment on behalf of the Commission.  </w:t>
      </w:r>
    </w:p>
    <w:p w:rsidR="006F750F" w:rsidRPr="00D36B82" w:rsidRDefault="006F750F" w:rsidP="006F750F">
      <w:pPr>
        <w:suppressAutoHyphens/>
        <w:rPr>
          <w:rFonts w:ascii="Times New Roman" w:hAnsi="Times New Roman"/>
          <w:sz w:val="22"/>
          <w:szCs w:val="22"/>
          <w:shd w:val="clear" w:color="auto" w:fill="FFFFFF"/>
        </w:rPr>
      </w:pPr>
    </w:p>
    <w:p w:rsidR="006F750F" w:rsidRPr="00D36B82" w:rsidRDefault="006F750F" w:rsidP="008E0D60">
      <w:pPr>
        <w:suppressAutoHyphens/>
        <w:rPr>
          <w:rFonts w:ascii="Times New Roman" w:hAnsi="Times New Roman"/>
          <w:sz w:val="22"/>
          <w:szCs w:val="22"/>
          <w:shd w:val="clear" w:color="auto" w:fill="FFFFFF"/>
        </w:rPr>
      </w:pPr>
      <w:r w:rsidRPr="00D36B82">
        <w:rPr>
          <w:rFonts w:ascii="Times New Roman" w:hAnsi="Times New Roman"/>
          <w:sz w:val="22"/>
          <w:szCs w:val="22"/>
          <w:shd w:val="clear" w:color="auto" w:fill="FFFFFF"/>
        </w:rPr>
        <w:t xml:space="preserve">Information on the procedures for electronically filing equipment authorization applications can be obtained from the Internet at: </w:t>
      </w:r>
      <w:hyperlink r:id="rId9" w:history="1">
        <w:r w:rsidR="00837F37" w:rsidRPr="00837F37">
          <w:rPr>
            <w:rStyle w:val="Hyperlink"/>
            <w:rFonts w:ascii="Times New Roman" w:hAnsi="Times New Roman"/>
            <w:sz w:val="22"/>
            <w:szCs w:val="22"/>
            <w:shd w:val="clear" w:color="auto" w:fill="FFFFFF"/>
          </w:rPr>
          <w:t>http://transition.fcc.gov/oet/ea/ea_app_info.html</w:t>
        </w:r>
      </w:hyperlink>
      <w:r w:rsidR="009C0EB8">
        <w:rPr>
          <w:rFonts w:ascii="Times New Roman" w:hAnsi="Times New Roman"/>
          <w:sz w:val="22"/>
          <w:szCs w:val="22"/>
          <w:shd w:val="clear" w:color="auto" w:fill="FFFFFF"/>
        </w:rPr>
        <w:t xml:space="preserve">. </w:t>
      </w:r>
    </w:p>
    <w:p w:rsidR="006F750F" w:rsidRPr="00D36B82" w:rsidRDefault="006F750F" w:rsidP="006F750F">
      <w:pPr>
        <w:suppressAutoHyphens/>
        <w:rPr>
          <w:rFonts w:ascii="Times New Roman" w:hAnsi="Times New Roman"/>
          <w:sz w:val="22"/>
          <w:shd w:val="clear" w:color="auto" w:fill="FFFFFF"/>
        </w:rPr>
      </w:pPr>
      <w:r w:rsidRPr="00D36B82">
        <w:rPr>
          <w:rFonts w:ascii="Times New Roman" w:hAnsi="Times New Roman"/>
          <w:shd w:val="clear" w:color="auto" w:fill="FFFFFF"/>
        </w:rPr>
        <w:t xml:space="preserve">  </w:t>
      </w:r>
    </w:p>
    <w:p w:rsidR="006F750F" w:rsidRPr="00D36B82" w:rsidRDefault="006F750F" w:rsidP="008E0D60">
      <w:pPr>
        <w:suppressAutoHyphens/>
        <w:rPr>
          <w:rFonts w:ascii="Times New Roman" w:hAnsi="Times New Roman"/>
          <w:sz w:val="22"/>
          <w:shd w:val="clear" w:color="auto" w:fill="FFFFFF"/>
        </w:rPr>
      </w:pPr>
      <w:r w:rsidRPr="00D36B82">
        <w:rPr>
          <w:rFonts w:ascii="Times New Roman" w:hAnsi="Times New Roman"/>
          <w:sz w:val="22"/>
          <w:shd w:val="clear" w:color="auto" w:fill="FFFFFF"/>
        </w:rPr>
        <w:t xml:space="preserve">2.  The Commission will use the information gathered on the FCC Form 731 to determine compliance of the proposed equipment with the Commission's Rules.  Following authorization of the equipment for marketing by either the FCC or the TCB on behalf of the FCC, the information may also be used to determine: </w:t>
      </w:r>
    </w:p>
    <w:p w:rsidR="006F750F" w:rsidRPr="00D36B82" w:rsidRDefault="006F750F" w:rsidP="008E0D60">
      <w:pPr>
        <w:suppressAutoHyphens/>
        <w:rPr>
          <w:rFonts w:ascii="Times New Roman" w:hAnsi="Times New Roman"/>
          <w:sz w:val="22"/>
          <w:shd w:val="clear" w:color="auto" w:fill="FFFFFF"/>
        </w:rPr>
      </w:pPr>
    </w:p>
    <w:p w:rsidR="006F750F" w:rsidRDefault="006F750F" w:rsidP="006F750F">
      <w:pPr>
        <w:suppressAutoHyphens/>
        <w:ind w:left="720" w:hanging="360"/>
        <w:rPr>
          <w:rFonts w:ascii="Times New Roman" w:hAnsi="Times New Roman"/>
          <w:sz w:val="22"/>
          <w:shd w:val="clear" w:color="auto" w:fill="FFFFFF"/>
        </w:rPr>
      </w:pPr>
      <w:r w:rsidRPr="00D36B82">
        <w:rPr>
          <w:rFonts w:ascii="Times New Roman" w:hAnsi="Times New Roman"/>
          <w:sz w:val="22"/>
          <w:shd w:val="clear" w:color="auto" w:fill="FFFFFF"/>
        </w:rPr>
        <w:t xml:space="preserve">(a) Whether the operation of the equipment is consistent with the information supplied at the time of authorization, and </w:t>
      </w:r>
    </w:p>
    <w:p w:rsidR="00AC5769" w:rsidRPr="00D36B82" w:rsidRDefault="00AC5769" w:rsidP="006F750F">
      <w:pPr>
        <w:suppressAutoHyphens/>
        <w:ind w:left="720" w:hanging="360"/>
        <w:rPr>
          <w:rFonts w:ascii="Times New Roman" w:hAnsi="Times New Roman"/>
          <w:sz w:val="22"/>
          <w:shd w:val="clear" w:color="auto" w:fill="FFFFFF"/>
        </w:rPr>
      </w:pPr>
    </w:p>
    <w:p w:rsidR="006F750F" w:rsidRPr="00D36B82" w:rsidRDefault="006F750F" w:rsidP="006F750F">
      <w:pPr>
        <w:suppressAutoHyphens/>
        <w:ind w:firstLine="360"/>
        <w:rPr>
          <w:rFonts w:ascii="Times New Roman" w:hAnsi="Times New Roman"/>
          <w:sz w:val="22"/>
          <w:shd w:val="clear" w:color="auto" w:fill="FFFFFF"/>
        </w:rPr>
      </w:pPr>
      <w:r w:rsidRPr="00D36B82">
        <w:rPr>
          <w:rFonts w:ascii="Times New Roman" w:hAnsi="Times New Roman"/>
          <w:sz w:val="22"/>
          <w:shd w:val="clear" w:color="auto" w:fill="FFFFFF"/>
        </w:rPr>
        <w:t xml:space="preserve">(b) Whether the equipment marketed complies with the terms of the equipment authorization.  </w:t>
      </w:r>
    </w:p>
    <w:p w:rsidR="006F750F" w:rsidRPr="00D36B82" w:rsidRDefault="006F750F" w:rsidP="006F750F">
      <w:pPr>
        <w:suppressAutoHyphens/>
        <w:rPr>
          <w:rFonts w:ascii="Times New Roman" w:hAnsi="Times New Roman"/>
          <w:sz w:val="22"/>
          <w:shd w:val="clear" w:color="auto" w:fill="FFFFFF"/>
        </w:rPr>
      </w:pPr>
    </w:p>
    <w:p w:rsidR="006F750F" w:rsidRPr="00D36B82" w:rsidRDefault="006F750F" w:rsidP="001C519C">
      <w:pPr>
        <w:suppressAutoHyphens/>
        <w:rPr>
          <w:rFonts w:ascii="Times New Roman" w:hAnsi="Times New Roman"/>
          <w:sz w:val="22"/>
          <w:shd w:val="clear" w:color="auto" w:fill="FFFFFF"/>
        </w:rPr>
      </w:pPr>
      <w:r w:rsidRPr="00D36B82">
        <w:rPr>
          <w:rFonts w:ascii="Times New Roman" w:hAnsi="Times New Roman"/>
          <w:sz w:val="22"/>
          <w:shd w:val="clear" w:color="auto" w:fill="FFFFFF"/>
        </w:rPr>
        <w:t>This collection of information is authorized under Sections 4(</w:t>
      </w:r>
      <w:proofErr w:type="spellStart"/>
      <w:r w:rsidRPr="00D36B82">
        <w:rPr>
          <w:rFonts w:ascii="Times New Roman" w:hAnsi="Times New Roman"/>
          <w:sz w:val="22"/>
          <w:shd w:val="clear" w:color="auto" w:fill="FFFFFF"/>
        </w:rPr>
        <w:t>i</w:t>
      </w:r>
      <w:proofErr w:type="spellEnd"/>
      <w:r w:rsidRPr="00D36B82">
        <w:rPr>
          <w:rFonts w:ascii="Times New Roman" w:hAnsi="Times New Roman"/>
          <w:sz w:val="22"/>
          <w:shd w:val="clear" w:color="auto" w:fill="FFFFFF"/>
        </w:rPr>
        <w:t>), 301, 302, 303(e), 303(f), and 303(r) of the Communications Act of 1934, as amended, 47 U.S.C. Sections 154(</w:t>
      </w:r>
      <w:proofErr w:type="spellStart"/>
      <w:r w:rsidRPr="00D36B82">
        <w:rPr>
          <w:rFonts w:ascii="Times New Roman" w:hAnsi="Times New Roman"/>
          <w:sz w:val="22"/>
          <w:shd w:val="clear" w:color="auto" w:fill="FFFFFF"/>
        </w:rPr>
        <w:t>i</w:t>
      </w:r>
      <w:proofErr w:type="spellEnd"/>
      <w:r w:rsidRPr="00D36B82">
        <w:rPr>
          <w:rFonts w:ascii="Times New Roman" w:hAnsi="Times New Roman"/>
          <w:sz w:val="22"/>
          <w:shd w:val="clear" w:color="auto" w:fill="FFFFFF"/>
        </w:rPr>
        <w:t>), 301, 302, 303(e), 303(f), and 303(r).</w:t>
      </w:r>
    </w:p>
    <w:p w:rsidR="006F750F" w:rsidRPr="00D36B82" w:rsidRDefault="006F750F" w:rsidP="006F750F">
      <w:pPr>
        <w:suppressAutoHyphens/>
        <w:rPr>
          <w:rFonts w:ascii="Times New Roman" w:hAnsi="Times New Roman"/>
          <w:sz w:val="22"/>
          <w:shd w:val="clear" w:color="auto" w:fill="FFFFFF"/>
        </w:rPr>
      </w:pPr>
    </w:p>
    <w:p w:rsidR="002D3BEF" w:rsidRDefault="006F750F" w:rsidP="001C519C">
      <w:pPr>
        <w:suppressAutoHyphens/>
        <w:rPr>
          <w:rFonts w:ascii="Times New Roman" w:hAnsi="Times New Roman"/>
          <w:b/>
          <w:sz w:val="22"/>
          <w:shd w:val="clear" w:color="auto" w:fill="FFFFFF"/>
        </w:rPr>
      </w:pPr>
      <w:r w:rsidRPr="00D36B82">
        <w:rPr>
          <w:rFonts w:ascii="Times New Roman" w:hAnsi="Times New Roman"/>
          <w:sz w:val="22"/>
          <w:shd w:val="clear" w:color="auto" w:fill="FFFFFF"/>
        </w:rPr>
        <w:t>As noted on the OMB Form 83-I, this information collection does not affect individuals or households—respondents are limited to RF equipment and device manufacturers.  Thus, there are no impacts under the Privacy Act and a Privacy Impact Assessment is not required.</w:t>
      </w:r>
      <w:r w:rsidRPr="00D36B82">
        <w:rPr>
          <w:rFonts w:ascii="Times New Roman" w:hAnsi="Times New Roman"/>
          <w:b/>
          <w:sz w:val="22"/>
          <w:shd w:val="clear" w:color="auto" w:fill="FFFFFF"/>
        </w:rPr>
        <w:t xml:space="preserve"> </w:t>
      </w:r>
    </w:p>
    <w:p w:rsidR="006F750F" w:rsidRPr="00D36B82" w:rsidRDefault="006F750F" w:rsidP="002D3BEF">
      <w:pPr>
        <w:suppressAutoHyphens/>
        <w:ind w:left="360"/>
        <w:rPr>
          <w:rFonts w:ascii="Times New Roman" w:hAnsi="Times New Roman"/>
          <w:sz w:val="22"/>
          <w:u w:val="single"/>
          <w:shd w:val="clear" w:color="auto" w:fill="FFFFFF"/>
        </w:rPr>
      </w:pPr>
    </w:p>
    <w:p w:rsidR="006F750F" w:rsidRPr="00D36B82" w:rsidRDefault="006F750F" w:rsidP="008E0D60">
      <w:pPr>
        <w:shd w:val="clear" w:color="auto" w:fill="FFFFFF"/>
        <w:tabs>
          <w:tab w:val="left" w:pos="360"/>
        </w:tabs>
        <w:suppressAutoHyphens/>
        <w:rPr>
          <w:rFonts w:ascii="Times New Roman" w:hAnsi="Times New Roman"/>
          <w:b/>
          <w:sz w:val="22"/>
          <w:shd w:val="clear" w:color="auto" w:fill="FFFFFF"/>
        </w:rPr>
      </w:pPr>
      <w:r w:rsidRPr="00D36B82">
        <w:rPr>
          <w:rFonts w:ascii="Times New Roman" w:hAnsi="Times New Roman"/>
          <w:sz w:val="22"/>
          <w:shd w:val="clear" w:color="auto" w:fill="FFFFFF"/>
        </w:rPr>
        <w:t xml:space="preserve">3.   Since April 1998, the Commission has offered electronic submittal to the Commission of the FCC </w:t>
      </w:r>
      <w:r w:rsidRPr="00D36B82">
        <w:rPr>
          <w:rFonts w:ascii="Times New Roman" w:hAnsi="Times New Roman"/>
          <w:sz w:val="22"/>
          <w:shd w:val="clear" w:color="auto" w:fill="FFFFFF"/>
        </w:rPr>
        <w:lastRenderedPageBreak/>
        <w:t xml:space="preserve">Form 731 and attachments, and by rulemaking on July 8, </w:t>
      </w:r>
      <w:proofErr w:type="gramStart"/>
      <w:r w:rsidRPr="00D36B82">
        <w:rPr>
          <w:rFonts w:ascii="Times New Roman" w:hAnsi="Times New Roman"/>
          <w:sz w:val="22"/>
          <w:shd w:val="clear" w:color="auto" w:fill="FFFFFF"/>
        </w:rPr>
        <w:t>2004,</w:t>
      </w:r>
      <w:proofErr w:type="gramEnd"/>
      <w:r w:rsidRPr="00D36B82">
        <w:rPr>
          <w:rStyle w:val="FootnoteReference"/>
          <w:rFonts w:ascii="Times New Roman" w:hAnsi="Times New Roman"/>
          <w:sz w:val="22"/>
          <w:shd w:val="clear" w:color="auto" w:fill="FFFFFF"/>
        </w:rPr>
        <w:footnoteReference w:id="3"/>
      </w:r>
      <w:r w:rsidRPr="00D36B82">
        <w:rPr>
          <w:rFonts w:ascii="Times New Roman" w:hAnsi="Times New Roman"/>
          <w:sz w:val="22"/>
          <w:shd w:val="clear" w:color="auto" w:fill="FFFFFF"/>
        </w:rPr>
        <w:t xml:space="preserve"> the Commission has required electronic filing of all FCC Form 731 information.  The FCC has determined that electronic submission of applications is the most efficient means of facilitating </w:t>
      </w:r>
      <w:r w:rsidR="00735DBE">
        <w:rPr>
          <w:rFonts w:ascii="Times New Roman" w:hAnsi="Times New Roman"/>
          <w:sz w:val="22"/>
          <w:shd w:val="clear" w:color="auto" w:fill="FFFFFF"/>
        </w:rPr>
        <w:t>application entry</w:t>
      </w:r>
      <w:r w:rsidRPr="00D36B82">
        <w:rPr>
          <w:rFonts w:ascii="Times New Roman" w:hAnsi="Times New Roman"/>
          <w:sz w:val="22"/>
          <w:shd w:val="clear" w:color="auto" w:fill="FFFFFF"/>
        </w:rPr>
        <w:t xml:space="preserve">, corresponding with an applicant, providing information on application status, and providing information on authorized equipment to the general public.  </w:t>
      </w:r>
    </w:p>
    <w:p w:rsidR="006F750F" w:rsidRPr="00D36B82" w:rsidRDefault="006F750F" w:rsidP="006F750F">
      <w:pPr>
        <w:suppressAutoHyphens/>
        <w:rPr>
          <w:rFonts w:ascii="Times New Roman" w:hAnsi="Times New Roman"/>
          <w:sz w:val="22"/>
          <w:shd w:val="clear" w:color="auto" w:fill="FFFFFF"/>
        </w:rPr>
      </w:pPr>
    </w:p>
    <w:p w:rsidR="006F750F" w:rsidRPr="00D36B82" w:rsidRDefault="006F750F" w:rsidP="008E0D60">
      <w:pPr>
        <w:suppressAutoHyphens/>
        <w:rPr>
          <w:rFonts w:ascii="Times New Roman" w:hAnsi="Times New Roman"/>
          <w:sz w:val="22"/>
          <w:shd w:val="clear" w:color="auto" w:fill="FFFFFF"/>
        </w:rPr>
      </w:pPr>
      <w:r w:rsidRPr="00D36B82">
        <w:rPr>
          <w:rFonts w:ascii="Times New Roman" w:hAnsi="Times New Roman"/>
          <w:sz w:val="22"/>
          <w:shd w:val="clear" w:color="auto" w:fill="FFFFFF"/>
        </w:rPr>
        <w:t xml:space="preserve">The Commission believes that because equipment authorization applicants are generally companies that are on the cutting edge of technology, these applicants are well equipped to make maximum use of electronic media and the Internet to file an application with the Commission.  Thus, we believe that electronic filing does not impose an undue burden on such applicants.    </w:t>
      </w:r>
    </w:p>
    <w:p w:rsidR="006F750F" w:rsidRPr="00D36B82" w:rsidRDefault="006F750F" w:rsidP="006F750F">
      <w:pPr>
        <w:suppressAutoHyphens/>
        <w:rPr>
          <w:rFonts w:ascii="Times New Roman" w:hAnsi="Times New Roman"/>
          <w:sz w:val="22"/>
          <w:shd w:val="clear" w:color="auto" w:fill="FFFFFF"/>
        </w:rPr>
      </w:pPr>
    </w:p>
    <w:p w:rsidR="006F750F" w:rsidRPr="00D36B82" w:rsidRDefault="006F750F" w:rsidP="008E0D60">
      <w:pPr>
        <w:suppressAutoHyphens/>
        <w:rPr>
          <w:rFonts w:ascii="Times New Roman" w:hAnsi="Times New Roman"/>
          <w:sz w:val="22"/>
          <w:shd w:val="clear" w:color="auto" w:fill="FFFFFF"/>
        </w:rPr>
      </w:pPr>
      <w:r w:rsidRPr="00D36B82">
        <w:rPr>
          <w:rFonts w:ascii="Times New Roman" w:hAnsi="Times New Roman"/>
          <w:sz w:val="22"/>
          <w:shd w:val="clear" w:color="auto" w:fill="FFFFFF"/>
        </w:rPr>
        <w:t xml:space="preserve">As previously noted, applicants may, at their discretion, submit requests for equipment authorization to </w:t>
      </w:r>
      <w:r>
        <w:rPr>
          <w:rFonts w:ascii="Times New Roman" w:hAnsi="Times New Roman"/>
          <w:sz w:val="22"/>
          <w:shd w:val="clear" w:color="auto" w:fill="FFFFFF"/>
        </w:rPr>
        <w:t>a</w:t>
      </w:r>
      <w:r w:rsidRPr="00D36B82">
        <w:rPr>
          <w:rFonts w:ascii="Times New Roman" w:hAnsi="Times New Roman"/>
          <w:sz w:val="22"/>
          <w:shd w:val="clear" w:color="auto" w:fill="FFFFFF"/>
        </w:rPr>
        <w:t xml:space="preserve"> Telecommunications Certification Bod</w:t>
      </w:r>
      <w:r>
        <w:rPr>
          <w:rFonts w:ascii="Times New Roman" w:hAnsi="Times New Roman"/>
          <w:sz w:val="22"/>
          <w:shd w:val="clear" w:color="auto" w:fill="FFFFFF"/>
        </w:rPr>
        <w:t>y</w:t>
      </w:r>
      <w:r w:rsidRPr="00D36B82">
        <w:rPr>
          <w:rFonts w:ascii="Times New Roman" w:hAnsi="Times New Roman"/>
          <w:sz w:val="22"/>
          <w:shd w:val="clear" w:color="auto" w:fill="FFFFFF"/>
        </w:rPr>
        <w:t xml:space="preserve"> (TCB), which act</w:t>
      </w:r>
      <w:r>
        <w:rPr>
          <w:rFonts w:ascii="Times New Roman" w:hAnsi="Times New Roman"/>
          <w:sz w:val="22"/>
          <w:shd w:val="clear" w:color="auto" w:fill="FFFFFF"/>
        </w:rPr>
        <w:t>s</w:t>
      </w:r>
      <w:r w:rsidRPr="00D36B82">
        <w:rPr>
          <w:rFonts w:ascii="Times New Roman" w:hAnsi="Times New Roman"/>
          <w:sz w:val="22"/>
          <w:shd w:val="clear" w:color="auto" w:fill="FFFFFF"/>
        </w:rPr>
        <w:t xml:space="preserve"> on behalf of the Commission in issuing grants of authorization to market certain types of equipment.  </w:t>
      </w:r>
    </w:p>
    <w:p w:rsidR="006F750F" w:rsidRPr="00D36B82" w:rsidRDefault="006F750F" w:rsidP="006F750F">
      <w:pPr>
        <w:suppressAutoHyphens/>
        <w:outlineLvl w:val="0"/>
        <w:rPr>
          <w:rFonts w:ascii="Times New Roman" w:hAnsi="Times New Roman"/>
          <w:b/>
          <w:sz w:val="22"/>
          <w:shd w:val="clear" w:color="auto" w:fill="FFFFFF"/>
        </w:rPr>
      </w:pPr>
    </w:p>
    <w:p w:rsidR="006F750F" w:rsidRPr="00D36B82" w:rsidRDefault="006F750F" w:rsidP="006F750F">
      <w:pPr>
        <w:tabs>
          <w:tab w:val="left" w:pos="360"/>
        </w:tabs>
        <w:suppressAutoHyphens/>
        <w:outlineLvl w:val="0"/>
        <w:rPr>
          <w:rFonts w:ascii="Times New Roman" w:hAnsi="Times New Roman"/>
          <w:sz w:val="22"/>
          <w:shd w:val="clear" w:color="auto" w:fill="FFFFFF"/>
        </w:rPr>
      </w:pPr>
      <w:r w:rsidRPr="00D36B82">
        <w:rPr>
          <w:rFonts w:ascii="Times New Roman" w:hAnsi="Times New Roman"/>
          <w:sz w:val="22"/>
          <w:shd w:val="clear" w:color="auto" w:fill="FFFFFF"/>
        </w:rPr>
        <w:t>4.   No other entity is believed to require or to possess the subject information.</w:t>
      </w:r>
    </w:p>
    <w:p w:rsidR="006F750F" w:rsidRPr="00D36B82" w:rsidRDefault="006F750F" w:rsidP="006F750F">
      <w:pPr>
        <w:tabs>
          <w:tab w:val="left" w:pos="360"/>
        </w:tabs>
        <w:suppressAutoHyphens/>
        <w:outlineLvl w:val="0"/>
        <w:rPr>
          <w:rFonts w:ascii="Times New Roman" w:hAnsi="Times New Roman"/>
          <w:sz w:val="22"/>
          <w:shd w:val="clear" w:color="auto" w:fill="FFFFFF"/>
        </w:rPr>
      </w:pPr>
    </w:p>
    <w:p w:rsidR="006F750F" w:rsidRPr="00D36B82" w:rsidRDefault="006F750F" w:rsidP="008E0D60">
      <w:pPr>
        <w:suppressAutoHyphens/>
        <w:outlineLvl w:val="0"/>
        <w:rPr>
          <w:rFonts w:ascii="Times New Roman" w:hAnsi="Times New Roman"/>
          <w:sz w:val="22"/>
          <w:shd w:val="clear" w:color="auto" w:fill="FFFFFF"/>
        </w:rPr>
      </w:pPr>
      <w:r w:rsidRPr="00D36B82">
        <w:rPr>
          <w:rFonts w:ascii="Times New Roman" w:hAnsi="Times New Roman"/>
          <w:sz w:val="22"/>
          <w:shd w:val="clear" w:color="auto" w:fill="FFFFFF"/>
        </w:rPr>
        <w:t xml:space="preserve">5.   Small businesses that become involved in the manufacture of radio communications devices generally request authorization for marketing devices regulated under Part 15 of the FCC’s Rules.  Many devices regulated under Part 15 are subject either to verification or to a “Declaration of Conformity” (DOC).  </w:t>
      </w:r>
      <w:r w:rsidR="00E9623A">
        <w:rPr>
          <w:rFonts w:ascii="Times New Roman" w:hAnsi="Times New Roman"/>
          <w:sz w:val="22"/>
          <w:shd w:val="clear" w:color="auto" w:fill="FFFFFF"/>
        </w:rPr>
        <w:t xml:space="preserve">Such </w:t>
      </w:r>
      <w:proofErr w:type="gramStart"/>
      <w:r w:rsidR="00E9623A">
        <w:rPr>
          <w:rFonts w:ascii="Times New Roman" w:hAnsi="Times New Roman"/>
          <w:sz w:val="22"/>
          <w:shd w:val="clear" w:color="auto" w:fill="FFFFFF"/>
        </w:rPr>
        <w:t>authorization are</w:t>
      </w:r>
      <w:proofErr w:type="gramEnd"/>
      <w:r w:rsidR="00E9623A">
        <w:rPr>
          <w:rFonts w:ascii="Times New Roman" w:hAnsi="Times New Roman"/>
          <w:sz w:val="22"/>
          <w:shd w:val="clear" w:color="auto" w:fill="FFFFFF"/>
        </w:rPr>
        <w:t xml:space="preserve"> not required to file information on Form 731.</w:t>
      </w:r>
      <w:r w:rsidRPr="00D36B82">
        <w:rPr>
          <w:rFonts w:ascii="Times New Roman" w:hAnsi="Times New Roman"/>
          <w:sz w:val="22"/>
          <w:shd w:val="clear" w:color="auto" w:fill="FFFFFF"/>
        </w:rPr>
        <w:t>These equipment authorizations are the least burdensome of all of the equipment authorization procedures.  The burden on small businesses has therefore been minimized.</w:t>
      </w:r>
    </w:p>
    <w:p w:rsidR="006F750F" w:rsidRPr="00D36B82" w:rsidRDefault="006F750F" w:rsidP="006F750F">
      <w:pPr>
        <w:suppressAutoHyphens/>
        <w:outlineLvl w:val="0"/>
        <w:rPr>
          <w:rFonts w:ascii="Times New Roman" w:hAnsi="Times New Roman"/>
          <w:sz w:val="22"/>
          <w:shd w:val="clear" w:color="auto" w:fill="FFFFFF"/>
        </w:rPr>
      </w:pPr>
    </w:p>
    <w:p w:rsidR="006F750F" w:rsidRPr="00D36B82" w:rsidRDefault="006F750F" w:rsidP="008E0D60">
      <w:pPr>
        <w:suppressAutoHyphens/>
        <w:rPr>
          <w:rFonts w:ascii="Times New Roman" w:hAnsi="Times New Roman"/>
          <w:sz w:val="22"/>
          <w:shd w:val="clear" w:color="auto" w:fill="FFFFFF"/>
        </w:rPr>
      </w:pPr>
      <w:r w:rsidRPr="00D36B82">
        <w:rPr>
          <w:rFonts w:ascii="Times New Roman" w:hAnsi="Times New Roman"/>
          <w:sz w:val="22"/>
          <w:shd w:val="clear" w:color="auto" w:fill="FFFFFF"/>
        </w:rPr>
        <w:t xml:space="preserve">6.   Applicants must file FCC Form 731 with the FCC or submit the FCC Form 731 or their information to the TCB only once, </w:t>
      </w:r>
      <w:r w:rsidRPr="00D36B82">
        <w:rPr>
          <w:rFonts w:ascii="Times New Roman" w:hAnsi="Times New Roman"/>
          <w:i/>
          <w:sz w:val="22"/>
          <w:shd w:val="clear" w:color="auto" w:fill="FFFFFF"/>
        </w:rPr>
        <w:t>e.g.</w:t>
      </w:r>
      <w:r w:rsidRPr="00D36B82">
        <w:rPr>
          <w:rFonts w:ascii="Times New Roman" w:hAnsi="Times New Roman"/>
          <w:sz w:val="22"/>
          <w:shd w:val="clear" w:color="auto" w:fill="FFFFFF"/>
        </w:rPr>
        <w:t xml:space="preserve">, a “one time filing requirement,” unless the applicant makes changes to the RF equipment/device.   Any such change(s) would require the applicant to resubmit the equipment/device </w:t>
      </w:r>
      <w:proofErr w:type="gramStart"/>
      <w:r w:rsidRPr="00D36B82">
        <w:rPr>
          <w:rFonts w:ascii="Times New Roman" w:hAnsi="Times New Roman"/>
          <w:sz w:val="22"/>
          <w:shd w:val="clear" w:color="auto" w:fill="FFFFFF"/>
        </w:rPr>
        <w:t>for  approval</w:t>
      </w:r>
      <w:proofErr w:type="gramEnd"/>
      <w:r w:rsidRPr="00D36B82">
        <w:rPr>
          <w:rFonts w:ascii="Times New Roman" w:hAnsi="Times New Roman"/>
          <w:sz w:val="22"/>
          <w:shd w:val="clear" w:color="auto" w:fill="FFFFFF"/>
        </w:rPr>
        <w:t xml:space="preserve">.  </w:t>
      </w:r>
    </w:p>
    <w:p w:rsidR="006F750F" w:rsidRPr="00D36B82" w:rsidRDefault="006F750F" w:rsidP="006F750F">
      <w:pPr>
        <w:suppressAutoHyphens/>
        <w:ind w:left="360" w:hanging="360"/>
        <w:rPr>
          <w:rFonts w:ascii="Times New Roman" w:hAnsi="Times New Roman"/>
          <w:sz w:val="22"/>
          <w:shd w:val="clear" w:color="auto" w:fill="FFFFFF"/>
        </w:rPr>
      </w:pPr>
    </w:p>
    <w:p w:rsidR="006F750F" w:rsidRPr="00D36B82" w:rsidRDefault="006F750F" w:rsidP="008E0D60">
      <w:pPr>
        <w:suppressAutoHyphens/>
        <w:rPr>
          <w:rFonts w:ascii="Times New Roman" w:hAnsi="Times New Roman"/>
          <w:sz w:val="22"/>
          <w:shd w:val="clear" w:color="auto" w:fill="FFFFFF"/>
        </w:rPr>
      </w:pPr>
      <w:r w:rsidRPr="00D36B82">
        <w:rPr>
          <w:rFonts w:ascii="Times New Roman" w:hAnsi="Times New Roman"/>
          <w:sz w:val="22"/>
          <w:shd w:val="clear" w:color="auto" w:fill="FFFFFF"/>
        </w:rPr>
        <w:t>The information collected is necessary to determine the interference potential of equipment prior to marketing.  By minimizing the detrimental effects of interfering devices on the radio spectrum, use of the radio spectrum can be maximized.</w:t>
      </w:r>
    </w:p>
    <w:p w:rsidR="006F750F" w:rsidRPr="00D36B82" w:rsidRDefault="006F750F" w:rsidP="006F750F">
      <w:pPr>
        <w:suppressAutoHyphens/>
        <w:rPr>
          <w:rFonts w:ascii="Times New Roman" w:hAnsi="Times New Roman"/>
          <w:sz w:val="22"/>
          <w:shd w:val="clear" w:color="auto" w:fill="FFFFFF"/>
        </w:rPr>
      </w:pPr>
    </w:p>
    <w:p w:rsidR="006F750F" w:rsidRPr="00D36B82" w:rsidRDefault="006F750F" w:rsidP="006F750F">
      <w:pPr>
        <w:suppressAutoHyphens/>
        <w:rPr>
          <w:rFonts w:ascii="Times New Roman" w:hAnsi="Times New Roman"/>
          <w:sz w:val="22"/>
          <w:shd w:val="clear" w:color="auto" w:fill="FFFFFF"/>
        </w:rPr>
      </w:pPr>
      <w:r w:rsidRPr="00D36B82">
        <w:rPr>
          <w:rFonts w:ascii="Times New Roman" w:hAnsi="Times New Roman"/>
          <w:sz w:val="22"/>
          <w:shd w:val="clear" w:color="auto" w:fill="FFFFFF"/>
        </w:rPr>
        <w:t>7.    No special circumstances exist.</w:t>
      </w:r>
    </w:p>
    <w:p w:rsidR="006F750F" w:rsidRPr="00D36B82" w:rsidRDefault="006F750F" w:rsidP="006F750F">
      <w:pPr>
        <w:suppressAutoHyphens/>
        <w:rPr>
          <w:rFonts w:ascii="Times New Roman" w:hAnsi="Times New Roman"/>
          <w:sz w:val="22"/>
          <w:shd w:val="clear" w:color="auto" w:fill="FFFFFF"/>
        </w:rPr>
      </w:pPr>
    </w:p>
    <w:p w:rsidR="006F750F" w:rsidRPr="00D36B82" w:rsidRDefault="006F750F" w:rsidP="008E0D60">
      <w:pPr>
        <w:tabs>
          <w:tab w:val="left" w:pos="360"/>
        </w:tabs>
        <w:rPr>
          <w:rFonts w:ascii="Times New Roman" w:hAnsi="Times New Roman"/>
          <w:sz w:val="22"/>
          <w:shd w:val="clear" w:color="auto" w:fill="FFFFFF"/>
        </w:rPr>
      </w:pPr>
      <w:r w:rsidRPr="00D36B82">
        <w:rPr>
          <w:rFonts w:ascii="Times New Roman" w:hAnsi="Times New Roman"/>
          <w:sz w:val="22"/>
          <w:shd w:val="clear" w:color="auto" w:fill="FFFFFF"/>
        </w:rPr>
        <w:t>8.</w:t>
      </w:r>
      <w:r w:rsidRPr="00D36B82">
        <w:rPr>
          <w:rFonts w:ascii="Times New Roman" w:hAnsi="Times New Roman"/>
          <w:sz w:val="22"/>
          <w:shd w:val="clear" w:color="auto" w:fill="FFFFFF"/>
        </w:rPr>
        <w:tab/>
        <w:t xml:space="preserve">The FCC published a 60 day </w:t>
      </w:r>
      <w:r w:rsidRPr="00D36B82">
        <w:rPr>
          <w:rFonts w:ascii="Times New Roman" w:hAnsi="Times New Roman"/>
          <w:i/>
          <w:sz w:val="22"/>
          <w:shd w:val="clear" w:color="auto" w:fill="FFFFFF"/>
        </w:rPr>
        <w:t>Federal Register</w:t>
      </w:r>
      <w:r w:rsidRPr="00D36B82">
        <w:rPr>
          <w:rFonts w:ascii="Times New Roman" w:hAnsi="Times New Roman"/>
          <w:sz w:val="22"/>
          <w:shd w:val="clear" w:color="auto" w:fill="FFFFFF"/>
        </w:rPr>
        <w:t xml:space="preserve"> Notice (</w:t>
      </w:r>
      <w:r w:rsidR="00966AB0">
        <w:rPr>
          <w:rFonts w:ascii="Times New Roman" w:hAnsi="Times New Roman"/>
          <w:sz w:val="22"/>
          <w:shd w:val="clear" w:color="auto" w:fill="FFFFFF"/>
        </w:rPr>
        <w:t>7</w:t>
      </w:r>
      <w:r w:rsidR="008E0D60">
        <w:rPr>
          <w:rFonts w:ascii="Times New Roman" w:hAnsi="Times New Roman"/>
          <w:sz w:val="22"/>
          <w:shd w:val="clear" w:color="auto" w:fill="FFFFFF"/>
        </w:rPr>
        <w:t>8</w:t>
      </w:r>
      <w:r>
        <w:rPr>
          <w:rFonts w:ascii="Times New Roman" w:hAnsi="Times New Roman"/>
          <w:sz w:val="22"/>
          <w:shd w:val="clear" w:color="auto" w:fill="FFFFFF"/>
        </w:rPr>
        <w:t xml:space="preserve"> FR </w:t>
      </w:r>
      <w:r w:rsidR="005C7859">
        <w:rPr>
          <w:rFonts w:ascii="Times New Roman" w:hAnsi="Times New Roman"/>
          <w:sz w:val="22"/>
          <w:shd w:val="clear" w:color="auto" w:fill="FFFFFF"/>
        </w:rPr>
        <w:t>76295</w:t>
      </w:r>
      <w:r w:rsidR="00966AB0">
        <w:rPr>
          <w:rFonts w:ascii="Times New Roman" w:hAnsi="Times New Roman"/>
          <w:sz w:val="22"/>
          <w:shd w:val="clear" w:color="auto" w:fill="FFFFFF"/>
        </w:rPr>
        <w:t>)</w:t>
      </w:r>
      <w:r w:rsidRPr="00D36B82">
        <w:rPr>
          <w:rFonts w:ascii="Times New Roman" w:hAnsi="Times New Roman"/>
          <w:sz w:val="22"/>
          <w:shd w:val="clear" w:color="auto" w:fill="FFFFFF"/>
        </w:rPr>
        <w:t xml:space="preserve"> on </w:t>
      </w:r>
      <w:r w:rsidR="009833D5">
        <w:rPr>
          <w:rFonts w:ascii="Times New Roman" w:hAnsi="Times New Roman"/>
          <w:sz w:val="22"/>
          <w:shd w:val="clear" w:color="auto" w:fill="FFFFFF"/>
        </w:rPr>
        <w:t>December</w:t>
      </w:r>
      <w:r w:rsidR="008E0D60">
        <w:rPr>
          <w:rFonts w:ascii="Times New Roman" w:hAnsi="Times New Roman"/>
          <w:sz w:val="22"/>
          <w:shd w:val="clear" w:color="auto" w:fill="FFFFFF"/>
        </w:rPr>
        <w:t xml:space="preserve"> </w:t>
      </w:r>
      <w:r w:rsidR="005C7859">
        <w:rPr>
          <w:rFonts w:ascii="Times New Roman" w:hAnsi="Times New Roman"/>
          <w:sz w:val="22"/>
          <w:shd w:val="clear" w:color="auto" w:fill="FFFFFF"/>
        </w:rPr>
        <w:t>17</w:t>
      </w:r>
      <w:r w:rsidR="008E0D60">
        <w:rPr>
          <w:rFonts w:ascii="Times New Roman" w:hAnsi="Times New Roman"/>
          <w:sz w:val="22"/>
          <w:shd w:val="clear" w:color="auto" w:fill="FFFFFF"/>
        </w:rPr>
        <w:t>,</w:t>
      </w:r>
      <w:r w:rsidRPr="00D36B82">
        <w:rPr>
          <w:rFonts w:ascii="Times New Roman" w:hAnsi="Times New Roman"/>
          <w:sz w:val="22"/>
          <w:shd w:val="clear" w:color="auto" w:fill="FFFFFF"/>
        </w:rPr>
        <w:t xml:space="preserve"> 20</w:t>
      </w:r>
      <w:r>
        <w:rPr>
          <w:rFonts w:ascii="Times New Roman" w:hAnsi="Times New Roman"/>
          <w:sz w:val="22"/>
          <w:shd w:val="clear" w:color="auto" w:fill="FFFFFF"/>
        </w:rPr>
        <w:t>1</w:t>
      </w:r>
      <w:r w:rsidR="008E0D60">
        <w:rPr>
          <w:rFonts w:ascii="Times New Roman" w:hAnsi="Times New Roman"/>
          <w:sz w:val="22"/>
          <w:shd w:val="clear" w:color="auto" w:fill="FFFFFF"/>
        </w:rPr>
        <w:t>3,</w:t>
      </w:r>
      <w:r w:rsidRPr="00D36B82">
        <w:rPr>
          <w:rFonts w:ascii="Times New Roman" w:hAnsi="Times New Roman"/>
          <w:sz w:val="22"/>
          <w:shd w:val="clear" w:color="auto" w:fill="FFFFFF"/>
        </w:rPr>
        <w:t xml:space="preserve"> to solicit public comment on this information collection.  The Notice generated no public comment.   </w:t>
      </w:r>
    </w:p>
    <w:p w:rsidR="006F750F" w:rsidRPr="00D36B82" w:rsidRDefault="006F750F" w:rsidP="006F750F">
      <w:pPr>
        <w:rPr>
          <w:rFonts w:ascii="Times New Roman" w:hAnsi="Times New Roman"/>
          <w:sz w:val="22"/>
          <w:shd w:val="clear" w:color="auto" w:fill="FFFFFF"/>
        </w:rPr>
      </w:pPr>
    </w:p>
    <w:p w:rsidR="006F750F" w:rsidRPr="00D36B82" w:rsidRDefault="006F750F" w:rsidP="006F750F">
      <w:pPr>
        <w:ind w:left="360"/>
        <w:rPr>
          <w:rFonts w:ascii="Times New Roman" w:hAnsi="Times New Roman"/>
          <w:sz w:val="22"/>
          <w:shd w:val="clear" w:color="auto" w:fill="FFFFFF"/>
        </w:rPr>
      </w:pPr>
      <w:r w:rsidRPr="00D36B82">
        <w:rPr>
          <w:rFonts w:ascii="Times New Roman" w:hAnsi="Times New Roman"/>
          <w:sz w:val="22"/>
          <w:shd w:val="clear" w:color="auto" w:fill="FFFFFF"/>
        </w:rPr>
        <w:t xml:space="preserve">In addition, the Commission maintains dialogue with manufacturers and other members of the telecommunications industry, </w:t>
      </w:r>
      <w:r w:rsidRPr="00900C88">
        <w:rPr>
          <w:rFonts w:ascii="Times New Roman" w:hAnsi="Times New Roman"/>
          <w:sz w:val="22"/>
          <w:shd w:val="clear" w:color="auto" w:fill="FFFFFF"/>
        </w:rPr>
        <w:t>including NIST and other Federal agencies that oversee technological issues to ensur</w:t>
      </w:r>
      <w:r w:rsidRPr="00D36B82">
        <w:rPr>
          <w:rFonts w:ascii="Times New Roman" w:hAnsi="Times New Roman"/>
          <w:sz w:val="22"/>
          <w:shd w:val="clear" w:color="auto" w:fill="FFFFFF"/>
        </w:rPr>
        <w:t xml:space="preserve">e that the Commission staff remains abreast of new technologies and practices that </w:t>
      </w:r>
      <w:r w:rsidRPr="00D36B82">
        <w:rPr>
          <w:rFonts w:ascii="Times New Roman" w:hAnsi="Times New Roman"/>
          <w:sz w:val="22"/>
          <w:shd w:val="clear" w:color="auto" w:fill="FFFFFF"/>
        </w:rPr>
        <w:lastRenderedPageBreak/>
        <w:t>might affect this information collection.</w:t>
      </w:r>
    </w:p>
    <w:p w:rsidR="006F750F" w:rsidRPr="00D36B82" w:rsidRDefault="006F750F" w:rsidP="006F750F">
      <w:pPr>
        <w:suppressAutoHyphens/>
        <w:rPr>
          <w:rFonts w:ascii="Times New Roman" w:hAnsi="Times New Roman"/>
          <w:sz w:val="22"/>
          <w:shd w:val="clear" w:color="auto" w:fill="FFFFFF"/>
        </w:rPr>
      </w:pPr>
    </w:p>
    <w:p w:rsidR="006F750F" w:rsidRPr="00D36B82" w:rsidRDefault="006F750F" w:rsidP="006F750F">
      <w:pPr>
        <w:numPr>
          <w:ilvl w:val="0"/>
          <w:numId w:val="1"/>
        </w:numPr>
        <w:suppressAutoHyphens/>
        <w:rPr>
          <w:rFonts w:ascii="Times New Roman" w:hAnsi="Times New Roman"/>
          <w:sz w:val="22"/>
          <w:shd w:val="clear" w:color="auto" w:fill="FFFFFF"/>
        </w:rPr>
      </w:pPr>
      <w:r w:rsidRPr="00D36B82">
        <w:rPr>
          <w:rFonts w:ascii="Times New Roman" w:hAnsi="Times New Roman"/>
          <w:sz w:val="22"/>
          <w:shd w:val="clear" w:color="auto" w:fill="FFFFFF"/>
        </w:rPr>
        <w:t xml:space="preserve">No payments or gifts are given to respondents.  </w:t>
      </w:r>
    </w:p>
    <w:p w:rsidR="006F750F" w:rsidRPr="00D36B82" w:rsidRDefault="006F750F" w:rsidP="006F750F">
      <w:pPr>
        <w:suppressAutoHyphens/>
        <w:rPr>
          <w:rFonts w:ascii="Times New Roman" w:hAnsi="Times New Roman"/>
          <w:sz w:val="22"/>
          <w:shd w:val="clear" w:color="auto" w:fill="FFFFFF"/>
        </w:rPr>
      </w:pPr>
    </w:p>
    <w:p w:rsidR="006F750F" w:rsidRPr="00D36B82" w:rsidRDefault="006F750F" w:rsidP="008E0D60">
      <w:pPr>
        <w:suppressAutoHyphens/>
        <w:rPr>
          <w:rFonts w:ascii="Times New Roman" w:hAnsi="Times New Roman"/>
          <w:sz w:val="22"/>
          <w:shd w:val="clear" w:color="auto" w:fill="FFFFFF"/>
        </w:rPr>
      </w:pPr>
      <w:r w:rsidRPr="00D36B82">
        <w:rPr>
          <w:rFonts w:ascii="Times New Roman" w:hAnsi="Times New Roman"/>
          <w:sz w:val="22"/>
          <w:shd w:val="clear" w:color="auto" w:fill="FFFFFF"/>
        </w:rPr>
        <w:t>10.  Minimal exemption from the Freedom of Information Act (5 U.S.C. 552(b</w:t>
      </w:r>
      <w:proofErr w:type="gramStart"/>
      <w:r w:rsidRPr="00D36B82">
        <w:rPr>
          <w:rFonts w:ascii="Times New Roman" w:hAnsi="Times New Roman"/>
          <w:sz w:val="22"/>
          <w:shd w:val="clear" w:color="auto" w:fill="FFFFFF"/>
        </w:rPr>
        <w:t>)(</w:t>
      </w:r>
      <w:proofErr w:type="gramEnd"/>
      <w:r w:rsidRPr="00D36B82">
        <w:rPr>
          <w:rFonts w:ascii="Times New Roman" w:hAnsi="Times New Roman"/>
          <w:sz w:val="22"/>
          <w:shd w:val="clear" w:color="auto" w:fill="FFFFFF"/>
        </w:rPr>
        <w:t xml:space="preserve">4) and FCC Rules under  47 CFR </w:t>
      </w:r>
      <w:r>
        <w:rPr>
          <w:rFonts w:ascii="Times New Roman" w:hAnsi="Times New Roman"/>
          <w:sz w:val="22"/>
          <w:shd w:val="clear" w:color="auto" w:fill="FFFFFF"/>
        </w:rPr>
        <w:t>Section</w:t>
      </w:r>
      <w:r w:rsidRPr="00D36B82">
        <w:rPr>
          <w:rFonts w:ascii="Times New Roman" w:hAnsi="Times New Roman"/>
          <w:sz w:val="22"/>
          <w:shd w:val="clear" w:color="auto" w:fill="FFFFFF"/>
        </w:rPr>
        <w:t xml:space="preserve"> 0.457(d)) is granted for trade secrets which may be submitted as attachments to the application Form 731.  No other assurances of confidentiality are provided to respondents.</w:t>
      </w:r>
    </w:p>
    <w:p w:rsidR="006F750F" w:rsidRPr="00D36B82" w:rsidRDefault="006F750F" w:rsidP="006F750F">
      <w:pPr>
        <w:suppressAutoHyphens/>
        <w:rPr>
          <w:rFonts w:ascii="Times New Roman" w:hAnsi="Times New Roman"/>
          <w:sz w:val="22"/>
          <w:shd w:val="clear" w:color="auto" w:fill="FFFFFF"/>
        </w:rPr>
      </w:pPr>
    </w:p>
    <w:p w:rsidR="006F750F" w:rsidRPr="00D36B82" w:rsidRDefault="006F750F" w:rsidP="006F750F">
      <w:pPr>
        <w:suppressAutoHyphens/>
        <w:rPr>
          <w:rFonts w:ascii="Times New Roman" w:hAnsi="Times New Roman"/>
          <w:sz w:val="22"/>
          <w:shd w:val="clear" w:color="auto" w:fill="FFFFFF"/>
        </w:rPr>
      </w:pPr>
      <w:r w:rsidRPr="00D36B82">
        <w:rPr>
          <w:rFonts w:ascii="Times New Roman" w:hAnsi="Times New Roman"/>
          <w:sz w:val="22"/>
          <w:shd w:val="clear" w:color="auto" w:fill="FFFFFF"/>
        </w:rPr>
        <w:t>11.  No questions of a sensitive nature are included on the Form 731</w:t>
      </w:r>
      <w:r>
        <w:rPr>
          <w:rFonts w:ascii="Times New Roman" w:hAnsi="Times New Roman"/>
          <w:sz w:val="22"/>
          <w:shd w:val="clear" w:color="auto" w:fill="FFFFFF"/>
        </w:rPr>
        <w:t>.</w:t>
      </w:r>
    </w:p>
    <w:p w:rsidR="006F750F" w:rsidRPr="00D36B82" w:rsidRDefault="006F750F" w:rsidP="006F750F">
      <w:pPr>
        <w:suppressAutoHyphens/>
        <w:rPr>
          <w:rFonts w:ascii="Times New Roman" w:hAnsi="Times New Roman"/>
          <w:sz w:val="22"/>
          <w:shd w:val="clear" w:color="auto" w:fill="FFFFFF"/>
        </w:rPr>
      </w:pPr>
    </w:p>
    <w:p w:rsidR="006F750F" w:rsidRDefault="006F750F" w:rsidP="006F750F">
      <w:pPr>
        <w:pStyle w:val="BodyTextIndent"/>
        <w:rPr>
          <w:shd w:val="clear" w:color="auto" w:fill="FFFFFF"/>
        </w:rPr>
      </w:pPr>
      <w:r w:rsidRPr="00D36B82">
        <w:rPr>
          <w:shd w:val="clear" w:color="auto" w:fill="FFFFFF"/>
        </w:rPr>
        <w:t xml:space="preserve">12. </w:t>
      </w:r>
      <w:r w:rsidRPr="00D36B82">
        <w:rPr>
          <w:shd w:val="clear" w:color="auto" w:fill="FFFFFF"/>
        </w:rPr>
        <w:tab/>
        <w:t xml:space="preserve">The Commission has calculated the estimated burden for </w:t>
      </w:r>
      <w:r w:rsidR="00837F37">
        <w:rPr>
          <w:shd w:val="clear" w:color="auto" w:fill="FFFFFF"/>
        </w:rPr>
        <w:t>22,250</w:t>
      </w:r>
      <w:r w:rsidRPr="00D36B82">
        <w:rPr>
          <w:shd w:val="clear" w:color="auto" w:fill="FFFFFF"/>
        </w:rPr>
        <w:t xml:space="preserve"> responses </w:t>
      </w:r>
      <w:r w:rsidR="00E9623A">
        <w:rPr>
          <w:shd w:val="clear" w:color="auto" w:fill="FFFFFF"/>
        </w:rPr>
        <w:t>from 3</w:t>
      </w:r>
      <w:r w:rsidR="009833D5">
        <w:rPr>
          <w:shd w:val="clear" w:color="auto" w:fill="FFFFFF"/>
        </w:rPr>
        <w:t>,</w:t>
      </w:r>
      <w:r w:rsidR="00E9623A">
        <w:rPr>
          <w:shd w:val="clear" w:color="auto" w:fill="FFFFFF"/>
        </w:rPr>
        <w:t xml:space="preserve">740 respondents </w:t>
      </w:r>
      <w:r w:rsidRPr="00D36B82">
        <w:rPr>
          <w:shd w:val="clear" w:color="auto" w:fill="FFFFFF"/>
        </w:rPr>
        <w:t>annually as follows:</w:t>
      </w:r>
    </w:p>
    <w:p w:rsidR="006F750F" w:rsidRPr="00D36B82" w:rsidRDefault="006F750F" w:rsidP="006F750F">
      <w:pPr>
        <w:pStyle w:val="BodyTextIndent"/>
        <w:rPr>
          <w:shd w:val="clear" w:color="auto" w:fill="FFFFFF"/>
        </w:rPr>
      </w:pPr>
    </w:p>
    <w:p w:rsidR="00287F9C" w:rsidRDefault="00837F37" w:rsidP="001C519C">
      <w:pPr>
        <w:pStyle w:val="BodyTextIndent"/>
        <w:numPr>
          <w:ilvl w:val="0"/>
          <w:numId w:val="10"/>
        </w:numPr>
        <w:tabs>
          <w:tab w:val="clear" w:pos="360"/>
        </w:tabs>
        <w:rPr>
          <w:shd w:val="clear" w:color="auto" w:fill="FFFFFF"/>
        </w:rPr>
      </w:pPr>
      <w:r w:rsidRPr="00287F9C">
        <w:rPr>
          <w:shd w:val="clear" w:color="auto" w:fill="FFFFFF"/>
        </w:rPr>
        <w:t xml:space="preserve">200 </w:t>
      </w:r>
      <w:r w:rsidR="006F750F" w:rsidRPr="00287F9C">
        <w:rPr>
          <w:shd w:val="clear" w:color="auto" w:fill="FFFFFF"/>
        </w:rPr>
        <w:t>RF equipment and device manufacturers or importers that</w:t>
      </w:r>
      <w:r w:rsidR="00287F9C">
        <w:rPr>
          <w:shd w:val="clear" w:color="auto" w:fill="FFFFFF"/>
        </w:rPr>
        <w:t xml:space="preserve"> </w:t>
      </w:r>
      <w:r w:rsidR="006F750F" w:rsidRPr="00287F9C">
        <w:rPr>
          <w:shd w:val="clear" w:color="auto" w:fill="FFFFFF"/>
        </w:rPr>
        <w:t xml:space="preserve">file FCC Form 731 electronically with the FCC </w:t>
      </w:r>
      <w:r w:rsidR="00E9623A">
        <w:rPr>
          <w:shd w:val="clear" w:color="auto" w:fill="FFFFFF"/>
        </w:rPr>
        <w:t xml:space="preserve">or with the TCBs </w:t>
      </w:r>
      <w:r w:rsidR="006F750F" w:rsidRPr="00287F9C">
        <w:rPr>
          <w:shd w:val="clear" w:color="auto" w:fill="FFFFFF"/>
        </w:rPr>
        <w:t xml:space="preserve">for approval of their RF equipment, </w:t>
      </w:r>
    </w:p>
    <w:p w:rsidR="00E9623A" w:rsidRPr="00287F9C" w:rsidRDefault="00E9623A" w:rsidP="001C519C">
      <w:pPr>
        <w:pStyle w:val="BodyTextIndent"/>
        <w:tabs>
          <w:tab w:val="clear" w:pos="360"/>
        </w:tabs>
        <w:ind w:left="720" w:firstLine="0"/>
        <w:rPr>
          <w:shd w:val="clear" w:color="auto" w:fill="FFFFFF"/>
        </w:rPr>
      </w:pPr>
    </w:p>
    <w:p w:rsidR="00CB359F" w:rsidRDefault="00CB359F" w:rsidP="001C519C">
      <w:pPr>
        <w:pStyle w:val="BodyTextIndent"/>
        <w:numPr>
          <w:ilvl w:val="0"/>
          <w:numId w:val="10"/>
        </w:numPr>
        <w:tabs>
          <w:tab w:val="clear" w:pos="360"/>
        </w:tabs>
        <w:rPr>
          <w:shd w:val="clear" w:color="auto" w:fill="FFFFFF"/>
        </w:rPr>
      </w:pPr>
      <w:r>
        <w:rPr>
          <w:shd w:val="clear" w:color="auto" w:fill="FFFFFF"/>
        </w:rPr>
        <w:t>40 TCBs to review the RF equipment authorization requests on behalf of the FCC</w:t>
      </w:r>
    </w:p>
    <w:p w:rsidR="00E9623A" w:rsidRDefault="00E9623A" w:rsidP="001C519C">
      <w:pPr>
        <w:pStyle w:val="ListParagraph"/>
        <w:rPr>
          <w:shd w:val="clear" w:color="auto" w:fill="FFFFFF"/>
        </w:rPr>
      </w:pPr>
    </w:p>
    <w:p w:rsidR="006F750F" w:rsidRDefault="00CB359F" w:rsidP="001C519C">
      <w:pPr>
        <w:pStyle w:val="BodyTextIndent"/>
        <w:numPr>
          <w:ilvl w:val="0"/>
          <w:numId w:val="10"/>
        </w:numPr>
        <w:tabs>
          <w:tab w:val="clear" w:pos="360"/>
        </w:tabs>
        <w:rPr>
          <w:shd w:val="clear" w:color="auto" w:fill="FFFFFF"/>
        </w:rPr>
      </w:pPr>
      <w:r>
        <w:rPr>
          <w:shd w:val="clear" w:color="auto" w:fill="FFFFFF"/>
        </w:rPr>
        <w:t>3</w:t>
      </w:r>
      <w:r w:rsidR="00E9623A">
        <w:rPr>
          <w:shd w:val="clear" w:color="auto" w:fill="FFFFFF"/>
        </w:rPr>
        <w:t>5</w:t>
      </w:r>
      <w:r>
        <w:rPr>
          <w:shd w:val="clear" w:color="auto" w:fill="FFFFFF"/>
        </w:rPr>
        <w:t xml:space="preserve">00 </w:t>
      </w:r>
      <w:r w:rsidR="00E90C9C">
        <w:rPr>
          <w:shd w:val="clear" w:color="auto" w:fill="FFFFFF"/>
        </w:rPr>
        <w:t>RF equipment and device manufacturers</w:t>
      </w:r>
      <w:r>
        <w:rPr>
          <w:shd w:val="clear" w:color="auto" w:fill="FFFFFF"/>
        </w:rPr>
        <w:t xml:space="preserve"> </w:t>
      </w:r>
      <w:r w:rsidR="00E9623A">
        <w:rPr>
          <w:shd w:val="clear" w:color="auto" w:fill="FFFFFF"/>
        </w:rPr>
        <w:t xml:space="preserve">or importer </w:t>
      </w:r>
      <w:r>
        <w:rPr>
          <w:shd w:val="clear" w:color="auto" w:fill="FFFFFF"/>
        </w:rPr>
        <w:t>who submit applications</w:t>
      </w:r>
      <w:r w:rsidR="00E9623A">
        <w:rPr>
          <w:shd w:val="clear" w:color="auto" w:fill="FFFFFF"/>
        </w:rPr>
        <w:t xml:space="preserve"> only</w:t>
      </w:r>
      <w:r>
        <w:rPr>
          <w:shd w:val="clear" w:color="auto" w:fill="FFFFFF"/>
        </w:rPr>
        <w:t xml:space="preserve"> </w:t>
      </w:r>
      <w:r w:rsidR="00E90C9C">
        <w:rPr>
          <w:shd w:val="clear" w:color="auto" w:fill="FFFFFF"/>
        </w:rPr>
        <w:t>to the TCBs for review and approval</w:t>
      </w:r>
    </w:p>
    <w:p w:rsidR="006F750F" w:rsidRPr="00D36B82" w:rsidRDefault="006F750F" w:rsidP="006F750F">
      <w:pPr>
        <w:pStyle w:val="BodyTextIndent"/>
        <w:rPr>
          <w:shd w:val="clear" w:color="auto" w:fill="FFFFFF"/>
        </w:rPr>
      </w:pPr>
    </w:p>
    <w:p w:rsidR="006F750F" w:rsidRPr="00D36B82" w:rsidRDefault="00287F9C" w:rsidP="006F750F">
      <w:pPr>
        <w:pStyle w:val="BodyTextIndent"/>
        <w:tabs>
          <w:tab w:val="clear" w:pos="360"/>
          <w:tab w:val="left" w:pos="3960"/>
        </w:tabs>
        <w:ind w:left="3780" w:hanging="3420"/>
        <w:rPr>
          <w:b/>
          <w:shd w:val="clear" w:color="auto" w:fill="FFFFFF"/>
        </w:rPr>
      </w:pPr>
      <w:r w:rsidRPr="00D36B82">
        <w:rPr>
          <w:b/>
          <w:shd w:val="clear" w:color="auto" w:fill="FFFFFF"/>
        </w:rPr>
        <w:t xml:space="preserve">Total Number of Respondents: </w:t>
      </w:r>
      <w:r w:rsidR="006F750F" w:rsidRPr="00D36B82">
        <w:rPr>
          <w:shd w:val="clear" w:color="auto" w:fill="FFFFFF"/>
        </w:rPr>
        <w:t xml:space="preserve">= </w:t>
      </w:r>
      <w:r w:rsidR="00E90C9C">
        <w:rPr>
          <w:b/>
          <w:shd w:val="clear" w:color="auto" w:fill="FFFFFF"/>
        </w:rPr>
        <w:t>200+40+3</w:t>
      </w:r>
      <w:r w:rsidR="00E9623A">
        <w:rPr>
          <w:b/>
          <w:shd w:val="clear" w:color="auto" w:fill="FFFFFF"/>
        </w:rPr>
        <w:t>5</w:t>
      </w:r>
      <w:r w:rsidR="00E90C9C">
        <w:rPr>
          <w:b/>
          <w:shd w:val="clear" w:color="auto" w:fill="FFFFFF"/>
        </w:rPr>
        <w:t>00 = 3</w:t>
      </w:r>
      <w:r w:rsidR="009833D5">
        <w:rPr>
          <w:b/>
          <w:shd w:val="clear" w:color="auto" w:fill="FFFFFF"/>
        </w:rPr>
        <w:t>,</w:t>
      </w:r>
      <w:r w:rsidR="00E9623A">
        <w:rPr>
          <w:b/>
          <w:shd w:val="clear" w:color="auto" w:fill="FFFFFF"/>
        </w:rPr>
        <w:t>7</w:t>
      </w:r>
      <w:r w:rsidR="00E90C9C">
        <w:rPr>
          <w:b/>
          <w:shd w:val="clear" w:color="auto" w:fill="FFFFFF"/>
        </w:rPr>
        <w:t>40</w:t>
      </w:r>
      <w:r w:rsidR="006A1C17">
        <w:rPr>
          <w:shd w:val="clear" w:color="auto" w:fill="FFFFFF"/>
        </w:rPr>
        <w:t>.</w:t>
      </w:r>
    </w:p>
    <w:p w:rsidR="006F750F" w:rsidRPr="00D36B82" w:rsidRDefault="006F750F" w:rsidP="006F750F">
      <w:pPr>
        <w:pStyle w:val="BodyTextIndent"/>
        <w:rPr>
          <w:b/>
          <w:shd w:val="clear" w:color="auto" w:fill="FFFFFF"/>
        </w:rPr>
      </w:pPr>
    </w:p>
    <w:p w:rsidR="006F750F" w:rsidRDefault="006F750F" w:rsidP="006F750F">
      <w:pPr>
        <w:pStyle w:val="BodyTextIndent"/>
        <w:tabs>
          <w:tab w:val="left" w:pos="3600"/>
        </w:tabs>
        <w:ind w:left="3690" w:hanging="3330"/>
        <w:rPr>
          <w:shd w:val="clear" w:color="auto" w:fill="FFFFFF"/>
        </w:rPr>
      </w:pPr>
      <w:r w:rsidRPr="00D36B82">
        <w:rPr>
          <w:shd w:val="clear" w:color="auto" w:fill="FFFFFF"/>
        </w:rPr>
        <w:t xml:space="preserve">RF equipment/device manufacturers or importers and TCBs may file </w:t>
      </w:r>
      <w:r w:rsidRPr="00D36B82">
        <w:rPr>
          <w:u w:val="single"/>
          <w:shd w:val="clear" w:color="auto" w:fill="FFFFFF"/>
        </w:rPr>
        <w:t>multiple</w:t>
      </w:r>
      <w:r w:rsidRPr="00D36B82">
        <w:rPr>
          <w:shd w:val="clear" w:color="auto" w:fill="FFFFFF"/>
        </w:rPr>
        <w:t xml:space="preserve"> </w:t>
      </w:r>
      <w:r w:rsidRPr="00D36B82">
        <w:rPr>
          <w:u w:val="single"/>
          <w:shd w:val="clear" w:color="auto" w:fill="FFFFFF"/>
        </w:rPr>
        <w:t>responses</w:t>
      </w:r>
      <w:r w:rsidRPr="00D36B82">
        <w:rPr>
          <w:shd w:val="clear" w:color="auto" w:fill="FFFFFF"/>
        </w:rPr>
        <w:t xml:space="preserve"> annually. </w:t>
      </w:r>
    </w:p>
    <w:p w:rsidR="00E90C9C" w:rsidRDefault="00E90C9C" w:rsidP="006F750F">
      <w:pPr>
        <w:pStyle w:val="BodyTextIndent"/>
        <w:tabs>
          <w:tab w:val="left" w:pos="3600"/>
        </w:tabs>
        <w:ind w:left="3690" w:hanging="3330"/>
        <w:rPr>
          <w:shd w:val="clear" w:color="auto" w:fill="FFFFFF"/>
        </w:rPr>
      </w:pPr>
    </w:p>
    <w:p w:rsidR="00E90C9C" w:rsidRDefault="00E90C9C" w:rsidP="001C519C">
      <w:pPr>
        <w:pStyle w:val="BodyTextIndent"/>
        <w:numPr>
          <w:ilvl w:val="0"/>
          <w:numId w:val="11"/>
        </w:numPr>
        <w:tabs>
          <w:tab w:val="left" w:pos="3600"/>
        </w:tabs>
        <w:rPr>
          <w:shd w:val="clear" w:color="auto" w:fill="FFFFFF"/>
        </w:rPr>
      </w:pPr>
      <w:r>
        <w:rPr>
          <w:shd w:val="clear" w:color="auto" w:fill="FFFFFF"/>
        </w:rPr>
        <w:t>250 applications filed directly to the Commission</w:t>
      </w:r>
    </w:p>
    <w:p w:rsidR="00E9623A" w:rsidRDefault="00E9623A" w:rsidP="001C519C">
      <w:pPr>
        <w:pStyle w:val="BodyTextIndent"/>
        <w:tabs>
          <w:tab w:val="left" w:pos="3600"/>
        </w:tabs>
        <w:ind w:left="720" w:firstLine="0"/>
        <w:rPr>
          <w:shd w:val="clear" w:color="auto" w:fill="FFFFFF"/>
        </w:rPr>
      </w:pPr>
    </w:p>
    <w:p w:rsidR="00E90C9C" w:rsidRDefault="00E90C9C" w:rsidP="001C519C">
      <w:pPr>
        <w:pStyle w:val="BodyTextIndent"/>
        <w:numPr>
          <w:ilvl w:val="0"/>
          <w:numId w:val="11"/>
        </w:numPr>
        <w:tabs>
          <w:tab w:val="left" w:pos="3600"/>
        </w:tabs>
        <w:rPr>
          <w:shd w:val="clear" w:color="auto" w:fill="FFFFFF"/>
        </w:rPr>
      </w:pPr>
      <w:r>
        <w:rPr>
          <w:shd w:val="clear" w:color="auto" w:fill="FFFFFF"/>
        </w:rPr>
        <w:t>22,000 applications processed and reviewed by the TCBs on behalf of the applicants.</w:t>
      </w:r>
    </w:p>
    <w:p w:rsidR="00E9623A" w:rsidRPr="00D36B82" w:rsidRDefault="00E9623A" w:rsidP="001C519C">
      <w:pPr>
        <w:pStyle w:val="BodyTextIndent"/>
        <w:tabs>
          <w:tab w:val="left" w:pos="3600"/>
        </w:tabs>
        <w:ind w:left="720" w:firstLine="0"/>
        <w:rPr>
          <w:shd w:val="clear" w:color="auto" w:fill="FFFFFF"/>
        </w:rPr>
      </w:pPr>
    </w:p>
    <w:p w:rsidR="00E90C9C" w:rsidRDefault="00E90C9C" w:rsidP="00E90C9C">
      <w:pPr>
        <w:pStyle w:val="BodyTextIndent"/>
        <w:tabs>
          <w:tab w:val="left" w:pos="3600"/>
        </w:tabs>
        <w:ind w:left="3690" w:hanging="3330"/>
        <w:rPr>
          <w:b/>
          <w:shd w:val="clear" w:color="auto" w:fill="FFFFFF"/>
        </w:rPr>
      </w:pPr>
    </w:p>
    <w:p w:rsidR="00E90C9C" w:rsidRPr="00D36B82" w:rsidRDefault="00E90C9C" w:rsidP="00E90C9C">
      <w:pPr>
        <w:pStyle w:val="BodyTextIndent"/>
        <w:tabs>
          <w:tab w:val="left" w:pos="3600"/>
        </w:tabs>
        <w:ind w:left="3690" w:hanging="3330"/>
        <w:rPr>
          <w:b/>
          <w:shd w:val="clear" w:color="auto" w:fill="FFFFFF"/>
        </w:rPr>
      </w:pPr>
      <w:r w:rsidRPr="00D36B82">
        <w:rPr>
          <w:b/>
          <w:shd w:val="clear" w:color="auto" w:fill="FFFFFF"/>
        </w:rPr>
        <w:t xml:space="preserve">Total Number of Responses: </w:t>
      </w:r>
      <w:r>
        <w:rPr>
          <w:b/>
          <w:shd w:val="clear" w:color="auto" w:fill="FFFFFF"/>
        </w:rPr>
        <w:t>= 250+ 22,000 = 22,250.</w:t>
      </w:r>
    </w:p>
    <w:p w:rsidR="00E90C9C" w:rsidRPr="00D36B82" w:rsidRDefault="00E90C9C" w:rsidP="00E90C9C">
      <w:pPr>
        <w:pStyle w:val="BodyTextIndent"/>
        <w:tabs>
          <w:tab w:val="left" w:pos="3600"/>
        </w:tabs>
        <w:ind w:left="3690" w:hanging="3330"/>
        <w:rPr>
          <w:b/>
          <w:shd w:val="clear" w:color="auto" w:fill="FFFFFF"/>
        </w:rPr>
      </w:pPr>
    </w:p>
    <w:p w:rsidR="006F750F" w:rsidRPr="00D36B82" w:rsidRDefault="006F750F" w:rsidP="006F750F">
      <w:pPr>
        <w:pStyle w:val="BodyTextIndent"/>
        <w:ind w:firstLine="0"/>
        <w:rPr>
          <w:shd w:val="clear" w:color="auto" w:fill="FFFFFF"/>
        </w:rPr>
      </w:pPr>
      <w:r w:rsidRPr="00D36B82">
        <w:rPr>
          <w:shd w:val="clear" w:color="auto" w:fill="FFFFFF"/>
        </w:rPr>
        <w:t xml:space="preserve">The Commission estimates the total annual hourly burden ranges from </w:t>
      </w:r>
      <w:r w:rsidR="00287F9C">
        <w:rPr>
          <w:shd w:val="clear" w:color="auto" w:fill="FFFFFF"/>
        </w:rPr>
        <w:t>15</w:t>
      </w:r>
      <w:r w:rsidR="00287F9C" w:rsidRPr="00D36B82">
        <w:rPr>
          <w:shd w:val="clear" w:color="auto" w:fill="FFFFFF"/>
        </w:rPr>
        <w:t xml:space="preserve"> </w:t>
      </w:r>
      <w:r w:rsidRPr="00D36B82">
        <w:rPr>
          <w:shd w:val="clear" w:color="auto" w:fill="FFFFFF"/>
        </w:rPr>
        <w:t xml:space="preserve">to </w:t>
      </w:r>
      <w:r w:rsidR="00287F9C">
        <w:rPr>
          <w:shd w:val="clear" w:color="auto" w:fill="FFFFFF"/>
        </w:rPr>
        <w:t>100</w:t>
      </w:r>
      <w:r w:rsidR="00287F9C" w:rsidRPr="00D36B82">
        <w:rPr>
          <w:shd w:val="clear" w:color="auto" w:fill="FFFFFF"/>
        </w:rPr>
        <w:t xml:space="preserve"> </w:t>
      </w:r>
      <w:r w:rsidRPr="00D36B82">
        <w:rPr>
          <w:shd w:val="clear" w:color="auto" w:fill="FFFFFF"/>
        </w:rPr>
        <w:t xml:space="preserve">hours, due to the range of complexity of the required measurement test reports, with the average time being </w:t>
      </w:r>
      <w:r w:rsidR="00287F9C">
        <w:rPr>
          <w:shd w:val="clear" w:color="auto" w:fill="FFFFFF"/>
        </w:rPr>
        <w:t>35</w:t>
      </w:r>
      <w:r w:rsidR="00287F9C" w:rsidRPr="00D36B82">
        <w:rPr>
          <w:shd w:val="clear" w:color="auto" w:fill="FFFFFF"/>
        </w:rPr>
        <w:t xml:space="preserve"> </w:t>
      </w:r>
      <w:r w:rsidRPr="00D36B82">
        <w:rPr>
          <w:shd w:val="clear" w:color="auto" w:fill="FFFFFF"/>
        </w:rPr>
        <w:t xml:space="preserve">hours.  </w:t>
      </w:r>
    </w:p>
    <w:p w:rsidR="006F750F" w:rsidRPr="00D36B82" w:rsidRDefault="006F750F" w:rsidP="006F750F">
      <w:pPr>
        <w:pStyle w:val="BodyTextIndent"/>
        <w:ind w:firstLine="0"/>
        <w:rPr>
          <w:shd w:val="clear" w:color="auto" w:fill="FFFFFF"/>
        </w:rPr>
      </w:pPr>
      <w:r w:rsidRPr="00D36B82">
        <w:rPr>
          <w:shd w:val="clear" w:color="auto" w:fill="FFFFFF"/>
        </w:rPr>
        <w:t xml:space="preserve">The Commission bases its estimate on:  </w:t>
      </w:r>
    </w:p>
    <w:p w:rsidR="006F750F" w:rsidRPr="00D36B82" w:rsidRDefault="006F750F" w:rsidP="006F750F">
      <w:pPr>
        <w:pStyle w:val="BodyTextIndent"/>
        <w:ind w:firstLine="0"/>
        <w:rPr>
          <w:shd w:val="clear" w:color="auto" w:fill="FFFFFF"/>
        </w:rPr>
      </w:pPr>
      <w:r w:rsidRPr="00D36B82">
        <w:rPr>
          <w:shd w:val="clear" w:color="auto" w:fill="FFFFFF"/>
        </w:rPr>
        <w:t xml:space="preserve"> </w:t>
      </w:r>
    </w:p>
    <w:p w:rsidR="006F750F" w:rsidRDefault="006F750F" w:rsidP="006F750F">
      <w:pPr>
        <w:pStyle w:val="BodyTextIndent"/>
        <w:numPr>
          <w:ilvl w:val="0"/>
          <w:numId w:val="7"/>
        </w:numPr>
        <w:tabs>
          <w:tab w:val="clear" w:pos="360"/>
        </w:tabs>
        <w:rPr>
          <w:shd w:val="clear" w:color="auto" w:fill="FFFFFF"/>
        </w:rPr>
      </w:pPr>
      <w:r>
        <w:rPr>
          <w:shd w:val="clear" w:color="auto" w:fill="FFFFFF"/>
        </w:rPr>
        <w:t xml:space="preserve">The </w:t>
      </w:r>
      <w:r w:rsidRPr="00D36B82">
        <w:rPr>
          <w:shd w:val="clear" w:color="auto" w:fill="FFFFFF"/>
        </w:rPr>
        <w:t>amount of time that the RF equipment manufacturers and importers (respondents) require to complete the Form 731 and to submit it to the Commission based on:</w:t>
      </w:r>
    </w:p>
    <w:p w:rsidR="00E9623A" w:rsidRPr="00D36B82" w:rsidRDefault="00E9623A" w:rsidP="001C519C">
      <w:pPr>
        <w:pStyle w:val="BodyTextIndent"/>
        <w:tabs>
          <w:tab w:val="clear" w:pos="360"/>
        </w:tabs>
        <w:ind w:left="720" w:firstLine="0"/>
        <w:rPr>
          <w:shd w:val="clear" w:color="auto" w:fill="FFFFFF"/>
        </w:rPr>
      </w:pPr>
    </w:p>
    <w:p w:rsidR="006F750F" w:rsidRDefault="006F750F" w:rsidP="006F750F">
      <w:pPr>
        <w:pStyle w:val="BodyTextIndent"/>
        <w:numPr>
          <w:ilvl w:val="0"/>
          <w:numId w:val="6"/>
        </w:numPr>
        <w:tabs>
          <w:tab w:val="clear" w:pos="360"/>
          <w:tab w:val="left" w:pos="720"/>
          <w:tab w:val="left" w:pos="1080"/>
        </w:tabs>
        <w:rPr>
          <w:shd w:val="clear" w:color="auto" w:fill="FFFFFF"/>
        </w:rPr>
      </w:pPr>
      <w:r>
        <w:rPr>
          <w:shd w:val="clear" w:color="auto" w:fill="FFFFFF"/>
        </w:rPr>
        <w:t xml:space="preserve">the </w:t>
      </w:r>
      <w:r w:rsidRPr="00D36B82">
        <w:rPr>
          <w:shd w:val="clear" w:color="auto" w:fill="FFFFFF"/>
        </w:rPr>
        <w:t xml:space="preserve">type of equipment that is being marketed, and </w:t>
      </w:r>
    </w:p>
    <w:p w:rsidR="00E9623A" w:rsidRPr="00D36B82" w:rsidRDefault="00E9623A" w:rsidP="001C519C">
      <w:pPr>
        <w:pStyle w:val="BodyTextIndent"/>
        <w:tabs>
          <w:tab w:val="clear" w:pos="360"/>
          <w:tab w:val="left" w:pos="720"/>
          <w:tab w:val="left" w:pos="1080"/>
        </w:tabs>
        <w:ind w:left="1440" w:firstLine="0"/>
        <w:rPr>
          <w:shd w:val="clear" w:color="auto" w:fill="FFFFFF"/>
        </w:rPr>
      </w:pPr>
    </w:p>
    <w:p w:rsidR="006F750F" w:rsidRDefault="006F750F" w:rsidP="006F750F">
      <w:pPr>
        <w:pStyle w:val="BodyTextIndent"/>
        <w:numPr>
          <w:ilvl w:val="0"/>
          <w:numId w:val="6"/>
        </w:numPr>
        <w:tabs>
          <w:tab w:val="clear" w:pos="360"/>
          <w:tab w:val="clear" w:pos="1440"/>
          <w:tab w:val="left" w:pos="720"/>
          <w:tab w:val="num" w:pos="1080"/>
        </w:tabs>
        <w:ind w:left="1080" w:hanging="360"/>
        <w:rPr>
          <w:shd w:val="clear" w:color="auto" w:fill="FFFFFF"/>
        </w:rPr>
      </w:pPr>
      <w:proofErr w:type="gramStart"/>
      <w:r w:rsidRPr="00D36B82">
        <w:rPr>
          <w:shd w:val="clear" w:color="auto" w:fill="FFFFFF"/>
        </w:rPr>
        <w:t>the</w:t>
      </w:r>
      <w:proofErr w:type="gramEnd"/>
      <w:r w:rsidRPr="00D36B82">
        <w:rPr>
          <w:shd w:val="clear" w:color="auto" w:fill="FFFFFF"/>
        </w:rPr>
        <w:t xml:space="preserve"> type of authorization the RF equipment manufacturer or importer (respondent) requests.</w:t>
      </w:r>
    </w:p>
    <w:p w:rsidR="006F750F" w:rsidRPr="00D36B82" w:rsidRDefault="006F750F" w:rsidP="006F750F">
      <w:pPr>
        <w:pStyle w:val="BodyTextIndent"/>
        <w:tabs>
          <w:tab w:val="clear" w:pos="360"/>
          <w:tab w:val="left" w:pos="720"/>
        </w:tabs>
        <w:rPr>
          <w:shd w:val="clear" w:color="auto" w:fill="FFFFFF"/>
        </w:rPr>
      </w:pPr>
      <w:r w:rsidRPr="00D36B82">
        <w:rPr>
          <w:shd w:val="clear" w:color="auto" w:fill="FFFFFF"/>
        </w:rPr>
        <w:t xml:space="preserve">  </w:t>
      </w:r>
    </w:p>
    <w:p w:rsidR="006F750F" w:rsidRPr="00D36B82" w:rsidRDefault="00287F9C" w:rsidP="001C519C">
      <w:pPr>
        <w:pStyle w:val="BodyTextIndent"/>
        <w:numPr>
          <w:ilvl w:val="0"/>
          <w:numId w:val="7"/>
        </w:numPr>
        <w:tabs>
          <w:tab w:val="clear" w:pos="360"/>
        </w:tabs>
        <w:rPr>
          <w:shd w:val="clear" w:color="auto" w:fill="FFFFFF"/>
        </w:rPr>
      </w:pPr>
      <w:r>
        <w:rPr>
          <w:shd w:val="clear" w:color="auto" w:fill="FFFFFF"/>
        </w:rPr>
        <w:t>T</w:t>
      </w:r>
      <w:r w:rsidR="006F750F" w:rsidRPr="00D36B82">
        <w:rPr>
          <w:shd w:val="clear" w:color="auto" w:fill="FFFFFF"/>
        </w:rPr>
        <w:t xml:space="preserve">he amount of time that the TCBs require to evaluate the submissions and to grant authorization </w:t>
      </w:r>
      <w:r w:rsidR="006F750F" w:rsidRPr="00D36B82">
        <w:rPr>
          <w:shd w:val="clear" w:color="auto" w:fill="FFFFFF"/>
        </w:rPr>
        <w:lastRenderedPageBreak/>
        <w:t xml:space="preserve">on behalf of the Commission. </w:t>
      </w:r>
    </w:p>
    <w:p w:rsidR="006F750F" w:rsidRPr="00D36B82" w:rsidRDefault="006F750F" w:rsidP="006F750F">
      <w:pPr>
        <w:pStyle w:val="BodyTextIndent"/>
        <w:ind w:left="0" w:firstLine="0"/>
        <w:rPr>
          <w:shd w:val="clear" w:color="auto" w:fill="FFFFFF"/>
        </w:rPr>
      </w:pPr>
    </w:p>
    <w:p w:rsidR="006F750F" w:rsidRPr="00D36B82" w:rsidRDefault="006F750F" w:rsidP="006F750F">
      <w:pPr>
        <w:pStyle w:val="BodyTextIndent"/>
        <w:ind w:firstLine="0"/>
        <w:rPr>
          <w:shd w:val="clear" w:color="auto" w:fill="FFFFFF"/>
        </w:rPr>
      </w:pPr>
      <w:r w:rsidRPr="00D36B82">
        <w:rPr>
          <w:shd w:val="clear" w:color="auto" w:fill="FFFFFF"/>
        </w:rPr>
        <w:t>The Commission bases its estimate on the total annual hourly burden as follows:</w:t>
      </w:r>
    </w:p>
    <w:p w:rsidR="006F750F" w:rsidRPr="00D36B82" w:rsidRDefault="006F750F" w:rsidP="006F750F">
      <w:pPr>
        <w:pStyle w:val="BodyTextIndent"/>
        <w:ind w:firstLine="0"/>
        <w:rPr>
          <w:shd w:val="clear" w:color="auto" w:fill="FFFFFF"/>
        </w:rPr>
      </w:pPr>
    </w:p>
    <w:p w:rsidR="006F750F" w:rsidRPr="00D36B82" w:rsidRDefault="00E90C9C" w:rsidP="006F750F">
      <w:pPr>
        <w:pStyle w:val="BodyTextIndent"/>
        <w:numPr>
          <w:ilvl w:val="0"/>
          <w:numId w:val="8"/>
        </w:numPr>
        <w:tabs>
          <w:tab w:val="clear" w:pos="360"/>
        </w:tabs>
        <w:rPr>
          <w:shd w:val="clear" w:color="auto" w:fill="FFFFFF"/>
        </w:rPr>
      </w:pPr>
      <w:r>
        <w:rPr>
          <w:shd w:val="clear" w:color="auto" w:fill="FFFFFF"/>
        </w:rPr>
        <w:t>3,</w:t>
      </w:r>
      <w:r w:rsidR="00E9623A">
        <w:rPr>
          <w:shd w:val="clear" w:color="auto" w:fill="FFFFFF"/>
        </w:rPr>
        <w:t>7</w:t>
      </w:r>
      <w:r>
        <w:rPr>
          <w:shd w:val="clear" w:color="auto" w:fill="FFFFFF"/>
        </w:rPr>
        <w:t>00</w:t>
      </w:r>
      <w:r w:rsidRPr="00D36B82">
        <w:rPr>
          <w:shd w:val="clear" w:color="auto" w:fill="FFFFFF"/>
        </w:rPr>
        <w:t xml:space="preserve"> </w:t>
      </w:r>
      <w:r w:rsidR="006F750F" w:rsidRPr="00D36B82">
        <w:rPr>
          <w:shd w:val="clear" w:color="auto" w:fill="FFFFFF"/>
        </w:rPr>
        <w:t xml:space="preserve">RF equipment manufacturers and importers and </w:t>
      </w:r>
      <w:r w:rsidR="00287F9C">
        <w:rPr>
          <w:shd w:val="clear" w:color="auto" w:fill="FFFFFF"/>
        </w:rPr>
        <w:t>40</w:t>
      </w:r>
      <w:r w:rsidR="00287F9C" w:rsidRPr="00D36B82">
        <w:rPr>
          <w:shd w:val="clear" w:color="auto" w:fill="FFFFFF"/>
        </w:rPr>
        <w:t xml:space="preserve"> </w:t>
      </w:r>
      <w:r w:rsidR="006F750F" w:rsidRPr="00D36B82">
        <w:rPr>
          <w:shd w:val="clear" w:color="auto" w:fill="FFFFFF"/>
        </w:rPr>
        <w:t>TCBs may make multiple submissions annually;</w:t>
      </w:r>
    </w:p>
    <w:p w:rsidR="006F750F" w:rsidRPr="00D36B82" w:rsidRDefault="006F750F" w:rsidP="006F750F">
      <w:pPr>
        <w:pStyle w:val="BodyTextIndent"/>
        <w:tabs>
          <w:tab w:val="clear" w:pos="360"/>
          <w:tab w:val="left" w:pos="720"/>
        </w:tabs>
        <w:ind w:firstLine="0"/>
        <w:rPr>
          <w:shd w:val="clear" w:color="auto" w:fill="FFFFFF"/>
        </w:rPr>
      </w:pPr>
    </w:p>
    <w:p w:rsidR="006F750F" w:rsidRPr="00D36B82" w:rsidRDefault="006F750F" w:rsidP="006F750F">
      <w:pPr>
        <w:pStyle w:val="BodyTextIndent"/>
        <w:numPr>
          <w:ilvl w:val="0"/>
          <w:numId w:val="8"/>
        </w:numPr>
        <w:tabs>
          <w:tab w:val="clear" w:pos="360"/>
        </w:tabs>
        <w:rPr>
          <w:shd w:val="clear" w:color="auto" w:fill="FFFFFF"/>
        </w:rPr>
      </w:pPr>
      <w:r w:rsidRPr="00D36B82">
        <w:rPr>
          <w:shd w:val="clear" w:color="auto" w:fill="FFFFFF"/>
        </w:rPr>
        <w:t xml:space="preserve">The Commission estimates that approximately </w:t>
      </w:r>
      <w:r w:rsidR="00287F9C">
        <w:rPr>
          <w:shd w:val="clear" w:color="auto" w:fill="FFFFFF"/>
        </w:rPr>
        <w:t>22,500</w:t>
      </w:r>
      <w:r w:rsidRPr="00D36B82">
        <w:rPr>
          <w:shd w:val="clear" w:color="auto" w:fill="FFFFFF"/>
        </w:rPr>
        <w:t xml:space="preserve"> submissions are made annually:</w:t>
      </w:r>
    </w:p>
    <w:p w:rsidR="006F750F" w:rsidRPr="00D36B82" w:rsidRDefault="006F750F" w:rsidP="006F750F">
      <w:pPr>
        <w:pStyle w:val="BodyTextIndent"/>
        <w:tabs>
          <w:tab w:val="clear" w:pos="360"/>
        </w:tabs>
        <w:ind w:left="0" w:firstLine="0"/>
        <w:rPr>
          <w:shd w:val="clear" w:color="auto" w:fill="FFFFFF"/>
        </w:rPr>
      </w:pPr>
    </w:p>
    <w:p w:rsidR="006F750F" w:rsidRPr="00D36B82" w:rsidRDefault="006F750F" w:rsidP="006F750F">
      <w:pPr>
        <w:pStyle w:val="BodyTextIndent"/>
        <w:numPr>
          <w:ilvl w:val="1"/>
          <w:numId w:val="8"/>
        </w:numPr>
        <w:tabs>
          <w:tab w:val="clear" w:pos="360"/>
          <w:tab w:val="left" w:pos="1080"/>
        </w:tabs>
        <w:ind w:hanging="1080"/>
        <w:rPr>
          <w:shd w:val="clear" w:color="auto" w:fill="FFFFFF"/>
        </w:rPr>
      </w:pPr>
      <w:r w:rsidRPr="00D36B82">
        <w:rPr>
          <w:shd w:val="clear" w:color="auto" w:fill="FFFFFF"/>
        </w:rPr>
        <w:t xml:space="preserve">by the RF equipment manufacturers and importers directly to the FCC, or </w:t>
      </w:r>
    </w:p>
    <w:p w:rsidR="006F750F" w:rsidRPr="00D36B82" w:rsidRDefault="006F750F" w:rsidP="006F750F">
      <w:pPr>
        <w:pStyle w:val="BodyTextIndent"/>
        <w:tabs>
          <w:tab w:val="clear" w:pos="360"/>
          <w:tab w:val="left" w:pos="1080"/>
        </w:tabs>
        <w:ind w:left="720" w:firstLine="0"/>
        <w:rPr>
          <w:shd w:val="clear" w:color="auto" w:fill="FFFFFF"/>
        </w:rPr>
      </w:pPr>
    </w:p>
    <w:p w:rsidR="006F750F" w:rsidRPr="00D36B82" w:rsidRDefault="006F750F" w:rsidP="006F750F">
      <w:pPr>
        <w:pStyle w:val="BodyTextIndent"/>
        <w:numPr>
          <w:ilvl w:val="1"/>
          <w:numId w:val="8"/>
        </w:numPr>
        <w:tabs>
          <w:tab w:val="clear" w:pos="360"/>
          <w:tab w:val="left" w:pos="1080"/>
        </w:tabs>
        <w:ind w:hanging="1080"/>
        <w:rPr>
          <w:shd w:val="clear" w:color="auto" w:fill="FFFFFF"/>
        </w:rPr>
      </w:pPr>
      <w:proofErr w:type="gramStart"/>
      <w:r w:rsidRPr="00D36B82">
        <w:rPr>
          <w:shd w:val="clear" w:color="auto" w:fill="FFFFFF"/>
        </w:rPr>
        <w:t>by</w:t>
      </w:r>
      <w:proofErr w:type="gramEnd"/>
      <w:r w:rsidRPr="00D36B82">
        <w:rPr>
          <w:shd w:val="clear" w:color="auto" w:fill="FFFFFF"/>
        </w:rPr>
        <w:t xml:space="preserve"> the TCBs </w:t>
      </w:r>
      <w:r>
        <w:rPr>
          <w:shd w:val="clear" w:color="auto" w:fill="FFFFFF"/>
        </w:rPr>
        <w:t xml:space="preserve">on behalf of </w:t>
      </w:r>
      <w:r w:rsidRPr="00D36B82">
        <w:rPr>
          <w:shd w:val="clear" w:color="auto" w:fill="FFFFFF"/>
        </w:rPr>
        <w:t xml:space="preserve"> the FCC.</w:t>
      </w:r>
    </w:p>
    <w:p w:rsidR="006F750F" w:rsidRPr="00D36B82" w:rsidRDefault="006F750F" w:rsidP="006F750F">
      <w:pPr>
        <w:pStyle w:val="BodyTextIndent"/>
        <w:tabs>
          <w:tab w:val="clear" w:pos="360"/>
        </w:tabs>
        <w:ind w:left="0" w:firstLine="0"/>
        <w:rPr>
          <w:shd w:val="clear" w:color="auto" w:fill="FFFFFF"/>
        </w:rPr>
      </w:pPr>
    </w:p>
    <w:p w:rsidR="006F750F" w:rsidRPr="00D36B82" w:rsidRDefault="006F750F" w:rsidP="006F750F">
      <w:pPr>
        <w:pStyle w:val="BodyTextIndent"/>
        <w:numPr>
          <w:ilvl w:val="0"/>
          <w:numId w:val="8"/>
        </w:numPr>
        <w:tabs>
          <w:tab w:val="clear" w:pos="360"/>
        </w:tabs>
        <w:rPr>
          <w:shd w:val="clear" w:color="auto" w:fill="FFFFFF"/>
        </w:rPr>
      </w:pPr>
      <w:r w:rsidRPr="00D36B82">
        <w:rPr>
          <w:shd w:val="clear" w:color="auto" w:fill="FFFFFF"/>
        </w:rPr>
        <w:t>In this instance, the Commission has calculated the annual burden based on the number of responses annually rather than the number of respondents.</w:t>
      </w:r>
    </w:p>
    <w:p w:rsidR="006F750F" w:rsidRPr="00D36B82" w:rsidRDefault="006F750F" w:rsidP="006F750F">
      <w:pPr>
        <w:suppressAutoHyphens/>
        <w:ind w:left="360"/>
        <w:rPr>
          <w:shd w:val="clear" w:color="auto" w:fill="FFFFFF"/>
        </w:rPr>
      </w:pPr>
    </w:p>
    <w:p w:rsidR="006F750F" w:rsidRPr="00D36B82" w:rsidRDefault="006F750F" w:rsidP="006F750F">
      <w:pPr>
        <w:suppressAutoHyphens/>
        <w:ind w:left="360"/>
        <w:rPr>
          <w:rFonts w:ascii="Times New Roman" w:hAnsi="Times New Roman"/>
          <w:sz w:val="22"/>
          <w:shd w:val="clear" w:color="auto" w:fill="FFFFFF"/>
        </w:rPr>
      </w:pPr>
      <w:r w:rsidRPr="00D36B82">
        <w:rPr>
          <w:rFonts w:ascii="Times New Roman" w:hAnsi="Times New Roman"/>
          <w:b/>
          <w:sz w:val="22"/>
          <w:shd w:val="clear" w:color="auto" w:fill="FFFFFF"/>
        </w:rPr>
        <w:t>Total Annual Hour Burden:</w:t>
      </w:r>
      <w:r w:rsidRPr="00D36B82">
        <w:rPr>
          <w:rFonts w:ascii="Times New Roman" w:hAnsi="Times New Roman"/>
          <w:sz w:val="22"/>
          <w:shd w:val="clear" w:color="auto" w:fill="FFFFFF"/>
        </w:rPr>
        <w:t xml:space="preserve"> </w:t>
      </w:r>
    </w:p>
    <w:p w:rsidR="006F750F" w:rsidRPr="00D36B82" w:rsidRDefault="006F750F" w:rsidP="006F750F">
      <w:pPr>
        <w:suppressAutoHyphens/>
        <w:ind w:left="360"/>
        <w:rPr>
          <w:rFonts w:ascii="Times New Roman" w:hAnsi="Times New Roman"/>
          <w:sz w:val="22"/>
          <w:shd w:val="clear" w:color="auto" w:fill="FFFFFF"/>
        </w:rPr>
      </w:pPr>
    </w:p>
    <w:p w:rsidR="006F750F" w:rsidRPr="00D36B82" w:rsidRDefault="00287F9C" w:rsidP="006F750F">
      <w:pPr>
        <w:suppressAutoHyphens/>
        <w:ind w:left="360"/>
        <w:rPr>
          <w:rFonts w:ascii="Times New Roman" w:hAnsi="Times New Roman"/>
          <w:b/>
          <w:sz w:val="22"/>
          <w:shd w:val="clear" w:color="auto" w:fill="FFFFFF"/>
        </w:rPr>
      </w:pPr>
      <w:r>
        <w:rPr>
          <w:rFonts w:ascii="Times New Roman" w:hAnsi="Times New Roman"/>
          <w:sz w:val="22"/>
          <w:shd w:val="clear" w:color="auto" w:fill="FFFFFF"/>
        </w:rPr>
        <w:t>22,250</w:t>
      </w:r>
      <w:r w:rsidR="006F750F" w:rsidRPr="00D36B82">
        <w:rPr>
          <w:rFonts w:ascii="Times New Roman" w:hAnsi="Times New Roman"/>
          <w:sz w:val="22"/>
          <w:shd w:val="clear" w:color="auto" w:fill="FFFFFF"/>
        </w:rPr>
        <w:t xml:space="preserve"> responses (RF submissions and TCB submissions) x </w:t>
      </w:r>
      <w:r>
        <w:rPr>
          <w:rFonts w:ascii="Times New Roman" w:hAnsi="Times New Roman"/>
          <w:sz w:val="22"/>
          <w:shd w:val="clear" w:color="auto" w:fill="FFFFFF"/>
        </w:rPr>
        <w:t>35</w:t>
      </w:r>
      <w:r w:rsidRPr="00D36B82">
        <w:rPr>
          <w:rFonts w:ascii="Times New Roman" w:hAnsi="Times New Roman"/>
          <w:sz w:val="22"/>
          <w:shd w:val="clear" w:color="auto" w:fill="FFFFFF"/>
        </w:rPr>
        <w:t xml:space="preserve"> </w:t>
      </w:r>
      <w:r w:rsidR="006F750F" w:rsidRPr="00D36B82">
        <w:rPr>
          <w:rFonts w:ascii="Times New Roman" w:hAnsi="Times New Roman"/>
          <w:sz w:val="22"/>
          <w:shd w:val="clear" w:color="auto" w:fill="FFFFFF"/>
        </w:rPr>
        <w:t>hours/application =</w:t>
      </w:r>
      <w:r w:rsidR="006F750F" w:rsidRPr="00D36B82">
        <w:rPr>
          <w:rFonts w:ascii="Times New Roman" w:hAnsi="Times New Roman"/>
          <w:b/>
          <w:sz w:val="22"/>
          <w:shd w:val="clear" w:color="auto" w:fill="FFFFFF"/>
        </w:rPr>
        <w:t xml:space="preserve"> </w:t>
      </w:r>
      <w:r>
        <w:rPr>
          <w:rFonts w:ascii="Times New Roman" w:hAnsi="Times New Roman"/>
          <w:b/>
          <w:sz w:val="22"/>
          <w:shd w:val="clear" w:color="auto" w:fill="FFFFFF"/>
        </w:rPr>
        <w:t>778,750</w:t>
      </w:r>
      <w:r w:rsidR="006F750F" w:rsidRPr="00D36B82">
        <w:rPr>
          <w:rFonts w:ascii="Times New Roman" w:hAnsi="Times New Roman"/>
          <w:b/>
          <w:sz w:val="22"/>
          <w:shd w:val="clear" w:color="auto" w:fill="FFFFFF"/>
        </w:rPr>
        <w:t xml:space="preserve"> hrs</w:t>
      </w:r>
      <w:r w:rsidR="006A1C17">
        <w:rPr>
          <w:rFonts w:ascii="Times New Roman" w:hAnsi="Times New Roman"/>
          <w:b/>
          <w:sz w:val="22"/>
          <w:shd w:val="clear" w:color="auto" w:fill="FFFFFF"/>
        </w:rPr>
        <w:t>.</w:t>
      </w:r>
    </w:p>
    <w:p w:rsidR="006F750F" w:rsidRPr="00D36B82" w:rsidRDefault="006F750F" w:rsidP="006F750F">
      <w:pPr>
        <w:suppressAutoHyphens/>
        <w:ind w:left="360"/>
        <w:rPr>
          <w:rFonts w:ascii="Times New Roman" w:hAnsi="Times New Roman"/>
          <w:b/>
          <w:sz w:val="22"/>
          <w:shd w:val="clear" w:color="auto" w:fill="FFFFFF"/>
        </w:rPr>
      </w:pPr>
    </w:p>
    <w:p w:rsidR="006F750F" w:rsidRPr="00D36B82" w:rsidRDefault="006F750F" w:rsidP="006F750F">
      <w:pPr>
        <w:pStyle w:val="BodyTextIndent"/>
        <w:tabs>
          <w:tab w:val="clear" w:pos="360"/>
        </w:tabs>
        <w:ind w:left="630" w:hanging="630"/>
        <w:rPr>
          <w:shd w:val="clear" w:color="auto" w:fill="FFFFFF"/>
        </w:rPr>
      </w:pPr>
      <w:r w:rsidRPr="00D36B82">
        <w:rPr>
          <w:shd w:val="clear" w:color="auto" w:fill="FFFFFF"/>
        </w:rPr>
        <w:t>13. (</w:t>
      </w:r>
      <w:proofErr w:type="gramStart"/>
      <w:r w:rsidRPr="00D36B82">
        <w:rPr>
          <w:shd w:val="clear" w:color="auto" w:fill="FFFFFF"/>
        </w:rPr>
        <w:t>a</w:t>
      </w:r>
      <w:proofErr w:type="gramEnd"/>
      <w:r w:rsidRPr="00D36B82">
        <w:rPr>
          <w:shd w:val="clear" w:color="auto" w:fill="FFFFFF"/>
        </w:rPr>
        <w:t>) Capital and start-up costs include the cost for hardware and software for providing the information to the Commission:</w:t>
      </w:r>
    </w:p>
    <w:p w:rsidR="006F750F" w:rsidRPr="00D36B82" w:rsidRDefault="006F750F" w:rsidP="006F750F">
      <w:pPr>
        <w:pStyle w:val="BodyTextIndent"/>
        <w:tabs>
          <w:tab w:val="clear" w:pos="360"/>
        </w:tabs>
        <w:ind w:left="630" w:hanging="630"/>
        <w:rPr>
          <w:shd w:val="clear" w:color="auto" w:fill="FFFFFF"/>
        </w:rPr>
      </w:pPr>
    </w:p>
    <w:p w:rsidR="006F750F" w:rsidRPr="00D36B82" w:rsidRDefault="006F750F" w:rsidP="006F750F">
      <w:pPr>
        <w:pStyle w:val="BodyTextIndent"/>
        <w:tabs>
          <w:tab w:val="clear" w:pos="360"/>
        </w:tabs>
        <w:ind w:left="900" w:hanging="270"/>
        <w:rPr>
          <w:shd w:val="clear" w:color="auto" w:fill="FFFFFF"/>
        </w:rPr>
      </w:pPr>
      <w:r w:rsidRPr="00D36B82">
        <w:rPr>
          <w:shd w:val="clear" w:color="auto" w:fill="FFFFFF"/>
        </w:rPr>
        <w:t>(</w:t>
      </w:r>
      <w:proofErr w:type="spellStart"/>
      <w:r w:rsidRPr="00D36B82">
        <w:rPr>
          <w:shd w:val="clear" w:color="auto" w:fill="FFFFFF"/>
        </w:rPr>
        <w:t>i</w:t>
      </w:r>
      <w:proofErr w:type="spellEnd"/>
      <w:r w:rsidRPr="00D36B82">
        <w:rPr>
          <w:shd w:val="clear" w:color="auto" w:fill="FFFFFF"/>
        </w:rPr>
        <w:t>) The Commission estimates these costs to be $</w:t>
      </w:r>
      <w:r w:rsidR="00287F9C">
        <w:rPr>
          <w:shd w:val="clear" w:color="auto" w:fill="FFFFFF"/>
        </w:rPr>
        <w:t>5</w:t>
      </w:r>
      <w:r w:rsidRPr="00D36B82">
        <w:rPr>
          <w:shd w:val="clear" w:color="auto" w:fill="FFFFFF"/>
        </w:rPr>
        <w:t xml:space="preserve">,000 per respondent who submits information </w:t>
      </w:r>
      <w:r w:rsidR="00E90C9C">
        <w:rPr>
          <w:shd w:val="clear" w:color="auto" w:fill="FFFFFF"/>
        </w:rPr>
        <w:t xml:space="preserve">directly </w:t>
      </w:r>
      <w:r w:rsidRPr="00D36B82">
        <w:rPr>
          <w:shd w:val="clear" w:color="auto" w:fill="FFFFFF"/>
        </w:rPr>
        <w:t xml:space="preserve">to the Commission.  </w:t>
      </w:r>
    </w:p>
    <w:p w:rsidR="006F750F" w:rsidRPr="00D36B82" w:rsidRDefault="006F750F" w:rsidP="006F750F">
      <w:pPr>
        <w:pStyle w:val="BodyTextIndent"/>
        <w:tabs>
          <w:tab w:val="clear" w:pos="360"/>
        </w:tabs>
        <w:ind w:left="900" w:hanging="270"/>
        <w:rPr>
          <w:shd w:val="clear" w:color="auto" w:fill="FFFFFF"/>
        </w:rPr>
      </w:pPr>
    </w:p>
    <w:p w:rsidR="006F750F" w:rsidRPr="00D36B82" w:rsidRDefault="006F750F" w:rsidP="006F750F">
      <w:pPr>
        <w:pStyle w:val="BodyTextIndent"/>
        <w:tabs>
          <w:tab w:val="clear" w:pos="360"/>
        </w:tabs>
        <w:ind w:left="900" w:hanging="270"/>
        <w:rPr>
          <w:shd w:val="clear" w:color="auto" w:fill="FFFFFF"/>
        </w:rPr>
      </w:pPr>
      <w:r w:rsidRPr="00D36B82">
        <w:rPr>
          <w:shd w:val="clear" w:color="auto" w:fill="FFFFFF"/>
        </w:rPr>
        <w:t xml:space="preserve">(ii) These respondents include those applicants filing directly with the FCC, and approved TCBs filing applicant information prior to issue a grant of authorization on behalf of the Commission. </w:t>
      </w:r>
    </w:p>
    <w:p w:rsidR="006F750F" w:rsidRPr="00D36B82" w:rsidRDefault="006F750F" w:rsidP="006F750F">
      <w:pPr>
        <w:pStyle w:val="BodyTextIndent"/>
        <w:tabs>
          <w:tab w:val="clear" w:pos="360"/>
        </w:tabs>
        <w:rPr>
          <w:shd w:val="clear" w:color="auto" w:fill="FFFFFF"/>
        </w:rPr>
      </w:pPr>
    </w:p>
    <w:p w:rsidR="006F750F" w:rsidRPr="00D36B82" w:rsidRDefault="006F750F" w:rsidP="006F750F">
      <w:pPr>
        <w:pStyle w:val="BodyTextIndent"/>
        <w:tabs>
          <w:tab w:val="clear" w:pos="360"/>
        </w:tabs>
        <w:rPr>
          <w:shd w:val="clear" w:color="auto" w:fill="FFFFFF"/>
        </w:rPr>
      </w:pPr>
      <w:r w:rsidRPr="00D36B82">
        <w:rPr>
          <w:shd w:val="clear" w:color="auto" w:fill="FFFFFF"/>
        </w:rPr>
        <w:tab/>
        <w:t>Number of respondents filing FCC Form 731 directly with the FCC</w:t>
      </w:r>
      <w:r w:rsidRPr="00D36B82">
        <w:rPr>
          <w:shd w:val="clear" w:color="auto" w:fill="FFFFFF"/>
        </w:rPr>
        <w:tab/>
      </w:r>
      <w:r w:rsidR="00287F9C">
        <w:rPr>
          <w:shd w:val="clear" w:color="auto" w:fill="FFFFFF"/>
        </w:rPr>
        <w:t>200</w:t>
      </w:r>
    </w:p>
    <w:p w:rsidR="006F750F" w:rsidRPr="00D36B82" w:rsidRDefault="006F750F" w:rsidP="006F750F">
      <w:pPr>
        <w:pStyle w:val="BodyTextIndent"/>
        <w:tabs>
          <w:tab w:val="clear" w:pos="360"/>
        </w:tabs>
        <w:rPr>
          <w:shd w:val="clear" w:color="auto" w:fill="FFFFFF"/>
        </w:rPr>
      </w:pPr>
      <w:r w:rsidRPr="00D36B82">
        <w:rPr>
          <w:shd w:val="clear" w:color="auto" w:fill="FFFFFF"/>
        </w:rPr>
        <w:tab/>
        <w:t xml:space="preserve">Number of TCB respondents filing </w:t>
      </w:r>
      <w:r w:rsidR="00AC21DD">
        <w:rPr>
          <w:shd w:val="clear" w:color="auto" w:fill="FFFFFF"/>
        </w:rPr>
        <w:t>22,000</w:t>
      </w:r>
      <w:r w:rsidRPr="00D36B82">
        <w:rPr>
          <w:shd w:val="clear" w:color="auto" w:fill="FFFFFF"/>
        </w:rPr>
        <w:t xml:space="preserve"> applications with the FCC</w:t>
      </w:r>
      <w:r w:rsidRPr="00D36B82">
        <w:rPr>
          <w:shd w:val="clear" w:color="auto" w:fill="FFFFFF"/>
        </w:rPr>
        <w:tab/>
      </w:r>
      <w:r w:rsidRPr="00D36B82">
        <w:rPr>
          <w:u w:val="single"/>
          <w:shd w:val="clear" w:color="auto" w:fill="FFFFFF"/>
        </w:rPr>
        <w:t xml:space="preserve">  </w:t>
      </w:r>
      <w:r w:rsidR="00287F9C">
        <w:rPr>
          <w:u w:val="single"/>
          <w:shd w:val="clear" w:color="auto" w:fill="FFFFFF"/>
        </w:rPr>
        <w:t>40</w:t>
      </w:r>
      <w:r w:rsidR="00287F9C" w:rsidRPr="00D36B82">
        <w:rPr>
          <w:shd w:val="clear" w:color="auto" w:fill="FFFFFF"/>
        </w:rPr>
        <w:t xml:space="preserve"> </w:t>
      </w:r>
    </w:p>
    <w:p w:rsidR="006F750F" w:rsidRPr="00D36B82" w:rsidRDefault="006F750F" w:rsidP="006F750F">
      <w:pPr>
        <w:pStyle w:val="BodyTextIndent"/>
        <w:tabs>
          <w:tab w:val="clear" w:pos="360"/>
        </w:tabs>
        <w:rPr>
          <w:shd w:val="clear" w:color="auto" w:fill="FFFFFF"/>
        </w:rPr>
      </w:pPr>
      <w:r w:rsidRPr="00D36B82">
        <w:rPr>
          <w:shd w:val="clear" w:color="auto" w:fill="FFFFFF"/>
        </w:rPr>
        <w:tab/>
        <w:t>Total Respondents filing with the Commission</w:t>
      </w:r>
      <w:r w:rsidRPr="00D36B82">
        <w:rPr>
          <w:shd w:val="clear" w:color="auto" w:fill="FFFFFF"/>
        </w:rPr>
        <w:tab/>
      </w:r>
      <w:r w:rsidRPr="00D36B82">
        <w:rPr>
          <w:shd w:val="clear" w:color="auto" w:fill="FFFFFF"/>
        </w:rPr>
        <w:tab/>
      </w:r>
      <w:r w:rsidRPr="00D36B82">
        <w:rPr>
          <w:shd w:val="clear" w:color="auto" w:fill="FFFFFF"/>
        </w:rPr>
        <w:tab/>
      </w:r>
      <w:r w:rsidR="00287F9C">
        <w:rPr>
          <w:shd w:val="clear" w:color="auto" w:fill="FFFFFF"/>
        </w:rPr>
        <w:t>240</w:t>
      </w:r>
    </w:p>
    <w:p w:rsidR="006F750F" w:rsidRPr="00D36B82" w:rsidRDefault="006F750F" w:rsidP="006F750F">
      <w:pPr>
        <w:pStyle w:val="BodyTextIndent"/>
        <w:tabs>
          <w:tab w:val="clear" w:pos="360"/>
        </w:tabs>
        <w:ind w:left="0" w:firstLine="0"/>
        <w:rPr>
          <w:shd w:val="clear" w:color="auto" w:fill="FFFFFF"/>
        </w:rPr>
      </w:pPr>
    </w:p>
    <w:p w:rsidR="006F750F" w:rsidRPr="001C519C" w:rsidRDefault="006F750F" w:rsidP="006F750F">
      <w:pPr>
        <w:pStyle w:val="BodyTextIndent"/>
        <w:tabs>
          <w:tab w:val="clear" w:pos="360"/>
        </w:tabs>
        <w:ind w:left="0" w:firstLine="720"/>
        <w:rPr>
          <w:b/>
          <w:shd w:val="clear" w:color="auto" w:fill="FFFFFF"/>
        </w:rPr>
      </w:pPr>
      <w:r w:rsidRPr="001C519C">
        <w:rPr>
          <w:b/>
          <w:shd w:val="clear" w:color="auto" w:fill="FFFFFF"/>
        </w:rPr>
        <w:t>Capital and Start –up costs:</w:t>
      </w:r>
    </w:p>
    <w:p w:rsidR="006F750F" w:rsidRPr="00D36B82" w:rsidRDefault="006F750F" w:rsidP="006F750F">
      <w:pPr>
        <w:pStyle w:val="BodyTextIndent"/>
        <w:tabs>
          <w:tab w:val="clear" w:pos="360"/>
        </w:tabs>
        <w:ind w:left="0" w:firstLine="0"/>
        <w:rPr>
          <w:shd w:val="clear" w:color="auto" w:fill="FFFFFF"/>
        </w:rPr>
      </w:pPr>
    </w:p>
    <w:p w:rsidR="006F750F" w:rsidRPr="00D36B82" w:rsidRDefault="006F750F" w:rsidP="006F750F">
      <w:pPr>
        <w:pStyle w:val="BodyTextIndent"/>
        <w:tabs>
          <w:tab w:val="clear" w:pos="360"/>
        </w:tabs>
        <w:ind w:left="0" w:firstLine="0"/>
        <w:rPr>
          <w:shd w:val="clear" w:color="auto" w:fill="FFFFFF"/>
        </w:rPr>
      </w:pPr>
      <w:r w:rsidRPr="00D36B82">
        <w:rPr>
          <w:shd w:val="clear" w:color="auto" w:fill="FFFFFF"/>
        </w:rPr>
        <w:tab/>
      </w:r>
      <w:r w:rsidR="00287F9C">
        <w:rPr>
          <w:shd w:val="clear" w:color="auto" w:fill="FFFFFF"/>
        </w:rPr>
        <w:t>240</w:t>
      </w:r>
      <w:r w:rsidR="00287F9C" w:rsidRPr="00D36B82">
        <w:rPr>
          <w:shd w:val="clear" w:color="auto" w:fill="FFFFFF"/>
        </w:rPr>
        <w:t xml:space="preserve"> </w:t>
      </w:r>
      <w:r w:rsidRPr="00D36B82">
        <w:rPr>
          <w:shd w:val="clear" w:color="auto" w:fill="FFFFFF"/>
        </w:rPr>
        <w:t>respondents filing with the Commission x $</w:t>
      </w:r>
      <w:r w:rsidR="00287F9C">
        <w:rPr>
          <w:shd w:val="clear" w:color="auto" w:fill="FFFFFF"/>
        </w:rPr>
        <w:t>5</w:t>
      </w:r>
      <w:r w:rsidRPr="00D36B82">
        <w:rPr>
          <w:shd w:val="clear" w:color="auto" w:fill="FFFFFF"/>
        </w:rPr>
        <w:t xml:space="preserve">,000/respondent = </w:t>
      </w:r>
      <w:r w:rsidRPr="001C519C">
        <w:rPr>
          <w:b/>
          <w:shd w:val="clear" w:color="auto" w:fill="FFFFFF"/>
        </w:rPr>
        <w:t>$</w:t>
      </w:r>
      <w:r w:rsidR="00705E1A" w:rsidRPr="001C519C">
        <w:rPr>
          <w:b/>
          <w:shd w:val="clear" w:color="auto" w:fill="FFFFFF"/>
        </w:rPr>
        <w:t>1,</w:t>
      </w:r>
      <w:r w:rsidR="00287F9C" w:rsidRPr="001C519C">
        <w:rPr>
          <w:b/>
          <w:shd w:val="clear" w:color="auto" w:fill="FFFFFF"/>
        </w:rPr>
        <w:t>200</w:t>
      </w:r>
      <w:r w:rsidRPr="001C519C">
        <w:rPr>
          <w:b/>
          <w:shd w:val="clear" w:color="auto" w:fill="FFFFFF"/>
        </w:rPr>
        <w:t>,000</w:t>
      </w:r>
    </w:p>
    <w:p w:rsidR="006F750F" w:rsidRPr="00D36B82" w:rsidRDefault="006F750F" w:rsidP="006F750F">
      <w:pPr>
        <w:pStyle w:val="BodyTextIndent"/>
        <w:tabs>
          <w:tab w:val="clear" w:pos="360"/>
        </w:tabs>
        <w:rPr>
          <w:shd w:val="clear" w:color="auto" w:fill="FFFFFF"/>
        </w:rPr>
      </w:pPr>
    </w:p>
    <w:p w:rsidR="006F750F" w:rsidRPr="00D36B82" w:rsidRDefault="006F750F" w:rsidP="006F750F">
      <w:pPr>
        <w:pStyle w:val="BodyTextIndent"/>
        <w:tabs>
          <w:tab w:val="clear" w:pos="360"/>
        </w:tabs>
        <w:ind w:left="720"/>
        <w:rPr>
          <w:shd w:val="clear" w:color="auto" w:fill="FFFFFF"/>
        </w:rPr>
      </w:pPr>
      <w:r w:rsidRPr="00D36B82">
        <w:rPr>
          <w:shd w:val="clear" w:color="auto" w:fill="FFFFFF"/>
        </w:rPr>
        <w:t xml:space="preserve">(b) Overhead and maintenance costs include the cost for preparation of a test report demonstrating compliance of equipment proposed for marketing with the Commission's technical standards:  </w:t>
      </w:r>
    </w:p>
    <w:p w:rsidR="006F750F" w:rsidRPr="00D36B82" w:rsidRDefault="006F750F" w:rsidP="006F750F">
      <w:pPr>
        <w:pStyle w:val="BodyTextIndent"/>
        <w:tabs>
          <w:tab w:val="clear" w:pos="360"/>
        </w:tabs>
        <w:ind w:left="720"/>
        <w:rPr>
          <w:shd w:val="clear" w:color="auto" w:fill="FFFFFF"/>
        </w:rPr>
      </w:pPr>
    </w:p>
    <w:p w:rsidR="006F750F" w:rsidRPr="00D36B82" w:rsidRDefault="006F750F" w:rsidP="001C519C">
      <w:pPr>
        <w:pStyle w:val="BodyTextIndent"/>
        <w:tabs>
          <w:tab w:val="clear" w:pos="360"/>
        </w:tabs>
        <w:ind w:left="720" w:firstLine="0"/>
        <w:rPr>
          <w:shd w:val="clear" w:color="auto" w:fill="FFFFFF"/>
        </w:rPr>
      </w:pPr>
      <w:r w:rsidRPr="00D36B82">
        <w:rPr>
          <w:shd w:val="clear" w:color="auto" w:fill="FFFFFF"/>
        </w:rPr>
        <w:t>(</w:t>
      </w:r>
      <w:proofErr w:type="spellStart"/>
      <w:r w:rsidRPr="00D36B82">
        <w:rPr>
          <w:shd w:val="clear" w:color="auto" w:fill="FFFFFF"/>
        </w:rPr>
        <w:t>i</w:t>
      </w:r>
      <w:proofErr w:type="spellEnd"/>
      <w:r w:rsidRPr="00D36B82">
        <w:rPr>
          <w:shd w:val="clear" w:color="auto" w:fill="FFFFFF"/>
        </w:rPr>
        <w:t xml:space="preserve">) Testing the equipment to determine its performance and compliance with Commission standards is typically done by the independent testing laboratories that have been reviewed by the Commission. </w:t>
      </w:r>
    </w:p>
    <w:p w:rsidR="006F750F" w:rsidRPr="00D36B82" w:rsidRDefault="006F750F" w:rsidP="001C519C">
      <w:pPr>
        <w:pStyle w:val="BodyTextIndent"/>
        <w:tabs>
          <w:tab w:val="clear" w:pos="360"/>
        </w:tabs>
        <w:ind w:left="720"/>
        <w:rPr>
          <w:shd w:val="clear" w:color="auto" w:fill="FFFFFF"/>
        </w:rPr>
      </w:pPr>
    </w:p>
    <w:p w:rsidR="006F750F" w:rsidRPr="00D36B82" w:rsidRDefault="006F750F" w:rsidP="001C519C">
      <w:pPr>
        <w:pStyle w:val="BodyTextIndent"/>
        <w:ind w:left="720"/>
        <w:rPr>
          <w:shd w:val="clear" w:color="auto" w:fill="FFFFFF"/>
        </w:rPr>
      </w:pPr>
      <w:r w:rsidRPr="00D36B82">
        <w:rPr>
          <w:shd w:val="clear" w:color="auto" w:fill="FFFFFF"/>
        </w:rPr>
        <w:lastRenderedPageBreak/>
        <w:tab/>
        <w:t xml:space="preserve">(ii) TCBs may also incur costs related to maintaining and upgrading software.  </w:t>
      </w:r>
    </w:p>
    <w:p w:rsidR="006F750F" w:rsidRPr="00D36B82" w:rsidRDefault="006F750F" w:rsidP="001C519C">
      <w:pPr>
        <w:pStyle w:val="BodyTextIndent"/>
        <w:ind w:left="720"/>
        <w:rPr>
          <w:shd w:val="clear" w:color="auto" w:fill="FFFFFF"/>
        </w:rPr>
      </w:pPr>
    </w:p>
    <w:p w:rsidR="006F750F" w:rsidRPr="00D36B82" w:rsidRDefault="006F750F" w:rsidP="001C519C">
      <w:pPr>
        <w:pStyle w:val="BodyTextIndent"/>
        <w:ind w:left="720"/>
        <w:rPr>
          <w:shd w:val="clear" w:color="auto" w:fill="FFFFFF"/>
        </w:rPr>
      </w:pPr>
      <w:r w:rsidRPr="00D36B82">
        <w:rPr>
          <w:shd w:val="clear" w:color="auto" w:fill="FFFFFF"/>
        </w:rPr>
        <w:tab/>
        <w:t>(iii) The total average overhead and maintenance cost is approximately $</w:t>
      </w:r>
      <w:r w:rsidR="00EC732E">
        <w:rPr>
          <w:shd w:val="clear" w:color="auto" w:fill="FFFFFF"/>
        </w:rPr>
        <w:t>5</w:t>
      </w:r>
      <w:r w:rsidRPr="00D36B82">
        <w:rPr>
          <w:shd w:val="clear" w:color="auto" w:fill="FFFFFF"/>
        </w:rPr>
        <w:t xml:space="preserve">,000; however the majority of the cost is for performance testing or is recovered in fees charged by TCBs.  </w:t>
      </w:r>
    </w:p>
    <w:p w:rsidR="006F750F" w:rsidRPr="00D36B82" w:rsidRDefault="006F750F" w:rsidP="001C519C">
      <w:pPr>
        <w:pStyle w:val="BodyTextIndent"/>
        <w:ind w:left="720"/>
        <w:rPr>
          <w:shd w:val="clear" w:color="auto" w:fill="FFFFFF"/>
        </w:rPr>
      </w:pPr>
    </w:p>
    <w:p w:rsidR="006F750F" w:rsidRPr="00D36B82" w:rsidRDefault="006F750F" w:rsidP="001C519C">
      <w:pPr>
        <w:pStyle w:val="BodyTextIndent"/>
        <w:ind w:left="720"/>
        <w:rPr>
          <w:shd w:val="clear" w:color="auto" w:fill="FFFFFF"/>
        </w:rPr>
      </w:pPr>
      <w:r w:rsidRPr="00D36B82">
        <w:rPr>
          <w:shd w:val="clear" w:color="auto" w:fill="FFFFFF"/>
        </w:rPr>
        <w:tab/>
      </w:r>
      <w:proofErr w:type="gramStart"/>
      <w:r w:rsidRPr="00D36B82">
        <w:rPr>
          <w:shd w:val="clear" w:color="auto" w:fill="FFFFFF"/>
        </w:rPr>
        <w:t>(iv) The</w:t>
      </w:r>
      <w:proofErr w:type="gramEnd"/>
      <w:r w:rsidRPr="00D36B82">
        <w:rPr>
          <w:shd w:val="clear" w:color="auto" w:fill="FFFFFF"/>
        </w:rPr>
        <w:t xml:space="preserve"> Commission estimates that approximately </w:t>
      </w:r>
      <w:r w:rsidR="00EC732E">
        <w:rPr>
          <w:shd w:val="clear" w:color="auto" w:fill="FFFFFF"/>
        </w:rPr>
        <w:t>10</w:t>
      </w:r>
      <w:r w:rsidRPr="00D36B82">
        <w:rPr>
          <w:shd w:val="clear" w:color="auto" w:fill="FFFFFF"/>
        </w:rPr>
        <w:t>% of the $</w:t>
      </w:r>
      <w:r w:rsidR="00EC732E">
        <w:rPr>
          <w:shd w:val="clear" w:color="auto" w:fill="FFFFFF"/>
        </w:rPr>
        <w:t>5</w:t>
      </w:r>
      <w:r w:rsidRPr="00D36B82">
        <w:rPr>
          <w:shd w:val="clear" w:color="auto" w:fill="FFFFFF"/>
        </w:rPr>
        <w:t>,000 overhead and maintenance cost, or $</w:t>
      </w:r>
      <w:r w:rsidR="00EC732E">
        <w:rPr>
          <w:shd w:val="clear" w:color="auto" w:fill="FFFFFF"/>
        </w:rPr>
        <w:t xml:space="preserve"> 50</w:t>
      </w:r>
      <w:r w:rsidRPr="00D36B82">
        <w:rPr>
          <w:shd w:val="clear" w:color="auto" w:fill="FFFFFF"/>
        </w:rPr>
        <w:t xml:space="preserve">0 per respondent, can be attributed to the information collection requirements. </w:t>
      </w:r>
    </w:p>
    <w:p w:rsidR="006F750F" w:rsidRPr="00D36B82" w:rsidRDefault="006F750F" w:rsidP="001C519C">
      <w:pPr>
        <w:suppressAutoHyphens/>
        <w:ind w:left="720" w:hanging="360"/>
        <w:rPr>
          <w:rFonts w:ascii="Times New Roman" w:hAnsi="Times New Roman"/>
          <w:sz w:val="22"/>
          <w:shd w:val="clear" w:color="auto" w:fill="FFFFFF"/>
        </w:rPr>
      </w:pPr>
    </w:p>
    <w:p w:rsidR="006F750F" w:rsidRPr="00D36B82" w:rsidRDefault="006F750F" w:rsidP="001C519C">
      <w:pPr>
        <w:suppressAutoHyphens/>
        <w:ind w:left="720"/>
        <w:rPr>
          <w:rFonts w:ascii="Times New Roman" w:hAnsi="Times New Roman"/>
          <w:sz w:val="22"/>
          <w:shd w:val="clear" w:color="auto" w:fill="FFFFFF"/>
        </w:rPr>
      </w:pPr>
      <w:r w:rsidRPr="00D36B82">
        <w:rPr>
          <w:rFonts w:ascii="Times New Roman" w:hAnsi="Times New Roman"/>
          <w:sz w:val="22"/>
          <w:shd w:val="clear" w:color="auto" w:fill="FFFFFF"/>
        </w:rPr>
        <w:t>(v) Therefore, the total annual cost for overhead and maintenance is estimated at:</w:t>
      </w:r>
    </w:p>
    <w:p w:rsidR="006F750F" w:rsidRPr="00D36B82" w:rsidRDefault="006F750F" w:rsidP="00C12A4A">
      <w:pPr>
        <w:suppressAutoHyphens/>
        <w:ind w:left="360" w:hanging="360"/>
        <w:rPr>
          <w:rFonts w:ascii="Times New Roman" w:hAnsi="Times New Roman"/>
          <w:sz w:val="22"/>
          <w:shd w:val="clear" w:color="auto" w:fill="FFFFFF"/>
        </w:rPr>
      </w:pPr>
    </w:p>
    <w:p w:rsidR="006F750F" w:rsidRPr="00C12A4A" w:rsidRDefault="00EC732E" w:rsidP="00C12A4A">
      <w:pPr>
        <w:suppressAutoHyphens/>
        <w:ind w:left="1080" w:firstLine="360"/>
        <w:rPr>
          <w:rFonts w:ascii="Times New Roman" w:hAnsi="Times New Roman"/>
          <w:b/>
          <w:sz w:val="22"/>
          <w:shd w:val="clear" w:color="auto" w:fill="FFFFFF"/>
        </w:rPr>
      </w:pPr>
      <w:r>
        <w:rPr>
          <w:rFonts w:ascii="Times New Roman" w:hAnsi="Times New Roman"/>
          <w:b/>
          <w:sz w:val="22"/>
          <w:shd w:val="clear" w:color="auto" w:fill="FFFFFF"/>
        </w:rPr>
        <w:t>22,500</w:t>
      </w:r>
      <w:r w:rsidR="006F750F" w:rsidRPr="00C12A4A">
        <w:rPr>
          <w:rFonts w:ascii="Times New Roman" w:hAnsi="Times New Roman"/>
          <w:b/>
          <w:sz w:val="22"/>
          <w:shd w:val="clear" w:color="auto" w:fill="FFFFFF"/>
        </w:rPr>
        <w:t xml:space="preserve"> responses x $</w:t>
      </w:r>
      <w:r>
        <w:rPr>
          <w:rFonts w:ascii="Times New Roman" w:hAnsi="Times New Roman"/>
          <w:b/>
          <w:sz w:val="22"/>
          <w:shd w:val="clear" w:color="auto" w:fill="FFFFFF"/>
        </w:rPr>
        <w:t xml:space="preserve"> 50</w:t>
      </w:r>
      <w:r w:rsidR="006F750F" w:rsidRPr="00C12A4A">
        <w:rPr>
          <w:rFonts w:ascii="Times New Roman" w:hAnsi="Times New Roman"/>
          <w:b/>
          <w:sz w:val="22"/>
          <w:shd w:val="clear" w:color="auto" w:fill="FFFFFF"/>
        </w:rPr>
        <w:t>0/per response = $</w:t>
      </w:r>
      <w:r>
        <w:rPr>
          <w:rFonts w:ascii="Times New Roman" w:hAnsi="Times New Roman"/>
          <w:b/>
          <w:sz w:val="22"/>
          <w:shd w:val="clear" w:color="auto" w:fill="FFFFFF"/>
        </w:rPr>
        <w:t xml:space="preserve"> 11,125,000</w:t>
      </w:r>
    </w:p>
    <w:p w:rsidR="006F750F" w:rsidRPr="00D36B82" w:rsidRDefault="006F750F" w:rsidP="00C12A4A">
      <w:pPr>
        <w:suppressAutoHyphens/>
        <w:ind w:left="360" w:hanging="360"/>
        <w:rPr>
          <w:rFonts w:ascii="Times New Roman" w:hAnsi="Times New Roman"/>
          <w:sz w:val="22"/>
          <w:shd w:val="clear" w:color="auto" w:fill="FFFFFF"/>
        </w:rPr>
      </w:pPr>
    </w:p>
    <w:p w:rsidR="006F750F" w:rsidRPr="00D36B82" w:rsidRDefault="006F750F" w:rsidP="001C519C">
      <w:pPr>
        <w:suppressAutoHyphens/>
        <w:ind w:left="720"/>
        <w:rPr>
          <w:rFonts w:ascii="Times New Roman" w:hAnsi="Times New Roman"/>
          <w:sz w:val="22"/>
          <w:shd w:val="clear" w:color="auto" w:fill="FFFFFF"/>
        </w:rPr>
      </w:pPr>
      <w:proofErr w:type="gramStart"/>
      <w:r w:rsidRPr="00D36B82">
        <w:rPr>
          <w:rFonts w:ascii="Times New Roman" w:hAnsi="Times New Roman"/>
          <w:sz w:val="22"/>
          <w:shd w:val="clear" w:color="auto" w:fill="FFFFFF"/>
        </w:rPr>
        <w:t>(vi)</w:t>
      </w:r>
      <w:r w:rsidR="00705E1A">
        <w:rPr>
          <w:rFonts w:ascii="Times New Roman" w:hAnsi="Times New Roman"/>
          <w:sz w:val="22"/>
          <w:shd w:val="clear" w:color="auto" w:fill="FFFFFF"/>
        </w:rPr>
        <w:t xml:space="preserve"> </w:t>
      </w:r>
      <w:r w:rsidRPr="00D36B82">
        <w:rPr>
          <w:rFonts w:ascii="Times New Roman" w:hAnsi="Times New Roman"/>
          <w:sz w:val="22"/>
          <w:shd w:val="clear" w:color="auto" w:fill="FFFFFF"/>
        </w:rPr>
        <w:t>Additional</w:t>
      </w:r>
      <w:proofErr w:type="gramEnd"/>
      <w:r w:rsidRPr="00D36B82">
        <w:rPr>
          <w:rFonts w:ascii="Times New Roman" w:hAnsi="Times New Roman"/>
          <w:sz w:val="22"/>
          <w:shd w:val="clear" w:color="auto" w:fill="FFFFFF"/>
        </w:rPr>
        <w:t xml:space="preserve"> overhead costs to an applicant include the cost of filing the application with the Commission, which averages $</w:t>
      </w:r>
      <w:r w:rsidR="00EC732E">
        <w:rPr>
          <w:rFonts w:ascii="Times New Roman" w:hAnsi="Times New Roman"/>
          <w:sz w:val="22"/>
          <w:shd w:val="clear" w:color="auto" w:fill="FFFFFF"/>
        </w:rPr>
        <w:t xml:space="preserve"> </w:t>
      </w:r>
      <w:r w:rsidRPr="00D36B82">
        <w:rPr>
          <w:rFonts w:ascii="Times New Roman" w:hAnsi="Times New Roman"/>
          <w:sz w:val="22"/>
          <w:shd w:val="clear" w:color="auto" w:fill="FFFFFF"/>
        </w:rPr>
        <w:t>700; or the cost of filing with a TCB, which averages $</w:t>
      </w:r>
      <w:r w:rsidR="00EC732E">
        <w:rPr>
          <w:rFonts w:ascii="Times New Roman" w:hAnsi="Times New Roman"/>
          <w:sz w:val="22"/>
          <w:shd w:val="clear" w:color="auto" w:fill="FFFFFF"/>
        </w:rPr>
        <w:t xml:space="preserve"> 1,000</w:t>
      </w:r>
      <w:r w:rsidRPr="00D36B82">
        <w:rPr>
          <w:rFonts w:ascii="Times New Roman" w:hAnsi="Times New Roman"/>
          <w:sz w:val="22"/>
          <w:shd w:val="clear" w:color="auto" w:fill="FFFFFF"/>
        </w:rPr>
        <w:t>:</w:t>
      </w:r>
    </w:p>
    <w:p w:rsidR="006F750F" w:rsidRPr="00D36B82" w:rsidRDefault="006F750F" w:rsidP="001C519C">
      <w:pPr>
        <w:suppressAutoHyphens/>
        <w:ind w:left="720" w:firstLine="360"/>
        <w:rPr>
          <w:rFonts w:ascii="Times New Roman" w:hAnsi="Times New Roman"/>
          <w:sz w:val="22"/>
          <w:shd w:val="clear" w:color="auto" w:fill="FFFFFF"/>
        </w:rPr>
      </w:pPr>
    </w:p>
    <w:p w:rsidR="006F750F" w:rsidRPr="00D36B82" w:rsidRDefault="006F750F" w:rsidP="001C519C">
      <w:pPr>
        <w:suppressAutoHyphens/>
        <w:ind w:left="720" w:firstLine="360"/>
        <w:rPr>
          <w:rFonts w:ascii="Times New Roman" w:hAnsi="Times New Roman"/>
          <w:sz w:val="22"/>
          <w:shd w:val="clear" w:color="auto" w:fill="FFFFFF"/>
        </w:rPr>
      </w:pPr>
      <w:r w:rsidRPr="00D36B82">
        <w:rPr>
          <w:rFonts w:ascii="Times New Roman" w:hAnsi="Times New Roman"/>
          <w:sz w:val="22"/>
          <w:shd w:val="clear" w:color="auto" w:fill="FFFFFF"/>
        </w:rPr>
        <w:tab/>
        <w:t>FCC filed applications</w:t>
      </w:r>
      <w:r w:rsidRPr="00D36B82">
        <w:rPr>
          <w:rFonts w:ascii="Times New Roman" w:hAnsi="Times New Roman"/>
          <w:sz w:val="22"/>
          <w:shd w:val="clear" w:color="auto" w:fill="FFFFFF"/>
        </w:rPr>
        <w:tab/>
      </w:r>
      <w:r w:rsidRPr="00D36B82">
        <w:rPr>
          <w:rFonts w:ascii="Times New Roman" w:hAnsi="Times New Roman"/>
          <w:sz w:val="22"/>
          <w:shd w:val="clear" w:color="auto" w:fill="FFFFFF"/>
        </w:rPr>
        <w:tab/>
      </w:r>
      <w:r w:rsidRPr="00D36B82">
        <w:rPr>
          <w:rFonts w:ascii="Times New Roman" w:hAnsi="Times New Roman"/>
          <w:sz w:val="22"/>
          <w:shd w:val="clear" w:color="auto" w:fill="FFFFFF"/>
        </w:rPr>
        <w:tab/>
        <w:t xml:space="preserve">   </w:t>
      </w:r>
      <w:r w:rsidR="00EC732E">
        <w:rPr>
          <w:rFonts w:ascii="Times New Roman" w:hAnsi="Times New Roman"/>
          <w:sz w:val="22"/>
          <w:shd w:val="clear" w:color="auto" w:fill="FFFFFF"/>
        </w:rPr>
        <w:t>200</w:t>
      </w:r>
      <w:r w:rsidR="00EC732E" w:rsidRPr="00D36B82">
        <w:rPr>
          <w:rFonts w:ascii="Times New Roman" w:hAnsi="Times New Roman"/>
          <w:sz w:val="22"/>
          <w:shd w:val="clear" w:color="auto" w:fill="FFFFFF"/>
        </w:rPr>
        <w:t xml:space="preserve"> </w:t>
      </w:r>
      <w:r w:rsidRPr="00D36B82">
        <w:rPr>
          <w:rFonts w:ascii="Times New Roman" w:hAnsi="Times New Roman"/>
          <w:sz w:val="22"/>
          <w:shd w:val="clear" w:color="auto" w:fill="FFFFFF"/>
        </w:rPr>
        <w:t>x $</w:t>
      </w:r>
      <w:r w:rsidR="00EC732E">
        <w:rPr>
          <w:rFonts w:ascii="Times New Roman" w:hAnsi="Times New Roman"/>
          <w:sz w:val="22"/>
          <w:shd w:val="clear" w:color="auto" w:fill="FFFFFF"/>
        </w:rPr>
        <w:t xml:space="preserve"> </w:t>
      </w:r>
      <w:r w:rsidRPr="00D36B82">
        <w:rPr>
          <w:rFonts w:ascii="Times New Roman" w:hAnsi="Times New Roman"/>
          <w:sz w:val="22"/>
          <w:shd w:val="clear" w:color="auto" w:fill="FFFFFF"/>
        </w:rPr>
        <w:t>700 =</w:t>
      </w:r>
      <w:r w:rsidRPr="00D36B82">
        <w:rPr>
          <w:rFonts w:ascii="Times New Roman" w:hAnsi="Times New Roman"/>
          <w:sz w:val="22"/>
          <w:shd w:val="clear" w:color="auto" w:fill="FFFFFF"/>
        </w:rPr>
        <w:tab/>
      </w:r>
      <w:r w:rsidR="00EC732E">
        <w:rPr>
          <w:rFonts w:ascii="Times New Roman" w:hAnsi="Times New Roman"/>
          <w:sz w:val="22"/>
          <w:shd w:val="clear" w:color="auto" w:fill="FFFFFF"/>
        </w:rPr>
        <w:tab/>
      </w:r>
      <w:r w:rsidRPr="00D36B82">
        <w:rPr>
          <w:rFonts w:ascii="Times New Roman" w:hAnsi="Times New Roman"/>
          <w:sz w:val="22"/>
          <w:shd w:val="clear" w:color="auto" w:fill="FFFFFF"/>
        </w:rPr>
        <w:t xml:space="preserve">$   </w:t>
      </w:r>
      <w:r w:rsidR="00EC732E">
        <w:rPr>
          <w:rFonts w:ascii="Times New Roman" w:hAnsi="Times New Roman"/>
          <w:sz w:val="22"/>
          <w:shd w:val="clear" w:color="auto" w:fill="FFFFFF"/>
        </w:rPr>
        <w:t xml:space="preserve">   140,000</w:t>
      </w:r>
    </w:p>
    <w:p w:rsidR="006F750F" w:rsidRPr="00D36B82" w:rsidRDefault="006F750F" w:rsidP="001C519C">
      <w:pPr>
        <w:suppressAutoHyphens/>
        <w:ind w:left="720" w:firstLine="360"/>
        <w:rPr>
          <w:rFonts w:ascii="Times New Roman" w:hAnsi="Times New Roman"/>
          <w:sz w:val="22"/>
          <w:shd w:val="clear" w:color="auto" w:fill="FFFFFF"/>
        </w:rPr>
      </w:pPr>
      <w:r w:rsidRPr="00D36B82">
        <w:rPr>
          <w:rFonts w:ascii="Times New Roman" w:hAnsi="Times New Roman"/>
          <w:sz w:val="22"/>
          <w:shd w:val="clear" w:color="auto" w:fill="FFFFFF"/>
        </w:rPr>
        <w:tab/>
        <w:t>TCB filed applications</w:t>
      </w:r>
      <w:r w:rsidRPr="00D36B82">
        <w:rPr>
          <w:rFonts w:ascii="Times New Roman" w:hAnsi="Times New Roman"/>
          <w:sz w:val="22"/>
          <w:shd w:val="clear" w:color="auto" w:fill="FFFFFF"/>
        </w:rPr>
        <w:tab/>
      </w:r>
      <w:r w:rsidRPr="00D36B82">
        <w:rPr>
          <w:rFonts w:ascii="Times New Roman" w:hAnsi="Times New Roman"/>
          <w:sz w:val="22"/>
          <w:shd w:val="clear" w:color="auto" w:fill="FFFFFF"/>
        </w:rPr>
        <w:tab/>
      </w:r>
      <w:r w:rsidRPr="00D36B82">
        <w:rPr>
          <w:rFonts w:ascii="Times New Roman" w:hAnsi="Times New Roman"/>
          <w:sz w:val="22"/>
          <w:shd w:val="clear" w:color="auto" w:fill="FFFFFF"/>
        </w:rPr>
        <w:tab/>
      </w:r>
      <w:r w:rsidR="00EC732E">
        <w:rPr>
          <w:rFonts w:ascii="Times New Roman" w:hAnsi="Times New Roman"/>
          <w:sz w:val="22"/>
          <w:shd w:val="clear" w:color="auto" w:fill="FFFFFF"/>
        </w:rPr>
        <w:t>22,000</w:t>
      </w:r>
      <w:r w:rsidRPr="00D36B82">
        <w:rPr>
          <w:rFonts w:ascii="Times New Roman" w:hAnsi="Times New Roman"/>
          <w:sz w:val="22"/>
          <w:shd w:val="clear" w:color="auto" w:fill="FFFFFF"/>
        </w:rPr>
        <w:t xml:space="preserve"> x $</w:t>
      </w:r>
      <w:r w:rsidR="00EC732E">
        <w:rPr>
          <w:rFonts w:ascii="Times New Roman" w:hAnsi="Times New Roman"/>
          <w:sz w:val="22"/>
          <w:shd w:val="clear" w:color="auto" w:fill="FFFFFF"/>
        </w:rPr>
        <w:t xml:space="preserve"> 1,000</w:t>
      </w:r>
      <w:r w:rsidRPr="00D36B82">
        <w:rPr>
          <w:rFonts w:ascii="Times New Roman" w:hAnsi="Times New Roman"/>
          <w:sz w:val="22"/>
          <w:shd w:val="clear" w:color="auto" w:fill="FFFFFF"/>
        </w:rPr>
        <w:t xml:space="preserve"> =</w:t>
      </w:r>
      <w:r w:rsidRPr="00D36B82">
        <w:rPr>
          <w:rFonts w:ascii="Times New Roman" w:hAnsi="Times New Roman"/>
          <w:sz w:val="22"/>
          <w:shd w:val="clear" w:color="auto" w:fill="FFFFFF"/>
        </w:rPr>
        <w:tab/>
      </w:r>
      <w:r w:rsidRPr="00D36B82">
        <w:rPr>
          <w:rFonts w:ascii="Times New Roman" w:hAnsi="Times New Roman"/>
          <w:sz w:val="22"/>
          <w:u w:val="single"/>
          <w:shd w:val="clear" w:color="auto" w:fill="FFFFFF"/>
        </w:rPr>
        <w:t>$</w:t>
      </w:r>
      <w:r w:rsidR="00EC732E">
        <w:rPr>
          <w:rFonts w:ascii="Times New Roman" w:hAnsi="Times New Roman"/>
          <w:sz w:val="22"/>
          <w:u w:val="single"/>
          <w:shd w:val="clear" w:color="auto" w:fill="FFFFFF"/>
        </w:rPr>
        <w:t xml:space="preserve"> 22,000,000</w:t>
      </w:r>
    </w:p>
    <w:p w:rsidR="006F750F" w:rsidRPr="00D36B82" w:rsidRDefault="006F750F" w:rsidP="001C519C">
      <w:pPr>
        <w:suppressAutoHyphens/>
        <w:ind w:left="720" w:firstLine="360"/>
        <w:rPr>
          <w:rFonts w:ascii="Times New Roman" w:hAnsi="Times New Roman"/>
          <w:sz w:val="22"/>
          <w:shd w:val="clear" w:color="auto" w:fill="FFFFFF"/>
        </w:rPr>
      </w:pPr>
      <w:r w:rsidRPr="00D36B82">
        <w:rPr>
          <w:rFonts w:ascii="Times New Roman" w:hAnsi="Times New Roman"/>
          <w:sz w:val="22"/>
          <w:shd w:val="clear" w:color="auto" w:fill="FFFFFF"/>
        </w:rPr>
        <w:t xml:space="preserve"> </w:t>
      </w:r>
      <w:r w:rsidRPr="00D36B82">
        <w:rPr>
          <w:rFonts w:ascii="Times New Roman" w:hAnsi="Times New Roman"/>
          <w:sz w:val="22"/>
          <w:shd w:val="clear" w:color="auto" w:fill="FFFFFF"/>
        </w:rPr>
        <w:tab/>
      </w:r>
      <w:r w:rsidRPr="00D36B82">
        <w:rPr>
          <w:rFonts w:ascii="Times New Roman" w:hAnsi="Times New Roman"/>
          <w:sz w:val="22"/>
          <w:shd w:val="clear" w:color="auto" w:fill="FFFFFF"/>
        </w:rPr>
        <w:tab/>
      </w:r>
      <w:r w:rsidRPr="00D36B82">
        <w:rPr>
          <w:rFonts w:ascii="Times New Roman" w:hAnsi="Times New Roman"/>
          <w:sz w:val="22"/>
          <w:shd w:val="clear" w:color="auto" w:fill="FFFFFF"/>
        </w:rPr>
        <w:tab/>
      </w:r>
      <w:r w:rsidRPr="00D36B82">
        <w:rPr>
          <w:rFonts w:ascii="Times New Roman" w:hAnsi="Times New Roman"/>
          <w:sz w:val="22"/>
          <w:shd w:val="clear" w:color="auto" w:fill="FFFFFF"/>
        </w:rPr>
        <w:tab/>
      </w:r>
      <w:r w:rsidRPr="00D36B82">
        <w:rPr>
          <w:rFonts w:ascii="Times New Roman" w:hAnsi="Times New Roman"/>
          <w:sz w:val="22"/>
          <w:shd w:val="clear" w:color="auto" w:fill="FFFFFF"/>
        </w:rPr>
        <w:tab/>
      </w:r>
      <w:r w:rsidRPr="00D36B82">
        <w:rPr>
          <w:rFonts w:ascii="Times New Roman" w:hAnsi="Times New Roman"/>
          <w:sz w:val="22"/>
          <w:shd w:val="clear" w:color="auto" w:fill="FFFFFF"/>
        </w:rPr>
        <w:tab/>
      </w:r>
      <w:r w:rsidRPr="00D36B82">
        <w:rPr>
          <w:rFonts w:ascii="Times New Roman" w:hAnsi="Times New Roman"/>
          <w:sz w:val="22"/>
          <w:shd w:val="clear" w:color="auto" w:fill="FFFFFF"/>
        </w:rPr>
        <w:tab/>
      </w:r>
      <w:r w:rsidRPr="00D36B82">
        <w:rPr>
          <w:rFonts w:ascii="Times New Roman" w:hAnsi="Times New Roman"/>
          <w:sz w:val="22"/>
          <w:shd w:val="clear" w:color="auto" w:fill="FFFFFF"/>
        </w:rPr>
        <w:tab/>
      </w:r>
      <w:r w:rsidR="00EC732E">
        <w:rPr>
          <w:rFonts w:ascii="Times New Roman" w:hAnsi="Times New Roman"/>
          <w:sz w:val="22"/>
          <w:shd w:val="clear" w:color="auto" w:fill="FFFFFF"/>
        </w:rPr>
        <w:tab/>
        <w:t>$ 22,140,000</w:t>
      </w:r>
    </w:p>
    <w:p w:rsidR="006F750F" w:rsidRPr="00D36B82" w:rsidRDefault="006F750F" w:rsidP="006F750F">
      <w:pPr>
        <w:suppressAutoHyphens/>
        <w:ind w:firstLine="720"/>
        <w:rPr>
          <w:rFonts w:ascii="Times New Roman" w:hAnsi="Times New Roman"/>
          <w:b/>
          <w:sz w:val="22"/>
          <w:shd w:val="clear" w:color="auto" w:fill="FFFFFF"/>
        </w:rPr>
      </w:pPr>
      <w:r w:rsidRPr="00D36B82">
        <w:rPr>
          <w:rFonts w:ascii="Times New Roman" w:hAnsi="Times New Roman"/>
          <w:b/>
          <w:sz w:val="22"/>
          <w:shd w:val="clear" w:color="auto" w:fill="FFFFFF"/>
        </w:rPr>
        <w:t xml:space="preserve">                                       </w:t>
      </w:r>
    </w:p>
    <w:p w:rsidR="00EC732E" w:rsidRDefault="006F750F" w:rsidP="006F750F">
      <w:pPr>
        <w:suppressAutoHyphens/>
        <w:ind w:firstLine="720"/>
        <w:rPr>
          <w:rFonts w:ascii="Times New Roman" w:hAnsi="Times New Roman"/>
          <w:b/>
          <w:sz w:val="22"/>
          <w:shd w:val="clear" w:color="auto" w:fill="FFFFFF"/>
        </w:rPr>
      </w:pPr>
      <w:r w:rsidRPr="00D36B82">
        <w:rPr>
          <w:rFonts w:ascii="Times New Roman" w:hAnsi="Times New Roman"/>
          <w:sz w:val="22"/>
          <w:shd w:val="clear" w:color="auto" w:fill="FFFFFF"/>
        </w:rPr>
        <w:t>Total Operating and Maintenance costs: $</w:t>
      </w:r>
      <w:r w:rsidR="00EC732E">
        <w:rPr>
          <w:rFonts w:ascii="Times New Roman" w:hAnsi="Times New Roman"/>
          <w:b/>
          <w:sz w:val="22"/>
          <w:shd w:val="clear" w:color="auto" w:fill="FFFFFF"/>
        </w:rPr>
        <w:t xml:space="preserve"> 11,125,000 + $ 22,140,000 = $ 33,265,000</w:t>
      </w:r>
    </w:p>
    <w:p w:rsidR="006F750F" w:rsidRPr="00D36B82" w:rsidRDefault="006F750F" w:rsidP="006F750F">
      <w:pPr>
        <w:suppressAutoHyphens/>
        <w:ind w:firstLine="720"/>
        <w:rPr>
          <w:rFonts w:ascii="Times New Roman" w:hAnsi="Times New Roman"/>
          <w:b/>
          <w:sz w:val="22"/>
          <w:shd w:val="clear" w:color="auto" w:fill="FFFFFF"/>
        </w:rPr>
      </w:pPr>
      <w:r w:rsidRPr="00D36B82">
        <w:rPr>
          <w:rFonts w:ascii="Times New Roman" w:hAnsi="Times New Roman"/>
          <w:b/>
          <w:sz w:val="22"/>
          <w:shd w:val="clear" w:color="auto" w:fill="FFFFFF"/>
        </w:rPr>
        <w:tab/>
      </w:r>
      <w:r w:rsidRPr="00D36B82">
        <w:rPr>
          <w:rFonts w:ascii="Times New Roman" w:hAnsi="Times New Roman"/>
          <w:b/>
          <w:sz w:val="22"/>
          <w:shd w:val="clear" w:color="auto" w:fill="FFFFFF"/>
        </w:rPr>
        <w:tab/>
      </w:r>
    </w:p>
    <w:p w:rsidR="006F750F" w:rsidRPr="00D36B82" w:rsidRDefault="006F750F" w:rsidP="006F750F">
      <w:pPr>
        <w:suppressAutoHyphens/>
        <w:ind w:firstLine="360"/>
        <w:rPr>
          <w:rFonts w:ascii="Times New Roman" w:hAnsi="Times New Roman"/>
          <w:b/>
          <w:sz w:val="22"/>
          <w:shd w:val="clear" w:color="auto" w:fill="FFFFFF"/>
        </w:rPr>
      </w:pPr>
      <w:r w:rsidRPr="00D36B82">
        <w:rPr>
          <w:rFonts w:ascii="Times New Roman" w:hAnsi="Times New Roman"/>
          <w:sz w:val="22"/>
          <w:shd w:val="clear" w:color="auto" w:fill="FFFFFF"/>
        </w:rPr>
        <w:t>(c)</w:t>
      </w:r>
      <w:r w:rsidRPr="00D36B82">
        <w:rPr>
          <w:rFonts w:ascii="Times New Roman" w:hAnsi="Times New Roman"/>
          <w:sz w:val="22"/>
          <w:shd w:val="clear" w:color="auto" w:fill="FFFFFF"/>
        </w:rPr>
        <w:tab/>
      </w:r>
      <w:r w:rsidRPr="00D36B82">
        <w:rPr>
          <w:rFonts w:ascii="Times New Roman" w:hAnsi="Times New Roman"/>
          <w:b/>
          <w:sz w:val="22"/>
          <w:shd w:val="clear" w:color="auto" w:fill="FFFFFF"/>
        </w:rPr>
        <w:t>Total Annual Cost:</w:t>
      </w:r>
      <w:r w:rsidRPr="00D36B82">
        <w:rPr>
          <w:rFonts w:ascii="Times New Roman" w:hAnsi="Times New Roman"/>
          <w:sz w:val="22"/>
          <w:shd w:val="clear" w:color="auto" w:fill="FFFFFF"/>
        </w:rPr>
        <w:t xml:space="preserve"> </w:t>
      </w:r>
      <w:r w:rsidR="00EC732E">
        <w:rPr>
          <w:rFonts w:ascii="Times New Roman" w:hAnsi="Times New Roman"/>
          <w:sz w:val="22"/>
          <w:szCs w:val="22"/>
          <w:shd w:val="clear" w:color="auto" w:fill="FFFFFF"/>
        </w:rPr>
        <w:t xml:space="preserve">$ 1,200,000 + $ 33,265,000 = </w:t>
      </w:r>
      <w:r w:rsidR="00EC732E" w:rsidRPr="001C519C">
        <w:rPr>
          <w:rFonts w:ascii="Times New Roman" w:hAnsi="Times New Roman"/>
          <w:b/>
          <w:sz w:val="22"/>
          <w:szCs w:val="22"/>
          <w:shd w:val="clear" w:color="auto" w:fill="FFFFFF"/>
        </w:rPr>
        <w:t>$ 34,465,000</w:t>
      </w:r>
    </w:p>
    <w:p w:rsidR="006F750F" w:rsidRPr="00D36B82" w:rsidRDefault="006F750F" w:rsidP="006F750F">
      <w:pPr>
        <w:suppressAutoHyphens/>
        <w:rPr>
          <w:rFonts w:ascii="Times New Roman" w:hAnsi="Times New Roman"/>
          <w:sz w:val="22"/>
          <w:shd w:val="clear" w:color="auto" w:fill="FFFFFF"/>
        </w:rPr>
      </w:pPr>
    </w:p>
    <w:p w:rsidR="006F750F" w:rsidRPr="00D36B82" w:rsidRDefault="006F750F" w:rsidP="006F750F">
      <w:pPr>
        <w:suppressAutoHyphens/>
        <w:ind w:left="360" w:hanging="360"/>
        <w:rPr>
          <w:rFonts w:ascii="Times New Roman" w:hAnsi="Times New Roman"/>
          <w:sz w:val="22"/>
          <w:shd w:val="clear" w:color="auto" w:fill="FFFFFF"/>
        </w:rPr>
      </w:pPr>
      <w:r w:rsidRPr="00D36B82">
        <w:rPr>
          <w:rFonts w:ascii="Times New Roman" w:hAnsi="Times New Roman"/>
          <w:sz w:val="22"/>
          <w:shd w:val="clear" w:color="auto" w:fill="FFFFFF"/>
        </w:rPr>
        <w:t xml:space="preserve">14.  The Commission expects that of the </w:t>
      </w:r>
      <w:r w:rsidR="00EC732E">
        <w:rPr>
          <w:rFonts w:ascii="Times New Roman" w:hAnsi="Times New Roman"/>
          <w:sz w:val="22"/>
          <w:shd w:val="clear" w:color="auto" w:fill="FFFFFF"/>
        </w:rPr>
        <w:t>22,250</w:t>
      </w:r>
      <w:r w:rsidRPr="00D36B82">
        <w:rPr>
          <w:rFonts w:ascii="Times New Roman" w:hAnsi="Times New Roman"/>
          <w:sz w:val="22"/>
          <w:shd w:val="clear" w:color="auto" w:fill="FFFFFF"/>
        </w:rPr>
        <w:t xml:space="preserve"> RF equipment applications filed: </w:t>
      </w:r>
    </w:p>
    <w:p w:rsidR="006F750F" w:rsidRPr="00D36B82" w:rsidRDefault="006F750F" w:rsidP="006F750F">
      <w:pPr>
        <w:suppressAutoHyphens/>
        <w:ind w:left="360"/>
        <w:rPr>
          <w:rFonts w:ascii="Times New Roman" w:hAnsi="Times New Roman"/>
          <w:sz w:val="22"/>
          <w:shd w:val="clear" w:color="auto" w:fill="FFFFFF"/>
        </w:rPr>
      </w:pPr>
    </w:p>
    <w:p w:rsidR="006F750F" w:rsidRPr="00D36B82" w:rsidRDefault="006F750F" w:rsidP="006F750F">
      <w:pPr>
        <w:suppressAutoHyphens/>
        <w:ind w:left="720" w:hanging="360"/>
        <w:rPr>
          <w:rFonts w:ascii="Times New Roman" w:hAnsi="Times New Roman"/>
          <w:sz w:val="22"/>
          <w:shd w:val="clear" w:color="auto" w:fill="FFFFFF"/>
        </w:rPr>
      </w:pPr>
      <w:r w:rsidRPr="00D36B82">
        <w:rPr>
          <w:rFonts w:ascii="Times New Roman" w:hAnsi="Times New Roman"/>
          <w:sz w:val="22"/>
          <w:shd w:val="clear" w:color="auto" w:fill="FFFFFF"/>
        </w:rPr>
        <w:t xml:space="preserve">(a) Approximately </w:t>
      </w:r>
      <w:r w:rsidR="00EC732E">
        <w:rPr>
          <w:rFonts w:ascii="Times New Roman" w:hAnsi="Times New Roman"/>
          <w:sz w:val="22"/>
          <w:shd w:val="clear" w:color="auto" w:fill="FFFFFF"/>
        </w:rPr>
        <w:t xml:space="preserve">250 </w:t>
      </w:r>
      <w:r w:rsidRPr="00D36B82">
        <w:rPr>
          <w:rFonts w:ascii="Times New Roman" w:hAnsi="Times New Roman"/>
          <w:sz w:val="22"/>
          <w:shd w:val="clear" w:color="auto" w:fill="FFFFFF"/>
        </w:rPr>
        <w:t xml:space="preserve">applications </w:t>
      </w:r>
      <w:r w:rsidR="00EC732E">
        <w:rPr>
          <w:rFonts w:ascii="Times New Roman" w:hAnsi="Times New Roman"/>
          <w:sz w:val="22"/>
          <w:shd w:val="clear" w:color="auto" w:fill="FFFFFF"/>
        </w:rPr>
        <w:t xml:space="preserve">will be filed </w:t>
      </w:r>
      <w:r w:rsidRPr="00D36B82">
        <w:rPr>
          <w:rFonts w:ascii="Times New Roman" w:hAnsi="Times New Roman"/>
          <w:sz w:val="22"/>
          <w:shd w:val="clear" w:color="auto" w:fill="FFFFFF"/>
        </w:rPr>
        <w:t xml:space="preserve">with the Commission, and </w:t>
      </w:r>
    </w:p>
    <w:p w:rsidR="006F750F" w:rsidRPr="00D36B82" w:rsidRDefault="006F750F" w:rsidP="006F750F">
      <w:pPr>
        <w:suppressAutoHyphens/>
        <w:ind w:left="360"/>
        <w:rPr>
          <w:rFonts w:ascii="Times New Roman" w:hAnsi="Times New Roman"/>
          <w:sz w:val="22"/>
          <w:shd w:val="clear" w:color="auto" w:fill="FFFFFF"/>
        </w:rPr>
      </w:pPr>
    </w:p>
    <w:p w:rsidR="006F750F" w:rsidRPr="00D36B82" w:rsidRDefault="006F750F" w:rsidP="006F750F">
      <w:pPr>
        <w:suppressAutoHyphens/>
        <w:ind w:left="720" w:hanging="360"/>
        <w:rPr>
          <w:rFonts w:ascii="Times New Roman" w:hAnsi="Times New Roman"/>
          <w:b/>
          <w:sz w:val="22"/>
          <w:shd w:val="clear" w:color="auto" w:fill="FFFFFF"/>
        </w:rPr>
      </w:pPr>
      <w:r w:rsidRPr="00D36B82">
        <w:rPr>
          <w:rFonts w:ascii="Times New Roman" w:hAnsi="Times New Roman"/>
          <w:sz w:val="22"/>
          <w:shd w:val="clear" w:color="auto" w:fill="FFFFFF"/>
        </w:rPr>
        <w:t xml:space="preserve">(b) Approximately </w:t>
      </w:r>
      <w:r w:rsidR="00EC732E">
        <w:rPr>
          <w:rFonts w:ascii="Times New Roman" w:hAnsi="Times New Roman"/>
          <w:sz w:val="22"/>
          <w:shd w:val="clear" w:color="auto" w:fill="FFFFFF"/>
        </w:rPr>
        <w:t>22,000</w:t>
      </w:r>
      <w:r w:rsidRPr="00D36B82">
        <w:rPr>
          <w:rFonts w:ascii="Times New Roman" w:hAnsi="Times New Roman"/>
          <w:sz w:val="22"/>
          <w:shd w:val="clear" w:color="auto" w:fill="FFFFFF"/>
        </w:rPr>
        <w:t xml:space="preserve"> applications </w:t>
      </w:r>
      <w:r w:rsidR="00EC732E">
        <w:rPr>
          <w:rFonts w:ascii="Times New Roman" w:hAnsi="Times New Roman"/>
          <w:sz w:val="22"/>
          <w:shd w:val="clear" w:color="auto" w:fill="FFFFFF"/>
        </w:rPr>
        <w:t xml:space="preserve">will be filed </w:t>
      </w:r>
      <w:r w:rsidRPr="00D36B82">
        <w:rPr>
          <w:rFonts w:ascii="Times New Roman" w:hAnsi="Times New Roman"/>
          <w:sz w:val="22"/>
          <w:shd w:val="clear" w:color="auto" w:fill="FFFFFF"/>
        </w:rPr>
        <w:t xml:space="preserve">with the </w:t>
      </w:r>
      <w:r w:rsidR="00EC732E">
        <w:rPr>
          <w:rFonts w:ascii="Times New Roman" w:hAnsi="Times New Roman"/>
          <w:sz w:val="22"/>
          <w:shd w:val="clear" w:color="auto" w:fill="FFFFFF"/>
        </w:rPr>
        <w:t>4</w:t>
      </w:r>
      <w:r w:rsidR="00EC732E" w:rsidRPr="00D36B82">
        <w:rPr>
          <w:rFonts w:ascii="Times New Roman" w:hAnsi="Times New Roman"/>
          <w:sz w:val="22"/>
          <w:shd w:val="clear" w:color="auto" w:fill="FFFFFF"/>
        </w:rPr>
        <w:t xml:space="preserve">0 </w:t>
      </w:r>
      <w:r w:rsidRPr="00D36B82">
        <w:rPr>
          <w:rFonts w:ascii="Times New Roman" w:hAnsi="Times New Roman"/>
          <w:sz w:val="22"/>
          <w:shd w:val="clear" w:color="auto" w:fill="FFFFFF"/>
        </w:rPr>
        <w:t xml:space="preserve">TCBs, acting on behalf of the Commission.  </w:t>
      </w:r>
    </w:p>
    <w:p w:rsidR="006F750F" w:rsidRPr="00D36B82" w:rsidRDefault="006F750F" w:rsidP="006F750F">
      <w:pPr>
        <w:suppressAutoHyphens/>
        <w:ind w:left="360"/>
        <w:rPr>
          <w:rFonts w:ascii="Times New Roman" w:hAnsi="Times New Roman"/>
          <w:sz w:val="22"/>
          <w:shd w:val="clear" w:color="auto" w:fill="FFFFFF"/>
        </w:rPr>
      </w:pPr>
    </w:p>
    <w:p w:rsidR="006F750F" w:rsidRPr="00D36B82" w:rsidRDefault="006F750F" w:rsidP="006F750F">
      <w:pPr>
        <w:suppressAutoHyphens/>
        <w:ind w:left="360"/>
        <w:rPr>
          <w:rFonts w:ascii="Times New Roman" w:hAnsi="Times New Roman"/>
          <w:sz w:val="22"/>
          <w:shd w:val="clear" w:color="auto" w:fill="FFFFFF"/>
        </w:rPr>
      </w:pPr>
      <w:r w:rsidRPr="00D36B82">
        <w:rPr>
          <w:rFonts w:ascii="Times New Roman" w:hAnsi="Times New Roman"/>
          <w:sz w:val="22"/>
          <w:shd w:val="clear" w:color="auto" w:fill="FFFFFF"/>
        </w:rPr>
        <w:t xml:space="preserve">The Commission estimates that two groups of Commission staff will process these applications: </w:t>
      </w:r>
    </w:p>
    <w:p w:rsidR="006F750F" w:rsidRPr="008A76AA" w:rsidRDefault="006F750F" w:rsidP="006F750F">
      <w:pPr>
        <w:suppressAutoHyphens/>
        <w:ind w:left="360"/>
        <w:rPr>
          <w:rFonts w:ascii="Times New Roman" w:hAnsi="Times New Roman"/>
          <w:sz w:val="22"/>
          <w:shd w:val="clear" w:color="auto" w:fill="FFFFFF"/>
        </w:rPr>
      </w:pPr>
    </w:p>
    <w:p w:rsidR="006F750F" w:rsidRPr="008A76AA" w:rsidRDefault="006F750F" w:rsidP="006F750F">
      <w:pPr>
        <w:suppressAutoHyphens/>
        <w:ind w:left="360"/>
        <w:rPr>
          <w:rFonts w:ascii="Times New Roman" w:hAnsi="Times New Roman"/>
          <w:sz w:val="22"/>
          <w:shd w:val="clear" w:color="auto" w:fill="FFFFFF"/>
        </w:rPr>
      </w:pPr>
      <w:r w:rsidRPr="008A76AA">
        <w:rPr>
          <w:rFonts w:ascii="Times New Roman" w:hAnsi="Times New Roman"/>
          <w:sz w:val="22"/>
          <w:shd w:val="clear" w:color="auto" w:fill="FFFFFF"/>
        </w:rPr>
        <w:t>(a) GS-7,</w:t>
      </w:r>
      <w:r w:rsidR="00DD02FD" w:rsidRPr="008A76AA">
        <w:rPr>
          <w:rFonts w:ascii="Times New Roman" w:hAnsi="Times New Roman"/>
          <w:sz w:val="22"/>
          <w:shd w:val="clear" w:color="auto" w:fill="FFFFFF"/>
        </w:rPr>
        <w:t xml:space="preserve"> Step 8 -</w:t>
      </w:r>
      <w:r w:rsidRPr="008A76AA">
        <w:rPr>
          <w:rFonts w:ascii="Times New Roman" w:hAnsi="Times New Roman"/>
          <w:sz w:val="22"/>
          <w:shd w:val="clear" w:color="auto" w:fill="FFFFFF"/>
        </w:rPr>
        <w:t xml:space="preserve"> Applications Examiners, who earn $</w:t>
      </w:r>
      <w:r w:rsidR="00EC732E" w:rsidRPr="008A76AA">
        <w:rPr>
          <w:rFonts w:ascii="Times New Roman" w:hAnsi="Times New Roman"/>
          <w:sz w:val="22"/>
          <w:shd w:val="clear" w:color="auto" w:fill="FFFFFF"/>
        </w:rPr>
        <w:t>25.</w:t>
      </w:r>
      <w:r w:rsidR="00DD02FD" w:rsidRPr="008A76AA">
        <w:rPr>
          <w:rFonts w:ascii="Times New Roman" w:hAnsi="Times New Roman"/>
          <w:sz w:val="22"/>
          <w:shd w:val="clear" w:color="auto" w:fill="FFFFFF"/>
        </w:rPr>
        <w:t>19</w:t>
      </w:r>
      <w:r w:rsidRPr="008A76AA">
        <w:rPr>
          <w:rFonts w:ascii="Times New Roman" w:hAnsi="Times New Roman"/>
          <w:sz w:val="22"/>
          <w:shd w:val="clear" w:color="auto" w:fill="FFFFFF"/>
        </w:rPr>
        <w:t xml:space="preserve"> per hour, and </w:t>
      </w:r>
    </w:p>
    <w:p w:rsidR="006F750F" w:rsidRPr="008A76AA" w:rsidRDefault="006F750F" w:rsidP="006F750F">
      <w:pPr>
        <w:suppressAutoHyphens/>
        <w:ind w:left="360"/>
        <w:rPr>
          <w:rFonts w:ascii="Times New Roman" w:hAnsi="Times New Roman"/>
          <w:sz w:val="22"/>
          <w:shd w:val="clear" w:color="auto" w:fill="FFFFFF"/>
        </w:rPr>
      </w:pPr>
    </w:p>
    <w:p w:rsidR="006F750F" w:rsidRPr="008A76AA" w:rsidRDefault="006F750F" w:rsidP="006F750F">
      <w:pPr>
        <w:suppressAutoHyphens/>
        <w:ind w:left="360"/>
        <w:rPr>
          <w:rFonts w:ascii="Times New Roman" w:hAnsi="Times New Roman"/>
          <w:sz w:val="22"/>
          <w:shd w:val="clear" w:color="auto" w:fill="FFFFFF"/>
        </w:rPr>
      </w:pPr>
      <w:r w:rsidRPr="008A76AA">
        <w:rPr>
          <w:rFonts w:ascii="Times New Roman" w:hAnsi="Times New Roman"/>
          <w:sz w:val="22"/>
          <w:shd w:val="clear" w:color="auto" w:fill="FFFFFF"/>
        </w:rPr>
        <w:t>(b) GS-14</w:t>
      </w:r>
      <w:r w:rsidR="00DD02FD" w:rsidRPr="008A76AA">
        <w:rPr>
          <w:rFonts w:ascii="Times New Roman" w:hAnsi="Times New Roman"/>
          <w:sz w:val="22"/>
          <w:shd w:val="clear" w:color="auto" w:fill="FFFFFF"/>
        </w:rPr>
        <w:t>, Step 7 -</w:t>
      </w:r>
      <w:r w:rsidRPr="008A76AA">
        <w:rPr>
          <w:rFonts w:ascii="Times New Roman" w:hAnsi="Times New Roman"/>
          <w:sz w:val="22"/>
          <w:shd w:val="clear" w:color="auto" w:fill="FFFFFF"/>
        </w:rPr>
        <w:t xml:space="preserve"> Electronics Engineer, who earn $</w:t>
      </w:r>
      <w:r w:rsidR="00EC732E" w:rsidRPr="008A76AA">
        <w:rPr>
          <w:rFonts w:ascii="Times New Roman" w:hAnsi="Times New Roman"/>
          <w:sz w:val="22"/>
          <w:shd w:val="clear" w:color="auto" w:fill="FFFFFF"/>
        </w:rPr>
        <w:t xml:space="preserve"> 6</w:t>
      </w:r>
      <w:r w:rsidR="00DD02FD" w:rsidRPr="008A76AA">
        <w:rPr>
          <w:rFonts w:ascii="Times New Roman" w:hAnsi="Times New Roman"/>
          <w:sz w:val="22"/>
          <w:shd w:val="clear" w:color="auto" w:fill="FFFFFF"/>
        </w:rPr>
        <w:t>1.10</w:t>
      </w:r>
      <w:r w:rsidRPr="008A76AA">
        <w:rPr>
          <w:rFonts w:ascii="Times New Roman" w:hAnsi="Times New Roman"/>
          <w:sz w:val="22"/>
          <w:shd w:val="clear" w:color="auto" w:fill="FFFFFF"/>
        </w:rPr>
        <w:t xml:space="preserve"> per hour. </w:t>
      </w:r>
    </w:p>
    <w:p w:rsidR="006F750F" w:rsidRPr="008A76AA" w:rsidRDefault="006F750F" w:rsidP="006F750F">
      <w:pPr>
        <w:suppressAutoHyphens/>
        <w:ind w:left="360"/>
        <w:rPr>
          <w:rFonts w:ascii="Times New Roman" w:hAnsi="Times New Roman"/>
          <w:sz w:val="22"/>
          <w:shd w:val="clear" w:color="auto" w:fill="FFFFFF"/>
        </w:rPr>
      </w:pPr>
      <w:r w:rsidRPr="008A76AA">
        <w:rPr>
          <w:rFonts w:ascii="Times New Roman" w:hAnsi="Times New Roman"/>
          <w:sz w:val="22"/>
          <w:shd w:val="clear" w:color="auto" w:fill="FFFFFF"/>
        </w:rPr>
        <w:t xml:space="preserve"> </w:t>
      </w:r>
    </w:p>
    <w:p w:rsidR="006F750F" w:rsidRPr="008A76AA" w:rsidRDefault="006F750F" w:rsidP="006F750F">
      <w:pPr>
        <w:suppressAutoHyphens/>
        <w:ind w:left="360"/>
        <w:rPr>
          <w:rFonts w:ascii="Times New Roman" w:hAnsi="Times New Roman"/>
          <w:sz w:val="22"/>
          <w:shd w:val="clear" w:color="auto" w:fill="FFFFFF"/>
        </w:rPr>
      </w:pPr>
      <w:r w:rsidRPr="008A76AA">
        <w:rPr>
          <w:rFonts w:ascii="Times New Roman" w:hAnsi="Times New Roman"/>
          <w:sz w:val="22"/>
          <w:shd w:val="clear" w:color="auto" w:fill="FFFFFF"/>
        </w:rPr>
        <w:t xml:space="preserve">It requires the FCC’s staff </w:t>
      </w:r>
      <w:proofErr w:type="gramStart"/>
      <w:r w:rsidRPr="008A76AA">
        <w:rPr>
          <w:rFonts w:ascii="Times New Roman" w:hAnsi="Times New Roman"/>
          <w:sz w:val="22"/>
          <w:shd w:val="clear" w:color="auto" w:fill="FFFFFF"/>
        </w:rPr>
        <w:t xml:space="preserve">about </w:t>
      </w:r>
      <w:r w:rsidR="00BD22F3" w:rsidRPr="008A76AA">
        <w:rPr>
          <w:rFonts w:ascii="Times New Roman" w:hAnsi="Times New Roman"/>
          <w:sz w:val="22"/>
          <w:shd w:val="clear" w:color="auto" w:fill="FFFFFF"/>
        </w:rPr>
        <w:t xml:space="preserve">2 </w:t>
      </w:r>
      <w:r w:rsidRPr="008A76AA">
        <w:rPr>
          <w:rFonts w:ascii="Times New Roman" w:hAnsi="Times New Roman"/>
          <w:sz w:val="22"/>
          <w:shd w:val="clear" w:color="auto" w:fill="FFFFFF"/>
        </w:rPr>
        <w:t xml:space="preserve">hours/application </w:t>
      </w:r>
      <w:r w:rsidR="00BD22F3" w:rsidRPr="008A76AA">
        <w:rPr>
          <w:rFonts w:ascii="Times New Roman" w:hAnsi="Times New Roman"/>
          <w:sz w:val="22"/>
          <w:shd w:val="clear" w:color="auto" w:fill="FFFFFF"/>
        </w:rPr>
        <w:t>for administrative review and 16 hours</w:t>
      </w:r>
      <w:proofErr w:type="gramEnd"/>
      <w:r w:rsidR="00BD22F3" w:rsidRPr="008A76AA">
        <w:rPr>
          <w:rFonts w:ascii="Times New Roman" w:hAnsi="Times New Roman"/>
          <w:sz w:val="22"/>
          <w:shd w:val="clear" w:color="auto" w:fill="FFFFFF"/>
        </w:rPr>
        <w:t>/application for technical review</w:t>
      </w:r>
      <w:r w:rsidR="00393FA8" w:rsidRPr="008A76AA">
        <w:rPr>
          <w:rFonts w:ascii="Times New Roman" w:hAnsi="Times New Roman"/>
          <w:sz w:val="22"/>
          <w:shd w:val="clear" w:color="auto" w:fill="FFFFFF"/>
        </w:rPr>
        <w:t xml:space="preserve"> of </w:t>
      </w:r>
      <w:r w:rsidRPr="008A76AA">
        <w:rPr>
          <w:rFonts w:ascii="Times New Roman" w:hAnsi="Times New Roman"/>
          <w:sz w:val="22"/>
          <w:shd w:val="clear" w:color="auto" w:fill="FFFFFF"/>
        </w:rPr>
        <w:t xml:space="preserve">each FCC Form 731:  </w:t>
      </w:r>
    </w:p>
    <w:p w:rsidR="006F750F" w:rsidRPr="008A76AA" w:rsidRDefault="006F750F" w:rsidP="006F750F">
      <w:pPr>
        <w:suppressAutoHyphens/>
        <w:ind w:left="360"/>
        <w:rPr>
          <w:rFonts w:ascii="Times New Roman" w:hAnsi="Times New Roman"/>
          <w:sz w:val="22"/>
          <w:shd w:val="clear" w:color="auto" w:fill="FFFFFF"/>
        </w:rPr>
      </w:pPr>
    </w:p>
    <w:p w:rsidR="006F750F" w:rsidRPr="008A76AA" w:rsidRDefault="00BD22F3" w:rsidP="006F750F">
      <w:pPr>
        <w:suppressAutoHyphens/>
        <w:ind w:left="360"/>
        <w:rPr>
          <w:rFonts w:ascii="Times New Roman" w:hAnsi="Times New Roman"/>
          <w:sz w:val="22"/>
          <w:shd w:val="clear" w:color="auto" w:fill="FFFFFF"/>
        </w:rPr>
      </w:pPr>
      <w:r w:rsidRPr="008A76AA">
        <w:rPr>
          <w:rFonts w:ascii="Times New Roman" w:hAnsi="Times New Roman"/>
          <w:sz w:val="22"/>
          <w:shd w:val="clear" w:color="auto" w:fill="FFFFFF"/>
        </w:rPr>
        <w:t xml:space="preserve">250 </w:t>
      </w:r>
      <w:r w:rsidR="006F750F" w:rsidRPr="008A76AA">
        <w:rPr>
          <w:rFonts w:ascii="Times New Roman" w:hAnsi="Times New Roman"/>
          <w:sz w:val="22"/>
          <w:shd w:val="clear" w:color="auto" w:fill="FFFFFF"/>
        </w:rPr>
        <w:t xml:space="preserve">applications x </w:t>
      </w:r>
      <w:r w:rsidRPr="008A76AA">
        <w:rPr>
          <w:rFonts w:ascii="Times New Roman" w:hAnsi="Times New Roman"/>
          <w:sz w:val="22"/>
          <w:shd w:val="clear" w:color="auto" w:fill="FFFFFF"/>
        </w:rPr>
        <w:t>2</w:t>
      </w:r>
      <w:r w:rsidR="006F750F" w:rsidRPr="008A76AA">
        <w:rPr>
          <w:rFonts w:ascii="Times New Roman" w:hAnsi="Times New Roman"/>
          <w:sz w:val="22"/>
          <w:shd w:val="clear" w:color="auto" w:fill="FFFFFF"/>
        </w:rPr>
        <w:t xml:space="preserve"> hour/application x $</w:t>
      </w:r>
      <w:r w:rsidRPr="008A76AA">
        <w:rPr>
          <w:rFonts w:ascii="Times New Roman" w:hAnsi="Times New Roman"/>
          <w:sz w:val="22"/>
          <w:shd w:val="clear" w:color="auto" w:fill="FFFFFF"/>
        </w:rPr>
        <w:t>25</w:t>
      </w:r>
      <w:r w:rsidR="00DD02FD" w:rsidRPr="008A76AA">
        <w:rPr>
          <w:rFonts w:ascii="Times New Roman" w:hAnsi="Times New Roman"/>
          <w:sz w:val="22"/>
          <w:shd w:val="clear" w:color="auto" w:fill="FFFFFF"/>
        </w:rPr>
        <w:t>.19</w:t>
      </w:r>
      <w:r w:rsidR="006F750F" w:rsidRPr="008A76AA">
        <w:rPr>
          <w:rFonts w:ascii="Times New Roman" w:hAnsi="Times New Roman"/>
          <w:sz w:val="22"/>
          <w:shd w:val="clear" w:color="auto" w:fill="FFFFFF"/>
        </w:rPr>
        <w:t>/hour/application examiner</w:t>
      </w:r>
      <w:r w:rsidRPr="008A76AA">
        <w:rPr>
          <w:rFonts w:ascii="Times New Roman" w:hAnsi="Times New Roman"/>
          <w:sz w:val="22"/>
          <w:shd w:val="clear" w:color="auto" w:fill="FFFFFF"/>
        </w:rPr>
        <w:t xml:space="preserve">  </w:t>
      </w:r>
      <w:r w:rsidR="006F750F" w:rsidRPr="008A76AA">
        <w:rPr>
          <w:rFonts w:ascii="Times New Roman" w:hAnsi="Times New Roman"/>
          <w:sz w:val="22"/>
          <w:shd w:val="clear" w:color="auto" w:fill="FFFFFF"/>
        </w:rPr>
        <w:t xml:space="preserve"> =</w:t>
      </w:r>
      <w:r w:rsidR="006F750F" w:rsidRPr="008A76AA">
        <w:rPr>
          <w:rFonts w:ascii="Times New Roman" w:hAnsi="Times New Roman"/>
          <w:b/>
          <w:sz w:val="22"/>
          <w:shd w:val="clear" w:color="auto" w:fill="FFFFFF"/>
        </w:rPr>
        <w:t xml:space="preserve"> </w:t>
      </w:r>
      <w:r w:rsidR="006F750F" w:rsidRPr="008A76AA">
        <w:rPr>
          <w:rFonts w:ascii="Times New Roman" w:hAnsi="Times New Roman"/>
          <w:sz w:val="22"/>
          <w:shd w:val="clear" w:color="auto" w:fill="FFFFFF"/>
        </w:rPr>
        <w:t>$</w:t>
      </w:r>
      <w:r w:rsidR="00CB31D0" w:rsidRPr="008A76AA">
        <w:rPr>
          <w:rFonts w:ascii="Times New Roman" w:hAnsi="Times New Roman"/>
          <w:sz w:val="22"/>
          <w:shd w:val="clear" w:color="auto" w:fill="FFFFFF"/>
        </w:rPr>
        <w:t xml:space="preserve">   </w:t>
      </w:r>
      <w:r w:rsidRPr="008A76AA">
        <w:rPr>
          <w:rFonts w:ascii="Times New Roman" w:hAnsi="Times New Roman"/>
          <w:sz w:val="22"/>
          <w:shd w:val="clear" w:color="auto" w:fill="FFFFFF"/>
        </w:rPr>
        <w:t>12,5</w:t>
      </w:r>
      <w:r w:rsidR="00DD02FD" w:rsidRPr="008A76AA">
        <w:rPr>
          <w:rFonts w:ascii="Times New Roman" w:hAnsi="Times New Roman"/>
          <w:sz w:val="22"/>
          <w:shd w:val="clear" w:color="auto" w:fill="FFFFFF"/>
        </w:rPr>
        <w:t>95</w:t>
      </w:r>
    </w:p>
    <w:p w:rsidR="006F750F" w:rsidRPr="008A76AA" w:rsidRDefault="00BD22F3" w:rsidP="006F750F">
      <w:pPr>
        <w:suppressAutoHyphens/>
        <w:ind w:left="360"/>
        <w:rPr>
          <w:rFonts w:ascii="Times New Roman" w:hAnsi="Times New Roman"/>
          <w:sz w:val="22"/>
          <w:shd w:val="clear" w:color="auto" w:fill="FFFFFF"/>
        </w:rPr>
      </w:pPr>
      <w:r w:rsidRPr="008A76AA">
        <w:rPr>
          <w:rFonts w:ascii="Times New Roman" w:hAnsi="Times New Roman"/>
          <w:sz w:val="22"/>
          <w:shd w:val="clear" w:color="auto" w:fill="FFFFFF"/>
        </w:rPr>
        <w:t xml:space="preserve">250 </w:t>
      </w:r>
      <w:r w:rsidR="006F750F" w:rsidRPr="008A76AA">
        <w:rPr>
          <w:rFonts w:ascii="Times New Roman" w:hAnsi="Times New Roman"/>
          <w:sz w:val="22"/>
          <w:shd w:val="clear" w:color="auto" w:fill="FFFFFF"/>
        </w:rPr>
        <w:t xml:space="preserve">applications x </w:t>
      </w:r>
      <w:r w:rsidRPr="008A76AA">
        <w:rPr>
          <w:rFonts w:ascii="Times New Roman" w:hAnsi="Times New Roman"/>
          <w:sz w:val="22"/>
          <w:shd w:val="clear" w:color="auto" w:fill="FFFFFF"/>
        </w:rPr>
        <w:t xml:space="preserve">16 </w:t>
      </w:r>
      <w:r w:rsidR="006F750F" w:rsidRPr="008A76AA">
        <w:rPr>
          <w:rFonts w:ascii="Times New Roman" w:hAnsi="Times New Roman"/>
          <w:sz w:val="22"/>
          <w:shd w:val="clear" w:color="auto" w:fill="FFFFFF"/>
        </w:rPr>
        <w:t>hours/application x $</w:t>
      </w:r>
      <w:r w:rsidRPr="008A76AA">
        <w:rPr>
          <w:rFonts w:ascii="Times New Roman" w:hAnsi="Times New Roman"/>
          <w:sz w:val="22"/>
          <w:shd w:val="clear" w:color="auto" w:fill="FFFFFF"/>
        </w:rPr>
        <w:t>6</w:t>
      </w:r>
      <w:r w:rsidR="00DD02FD" w:rsidRPr="008A76AA">
        <w:rPr>
          <w:rFonts w:ascii="Times New Roman" w:hAnsi="Times New Roman"/>
          <w:sz w:val="22"/>
          <w:shd w:val="clear" w:color="auto" w:fill="FFFFFF"/>
        </w:rPr>
        <w:t>1.10</w:t>
      </w:r>
      <w:r w:rsidR="006F750F" w:rsidRPr="008A76AA">
        <w:rPr>
          <w:rFonts w:ascii="Times New Roman" w:hAnsi="Times New Roman"/>
          <w:sz w:val="22"/>
          <w:shd w:val="clear" w:color="auto" w:fill="FFFFFF"/>
        </w:rPr>
        <w:t>/hour/electronics engineer</w:t>
      </w:r>
      <w:r w:rsidR="00DD02FD" w:rsidRPr="008A76AA">
        <w:rPr>
          <w:rFonts w:ascii="Times New Roman" w:hAnsi="Times New Roman"/>
          <w:sz w:val="22"/>
          <w:shd w:val="clear" w:color="auto" w:fill="FFFFFF"/>
        </w:rPr>
        <w:t xml:space="preserve"> </w:t>
      </w:r>
      <w:r w:rsidR="006F750F" w:rsidRPr="008A76AA">
        <w:rPr>
          <w:rFonts w:ascii="Times New Roman" w:hAnsi="Times New Roman"/>
          <w:sz w:val="22"/>
          <w:shd w:val="clear" w:color="auto" w:fill="FFFFFF"/>
        </w:rPr>
        <w:t xml:space="preserve">= </w:t>
      </w:r>
      <w:r w:rsidR="006F750F" w:rsidRPr="008A76AA">
        <w:rPr>
          <w:rFonts w:ascii="Times New Roman" w:hAnsi="Times New Roman"/>
          <w:sz w:val="22"/>
          <w:u w:val="single"/>
          <w:shd w:val="clear" w:color="auto" w:fill="FFFFFF"/>
        </w:rPr>
        <w:t>$</w:t>
      </w:r>
      <w:r w:rsidRPr="008A76AA">
        <w:rPr>
          <w:rFonts w:ascii="Times New Roman" w:hAnsi="Times New Roman"/>
          <w:sz w:val="22"/>
          <w:u w:val="single"/>
          <w:shd w:val="clear" w:color="auto" w:fill="FFFFFF"/>
        </w:rPr>
        <w:t xml:space="preserve"> 24</w:t>
      </w:r>
      <w:r w:rsidR="00DD02FD" w:rsidRPr="008A76AA">
        <w:rPr>
          <w:rFonts w:ascii="Times New Roman" w:hAnsi="Times New Roman"/>
          <w:sz w:val="22"/>
          <w:u w:val="single"/>
          <w:shd w:val="clear" w:color="auto" w:fill="FFFFFF"/>
        </w:rPr>
        <w:t>4</w:t>
      </w:r>
      <w:r w:rsidRPr="008A76AA">
        <w:rPr>
          <w:rFonts w:ascii="Times New Roman" w:hAnsi="Times New Roman"/>
          <w:sz w:val="22"/>
          <w:u w:val="single"/>
          <w:shd w:val="clear" w:color="auto" w:fill="FFFFFF"/>
        </w:rPr>
        <w:t>,</w:t>
      </w:r>
      <w:r w:rsidR="00DD02FD" w:rsidRPr="008A76AA">
        <w:rPr>
          <w:rFonts w:ascii="Times New Roman" w:hAnsi="Times New Roman"/>
          <w:sz w:val="22"/>
          <w:u w:val="single"/>
          <w:shd w:val="clear" w:color="auto" w:fill="FFFFFF"/>
        </w:rPr>
        <w:t>4</w:t>
      </w:r>
      <w:r w:rsidRPr="008A76AA">
        <w:rPr>
          <w:rFonts w:ascii="Times New Roman" w:hAnsi="Times New Roman"/>
          <w:sz w:val="22"/>
          <w:u w:val="single"/>
          <w:shd w:val="clear" w:color="auto" w:fill="FFFFFF"/>
        </w:rPr>
        <w:t>00</w:t>
      </w:r>
    </w:p>
    <w:p w:rsidR="006F750F" w:rsidRPr="008A76AA" w:rsidRDefault="006F750F" w:rsidP="006F750F">
      <w:pPr>
        <w:suppressAutoHyphens/>
        <w:ind w:left="360"/>
        <w:rPr>
          <w:rFonts w:ascii="Times New Roman" w:hAnsi="Times New Roman"/>
          <w:sz w:val="22"/>
          <w:shd w:val="clear" w:color="auto" w:fill="FFFFFF"/>
        </w:rPr>
      </w:pPr>
      <w:r w:rsidRPr="008A76AA">
        <w:rPr>
          <w:rFonts w:ascii="Times New Roman" w:hAnsi="Times New Roman"/>
          <w:sz w:val="22"/>
          <w:shd w:val="clear" w:color="auto" w:fill="FFFFFF"/>
        </w:rPr>
        <w:tab/>
      </w:r>
      <w:r w:rsidRPr="008A76AA">
        <w:rPr>
          <w:rFonts w:ascii="Times New Roman" w:hAnsi="Times New Roman"/>
          <w:sz w:val="22"/>
          <w:shd w:val="clear" w:color="auto" w:fill="FFFFFF"/>
        </w:rPr>
        <w:tab/>
      </w:r>
      <w:r w:rsidRPr="008A76AA">
        <w:rPr>
          <w:rFonts w:ascii="Times New Roman" w:hAnsi="Times New Roman"/>
          <w:sz w:val="22"/>
          <w:shd w:val="clear" w:color="auto" w:fill="FFFFFF"/>
        </w:rPr>
        <w:tab/>
      </w:r>
      <w:r w:rsidRPr="008A76AA">
        <w:rPr>
          <w:rFonts w:ascii="Times New Roman" w:hAnsi="Times New Roman"/>
          <w:sz w:val="22"/>
          <w:shd w:val="clear" w:color="auto" w:fill="FFFFFF"/>
        </w:rPr>
        <w:tab/>
      </w:r>
      <w:r w:rsidRPr="008A76AA">
        <w:rPr>
          <w:rFonts w:ascii="Times New Roman" w:hAnsi="Times New Roman"/>
          <w:sz w:val="22"/>
          <w:shd w:val="clear" w:color="auto" w:fill="FFFFFF"/>
        </w:rPr>
        <w:tab/>
      </w:r>
      <w:r w:rsidRPr="008A76AA">
        <w:rPr>
          <w:rFonts w:ascii="Times New Roman" w:hAnsi="Times New Roman"/>
          <w:sz w:val="22"/>
          <w:shd w:val="clear" w:color="auto" w:fill="FFFFFF"/>
        </w:rPr>
        <w:tab/>
      </w:r>
      <w:r w:rsidRPr="008A76AA">
        <w:rPr>
          <w:rFonts w:ascii="Times New Roman" w:hAnsi="Times New Roman"/>
          <w:sz w:val="22"/>
          <w:shd w:val="clear" w:color="auto" w:fill="FFFFFF"/>
        </w:rPr>
        <w:tab/>
      </w:r>
      <w:r w:rsidRPr="008A76AA">
        <w:rPr>
          <w:rFonts w:ascii="Times New Roman" w:hAnsi="Times New Roman"/>
          <w:sz w:val="22"/>
          <w:shd w:val="clear" w:color="auto" w:fill="FFFFFF"/>
        </w:rPr>
        <w:tab/>
        <w:t xml:space="preserve">                     </w:t>
      </w:r>
      <w:r w:rsidR="00DD02FD" w:rsidRPr="008A76AA">
        <w:rPr>
          <w:rFonts w:ascii="Times New Roman" w:hAnsi="Times New Roman"/>
          <w:sz w:val="22"/>
          <w:shd w:val="clear" w:color="auto" w:fill="FFFFFF"/>
        </w:rPr>
        <w:t xml:space="preserve">     </w:t>
      </w:r>
      <w:r w:rsidRPr="008A76AA">
        <w:rPr>
          <w:rFonts w:ascii="Times New Roman" w:hAnsi="Times New Roman"/>
          <w:sz w:val="22"/>
          <w:shd w:val="clear" w:color="auto" w:fill="FFFFFF"/>
        </w:rPr>
        <w:t>$</w:t>
      </w:r>
      <w:r w:rsidR="00BD22F3" w:rsidRPr="008A76AA">
        <w:rPr>
          <w:rFonts w:ascii="Times New Roman" w:hAnsi="Times New Roman"/>
          <w:sz w:val="22"/>
          <w:shd w:val="clear" w:color="auto" w:fill="FFFFFF"/>
        </w:rPr>
        <w:t xml:space="preserve"> 25</w:t>
      </w:r>
      <w:r w:rsidR="00DD02FD" w:rsidRPr="008A76AA">
        <w:rPr>
          <w:rFonts w:ascii="Times New Roman" w:hAnsi="Times New Roman"/>
          <w:sz w:val="22"/>
          <w:shd w:val="clear" w:color="auto" w:fill="FFFFFF"/>
        </w:rPr>
        <w:t>6</w:t>
      </w:r>
      <w:r w:rsidR="00BD22F3" w:rsidRPr="008A76AA">
        <w:rPr>
          <w:rFonts w:ascii="Times New Roman" w:hAnsi="Times New Roman"/>
          <w:sz w:val="22"/>
          <w:shd w:val="clear" w:color="auto" w:fill="FFFFFF"/>
        </w:rPr>
        <w:t>,</w:t>
      </w:r>
      <w:r w:rsidR="00DD02FD" w:rsidRPr="008A76AA">
        <w:rPr>
          <w:rFonts w:ascii="Times New Roman" w:hAnsi="Times New Roman"/>
          <w:sz w:val="22"/>
          <w:shd w:val="clear" w:color="auto" w:fill="FFFFFF"/>
        </w:rPr>
        <w:t>995</w:t>
      </w:r>
    </w:p>
    <w:p w:rsidR="006F750F" w:rsidRPr="008A76AA" w:rsidRDefault="006F750F" w:rsidP="006F750F">
      <w:pPr>
        <w:suppressAutoHyphens/>
        <w:ind w:left="360"/>
        <w:rPr>
          <w:rFonts w:ascii="Times New Roman" w:hAnsi="Times New Roman"/>
          <w:sz w:val="22"/>
          <w:u w:val="single"/>
          <w:shd w:val="clear" w:color="auto" w:fill="FFFFFF"/>
        </w:rPr>
      </w:pPr>
      <w:r w:rsidRPr="008A76AA">
        <w:rPr>
          <w:rFonts w:ascii="Times New Roman" w:hAnsi="Times New Roman"/>
          <w:sz w:val="22"/>
          <w:shd w:val="clear" w:color="auto" w:fill="FFFFFF"/>
        </w:rPr>
        <w:t>Overhead and support costs at 30% =</w:t>
      </w:r>
      <w:r w:rsidRPr="008A76AA">
        <w:rPr>
          <w:rFonts w:ascii="Times New Roman" w:hAnsi="Times New Roman"/>
          <w:b/>
          <w:sz w:val="22"/>
          <w:shd w:val="clear" w:color="auto" w:fill="FFFFFF"/>
        </w:rPr>
        <w:t xml:space="preserve"> </w:t>
      </w:r>
      <w:r w:rsidRPr="008A76AA">
        <w:rPr>
          <w:rFonts w:ascii="Times New Roman" w:hAnsi="Times New Roman"/>
          <w:b/>
          <w:sz w:val="22"/>
          <w:shd w:val="clear" w:color="auto" w:fill="FFFFFF"/>
        </w:rPr>
        <w:tab/>
      </w:r>
      <w:r w:rsidRPr="008A76AA">
        <w:rPr>
          <w:rFonts w:ascii="Times New Roman" w:hAnsi="Times New Roman"/>
          <w:b/>
          <w:sz w:val="22"/>
          <w:shd w:val="clear" w:color="auto" w:fill="FFFFFF"/>
        </w:rPr>
        <w:tab/>
      </w:r>
      <w:r w:rsidRPr="008A76AA">
        <w:rPr>
          <w:rFonts w:ascii="Times New Roman" w:hAnsi="Times New Roman"/>
          <w:b/>
          <w:sz w:val="22"/>
          <w:shd w:val="clear" w:color="auto" w:fill="FFFFFF"/>
        </w:rPr>
        <w:tab/>
        <w:t xml:space="preserve">        </w:t>
      </w:r>
      <w:r w:rsidRPr="008A76AA">
        <w:rPr>
          <w:rFonts w:ascii="Times New Roman" w:hAnsi="Times New Roman"/>
          <w:b/>
          <w:sz w:val="22"/>
          <w:shd w:val="clear" w:color="auto" w:fill="FFFFFF"/>
        </w:rPr>
        <w:tab/>
        <w:t xml:space="preserve">   </w:t>
      </w:r>
      <w:r w:rsidR="00BD22F3" w:rsidRPr="008A76AA">
        <w:rPr>
          <w:rFonts w:ascii="Times New Roman" w:hAnsi="Times New Roman"/>
          <w:b/>
          <w:sz w:val="22"/>
          <w:shd w:val="clear" w:color="auto" w:fill="FFFFFF"/>
        </w:rPr>
        <w:t xml:space="preserve">    </w:t>
      </w:r>
      <w:r w:rsidR="00393FA8" w:rsidRPr="008A76AA">
        <w:rPr>
          <w:rFonts w:ascii="Times New Roman" w:hAnsi="Times New Roman"/>
          <w:b/>
          <w:sz w:val="22"/>
          <w:shd w:val="clear" w:color="auto" w:fill="FFFFFF"/>
        </w:rPr>
        <w:t xml:space="preserve"> </w:t>
      </w:r>
      <w:r w:rsidR="00DD02FD" w:rsidRPr="008A76AA">
        <w:rPr>
          <w:rFonts w:ascii="Times New Roman" w:hAnsi="Times New Roman"/>
          <w:b/>
          <w:sz w:val="22"/>
          <w:shd w:val="clear" w:color="auto" w:fill="FFFFFF"/>
        </w:rPr>
        <w:t xml:space="preserve">     </w:t>
      </w:r>
      <w:proofErr w:type="gramStart"/>
      <w:r w:rsidRPr="008A76AA">
        <w:rPr>
          <w:rFonts w:ascii="Times New Roman" w:hAnsi="Times New Roman"/>
          <w:sz w:val="22"/>
          <w:u w:val="single"/>
          <w:shd w:val="clear" w:color="auto" w:fill="FFFFFF"/>
        </w:rPr>
        <w:t>$</w:t>
      </w:r>
      <w:r w:rsidR="00BD22F3" w:rsidRPr="008A76AA">
        <w:rPr>
          <w:rFonts w:ascii="Times New Roman" w:hAnsi="Times New Roman"/>
          <w:sz w:val="22"/>
          <w:u w:val="single"/>
          <w:shd w:val="clear" w:color="auto" w:fill="FFFFFF"/>
        </w:rPr>
        <w:t xml:space="preserve"> </w:t>
      </w:r>
      <w:r w:rsidR="00DD02FD" w:rsidRPr="008A76AA">
        <w:rPr>
          <w:rFonts w:ascii="Times New Roman" w:hAnsi="Times New Roman"/>
          <w:sz w:val="22"/>
          <w:u w:val="single"/>
          <w:shd w:val="clear" w:color="auto" w:fill="FFFFFF"/>
        </w:rPr>
        <w:t xml:space="preserve"> 77</w:t>
      </w:r>
      <w:r w:rsidR="00BD22F3" w:rsidRPr="008A76AA">
        <w:rPr>
          <w:rFonts w:ascii="Times New Roman" w:hAnsi="Times New Roman"/>
          <w:sz w:val="22"/>
          <w:u w:val="single"/>
          <w:shd w:val="clear" w:color="auto" w:fill="FFFFFF"/>
        </w:rPr>
        <w:t>,</w:t>
      </w:r>
      <w:r w:rsidR="00DD02FD" w:rsidRPr="008A76AA">
        <w:rPr>
          <w:rFonts w:ascii="Times New Roman" w:hAnsi="Times New Roman"/>
          <w:sz w:val="22"/>
          <w:u w:val="single"/>
          <w:shd w:val="clear" w:color="auto" w:fill="FFFFFF"/>
        </w:rPr>
        <w:t>098</w:t>
      </w:r>
      <w:proofErr w:type="gramEnd"/>
    </w:p>
    <w:p w:rsidR="006F750F" w:rsidRPr="00D36B82" w:rsidRDefault="006F750F" w:rsidP="006F750F">
      <w:pPr>
        <w:pStyle w:val="Heading2"/>
        <w:rPr>
          <w:shd w:val="clear" w:color="auto" w:fill="FFFFFF"/>
        </w:rPr>
      </w:pPr>
      <w:r w:rsidRPr="008A76AA">
        <w:rPr>
          <w:b w:val="0"/>
          <w:shd w:val="clear" w:color="auto" w:fill="FFFFFF"/>
        </w:rPr>
        <w:t>Total Commission Staff Processing Costs:</w:t>
      </w:r>
      <w:r w:rsidRPr="008A76AA">
        <w:rPr>
          <w:b w:val="0"/>
          <w:shd w:val="clear" w:color="auto" w:fill="FFFFFF"/>
        </w:rPr>
        <w:tab/>
      </w:r>
      <w:r w:rsidRPr="008A76AA">
        <w:rPr>
          <w:b w:val="0"/>
          <w:shd w:val="clear" w:color="auto" w:fill="FFFFFF"/>
        </w:rPr>
        <w:tab/>
      </w:r>
      <w:r w:rsidRPr="008A76AA">
        <w:rPr>
          <w:b w:val="0"/>
          <w:shd w:val="clear" w:color="auto" w:fill="FFFFFF"/>
        </w:rPr>
        <w:tab/>
      </w:r>
      <w:r w:rsidRPr="008A76AA">
        <w:rPr>
          <w:b w:val="0"/>
          <w:shd w:val="clear" w:color="auto" w:fill="FFFFFF"/>
        </w:rPr>
        <w:tab/>
        <w:t xml:space="preserve">       </w:t>
      </w:r>
      <w:r w:rsidR="00393FA8" w:rsidRPr="008A76AA">
        <w:rPr>
          <w:b w:val="0"/>
          <w:shd w:val="clear" w:color="auto" w:fill="FFFFFF"/>
        </w:rPr>
        <w:t xml:space="preserve"> </w:t>
      </w:r>
      <w:r w:rsidR="00DD02FD" w:rsidRPr="008A76AA">
        <w:rPr>
          <w:b w:val="0"/>
          <w:shd w:val="clear" w:color="auto" w:fill="FFFFFF"/>
        </w:rPr>
        <w:t xml:space="preserve">     </w:t>
      </w:r>
      <w:r w:rsidRPr="008A76AA">
        <w:rPr>
          <w:b w:val="0"/>
          <w:shd w:val="clear" w:color="auto" w:fill="FFFFFF"/>
        </w:rPr>
        <w:t>$</w:t>
      </w:r>
      <w:r w:rsidR="00BD22F3" w:rsidRPr="008A76AA">
        <w:rPr>
          <w:b w:val="0"/>
          <w:shd w:val="clear" w:color="auto" w:fill="FFFFFF"/>
        </w:rPr>
        <w:t xml:space="preserve"> 3</w:t>
      </w:r>
      <w:r w:rsidR="00DD02FD" w:rsidRPr="008A76AA">
        <w:rPr>
          <w:b w:val="0"/>
          <w:shd w:val="clear" w:color="auto" w:fill="FFFFFF"/>
        </w:rPr>
        <w:t>34,093</w:t>
      </w:r>
      <w:r w:rsidRPr="008A76AA">
        <w:rPr>
          <w:shd w:val="clear" w:color="auto" w:fill="FFFFFF"/>
        </w:rPr>
        <w:tab/>
      </w:r>
      <w:r w:rsidRPr="008A76AA">
        <w:rPr>
          <w:shd w:val="clear" w:color="auto" w:fill="FFFFFF"/>
        </w:rPr>
        <w:tab/>
      </w:r>
      <w:r w:rsidRPr="00D36B82">
        <w:rPr>
          <w:shd w:val="clear" w:color="auto" w:fill="FFFFFF"/>
        </w:rPr>
        <w:t xml:space="preserve">          </w:t>
      </w:r>
      <w:r w:rsidRPr="00D36B82">
        <w:rPr>
          <w:shd w:val="clear" w:color="auto" w:fill="FFFFFF"/>
        </w:rPr>
        <w:lastRenderedPageBreak/>
        <w:tab/>
      </w:r>
      <w:r w:rsidRPr="00D36B82">
        <w:rPr>
          <w:shd w:val="clear" w:color="auto" w:fill="FFFFFF"/>
        </w:rPr>
        <w:tab/>
      </w:r>
      <w:r w:rsidRPr="00D36B82">
        <w:rPr>
          <w:shd w:val="clear" w:color="auto" w:fill="FFFFFF"/>
        </w:rPr>
        <w:tab/>
      </w:r>
      <w:r w:rsidRPr="00D36B82">
        <w:rPr>
          <w:shd w:val="clear" w:color="auto" w:fill="FFFFFF"/>
        </w:rPr>
        <w:tab/>
      </w:r>
    </w:p>
    <w:p w:rsidR="006F750F" w:rsidRPr="00D36B82" w:rsidRDefault="006F750F" w:rsidP="006F750F">
      <w:pPr>
        <w:suppressAutoHyphens/>
        <w:ind w:left="360"/>
        <w:rPr>
          <w:rFonts w:ascii="Times New Roman" w:hAnsi="Times New Roman"/>
          <w:sz w:val="22"/>
          <w:shd w:val="clear" w:color="auto" w:fill="FFFFFF"/>
        </w:rPr>
      </w:pPr>
      <w:r w:rsidRPr="00D36B82">
        <w:rPr>
          <w:rFonts w:ascii="Times New Roman" w:hAnsi="Times New Roman"/>
          <w:sz w:val="22"/>
          <w:szCs w:val="22"/>
          <w:shd w:val="clear" w:color="auto" w:fill="FFFFFF"/>
        </w:rPr>
        <w:t>T</w:t>
      </w:r>
      <w:r w:rsidRPr="00D36B82">
        <w:rPr>
          <w:rFonts w:ascii="Times New Roman" w:hAnsi="Times New Roman"/>
          <w:sz w:val="22"/>
          <w:shd w:val="clear" w:color="auto" w:fill="FFFFFF"/>
        </w:rPr>
        <w:t xml:space="preserve">he Cost to the Federal Government for its particular processing expenses is </w:t>
      </w:r>
      <w:r w:rsidRPr="00D36B82">
        <w:rPr>
          <w:rFonts w:ascii="Times New Roman" w:hAnsi="Times New Roman"/>
          <w:sz w:val="22"/>
          <w:u w:val="single"/>
          <w:shd w:val="clear" w:color="auto" w:fill="FFFFFF"/>
        </w:rPr>
        <w:t>off-set</w:t>
      </w:r>
      <w:r w:rsidRPr="00D36B82">
        <w:rPr>
          <w:rFonts w:ascii="Times New Roman" w:hAnsi="Times New Roman"/>
          <w:sz w:val="22"/>
          <w:shd w:val="clear" w:color="auto" w:fill="FFFFFF"/>
        </w:rPr>
        <w:t xml:space="preserve"> through the collection of applicant fees, which range at present from $</w:t>
      </w:r>
      <w:r w:rsidR="00735DBE">
        <w:rPr>
          <w:rFonts w:ascii="Times New Roman" w:hAnsi="Times New Roman"/>
          <w:sz w:val="22"/>
          <w:shd w:val="clear" w:color="auto" w:fill="FFFFFF"/>
        </w:rPr>
        <w:t>60</w:t>
      </w:r>
      <w:r w:rsidR="00735DBE" w:rsidRPr="00D36B82">
        <w:rPr>
          <w:rFonts w:ascii="Times New Roman" w:hAnsi="Times New Roman"/>
          <w:sz w:val="22"/>
          <w:shd w:val="clear" w:color="auto" w:fill="FFFFFF"/>
        </w:rPr>
        <w:t xml:space="preserve"> </w:t>
      </w:r>
      <w:r w:rsidRPr="00D36B82">
        <w:rPr>
          <w:rFonts w:ascii="Times New Roman" w:hAnsi="Times New Roman"/>
          <w:sz w:val="22"/>
          <w:shd w:val="clear" w:color="auto" w:fill="FFFFFF"/>
        </w:rPr>
        <w:t>– $1,</w:t>
      </w:r>
      <w:r w:rsidR="00735DBE">
        <w:rPr>
          <w:rFonts w:ascii="Times New Roman" w:hAnsi="Times New Roman"/>
          <w:sz w:val="22"/>
          <w:shd w:val="clear" w:color="auto" w:fill="FFFFFF"/>
        </w:rPr>
        <w:t>265</w:t>
      </w:r>
      <w:r w:rsidRPr="00D36B82">
        <w:rPr>
          <w:rFonts w:ascii="Times New Roman" w:hAnsi="Times New Roman"/>
          <w:sz w:val="22"/>
          <w:shd w:val="clear" w:color="auto" w:fill="FFFFFF"/>
        </w:rPr>
        <w:t>, depending on the application process requested</w:t>
      </w:r>
      <w:r>
        <w:rPr>
          <w:rFonts w:ascii="Times New Roman" w:hAnsi="Times New Roman"/>
          <w:sz w:val="22"/>
          <w:shd w:val="clear" w:color="auto" w:fill="FFFFFF"/>
        </w:rPr>
        <w:t xml:space="preserve"> and if confidentiality is requested for any portion of the application</w:t>
      </w:r>
      <w:r w:rsidRPr="00D36B82">
        <w:rPr>
          <w:rFonts w:ascii="Times New Roman" w:hAnsi="Times New Roman"/>
          <w:sz w:val="22"/>
          <w:shd w:val="clear" w:color="auto" w:fill="FFFFFF"/>
        </w:rPr>
        <w:t xml:space="preserve">.  </w:t>
      </w:r>
    </w:p>
    <w:p w:rsidR="006F750F" w:rsidRPr="00D36B82" w:rsidRDefault="006F750F" w:rsidP="006F750F">
      <w:pPr>
        <w:suppressAutoHyphens/>
        <w:ind w:left="360"/>
        <w:rPr>
          <w:rFonts w:ascii="Times New Roman" w:hAnsi="Times New Roman"/>
          <w:sz w:val="22"/>
          <w:shd w:val="clear" w:color="auto" w:fill="FFFFFF"/>
        </w:rPr>
      </w:pPr>
    </w:p>
    <w:p w:rsidR="006F750F" w:rsidRPr="00D36B82" w:rsidRDefault="006F750F" w:rsidP="006F750F">
      <w:pPr>
        <w:suppressAutoHyphens/>
        <w:ind w:left="360"/>
        <w:rPr>
          <w:rFonts w:ascii="Times New Roman" w:hAnsi="Times New Roman"/>
          <w:sz w:val="22"/>
          <w:shd w:val="clear" w:color="auto" w:fill="FFFFFF"/>
        </w:rPr>
      </w:pPr>
      <w:r w:rsidRPr="00D36B82">
        <w:rPr>
          <w:rFonts w:ascii="Times New Roman" w:hAnsi="Times New Roman"/>
          <w:sz w:val="22"/>
          <w:shd w:val="clear" w:color="auto" w:fill="FFFFFF"/>
        </w:rPr>
        <w:t xml:space="preserve">The average application fee collected is </w:t>
      </w:r>
      <w:r>
        <w:rPr>
          <w:rFonts w:ascii="Times New Roman" w:hAnsi="Times New Roman"/>
          <w:sz w:val="22"/>
          <w:shd w:val="clear" w:color="auto" w:fill="FFFFFF"/>
        </w:rPr>
        <w:t xml:space="preserve">currently </w:t>
      </w:r>
      <w:r w:rsidRPr="00D36B82">
        <w:rPr>
          <w:rFonts w:ascii="Times New Roman" w:hAnsi="Times New Roman"/>
          <w:sz w:val="22"/>
          <w:shd w:val="clear" w:color="auto" w:fill="FFFFFF"/>
        </w:rPr>
        <w:t>estimated to be $</w:t>
      </w:r>
      <w:r w:rsidR="00BD22F3">
        <w:rPr>
          <w:rFonts w:ascii="Times New Roman" w:hAnsi="Times New Roman"/>
          <w:sz w:val="22"/>
          <w:shd w:val="clear" w:color="auto" w:fill="FFFFFF"/>
        </w:rPr>
        <w:t xml:space="preserve"> 700</w:t>
      </w:r>
      <w:r w:rsidRPr="00D36B82">
        <w:rPr>
          <w:rFonts w:ascii="Times New Roman" w:hAnsi="Times New Roman"/>
          <w:sz w:val="22"/>
          <w:shd w:val="clear" w:color="auto" w:fill="FFFFFF"/>
        </w:rPr>
        <w:t xml:space="preserve">.  The costs recovered for the </w:t>
      </w:r>
      <w:r w:rsidR="00393FA8">
        <w:rPr>
          <w:rFonts w:ascii="Times New Roman" w:hAnsi="Times New Roman"/>
          <w:sz w:val="22"/>
          <w:shd w:val="clear" w:color="auto" w:fill="FFFFFF"/>
        </w:rPr>
        <w:t>250</w:t>
      </w:r>
      <w:r w:rsidR="00393FA8" w:rsidRPr="00D36B82">
        <w:rPr>
          <w:rFonts w:ascii="Times New Roman" w:hAnsi="Times New Roman"/>
          <w:sz w:val="22"/>
          <w:shd w:val="clear" w:color="auto" w:fill="FFFFFF"/>
        </w:rPr>
        <w:t xml:space="preserve"> </w:t>
      </w:r>
      <w:r w:rsidRPr="00D36B82">
        <w:rPr>
          <w:rFonts w:ascii="Times New Roman" w:hAnsi="Times New Roman"/>
          <w:sz w:val="22"/>
          <w:shd w:val="clear" w:color="auto" w:fill="FFFFFF"/>
        </w:rPr>
        <w:t>applications filed with the Commission are therefore estimated to be:</w:t>
      </w:r>
    </w:p>
    <w:p w:rsidR="006F750F" w:rsidRPr="00D36B82" w:rsidRDefault="006F750F" w:rsidP="006F750F">
      <w:pPr>
        <w:suppressAutoHyphens/>
        <w:ind w:left="360"/>
        <w:rPr>
          <w:rFonts w:ascii="Times New Roman" w:hAnsi="Times New Roman"/>
          <w:sz w:val="22"/>
          <w:shd w:val="clear" w:color="auto" w:fill="FFFFFF"/>
        </w:rPr>
      </w:pPr>
    </w:p>
    <w:p w:rsidR="006F750F" w:rsidRPr="00D36B82" w:rsidRDefault="00BD22F3" w:rsidP="006F750F">
      <w:pPr>
        <w:suppressAutoHyphens/>
        <w:ind w:left="360"/>
        <w:rPr>
          <w:rFonts w:ascii="Times New Roman" w:hAnsi="Times New Roman"/>
          <w:sz w:val="22"/>
          <w:shd w:val="clear" w:color="auto" w:fill="FFFFFF"/>
        </w:rPr>
      </w:pPr>
      <w:r>
        <w:rPr>
          <w:rFonts w:ascii="Times New Roman" w:hAnsi="Times New Roman"/>
          <w:sz w:val="22"/>
          <w:shd w:val="clear" w:color="auto" w:fill="FFFFFF"/>
        </w:rPr>
        <w:t>250 applications</w:t>
      </w:r>
      <w:r w:rsidR="006F750F" w:rsidRPr="00D36B82">
        <w:rPr>
          <w:rFonts w:ascii="Times New Roman" w:hAnsi="Times New Roman"/>
          <w:sz w:val="22"/>
          <w:shd w:val="clear" w:color="auto" w:fill="FFFFFF"/>
        </w:rPr>
        <w:t xml:space="preserve"> x $</w:t>
      </w:r>
      <w:r>
        <w:rPr>
          <w:rFonts w:ascii="Times New Roman" w:hAnsi="Times New Roman"/>
          <w:sz w:val="22"/>
          <w:shd w:val="clear" w:color="auto" w:fill="FFFFFF"/>
        </w:rPr>
        <w:t xml:space="preserve"> 700</w:t>
      </w:r>
      <w:r w:rsidRPr="00D36B82">
        <w:rPr>
          <w:rFonts w:ascii="Times New Roman" w:hAnsi="Times New Roman"/>
          <w:sz w:val="22"/>
          <w:shd w:val="clear" w:color="auto" w:fill="FFFFFF"/>
        </w:rPr>
        <w:t xml:space="preserve"> </w:t>
      </w:r>
      <w:r w:rsidR="006F750F" w:rsidRPr="00D36B82">
        <w:rPr>
          <w:rFonts w:ascii="Times New Roman" w:hAnsi="Times New Roman"/>
          <w:sz w:val="22"/>
          <w:shd w:val="clear" w:color="auto" w:fill="FFFFFF"/>
        </w:rPr>
        <w:t>= $</w:t>
      </w:r>
      <w:r>
        <w:rPr>
          <w:rFonts w:ascii="Times New Roman" w:hAnsi="Times New Roman"/>
          <w:sz w:val="22"/>
          <w:shd w:val="clear" w:color="auto" w:fill="FFFFFF"/>
        </w:rPr>
        <w:t xml:space="preserve"> 175,000</w:t>
      </w:r>
      <w:r w:rsidR="006F750F" w:rsidRPr="00D36B82">
        <w:rPr>
          <w:rFonts w:ascii="Times New Roman" w:hAnsi="Times New Roman"/>
          <w:sz w:val="22"/>
          <w:shd w:val="clear" w:color="auto" w:fill="FFFFFF"/>
        </w:rPr>
        <w:t xml:space="preserve">:  </w:t>
      </w:r>
    </w:p>
    <w:p w:rsidR="006F750F" w:rsidRPr="00D36B82" w:rsidRDefault="006F750F" w:rsidP="006F750F">
      <w:pPr>
        <w:suppressAutoHyphens/>
        <w:ind w:left="360"/>
        <w:rPr>
          <w:rFonts w:ascii="Times New Roman" w:hAnsi="Times New Roman"/>
          <w:sz w:val="22"/>
          <w:shd w:val="clear" w:color="auto" w:fill="FFFFFF"/>
        </w:rPr>
      </w:pPr>
    </w:p>
    <w:p w:rsidR="006F750F" w:rsidRPr="00D36B82" w:rsidRDefault="006F750F" w:rsidP="006F750F">
      <w:pPr>
        <w:suppressAutoHyphens/>
        <w:ind w:left="360"/>
        <w:rPr>
          <w:rFonts w:ascii="Times New Roman" w:hAnsi="Times New Roman"/>
          <w:sz w:val="22"/>
          <w:shd w:val="clear" w:color="auto" w:fill="FFFFFF"/>
        </w:rPr>
      </w:pPr>
      <w:r w:rsidRPr="00D36B82">
        <w:rPr>
          <w:rFonts w:ascii="Times New Roman" w:hAnsi="Times New Roman"/>
          <w:sz w:val="22"/>
          <w:shd w:val="clear" w:color="auto" w:fill="FFFFFF"/>
        </w:rPr>
        <w:t>Furthermore, the additional cost to the Federal Government for maintaining the database of all equipment authorized, including equipment approved by TCBs is as follows:</w:t>
      </w:r>
    </w:p>
    <w:p w:rsidR="006F750F" w:rsidRPr="00D36B82" w:rsidRDefault="006F750F" w:rsidP="006F750F">
      <w:pPr>
        <w:suppressAutoHyphens/>
        <w:ind w:left="360"/>
        <w:rPr>
          <w:rFonts w:ascii="Times New Roman" w:hAnsi="Times New Roman"/>
          <w:sz w:val="22"/>
          <w:shd w:val="clear" w:color="auto" w:fill="FFFFFF"/>
        </w:rPr>
      </w:pPr>
    </w:p>
    <w:p w:rsidR="006F750F" w:rsidRPr="00D36B82" w:rsidRDefault="006F750F" w:rsidP="006F750F">
      <w:pPr>
        <w:suppressAutoHyphens/>
        <w:ind w:left="720" w:hanging="360"/>
        <w:rPr>
          <w:rFonts w:ascii="Times New Roman" w:hAnsi="Times New Roman"/>
          <w:sz w:val="22"/>
          <w:shd w:val="clear" w:color="auto" w:fill="FFFFFF"/>
        </w:rPr>
      </w:pPr>
      <w:r w:rsidRPr="00D36B82">
        <w:rPr>
          <w:rFonts w:ascii="Times New Roman" w:hAnsi="Times New Roman"/>
          <w:sz w:val="22"/>
          <w:shd w:val="clear" w:color="auto" w:fill="FFFFFF"/>
        </w:rPr>
        <w:t xml:space="preserve">(a) </w:t>
      </w:r>
      <w:r w:rsidR="00BD22F3">
        <w:rPr>
          <w:rFonts w:ascii="Times New Roman" w:hAnsi="Times New Roman"/>
          <w:sz w:val="22"/>
          <w:shd w:val="clear" w:color="auto" w:fill="FFFFFF"/>
        </w:rPr>
        <w:t>22,000 applications submitted by</w:t>
      </w:r>
      <w:r w:rsidRPr="00D36B82">
        <w:rPr>
          <w:rFonts w:ascii="Times New Roman" w:hAnsi="Times New Roman"/>
          <w:sz w:val="22"/>
          <w:shd w:val="clear" w:color="auto" w:fill="FFFFFF"/>
        </w:rPr>
        <w:t xml:space="preserve"> RF equipment and device manufacturers and importers to the </w:t>
      </w:r>
      <w:r w:rsidR="00BD22F3">
        <w:rPr>
          <w:rFonts w:ascii="Times New Roman" w:hAnsi="Times New Roman"/>
          <w:sz w:val="22"/>
          <w:shd w:val="clear" w:color="auto" w:fill="FFFFFF"/>
        </w:rPr>
        <w:t>40</w:t>
      </w:r>
      <w:r w:rsidR="0044666F">
        <w:rPr>
          <w:rFonts w:ascii="Times New Roman" w:hAnsi="Times New Roman"/>
          <w:sz w:val="22"/>
          <w:shd w:val="clear" w:color="auto" w:fill="FFFFFF"/>
        </w:rPr>
        <w:t xml:space="preserve"> </w:t>
      </w:r>
      <w:r w:rsidRPr="00D36B82">
        <w:rPr>
          <w:rFonts w:ascii="Times New Roman" w:hAnsi="Times New Roman"/>
          <w:sz w:val="22"/>
          <w:shd w:val="clear" w:color="auto" w:fill="FFFFFF"/>
        </w:rPr>
        <w:t xml:space="preserve">TCBs, which are authorized to review and process FCC Form 731 applications on behalf of the FCC.  </w:t>
      </w:r>
    </w:p>
    <w:p w:rsidR="006F750F" w:rsidRPr="00D36B82" w:rsidRDefault="006F750F" w:rsidP="006F750F">
      <w:pPr>
        <w:suppressAutoHyphens/>
        <w:ind w:left="720" w:hanging="360"/>
        <w:rPr>
          <w:rFonts w:ascii="Times New Roman" w:hAnsi="Times New Roman"/>
          <w:sz w:val="22"/>
          <w:shd w:val="clear" w:color="auto" w:fill="FFFFFF"/>
        </w:rPr>
      </w:pPr>
    </w:p>
    <w:p w:rsidR="006F750F" w:rsidRPr="00D36B82" w:rsidRDefault="006F750F" w:rsidP="006F750F">
      <w:pPr>
        <w:suppressAutoHyphens/>
        <w:ind w:left="720" w:hanging="360"/>
        <w:rPr>
          <w:rFonts w:ascii="Times New Roman" w:hAnsi="Times New Roman"/>
          <w:sz w:val="22"/>
          <w:shd w:val="clear" w:color="auto" w:fill="FFFFFF"/>
        </w:rPr>
      </w:pPr>
      <w:r w:rsidRPr="00D36B82">
        <w:rPr>
          <w:rFonts w:ascii="Times New Roman" w:hAnsi="Times New Roman"/>
          <w:sz w:val="22"/>
          <w:shd w:val="clear" w:color="auto" w:fill="FFFFFF"/>
        </w:rPr>
        <w:t xml:space="preserve">(b) </w:t>
      </w:r>
      <w:r w:rsidR="00BD22F3">
        <w:rPr>
          <w:rFonts w:ascii="Times New Roman" w:hAnsi="Times New Roman"/>
          <w:sz w:val="22"/>
          <w:shd w:val="clear" w:color="auto" w:fill="FFFFFF"/>
        </w:rPr>
        <w:t>40</w:t>
      </w:r>
      <w:r w:rsidR="00BD22F3" w:rsidRPr="00D36B82">
        <w:rPr>
          <w:rFonts w:ascii="Times New Roman" w:hAnsi="Times New Roman"/>
          <w:sz w:val="22"/>
          <w:shd w:val="clear" w:color="auto" w:fill="FFFFFF"/>
        </w:rPr>
        <w:t xml:space="preserve"> </w:t>
      </w:r>
      <w:r w:rsidRPr="00D36B82">
        <w:rPr>
          <w:rFonts w:ascii="Times New Roman" w:hAnsi="Times New Roman"/>
          <w:sz w:val="22"/>
          <w:shd w:val="clear" w:color="auto" w:fill="FFFFFF"/>
        </w:rPr>
        <w:t xml:space="preserve">TCBs submit the application information to the FCC, which maintains the national database of FCC authorized equipment.  </w:t>
      </w:r>
    </w:p>
    <w:p w:rsidR="006F750F" w:rsidRPr="00D36B82" w:rsidRDefault="006F750F" w:rsidP="006F750F">
      <w:pPr>
        <w:suppressAutoHyphens/>
        <w:ind w:left="360"/>
        <w:rPr>
          <w:rFonts w:ascii="Times New Roman" w:hAnsi="Times New Roman"/>
          <w:sz w:val="22"/>
          <w:shd w:val="clear" w:color="auto" w:fill="FFFFFF"/>
        </w:rPr>
      </w:pPr>
    </w:p>
    <w:p w:rsidR="006F750F" w:rsidRPr="00D36B82" w:rsidRDefault="006F750F" w:rsidP="006F750F">
      <w:pPr>
        <w:suppressAutoHyphens/>
        <w:ind w:left="720" w:hanging="360"/>
        <w:rPr>
          <w:rFonts w:ascii="Times New Roman" w:hAnsi="Times New Roman"/>
          <w:sz w:val="22"/>
          <w:shd w:val="clear" w:color="auto" w:fill="FFFFFF"/>
        </w:rPr>
      </w:pPr>
      <w:r w:rsidRPr="00D36B82">
        <w:rPr>
          <w:rFonts w:ascii="Times New Roman" w:hAnsi="Times New Roman"/>
          <w:sz w:val="22"/>
          <w:shd w:val="clear" w:color="auto" w:fill="FFFFFF"/>
        </w:rPr>
        <w:t>(c) The Commission estimates that the cost to the Federal Government for software and hardware to maintain these records is approximately $</w:t>
      </w:r>
      <w:r w:rsidR="00BD22F3" w:rsidRPr="00D36B82">
        <w:rPr>
          <w:rFonts w:ascii="Times New Roman" w:hAnsi="Times New Roman"/>
          <w:sz w:val="22"/>
          <w:shd w:val="clear" w:color="auto" w:fill="FFFFFF"/>
        </w:rPr>
        <w:t>1</w:t>
      </w:r>
      <w:r w:rsidR="00BD22F3">
        <w:rPr>
          <w:rFonts w:ascii="Times New Roman" w:hAnsi="Times New Roman"/>
          <w:sz w:val="22"/>
          <w:shd w:val="clear" w:color="auto" w:fill="FFFFFF"/>
        </w:rPr>
        <w:t>00</w:t>
      </w:r>
      <w:r w:rsidR="00BD22F3" w:rsidRPr="00D36B82">
        <w:rPr>
          <w:rFonts w:ascii="Times New Roman" w:hAnsi="Times New Roman"/>
          <w:sz w:val="22"/>
          <w:shd w:val="clear" w:color="auto" w:fill="FFFFFF"/>
        </w:rPr>
        <w:t xml:space="preserve"> </w:t>
      </w:r>
      <w:r w:rsidRPr="00D36B82">
        <w:rPr>
          <w:rFonts w:ascii="Times New Roman" w:hAnsi="Times New Roman"/>
          <w:sz w:val="22"/>
          <w:shd w:val="clear" w:color="auto" w:fill="FFFFFF"/>
        </w:rPr>
        <w:t>per application:</w:t>
      </w:r>
    </w:p>
    <w:p w:rsidR="006F750F" w:rsidRPr="00D36B82" w:rsidRDefault="006F750F" w:rsidP="006F750F">
      <w:pPr>
        <w:suppressAutoHyphens/>
        <w:ind w:left="360"/>
        <w:rPr>
          <w:rFonts w:ascii="Times New Roman" w:hAnsi="Times New Roman"/>
          <w:sz w:val="22"/>
          <w:shd w:val="clear" w:color="auto" w:fill="FFFFFF"/>
        </w:rPr>
      </w:pPr>
    </w:p>
    <w:p w:rsidR="006F750F" w:rsidRPr="00D36B82" w:rsidRDefault="00BD22F3" w:rsidP="006F750F">
      <w:pPr>
        <w:suppressAutoHyphens/>
        <w:ind w:left="360"/>
        <w:rPr>
          <w:rFonts w:ascii="Times New Roman" w:hAnsi="Times New Roman"/>
          <w:sz w:val="22"/>
          <w:shd w:val="clear" w:color="auto" w:fill="FFFFFF"/>
        </w:rPr>
      </w:pPr>
      <w:r>
        <w:rPr>
          <w:rFonts w:ascii="Times New Roman" w:hAnsi="Times New Roman"/>
          <w:sz w:val="22"/>
          <w:shd w:val="clear" w:color="auto" w:fill="FFFFFF"/>
        </w:rPr>
        <w:t>22,000</w:t>
      </w:r>
      <w:r w:rsidR="006F750F" w:rsidRPr="00D36B82">
        <w:rPr>
          <w:rFonts w:ascii="Times New Roman" w:hAnsi="Times New Roman"/>
          <w:sz w:val="22"/>
          <w:shd w:val="clear" w:color="auto" w:fill="FFFFFF"/>
        </w:rPr>
        <w:t xml:space="preserve"> applications x $1</w:t>
      </w:r>
      <w:r>
        <w:rPr>
          <w:rFonts w:ascii="Times New Roman" w:hAnsi="Times New Roman"/>
          <w:sz w:val="22"/>
          <w:shd w:val="clear" w:color="auto" w:fill="FFFFFF"/>
        </w:rPr>
        <w:t>0</w:t>
      </w:r>
      <w:r w:rsidR="006F750F" w:rsidRPr="00D36B82">
        <w:rPr>
          <w:rFonts w:ascii="Times New Roman" w:hAnsi="Times New Roman"/>
          <w:sz w:val="22"/>
          <w:shd w:val="clear" w:color="auto" w:fill="FFFFFF"/>
        </w:rPr>
        <w:t xml:space="preserve">0/application = </w:t>
      </w:r>
      <w:r w:rsidR="006F750F" w:rsidRPr="00D36B82">
        <w:rPr>
          <w:rFonts w:ascii="Times New Roman" w:hAnsi="Times New Roman"/>
          <w:sz w:val="22"/>
          <w:shd w:val="clear" w:color="auto" w:fill="FFFFFF"/>
        </w:rPr>
        <w:tab/>
        <w:t>$</w:t>
      </w:r>
      <w:r>
        <w:rPr>
          <w:rFonts w:ascii="Times New Roman" w:hAnsi="Times New Roman"/>
          <w:sz w:val="22"/>
          <w:shd w:val="clear" w:color="auto" w:fill="FFFFFF"/>
        </w:rPr>
        <w:t xml:space="preserve"> 2,200,000</w:t>
      </w:r>
    </w:p>
    <w:p w:rsidR="006F750F" w:rsidRPr="00D36B82" w:rsidRDefault="006F750F" w:rsidP="006F750F">
      <w:pPr>
        <w:suppressAutoHyphens/>
        <w:ind w:left="360"/>
        <w:rPr>
          <w:rFonts w:ascii="Times New Roman" w:hAnsi="Times New Roman"/>
          <w:sz w:val="22"/>
          <w:u w:val="single"/>
          <w:shd w:val="clear" w:color="auto" w:fill="FFFFFF"/>
        </w:rPr>
      </w:pPr>
      <w:r w:rsidRPr="00D36B82">
        <w:rPr>
          <w:rFonts w:ascii="Times New Roman" w:hAnsi="Times New Roman"/>
          <w:sz w:val="22"/>
          <w:shd w:val="clear" w:color="auto" w:fill="FFFFFF"/>
        </w:rPr>
        <w:t xml:space="preserve"> 30% Overhead =</w:t>
      </w:r>
      <w:r w:rsidRPr="00D36B82">
        <w:rPr>
          <w:rFonts w:ascii="Times New Roman" w:hAnsi="Times New Roman"/>
          <w:b/>
          <w:sz w:val="22"/>
          <w:shd w:val="clear" w:color="auto" w:fill="FFFFFF"/>
        </w:rPr>
        <w:t xml:space="preserve">                                     </w:t>
      </w:r>
      <w:r w:rsidRPr="00D36B82">
        <w:rPr>
          <w:rFonts w:ascii="Times New Roman" w:hAnsi="Times New Roman"/>
          <w:b/>
          <w:sz w:val="22"/>
          <w:shd w:val="clear" w:color="auto" w:fill="FFFFFF"/>
        </w:rPr>
        <w:tab/>
      </w:r>
      <w:r w:rsidR="00BD22F3">
        <w:rPr>
          <w:rFonts w:ascii="Times New Roman" w:hAnsi="Times New Roman"/>
          <w:sz w:val="22"/>
          <w:u w:val="single"/>
          <w:shd w:val="clear" w:color="auto" w:fill="FFFFFF"/>
        </w:rPr>
        <w:t>$</w:t>
      </w:r>
      <w:r w:rsidR="00393FA8">
        <w:rPr>
          <w:rFonts w:ascii="Times New Roman" w:hAnsi="Times New Roman"/>
          <w:sz w:val="22"/>
          <w:u w:val="single"/>
          <w:shd w:val="clear" w:color="auto" w:fill="FFFFFF"/>
        </w:rPr>
        <w:t xml:space="preserve"> </w:t>
      </w:r>
      <w:r w:rsidR="00BD22F3">
        <w:rPr>
          <w:rFonts w:ascii="Times New Roman" w:hAnsi="Times New Roman"/>
          <w:sz w:val="22"/>
          <w:u w:val="single"/>
          <w:shd w:val="clear" w:color="auto" w:fill="FFFFFF"/>
        </w:rPr>
        <w:t xml:space="preserve">  </w:t>
      </w:r>
      <w:r w:rsidRPr="00D36B82">
        <w:rPr>
          <w:rFonts w:ascii="Times New Roman" w:hAnsi="Times New Roman"/>
          <w:sz w:val="22"/>
          <w:u w:val="single"/>
          <w:shd w:val="clear" w:color="auto" w:fill="FFFFFF"/>
        </w:rPr>
        <w:t xml:space="preserve"> </w:t>
      </w:r>
      <w:r w:rsidR="00BD22F3">
        <w:rPr>
          <w:rFonts w:ascii="Times New Roman" w:hAnsi="Times New Roman"/>
          <w:sz w:val="22"/>
          <w:u w:val="single"/>
          <w:shd w:val="clear" w:color="auto" w:fill="FFFFFF"/>
        </w:rPr>
        <w:t>660,000</w:t>
      </w:r>
    </w:p>
    <w:p w:rsidR="006F750F" w:rsidRPr="00D36B82" w:rsidRDefault="006F750F" w:rsidP="006F750F">
      <w:pPr>
        <w:suppressAutoHyphens/>
        <w:ind w:left="360"/>
        <w:rPr>
          <w:rFonts w:ascii="Times New Roman" w:hAnsi="Times New Roman"/>
          <w:sz w:val="22"/>
          <w:shd w:val="clear" w:color="auto" w:fill="FFFFFF"/>
        </w:rPr>
      </w:pPr>
      <w:r w:rsidRPr="00D36B82">
        <w:rPr>
          <w:rFonts w:ascii="Times New Roman" w:hAnsi="Times New Roman"/>
          <w:b/>
          <w:sz w:val="22"/>
          <w:shd w:val="clear" w:color="auto" w:fill="FFFFFF"/>
        </w:rPr>
        <w:t xml:space="preserve"> </w:t>
      </w:r>
      <w:r w:rsidRPr="00D36B82">
        <w:rPr>
          <w:rFonts w:ascii="Times New Roman" w:hAnsi="Times New Roman"/>
          <w:sz w:val="22"/>
          <w:shd w:val="clear" w:color="auto" w:fill="FFFFFF"/>
        </w:rPr>
        <w:t xml:space="preserve">Total TCB Application Submittal Costs: </w:t>
      </w:r>
      <w:r w:rsidRPr="00D36B82">
        <w:rPr>
          <w:rFonts w:ascii="Times New Roman" w:hAnsi="Times New Roman"/>
          <w:sz w:val="22"/>
          <w:shd w:val="clear" w:color="auto" w:fill="FFFFFF"/>
        </w:rPr>
        <w:tab/>
        <w:t>$</w:t>
      </w:r>
      <w:r w:rsidR="00BD22F3">
        <w:rPr>
          <w:rFonts w:ascii="Times New Roman" w:hAnsi="Times New Roman"/>
          <w:sz w:val="22"/>
          <w:shd w:val="clear" w:color="auto" w:fill="FFFFFF"/>
        </w:rPr>
        <w:t xml:space="preserve"> 2,860,000</w:t>
      </w:r>
    </w:p>
    <w:p w:rsidR="006F750F" w:rsidRPr="00D36B82" w:rsidRDefault="006F750F" w:rsidP="006F750F">
      <w:pPr>
        <w:tabs>
          <w:tab w:val="left" w:pos="360"/>
        </w:tabs>
        <w:suppressAutoHyphens/>
        <w:rPr>
          <w:rFonts w:ascii="Times New Roman" w:hAnsi="Times New Roman"/>
          <w:sz w:val="22"/>
          <w:shd w:val="clear" w:color="auto" w:fill="FFFFFF"/>
        </w:rPr>
      </w:pPr>
      <w:r w:rsidRPr="00D36B82">
        <w:rPr>
          <w:rFonts w:ascii="Times New Roman" w:hAnsi="Times New Roman"/>
          <w:sz w:val="22"/>
          <w:shd w:val="clear" w:color="auto" w:fill="FFFFFF"/>
        </w:rPr>
        <w:tab/>
      </w:r>
    </w:p>
    <w:p w:rsidR="006F750F" w:rsidRPr="00D36B82" w:rsidRDefault="006F750F" w:rsidP="006F750F">
      <w:pPr>
        <w:tabs>
          <w:tab w:val="left" w:pos="0"/>
          <w:tab w:val="left" w:pos="360"/>
        </w:tabs>
        <w:suppressAutoHyphens/>
        <w:rPr>
          <w:rFonts w:ascii="Times New Roman" w:hAnsi="Times New Roman"/>
          <w:b/>
          <w:sz w:val="22"/>
          <w:shd w:val="clear" w:color="auto" w:fill="FFFFFF"/>
        </w:rPr>
      </w:pPr>
      <w:r w:rsidRPr="00D36B82">
        <w:rPr>
          <w:rFonts w:ascii="Times New Roman" w:hAnsi="Times New Roman"/>
          <w:b/>
          <w:sz w:val="22"/>
          <w:shd w:val="clear" w:color="auto" w:fill="FFFFFF"/>
        </w:rPr>
        <w:tab/>
        <w:t xml:space="preserve"> </w:t>
      </w:r>
    </w:p>
    <w:p w:rsidR="006F750F" w:rsidRPr="008A76AA" w:rsidRDefault="006F750F" w:rsidP="006F750F">
      <w:pPr>
        <w:tabs>
          <w:tab w:val="left" w:pos="0"/>
          <w:tab w:val="left" w:pos="360"/>
        </w:tabs>
        <w:suppressAutoHyphens/>
        <w:rPr>
          <w:rFonts w:ascii="Times New Roman" w:hAnsi="Times New Roman"/>
          <w:sz w:val="22"/>
          <w:shd w:val="clear" w:color="auto" w:fill="FFFFFF"/>
        </w:rPr>
      </w:pPr>
      <w:r w:rsidRPr="00D36B82">
        <w:rPr>
          <w:rFonts w:ascii="Times New Roman" w:hAnsi="Times New Roman"/>
          <w:b/>
          <w:sz w:val="22"/>
          <w:shd w:val="clear" w:color="auto" w:fill="FFFFFF"/>
        </w:rPr>
        <w:tab/>
      </w:r>
      <w:r w:rsidRPr="00D36B82">
        <w:rPr>
          <w:rFonts w:ascii="Times New Roman" w:hAnsi="Times New Roman"/>
          <w:sz w:val="22"/>
          <w:shd w:val="clear" w:color="auto" w:fill="FFFFFF"/>
        </w:rPr>
        <w:t>Staff and processing costs:</w:t>
      </w:r>
      <w:r w:rsidRPr="00D36B82">
        <w:rPr>
          <w:rFonts w:ascii="Times New Roman" w:hAnsi="Times New Roman"/>
          <w:b/>
          <w:sz w:val="22"/>
          <w:shd w:val="clear" w:color="auto" w:fill="FFFFFF"/>
        </w:rPr>
        <w:t xml:space="preserve"> </w:t>
      </w:r>
      <w:r w:rsidRPr="00D36B82">
        <w:rPr>
          <w:rFonts w:ascii="Times New Roman" w:hAnsi="Times New Roman"/>
          <w:b/>
          <w:sz w:val="22"/>
          <w:shd w:val="clear" w:color="auto" w:fill="FFFFFF"/>
        </w:rPr>
        <w:tab/>
      </w:r>
      <w:r w:rsidRPr="008A76AA">
        <w:rPr>
          <w:rFonts w:ascii="Times New Roman" w:hAnsi="Times New Roman"/>
          <w:b/>
          <w:sz w:val="22"/>
          <w:shd w:val="clear" w:color="auto" w:fill="FFFFFF"/>
        </w:rPr>
        <w:t xml:space="preserve">                    </w:t>
      </w:r>
      <w:r w:rsidR="00BD22F3" w:rsidRPr="008A76AA">
        <w:rPr>
          <w:rFonts w:ascii="Times New Roman" w:hAnsi="Times New Roman"/>
          <w:b/>
          <w:sz w:val="22"/>
          <w:shd w:val="clear" w:color="auto" w:fill="FFFFFF"/>
        </w:rPr>
        <w:t xml:space="preserve">$   </w:t>
      </w:r>
      <w:r w:rsidR="00BD22F3" w:rsidRPr="008A76AA">
        <w:rPr>
          <w:rFonts w:ascii="Times New Roman" w:hAnsi="Times New Roman"/>
          <w:sz w:val="22"/>
          <w:shd w:val="clear" w:color="auto" w:fill="FFFFFF"/>
        </w:rPr>
        <w:t xml:space="preserve"> 3</w:t>
      </w:r>
      <w:r w:rsidR="00DD02FD" w:rsidRPr="008A76AA">
        <w:rPr>
          <w:rFonts w:ascii="Times New Roman" w:hAnsi="Times New Roman"/>
          <w:sz w:val="22"/>
          <w:shd w:val="clear" w:color="auto" w:fill="FFFFFF"/>
        </w:rPr>
        <w:t>34</w:t>
      </w:r>
      <w:r w:rsidR="00BD22F3" w:rsidRPr="008A76AA">
        <w:rPr>
          <w:rFonts w:ascii="Times New Roman" w:hAnsi="Times New Roman"/>
          <w:sz w:val="22"/>
          <w:shd w:val="clear" w:color="auto" w:fill="FFFFFF"/>
        </w:rPr>
        <w:t>,</w:t>
      </w:r>
      <w:r w:rsidR="00DD02FD" w:rsidRPr="008A76AA">
        <w:rPr>
          <w:rFonts w:ascii="Times New Roman" w:hAnsi="Times New Roman"/>
          <w:sz w:val="22"/>
          <w:shd w:val="clear" w:color="auto" w:fill="FFFFFF"/>
        </w:rPr>
        <w:t>093</w:t>
      </w:r>
    </w:p>
    <w:p w:rsidR="006F750F" w:rsidRPr="008A76AA" w:rsidRDefault="006F750F" w:rsidP="006F750F">
      <w:pPr>
        <w:tabs>
          <w:tab w:val="left" w:pos="0"/>
          <w:tab w:val="left" w:pos="360"/>
        </w:tabs>
        <w:suppressAutoHyphens/>
        <w:rPr>
          <w:rFonts w:ascii="Times New Roman" w:hAnsi="Times New Roman"/>
          <w:sz w:val="22"/>
          <w:shd w:val="clear" w:color="auto" w:fill="FFFFFF"/>
        </w:rPr>
      </w:pPr>
      <w:r w:rsidRPr="008A76AA">
        <w:rPr>
          <w:rFonts w:ascii="Times New Roman" w:hAnsi="Times New Roman"/>
          <w:sz w:val="22"/>
          <w:shd w:val="clear" w:color="auto" w:fill="FFFFFF"/>
        </w:rPr>
        <w:tab/>
        <w:t>TCB Application Submittal Costs:</w:t>
      </w:r>
      <w:r w:rsidRPr="008A76AA">
        <w:rPr>
          <w:rFonts w:ascii="Times New Roman" w:hAnsi="Times New Roman"/>
          <w:b/>
          <w:sz w:val="22"/>
          <w:shd w:val="clear" w:color="auto" w:fill="FFFFFF"/>
        </w:rPr>
        <w:tab/>
        <w:t xml:space="preserve">       </w:t>
      </w:r>
      <w:r w:rsidRPr="008A76AA">
        <w:rPr>
          <w:rFonts w:ascii="Times New Roman" w:hAnsi="Times New Roman"/>
          <w:sz w:val="22"/>
          <w:shd w:val="clear" w:color="auto" w:fill="FFFFFF"/>
        </w:rPr>
        <w:t>$</w:t>
      </w:r>
      <w:r w:rsidR="00BD22F3" w:rsidRPr="008A76AA">
        <w:rPr>
          <w:rFonts w:ascii="Times New Roman" w:hAnsi="Times New Roman"/>
          <w:sz w:val="22"/>
          <w:shd w:val="clear" w:color="auto" w:fill="FFFFFF"/>
        </w:rPr>
        <w:t xml:space="preserve"> 2,860,000</w:t>
      </w:r>
      <w:r w:rsidRPr="008A76AA">
        <w:rPr>
          <w:rFonts w:ascii="Times New Roman" w:hAnsi="Times New Roman"/>
          <w:sz w:val="22"/>
          <w:shd w:val="clear" w:color="auto" w:fill="FFFFFF"/>
        </w:rPr>
        <w:t xml:space="preserve"> </w:t>
      </w:r>
    </w:p>
    <w:p w:rsidR="006F750F" w:rsidRPr="008A76AA" w:rsidRDefault="006F750F" w:rsidP="006F750F">
      <w:pPr>
        <w:tabs>
          <w:tab w:val="left" w:pos="0"/>
          <w:tab w:val="left" w:pos="360"/>
        </w:tabs>
        <w:suppressAutoHyphens/>
        <w:rPr>
          <w:rFonts w:ascii="Times New Roman" w:hAnsi="Times New Roman"/>
          <w:sz w:val="22"/>
          <w:u w:val="single"/>
          <w:shd w:val="clear" w:color="auto" w:fill="FFFFFF"/>
        </w:rPr>
      </w:pPr>
      <w:r w:rsidRPr="008A76AA">
        <w:rPr>
          <w:rFonts w:ascii="Times New Roman" w:hAnsi="Times New Roman"/>
          <w:sz w:val="22"/>
          <w:shd w:val="clear" w:color="auto" w:fill="FFFFFF"/>
        </w:rPr>
        <w:t xml:space="preserve"> </w:t>
      </w:r>
      <w:r w:rsidRPr="008A76AA">
        <w:rPr>
          <w:rFonts w:ascii="Times New Roman" w:hAnsi="Times New Roman"/>
          <w:sz w:val="22"/>
          <w:shd w:val="clear" w:color="auto" w:fill="FFFFFF"/>
        </w:rPr>
        <w:tab/>
        <w:t xml:space="preserve">Application Fees (off-set):                </w:t>
      </w:r>
      <w:r w:rsidRPr="008A76AA">
        <w:rPr>
          <w:rFonts w:ascii="Times New Roman" w:hAnsi="Times New Roman"/>
          <w:sz w:val="22"/>
          <w:shd w:val="clear" w:color="auto" w:fill="FFFFFF"/>
        </w:rPr>
        <w:tab/>
        <w:t xml:space="preserve">      </w:t>
      </w:r>
      <w:r w:rsidRPr="008A76AA">
        <w:rPr>
          <w:rFonts w:ascii="Times New Roman" w:hAnsi="Times New Roman"/>
          <w:sz w:val="22"/>
          <w:u w:val="single"/>
          <w:shd w:val="clear" w:color="auto" w:fill="FFFFFF"/>
        </w:rPr>
        <w:t xml:space="preserve"> − $</w:t>
      </w:r>
      <w:r w:rsidR="00BD22F3" w:rsidRPr="008A76AA">
        <w:rPr>
          <w:rFonts w:ascii="Times New Roman" w:hAnsi="Times New Roman"/>
          <w:sz w:val="22"/>
          <w:u w:val="single"/>
          <w:shd w:val="clear" w:color="auto" w:fill="FFFFFF"/>
        </w:rPr>
        <w:t xml:space="preserve"> 175,000</w:t>
      </w:r>
      <w:r w:rsidRPr="008A76AA">
        <w:rPr>
          <w:rFonts w:ascii="Times New Roman" w:hAnsi="Times New Roman"/>
          <w:sz w:val="22"/>
          <w:u w:val="single"/>
          <w:shd w:val="clear" w:color="auto" w:fill="FFFFFF"/>
        </w:rPr>
        <w:t xml:space="preserve"> </w:t>
      </w:r>
    </w:p>
    <w:p w:rsidR="006F750F" w:rsidRPr="008A76AA" w:rsidRDefault="006F750F" w:rsidP="006F750F">
      <w:pPr>
        <w:tabs>
          <w:tab w:val="left" w:pos="0"/>
          <w:tab w:val="left" w:pos="360"/>
        </w:tabs>
        <w:suppressAutoHyphens/>
        <w:rPr>
          <w:rFonts w:ascii="Times New Roman" w:hAnsi="Times New Roman"/>
          <w:sz w:val="22"/>
          <w:shd w:val="clear" w:color="auto" w:fill="FFFFFF"/>
        </w:rPr>
      </w:pPr>
      <w:r w:rsidRPr="008A76AA">
        <w:rPr>
          <w:rFonts w:ascii="Times New Roman" w:hAnsi="Times New Roman"/>
          <w:sz w:val="22"/>
          <w:shd w:val="clear" w:color="auto" w:fill="FFFFFF"/>
        </w:rPr>
        <w:tab/>
      </w:r>
      <w:r w:rsidRPr="008A76AA">
        <w:rPr>
          <w:rFonts w:ascii="Times New Roman" w:hAnsi="Times New Roman"/>
          <w:b/>
          <w:sz w:val="22"/>
          <w:shd w:val="clear" w:color="auto" w:fill="FFFFFF"/>
        </w:rPr>
        <w:t>Total Cost to Federal Government:      $</w:t>
      </w:r>
      <w:r w:rsidR="00BD22F3" w:rsidRPr="008A76AA">
        <w:rPr>
          <w:rFonts w:ascii="Times New Roman" w:hAnsi="Times New Roman"/>
          <w:b/>
          <w:sz w:val="22"/>
          <w:shd w:val="clear" w:color="auto" w:fill="FFFFFF"/>
        </w:rPr>
        <w:t xml:space="preserve"> 3,01</w:t>
      </w:r>
      <w:r w:rsidR="00CB31D0" w:rsidRPr="008A76AA">
        <w:rPr>
          <w:rFonts w:ascii="Times New Roman" w:hAnsi="Times New Roman"/>
          <w:b/>
          <w:sz w:val="22"/>
          <w:shd w:val="clear" w:color="auto" w:fill="FFFFFF"/>
        </w:rPr>
        <w:t>9</w:t>
      </w:r>
      <w:r w:rsidR="00BD22F3" w:rsidRPr="008A76AA">
        <w:rPr>
          <w:rFonts w:ascii="Times New Roman" w:hAnsi="Times New Roman"/>
          <w:b/>
          <w:sz w:val="22"/>
          <w:shd w:val="clear" w:color="auto" w:fill="FFFFFF"/>
        </w:rPr>
        <w:t>,</w:t>
      </w:r>
      <w:r w:rsidR="00CB31D0" w:rsidRPr="008A76AA">
        <w:rPr>
          <w:rFonts w:ascii="Times New Roman" w:hAnsi="Times New Roman"/>
          <w:b/>
          <w:sz w:val="22"/>
          <w:shd w:val="clear" w:color="auto" w:fill="FFFFFF"/>
        </w:rPr>
        <w:t>093</w:t>
      </w:r>
    </w:p>
    <w:p w:rsidR="006F750F" w:rsidRPr="00D36B82" w:rsidRDefault="006F750F" w:rsidP="006F750F">
      <w:pPr>
        <w:tabs>
          <w:tab w:val="left" w:pos="360"/>
        </w:tabs>
        <w:suppressAutoHyphens/>
        <w:rPr>
          <w:rFonts w:ascii="Times New Roman" w:hAnsi="Times New Roman"/>
          <w:b/>
          <w:sz w:val="22"/>
          <w:shd w:val="clear" w:color="auto" w:fill="FFFFFF"/>
        </w:rPr>
      </w:pPr>
      <w:r w:rsidRPr="008A76AA">
        <w:rPr>
          <w:rFonts w:ascii="Times New Roman" w:hAnsi="Times New Roman"/>
          <w:b/>
          <w:sz w:val="22"/>
          <w:shd w:val="clear" w:color="auto" w:fill="FFFFFF"/>
        </w:rPr>
        <w:tab/>
      </w:r>
      <w:r w:rsidRPr="008A76AA">
        <w:rPr>
          <w:rFonts w:ascii="Times New Roman" w:hAnsi="Times New Roman"/>
          <w:b/>
          <w:sz w:val="22"/>
          <w:shd w:val="clear" w:color="auto" w:fill="FFFFFF"/>
        </w:rPr>
        <w:tab/>
      </w:r>
      <w:r w:rsidRPr="008A76AA">
        <w:rPr>
          <w:rFonts w:ascii="Times New Roman" w:hAnsi="Times New Roman"/>
          <w:b/>
          <w:sz w:val="22"/>
          <w:shd w:val="clear" w:color="auto" w:fill="FFFFFF"/>
        </w:rPr>
        <w:tab/>
        <w:t xml:space="preserve">     </w:t>
      </w:r>
      <w:r w:rsidRPr="008A76AA">
        <w:rPr>
          <w:rFonts w:ascii="Times New Roman" w:hAnsi="Times New Roman"/>
          <w:b/>
          <w:sz w:val="22"/>
          <w:shd w:val="clear" w:color="auto" w:fill="FFFFFF"/>
        </w:rPr>
        <w:tab/>
      </w:r>
      <w:r w:rsidRPr="008A76AA">
        <w:rPr>
          <w:rFonts w:ascii="Times New Roman" w:hAnsi="Times New Roman"/>
          <w:b/>
          <w:sz w:val="22"/>
          <w:shd w:val="clear" w:color="auto" w:fill="FFFFFF"/>
        </w:rPr>
        <w:tab/>
      </w:r>
      <w:r w:rsidRPr="008A76AA">
        <w:rPr>
          <w:rFonts w:ascii="Times New Roman" w:hAnsi="Times New Roman"/>
          <w:b/>
          <w:sz w:val="22"/>
          <w:shd w:val="clear" w:color="auto" w:fill="FFFFFF"/>
        </w:rPr>
        <w:tab/>
      </w:r>
      <w:r w:rsidRPr="008A76AA">
        <w:rPr>
          <w:rFonts w:ascii="Times New Roman" w:hAnsi="Times New Roman"/>
          <w:b/>
          <w:sz w:val="22"/>
          <w:shd w:val="clear" w:color="auto" w:fill="FFFFFF"/>
        </w:rPr>
        <w:tab/>
      </w:r>
      <w:r w:rsidRPr="008A76AA">
        <w:rPr>
          <w:rFonts w:ascii="Times New Roman" w:hAnsi="Times New Roman"/>
          <w:b/>
          <w:sz w:val="22"/>
          <w:shd w:val="clear" w:color="auto" w:fill="FFFFFF"/>
        </w:rPr>
        <w:tab/>
      </w:r>
      <w:r w:rsidRPr="008A76AA">
        <w:rPr>
          <w:rFonts w:ascii="Times New Roman" w:hAnsi="Times New Roman"/>
          <w:b/>
          <w:sz w:val="22"/>
          <w:shd w:val="clear" w:color="auto" w:fill="FFFFFF"/>
        </w:rPr>
        <w:tab/>
      </w:r>
      <w:r w:rsidRPr="00D36B82">
        <w:rPr>
          <w:rFonts w:ascii="Times New Roman" w:hAnsi="Times New Roman"/>
          <w:b/>
          <w:sz w:val="22"/>
          <w:shd w:val="clear" w:color="auto" w:fill="FFFFFF"/>
        </w:rPr>
        <w:tab/>
      </w:r>
      <w:r w:rsidRPr="00D36B82">
        <w:rPr>
          <w:rFonts w:ascii="Times New Roman" w:hAnsi="Times New Roman"/>
          <w:b/>
          <w:sz w:val="22"/>
          <w:shd w:val="clear" w:color="auto" w:fill="FFFFFF"/>
        </w:rPr>
        <w:tab/>
      </w:r>
    </w:p>
    <w:p w:rsidR="006F750F" w:rsidRDefault="006F750F" w:rsidP="006F750F">
      <w:pPr>
        <w:suppressAutoHyphens/>
        <w:ind w:left="360" w:hanging="360"/>
        <w:rPr>
          <w:rFonts w:ascii="Times New Roman" w:hAnsi="Times New Roman"/>
          <w:sz w:val="22"/>
          <w:shd w:val="clear" w:color="auto" w:fill="FFFFFF"/>
        </w:rPr>
      </w:pPr>
      <w:r w:rsidRPr="00D36B82">
        <w:rPr>
          <w:rFonts w:ascii="Times New Roman" w:hAnsi="Times New Roman"/>
          <w:sz w:val="22"/>
          <w:shd w:val="clear" w:color="auto" w:fill="FFFFFF"/>
        </w:rPr>
        <w:t>15</w:t>
      </w:r>
      <w:r w:rsidR="00E00D87">
        <w:rPr>
          <w:rFonts w:ascii="Times New Roman" w:hAnsi="Times New Roman"/>
          <w:sz w:val="22"/>
          <w:shd w:val="clear" w:color="auto" w:fill="FFFFFF"/>
        </w:rPr>
        <w:t xml:space="preserve">.  There are </w:t>
      </w:r>
      <w:r w:rsidR="00574571">
        <w:rPr>
          <w:rFonts w:ascii="Times New Roman" w:hAnsi="Times New Roman"/>
          <w:sz w:val="22"/>
          <w:shd w:val="clear" w:color="auto" w:fill="FFFFFF"/>
        </w:rPr>
        <w:t xml:space="preserve">changes </w:t>
      </w:r>
      <w:r w:rsidR="008A11E8">
        <w:rPr>
          <w:rFonts w:ascii="Times New Roman" w:hAnsi="Times New Roman"/>
          <w:sz w:val="22"/>
          <w:shd w:val="clear" w:color="auto" w:fill="FFFFFF"/>
        </w:rPr>
        <w:t>to the</w:t>
      </w:r>
      <w:r w:rsidR="00574571">
        <w:rPr>
          <w:rFonts w:ascii="Times New Roman" w:hAnsi="Times New Roman"/>
          <w:sz w:val="22"/>
          <w:shd w:val="clear" w:color="auto" w:fill="FFFFFF"/>
        </w:rPr>
        <w:t xml:space="preserve"> Commission’s</w:t>
      </w:r>
      <w:r w:rsidR="008A11E8">
        <w:rPr>
          <w:rFonts w:ascii="Times New Roman" w:hAnsi="Times New Roman"/>
          <w:sz w:val="22"/>
          <w:shd w:val="clear" w:color="auto" w:fill="FFFFFF"/>
        </w:rPr>
        <w:t xml:space="preserve"> respondents/</w:t>
      </w:r>
      <w:r w:rsidR="00574571">
        <w:rPr>
          <w:rFonts w:ascii="Times New Roman" w:hAnsi="Times New Roman"/>
          <w:sz w:val="22"/>
          <w:shd w:val="clear" w:color="auto" w:fill="FFFFFF"/>
        </w:rPr>
        <w:t xml:space="preserve"> burden estimates</w:t>
      </w:r>
      <w:r w:rsidR="00E00D87">
        <w:rPr>
          <w:rFonts w:ascii="Times New Roman" w:hAnsi="Times New Roman"/>
          <w:sz w:val="22"/>
          <w:shd w:val="clear" w:color="auto" w:fill="FFFFFF"/>
        </w:rPr>
        <w:t>.</w:t>
      </w:r>
    </w:p>
    <w:p w:rsidR="008A11E8" w:rsidRDefault="008A11E8" w:rsidP="006F750F">
      <w:pPr>
        <w:suppressAutoHyphens/>
        <w:ind w:left="360" w:hanging="360"/>
        <w:rPr>
          <w:rFonts w:ascii="Times New Roman" w:hAnsi="Times New Roman"/>
          <w:sz w:val="22"/>
          <w:shd w:val="clear" w:color="auto" w:fill="FFFFFF"/>
        </w:rPr>
      </w:pPr>
    </w:p>
    <w:p w:rsidR="00393FA8" w:rsidRDefault="00393FA8" w:rsidP="008A11E8">
      <w:pPr>
        <w:tabs>
          <w:tab w:val="left" w:pos="360"/>
        </w:tabs>
        <w:suppressAutoHyphens/>
        <w:rPr>
          <w:rFonts w:ascii="Times New Roman" w:hAnsi="Times New Roman"/>
          <w:sz w:val="22"/>
          <w:shd w:val="clear" w:color="auto" w:fill="FFFFFF"/>
        </w:rPr>
      </w:pPr>
      <w:r>
        <w:rPr>
          <w:rFonts w:ascii="Times New Roman" w:hAnsi="Times New Roman"/>
          <w:sz w:val="22"/>
          <w:shd w:val="clear" w:color="auto" w:fill="FFFFFF"/>
        </w:rPr>
        <w:t>The Commission has seen a significant increase in the number of respondents and applications.  Currently, the number of applications have been growing at approximately 12 -1</w:t>
      </w:r>
      <w:bookmarkStart w:id="0" w:name="_GoBack"/>
      <w:bookmarkEnd w:id="0"/>
      <w:r>
        <w:rPr>
          <w:rFonts w:ascii="Times New Roman" w:hAnsi="Times New Roman"/>
          <w:sz w:val="22"/>
          <w:shd w:val="clear" w:color="auto" w:fill="FFFFFF"/>
        </w:rPr>
        <w:t>5 % annually.  The estimated number of respondents is based on a slower growth projection.  In addition, the Commission adopted new rules for certain radio frequency devices which include some new respondents.  The total number of respondents includes these projected new respondents.</w:t>
      </w:r>
    </w:p>
    <w:p w:rsidR="00393FA8" w:rsidRDefault="00393FA8" w:rsidP="008A11E8">
      <w:pPr>
        <w:tabs>
          <w:tab w:val="left" w:pos="360"/>
        </w:tabs>
        <w:suppressAutoHyphens/>
        <w:rPr>
          <w:rFonts w:ascii="Times New Roman" w:hAnsi="Times New Roman"/>
          <w:sz w:val="22"/>
          <w:shd w:val="clear" w:color="auto" w:fill="FFFFFF"/>
        </w:rPr>
      </w:pPr>
    </w:p>
    <w:p w:rsidR="008A11E8" w:rsidRPr="001C519C" w:rsidRDefault="008A11E8" w:rsidP="001C519C">
      <w:pPr>
        <w:pStyle w:val="ListParagraph"/>
        <w:numPr>
          <w:ilvl w:val="0"/>
          <w:numId w:val="18"/>
        </w:numPr>
        <w:tabs>
          <w:tab w:val="left" w:pos="360"/>
        </w:tabs>
        <w:suppressAutoHyphens/>
        <w:rPr>
          <w:rFonts w:ascii="Times New Roman" w:hAnsi="Times New Roman"/>
          <w:sz w:val="22"/>
          <w:shd w:val="clear" w:color="auto" w:fill="FFFFFF"/>
        </w:rPr>
      </w:pPr>
      <w:r w:rsidRPr="001C519C">
        <w:rPr>
          <w:rFonts w:ascii="Times New Roman" w:hAnsi="Times New Roman"/>
          <w:sz w:val="22"/>
          <w:shd w:val="clear" w:color="auto" w:fill="FFFFFF"/>
        </w:rPr>
        <w:t xml:space="preserve">On September 19, 2008, the Commission released a Second Report and Order in WT Docket No. 04-344, FCC 08-208 which required that manufacturers of Class B Automatic Identification System (AIS) obtain a letter from the U.S. Coast Guard stating that the AIS devices satisfies all </w:t>
      </w:r>
      <w:r w:rsidRPr="001C519C">
        <w:rPr>
          <w:rFonts w:ascii="Times New Roman" w:hAnsi="Times New Roman"/>
          <w:sz w:val="22"/>
          <w:shd w:val="clear" w:color="auto" w:fill="FFFFFF"/>
        </w:rPr>
        <w:lastRenderedPageBreak/>
        <w:t>the requirements specified IEC-62287-1; and they are also required to submit the letter to the Commission with its certification application (FCC Form 731) for a Class B AIS device (see OMB 3060-1124).  The number of respondents was increased by 12.</w:t>
      </w:r>
    </w:p>
    <w:p w:rsidR="008A11E8" w:rsidRDefault="008A11E8" w:rsidP="008A11E8">
      <w:pPr>
        <w:tabs>
          <w:tab w:val="left" w:pos="360"/>
        </w:tabs>
        <w:suppressAutoHyphens/>
        <w:rPr>
          <w:rFonts w:ascii="Times New Roman" w:hAnsi="Times New Roman"/>
          <w:sz w:val="22"/>
          <w:shd w:val="clear" w:color="auto" w:fill="FFFFFF"/>
        </w:rPr>
      </w:pPr>
    </w:p>
    <w:p w:rsidR="008A11E8" w:rsidRPr="001C519C" w:rsidRDefault="008A11E8" w:rsidP="001C519C">
      <w:pPr>
        <w:pStyle w:val="ListParagraph"/>
        <w:numPr>
          <w:ilvl w:val="0"/>
          <w:numId w:val="18"/>
        </w:numPr>
        <w:tabs>
          <w:tab w:val="left" w:pos="360"/>
        </w:tabs>
        <w:suppressAutoHyphens/>
        <w:rPr>
          <w:rFonts w:ascii="Times New Roman" w:hAnsi="Times New Roman"/>
          <w:sz w:val="22"/>
          <w:shd w:val="clear" w:color="auto" w:fill="FFFFFF"/>
        </w:rPr>
      </w:pPr>
      <w:r w:rsidRPr="001C519C">
        <w:rPr>
          <w:rFonts w:ascii="Times New Roman" w:hAnsi="Times New Roman"/>
          <w:sz w:val="22"/>
          <w:shd w:val="clear" w:color="auto" w:fill="FFFFFF"/>
        </w:rPr>
        <w:t xml:space="preserve">On February 20, 2013, the Commission adopted and released a Report and Order in WT Docket No. 10-4, FCC 13-21, </w:t>
      </w:r>
      <w:r w:rsidR="005660F2" w:rsidRPr="001C519C">
        <w:rPr>
          <w:rFonts w:ascii="Times New Roman" w:hAnsi="Times New Roman"/>
          <w:sz w:val="22"/>
          <w:shd w:val="clear" w:color="auto" w:fill="FFFFFF"/>
        </w:rPr>
        <w:t xml:space="preserve">in </w:t>
      </w:r>
      <w:r w:rsidRPr="001C519C">
        <w:rPr>
          <w:rFonts w:ascii="Times New Roman" w:hAnsi="Times New Roman"/>
          <w:sz w:val="22"/>
          <w:shd w:val="clear" w:color="auto" w:fill="FFFFFF"/>
        </w:rPr>
        <w:t xml:space="preserve">which </w:t>
      </w:r>
      <w:r w:rsidR="005660F2" w:rsidRPr="001C519C">
        <w:rPr>
          <w:rFonts w:ascii="Times New Roman" w:hAnsi="Times New Roman"/>
          <w:sz w:val="22"/>
          <w:shd w:val="clear" w:color="auto" w:fill="FFFFFF"/>
        </w:rPr>
        <w:t xml:space="preserve">the </w:t>
      </w:r>
      <w:r w:rsidRPr="001C519C">
        <w:rPr>
          <w:rFonts w:ascii="Times New Roman" w:hAnsi="Times New Roman"/>
          <w:sz w:val="22"/>
          <w:shd w:val="clear" w:color="auto" w:fill="FFFFFF"/>
        </w:rPr>
        <w:t>new rules require</w:t>
      </w:r>
      <w:r w:rsidR="005660F2" w:rsidRPr="001C519C">
        <w:rPr>
          <w:rFonts w:ascii="Times New Roman" w:hAnsi="Times New Roman"/>
          <w:sz w:val="22"/>
          <w:shd w:val="clear" w:color="auto" w:fill="FFFFFF"/>
        </w:rPr>
        <w:t>s</w:t>
      </w:r>
      <w:r w:rsidRPr="001C519C">
        <w:rPr>
          <w:rFonts w:ascii="Times New Roman" w:hAnsi="Times New Roman"/>
          <w:sz w:val="22"/>
          <w:shd w:val="clear" w:color="auto" w:fill="FFFFFF"/>
        </w:rPr>
        <w:t xml:space="preserve"> signal booster manufacturers </w:t>
      </w:r>
      <w:r w:rsidR="005660F2" w:rsidRPr="001C519C">
        <w:rPr>
          <w:rFonts w:ascii="Times New Roman" w:hAnsi="Times New Roman"/>
          <w:sz w:val="22"/>
          <w:shd w:val="clear" w:color="auto" w:fill="FFFFFF"/>
        </w:rPr>
        <w:t xml:space="preserve">to </w:t>
      </w:r>
      <w:r w:rsidRPr="001C519C">
        <w:rPr>
          <w:rFonts w:ascii="Times New Roman" w:hAnsi="Times New Roman"/>
          <w:sz w:val="22"/>
          <w:shd w:val="clear" w:color="auto" w:fill="FFFFFF"/>
        </w:rPr>
        <w:t>demonstrate that they meet the new technical specifications using the existing and unchanged equipment authorization application (FCC Form 731)</w:t>
      </w:r>
      <w:r w:rsidR="005660F2" w:rsidRPr="001C519C">
        <w:rPr>
          <w:rFonts w:ascii="Times New Roman" w:hAnsi="Times New Roman"/>
          <w:sz w:val="22"/>
          <w:shd w:val="clear" w:color="auto" w:fill="FFFFFF"/>
        </w:rPr>
        <w:t>,</w:t>
      </w:r>
      <w:r w:rsidRPr="001C519C">
        <w:rPr>
          <w:rFonts w:ascii="Times New Roman" w:hAnsi="Times New Roman"/>
          <w:sz w:val="22"/>
          <w:shd w:val="clear" w:color="auto" w:fill="FFFFFF"/>
        </w:rPr>
        <w:t xml:space="preserve"> (see OMB 3060-0261).  This requirement increased the burden hours by 100</w:t>
      </w:r>
      <w:r w:rsidR="0048053D" w:rsidRPr="001C519C">
        <w:rPr>
          <w:rFonts w:ascii="Times New Roman" w:hAnsi="Times New Roman"/>
          <w:sz w:val="22"/>
          <w:shd w:val="clear" w:color="auto" w:fill="FFFFFF"/>
        </w:rPr>
        <w:t xml:space="preserve"> and the number of respondents by 20</w:t>
      </w:r>
      <w:r w:rsidR="00453D02" w:rsidRPr="001C519C">
        <w:rPr>
          <w:rFonts w:ascii="Times New Roman" w:hAnsi="Times New Roman"/>
          <w:sz w:val="22"/>
          <w:shd w:val="clear" w:color="auto" w:fill="FFFFFF"/>
        </w:rPr>
        <w:t xml:space="preserve"> for these types of manufacturers</w:t>
      </w:r>
      <w:r w:rsidRPr="001C519C">
        <w:rPr>
          <w:rFonts w:ascii="Times New Roman" w:hAnsi="Times New Roman"/>
          <w:sz w:val="22"/>
          <w:shd w:val="clear" w:color="auto" w:fill="FFFFFF"/>
        </w:rPr>
        <w:t>.</w:t>
      </w:r>
    </w:p>
    <w:p w:rsidR="00453D02" w:rsidRDefault="00453D02" w:rsidP="008A11E8">
      <w:pPr>
        <w:tabs>
          <w:tab w:val="left" w:pos="360"/>
        </w:tabs>
        <w:suppressAutoHyphens/>
        <w:rPr>
          <w:rFonts w:ascii="Times New Roman" w:hAnsi="Times New Roman"/>
          <w:sz w:val="22"/>
          <w:shd w:val="clear" w:color="auto" w:fill="FFFFFF"/>
        </w:rPr>
      </w:pPr>
    </w:p>
    <w:p w:rsidR="006F750F" w:rsidRDefault="006F750F" w:rsidP="006F750F">
      <w:pPr>
        <w:pStyle w:val="BodyTextIndent"/>
        <w:tabs>
          <w:tab w:val="clear" w:pos="360"/>
        </w:tabs>
        <w:rPr>
          <w:shd w:val="clear" w:color="auto" w:fill="FFFFFF"/>
        </w:rPr>
      </w:pPr>
      <w:r w:rsidRPr="00050B32">
        <w:rPr>
          <w:shd w:val="clear" w:color="auto" w:fill="FFFFFF"/>
        </w:rPr>
        <w:t xml:space="preserve">16.  The information that is submitted on FCC Form 731 is used to determine the compliance of equipment with applicable Commission technical standards and rules.  </w:t>
      </w:r>
    </w:p>
    <w:p w:rsidR="006F750F" w:rsidRDefault="006F750F" w:rsidP="006F750F">
      <w:pPr>
        <w:pStyle w:val="BodyTextIndent"/>
        <w:tabs>
          <w:tab w:val="clear" w:pos="360"/>
        </w:tabs>
        <w:rPr>
          <w:shd w:val="clear" w:color="auto" w:fill="FFFFFF"/>
        </w:rPr>
      </w:pPr>
    </w:p>
    <w:p w:rsidR="006F750F" w:rsidRDefault="00453D02" w:rsidP="001C519C">
      <w:pPr>
        <w:pStyle w:val="BodyTextIndent"/>
        <w:numPr>
          <w:ilvl w:val="0"/>
          <w:numId w:val="19"/>
        </w:numPr>
        <w:tabs>
          <w:tab w:val="clear" w:pos="360"/>
        </w:tabs>
        <w:rPr>
          <w:shd w:val="clear" w:color="auto" w:fill="FFFFFF"/>
        </w:rPr>
      </w:pPr>
      <w:r>
        <w:rPr>
          <w:shd w:val="clear" w:color="auto" w:fill="FFFFFF"/>
        </w:rPr>
        <w:t>Some of the information submitted in the filings is held confidential and not published</w:t>
      </w:r>
      <w:r w:rsidR="006F750F" w:rsidRPr="00050B32">
        <w:rPr>
          <w:shd w:val="clear" w:color="auto" w:fill="FFFFFF"/>
        </w:rPr>
        <w:t xml:space="preserve">.  </w:t>
      </w:r>
    </w:p>
    <w:p w:rsidR="00393FA8" w:rsidRDefault="00393FA8" w:rsidP="001C519C">
      <w:pPr>
        <w:pStyle w:val="BodyTextIndent"/>
        <w:tabs>
          <w:tab w:val="clear" w:pos="360"/>
        </w:tabs>
        <w:ind w:left="720" w:firstLine="0"/>
        <w:rPr>
          <w:shd w:val="clear" w:color="auto" w:fill="FFFFFF"/>
        </w:rPr>
      </w:pPr>
    </w:p>
    <w:p w:rsidR="006F750F" w:rsidRDefault="006F750F" w:rsidP="001C519C">
      <w:pPr>
        <w:pStyle w:val="BodyTextIndent"/>
        <w:numPr>
          <w:ilvl w:val="0"/>
          <w:numId w:val="19"/>
        </w:numPr>
        <w:tabs>
          <w:tab w:val="clear" w:pos="360"/>
        </w:tabs>
        <w:rPr>
          <w:shd w:val="clear" w:color="auto" w:fill="FFFFFF"/>
        </w:rPr>
      </w:pPr>
      <w:r w:rsidRPr="00050B32">
        <w:rPr>
          <w:shd w:val="clear" w:color="auto" w:fill="FFFFFF"/>
        </w:rPr>
        <w:t xml:space="preserve">The application information is available on the FCC Internet website through various generic search mechanisms.  </w:t>
      </w:r>
    </w:p>
    <w:p w:rsidR="00393FA8" w:rsidRDefault="00393FA8" w:rsidP="001C519C">
      <w:pPr>
        <w:pStyle w:val="BodyTextIndent"/>
        <w:tabs>
          <w:tab w:val="clear" w:pos="360"/>
        </w:tabs>
        <w:ind w:left="0" w:firstLine="0"/>
        <w:rPr>
          <w:shd w:val="clear" w:color="auto" w:fill="FFFFFF"/>
        </w:rPr>
      </w:pPr>
    </w:p>
    <w:p w:rsidR="006F750F" w:rsidRPr="00050B32" w:rsidRDefault="006F750F" w:rsidP="006F750F">
      <w:pPr>
        <w:pStyle w:val="BodyTextIndent"/>
        <w:tabs>
          <w:tab w:val="clear" w:pos="360"/>
        </w:tabs>
        <w:ind w:left="720"/>
        <w:rPr>
          <w:shd w:val="clear" w:color="auto" w:fill="FFFFFF"/>
        </w:rPr>
      </w:pPr>
      <w:r>
        <w:rPr>
          <w:shd w:val="clear" w:color="auto" w:fill="FFFFFF"/>
        </w:rPr>
        <w:t xml:space="preserve">(c) </w:t>
      </w:r>
      <w:r w:rsidRPr="00050B32">
        <w:rPr>
          <w:shd w:val="clear" w:color="auto" w:fill="FFFFFF"/>
        </w:rPr>
        <w:t xml:space="preserve">The searches may be viewed by accessing </w:t>
      </w:r>
      <w:r w:rsidR="00735DBE">
        <w:rPr>
          <w:shd w:val="clear" w:color="auto" w:fill="FFFFFF"/>
        </w:rPr>
        <w:t>https://apps.fcc.gov/eas.</w:t>
      </w:r>
    </w:p>
    <w:p w:rsidR="006F750F" w:rsidRPr="00050B32" w:rsidRDefault="006F750F" w:rsidP="006F750F">
      <w:pPr>
        <w:suppressAutoHyphens/>
        <w:ind w:hanging="360"/>
        <w:rPr>
          <w:rFonts w:ascii="Times New Roman" w:hAnsi="Times New Roman"/>
          <w:sz w:val="22"/>
          <w:shd w:val="clear" w:color="auto" w:fill="FFFFFF"/>
        </w:rPr>
      </w:pPr>
    </w:p>
    <w:p w:rsidR="006F750F" w:rsidRPr="00BF3E4A" w:rsidRDefault="006F750F" w:rsidP="00E00D87">
      <w:pPr>
        <w:suppressAutoHyphens/>
        <w:ind w:left="360" w:hanging="360"/>
        <w:rPr>
          <w:rFonts w:ascii="Times New Roman" w:hAnsi="Times New Roman"/>
          <w:sz w:val="22"/>
          <w:shd w:val="clear" w:color="auto" w:fill="FFFFFF"/>
        </w:rPr>
      </w:pPr>
      <w:r w:rsidRPr="00050B32">
        <w:rPr>
          <w:rFonts w:ascii="Times New Roman" w:hAnsi="Times New Roman"/>
          <w:sz w:val="22"/>
          <w:shd w:val="clear" w:color="auto" w:fill="FFFFFF"/>
        </w:rPr>
        <w:t xml:space="preserve">17. The Commission is requesting </w:t>
      </w:r>
      <w:r w:rsidR="00BF3E4A">
        <w:rPr>
          <w:rFonts w:ascii="Times New Roman" w:hAnsi="Times New Roman"/>
          <w:sz w:val="22"/>
          <w:shd w:val="clear" w:color="auto" w:fill="FFFFFF"/>
        </w:rPr>
        <w:t xml:space="preserve">continued </w:t>
      </w:r>
      <w:r w:rsidRPr="00050B32">
        <w:rPr>
          <w:rFonts w:ascii="Times New Roman" w:hAnsi="Times New Roman"/>
          <w:sz w:val="22"/>
          <w:shd w:val="clear" w:color="auto" w:fill="FFFFFF"/>
        </w:rPr>
        <w:t xml:space="preserve">OMB </w:t>
      </w:r>
      <w:r w:rsidR="00BF3E4A">
        <w:rPr>
          <w:rFonts w:ascii="Times New Roman" w:hAnsi="Times New Roman"/>
          <w:sz w:val="22"/>
          <w:shd w:val="clear" w:color="auto" w:fill="FFFFFF"/>
        </w:rPr>
        <w:t xml:space="preserve">approval to </w:t>
      </w:r>
      <w:r w:rsidRPr="00050B32">
        <w:rPr>
          <w:rFonts w:ascii="Times New Roman" w:hAnsi="Times New Roman"/>
          <w:sz w:val="22"/>
          <w:shd w:val="clear" w:color="auto" w:fill="FFFFFF"/>
        </w:rPr>
        <w:t xml:space="preserve">waive the requirement that we display the OMB expiration date on FCC Form 731. Granting this waiver will </w:t>
      </w:r>
      <w:r>
        <w:rPr>
          <w:rFonts w:ascii="Times New Roman" w:hAnsi="Times New Roman"/>
          <w:sz w:val="22"/>
          <w:shd w:val="clear" w:color="auto" w:fill="FFFFFF"/>
        </w:rPr>
        <w:t>allow</w:t>
      </w:r>
      <w:r w:rsidRPr="00050B32">
        <w:rPr>
          <w:rFonts w:ascii="Times New Roman" w:hAnsi="Times New Roman"/>
          <w:sz w:val="22"/>
          <w:shd w:val="clear" w:color="auto" w:fill="FFFFFF"/>
        </w:rPr>
        <w:t xml:space="preserve"> the Commission </w:t>
      </w:r>
      <w:r>
        <w:rPr>
          <w:rFonts w:ascii="Times New Roman" w:hAnsi="Times New Roman"/>
          <w:sz w:val="22"/>
          <w:shd w:val="clear" w:color="auto" w:fill="FFFFFF"/>
        </w:rPr>
        <w:t xml:space="preserve">to continue using the electronic version of the form without update, </w:t>
      </w:r>
      <w:r w:rsidRPr="00050B32">
        <w:rPr>
          <w:rFonts w:ascii="Times New Roman" w:hAnsi="Times New Roman"/>
          <w:sz w:val="22"/>
          <w:shd w:val="clear" w:color="auto" w:fill="FFFFFF"/>
        </w:rPr>
        <w:t>upon re-approval of the form.  An edition date will be used in lieu of the OMB expiration date.</w:t>
      </w:r>
      <w:r w:rsidR="00BF3E4A">
        <w:rPr>
          <w:rFonts w:ascii="Times New Roman" w:hAnsi="Times New Roman"/>
          <w:sz w:val="22"/>
          <w:shd w:val="clear" w:color="auto" w:fill="FFFFFF"/>
        </w:rPr>
        <w:t xml:space="preserve">   Finally, the Commission publishes a list of all OMB-approved information collections in 47 CFR 0.408 of the Commission’s rules.</w:t>
      </w:r>
    </w:p>
    <w:p w:rsidR="00E00D87" w:rsidRDefault="00E00D87" w:rsidP="00E00D87">
      <w:pPr>
        <w:suppressAutoHyphens/>
        <w:ind w:left="360" w:hanging="360"/>
        <w:rPr>
          <w:rFonts w:ascii="Times New Roman" w:hAnsi="Times New Roman"/>
          <w:sz w:val="22"/>
          <w:u w:val="single"/>
          <w:shd w:val="clear" w:color="auto" w:fill="FFFFFF"/>
        </w:rPr>
      </w:pPr>
    </w:p>
    <w:p w:rsidR="00E00D87" w:rsidRDefault="00E00D87" w:rsidP="00E00D87">
      <w:pPr>
        <w:suppressAutoHyphens/>
        <w:ind w:left="360" w:hanging="360"/>
        <w:rPr>
          <w:rFonts w:ascii="Times New Roman" w:hAnsi="Times New Roman"/>
          <w:sz w:val="22"/>
          <w:shd w:val="clear" w:color="auto" w:fill="FFFFFF"/>
        </w:rPr>
      </w:pPr>
      <w:r w:rsidRPr="00574571">
        <w:rPr>
          <w:rFonts w:ascii="Times New Roman" w:hAnsi="Times New Roman"/>
          <w:sz w:val="22"/>
          <w:shd w:val="clear" w:color="auto" w:fill="FFFFFF"/>
        </w:rPr>
        <w:t>18.  The</w:t>
      </w:r>
      <w:r w:rsidR="00574571">
        <w:rPr>
          <w:rFonts w:ascii="Times New Roman" w:hAnsi="Times New Roman"/>
          <w:sz w:val="22"/>
          <w:shd w:val="clear" w:color="auto" w:fill="FFFFFF"/>
        </w:rPr>
        <w:t>re are no exceptions to the</w:t>
      </w:r>
      <w:r w:rsidRPr="00574571">
        <w:rPr>
          <w:rFonts w:ascii="Times New Roman" w:hAnsi="Times New Roman"/>
          <w:sz w:val="22"/>
          <w:shd w:val="clear" w:color="auto" w:fill="FFFFFF"/>
        </w:rPr>
        <w:t xml:space="preserve"> Certification requirements in Item 19 </w:t>
      </w:r>
      <w:r w:rsidR="00574571">
        <w:rPr>
          <w:rFonts w:ascii="Times New Roman" w:hAnsi="Times New Roman"/>
          <w:sz w:val="22"/>
          <w:shd w:val="clear" w:color="auto" w:fill="FFFFFF"/>
        </w:rPr>
        <w:t>o</w:t>
      </w:r>
      <w:r w:rsidRPr="00574571">
        <w:rPr>
          <w:rFonts w:ascii="Times New Roman" w:hAnsi="Times New Roman"/>
          <w:sz w:val="22"/>
          <w:shd w:val="clear" w:color="auto" w:fill="FFFFFF"/>
        </w:rPr>
        <w:t>f the Sup</w:t>
      </w:r>
      <w:r w:rsidR="00574571">
        <w:rPr>
          <w:rFonts w:ascii="Times New Roman" w:hAnsi="Times New Roman"/>
          <w:sz w:val="22"/>
          <w:shd w:val="clear" w:color="auto" w:fill="FFFFFF"/>
        </w:rPr>
        <w:t>porting Statement.</w:t>
      </w:r>
    </w:p>
    <w:p w:rsidR="00EA2CAB" w:rsidRDefault="00EA2CAB" w:rsidP="00E00D87">
      <w:pPr>
        <w:suppressAutoHyphens/>
        <w:ind w:left="360" w:hanging="360"/>
        <w:rPr>
          <w:rFonts w:ascii="Times New Roman" w:hAnsi="Times New Roman"/>
          <w:sz w:val="22"/>
          <w:shd w:val="clear" w:color="auto" w:fill="FFFFFF"/>
        </w:rPr>
      </w:pPr>
    </w:p>
    <w:p w:rsidR="00EA2CAB" w:rsidRDefault="00EA2CAB" w:rsidP="00E00D87">
      <w:pPr>
        <w:suppressAutoHyphens/>
        <w:ind w:left="360" w:hanging="360"/>
        <w:rPr>
          <w:rFonts w:ascii="Times New Roman" w:hAnsi="Times New Roman"/>
          <w:sz w:val="22"/>
          <w:shd w:val="clear" w:color="auto" w:fill="FFFFFF"/>
        </w:rPr>
      </w:pPr>
      <w:r w:rsidRPr="00845E29">
        <w:rPr>
          <w:rFonts w:ascii="Times New Roman" w:hAnsi="Times New Roman"/>
          <w:b/>
          <w:sz w:val="22"/>
          <w:shd w:val="clear" w:color="auto" w:fill="FFFFFF"/>
        </w:rPr>
        <w:t>B.  Collections</w:t>
      </w:r>
      <w:r w:rsidR="00765B20">
        <w:rPr>
          <w:rFonts w:ascii="Times New Roman" w:hAnsi="Times New Roman"/>
          <w:b/>
          <w:sz w:val="22"/>
          <w:shd w:val="clear" w:color="auto" w:fill="FFFFFF"/>
        </w:rPr>
        <w:t xml:space="preserve"> </w:t>
      </w:r>
      <w:r w:rsidRPr="00845E29">
        <w:rPr>
          <w:rFonts w:ascii="Times New Roman" w:hAnsi="Times New Roman"/>
          <w:b/>
          <w:sz w:val="22"/>
          <w:shd w:val="clear" w:color="auto" w:fill="FFFFFF"/>
        </w:rPr>
        <w:t>of Information Employing Statistical Methods.</w:t>
      </w:r>
    </w:p>
    <w:p w:rsidR="00EA2CAB" w:rsidRDefault="00EA2CAB" w:rsidP="00E00D87">
      <w:pPr>
        <w:suppressAutoHyphens/>
        <w:ind w:left="360" w:hanging="360"/>
        <w:rPr>
          <w:rFonts w:ascii="Times New Roman" w:hAnsi="Times New Roman"/>
          <w:sz w:val="22"/>
          <w:shd w:val="clear" w:color="auto" w:fill="FFFFFF"/>
        </w:rPr>
      </w:pPr>
    </w:p>
    <w:p w:rsidR="00EA2CAB" w:rsidRPr="00EA2CAB" w:rsidRDefault="00EA2CAB" w:rsidP="00E00D87">
      <w:pPr>
        <w:suppressAutoHyphens/>
        <w:ind w:left="360" w:hanging="360"/>
        <w:rPr>
          <w:rFonts w:ascii="Times New Roman" w:hAnsi="Times New Roman"/>
          <w:sz w:val="22"/>
          <w:shd w:val="clear" w:color="auto" w:fill="FFFFFF"/>
        </w:rPr>
      </w:pPr>
      <w:r>
        <w:rPr>
          <w:rFonts w:ascii="Times New Roman" w:hAnsi="Times New Roman"/>
          <w:sz w:val="22"/>
          <w:shd w:val="clear" w:color="auto" w:fill="FFFFFF"/>
        </w:rPr>
        <w:t>This information collection does not employ statistical methods.</w:t>
      </w:r>
    </w:p>
    <w:p w:rsidR="00574571" w:rsidRPr="00EA2CAB" w:rsidRDefault="00574571" w:rsidP="00574571">
      <w:pPr>
        <w:suppressAutoHyphens/>
        <w:outlineLvl w:val="0"/>
        <w:rPr>
          <w:rFonts w:ascii="Times New Roman" w:hAnsi="Times New Roman"/>
          <w:b/>
          <w:sz w:val="22"/>
          <w:u w:val="single"/>
          <w:shd w:val="clear" w:color="auto" w:fill="FFFFFF"/>
        </w:rPr>
      </w:pPr>
    </w:p>
    <w:p w:rsidR="006F750F" w:rsidRPr="00050B32" w:rsidRDefault="006F750F" w:rsidP="00845E29">
      <w:pPr>
        <w:suppressAutoHyphens/>
        <w:ind w:left="360"/>
        <w:outlineLvl w:val="0"/>
        <w:rPr>
          <w:rFonts w:ascii="Times New Roman" w:hAnsi="Times New Roman"/>
          <w:sz w:val="22"/>
          <w:shd w:val="clear" w:color="auto" w:fill="FFFFFF"/>
        </w:rPr>
      </w:pPr>
      <w:r w:rsidRPr="00050B32">
        <w:rPr>
          <w:rFonts w:ascii="Times New Roman" w:hAnsi="Times New Roman"/>
          <w:sz w:val="22"/>
          <w:shd w:val="clear" w:color="auto" w:fill="FFFFFF"/>
        </w:rPr>
        <w:t xml:space="preserve"> </w:t>
      </w:r>
    </w:p>
    <w:p w:rsidR="009C603B" w:rsidRDefault="009C603B"/>
    <w:sectPr w:rsidR="009C603B" w:rsidSect="006F750F">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pgMar w:top="1440" w:right="1440" w:bottom="1008" w:left="1440" w:header="1440" w:footer="1872"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718B" w:rsidRDefault="008F718B">
      <w:r>
        <w:separator/>
      </w:r>
    </w:p>
  </w:endnote>
  <w:endnote w:type="continuationSeparator" w:id="0">
    <w:p w:rsidR="008F718B" w:rsidRDefault="008F7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013" w:rsidRDefault="00AF60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DE9" w:rsidRDefault="00C03DE9">
    <w:pPr>
      <w:pStyle w:val="Footer"/>
      <w:jc w:val="center"/>
      <w:rP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 PAGE </w:instrText>
    </w:r>
    <w:r>
      <w:rPr>
        <w:rStyle w:val="PageNumber"/>
        <w:rFonts w:ascii="Times New Roman" w:hAnsi="Times New Roman"/>
      </w:rPr>
      <w:fldChar w:fldCharType="separate"/>
    </w:r>
    <w:r w:rsidR="005D7410">
      <w:rPr>
        <w:rStyle w:val="PageNumber"/>
        <w:rFonts w:ascii="Times New Roman" w:hAnsi="Times New Roman"/>
        <w:noProof/>
      </w:rPr>
      <w:t>8</w:t>
    </w:r>
    <w:r>
      <w:rPr>
        <w:rStyle w:val="PageNumber"/>
        <w:rFonts w:ascii="Times New Roman" w:hAnsi="Times New Roma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013" w:rsidRDefault="00AF60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718B" w:rsidRDefault="008F718B">
      <w:r>
        <w:separator/>
      </w:r>
    </w:p>
  </w:footnote>
  <w:footnote w:type="continuationSeparator" w:id="0">
    <w:p w:rsidR="008F718B" w:rsidRDefault="008F718B">
      <w:r>
        <w:continuationSeparator/>
      </w:r>
    </w:p>
  </w:footnote>
  <w:footnote w:id="1">
    <w:p w:rsidR="00C03DE9" w:rsidRPr="00AD7ACF" w:rsidRDefault="00C03DE9" w:rsidP="006F750F">
      <w:pPr>
        <w:pStyle w:val="FootnoteText"/>
        <w:rPr>
          <w:rFonts w:ascii="Times New Roman" w:hAnsi="Times New Roman"/>
          <w:sz w:val="20"/>
          <w:shd w:val="clear" w:color="auto" w:fill="FFFFFF"/>
        </w:rPr>
      </w:pPr>
      <w:r w:rsidRPr="00AD7ACF">
        <w:rPr>
          <w:rStyle w:val="FootnoteReference"/>
          <w:rFonts w:ascii="Times New Roman" w:hAnsi="Times New Roman"/>
          <w:sz w:val="20"/>
          <w:shd w:val="clear" w:color="auto" w:fill="FFFFFF"/>
        </w:rPr>
        <w:footnoteRef/>
      </w:r>
      <w:r w:rsidR="00075DC4">
        <w:rPr>
          <w:rFonts w:ascii="Times New Roman" w:hAnsi="Times New Roman"/>
          <w:i/>
          <w:sz w:val="20"/>
          <w:shd w:val="clear" w:color="auto" w:fill="FFFFFF"/>
        </w:rPr>
        <w:t xml:space="preserve"> See Section 2.1033 (47 CFR 2.1033).</w:t>
      </w:r>
      <w:r w:rsidRPr="00AD7ACF">
        <w:rPr>
          <w:rFonts w:ascii="Times New Roman" w:hAnsi="Times New Roman"/>
          <w:sz w:val="20"/>
          <w:shd w:val="clear" w:color="auto" w:fill="FFFFFF"/>
        </w:rPr>
        <w:t xml:space="preserve"> The kinds of equipment that are being marketed include devices such as </w:t>
      </w:r>
      <w:r>
        <w:rPr>
          <w:rFonts w:ascii="Times New Roman" w:hAnsi="Times New Roman"/>
          <w:sz w:val="20"/>
          <w:shd w:val="clear" w:color="auto" w:fill="FFFFFF"/>
        </w:rPr>
        <w:t>cellular telephones</w:t>
      </w:r>
      <w:r w:rsidRPr="00AD7ACF">
        <w:rPr>
          <w:rFonts w:ascii="Times New Roman" w:hAnsi="Times New Roman"/>
          <w:sz w:val="20"/>
          <w:shd w:val="clear" w:color="auto" w:fill="FFFFFF"/>
        </w:rPr>
        <w:t xml:space="preserve">, </w:t>
      </w:r>
      <w:r w:rsidR="00075DC4">
        <w:rPr>
          <w:rFonts w:ascii="Times New Roman" w:hAnsi="Times New Roman"/>
          <w:sz w:val="20"/>
          <w:shd w:val="clear" w:color="auto" w:fill="FFFFFF"/>
        </w:rPr>
        <w:t xml:space="preserve">tablets, remote control devices </w:t>
      </w:r>
      <w:r w:rsidRPr="00AD7ACF">
        <w:rPr>
          <w:rFonts w:ascii="Times New Roman" w:hAnsi="Times New Roman"/>
          <w:sz w:val="20"/>
          <w:shd w:val="clear" w:color="auto" w:fill="FFFFFF"/>
        </w:rPr>
        <w:t>and</w:t>
      </w:r>
      <w:r>
        <w:rPr>
          <w:rFonts w:ascii="Times New Roman" w:hAnsi="Times New Roman"/>
          <w:sz w:val="20"/>
          <w:shd w:val="clear" w:color="auto" w:fill="FFFFFF"/>
        </w:rPr>
        <w:t xml:space="preserve"> scanning devices</w:t>
      </w:r>
      <w:r w:rsidRPr="00AD7ACF">
        <w:rPr>
          <w:rFonts w:ascii="Times New Roman" w:hAnsi="Times New Roman"/>
          <w:sz w:val="20"/>
          <w:shd w:val="clear" w:color="auto" w:fill="FFFFFF"/>
        </w:rPr>
        <w:t>.   However, the types of equipment that are manufactured</w:t>
      </w:r>
      <w:r w:rsidR="00075DC4">
        <w:rPr>
          <w:rFonts w:ascii="Times New Roman" w:hAnsi="Times New Roman"/>
          <w:sz w:val="20"/>
          <w:shd w:val="clear" w:color="auto" w:fill="FFFFFF"/>
        </w:rPr>
        <w:t xml:space="preserve"> </w:t>
      </w:r>
      <w:r w:rsidRPr="00AD7ACF">
        <w:rPr>
          <w:rFonts w:ascii="Times New Roman" w:hAnsi="Times New Roman"/>
          <w:sz w:val="20"/>
          <w:shd w:val="clear" w:color="auto" w:fill="FFFFFF"/>
        </w:rPr>
        <w:t>may change in response to changing technologies and new spectrum allocations made by the Commission.</w:t>
      </w:r>
    </w:p>
  </w:footnote>
  <w:footnote w:id="2">
    <w:p w:rsidR="00C03DE9" w:rsidRPr="00F11624" w:rsidRDefault="00C03DE9" w:rsidP="006F750F">
      <w:pPr>
        <w:pStyle w:val="FootnoteText"/>
        <w:rPr>
          <w:rFonts w:ascii="Times New Roman" w:hAnsi="Times New Roman"/>
          <w:sz w:val="20"/>
          <w:shd w:val="clear" w:color="auto" w:fill="FFFF99"/>
        </w:rPr>
      </w:pPr>
      <w:r w:rsidRPr="00AD7ACF">
        <w:rPr>
          <w:rStyle w:val="FootnoteReference"/>
          <w:rFonts w:ascii="Times New Roman" w:hAnsi="Times New Roman"/>
          <w:sz w:val="20"/>
          <w:shd w:val="clear" w:color="auto" w:fill="FFFFFF"/>
        </w:rPr>
        <w:footnoteRef/>
      </w:r>
      <w:r w:rsidRPr="00AD7ACF">
        <w:rPr>
          <w:rFonts w:ascii="Times New Roman" w:hAnsi="Times New Roman"/>
          <w:sz w:val="20"/>
          <w:shd w:val="clear" w:color="auto" w:fill="FFFFFF"/>
        </w:rPr>
        <w:t xml:space="preserve"> The “license</w:t>
      </w:r>
      <w:r>
        <w:rPr>
          <w:rFonts w:ascii="Times New Roman" w:hAnsi="Times New Roman"/>
          <w:sz w:val="20"/>
          <w:shd w:val="clear" w:color="auto" w:fill="FFFFFF"/>
        </w:rPr>
        <w:t>d</w:t>
      </w:r>
      <w:r w:rsidRPr="00AD7ACF">
        <w:rPr>
          <w:rFonts w:ascii="Times New Roman" w:hAnsi="Times New Roman"/>
          <w:sz w:val="20"/>
          <w:shd w:val="clear" w:color="auto" w:fill="FFFFFF"/>
        </w:rPr>
        <w:t xml:space="preserve"> services” include Parts </w:t>
      </w:r>
      <w:r w:rsidR="00075DC4">
        <w:rPr>
          <w:rFonts w:ascii="Times New Roman" w:hAnsi="Times New Roman"/>
          <w:sz w:val="20"/>
          <w:shd w:val="clear" w:color="auto" w:fill="FFFFFF"/>
        </w:rPr>
        <w:t xml:space="preserve">20, </w:t>
      </w:r>
      <w:r w:rsidR="00FD25E0">
        <w:rPr>
          <w:rFonts w:ascii="Times New Roman" w:hAnsi="Times New Roman"/>
          <w:sz w:val="20"/>
          <w:shd w:val="clear" w:color="auto" w:fill="FFFFFF"/>
        </w:rPr>
        <w:t xml:space="preserve">21, </w:t>
      </w:r>
      <w:r w:rsidRPr="00AD7ACF">
        <w:rPr>
          <w:rFonts w:ascii="Times New Roman" w:hAnsi="Times New Roman"/>
          <w:sz w:val="20"/>
          <w:shd w:val="clear" w:color="auto" w:fill="FFFFFF"/>
        </w:rPr>
        <w:t xml:space="preserve">22, 24, 25, 27, </w:t>
      </w:r>
      <w:r w:rsidR="00FD25E0">
        <w:rPr>
          <w:rFonts w:ascii="Times New Roman" w:hAnsi="Times New Roman"/>
          <w:sz w:val="20"/>
          <w:shd w:val="clear" w:color="auto" w:fill="FFFFFF"/>
        </w:rPr>
        <w:t xml:space="preserve">68, </w:t>
      </w:r>
      <w:r w:rsidRPr="00AD7ACF">
        <w:rPr>
          <w:rFonts w:ascii="Times New Roman" w:hAnsi="Times New Roman"/>
          <w:sz w:val="20"/>
          <w:shd w:val="clear" w:color="auto" w:fill="FFFFFF"/>
        </w:rPr>
        <w:t>74</w:t>
      </w:r>
      <w:r w:rsidR="00FD25E0">
        <w:rPr>
          <w:rFonts w:ascii="Times New Roman" w:hAnsi="Times New Roman"/>
          <w:sz w:val="20"/>
          <w:shd w:val="clear" w:color="auto" w:fill="FFFFFF"/>
        </w:rPr>
        <w:t>, 80, 87, 90, 95</w:t>
      </w:r>
      <w:r w:rsidRPr="00AD7ACF">
        <w:rPr>
          <w:rFonts w:ascii="Times New Roman" w:hAnsi="Times New Roman"/>
          <w:sz w:val="20"/>
          <w:shd w:val="clear" w:color="auto" w:fill="FFFFFF"/>
        </w:rPr>
        <w:t xml:space="preserve"> and 101</w:t>
      </w:r>
      <w:r w:rsidR="00FD25E0">
        <w:rPr>
          <w:rFonts w:ascii="Times New Roman" w:hAnsi="Times New Roman"/>
          <w:sz w:val="20"/>
          <w:shd w:val="clear" w:color="auto" w:fill="FFFFFF"/>
        </w:rPr>
        <w:t>.</w:t>
      </w:r>
    </w:p>
  </w:footnote>
  <w:footnote w:id="3">
    <w:p w:rsidR="00C03DE9" w:rsidRPr="00C37045" w:rsidRDefault="00C03DE9" w:rsidP="006F750F">
      <w:pPr>
        <w:pStyle w:val="FootnoteText"/>
        <w:rPr>
          <w:rFonts w:ascii="Times New Roman" w:hAnsi="Times New Roman"/>
          <w:sz w:val="20"/>
          <w:shd w:val="clear" w:color="auto" w:fill="FFFFFF"/>
        </w:rPr>
      </w:pPr>
      <w:r w:rsidRPr="00C37045">
        <w:rPr>
          <w:rStyle w:val="FootnoteReference"/>
          <w:rFonts w:ascii="Times New Roman" w:hAnsi="Times New Roman"/>
          <w:sz w:val="20"/>
          <w:shd w:val="clear" w:color="auto" w:fill="FFFFFF"/>
        </w:rPr>
        <w:footnoteRef/>
      </w:r>
      <w:r w:rsidRPr="00C37045">
        <w:rPr>
          <w:rFonts w:ascii="Times New Roman" w:hAnsi="Times New Roman"/>
          <w:i/>
          <w:sz w:val="20"/>
          <w:shd w:val="clear" w:color="auto" w:fill="FFFFFF"/>
        </w:rPr>
        <w:t>Report and Order</w:t>
      </w:r>
      <w:r w:rsidRPr="00C37045">
        <w:rPr>
          <w:rFonts w:ascii="Times New Roman" w:hAnsi="Times New Roman"/>
          <w:sz w:val="20"/>
          <w:shd w:val="clear" w:color="auto" w:fill="FFFFFF"/>
        </w:rPr>
        <w:t xml:space="preserve"> (R&amp;O), Modification of Parts 2 and 15 of the Commission’s Rules for Unlicensed Devices and Equipment Approval, ET Docket No. 03-201, FCC 04-165.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013" w:rsidRDefault="00AF601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DE9" w:rsidRDefault="00C03DE9" w:rsidP="00FC190B">
    <w:pPr>
      <w:pStyle w:val="Header"/>
      <w:jc w:val="right"/>
      <w:rPr>
        <w:rFonts w:ascii="Times New Roman" w:hAnsi="Times New Roman"/>
        <w:b/>
        <w:sz w:val="22"/>
      </w:rPr>
    </w:pPr>
    <w:r>
      <w:rPr>
        <w:rFonts w:ascii="Times New Roman" w:hAnsi="Times New Roman"/>
        <w:b/>
        <w:sz w:val="22"/>
      </w:rPr>
      <w:t>3060-0057</w:t>
    </w:r>
  </w:p>
  <w:p w:rsidR="00AF6013" w:rsidRDefault="00AF6013" w:rsidP="00FC190B">
    <w:pPr>
      <w:pStyle w:val="Header"/>
      <w:jc w:val="right"/>
      <w:rPr>
        <w:rFonts w:ascii="Times New Roman" w:hAnsi="Times New Roman"/>
        <w:b/>
        <w:sz w:val="22"/>
      </w:rPr>
    </w:pPr>
    <w:r w:rsidRPr="00AF6013">
      <w:rPr>
        <w:rFonts w:ascii="Times New Roman" w:hAnsi="Times New Roman"/>
        <w:b/>
        <w:sz w:val="22"/>
      </w:rPr>
      <w:t>Application for Equipment Authorization</w:t>
    </w:r>
  </w:p>
  <w:p w:rsidR="00C03DE9" w:rsidRPr="00FB3652" w:rsidRDefault="00FB3652" w:rsidP="00FC190B">
    <w:pPr>
      <w:pStyle w:val="Header"/>
      <w:jc w:val="right"/>
      <w:rPr>
        <w:rFonts w:ascii="Times New Roman" w:hAnsi="Times New Roman"/>
        <w:b/>
        <w:sz w:val="22"/>
      </w:rPr>
    </w:pPr>
    <w:r w:rsidRPr="00FB3652">
      <w:rPr>
        <w:rFonts w:ascii="Times New Roman" w:hAnsi="Times New Roman"/>
        <w:b/>
        <w:sz w:val="22"/>
      </w:rPr>
      <w:t>February 2014</w:t>
    </w:r>
  </w:p>
  <w:p w:rsidR="00C03DE9" w:rsidRPr="00FC190B" w:rsidRDefault="00C03DE9" w:rsidP="00FC190B">
    <w:pPr>
      <w:pStyle w:val="Header"/>
      <w:jc w:val="right"/>
      <w:rPr>
        <w:rFonts w:ascii="Times New Roman" w:hAnsi="Times New Roman"/>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013" w:rsidRDefault="00AF60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3055CE"/>
    <w:multiLevelType w:val="hybridMultilevel"/>
    <w:tmpl w:val="DFD45680"/>
    <w:lvl w:ilvl="0" w:tplc="7D3CE2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922483"/>
    <w:multiLevelType w:val="hybridMultilevel"/>
    <w:tmpl w:val="33189FB6"/>
    <w:lvl w:ilvl="0" w:tplc="7D3CE25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CE621A7"/>
    <w:multiLevelType w:val="hybridMultilevel"/>
    <w:tmpl w:val="9652607C"/>
    <w:lvl w:ilvl="0" w:tplc="ECF054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ED1556"/>
    <w:multiLevelType w:val="hybridMultilevel"/>
    <w:tmpl w:val="8CC6EB70"/>
    <w:lvl w:ilvl="0" w:tplc="CCC650F2">
      <w:start w:val="1"/>
      <w:numFmt w:val="lowerRoman"/>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4253AD3"/>
    <w:multiLevelType w:val="hybridMultilevel"/>
    <w:tmpl w:val="1F86B2F4"/>
    <w:lvl w:ilvl="0" w:tplc="BD608D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4556BF1"/>
    <w:multiLevelType w:val="hybridMultilevel"/>
    <w:tmpl w:val="A48C3928"/>
    <w:lvl w:ilvl="0" w:tplc="ECF054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B92167"/>
    <w:multiLevelType w:val="hybridMultilevel"/>
    <w:tmpl w:val="75F011F8"/>
    <w:lvl w:ilvl="0" w:tplc="ECF05410">
      <w:start w:val="1"/>
      <w:numFmt w:val="lowerLetter"/>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A1C0838"/>
    <w:multiLevelType w:val="hybridMultilevel"/>
    <w:tmpl w:val="2BFA97BE"/>
    <w:lvl w:ilvl="0" w:tplc="B3067EAE">
      <w:start w:val="1"/>
      <w:numFmt w:val="lowerLetter"/>
      <w:lvlText w:val="(%1)"/>
      <w:lvlJc w:val="left"/>
      <w:pPr>
        <w:tabs>
          <w:tab w:val="num" w:pos="720"/>
        </w:tabs>
        <w:ind w:left="720" w:hanging="360"/>
      </w:pPr>
      <w:rPr>
        <w:rFonts w:hint="default"/>
      </w:rPr>
    </w:lvl>
    <w:lvl w:ilvl="1" w:tplc="FEA0F936">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E05152C"/>
    <w:multiLevelType w:val="hybridMultilevel"/>
    <w:tmpl w:val="03120B54"/>
    <w:lvl w:ilvl="0" w:tplc="4E6E344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85B7D4D"/>
    <w:multiLevelType w:val="hybridMultilevel"/>
    <w:tmpl w:val="6CBAAD66"/>
    <w:lvl w:ilvl="0" w:tplc="7D3CE2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F7050F8"/>
    <w:multiLevelType w:val="hybridMultilevel"/>
    <w:tmpl w:val="AE2C7FA8"/>
    <w:lvl w:ilvl="0" w:tplc="CCC650F2">
      <w:start w:val="1"/>
      <w:numFmt w:val="lowerRoman"/>
      <w:lvlText w:val="(%1)"/>
      <w:lvlJc w:val="left"/>
      <w:pPr>
        <w:tabs>
          <w:tab w:val="num" w:pos="1440"/>
        </w:tabs>
        <w:ind w:left="1440" w:hanging="72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53A47281"/>
    <w:multiLevelType w:val="hybridMultilevel"/>
    <w:tmpl w:val="2C482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6484FEB"/>
    <w:multiLevelType w:val="hybridMultilevel"/>
    <w:tmpl w:val="214CB606"/>
    <w:lvl w:ilvl="0" w:tplc="C434B70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AE5414A"/>
    <w:multiLevelType w:val="hybridMultilevel"/>
    <w:tmpl w:val="80829E36"/>
    <w:lvl w:ilvl="0" w:tplc="1A524516">
      <w:start w:val="1"/>
      <w:numFmt w:val="lowerLetter"/>
      <w:lvlText w:val="(%1)"/>
      <w:lvlJc w:val="left"/>
      <w:pPr>
        <w:tabs>
          <w:tab w:val="num" w:pos="720"/>
        </w:tabs>
        <w:ind w:left="720" w:hanging="360"/>
      </w:pPr>
      <w:rPr>
        <w:rFonts w:hint="default"/>
      </w:rPr>
    </w:lvl>
    <w:lvl w:ilvl="1" w:tplc="EB1ADDE8">
      <w:start w:val="2"/>
      <w:numFmt w:val="upperLetter"/>
      <w:lvlText w:val="%2."/>
      <w:lvlJc w:val="left"/>
      <w:pPr>
        <w:tabs>
          <w:tab w:val="num" w:pos="360"/>
        </w:tabs>
        <w:ind w:left="36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D4310A1"/>
    <w:multiLevelType w:val="hybridMultilevel"/>
    <w:tmpl w:val="AAEE09C2"/>
    <w:lvl w:ilvl="0" w:tplc="7D3CE2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69F2E71"/>
    <w:multiLevelType w:val="hybridMultilevel"/>
    <w:tmpl w:val="7E6A1B20"/>
    <w:lvl w:ilvl="0" w:tplc="7D3CE2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73764C6"/>
    <w:multiLevelType w:val="hybridMultilevel"/>
    <w:tmpl w:val="A052FA36"/>
    <w:lvl w:ilvl="0" w:tplc="CCC650F2">
      <w:start w:val="1"/>
      <w:numFmt w:val="lowerRoman"/>
      <w:lvlText w:val="(%1)"/>
      <w:lvlJc w:val="left"/>
      <w:pPr>
        <w:tabs>
          <w:tab w:val="num" w:pos="720"/>
        </w:tabs>
        <w:ind w:left="720" w:hanging="360"/>
      </w:pPr>
      <w:rPr>
        <w:rFonts w:ascii="Times New Roman" w:eastAsia="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9C86E58"/>
    <w:multiLevelType w:val="singleLevel"/>
    <w:tmpl w:val="0409000F"/>
    <w:lvl w:ilvl="0">
      <w:start w:val="9"/>
      <w:numFmt w:val="decimal"/>
      <w:lvlText w:val="%1."/>
      <w:lvlJc w:val="left"/>
      <w:pPr>
        <w:tabs>
          <w:tab w:val="num" w:pos="360"/>
        </w:tabs>
        <w:ind w:left="360" w:hanging="360"/>
      </w:pPr>
      <w:rPr>
        <w:rFonts w:hint="default"/>
      </w:rPr>
    </w:lvl>
  </w:abstractNum>
  <w:abstractNum w:abstractNumId="18">
    <w:nsid w:val="74750814"/>
    <w:multiLevelType w:val="hybridMultilevel"/>
    <w:tmpl w:val="453EE8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8"/>
  </w:num>
  <w:num w:numId="3">
    <w:abstractNumId w:val="1"/>
  </w:num>
  <w:num w:numId="4">
    <w:abstractNumId w:val="12"/>
  </w:num>
  <w:num w:numId="5">
    <w:abstractNumId w:val="8"/>
  </w:num>
  <w:num w:numId="6">
    <w:abstractNumId w:val="10"/>
  </w:num>
  <w:num w:numId="7">
    <w:abstractNumId w:val="13"/>
  </w:num>
  <w:num w:numId="8">
    <w:abstractNumId w:val="7"/>
  </w:num>
  <w:num w:numId="9">
    <w:abstractNumId w:val="6"/>
  </w:num>
  <w:num w:numId="10">
    <w:abstractNumId w:val="5"/>
  </w:num>
  <w:num w:numId="11">
    <w:abstractNumId w:val="2"/>
  </w:num>
  <w:num w:numId="12">
    <w:abstractNumId w:val="3"/>
  </w:num>
  <w:num w:numId="13">
    <w:abstractNumId w:val="4"/>
  </w:num>
  <w:num w:numId="14">
    <w:abstractNumId w:val="16"/>
  </w:num>
  <w:num w:numId="15">
    <w:abstractNumId w:val="15"/>
  </w:num>
  <w:num w:numId="16">
    <w:abstractNumId w:val="9"/>
  </w:num>
  <w:num w:numId="17">
    <w:abstractNumId w:val="0"/>
  </w:num>
  <w:num w:numId="18">
    <w:abstractNumId w:val="11"/>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50F"/>
    <w:rsid w:val="000111A1"/>
    <w:rsid w:val="000521CC"/>
    <w:rsid w:val="00062C59"/>
    <w:rsid w:val="00075DC4"/>
    <w:rsid w:val="000A3548"/>
    <w:rsid w:val="000F3B3F"/>
    <w:rsid w:val="001C519C"/>
    <w:rsid w:val="00227288"/>
    <w:rsid w:val="0026794D"/>
    <w:rsid w:val="00287F9C"/>
    <w:rsid w:val="002D3BEF"/>
    <w:rsid w:val="00304098"/>
    <w:rsid w:val="00393FA8"/>
    <w:rsid w:val="00397555"/>
    <w:rsid w:val="003B205F"/>
    <w:rsid w:val="00416831"/>
    <w:rsid w:val="004223C4"/>
    <w:rsid w:val="0044666F"/>
    <w:rsid w:val="00453D02"/>
    <w:rsid w:val="0048053D"/>
    <w:rsid w:val="005660F2"/>
    <w:rsid w:val="00574571"/>
    <w:rsid w:val="00597E2D"/>
    <w:rsid w:val="005C7859"/>
    <w:rsid w:val="005D7410"/>
    <w:rsid w:val="005E1158"/>
    <w:rsid w:val="006968EC"/>
    <w:rsid w:val="006A1C17"/>
    <w:rsid w:val="006B5872"/>
    <w:rsid w:val="006B598A"/>
    <w:rsid w:val="006F2E1E"/>
    <w:rsid w:val="006F750F"/>
    <w:rsid w:val="00705E1A"/>
    <w:rsid w:val="00735DBE"/>
    <w:rsid w:val="007406FA"/>
    <w:rsid w:val="00764A3E"/>
    <w:rsid w:val="00765B20"/>
    <w:rsid w:val="0083755C"/>
    <w:rsid w:val="00837F37"/>
    <w:rsid w:val="00844646"/>
    <w:rsid w:val="00845E29"/>
    <w:rsid w:val="00846447"/>
    <w:rsid w:val="00882CB2"/>
    <w:rsid w:val="0088732E"/>
    <w:rsid w:val="008A11E8"/>
    <w:rsid w:val="008A76AA"/>
    <w:rsid w:val="008B17BF"/>
    <w:rsid w:val="008C0AE0"/>
    <w:rsid w:val="008D1FA4"/>
    <w:rsid w:val="008D3AA3"/>
    <w:rsid w:val="008E0D60"/>
    <w:rsid w:val="008F718B"/>
    <w:rsid w:val="00901AAD"/>
    <w:rsid w:val="00966AB0"/>
    <w:rsid w:val="009833D5"/>
    <w:rsid w:val="009A6283"/>
    <w:rsid w:val="009C0EB8"/>
    <w:rsid w:val="009C603B"/>
    <w:rsid w:val="009F39D9"/>
    <w:rsid w:val="00A02437"/>
    <w:rsid w:val="00A4275B"/>
    <w:rsid w:val="00A6073C"/>
    <w:rsid w:val="00A97998"/>
    <w:rsid w:val="00AC21DD"/>
    <w:rsid w:val="00AC5769"/>
    <w:rsid w:val="00AD117D"/>
    <w:rsid w:val="00AF4D68"/>
    <w:rsid w:val="00AF6013"/>
    <w:rsid w:val="00B675AD"/>
    <w:rsid w:val="00B81272"/>
    <w:rsid w:val="00BD22F3"/>
    <w:rsid w:val="00BE7E2C"/>
    <w:rsid w:val="00BF3E4A"/>
    <w:rsid w:val="00C03DE9"/>
    <w:rsid w:val="00C12A4A"/>
    <w:rsid w:val="00C70F7D"/>
    <w:rsid w:val="00CB31D0"/>
    <w:rsid w:val="00CB359F"/>
    <w:rsid w:val="00D221C5"/>
    <w:rsid w:val="00D643FF"/>
    <w:rsid w:val="00D8285F"/>
    <w:rsid w:val="00DC24D4"/>
    <w:rsid w:val="00DD02FD"/>
    <w:rsid w:val="00E00D87"/>
    <w:rsid w:val="00E12EB3"/>
    <w:rsid w:val="00E372C0"/>
    <w:rsid w:val="00E87D34"/>
    <w:rsid w:val="00E90C9C"/>
    <w:rsid w:val="00E9623A"/>
    <w:rsid w:val="00EA2CAB"/>
    <w:rsid w:val="00EA47DF"/>
    <w:rsid w:val="00EC4B24"/>
    <w:rsid w:val="00EC732E"/>
    <w:rsid w:val="00F0722E"/>
    <w:rsid w:val="00FB3652"/>
    <w:rsid w:val="00FC190B"/>
    <w:rsid w:val="00FD25E0"/>
    <w:rsid w:val="00FE4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750F"/>
    <w:pPr>
      <w:widowControl w:val="0"/>
    </w:pPr>
    <w:rPr>
      <w:rFonts w:ascii="Courier" w:hAnsi="Courier"/>
      <w:snapToGrid w:val="0"/>
    </w:rPr>
  </w:style>
  <w:style w:type="paragraph" w:styleId="Heading2">
    <w:name w:val="heading 2"/>
    <w:basedOn w:val="Normal"/>
    <w:next w:val="Normal"/>
    <w:qFormat/>
    <w:rsid w:val="006F750F"/>
    <w:pPr>
      <w:keepNext/>
      <w:suppressAutoHyphens/>
      <w:ind w:left="360"/>
      <w:outlineLvl w:val="1"/>
    </w:pPr>
    <w:rPr>
      <w:rFonts w:ascii="Times New Roman"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6F750F"/>
    <w:rPr>
      <w:sz w:val="24"/>
    </w:rPr>
  </w:style>
  <w:style w:type="character" w:styleId="FootnoteReference">
    <w:name w:val="footnote reference"/>
    <w:semiHidden/>
    <w:rsid w:val="006F750F"/>
    <w:rPr>
      <w:vertAlign w:val="superscript"/>
    </w:rPr>
  </w:style>
  <w:style w:type="character" w:styleId="Hyperlink">
    <w:name w:val="Hyperlink"/>
    <w:rsid w:val="006F750F"/>
    <w:rPr>
      <w:color w:val="0000FF"/>
      <w:u w:val="single"/>
    </w:rPr>
  </w:style>
  <w:style w:type="paragraph" w:styleId="Header">
    <w:name w:val="header"/>
    <w:basedOn w:val="Normal"/>
    <w:rsid w:val="006F750F"/>
    <w:pPr>
      <w:tabs>
        <w:tab w:val="center" w:pos="4320"/>
        <w:tab w:val="right" w:pos="8640"/>
      </w:tabs>
    </w:pPr>
  </w:style>
  <w:style w:type="paragraph" w:styleId="Footer">
    <w:name w:val="footer"/>
    <w:basedOn w:val="Normal"/>
    <w:rsid w:val="006F750F"/>
    <w:pPr>
      <w:tabs>
        <w:tab w:val="center" w:pos="4320"/>
        <w:tab w:val="right" w:pos="8640"/>
      </w:tabs>
    </w:pPr>
  </w:style>
  <w:style w:type="character" w:styleId="PageNumber">
    <w:name w:val="page number"/>
    <w:basedOn w:val="DefaultParagraphFont"/>
    <w:rsid w:val="006F750F"/>
  </w:style>
  <w:style w:type="paragraph" w:styleId="BodyTextIndent">
    <w:name w:val="Body Text Indent"/>
    <w:basedOn w:val="Normal"/>
    <w:rsid w:val="006F750F"/>
    <w:pPr>
      <w:tabs>
        <w:tab w:val="left" w:pos="360"/>
      </w:tabs>
      <w:suppressAutoHyphens/>
      <w:ind w:left="360" w:hanging="360"/>
    </w:pPr>
    <w:rPr>
      <w:rFonts w:ascii="Times New Roman" w:hAnsi="Times New Roman"/>
      <w:sz w:val="22"/>
    </w:rPr>
  </w:style>
  <w:style w:type="paragraph" w:styleId="BalloonText">
    <w:name w:val="Balloon Text"/>
    <w:basedOn w:val="Normal"/>
    <w:link w:val="BalloonTextChar"/>
    <w:rsid w:val="00EA2CAB"/>
    <w:rPr>
      <w:rFonts w:ascii="Tahoma" w:hAnsi="Tahoma" w:cs="Tahoma"/>
      <w:sz w:val="16"/>
      <w:szCs w:val="16"/>
    </w:rPr>
  </w:style>
  <w:style w:type="character" w:customStyle="1" w:styleId="BalloonTextChar">
    <w:name w:val="Balloon Text Char"/>
    <w:link w:val="BalloonText"/>
    <w:rsid w:val="00EA2CAB"/>
    <w:rPr>
      <w:rFonts w:ascii="Tahoma" w:hAnsi="Tahoma" w:cs="Tahoma"/>
      <w:snapToGrid w:val="0"/>
      <w:sz w:val="16"/>
      <w:szCs w:val="16"/>
    </w:rPr>
  </w:style>
  <w:style w:type="paragraph" w:styleId="ListParagraph">
    <w:name w:val="List Paragraph"/>
    <w:basedOn w:val="Normal"/>
    <w:uiPriority w:val="34"/>
    <w:qFormat/>
    <w:rsid w:val="00075D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750F"/>
    <w:pPr>
      <w:widowControl w:val="0"/>
    </w:pPr>
    <w:rPr>
      <w:rFonts w:ascii="Courier" w:hAnsi="Courier"/>
      <w:snapToGrid w:val="0"/>
    </w:rPr>
  </w:style>
  <w:style w:type="paragraph" w:styleId="Heading2">
    <w:name w:val="heading 2"/>
    <w:basedOn w:val="Normal"/>
    <w:next w:val="Normal"/>
    <w:qFormat/>
    <w:rsid w:val="006F750F"/>
    <w:pPr>
      <w:keepNext/>
      <w:suppressAutoHyphens/>
      <w:ind w:left="360"/>
      <w:outlineLvl w:val="1"/>
    </w:pPr>
    <w:rPr>
      <w:rFonts w:ascii="Times New Roman"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6F750F"/>
    <w:rPr>
      <w:sz w:val="24"/>
    </w:rPr>
  </w:style>
  <w:style w:type="character" w:styleId="FootnoteReference">
    <w:name w:val="footnote reference"/>
    <w:semiHidden/>
    <w:rsid w:val="006F750F"/>
    <w:rPr>
      <w:vertAlign w:val="superscript"/>
    </w:rPr>
  </w:style>
  <w:style w:type="character" w:styleId="Hyperlink">
    <w:name w:val="Hyperlink"/>
    <w:rsid w:val="006F750F"/>
    <w:rPr>
      <w:color w:val="0000FF"/>
      <w:u w:val="single"/>
    </w:rPr>
  </w:style>
  <w:style w:type="paragraph" w:styleId="Header">
    <w:name w:val="header"/>
    <w:basedOn w:val="Normal"/>
    <w:rsid w:val="006F750F"/>
    <w:pPr>
      <w:tabs>
        <w:tab w:val="center" w:pos="4320"/>
        <w:tab w:val="right" w:pos="8640"/>
      </w:tabs>
    </w:pPr>
  </w:style>
  <w:style w:type="paragraph" w:styleId="Footer">
    <w:name w:val="footer"/>
    <w:basedOn w:val="Normal"/>
    <w:rsid w:val="006F750F"/>
    <w:pPr>
      <w:tabs>
        <w:tab w:val="center" w:pos="4320"/>
        <w:tab w:val="right" w:pos="8640"/>
      </w:tabs>
    </w:pPr>
  </w:style>
  <w:style w:type="character" w:styleId="PageNumber">
    <w:name w:val="page number"/>
    <w:basedOn w:val="DefaultParagraphFont"/>
    <w:rsid w:val="006F750F"/>
  </w:style>
  <w:style w:type="paragraph" w:styleId="BodyTextIndent">
    <w:name w:val="Body Text Indent"/>
    <w:basedOn w:val="Normal"/>
    <w:rsid w:val="006F750F"/>
    <w:pPr>
      <w:tabs>
        <w:tab w:val="left" w:pos="360"/>
      </w:tabs>
      <w:suppressAutoHyphens/>
      <w:ind w:left="360" w:hanging="360"/>
    </w:pPr>
    <w:rPr>
      <w:rFonts w:ascii="Times New Roman" w:hAnsi="Times New Roman"/>
      <w:sz w:val="22"/>
    </w:rPr>
  </w:style>
  <w:style w:type="paragraph" w:styleId="BalloonText">
    <w:name w:val="Balloon Text"/>
    <w:basedOn w:val="Normal"/>
    <w:link w:val="BalloonTextChar"/>
    <w:rsid w:val="00EA2CAB"/>
    <w:rPr>
      <w:rFonts w:ascii="Tahoma" w:hAnsi="Tahoma" w:cs="Tahoma"/>
      <w:sz w:val="16"/>
      <w:szCs w:val="16"/>
    </w:rPr>
  </w:style>
  <w:style w:type="character" w:customStyle="1" w:styleId="BalloonTextChar">
    <w:name w:val="Balloon Text Char"/>
    <w:link w:val="BalloonText"/>
    <w:rsid w:val="00EA2CAB"/>
    <w:rPr>
      <w:rFonts w:ascii="Tahoma" w:hAnsi="Tahoma" w:cs="Tahoma"/>
      <w:snapToGrid w:val="0"/>
      <w:sz w:val="16"/>
      <w:szCs w:val="16"/>
    </w:rPr>
  </w:style>
  <w:style w:type="paragraph" w:styleId="ListParagraph">
    <w:name w:val="List Paragraph"/>
    <w:basedOn w:val="Normal"/>
    <w:uiPriority w:val="34"/>
    <w:qFormat/>
    <w:rsid w:val="00075D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fcc.gov/eas"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transition.fcc.gov/oet/ea/ea_app_info.htm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2869</Words>
  <Characters>16354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Communications Commission</Company>
  <LinksUpToDate>false</LinksUpToDate>
  <CharactersWithSpaces>19185</CharactersWithSpaces>
  <SharedDoc>false</SharedDoc>
  <HLinks>
    <vt:vector size="18" baseType="variant">
      <vt:variant>
        <vt:i4>4128882</vt:i4>
      </vt:variant>
      <vt:variant>
        <vt:i4>6</vt:i4>
      </vt:variant>
      <vt:variant>
        <vt:i4>0</vt:i4>
      </vt:variant>
      <vt:variant>
        <vt:i4>5</vt:i4>
      </vt:variant>
      <vt:variant>
        <vt:lpwstr>http://www.fcc.gov/</vt:lpwstr>
      </vt:variant>
      <vt:variant>
        <vt:lpwstr/>
      </vt:variant>
      <vt:variant>
        <vt:i4>7143487</vt:i4>
      </vt:variant>
      <vt:variant>
        <vt:i4>3</vt:i4>
      </vt:variant>
      <vt:variant>
        <vt:i4>0</vt:i4>
      </vt:variant>
      <vt:variant>
        <vt:i4>5</vt:i4>
      </vt:variant>
      <vt:variant>
        <vt:lpwstr>https://fjallfoss.fcc.gov/prod/oet/cf/eas/index.cfm</vt:lpwstr>
      </vt:variant>
      <vt:variant>
        <vt:lpwstr/>
      </vt:variant>
      <vt:variant>
        <vt:i4>4128882</vt:i4>
      </vt:variant>
      <vt:variant>
        <vt:i4>0</vt:i4>
      </vt:variant>
      <vt:variant>
        <vt:i4>0</vt:i4>
      </vt:variant>
      <vt:variant>
        <vt:i4>5</vt:i4>
      </vt:variant>
      <vt:variant>
        <vt:lpwstr>http://www.fcc.gov/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Nancy.Brooks</dc:creator>
  <cp:lastModifiedBy>Your User Name</cp:lastModifiedBy>
  <cp:revision>3</cp:revision>
  <cp:lastPrinted>2013-11-25T15:47:00Z</cp:lastPrinted>
  <dcterms:created xsi:type="dcterms:W3CDTF">2014-02-27T16:48:00Z</dcterms:created>
  <dcterms:modified xsi:type="dcterms:W3CDTF">2014-02-27T17:11:00Z</dcterms:modified>
</cp:coreProperties>
</file>