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3F8" w:rsidRPr="00E755B8" w:rsidRDefault="00AE7F77" w:rsidP="00E9159D">
      <w:pPr>
        <w:jc w:val="center"/>
        <w:rPr>
          <w:b/>
          <w:sz w:val="24"/>
        </w:rPr>
      </w:pPr>
      <w:r w:rsidRPr="00E755B8">
        <w:rPr>
          <w:b/>
          <w:sz w:val="24"/>
        </w:rPr>
        <w:t>Supporting Statement</w:t>
      </w:r>
    </w:p>
    <w:p w:rsidR="004A66E2" w:rsidRDefault="00DB19D5" w:rsidP="00470C6C">
      <w:pPr>
        <w:jc w:val="center"/>
        <w:rPr>
          <w:b/>
          <w:sz w:val="24"/>
        </w:rPr>
      </w:pPr>
      <w:r w:rsidRPr="00E755B8">
        <w:rPr>
          <w:b/>
          <w:sz w:val="24"/>
        </w:rPr>
        <w:t>Importation of Plants for Planting; Establishing a Category</w:t>
      </w:r>
      <w:r w:rsidR="004A66E2">
        <w:rPr>
          <w:b/>
          <w:sz w:val="24"/>
        </w:rPr>
        <w:t xml:space="preserve"> for Plants for Planting</w:t>
      </w:r>
    </w:p>
    <w:p w:rsidR="00DB19D5" w:rsidRPr="00E755B8" w:rsidRDefault="00AE7F77" w:rsidP="00AE7F77">
      <w:pPr>
        <w:jc w:val="center"/>
        <w:rPr>
          <w:b/>
          <w:sz w:val="24"/>
        </w:rPr>
      </w:pPr>
      <w:r w:rsidRPr="00E755B8">
        <w:rPr>
          <w:b/>
          <w:sz w:val="24"/>
        </w:rPr>
        <w:t>Not Authorized for Importation Pending Pest Risk Analysis</w:t>
      </w:r>
      <w:r w:rsidR="00DB19D5" w:rsidRPr="00E755B8">
        <w:rPr>
          <w:b/>
          <w:sz w:val="24"/>
        </w:rPr>
        <w:t xml:space="preserve"> </w:t>
      </w:r>
    </w:p>
    <w:p w:rsidR="00AE7F77" w:rsidRPr="00E755B8" w:rsidRDefault="00AE7F77" w:rsidP="00470C6C">
      <w:pPr>
        <w:jc w:val="center"/>
        <w:rPr>
          <w:b/>
          <w:sz w:val="24"/>
        </w:rPr>
      </w:pPr>
      <w:r w:rsidRPr="00E755B8">
        <w:rPr>
          <w:b/>
          <w:sz w:val="24"/>
        </w:rPr>
        <w:t>OMB No. 0579-</w:t>
      </w:r>
      <w:r w:rsidR="00353202">
        <w:rPr>
          <w:b/>
          <w:sz w:val="24"/>
        </w:rPr>
        <w:t>0380</w:t>
      </w:r>
    </w:p>
    <w:p w:rsidR="00470C6C" w:rsidRDefault="00470C6C" w:rsidP="00AE7F77">
      <w:pPr>
        <w:rPr>
          <w:sz w:val="24"/>
        </w:rPr>
      </w:pPr>
    </w:p>
    <w:p w:rsidR="00AC23F8" w:rsidRDefault="00AC23F8">
      <w:pPr>
        <w:rPr>
          <w:sz w:val="24"/>
        </w:rPr>
      </w:pPr>
      <w:r>
        <w:rPr>
          <w:b/>
          <w:sz w:val="24"/>
        </w:rPr>
        <w:t>A.  Justification</w:t>
      </w:r>
    </w:p>
    <w:p w:rsidR="00AC23F8" w:rsidRDefault="00AC23F8">
      <w:pPr>
        <w:rPr>
          <w:sz w:val="24"/>
        </w:rPr>
      </w:pPr>
    </w:p>
    <w:p w:rsidR="00AC23F8" w:rsidRDefault="00AC23F8">
      <w:pPr>
        <w:rPr>
          <w:sz w:val="24"/>
        </w:rPr>
      </w:pPr>
      <w:r>
        <w:rPr>
          <w:b/>
          <w:sz w:val="24"/>
        </w:rPr>
        <w:t>1.  Explain the circumstances that make the collection of information necessary.  Identify any legal or administrative requirements that necessitate the collection.</w:t>
      </w:r>
    </w:p>
    <w:p w:rsidR="00AC23F8" w:rsidRDefault="00AC23F8">
      <w:pPr>
        <w:rPr>
          <w:sz w:val="24"/>
        </w:rPr>
      </w:pPr>
    </w:p>
    <w:p w:rsidR="00AC23F8" w:rsidRDefault="00470C6C">
      <w:pPr>
        <w:rPr>
          <w:sz w:val="24"/>
        </w:rPr>
      </w:pPr>
      <w:r>
        <w:rPr>
          <w:sz w:val="24"/>
        </w:rPr>
        <w:t>The United States Department of Agriculture (USDA)</w:t>
      </w:r>
      <w:r w:rsidR="00DB19D5">
        <w:rPr>
          <w:sz w:val="24"/>
        </w:rPr>
        <w:t>, Animal and Plant Health Inspection Service (APHIS)</w:t>
      </w:r>
      <w:r w:rsidR="00AE7F77">
        <w:rPr>
          <w:sz w:val="24"/>
        </w:rPr>
        <w:t xml:space="preserve">, </w:t>
      </w:r>
      <w:r>
        <w:rPr>
          <w:sz w:val="24"/>
        </w:rPr>
        <w:t xml:space="preserve">is responsible for preventing </w:t>
      </w:r>
      <w:r w:rsidR="00D9246B">
        <w:rPr>
          <w:sz w:val="24"/>
        </w:rPr>
        <w:t xml:space="preserve">the entry of </w:t>
      </w:r>
      <w:r>
        <w:rPr>
          <w:sz w:val="24"/>
        </w:rPr>
        <w:t xml:space="preserve">plant diseases or insect pests from </w:t>
      </w:r>
      <w:r w:rsidR="00602E21">
        <w:rPr>
          <w:sz w:val="24"/>
        </w:rPr>
        <w:t>entering into</w:t>
      </w:r>
      <w:r w:rsidR="00D9246B">
        <w:rPr>
          <w:sz w:val="24"/>
        </w:rPr>
        <w:t xml:space="preserve"> </w:t>
      </w:r>
      <w:r>
        <w:rPr>
          <w:sz w:val="24"/>
        </w:rPr>
        <w:t xml:space="preserve">the United States, preventing the spread of pests and noxious weeds not widely distributed into the United States, and eradicating those imported pests when eradication is feasible.  </w:t>
      </w:r>
    </w:p>
    <w:p w:rsidR="001C31FB" w:rsidRDefault="001C31FB">
      <w:pPr>
        <w:rPr>
          <w:sz w:val="24"/>
        </w:rPr>
      </w:pPr>
    </w:p>
    <w:p w:rsidR="00676CEB" w:rsidRDefault="004A00D4">
      <w:pPr>
        <w:rPr>
          <w:sz w:val="24"/>
        </w:rPr>
      </w:pPr>
      <w:r>
        <w:rPr>
          <w:sz w:val="24"/>
        </w:rPr>
        <w:t>Under the Plant Protection Act</w:t>
      </w:r>
      <w:r w:rsidR="00BF7D2C">
        <w:rPr>
          <w:sz w:val="24"/>
        </w:rPr>
        <w:t xml:space="preserve"> </w:t>
      </w:r>
      <w:r w:rsidR="00150347">
        <w:rPr>
          <w:sz w:val="24"/>
        </w:rPr>
        <w:t xml:space="preserve">(7 U.S.C. 7701 – </w:t>
      </w:r>
      <w:r w:rsidR="00150347" w:rsidRPr="00150347">
        <w:rPr>
          <w:sz w:val="24"/>
          <w:u w:val="single"/>
        </w:rPr>
        <w:t>et</w:t>
      </w:r>
      <w:r w:rsidR="00150347">
        <w:rPr>
          <w:sz w:val="24"/>
        </w:rPr>
        <w:t xml:space="preserve"> </w:t>
      </w:r>
      <w:r w:rsidR="00150347" w:rsidRPr="00150347">
        <w:rPr>
          <w:sz w:val="24"/>
          <w:u w:val="single"/>
        </w:rPr>
        <w:t>seq</w:t>
      </w:r>
      <w:r w:rsidR="00AE7F77">
        <w:rPr>
          <w:sz w:val="24"/>
          <w:u w:val="single"/>
        </w:rPr>
        <w:t>.</w:t>
      </w:r>
      <w:r w:rsidR="001C31FB">
        <w:rPr>
          <w:sz w:val="24"/>
        </w:rPr>
        <w:t xml:space="preserve">), the Secretary of Agriculture is </w:t>
      </w:r>
      <w:r w:rsidR="00DB19D5">
        <w:rPr>
          <w:sz w:val="24"/>
        </w:rPr>
        <w:t xml:space="preserve">authorized to take such actions as may be necessary to prevent the introduction and spread of plant pests and noxious weeds within the United States.  </w:t>
      </w:r>
      <w:r w:rsidR="00317B50">
        <w:rPr>
          <w:sz w:val="24"/>
        </w:rPr>
        <w:t>The Secretary has delegated this responsibility to the Administrator of APHIS.</w:t>
      </w:r>
    </w:p>
    <w:p w:rsidR="00DB19D5" w:rsidRDefault="00DB19D5">
      <w:pPr>
        <w:rPr>
          <w:sz w:val="24"/>
        </w:rPr>
      </w:pPr>
    </w:p>
    <w:p w:rsidR="0071190C" w:rsidRDefault="00B73AD4">
      <w:pPr>
        <w:rPr>
          <w:sz w:val="24"/>
        </w:rPr>
      </w:pPr>
      <w:r>
        <w:rPr>
          <w:sz w:val="24"/>
        </w:rPr>
        <w:t xml:space="preserve">The regulations in 7 CFR Part 319 </w:t>
      </w:r>
      <w:proofErr w:type="gramStart"/>
      <w:r w:rsidR="00AE7F77">
        <w:rPr>
          <w:sz w:val="24"/>
        </w:rPr>
        <w:t>prohibit</w:t>
      </w:r>
      <w:proofErr w:type="gramEnd"/>
      <w:r>
        <w:rPr>
          <w:sz w:val="24"/>
        </w:rPr>
        <w:t xml:space="preserve"> or </w:t>
      </w:r>
      <w:r w:rsidR="00AE7F77">
        <w:rPr>
          <w:sz w:val="24"/>
        </w:rPr>
        <w:t>restrict</w:t>
      </w:r>
      <w:r>
        <w:rPr>
          <w:sz w:val="24"/>
        </w:rPr>
        <w:t xml:space="preserve"> the importation of certain plants and plant products into the United States to prevent the introduction of plant pests and noxious weeds.  The regulations contained in “Subpart-Nursery Stock, Plants, Roots, Bulbs, Seeds, and Other Plant Products,” §§ 319.37 through </w:t>
      </w:r>
      <w:r w:rsidR="00150347">
        <w:rPr>
          <w:sz w:val="24"/>
        </w:rPr>
        <w:t>319.37-14 (referred to</w:t>
      </w:r>
      <w:r w:rsidR="00DB19D5">
        <w:rPr>
          <w:sz w:val="24"/>
        </w:rPr>
        <w:t xml:space="preserve"> below</w:t>
      </w:r>
      <w:r>
        <w:rPr>
          <w:sz w:val="24"/>
        </w:rPr>
        <w:t xml:space="preserve"> as the regulations), restrict, among other things, the importation of living plants, plant parts, and seeds for propagation.</w:t>
      </w:r>
    </w:p>
    <w:p w:rsidR="00B73AD4" w:rsidRDefault="00B73AD4">
      <w:pPr>
        <w:rPr>
          <w:sz w:val="24"/>
        </w:rPr>
      </w:pPr>
    </w:p>
    <w:p w:rsidR="009966FB" w:rsidRDefault="00DB19D5">
      <w:pPr>
        <w:rPr>
          <w:sz w:val="24"/>
        </w:rPr>
      </w:pPr>
      <w:r>
        <w:rPr>
          <w:sz w:val="24"/>
        </w:rPr>
        <w:t xml:space="preserve">APHIS </w:t>
      </w:r>
      <w:r w:rsidR="00353202">
        <w:rPr>
          <w:sz w:val="24"/>
        </w:rPr>
        <w:t xml:space="preserve">amended </w:t>
      </w:r>
      <w:r>
        <w:rPr>
          <w:sz w:val="24"/>
        </w:rPr>
        <w:t>the regulations</w:t>
      </w:r>
      <w:r w:rsidR="00721EEC">
        <w:rPr>
          <w:sz w:val="24"/>
        </w:rPr>
        <w:t xml:space="preserve"> in the final rule</w:t>
      </w:r>
      <w:r>
        <w:rPr>
          <w:sz w:val="24"/>
        </w:rPr>
        <w:t xml:space="preserve"> to establish a new category of regulated articles in the regulations governing the importation of nursery stock, also known</w:t>
      </w:r>
      <w:r w:rsidR="00AE7F77">
        <w:rPr>
          <w:sz w:val="24"/>
        </w:rPr>
        <w:t xml:space="preserve"> as plants for planting.  This c</w:t>
      </w:r>
      <w:r>
        <w:rPr>
          <w:sz w:val="24"/>
        </w:rPr>
        <w:t>ategory will list</w:t>
      </w:r>
      <w:r w:rsidR="0026226E">
        <w:rPr>
          <w:sz w:val="24"/>
        </w:rPr>
        <w:t xml:space="preserve"> </w:t>
      </w:r>
      <w:r>
        <w:rPr>
          <w:sz w:val="24"/>
        </w:rPr>
        <w:t xml:space="preserve">taxa for plants for planting whose importation is not authorized pending pest risk analysis.  </w:t>
      </w:r>
    </w:p>
    <w:p w:rsidR="00DB19D5" w:rsidRDefault="00DB19D5">
      <w:pPr>
        <w:rPr>
          <w:sz w:val="24"/>
        </w:rPr>
      </w:pPr>
    </w:p>
    <w:p w:rsidR="009966FB" w:rsidRDefault="009966FB">
      <w:pPr>
        <w:rPr>
          <w:sz w:val="24"/>
        </w:rPr>
      </w:pPr>
      <w:r>
        <w:rPr>
          <w:sz w:val="24"/>
        </w:rPr>
        <w:t>APHIS is a</w:t>
      </w:r>
      <w:r w:rsidR="00676CEB">
        <w:rPr>
          <w:sz w:val="24"/>
        </w:rPr>
        <w:t>sking OMB to approve</w:t>
      </w:r>
      <w:r w:rsidR="00353202">
        <w:rPr>
          <w:sz w:val="24"/>
        </w:rPr>
        <w:t xml:space="preserve">, for an additional three years, </w:t>
      </w:r>
      <w:r w:rsidR="000F6C68">
        <w:rPr>
          <w:sz w:val="24"/>
        </w:rPr>
        <w:t>the use of this</w:t>
      </w:r>
      <w:r>
        <w:rPr>
          <w:sz w:val="24"/>
        </w:rPr>
        <w:t xml:space="preserve"> i</w:t>
      </w:r>
      <w:r w:rsidR="000F6C68">
        <w:rPr>
          <w:sz w:val="24"/>
        </w:rPr>
        <w:t>nformation collection activity</w:t>
      </w:r>
      <w:r>
        <w:rPr>
          <w:sz w:val="24"/>
        </w:rPr>
        <w:t xml:space="preserve"> associated with its effort to prevent the spread of plant pests and plant diseases from entering into the United States.</w:t>
      </w:r>
    </w:p>
    <w:p w:rsidR="00302F00" w:rsidRDefault="00302F00">
      <w:pPr>
        <w:rPr>
          <w:sz w:val="24"/>
        </w:rPr>
      </w:pPr>
    </w:p>
    <w:p w:rsidR="000F6C68" w:rsidRDefault="000F6C68">
      <w:pPr>
        <w:rPr>
          <w:sz w:val="24"/>
        </w:rPr>
      </w:pPr>
    </w:p>
    <w:p w:rsidR="00AC23F8" w:rsidRDefault="00AC23F8">
      <w:pPr>
        <w:rPr>
          <w:b/>
          <w:sz w:val="24"/>
        </w:rPr>
      </w:pPr>
      <w:r>
        <w:rPr>
          <w:b/>
          <w:sz w:val="24"/>
        </w:rPr>
        <w:t>2.  Indicate how, by whom, and for what purpose the information is to be used.  Except for a new collection, indicate the actual use the agency has made of the information received from the current collection.</w:t>
      </w:r>
    </w:p>
    <w:p w:rsidR="0071190C" w:rsidRDefault="0071190C">
      <w:pPr>
        <w:rPr>
          <w:b/>
          <w:sz w:val="24"/>
        </w:rPr>
      </w:pPr>
    </w:p>
    <w:p w:rsidR="004A66E2" w:rsidRPr="004A66E2" w:rsidRDefault="004A66E2" w:rsidP="004A66E2">
      <w:pPr>
        <w:rPr>
          <w:sz w:val="24"/>
          <w:szCs w:val="24"/>
        </w:rPr>
      </w:pPr>
      <w:r w:rsidRPr="004A66E2">
        <w:rPr>
          <w:sz w:val="24"/>
          <w:szCs w:val="24"/>
        </w:rPr>
        <w:t>APHIS uses the following information activities to prevent the spread of plant pests and plant diseases from entering into the United States.</w:t>
      </w:r>
    </w:p>
    <w:p w:rsidR="004A66E2" w:rsidRDefault="004A66E2" w:rsidP="004A66E2">
      <w:pPr>
        <w:pStyle w:val="296"/>
      </w:pPr>
    </w:p>
    <w:p w:rsidR="004A66E2" w:rsidRDefault="004A66E2">
      <w:pPr>
        <w:rPr>
          <w:b/>
          <w:sz w:val="24"/>
        </w:rPr>
      </w:pPr>
    </w:p>
    <w:p w:rsidR="0028091B" w:rsidRDefault="003021E1">
      <w:pPr>
        <w:rPr>
          <w:sz w:val="24"/>
        </w:rPr>
      </w:pPr>
      <w:r>
        <w:rPr>
          <w:b/>
          <w:sz w:val="24"/>
          <w:u w:val="single"/>
        </w:rPr>
        <w:lastRenderedPageBreak/>
        <w:t xml:space="preserve">Submission of </w:t>
      </w:r>
      <w:r w:rsidR="0060607B">
        <w:rPr>
          <w:b/>
          <w:sz w:val="24"/>
          <w:u w:val="single"/>
        </w:rPr>
        <w:t xml:space="preserve">Information </w:t>
      </w:r>
      <w:r>
        <w:rPr>
          <w:b/>
          <w:sz w:val="24"/>
          <w:u w:val="single"/>
        </w:rPr>
        <w:t>from</w:t>
      </w:r>
      <w:r w:rsidR="0060607B">
        <w:rPr>
          <w:b/>
          <w:sz w:val="24"/>
          <w:u w:val="single"/>
        </w:rPr>
        <w:t xml:space="preserve"> Nation</w:t>
      </w:r>
      <w:r w:rsidR="000F6C68">
        <w:rPr>
          <w:b/>
          <w:sz w:val="24"/>
          <w:u w:val="single"/>
        </w:rPr>
        <w:t>al</w:t>
      </w:r>
      <w:r w:rsidR="0060607B">
        <w:rPr>
          <w:b/>
          <w:sz w:val="24"/>
          <w:u w:val="single"/>
        </w:rPr>
        <w:t xml:space="preserve"> Plant Protection Organization (NPPO</w:t>
      </w:r>
      <w:r w:rsidR="000F6C68">
        <w:rPr>
          <w:b/>
          <w:sz w:val="24"/>
          <w:u w:val="single"/>
        </w:rPr>
        <w:t>)</w:t>
      </w:r>
      <w:r>
        <w:rPr>
          <w:b/>
          <w:sz w:val="24"/>
          <w:u w:val="single"/>
        </w:rPr>
        <w:t xml:space="preserve"> before the Pest Risk Assessment (PRA) is prepared</w:t>
      </w:r>
      <w:r w:rsidR="00EF5E00">
        <w:rPr>
          <w:b/>
          <w:sz w:val="24"/>
          <w:u w:val="single"/>
        </w:rPr>
        <w:t xml:space="preserve"> (Foreign and Business)</w:t>
      </w:r>
      <w:r w:rsidR="0060607B">
        <w:rPr>
          <w:sz w:val="24"/>
        </w:rPr>
        <w:t xml:space="preserve"> </w:t>
      </w:r>
    </w:p>
    <w:p w:rsidR="0060607B" w:rsidRDefault="0060607B">
      <w:pPr>
        <w:rPr>
          <w:sz w:val="24"/>
        </w:rPr>
      </w:pPr>
    </w:p>
    <w:p w:rsidR="0060607B" w:rsidRDefault="0071262F" w:rsidP="007E1AB3">
      <w:pPr>
        <w:rPr>
          <w:sz w:val="24"/>
        </w:rPr>
      </w:pPr>
      <w:r>
        <w:rPr>
          <w:sz w:val="24"/>
        </w:rPr>
        <w:t>Before the</w:t>
      </w:r>
      <w:r w:rsidR="003021E1">
        <w:rPr>
          <w:sz w:val="24"/>
        </w:rPr>
        <w:t xml:space="preserve"> </w:t>
      </w:r>
      <w:r w:rsidR="0060607B">
        <w:rPr>
          <w:sz w:val="24"/>
        </w:rPr>
        <w:t>PRA</w:t>
      </w:r>
      <w:r w:rsidR="003021E1">
        <w:rPr>
          <w:sz w:val="24"/>
        </w:rPr>
        <w:t xml:space="preserve"> </w:t>
      </w:r>
      <w:r w:rsidR="0060607B">
        <w:rPr>
          <w:sz w:val="24"/>
        </w:rPr>
        <w:t>can be prepared, the following information must be submitted</w:t>
      </w:r>
      <w:r w:rsidR="004D5C94">
        <w:rPr>
          <w:sz w:val="24"/>
        </w:rPr>
        <w:t xml:space="preserve"> to APHIS</w:t>
      </w:r>
      <w:r w:rsidR="00CA3300">
        <w:rPr>
          <w:sz w:val="24"/>
        </w:rPr>
        <w:t xml:space="preserve"> via email, fax, or mail</w:t>
      </w:r>
      <w:r w:rsidR="0060607B">
        <w:rPr>
          <w:sz w:val="24"/>
        </w:rPr>
        <w:t>:</w:t>
      </w:r>
      <w:r w:rsidR="007E1AB3">
        <w:rPr>
          <w:sz w:val="24"/>
        </w:rPr>
        <w:t xml:space="preserve">  (1) a</w:t>
      </w:r>
      <w:r w:rsidR="0060607B">
        <w:rPr>
          <w:sz w:val="24"/>
        </w:rPr>
        <w:t xml:space="preserve"> description and/or map of the specific locations(s) of the areas in the exporting country where the plant, plant parts,</w:t>
      </w:r>
      <w:r w:rsidR="00A658EE">
        <w:rPr>
          <w:sz w:val="24"/>
        </w:rPr>
        <w:t xml:space="preserve"> or plant products are produced;</w:t>
      </w:r>
      <w:r w:rsidR="007E1AB3">
        <w:rPr>
          <w:sz w:val="24"/>
        </w:rPr>
        <w:t xml:space="preserve"> (2) the s</w:t>
      </w:r>
      <w:r w:rsidR="0060607B">
        <w:rPr>
          <w:sz w:val="24"/>
        </w:rPr>
        <w:t>cientific name (including genus, species, and author names) and taxonomic classification of arthropods, fungi, bacteria, nematodes, virus</w:t>
      </w:r>
      <w:r w:rsidR="000F6C68">
        <w:rPr>
          <w:sz w:val="24"/>
        </w:rPr>
        <w:t>es</w:t>
      </w:r>
      <w:r w:rsidR="0060607B">
        <w:rPr>
          <w:sz w:val="24"/>
        </w:rPr>
        <w:t xml:space="preserve">, </w:t>
      </w:r>
      <w:proofErr w:type="spellStart"/>
      <w:r w:rsidR="0060607B">
        <w:rPr>
          <w:sz w:val="24"/>
        </w:rPr>
        <w:t>viroids</w:t>
      </w:r>
      <w:proofErr w:type="spellEnd"/>
      <w:r w:rsidR="0060607B">
        <w:rPr>
          <w:sz w:val="24"/>
        </w:rPr>
        <w:t xml:space="preserve">, mollusks, </w:t>
      </w:r>
      <w:proofErr w:type="spellStart"/>
      <w:r w:rsidR="0060607B">
        <w:rPr>
          <w:sz w:val="24"/>
        </w:rPr>
        <w:t>phytoplasmas</w:t>
      </w:r>
      <w:proofErr w:type="spellEnd"/>
      <w:r w:rsidR="0060607B">
        <w:rPr>
          <w:sz w:val="24"/>
        </w:rPr>
        <w:t xml:space="preserve">, </w:t>
      </w:r>
      <w:proofErr w:type="spellStart"/>
      <w:r w:rsidR="0060607B">
        <w:rPr>
          <w:sz w:val="24"/>
        </w:rPr>
        <w:t>spiroplasmas</w:t>
      </w:r>
      <w:proofErr w:type="spellEnd"/>
      <w:r w:rsidR="0060607B">
        <w:rPr>
          <w:sz w:val="24"/>
        </w:rPr>
        <w:t>, etc., attacking the crop; and</w:t>
      </w:r>
      <w:r w:rsidR="007E1AB3">
        <w:rPr>
          <w:sz w:val="24"/>
        </w:rPr>
        <w:t xml:space="preserve"> (3) the p</w:t>
      </w:r>
      <w:r w:rsidR="0060607B">
        <w:rPr>
          <w:sz w:val="24"/>
        </w:rPr>
        <w:t>lant part attacked by each pest, pest life stages associated with plant part attacked, and location of pest (in, on, or with commodity).</w:t>
      </w:r>
    </w:p>
    <w:p w:rsidR="0060607B" w:rsidRDefault="0060607B" w:rsidP="0060607B">
      <w:pPr>
        <w:rPr>
          <w:sz w:val="24"/>
        </w:rPr>
      </w:pPr>
    </w:p>
    <w:p w:rsidR="004D5C94" w:rsidRDefault="0060607B" w:rsidP="004D5C94">
      <w:pPr>
        <w:rPr>
          <w:sz w:val="24"/>
        </w:rPr>
      </w:pPr>
      <w:r>
        <w:rPr>
          <w:sz w:val="24"/>
        </w:rPr>
        <w:t xml:space="preserve">APHIS needs this information in order to evaluate all the pests that could be associated with a </w:t>
      </w:r>
      <w:proofErr w:type="spellStart"/>
      <w:r>
        <w:rPr>
          <w:sz w:val="24"/>
        </w:rPr>
        <w:t>taxon</w:t>
      </w:r>
      <w:proofErr w:type="spellEnd"/>
      <w:r>
        <w:rPr>
          <w:sz w:val="24"/>
        </w:rPr>
        <w:t>.</w:t>
      </w:r>
      <w:r w:rsidR="004D5C94">
        <w:rPr>
          <w:sz w:val="24"/>
        </w:rPr>
        <w:t xml:space="preserve">  While a plant taxon may be a</w:t>
      </w:r>
      <w:bookmarkStart w:id="0" w:name="_GoBack"/>
      <w:bookmarkEnd w:id="0"/>
      <w:r w:rsidR="004D5C94">
        <w:rPr>
          <w:sz w:val="24"/>
        </w:rPr>
        <w:t>dded to the NAPPRA category based on evidence that it is a host of a quarantine pest, there may be additional quarantine pests for which the taxon can serve as a host, and it may also be a quarantine pest itself.</w:t>
      </w:r>
    </w:p>
    <w:p w:rsidR="004D5C94" w:rsidRDefault="004D5C94" w:rsidP="004D5C94">
      <w:pPr>
        <w:rPr>
          <w:sz w:val="24"/>
        </w:rPr>
      </w:pPr>
    </w:p>
    <w:p w:rsidR="000F6C68" w:rsidRDefault="000F6C68" w:rsidP="006D522B">
      <w:pPr>
        <w:rPr>
          <w:sz w:val="24"/>
        </w:rPr>
      </w:pPr>
    </w:p>
    <w:p w:rsidR="008202B5" w:rsidRPr="008202B5" w:rsidRDefault="00AC23F8">
      <w:pPr>
        <w:rPr>
          <w:b/>
          <w:sz w:val="24"/>
        </w:rPr>
      </w:pPr>
      <w:r>
        <w:rPr>
          <w:b/>
          <w:sz w:val="24"/>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AC23F8" w:rsidRDefault="00AC23F8">
      <w:pPr>
        <w:rPr>
          <w:sz w:val="24"/>
        </w:rPr>
      </w:pPr>
    </w:p>
    <w:p w:rsidR="0045715E" w:rsidRDefault="00F2031C">
      <w:pPr>
        <w:rPr>
          <w:sz w:val="24"/>
        </w:rPr>
      </w:pPr>
      <w:r>
        <w:rPr>
          <w:sz w:val="24"/>
        </w:rPr>
        <w:t>The</w:t>
      </w:r>
      <w:r w:rsidR="00126D45">
        <w:rPr>
          <w:sz w:val="24"/>
        </w:rPr>
        <w:t xml:space="preserve">re are no forms associated with this </w:t>
      </w:r>
      <w:r>
        <w:rPr>
          <w:sz w:val="24"/>
        </w:rPr>
        <w:t>information</w:t>
      </w:r>
      <w:r w:rsidR="00126D45">
        <w:rPr>
          <w:sz w:val="24"/>
        </w:rPr>
        <w:t xml:space="preserve"> collection.</w:t>
      </w:r>
      <w:r>
        <w:rPr>
          <w:sz w:val="24"/>
        </w:rPr>
        <w:t xml:space="preserve"> </w:t>
      </w:r>
      <w:r w:rsidR="00126D45">
        <w:rPr>
          <w:sz w:val="24"/>
        </w:rPr>
        <w:t xml:space="preserve">The information needed must be submitted to APHIS via email, fax, or mail at this time. </w:t>
      </w:r>
    </w:p>
    <w:p w:rsidR="0045715E" w:rsidRDefault="0045715E">
      <w:pPr>
        <w:rPr>
          <w:sz w:val="24"/>
        </w:rPr>
      </w:pPr>
    </w:p>
    <w:p w:rsidR="00F56BD3" w:rsidRDefault="00F56BD3">
      <w:pPr>
        <w:rPr>
          <w:b/>
          <w:sz w:val="24"/>
        </w:rPr>
      </w:pPr>
    </w:p>
    <w:p w:rsidR="00AC23F8" w:rsidRDefault="00AC23F8">
      <w:pPr>
        <w:rPr>
          <w:sz w:val="24"/>
        </w:rPr>
      </w:pPr>
      <w:r>
        <w:rPr>
          <w:b/>
          <w:sz w:val="24"/>
        </w:rPr>
        <w:t xml:space="preserve">4.  Describe efforts to identify duplication.  Show specifically why any similar information already available cannot be used or modified for use for the purpose described in item 2 above. </w:t>
      </w:r>
    </w:p>
    <w:p w:rsidR="00AC23F8" w:rsidRDefault="00AC23F8">
      <w:pPr>
        <w:rPr>
          <w:sz w:val="24"/>
        </w:rPr>
      </w:pPr>
    </w:p>
    <w:p w:rsidR="00AC23F8" w:rsidRDefault="00587D51">
      <w:pPr>
        <w:rPr>
          <w:sz w:val="24"/>
        </w:rPr>
      </w:pPr>
      <w:r>
        <w:rPr>
          <w:sz w:val="24"/>
        </w:rPr>
        <w:t>The information APHIS</w:t>
      </w:r>
      <w:r w:rsidR="00AC23F8">
        <w:rPr>
          <w:sz w:val="24"/>
        </w:rPr>
        <w:t xml:space="preserve"> collect</w:t>
      </w:r>
      <w:r>
        <w:rPr>
          <w:sz w:val="24"/>
        </w:rPr>
        <w:t>s is exclusive to its</w:t>
      </w:r>
      <w:r w:rsidR="00AC23F8">
        <w:rPr>
          <w:sz w:val="24"/>
        </w:rPr>
        <w:t xml:space="preserve"> mission to prevent the introduction of plant pests into the </w:t>
      </w:r>
      <w:smartTag w:uri="urn:schemas-microsoft-com:office:smarttags" w:element="place">
        <w:smartTag w:uri="urn:schemas-microsoft-com:office:smarttags" w:element="country-region">
          <w:r w:rsidR="00AC23F8">
            <w:rPr>
              <w:sz w:val="24"/>
            </w:rPr>
            <w:t>United States</w:t>
          </w:r>
        </w:smartTag>
      </w:smartTag>
      <w:r w:rsidR="00AC23F8">
        <w:rPr>
          <w:sz w:val="24"/>
        </w:rPr>
        <w:t>.  The information is not available from any other source.</w:t>
      </w:r>
    </w:p>
    <w:p w:rsidR="00AC23F8" w:rsidRDefault="00AC23F8">
      <w:pPr>
        <w:rPr>
          <w:sz w:val="24"/>
        </w:rPr>
      </w:pPr>
    </w:p>
    <w:p w:rsidR="00031392" w:rsidRDefault="00031392">
      <w:pPr>
        <w:rPr>
          <w:sz w:val="24"/>
        </w:rPr>
      </w:pPr>
    </w:p>
    <w:p w:rsidR="00AC23F8" w:rsidRDefault="00AC23F8">
      <w:pPr>
        <w:rPr>
          <w:sz w:val="24"/>
        </w:rPr>
      </w:pPr>
      <w:r>
        <w:rPr>
          <w:b/>
          <w:sz w:val="24"/>
        </w:rPr>
        <w:t>5.  If the collection of information impacts small businesses or other small entities, describe any methods used to minimize burden.</w:t>
      </w:r>
    </w:p>
    <w:p w:rsidR="00AC23F8" w:rsidRDefault="00AC23F8">
      <w:pPr>
        <w:rPr>
          <w:sz w:val="24"/>
        </w:rPr>
      </w:pPr>
    </w:p>
    <w:p w:rsidR="00AC23F8" w:rsidRDefault="00587D51">
      <w:pPr>
        <w:rPr>
          <w:sz w:val="24"/>
        </w:rPr>
      </w:pPr>
      <w:r>
        <w:rPr>
          <w:sz w:val="24"/>
        </w:rPr>
        <w:t>The information APHIS collects</w:t>
      </w:r>
      <w:r w:rsidR="001D5E98">
        <w:rPr>
          <w:sz w:val="24"/>
        </w:rPr>
        <w:t xml:space="preserve"> is the minimum required</w:t>
      </w:r>
      <w:r w:rsidR="00AC23F8">
        <w:rPr>
          <w:sz w:val="24"/>
        </w:rPr>
        <w:t xml:space="preserve"> to protect </w:t>
      </w:r>
      <w:smartTag w:uri="urn:schemas-microsoft-com:office:smarttags" w:element="country-region">
        <w:r w:rsidR="00AC23F8">
          <w:rPr>
            <w:sz w:val="24"/>
          </w:rPr>
          <w:t>U.S.</w:t>
        </w:r>
      </w:smartTag>
      <w:r w:rsidR="00AC23F8">
        <w:rPr>
          <w:sz w:val="24"/>
        </w:rPr>
        <w:t xml:space="preserve"> nursery stock and other plant resources from the potential introduction</w:t>
      </w:r>
      <w:r>
        <w:rPr>
          <w:sz w:val="24"/>
        </w:rPr>
        <w:t xml:space="preserve"> of plant pests into the </w:t>
      </w:r>
      <w:smartTag w:uri="urn:schemas-microsoft-com:office:smarttags" w:element="country-region">
        <w:smartTag w:uri="urn:schemas-microsoft-com:office:smarttags" w:element="place">
          <w:r>
            <w:rPr>
              <w:sz w:val="24"/>
            </w:rPr>
            <w:t>United States</w:t>
          </w:r>
        </w:smartTag>
      </w:smartTag>
      <w:r w:rsidR="00AC23F8">
        <w:rPr>
          <w:sz w:val="24"/>
        </w:rPr>
        <w:t>.</w:t>
      </w:r>
      <w:r w:rsidR="00041798">
        <w:rPr>
          <w:sz w:val="24"/>
        </w:rPr>
        <w:t xml:space="preserve">  APHIS has </w:t>
      </w:r>
      <w:r w:rsidR="00A7335A">
        <w:rPr>
          <w:sz w:val="24"/>
        </w:rPr>
        <w:t xml:space="preserve">no small entities </w:t>
      </w:r>
      <w:r w:rsidR="00041798">
        <w:rPr>
          <w:sz w:val="24"/>
        </w:rPr>
        <w:t>involved w</w:t>
      </w:r>
      <w:r w:rsidR="00A7335A">
        <w:rPr>
          <w:sz w:val="24"/>
        </w:rPr>
        <w:t>ith this information collection.</w:t>
      </w:r>
    </w:p>
    <w:p w:rsidR="00A658EE" w:rsidRDefault="00A658EE">
      <w:pPr>
        <w:rPr>
          <w:sz w:val="24"/>
        </w:rPr>
      </w:pPr>
    </w:p>
    <w:p w:rsidR="00AC23F8" w:rsidRDefault="00AC23F8">
      <w:pPr>
        <w:rPr>
          <w:sz w:val="24"/>
        </w:rPr>
      </w:pPr>
    </w:p>
    <w:p w:rsidR="00126D45" w:rsidRDefault="00126D45">
      <w:pPr>
        <w:rPr>
          <w:b/>
          <w:sz w:val="24"/>
        </w:rPr>
      </w:pPr>
    </w:p>
    <w:p w:rsidR="00AC23F8" w:rsidRDefault="00AC23F8">
      <w:pPr>
        <w:rPr>
          <w:sz w:val="24"/>
        </w:rPr>
      </w:pPr>
      <w:r>
        <w:rPr>
          <w:b/>
          <w:sz w:val="24"/>
        </w:rPr>
        <w:lastRenderedPageBreak/>
        <w:t>6.  Describe the consequences to Federal program or policy activities if the collection is not conducted or is conducted less frequently, as well as any technical or legal obstacles to reducing burden.</w:t>
      </w:r>
    </w:p>
    <w:p w:rsidR="00AC23F8" w:rsidRDefault="00AC23F8">
      <w:pPr>
        <w:rPr>
          <w:sz w:val="24"/>
        </w:rPr>
      </w:pPr>
    </w:p>
    <w:p w:rsidR="00A7335A" w:rsidRDefault="002B50D8">
      <w:pPr>
        <w:rPr>
          <w:sz w:val="24"/>
        </w:rPr>
      </w:pPr>
      <w:r>
        <w:rPr>
          <w:sz w:val="24"/>
        </w:rPr>
        <w:t>If APHIS</w:t>
      </w:r>
      <w:r w:rsidR="00AC23F8">
        <w:rPr>
          <w:sz w:val="24"/>
        </w:rPr>
        <w:t xml:space="preserve"> did not c</w:t>
      </w:r>
      <w:r>
        <w:rPr>
          <w:sz w:val="24"/>
        </w:rPr>
        <w:t xml:space="preserve">ollect this information or if this information </w:t>
      </w:r>
      <w:r w:rsidR="00C7778B">
        <w:rPr>
          <w:sz w:val="24"/>
        </w:rPr>
        <w:t>was collected</w:t>
      </w:r>
      <w:r>
        <w:rPr>
          <w:sz w:val="24"/>
        </w:rPr>
        <w:t xml:space="preserve"> less frequently, APHIS</w:t>
      </w:r>
      <w:r w:rsidR="00AC23F8">
        <w:rPr>
          <w:sz w:val="24"/>
        </w:rPr>
        <w:t xml:space="preserve"> </w:t>
      </w:r>
      <w:r w:rsidR="00A7335A">
        <w:rPr>
          <w:sz w:val="24"/>
        </w:rPr>
        <w:t>wo</w:t>
      </w:r>
      <w:r w:rsidR="004F7C19">
        <w:rPr>
          <w:sz w:val="24"/>
        </w:rPr>
        <w:t xml:space="preserve">uld not be able to effectively evaluate the spread of plant pest.  The introduction of plant pests </w:t>
      </w:r>
      <w:r w:rsidR="001942C3">
        <w:rPr>
          <w:sz w:val="24"/>
        </w:rPr>
        <w:t>into the United States could cause billions of do</w:t>
      </w:r>
      <w:r w:rsidR="008C330A">
        <w:rPr>
          <w:sz w:val="24"/>
        </w:rPr>
        <w:t>llars in losses to American agriculture</w:t>
      </w:r>
      <w:r w:rsidR="001942C3">
        <w:rPr>
          <w:sz w:val="24"/>
        </w:rPr>
        <w:t>.</w:t>
      </w:r>
    </w:p>
    <w:p w:rsidR="00A7335A" w:rsidRDefault="00A7335A">
      <w:pPr>
        <w:rPr>
          <w:sz w:val="24"/>
        </w:rPr>
      </w:pPr>
    </w:p>
    <w:p w:rsidR="00135590" w:rsidRDefault="00135590">
      <w:pPr>
        <w:rPr>
          <w:sz w:val="24"/>
        </w:rPr>
      </w:pPr>
    </w:p>
    <w:p w:rsidR="00AC23F8" w:rsidRDefault="00AC23F8">
      <w:pPr>
        <w:rPr>
          <w:sz w:val="24"/>
        </w:rPr>
      </w:pPr>
      <w:r>
        <w:rPr>
          <w:b/>
          <w:sz w:val="24"/>
        </w:rPr>
        <w:t>7.  Explain any special circumstances that require the collection to be conducted in a manner inconsistent with the general information collection guidelines in 5 CFR 1320.5.</w:t>
      </w:r>
    </w:p>
    <w:p w:rsidR="00AC23F8" w:rsidRDefault="00AC23F8">
      <w:pPr>
        <w:rPr>
          <w:sz w:val="24"/>
        </w:rPr>
      </w:pPr>
    </w:p>
    <w:p w:rsidR="00905604" w:rsidRDefault="00905604" w:rsidP="00905604">
      <w:pPr>
        <w:numPr>
          <w:ilvl w:val="0"/>
          <w:numId w:val="2"/>
        </w:numPr>
        <w:tabs>
          <w:tab w:val="clear" w:pos="360"/>
        </w:tabs>
        <w:overflowPunct/>
        <w:autoSpaceDE/>
        <w:autoSpaceDN/>
        <w:adjustRightInd/>
        <w:spacing w:after="80"/>
        <w:ind w:left="1170" w:hanging="450"/>
        <w:textAlignment w:val="auto"/>
        <w:rPr>
          <w:b/>
          <w:sz w:val="24"/>
        </w:rPr>
      </w:pPr>
      <w:r>
        <w:rPr>
          <w:b/>
          <w:sz w:val="24"/>
        </w:rPr>
        <w:t>requiring respondents to report informa</w:t>
      </w:r>
      <w:r>
        <w:rPr>
          <w:b/>
          <w:sz w:val="24"/>
        </w:rPr>
        <w:softHyphen/>
        <w:t>tion to the agency more often than quarterly;</w:t>
      </w:r>
    </w:p>
    <w:p w:rsidR="00905604" w:rsidRDefault="00905604" w:rsidP="00905604">
      <w:pPr>
        <w:numPr>
          <w:ilvl w:val="0"/>
          <w:numId w:val="3"/>
        </w:numPr>
        <w:tabs>
          <w:tab w:val="clear" w:pos="360"/>
        </w:tabs>
        <w:overflowPunct/>
        <w:autoSpaceDE/>
        <w:autoSpaceDN/>
        <w:adjustRightInd/>
        <w:spacing w:after="80"/>
        <w:ind w:left="1170" w:hanging="450"/>
        <w:textAlignment w:val="auto"/>
        <w:rPr>
          <w:b/>
          <w:sz w:val="24"/>
        </w:rPr>
      </w:pPr>
      <w:r>
        <w:rPr>
          <w:b/>
          <w:sz w:val="24"/>
        </w:rPr>
        <w:t>requiring respondents to prepare a writ</w:t>
      </w:r>
      <w:r>
        <w:rPr>
          <w:b/>
          <w:sz w:val="24"/>
        </w:rPr>
        <w:softHyphen/>
        <w:t>ten response to a collection of infor</w:t>
      </w:r>
      <w:r>
        <w:rPr>
          <w:b/>
          <w:sz w:val="24"/>
        </w:rPr>
        <w:softHyphen/>
        <w:t>ma</w:t>
      </w:r>
      <w:r>
        <w:rPr>
          <w:b/>
          <w:sz w:val="24"/>
        </w:rPr>
        <w:softHyphen/>
        <w:t>tion in fewer than 30 days after receipt of it;</w:t>
      </w:r>
    </w:p>
    <w:p w:rsidR="00905604" w:rsidRDefault="00905604" w:rsidP="00905604">
      <w:pPr>
        <w:numPr>
          <w:ilvl w:val="0"/>
          <w:numId w:val="4"/>
        </w:numPr>
        <w:tabs>
          <w:tab w:val="clear" w:pos="360"/>
        </w:tabs>
        <w:overflowPunct/>
        <w:autoSpaceDE/>
        <w:autoSpaceDN/>
        <w:adjustRightInd/>
        <w:spacing w:after="80"/>
        <w:ind w:left="1170" w:hanging="450"/>
        <w:textAlignment w:val="auto"/>
        <w:rPr>
          <w:b/>
          <w:sz w:val="24"/>
        </w:rPr>
      </w:pPr>
      <w:r>
        <w:rPr>
          <w:b/>
          <w:sz w:val="24"/>
        </w:rPr>
        <w:t>requiring respondents to submit more than an original and two copies of any docu</w:t>
      </w:r>
      <w:r>
        <w:rPr>
          <w:b/>
          <w:sz w:val="24"/>
        </w:rPr>
        <w:softHyphen/>
        <w:t>ment;</w:t>
      </w:r>
    </w:p>
    <w:p w:rsidR="00905604" w:rsidRDefault="00905604" w:rsidP="00905604">
      <w:pPr>
        <w:numPr>
          <w:ilvl w:val="0"/>
          <w:numId w:val="5"/>
        </w:numPr>
        <w:tabs>
          <w:tab w:val="clear" w:pos="360"/>
        </w:tabs>
        <w:overflowPunct/>
        <w:autoSpaceDE/>
        <w:autoSpaceDN/>
        <w:adjustRightInd/>
        <w:spacing w:after="80"/>
        <w:ind w:left="1170" w:hanging="450"/>
        <w:textAlignment w:val="auto"/>
        <w:rPr>
          <w:b/>
          <w:sz w:val="24"/>
        </w:rPr>
      </w:pPr>
      <w:r>
        <w:rPr>
          <w:b/>
          <w:sz w:val="24"/>
        </w:rPr>
        <w:t>requiring respondents to retain re</w:t>
      </w:r>
      <w:r>
        <w:rPr>
          <w:b/>
          <w:sz w:val="24"/>
        </w:rPr>
        <w:softHyphen/>
        <w:t>cords, other than health, medical, governm</w:t>
      </w:r>
      <w:r>
        <w:rPr>
          <w:b/>
          <w:sz w:val="24"/>
        </w:rPr>
        <w:softHyphen/>
        <w:t>ent contract, grant-in-aid, or tax records for more than three years;</w:t>
      </w:r>
    </w:p>
    <w:p w:rsidR="00905604" w:rsidRDefault="00905604" w:rsidP="00905604">
      <w:pPr>
        <w:numPr>
          <w:ilvl w:val="0"/>
          <w:numId w:val="6"/>
        </w:numPr>
        <w:tabs>
          <w:tab w:val="clear" w:pos="360"/>
        </w:tabs>
        <w:overflowPunct/>
        <w:autoSpaceDE/>
        <w:autoSpaceDN/>
        <w:adjustRightInd/>
        <w:spacing w:after="80"/>
        <w:ind w:left="1170" w:hanging="450"/>
        <w:textAlignment w:val="auto"/>
        <w:rPr>
          <w:b/>
          <w:sz w:val="24"/>
        </w:rPr>
      </w:pPr>
      <w:r>
        <w:rPr>
          <w:b/>
          <w:sz w:val="24"/>
        </w:rPr>
        <w:t>in connection with a statisti</w:t>
      </w:r>
      <w:r>
        <w:rPr>
          <w:b/>
          <w:sz w:val="24"/>
        </w:rPr>
        <w:softHyphen/>
        <w:t>cal sur</w:t>
      </w:r>
      <w:r>
        <w:rPr>
          <w:b/>
          <w:sz w:val="24"/>
        </w:rPr>
        <w:softHyphen/>
        <w:t>vey, that is not de</w:t>
      </w:r>
      <w:r>
        <w:rPr>
          <w:b/>
          <w:sz w:val="24"/>
        </w:rPr>
        <w:softHyphen/>
        <w:t>signed to produce valid and reli</w:t>
      </w:r>
      <w:r>
        <w:rPr>
          <w:b/>
          <w:sz w:val="24"/>
        </w:rPr>
        <w:softHyphen/>
        <w:t>able results that can be general</w:t>
      </w:r>
      <w:r>
        <w:rPr>
          <w:b/>
          <w:sz w:val="24"/>
        </w:rPr>
        <w:softHyphen/>
        <w:t>ized to the uni</w:t>
      </w:r>
      <w:r>
        <w:rPr>
          <w:b/>
          <w:sz w:val="24"/>
        </w:rPr>
        <w:softHyphen/>
        <w:t>verse of study;</w:t>
      </w:r>
    </w:p>
    <w:p w:rsidR="00905604" w:rsidRDefault="00905604" w:rsidP="00905604">
      <w:pPr>
        <w:numPr>
          <w:ilvl w:val="0"/>
          <w:numId w:val="7"/>
        </w:numPr>
        <w:tabs>
          <w:tab w:val="clear" w:pos="360"/>
        </w:tabs>
        <w:overflowPunct/>
        <w:autoSpaceDE/>
        <w:autoSpaceDN/>
        <w:adjustRightInd/>
        <w:spacing w:after="80"/>
        <w:ind w:left="1170" w:hanging="450"/>
        <w:textAlignment w:val="auto"/>
        <w:rPr>
          <w:b/>
          <w:sz w:val="24"/>
        </w:rPr>
      </w:pPr>
      <w:r>
        <w:rPr>
          <w:b/>
          <w:sz w:val="24"/>
        </w:rPr>
        <w:t>requiring the use of a statis</w:t>
      </w:r>
      <w:r>
        <w:rPr>
          <w:b/>
          <w:sz w:val="24"/>
        </w:rPr>
        <w:softHyphen/>
        <w:t>tical data classi</w:t>
      </w:r>
      <w:r>
        <w:rPr>
          <w:b/>
          <w:sz w:val="24"/>
        </w:rPr>
        <w:softHyphen/>
        <w:t>fication that has not been re</w:t>
      </w:r>
      <w:r>
        <w:rPr>
          <w:b/>
          <w:sz w:val="24"/>
        </w:rPr>
        <w:softHyphen/>
        <w:t>vie</w:t>
      </w:r>
      <w:r>
        <w:rPr>
          <w:b/>
          <w:sz w:val="24"/>
        </w:rPr>
        <w:softHyphen/>
        <w:t>wed and approved by OMB;</w:t>
      </w:r>
    </w:p>
    <w:p w:rsidR="00905604" w:rsidRDefault="00905604" w:rsidP="00905604">
      <w:pPr>
        <w:numPr>
          <w:ilvl w:val="0"/>
          <w:numId w:val="8"/>
        </w:numPr>
        <w:tabs>
          <w:tab w:val="clear" w:pos="360"/>
        </w:tabs>
        <w:overflowPunct/>
        <w:autoSpaceDE/>
        <w:autoSpaceDN/>
        <w:adjustRightInd/>
        <w:spacing w:after="80"/>
        <w:ind w:left="1170" w:hanging="450"/>
        <w:textAlignment w:val="auto"/>
        <w:rPr>
          <w:b/>
          <w:sz w:val="24"/>
        </w:rPr>
      </w:pPr>
      <w:r>
        <w:rPr>
          <w:b/>
          <w:sz w:val="24"/>
        </w:rPr>
        <w:t>that includes a pledge of confiden</w:t>
      </w:r>
      <w:r>
        <w:rPr>
          <w:b/>
          <w:sz w:val="24"/>
        </w:rPr>
        <w:softHyphen/>
        <w:t>tiali</w:t>
      </w:r>
      <w:r>
        <w:rPr>
          <w:b/>
          <w:sz w:val="24"/>
        </w:rPr>
        <w:softHyphen/>
        <w:t>ty that is not supported by au</w:t>
      </w:r>
      <w:r>
        <w:rPr>
          <w:b/>
          <w:sz w:val="24"/>
        </w:rPr>
        <w:softHyphen/>
        <w:t>thority estab</w:t>
      </w:r>
      <w:r>
        <w:rPr>
          <w:b/>
          <w:sz w:val="24"/>
        </w:rPr>
        <w:softHyphen/>
        <w:t>lished in statute or regu</w:t>
      </w:r>
      <w:r>
        <w:rPr>
          <w:b/>
          <w:sz w:val="24"/>
        </w:rPr>
        <w:softHyphen/>
        <w:t>la</w:t>
      </w:r>
      <w:r>
        <w:rPr>
          <w:b/>
          <w:sz w:val="24"/>
        </w:rPr>
        <w:softHyphen/>
        <w:t>tion, that is not sup</w:t>
      </w:r>
      <w:r>
        <w:rPr>
          <w:b/>
          <w:sz w:val="24"/>
        </w:rPr>
        <w:softHyphen/>
        <w:t>ported by dis</w:t>
      </w:r>
      <w:r>
        <w:rPr>
          <w:b/>
          <w:sz w:val="24"/>
        </w:rPr>
        <w:softHyphen/>
        <w:t>closure and data security policies that are consistent with the pledge, or which unneces</w:t>
      </w:r>
      <w:r>
        <w:rPr>
          <w:b/>
          <w:sz w:val="24"/>
        </w:rPr>
        <w:softHyphen/>
        <w:t>sarily impedes shar</w:t>
      </w:r>
      <w:r>
        <w:rPr>
          <w:b/>
          <w:sz w:val="24"/>
        </w:rPr>
        <w:softHyphen/>
        <w:t>ing of data with other agencies for com</w:t>
      </w:r>
      <w:r>
        <w:rPr>
          <w:b/>
          <w:sz w:val="24"/>
        </w:rPr>
        <w:softHyphen/>
        <w:t>patible confiden</w:t>
      </w:r>
      <w:r>
        <w:rPr>
          <w:b/>
          <w:sz w:val="24"/>
        </w:rPr>
        <w:softHyphen/>
        <w:t>tial use; or</w:t>
      </w:r>
    </w:p>
    <w:p w:rsidR="00905604" w:rsidRDefault="00905604" w:rsidP="00905604">
      <w:pPr>
        <w:numPr>
          <w:ilvl w:val="0"/>
          <w:numId w:val="9"/>
        </w:numPr>
        <w:tabs>
          <w:tab w:val="clear" w:pos="360"/>
          <w:tab w:val="num" w:pos="648"/>
        </w:tabs>
        <w:overflowPunct/>
        <w:autoSpaceDE/>
        <w:autoSpaceDN/>
        <w:adjustRightInd/>
        <w:spacing w:after="80"/>
        <w:ind w:left="1170" w:hanging="450"/>
        <w:textAlignment w:val="auto"/>
        <w:rPr>
          <w:rFonts w:ascii="CG Times" w:hAnsi="CG Times"/>
        </w:rPr>
      </w:pPr>
      <w:r>
        <w:rPr>
          <w:b/>
          <w:sz w:val="24"/>
        </w:rPr>
        <w:t>requiring respondents to submit propri</w:t>
      </w:r>
      <w:r>
        <w:rPr>
          <w:b/>
          <w:sz w:val="24"/>
        </w:rPr>
        <w:softHyphen/>
        <w:t>etary trade secret, or other confidential information unless the agency can demon</w:t>
      </w:r>
      <w:r>
        <w:rPr>
          <w:b/>
          <w:sz w:val="24"/>
        </w:rPr>
        <w:softHyphen/>
        <w:t>strate that it has instituted procedures to protect the information's confidentiality to the extent permit</w:t>
      </w:r>
      <w:r>
        <w:rPr>
          <w:b/>
          <w:sz w:val="24"/>
        </w:rPr>
        <w:softHyphen/>
        <w:t>ted by law.</w:t>
      </w:r>
    </w:p>
    <w:p w:rsidR="00135590" w:rsidRDefault="00135590">
      <w:pPr>
        <w:rPr>
          <w:sz w:val="24"/>
        </w:rPr>
      </w:pPr>
    </w:p>
    <w:p w:rsidR="00AC23F8" w:rsidRDefault="00AC23F8">
      <w:pPr>
        <w:rPr>
          <w:sz w:val="24"/>
        </w:rPr>
      </w:pPr>
      <w:r>
        <w:rPr>
          <w:sz w:val="24"/>
        </w:rPr>
        <w:t>No special circumstances exist that would require this collection to be conducted in a manner inconsistent with the general information collection guidelines in 5 CFR 1320.5.</w:t>
      </w:r>
    </w:p>
    <w:p w:rsidR="00AC23F8" w:rsidRDefault="00AC23F8">
      <w:pPr>
        <w:rPr>
          <w:sz w:val="24"/>
        </w:rPr>
      </w:pPr>
    </w:p>
    <w:p w:rsidR="00135590" w:rsidRDefault="00135590">
      <w:pPr>
        <w:rPr>
          <w:sz w:val="24"/>
        </w:rPr>
      </w:pPr>
    </w:p>
    <w:p w:rsidR="00126D45" w:rsidRDefault="00126D45">
      <w:pPr>
        <w:overflowPunct/>
        <w:autoSpaceDE/>
        <w:autoSpaceDN/>
        <w:adjustRightInd/>
        <w:textAlignment w:val="auto"/>
        <w:rPr>
          <w:b/>
          <w:sz w:val="24"/>
        </w:rPr>
      </w:pPr>
      <w:r>
        <w:rPr>
          <w:b/>
          <w:sz w:val="24"/>
        </w:rPr>
        <w:br w:type="page"/>
      </w:r>
    </w:p>
    <w:p w:rsidR="00AC23F8" w:rsidRDefault="00AC23F8">
      <w:pPr>
        <w:rPr>
          <w:sz w:val="24"/>
        </w:rPr>
      </w:pPr>
      <w:r>
        <w:rPr>
          <w:b/>
          <w:sz w:val="24"/>
        </w:rPr>
        <w:lastRenderedPageBreak/>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w:t>
      </w:r>
      <w:proofErr w:type="gramStart"/>
      <w:r>
        <w:rPr>
          <w:b/>
          <w:sz w:val="24"/>
        </w:rPr>
        <w:t>publication</w:t>
      </w:r>
      <w:proofErr w:type="gramEnd"/>
      <w:r>
        <w:rPr>
          <w:b/>
          <w:sz w:val="24"/>
        </w:rPr>
        <w:t xml:space="preserve"> in the Federal Register of the agency's notice, soliciting comments on the information collection prior to submission to OMB.</w:t>
      </w:r>
      <w:r>
        <w:rPr>
          <w:sz w:val="24"/>
        </w:rPr>
        <w:t xml:space="preserve"> </w:t>
      </w:r>
    </w:p>
    <w:p w:rsidR="00AC23F8" w:rsidRDefault="00AC23F8">
      <w:pPr>
        <w:rPr>
          <w:sz w:val="24"/>
        </w:rPr>
      </w:pPr>
    </w:p>
    <w:p w:rsidR="00AC23F8" w:rsidRDefault="00AC23F8">
      <w:pPr>
        <w:rPr>
          <w:sz w:val="24"/>
        </w:rPr>
      </w:pPr>
      <w:r>
        <w:rPr>
          <w:sz w:val="24"/>
        </w:rPr>
        <w:t xml:space="preserve">Persons </w:t>
      </w:r>
      <w:r w:rsidR="009B540A">
        <w:rPr>
          <w:sz w:val="24"/>
        </w:rPr>
        <w:t>con</w:t>
      </w:r>
      <w:r w:rsidR="004F7C19">
        <w:rPr>
          <w:sz w:val="24"/>
        </w:rPr>
        <w:t xml:space="preserve">sulted </w:t>
      </w:r>
      <w:r w:rsidR="00135590">
        <w:rPr>
          <w:sz w:val="24"/>
        </w:rPr>
        <w:t xml:space="preserve">in </w:t>
      </w:r>
      <w:r w:rsidR="004F7C19">
        <w:rPr>
          <w:sz w:val="24"/>
        </w:rPr>
        <w:t>201</w:t>
      </w:r>
      <w:r w:rsidR="00353202">
        <w:rPr>
          <w:sz w:val="24"/>
        </w:rPr>
        <w:t>4</w:t>
      </w:r>
      <w:r w:rsidR="0031615E">
        <w:rPr>
          <w:sz w:val="24"/>
        </w:rPr>
        <w:t>:</w:t>
      </w:r>
    </w:p>
    <w:p w:rsidR="00AC23F8" w:rsidRPr="00353202" w:rsidRDefault="00AC23F8">
      <w:pPr>
        <w:rPr>
          <w:sz w:val="24"/>
        </w:rPr>
      </w:pPr>
    </w:p>
    <w:p w:rsidR="00353202" w:rsidRDefault="00353202">
      <w:pPr>
        <w:rPr>
          <w:rStyle w:val="Strong"/>
          <w:b w:val="0"/>
          <w:sz w:val="24"/>
          <w:szCs w:val="24"/>
        </w:rPr>
      </w:pPr>
      <w:r w:rsidRPr="00353202">
        <w:rPr>
          <w:rStyle w:val="Strong"/>
          <w:b w:val="0"/>
          <w:sz w:val="24"/>
          <w:szCs w:val="24"/>
        </w:rPr>
        <w:t>Robert Williams, II, AAF, PFCI</w:t>
      </w:r>
    </w:p>
    <w:p w:rsidR="00353202" w:rsidRPr="00353202" w:rsidRDefault="00353202">
      <w:pPr>
        <w:rPr>
          <w:rStyle w:val="bodytextblack"/>
          <w:sz w:val="24"/>
          <w:szCs w:val="24"/>
        </w:rPr>
      </w:pPr>
      <w:r>
        <w:rPr>
          <w:rStyle w:val="Strong"/>
          <w:b w:val="0"/>
          <w:sz w:val="24"/>
          <w:szCs w:val="24"/>
        </w:rPr>
        <w:t>Society of American Florists</w:t>
      </w:r>
      <w:r w:rsidRPr="00353202">
        <w:rPr>
          <w:bCs/>
          <w:sz w:val="24"/>
          <w:szCs w:val="24"/>
        </w:rPr>
        <w:br/>
      </w:r>
      <w:proofErr w:type="spellStart"/>
      <w:r w:rsidRPr="00353202">
        <w:rPr>
          <w:rStyle w:val="bodytextblack"/>
          <w:sz w:val="24"/>
          <w:szCs w:val="24"/>
        </w:rPr>
        <w:t>Smithers</w:t>
      </w:r>
      <w:proofErr w:type="spellEnd"/>
      <w:r w:rsidRPr="00353202">
        <w:rPr>
          <w:rStyle w:val="bodytextblack"/>
          <w:sz w:val="24"/>
          <w:szCs w:val="24"/>
        </w:rPr>
        <w:t>-Oasis - North American</w:t>
      </w:r>
      <w:r w:rsidR="00126D45">
        <w:rPr>
          <w:sz w:val="24"/>
          <w:szCs w:val="24"/>
        </w:rPr>
        <w:t xml:space="preserve"> </w:t>
      </w:r>
      <w:r w:rsidRPr="00353202">
        <w:rPr>
          <w:rStyle w:val="bodytextblack"/>
          <w:sz w:val="24"/>
          <w:szCs w:val="24"/>
        </w:rPr>
        <w:t>Operations</w:t>
      </w:r>
      <w:r w:rsidRPr="00353202">
        <w:rPr>
          <w:sz w:val="24"/>
          <w:szCs w:val="24"/>
        </w:rPr>
        <w:br/>
      </w:r>
      <w:r w:rsidRPr="00353202">
        <w:rPr>
          <w:rStyle w:val="bodytextblack"/>
          <w:sz w:val="24"/>
          <w:szCs w:val="24"/>
        </w:rPr>
        <w:t>919 Marvin St</w:t>
      </w:r>
      <w:r w:rsidRPr="00353202">
        <w:rPr>
          <w:sz w:val="24"/>
          <w:szCs w:val="24"/>
        </w:rPr>
        <w:br/>
      </w:r>
      <w:r w:rsidRPr="00353202">
        <w:rPr>
          <w:rStyle w:val="bodytextblack"/>
          <w:sz w:val="24"/>
          <w:szCs w:val="24"/>
        </w:rPr>
        <w:t>P.O. Box 790</w:t>
      </w:r>
      <w:r w:rsidRPr="00353202">
        <w:rPr>
          <w:sz w:val="24"/>
          <w:szCs w:val="24"/>
        </w:rPr>
        <w:br/>
      </w:r>
      <w:r w:rsidRPr="00353202">
        <w:rPr>
          <w:rStyle w:val="bodytextblack"/>
          <w:sz w:val="24"/>
          <w:szCs w:val="24"/>
        </w:rPr>
        <w:t>Kent, OH 44240</w:t>
      </w:r>
      <w:r w:rsidRPr="00353202">
        <w:rPr>
          <w:sz w:val="24"/>
          <w:szCs w:val="24"/>
        </w:rPr>
        <w:br/>
      </w:r>
      <w:r w:rsidRPr="00353202">
        <w:rPr>
          <w:rStyle w:val="bodytextblack"/>
          <w:sz w:val="24"/>
          <w:szCs w:val="24"/>
        </w:rPr>
        <w:t>Tel: 330-676-4422</w:t>
      </w:r>
    </w:p>
    <w:p w:rsidR="00356757" w:rsidRDefault="00356757">
      <w:pPr>
        <w:rPr>
          <w:sz w:val="24"/>
        </w:rPr>
      </w:pPr>
    </w:p>
    <w:p w:rsidR="00353202" w:rsidRPr="00353202" w:rsidRDefault="00353202">
      <w:pPr>
        <w:rPr>
          <w:color w:val="333333"/>
          <w:sz w:val="24"/>
          <w:szCs w:val="24"/>
          <w:lang w:val="en"/>
        </w:rPr>
      </w:pPr>
      <w:r w:rsidRPr="00353202">
        <w:rPr>
          <w:color w:val="333333"/>
          <w:sz w:val="24"/>
          <w:szCs w:val="24"/>
          <w:lang w:val="en"/>
        </w:rPr>
        <w:t xml:space="preserve">Mark </w:t>
      </w:r>
      <w:proofErr w:type="spellStart"/>
      <w:r w:rsidRPr="00353202">
        <w:rPr>
          <w:color w:val="333333"/>
          <w:sz w:val="24"/>
          <w:szCs w:val="24"/>
          <w:lang w:val="en"/>
        </w:rPr>
        <w:t>Foertmeyer</w:t>
      </w:r>
      <w:proofErr w:type="spellEnd"/>
      <w:r w:rsidRPr="00353202">
        <w:rPr>
          <w:color w:val="333333"/>
          <w:sz w:val="24"/>
          <w:szCs w:val="24"/>
          <w:lang w:val="en"/>
        </w:rPr>
        <w:t xml:space="preserve"> </w:t>
      </w:r>
    </w:p>
    <w:p w:rsidR="007E2B36" w:rsidRPr="00353202" w:rsidRDefault="00353202">
      <w:pPr>
        <w:rPr>
          <w:sz w:val="24"/>
          <w:szCs w:val="24"/>
        </w:rPr>
      </w:pPr>
      <w:proofErr w:type="spellStart"/>
      <w:r w:rsidRPr="00353202">
        <w:rPr>
          <w:color w:val="333333"/>
          <w:sz w:val="24"/>
          <w:szCs w:val="24"/>
          <w:lang w:val="en"/>
        </w:rPr>
        <w:t>Foertmeyer</w:t>
      </w:r>
      <w:proofErr w:type="spellEnd"/>
      <w:r w:rsidRPr="00353202">
        <w:rPr>
          <w:color w:val="333333"/>
          <w:sz w:val="24"/>
          <w:szCs w:val="24"/>
          <w:lang w:val="en"/>
        </w:rPr>
        <w:t xml:space="preserve"> &amp; Sons Greenhouse</w:t>
      </w:r>
      <w:r w:rsidR="00126D45">
        <w:rPr>
          <w:color w:val="333333"/>
          <w:sz w:val="24"/>
          <w:szCs w:val="24"/>
          <w:lang w:val="en"/>
        </w:rPr>
        <w:t xml:space="preserve"> </w:t>
      </w:r>
      <w:r w:rsidR="00C76536" w:rsidRPr="00353202">
        <w:rPr>
          <w:sz w:val="24"/>
          <w:szCs w:val="24"/>
        </w:rPr>
        <w:t xml:space="preserve">American </w:t>
      </w:r>
      <w:proofErr w:type="spellStart"/>
      <w:r>
        <w:rPr>
          <w:sz w:val="24"/>
          <w:szCs w:val="24"/>
        </w:rPr>
        <w:t>Hort</w:t>
      </w:r>
      <w:proofErr w:type="spellEnd"/>
    </w:p>
    <w:p w:rsidR="00460809" w:rsidRPr="00353202" w:rsidRDefault="007E2B36">
      <w:pPr>
        <w:rPr>
          <w:sz w:val="24"/>
          <w:szCs w:val="24"/>
        </w:rPr>
      </w:pPr>
      <w:proofErr w:type="gramStart"/>
      <w:r w:rsidRPr="00353202">
        <w:rPr>
          <w:sz w:val="24"/>
          <w:szCs w:val="24"/>
        </w:rPr>
        <w:t>1000 Vermont Ave., NW</w:t>
      </w:r>
      <w:r w:rsidR="00460809" w:rsidRPr="00353202">
        <w:rPr>
          <w:sz w:val="24"/>
          <w:szCs w:val="24"/>
        </w:rPr>
        <w:t>. 3</w:t>
      </w:r>
      <w:r w:rsidR="00460809" w:rsidRPr="00353202">
        <w:rPr>
          <w:sz w:val="24"/>
          <w:szCs w:val="24"/>
          <w:vertAlign w:val="superscript"/>
        </w:rPr>
        <w:t>rd</w:t>
      </w:r>
      <w:r w:rsidR="00460809" w:rsidRPr="00353202">
        <w:rPr>
          <w:sz w:val="24"/>
          <w:szCs w:val="24"/>
        </w:rPr>
        <w:t xml:space="preserve"> </w:t>
      </w:r>
      <w:proofErr w:type="spellStart"/>
      <w:r w:rsidR="00460809" w:rsidRPr="00353202">
        <w:rPr>
          <w:sz w:val="24"/>
          <w:szCs w:val="24"/>
        </w:rPr>
        <w:t>Flr</w:t>
      </w:r>
      <w:proofErr w:type="spellEnd"/>
      <w:r w:rsidR="00460809" w:rsidRPr="00353202">
        <w:rPr>
          <w:sz w:val="24"/>
          <w:szCs w:val="24"/>
        </w:rPr>
        <w:t>.</w:t>
      </w:r>
      <w:proofErr w:type="gramEnd"/>
    </w:p>
    <w:p w:rsidR="00460809" w:rsidRPr="00353202" w:rsidRDefault="00460809">
      <w:pPr>
        <w:rPr>
          <w:sz w:val="24"/>
          <w:szCs w:val="24"/>
        </w:rPr>
      </w:pPr>
      <w:r w:rsidRPr="00353202">
        <w:rPr>
          <w:sz w:val="24"/>
          <w:szCs w:val="24"/>
        </w:rPr>
        <w:t>Washington, DC  20005</w:t>
      </w:r>
    </w:p>
    <w:p w:rsidR="00AC23F8" w:rsidRDefault="00135590">
      <w:pPr>
        <w:rPr>
          <w:sz w:val="24"/>
        </w:rPr>
      </w:pPr>
      <w:r w:rsidRPr="00353202">
        <w:rPr>
          <w:sz w:val="24"/>
          <w:szCs w:val="24"/>
        </w:rPr>
        <w:t>202-</w:t>
      </w:r>
      <w:r w:rsidR="00460809" w:rsidRPr="00353202">
        <w:rPr>
          <w:sz w:val="24"/>
          <w:szCs w:val="24"/>
        </w:rPr>
        <w:t>789-2900</w:t>
      </w:r>
      <w:r w:rsidR="00AC23F8" w:rsidRPr="00353202">
        <w:rPr>
          <w:sz w:val="24"/>
          <w:szCs w:val="24"/>
        </w:rPr>
        <w:tab/>
      </w:r>
      <w:r w:rsidR="00AC23F8">
        <w:rPr>
          <w:sz w:val="24"/>
        </w:rPr>
        <w:tab/>
      </w:r>
      <w:r w:rsidR="00AC23F8">
        <w:rPr>
          <w:sz w:val="24"/>
        </w:rPr>
        <w:tab/>
      </w:r>
    </w:p>
    <w:p w:rsidR="00AC23F8" w:rsidRDefault="00AC23F8">
      <w:pPr>
        <w:rPr>
          <w:color w:val="0000FF"/>
          <w:sz w:val="24"/>
        </w:rPr>
      </w:pPr>
    </w:p>
    <w:p w:rsidR="00353202" w:rsidRDefault="00126D45">
      <w:pPr>
        <w:rPr>
          <w:sz w:val="24"/>
        </w:rPr>
      </w:pPr>
      <w:r>
        <w:rPr>
          <w:sz w:val="24"/>
        </w:rPr>
        <w:t xml:space="preserve">Peter George, </w:t>
      </w:r>
      <w:r w:rsidR="00353202">
        <w:rPr>
          <w:sz w:val="24"/>
        </w:rPr>
        <w:t>President</w:t>
      </w:r>
    </w:p>
    <w:p w:rsidR="004F7C19" w:rsidRDefault="004F7C19">
      <w:pPr>
        <w:rPr>
          <w:sz w:val="24"/>
        </w:rPr>
      </w:pPr>
      <w:r>
        <w:rPr>
          <w:sz w:val="24"/>
        </w:rPr>
        <w:t>North American Rock Garden Society</w:t>
      </w:r>
    </w:p>
    <w:p w:rsidR="004F7C19" w:rsidRDefault="004F7C19">
      <w:pPr>
        <w:rPr>
          <w:sz w:val="24"/>
        </w:rPr>
      </w:pPr>
      <w:r>
        <w:rPr>
          <w:sz w:val="24"/>
        </w:rPr>
        <w:t xml:space="preserve">537 </w:t>
      </w:r>
      <w:proofErr w:type="spellStart"/>
      <w:r>
        <w:rPr>
          <w:sz w:val="24"/>
        </w:rPr>
        <w:t>Taugwork</w:t>
      </w:r>
      <w:proofErr w:type="spellEnd"/>
      <w:r>
        <w:rPr>
          <w:sz w:val="24"/>
        </w:rPr>
        <w:t xml:space="preserve"> Road</w:t>
      </w:r>
    </w:p>
    <w:p w:rsidR="00135590" w:rsidRDefault="004F7C19">
      <w:pPr>
        <w:rPr>
          <w:sz w:val="24"/>
        </w:rPr>
      </w:pPr>
      <w:r>
        <w:rPr>
          <w:sz w:val="24"/>
        </w:rPr>
        <w:t>Stonington, CT  06378-1805</w:t>
      </w:r>
    </w:p>
    <w:p w:rsidR="004F7C19" w:rsidRDefault="00135590">
      <w:pPr>
        <w:rPr>
          <w:sz w:val="24"/>
        </w:rPr>
      </w:pPr>
      <w:r>
        <w:rPr>
          <w:sz w:val="24"/>
        </w:rPr>
        <w:t>860-</w:t>
      </w:r>
      <w:r w:rsidR="004F7C19">
        <w:rPr>
          <w:sz w:val="24"/>
        </w:rPr>
        <w:t>535-3067</w:t>
      </w:r>
    </w:p>
    <w:p w:rsidR="00E015C5" w:rsidRDefault="00E015C5" w:rsidP="00E015C5">
      <w:pPr>
        <w:overflowPunct/>
        <w:textAlignment w:val="auto"/>
        <w:rPr>
          <w:sz w:val="24"/>
        </w:rPr>
      </w:pPr>
    </w:p>
    <w:p w:rsidR="00D73176" w:rsidRPr="00CB6A91" w:rsidRDefault="00D73176" w:rsidP="00D73176">
      <w:pPr>
        <w:rPr>
          <w:sz w:val="24"/>
          <w:szCs w:val="24"/>
        </w:rPr>
      </w:pPr>
      <w:r w:rsidRPr="00D73176">
        <w:rPr>
          <w:sz w:val="24"/>
          <w:szCs w:val="24"/>
        </w:rPr>
        <w:t xml:space="preserve">On Thursday, June </w:t>
      </w:r>
      <w:r>
        <w:rPr>
          <w:sz w:val="24"/>
          <w:szCs w:val="24"/>
        </w:rPr>
        <w:t>5</w:t>
      </w:r>
      <w:r w:rsidRPr="00D73176">
        <w:rPr>
          <w:sz w:val="24"/>
          <w:szCs w:val="24"/>
        </w:rPr>
        <w:t xml:space="preserve">, 2014, page </w:t>
      </w:r>
      <w:r w:rsidRPr="00D73176">
        <w:rPr>
          <w:bCs/>
          <w:sz w:val="24"/>
          <w:szCs w:val="24"/>
        </w:rPr>
        <w:t>3</w:t>
      </w:r>
      <w:r>
        <w:rPr>
          <w:bCs/>
          <w:sz w:val="24"/>
          <w:szCs w:val="24"/>
        </w:rPr>
        <w:t>2529</w:t>
      </w:r>
      <w:r w:rsidRPr="00D73176">
        <w:rPr>
          <w:sz w:val="24"/>
          <w:szCs w:val="24"/>
        </w:rPr>
        <w:t xml:space="preserve">, APHIS published in the Federal Register, </w:t>
      </w:r>
      <w:r w:rsidR="00CB6A91" w:rsidRPr="00D73176">
        <w:rPr>
          <w:sz w:val="24"/>
          <w:szCs w:val="24"/>
        </w:rPr>
        <w:t>a 60</w:t>
      </w:r>
      <w:r w:rsidRPr="00D73176">
        <w:rPr>
          <w:sz w:val="24"/>
          <w:szCs w:val="24"/>
        </w:rPr>
        <w:t xml:space="preserve">-day notice seeking public comments on its plans to request a 3-year approval of this collection of information.  During that time </w:t>
      </w:r>
      <w:r>
        <w:rPr>
          <w:sz w:val="24"/>
          <w:szCs w:val="24"/>
        </w:rPr>
        <w:t>one</w:t>
      </w:r>
      <w:r w:rsidRPr="00D73176">
        <w:rPr>
          <w:sz w:val="24"/>
          <w:szCs w:val="24"/>
        </w:rPr>
        <w:t xml:space="preserve"> comment were </w:t>
      </w:r>
      <w:r w:rsidR="00CB6A91">
        <w:rPr>
          <w:sz w:val="24"/>
          <w:szCs w:val="24"/>
        </w:rPr>
        <w:t xml:space="preserve">received person who does not agree with the </w:t>
      </w:r>
      <w:r w:rsidR="00CB6A91" w:rsidRPr="00CB6A91">
        <w:rPr>
          <w:sz w:val="24"/>
          <w:szCs w:val="24"/>
        </w:rPr>
        <w:t xml:space="preserve">ban of all imported plants that have the risk of being host for </w:t>
      </w:r>
      <w:proofErr w:type="spellStart"/>
      <w:r w:rsidR="00CB6A91" w:rsidRPr="00CB6A91">
        <w:rPr>
          <w:rFonts w:eastAsia="Arial Unicode MS"/>
          <w:color w:val="000000"/>
          <w:sz w:val="24"/>
          <w:szCs w:val="24"/>
        </w:rPr>
        <w:t>Anoplophora</w:t>
      </w:r>
      <w:proofErr w:type="spellEnd"/>
      <w:r w:rsidR="00CB6A91" w:rsidRPr="00CB6A91">
        <w:rPr>
          <w:rFonts w:eastAsia="Arial Unicode MS"/>
          <w:color w:val="000000"/>
          <w:sz w:val="24"/>
          <w:szCs w:val="24"/>
        </w:rPr>
        <w:t xml:space="preserve"> </w:t>
      </w:r>
      <w:proofErr w:type="spellStart"/>
      <w:r w:rsidR="00CB6A91" w:rsidRPr="00CB6A91">
        <w:rPr>
          <w:rFonts w:eastAsia="Arial Unicode MS"/>
          <w:color w:val="000000"/>
          <w:sz w:val="24"/>
          <w:szCs w:val="24"/>
        </w:rPr>
        <w:t>chinensis</w:t>
      </w:r>
      <w:proofErr w:type="spellEnd"/>
      <w:r w:rsidR="00CB6A91" w:rsidRPr="00CB6A91">
        <w:rPr>
          <w:rFonts w:eastAsia="Arial Unicode MS"/>
          <w:color w:val="000000"/>
          <w:sz w:val="24"/>
          <w:szCs w:val="24"/>
        </w:rPr>
        <w:t xml:space="preserve"> (Citrus </w:t>
      </w:r>
      <w:proofErr w:type="spellStart"/>
      <w:r w:rsidR="00CB6A91" w:rsidRPr="00CB6A91">
        <w:rPr>
          <w:rFonts w:eastAsia="Arial Unicode MS"/>
          <w:color w:val="000000"/>
          <w:sz w:val="24"/>
          <w:szCs w:val="24"/>
        </w:rPr>
        <w:t>Longhorned</w:t>
      </w:r>
      <w:proofErr w:type="spellEnd"/>
      <w:r w:rsidR="00CB6A91" w:rsidRPr="00CB6A91">
        <w:rPr>
          <w:rFonts w:eastAsia="Arial Unicode MS"/>
          <w:color w:val="000000"/>
          <w:sz w:val="24"/>
          <w:szCs w:val="24"/>
        </w:rPr>
        <w:t xml:space="preserve"> beetle</w:t>
      </w:r>
      <w:r w:rsidR="00CB6A91">
        <w:rPr>
          <w:rFonts w:eastAsia="Arial Unicode MS"/>
          <w:color w:val="000000"/>
          <w:sz w:val="24"/>
          <w:szCs w:val="24"/>
        </w:rPr>
        <w:t xml:space="preserve">. He stated that small rooted or </w:t>
      </w:r>
      <w:proofErr w:type="spellStart"/>
      <w:r w:rsidR="00CB6A91">
        <w:rPr>
          <w:rFonts w:eastAsia="Arial Unicode MS"/>
          <w:color w:val="000000"/>
          <w:sz w:val="24"/>
          <w:szCs w:val="24"/>
        </w:rPr>
        <w:t>unrooted</w:t>
      </w:r>
      <w:proofErr w:type="spellEnd"/>
      <w:r w:rsidR="00CB6A91">
        <w:rPr>
          <w:rFonts w:eastAsia="Arial Unicode MS"/>
          <w:color w:val="000000"/>
          <w:sz w:val="24"/>
          <w:szCs w:val="24"/>
        </w:rPr>
        <w:t xml:space="preserve"> cuttings are not suitable host</w:t>
      </w:r>
      <w:r w:rsidR="00005331">
        <w:rPr>
          <w:rFonts w:eastAsia="Arial Unicode MS"/>
          <w:color w:val="000000"/>
          <w:sz w:val="24"/>
          <w:szCs w:val="24"/>
        </w:rPr>
        <w:t xml:space="preserve"> of these pests.</w:t>
      </w:r>
    </w:p>
    <w:p w:rsidR="00D73176" w:rsidRPr="00D73176" w:rsidRDefault="00D73176" w:rsidP="00E015C5">
      <w:pPr>
        <w:overflowPunct/>
        <w:textAlignment w:val="auto"/>
        <w:rPr>
          <w:sz w:val="24"/>
          <w:szCs w:val="24"/>
        </w:rPr>
      </w:pPr>
    </w:p>
    <w:p w:rsidR="00407739" w:rsidRPr="00D73176" w:rsidRDefault="00407739">
      <w:pPr>
        <w:rPr>
          <w:sz w:val="24"/>
          <w:szCs w:val="24"/>
        </w:rPr>
      </w:pPr>
    </w:p>
    <w:p w:rsidR="00AC23F8" w:rsidRDefault="00AC23F8">
      <w:pPr>
        <w:rPr>
          <w:sz w:val="24"/>
        </w:rPr>
      </w:pPr>
      <w:r>
        <w:rPr>
          <w:b/>
          <w:sz w:val="24"/>
        </w:rPr>
        <w:t xml:space="preserve">9.   Explain any decision to provide any payment or gift to respondents, other than </w:t>
      </w:r>
      <w:proofErr w:type="spellStart"/>
      <w:r>
        <w:rPr>
          <w:b/>
          <w:sz w:val="24"/>
        </w:rPr>
        <w:t>reenumeration</w:t>
      </w:r>
      <w:proofErr w:type="spellEnd"/>
      <w:r>
        <w:rPr>
          <w:b/>
          <w:sz w:val="24"/>
        </w:rPr>
        <w:t xml:space="preserve"> of contractors or grantees.</w:t>
      </w:r>
    </w:p>
    <w:p w:rsidR="00AC23F8" w:rsidRDefault="00AC23F8">
      <w:pPr>
        <w:rPr>
          <w:sz w:val="24"/>
        </w:rPr>
      </w:pPr>
    </w:p>
    <w:p w:rsidR="00AC23F8" w:rsidRDefault="00AC23F8">
      <w:pPr>
        <w:rPr>
          <w:sz w:val="24"/>
        </w:rPr>
      </w:pPr>
      <w:r>
        <w:rPr>
          <w:sz w:val="24"/>
        </w:rPr>
        <w:t>This information collection activity involves no payments (other than appropriate, program</w:t>
      </w:r>
      <w:r w:rsidR="005A07A4">
        <w:rPr>
          <w:sz w:val="24"/>
        </w:rPr>
        <w:t xml:space="preserve"> </w:t>
      </w:r>
      <w:r>
        <w:rPr>
          <w:sz w:val="24"/>
        </w:rPr>
        <w:t>related payments) or gifts to respondents.</w:t>
      </w:r>
    </w:p>
    <w:p w:rsidR="00AC23F8" w:rsidRDefault="00AC23F8">
      <w:pPr>
        <w:rPr>
          <w:sz w:val="24"/>
        </w:rPr>
      </w:pPr>
    </w:p>
    <w:p w:rsidR="00407739" w:rsidRDefault="00407739">
      <w:pPr>
        <w:rPr>
          <w:sz w:val="24"/>
        </w:rPr>
      </w:pPr>
    </w:p>
    <w:p w:rsidR="00005331" w:rsidRDefault="00005331">
      <w:pPr>
        <w:rPr>
          <w:sz w:val="24"/>
        </w:rPr>
      </w:pPr>
    </w:p>
    <w:p w:rsidR="00AC23F8" w:rsidRDefault="00AC23F8">
      <w:pPr>
        <w:rPr>
          <w:sz w:val="24"/>
        </w:rPr>
      </w:pPr>
      <w:r>
        <w:rPr>
          <w:b/>
          <w:sz w:val="24"/>
        </w:rPr>
        <w:lastRenderedPageBreak/>
        <w:t>10.  Describe any assurance of confidentiality provided to respondents and the basis for the assurance in statute, regulation, or agency policy.</w:t>
      </w:r>
    </w:p>
    <w:p w:rsidR="00AC23F8" w:rsidRDefault="00AC23F8">
      <w:pPr>
        <w:rPr>
          <w:sz w:val="24"/>
        </w:rPr>
      </w:pPr>
    </w:p>
    <w:p w:rsidR="00AC23F8" w:rsidRDefault="00AC23F8">
      <w:pPr>
        <w:rPr>
          <w:sz w:val="24"/>
        </w:rPr>
      </w:pPr>
      <w:r>
        <w:rPr>
          <w:sz w:val="24"/>
        </w:rPr>
        <w:t xml:space="preserve">No additional assurance of confidentiality is provided with this information collection.  </w:t>
      </w:r>
      <w:r w:rsidR="00353202">
        <w:rPr>
          <w:sz w:val="24"/>
        </w:rPr>
        <w:t xml:space="preserve">Any and all information obtained in this collection shall not be disclosed except in accordance with </w:t>
      </w:r>
      <w:r>
        <w:rPr>
          <w:sz w:val="24"/>
        </w:rPr>
        <w:t>5 U.S.C. 552a.</w:t>
      </w:r>
    </w:p>
    <w:p w:rsidR="00AC23F8" w:rsidRDefault="00AC23F8">
      <w:pPr>
        <w:rPr>
          <w:sz w:val="24"/>
        </w:rPr>
      </w:pPr>
    </w:p>
    <w:p w:rsidR="00BB7AB7" w:rsidRDefault="00BB7AB7">
      <w:pPr>
        <w:rPr>
          <w:sz w:val="24"/>
        </w:rPr>
      </w:pPr>
    </w:p>
    <w:p w:rsidR="00AC23F8" w:rsidRDefault="00AC23F8">
      <w:pPr>
        <w:rPr>
          <w:sz w:val="24"/>
        </w:rPr>
        <w:sectPr w:rsidR="00AC23F8">
          <w:pgSz w:w="12240" w:h="15840"/>
          <w:pgMar w:top="1440" w:right="1440" w:bottom="1440" w:left="1440" w:header="1440" w:footer="1440" w:gutter="0"/>
          <w:cols w:space="720"/>
        </w:sectPr>
      </w:pPr>
    </w:p>
    <w:p w:rsidR="00AC23F8" w:rsidRDefault="00AC23F8">
      <w:pPr>
        <w:rPr>
          <w:sz w:val="24"/>
        </w:rPr>
      </w:pPr>
      <w:r>
        <w:rPr>
          <w:b/>
          <w:sz w:val="24"/>
        </w:rPr>
        <w:lastRenderedPageBreak/>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AC23F8" w:rsidRDefault="00AC23F8">
      <w:pPr>
        <w:rPr>
          <w:sz w:val="24"/>
        </w:rPr>
      </w:pPr>
    </w:p>
    <w:p w:rsidR="00AC23F8" w:rsidRDefault="00AC23F8">
      <w:pPr>
        <w:rPr>
          <w:sz w:val="24"/>
        </w:rPr>
      </w:pPr>
      <w:r>
        <w:rPr>
          <w:sz w:val="24"/>
        </w:rPr>
        <w:t>This information collection activity asks no questions of a personal or sensitive nature.</w:t>
      </w:r>
    </w:p>
    <w:p w:rsidR="00AC23F8" w:rsidRDefault="00AC23F8">
      <w:pPr>
        <w:rPr>
          <w:sz w:val="24"/>
        </w:rPr>
      </w:pPr>
    </w:p>
    <w:p w:rsidR="00CA120C" w:rsidRDefault="00CA120C">
      <w:pPr>
        <w:rPr>
          <w:sz w:val="24"/>
        </w:rPr>
      </w:pPr>
    </w:p>
    <w:p w:rsidR="00AC23F8" w:rsidRDefault="00AC23F8">
      <w:pPr>
        <w:rPr>
          <w:sz w:val="24"/>
        </w:rPr>
      </w:pPr>
      <w:r>
        <w:rPr>
          <w:b/>
          <w:sz w:val="24"/>
        </w:rPr>
        <w:t>12.  Provide estimates of the hour burden of the collection of information.  Indicate the number of respondents, frequency of response, annual hour burden, and an explanation of how the burden was estimated.</w:t>
      </w:r>
      <w:r>
        <w:rPr>
          <w:sz w:val="24"/>
        </w:rPr>
        <w:t xml:space="preserve">   </w:t>
      </w:r>
    </w:p>
    <w:p w:rsidR="00AC23F8" w:rsidRDefault="00AC23F8">
      <w:pPr>
        <w:rPr>
          <w:sz w:val="24"/>
        </w:rPr>
      </w:pPr>
    </w:p>
    <w:p w:rsidR="00AC23F8" w:rsidRPr="00CA120C" w:rsidRDefault="005A07A4">
      <w:pPr>
        <w:rPr>
          <w:b/>
          <w:sz w:val="24"/>
        </w:rPr>
      </w:pPr>
      <w:proofErr w:type="gramStart"/>
      <w:r w:rsidRPr="00CA120C">
        <w:rPr>
          <w:b/>
          <w:sz w:val="24"/>
        </w:rPr>
        <w:t>•</w:t>
      </w:r>
      <w:r w:rsidR="00363700" w:rsidRPr="00CA120C">
        <w:rPr>
          <w:b/>
          <w:sz w:val="24"/>
        </w:rPr>
        <w:t xml:space="preserve">  </w:t>
      </w:r>
      <w:r w:rsidR="00C7778B" w:rsidRPr="00CA120C">
        <w:rPr>
          <w:b/>
          <w:sz w:val="24"/>
        </w:rPr>
        <w:t>Indicate</w:t>
      </w:r>
      <w:proofErr w:type="gramEnd"/>
      <w:r w:rsidR="00AC23F8" w:rsidRPr="00CA120C">
        <w:rPr>
          <w:b/>
          <w:sz w:val="24"/>
        </w:rPr>
        <w:t xml:space="preserv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AC23F8" w:rsidRDefault="00AC23F8">
      <w:pPr>
        <w:rPr>
          <w:sz w:val="24"/>
        </w:rPr>
      </w:pPr>
    </w:p>
    <w:p w:rsidR="00AC23F8" w:rsidRDefault="00AC23F8">
      <w:pPr>
        <w:rPr>
          <w:sz w:val="24"/>
        </w:rPr>
      </w:pPr>
      <w:r>
        <w:rPr>
          <w:sz w:val="24"/>
        </w:rPr>
        <w:t>See APHIS Form 71 for hour burden estimates.  These es</w:t>
      </w:r>
      <w:r w:rsidR="0023270E">
        <w:rPr>
          <w:sz w:val="24"/>
        </w:rPr>
        <w:t xml:space="preserve">timates were developed using historical data, </w:t>
      </w:r>
      <w:r>
        <w:rPr>
          <w:sz w:val="24"/>
        </w:rPr>
        <w:t>calculated average time to fill out the certificates</w:t>
      </w:r>
      <w:r w:rsidR="00CA120C">
        <w:rPr>
          <w:sz w:val="24"/>
        </w:rPr>
        <w:t xml:space="preserve">, forms, </w:t>
      </w:r>
      <w:r>
        <w:rPr>
          <w:sz w:val="24"/>
        </w:rPr>
        <w:t>other information collection and recordkeeping requirements</w:t>
      </w:r>
      <w:r w:rsidR="00CA120C">
        <w:rPr>
          <w:sz w:val="24"/>
        </w:rPr>
        <w:t>,</w:t>
      </w:r>
      <w:r>
        <w:rPr>
          <w:sz w:val="24"/>
        </w:rPr>
        <w:t xml:space="preserve"> and through discussions with industry experts.</w:t>
      </w:r>
    </w:p>
    <w:p w:rsidR="00AC23F8" w:rsidRDefault="00AC23F8">
      <w:pPr>
        <w:rPr>
          <w:sz w:val="24"/>
        </w:rPr>
      </w:pPr>
    </w:p>
    <w:p w:rsidR="00AC23F8" w:rsidRPr="00CA120C" w:rsidRDefault="00363700">
      <w:pPr>
        <w:rPr>
          <w:b/>
          <w:sz w:val="24"/>
        </w:rPr>
      </w:pPr>
      <w:proofErr w:type="gramStart"/>
      <w:r w:rsidRPr="00CA120C">
        <w:rPr>
          <w:b/>
          <w:sz w:val="24"/>
        </w:rPr>
        <w:t>•</w:t>
      </w:r>
      <w:r w:rsidR="00AC23F8" w:rsidRPr="00CA120C">
        <w:rPr>
          <w:b/>
          <w:sz w:val="24"/>
        </w:rPr>
        <w:t xml:space="preserve">  Provide</w:t>
      </w:r>
      <w:proofErr w:type="gramEnd"/>
      <w:r w:rsidR="00AC23F8" w:rsidRPr="00CA120C">
        <w:rPr>
          <w:b/>
          <w:sz w:val="24"/>
        </w:rPr>
        <w:t xml:space="preserve"> estimates of annualized cost to respondents for the hour burdens for collections of information, identifying and using appropriate wage rate categories.</w:t>
      </w:r>
    </w:p>
    <w:p w:rsidR="00AC23F8" w:rsidRDefault="00AC23F8">
      <w:pPr>
        <w:rPr>
          <w:sz w:val="24"/>
        </w:rPr>
      </w:pPr>
    </w:p>
    <w:p w:rsidR="002708F3" w:rsidRDefault="00AC23F8">
      <w:pPr>
        <w:rPr>
          <w:sz w:val="24"/>
        </w:rPr>
      </w:pPr>
      <w:r>
        <w:rPr>
          <w:sz w:val="24"/>
        </w:rPr>
        <w:t>Respondents are importers of nursery st</w:t>
      </w:r>
      <w:r w:rsidR="00AA2F83">
        <w:rPr>
          <w:sz w:val="24"/>
        </w:rPr>
        <w:t>ock</w:t>
      </w:r>
      <w:r w:rsidR="006D3FB0">
        <w:rPr>
          <w:sz w:val="24"/>
        </w:rPr>
        <w:t>.  APHIS</w:t>
      </w:r>
      <w:r>
        <w:rPr>
          <w:sz w:val="24"/>
        </w:rPr>
        <w:t xml:space="preserve"> estimate</w:t>
      </w:r>
      <w:r w:rsidR="006D3FB0">
        <w:rPr>
          <w:sz w:val="24"/>
        </w:rPr>
        <w:t>s</w:t>
      </w:r>
      <w:r>
        <w:rPr>
          <w:sz w:val="24"/>
        </w:rPr>
        <w:t xml:space="preserve"> the total annualized cost to the</w:t>
      </w:r>
      <w:r w:rsidR="002708F3">
        <w:rPr>
          <w:sz w:val="24"/>
        </w:rPr>
        <w:t xml:space="preserve">se respondents to be </w:t>
      </w:r>
      <w:r w:rsidR="0031615E">
        <w:rPr>
          <w:sz w:val="24"/>
        </w:rPr>
        <w:t>$</w:t>
      </w:r>
      <w:r w:rsidR="00811B75">
        <w:rPr>
          <w:sz w:val="24"/>
        </w:rPr>
        <w:t xml:space="preserve"> 1</w:t>
      </w:r>
      <w:r w:rsidR="00CA120C">
        <w:rPr>
          <w:sz w:val="24"/>
        </w:rPr>
        <w:t>,</w:t>
      </w:r>
      <w:r w:rsidR="00353202">
        <w:rPr>
          <w:sz w:val="24"/>
        </w:rPr>
        <w:t>344</w:t>
      </w:r>
      <w:r w:rsidR="00CA120C">
        <w:rPr>
          <w:sz w:val="24"/>
        </w:rPr>
        <w:t>.</w:t>
      </w:r>
      <w:r w:rsidR="006D3FB0">
        <w:rPr>
          <w:sz w:val="24"/>
        </w:rPr>
        <w:t xml:space="preserve">  </w:t>
      </w:r>
      <w:r w:rsidR="00125F78">
        <w:rPr>
          <w:sz w:val="24"/>
        </w:rPr>
        <w:t xml:space="preserve">These estimates were developed by using historical data through discussions with nursery owners.  </w:t>
      </w:r>
      <w:r w:rsidR="00811B75">
        <w:rPr>
          <w:sz w:val="24"/>
        </w:rPr>
        <w:t xml:space="preserve"> $</w:t>
      </w:r>
      <w:r w:rsidR="007D2E3C">
        <w:rPr>
          <w:sz w:val="24"/>
        </w:rPr>
        <w:t>4</w:t>
      </w:r>
      <w:r w:rsidR="00353202">
        <w:rPr>
          <w:sz w:val="24"/>
        </w:rPr>
        <w:t>8</w:t>
      </w:r>
      <w:r w:rsidR="007D2E3C">
        <w:rPr>
          <w:sz w:val="24"/>
        </w:rPr>
        <w:t>.00 X 28 hours</w:t>
      </w:r>
      <w:r w:rsidR="0031615E">
        <w:rPr>
          <w:sz w:val="24"/>
        </w:rPr>
        <w:t xml:space="preserve"> </w:t>
      </w:r>
      <w:r w:rsidR="007D2E3C">
        <w:rPr>
          <w:sz w:val="24"/>
        </w:rPr>
        <w:t>= $</w:t>
      </w:r>
      <w:r w:rsidR="00811B75">
        <w:rPr>
          <w:sz w:val="24"/>
        </w:rPr>
        <w:t>1</w:t>
      </w:r>
      <w:r w:rsidR="004C0B8A">
        <w:rPr>
          <w:sz w:val="24"/>
        </w:rPr>
        <w:t>,</w:t>
      </w:r>
      <w:r w:rsidR="00353202">
        <w:rPr>
          <w:sz w:val="24"/>
        </w:rPr>
        <w:t>344.00</w:t>
      </w:r>
    </w:p>
    <w:p w:rsidR="002708F3" w:rsidRDefault="002708F3">
      <w:pPr>
        <w:rPr>
          <w:sz w:val="24"/>
        </w:rPr>
      </w:pPr>
    </w:p>
    <w:p w:rsidR="00104B8F" w:rsidRDefault="00104B8F">
      <w:pPr>
        <w:rPr>
          <w:sz w:val="24"/>
        </w:rPr>
      </w:pPr>
    </w:p>
    <w:p w:rsidR="00AC23F8" w:rsidRDefault="00AC23F8">
      <w:pPr>
        <w:rPr>
          <w:sz w:val="24"/>
        </w:rPr>
      </w:pPr>
      <w:r>
        <w:rPr>
          <w:b/>
          <w:sz w:val="24"/>
        </w:rPr>
        <w:t xml:space="preserve">13.  Provide estimates of the total annual cost burden to respondents or </w:t>
      </w:r>
      <w:proofErr w:type="spellStart"/>
      <w:r>
        <w:rPr>
          <w:b/>
          <w:sz w:val="24"/>
        </w:rPr>
        <w:t>recordkeepers</w:t>
      </w:r>
      <w:proofErr w:type="spellEnd"/>
      <w:r>
        <w:rPr>
          <w:b/>
          <w:sz w:val="24"/>
        </w:rPr>
        <w:t xml:space="preserve">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AC23F8" w:rsidRDefault="00AC23F8">
      <w:pPr>
        <w:rPr>
          <w:sz w:val="24"/>
        </w:rPr>
      </w:pPr>
    </w:p>
    <w:p w:rsidR="00AC23F8" w:rsidRDefault="00AC23F8">
      <w:pPr>
        <w:rPr>
          <w:sz w:val="24"/>
        </w:rPr>
      </w:pPr>
      <w:r>
        <w:rPr>
          <w:sz w:val="24"/>
        </w:rPr>
        <w:t>There is zero annual cost burden associated with capital and startup costs, maintenance costs, and purchase of services in connection with this program.</w:t>
      </w:r>
    </w:p>
    <w:p w:rsidR="00AC23F8" w:rsidRDefault="00AC23F8">
      <w:pPr>
        <w:rPr>
          <w:sz w:val="24"/>
        </w:rPr>
      </w:pPr>
      <w:r>
        <w:rPr>
          <w:b/>
          <w:sz w:val="24"/>
        </w:rPr>
        <w:lastRenderedPageBreak/>
        <w:t>14.  Provide estimates of annualized cost to the Federal government.  Provide a description of the method used to estimate cost and any other expense that would not have been incurred without this collection of information.</w:t>
      </w:r>
    </w:p>
    <w:p w:rsidR="00AC23F8" w:rsidRDefault="00AC23F8">
      <w:pPr>
        <w:rPr>
          <w:sz w:val="24"/>
        </w:rPr>
      </w:pPr>
    </w:p>
    <w:p w:rsidR="00AC23F8" w:rsidRDefault="00AC23F8">
      <w:pPr>
        <w:rPr>
          <w:sz w:val="24"/>
        </w:rPr>
      </w:pPr>
      <w:r>
        <w:rPr>
          <w:sz w:val="24"/>
        </w:rPr>
        <w:t>See APHIS Form 79 for annualized cost to the Federal Government. This cost is based on the estimated average time required to process certificates, complete preclearance forms, and fulfill APHIS’ other regulatory obligations.  These co</w:t>
      </w:r>
      <w:r w:rsidR="00363700">
        <w:rPr>
          <w:sz w:val="24"/>
        </w:rPr>
        <w:t xml:space="preserve">sts are estimated to be </w:t>
      </w:r>
      <w:r w:rsidR="003A319B">
        <w:rPr>
          <w:sz w:val="24"/>
        </w:rPr>
        <w:t>$</w:t>
      </w:r>
      <w:r w:rsidR="00F70771">
        <w:rPr>
          <w:sz w:val="24"/>
        </w:rPr>
        <w:t>3</w:t>
      </w:r>
      <w:r w:rsidR="00F41382">
        <w:rPr>
          <w:sz w:val="24"/>
        </w:rPr>
        <w:t>50</w:t>
      </w:r>
    </w:p>
    <w:p w:rsidR="007D2E3C" w:rsidRDefault="007D2E3C">
      <w:pPr>
        <w:rPr>
          <w:sz w:val="24"/>
        </w:rPr>
      </w:pPr>
    </w:p>
    <w:p w:rsidR="00ED4DD7" w:rsidRDefault="00ED4DD7">
      <w:pPr>
        <w:rPr>
          <w:sz w:val="24"/>
        </w:rPr>
      </w:pPr>
    </w:p>
    <w:p w:rsidR="00ED4DD7" w:rsidRDefault="00ED4DD7">
      <w:pPr>
        <w:rPr>
          <w:sz w:val="24"/>
        </w:rPr>
        <w:sectPr w:rsidR="00ED4DD7">
          <w:type w:val="continuous"/>
          <w:pgSz w:w="12240" w:h="15840"/>
          <w:pgMar w:top="1440" w:right="1440" w:bottom="1440" w:left="1440" w:header="1440" w:footer="1440" w:gutter="0"/>
          <w:cols w:space="720"/>
        </w:sectPr>
      </w:pPr>
    </w:p>
    <w:p w:rsidR="004A2957" w:rsidRDefault="00AC23F8" w:rsidP="004A2957">
      <w:pPr>
        <w:rPr>
          <w:sz w:val="24"/>
        </w:rPr>
      </w:pPr>
      <w:r>
        <w:rPr>
          <w:b/>
          <w:sz w:val="24"/>
        </w:rPr>
        <w:lastRenderedPageBreak/>
        <w:t>15.  Explain the reasons for any program changes or adjustments reported in Items 13 or 14 of the OMB Form 831.</w:t>
      </w:r>
    </w:p>
    <w:p w:rsidR="004A2957" w:rsidRDefault="004A2957" w:rsidP="004A2957">
      <w:pPr>
        <w:rPr>
          <w:sz w:val="24"/>
        </w:rPr>
      </w:pPr>
    </w:p>
    <w:p w:rsidR="004A2957" w:rsidRPr="004A2957" w:rsidRDefault="004A2957" w:rsidP="004A2957">
      <w:pPr>
        <w:rPr>
          <w:sz w:val="24"/>
        </w:rPr>
      </w:pPr>
      <w:r w:rsidRPr="004A2957">
        <w:rPr>
          <w:rFonts w:ascii="Arial" w:hAnsi="Arial" w:cs="Arial"/>
          <w:color w:val="000000"/>
          <w:sz w:val="24"/>
          <w:szCs w:val="24"/>
        </w:rPr>
        <w:t>ICR Summary of Burden:</w:t>
      </w:r>
    </w:p>
    <w:tbl>
      <w:tblPr>
        <w:tblW w:w="5000" w:type="pct"/>
        <w:tblBorders>
          <w:top w:val="single" w:sz="6" w:space="0" w:color="C5DBEC"/>
          <w:left w:val="single" w:sz="6" w:space="0" w:color="C5DBEC"/>
          <w:bottom w:val="single" w:sz="6" w:space="0" w:color="C5DBEC"/>
          <w:right w:val="single" w:sz="6" w:space="0" w:color="C5DBEC"/>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501"/>
        <w:gridCol w:w="1314"/>
        <w:gridCol w:w="1315"/>
        <w:gridCol w:w="1315"/>
        <w:gridCol w:w="1315"/>
        <w:gridCol w:w="1315"/>
        <w:gridCol w:w="1315"/>
      </w:tblGrid>
      <w:tr w:rsidR="004A2957" w:rsidRPr="004A2957" w:rsidTr="004A2957">
        <w:tc>
          <w:tcPr>
            <w:tcW w:w="8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 </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Requested</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Program Change Due to New Statute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Program Change Due to Agency Discretion</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Change Due to Adjustment in Agency Estimate</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Change Due to Potential Violation of the PRA</w:t>
            </w:r>
          </w:p>
        </w:tc>
        <w:tc>
          <w:tcPr>
            <w:tcW w:w="700" w:type="pct"/>
            <w:tcBorders>
              <w:top w:val="outset" w:sz="6" w:space="0" w:color="auto"/>
              <w:left w:val="outset" w:sz="6" w:space="0" w:color="auto"/>
              <w:bottom w:val="outset" w:sz="6" w:space="0" w:color="auto"/>
              <w:right w:val="outset" w:sz="6" w:space="0" w:color="auto"/>
            </w:tcBorders>
            <w:vAlign w:val="center"/>
            <w:hideMark/>
          </w:tcPr>
          <w:p w:rsidR="004A2957" w:rsidRPr="004A2957" w:rsidRDefault="004A2957" w:rsidP="004A2957">
            <w:pPr>
              <w:overflowPunct/>
              <w:autoSpaceDE/>
              <w:autoSpaceDN/>
              <w:adjustRightInd/>
              <w:jc w:val="center"/>
              <w:textAlignment w:val="auto"/>
              <w:rPr>
                <w:rFonts w:ascii="Arial" w:hAnsi="Arial" w:cs="Arial"/>
                <w:b/>
                <w:bCs/>
                <w:color w:val="000000"/>
                <w:sz w:val="18"/>
                <w:szCs w:val="18"/>
              </w:rPr>
            </w:pPr>
            <w:r w:rsidRPr="004A2957">
              <w:rPr>
                <w:rFonts w:ascii="Arial" w:hAnsi="Arial" w:cs="Arial"/>
                <w:b/>
                <w:bCs/>
                <w:color w:val="000000"/>
                <w:sz w:val="18"/>
                <w:szCs w:val="18"/>
              </w:rPr>
              <w:t>Previously Approved</w:t>
            </w:r>
          </w:p>
        </w:tc>
      </w:tr>
      <w:tr w:rsidR="004A2957" w:rsidRPr="004A2957" w:rsidTr="004A2957">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Annual Number of Responses</w: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5</w:t>
            </w:r>
            <w:r w:rsidRPr="004A2957">
              <w:rPr>
                <w:rFonts w:ascii="Arial" w:hAnsi="Arial" w:cs="Arial"/>
                <w:color w:val="000000"/>
                <w:sz w:val="18"/>
                <w:szCs w:val="18"/>
              </w:rPr>
              <w:object w:dxaOrig="225" w:dyaOrig="225">
                <v:shape id="_x0000_i1061" type="#_x0000_t75" style="width:1in;height:18pt" o:ole="">
                  <v:imagedata r:id="rId11" o:title=""/>
                </v:shape>
                <w:control r:id="rId12" w:name="DefaultOcxName1" w:shapeid="_x0000_i1061"/>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64" type="#_x0000_t75" style="width:1in;height:18pt" o:ole="">
                  <v:imagedata r:id="rId13" o:title=""/>
                </v:shape>
                <w:control r:id="rId14" w:name="DefaultOcxName2" w:shapeid="_x0000_i1064"/>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67" type="#_x0000_t75" style="width:1in;height:18pt" o:ole="">
                  <v:imagedata r:id="rId15" o:title=""/>
                </v:shape>
                <w:control r:id="rId16" w:name="DefaultOcxName3" w:shapeid="_x0000_i1067"/>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70" type="#_x0000_t75" style="width:1in;height:18pt" o:ole="">
                  <v:imagedata r:id="rId17" o:title=""/>
                </v:shape>
                <w:control r:id="rId18" w:name="DefaultOcxName4" w:shapeid="_x0000_i1070"/>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73" type="#_x0000_t75" style="width:1in;height:18pt" o:ole="">
                  <v:imagedata r:id="rId19" o:title=""/>
                </v:shape>
                <w:control r:id="rId20" w:name="DefaultOcxName5" w:shapeid="_x0000_i1073"/>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5</w:t>
            </w:r>
            <w:r w:rsidRPr="004A2957">
              <w:rPr>
                <w:rFonts w:ascii="Arial" w:hAnsi="Arial" w:cs="Arial"/>
                <w:color w:val="000000"/>
                <w:sz w:val="18"/>
                <w:szCs w:val="18"/>
              </w:rPr>
              <w:object w:dxaOrig="225" w:dyaOrig="225">
                <v:shape id="_x0000_i1076" type="#_x0000_t75" style="width:1in;height:18pt" o:ole="">
                  <v:imagedata r:id="rId21" o:title=""/>
                </v:shape>
                <w:control r:id="rId22" w:name="DefaultOcxName6" w:shapeid="_x0000_i1076"/>
              </w:object>
            </w:r>
          </w:p>
        </w:tc>
      </w:tr>
      <w:tr w:rsidR="004A2957" w:rsidRPr="004A2957" w:rsidTr="004A2957">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Annual Time Burden (</w:t>
            </w:r>
            <w:proofErr w:type="spellStart"/>
            <w:r w:rsidRPr="004A2957">
              <w:rPr>
                <w:rFonts w:ascii="Arial" w:hAnsi="Arial" w:cs="Arial"/>
                <w:color w:val="000000"/>
                <w:sz w:val="18"/>
                <w:szCs w:val="18"/>
              </w:rPr>
              <w:t>Hr</w:t>
            </w:r>
            <w:proofErr w:type="spellEnd"/>
            <w:r w:rsidRPr="004A2957">
              <w:rPr>
                <w:rFonts w:ascii="Arial" w:hAnsi="Arial" w:cs="Arial"/>
                <w:color w:val="000000"/>
                <w:sz w:val="18"/>
                <w:szCs w:val="18"/>
              </w:rPr>
              <w:t>)</w: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28</w:t>
            </w:r>
            <w:r w:rsidRPr="004A2957">
              <w:rPr>
                <w:rFonts w:ascii="Arial" w:hAnsi="Arial" w:cs="Arial"/>
                <w:color w:val="000000"/>
                <w:sz w:val="18"/>
                <w:szCs w:val="18"/>
              </w:rPr>
              <w:object w:dxaOrig="225" w:dyaOrig="225">
                <v:shape id="_x0000_i1079" type="#_x0000_t75" style="width:1in;height:18pt" o:ole="">
                  <v:imagedata r:id="rId23" o:title=""/>
                </v:shape>
                <w:control r:id="rId24" w:name="DefaultOcxName7" w:shapeid="_x0000_i1079"/>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82" type="#_x0000_t75" style="width:1in;height:18pt" o:ole="">
                  <v:imagedata r:id="rId25" o:title=""/>
                </v:shape>
                <w:control r:id="rId26" w:name="DefaultOcxName8" w:shapeid="_x0000_i1082"/>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85" type="#_x0000_t75" style="width:1in;height:18pt" o:ole="">
                  <v:imagedata r:id="rId27" o:title=""/>
                </v:shape>
                <w:control r:id="rId28" w:name="DefaultOcxName9" w:shapeid="_x0000_i1085"/>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88" type="#_x0000_t75" style="width:1in;height:18pt" o:ole="">
                  <v:imagedata r:id="rId29" o:title=""/>
                </v:shape>
                <w:control r:id="rId30" w:name="DefaultOcxName10" w:shapeid="_x0000_i1088"/>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91" type="#_x0000_t75" style="width:1in;height:18pt" o:ole="">
                  <v:imagedata r:id="rId31" o:title=""/>
                </v:shape>
                <w:control r:id="rId32" w:name="DefaultOcxName11" w:shapeid="_x0000_i1091"/>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28</w:t>
            </w:r>
            <w:r w:rsidRPr="004A2957">
              <w:rPr>
                <w:rFonts w:ascii="Arial" w:hAnsi="Arial" w:cs="Arial"/>
                <w:color w:val="000000"/>
                <w:sz w:val="18"/>
                <w:szCs w:val="18"/>
              </w:rPr>
              <w:object w:dxaOrig="225" w:dyaOrig="225">
                <v:shape id="_x0000_i1094" type="#_x0000_t75" style="width:1in;height:18pt" o:ole="">
                  <v:imagedata r:id="rId33" o:title=""/>
                </v:shape>
                <w:control r:id="rId34" w:name="DefaultOcxName12" w:shapeid="_x0000_i1094"/>
              </w:object>
            </w:r>
          </w:p>
        </w:tc>
      </w:tr>
      <w:tr w:rsidR="004A2957" w:rsidRPr="004A2957" w:rsidTr="004A2957">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Annual Cost Burden ($)</w: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097" type="#_x0000_t75" style="width:1in;height:18pt" o:ole="">
                  <v:imagedata r:id="rId35" o:title=""/>
                </v:shape>
                <w:control r:id="rId36" w:name="DefaultOcxName13" w:shapeid="_x0000_i1097"/>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100" type="#_x0000_t75" style="width:1in;height:18pt" o:ole="">
                  <v:imagedata r:id="rId37" o:title=""/>
                </v:shape>
                <w:control r:id="rId38" w:name="DefaultOcxName14" w:shapeid="_x0000_i1100"/>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103" type="#_x0000_t75" style="width:1in;height:18pt" o:ole="">
                  <v:imagedata r:id="rId39" o:title=""/>
                </v:shape>
                <w:control r:id="rId40" w:name="DefaultOcxName15" w:shapeid="_x0000_i1103"/>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106" type="#_x0000_t75" style="width:1in;height:18pt" o:ole="">
                  <v:imagedata r:id="rId41" o:title=""/>
                </v:shape>
                <w:control r:id="rId42" w:name="DefaultOcxName16" w:shapeid="_x0000_i1106"/>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r w:rsidRPr="004A2957">
              <w:rPr>
                <w:rFonts w:ascii="Arial" w:hAnsi="Arial" w:cs="Arial"/>
                <w:color w:val="000000"/>
                <w:sz w:val="18"/>
                <w:szCs w:val="18"/>
              </w:rPr>
              <w:object w:dxaOrig="225" w:dyaOrig="225">
                <v:shape id="_x0000_i1109" type="#_x0000_t75" style="width:1in;height:18pt" o:ole="">
                  <v:imagedata r:id="rId43" o:title=""/>
                </v:shape>
                <w:control r:id="rId44" w:name="DefaultOcxName17" w:shapeid="_x0000_i1109"/>
              </w:object>
            </w:r>
          </w:p>
        </w:tc>
        <w:tc>
          <w:tcPr>
            <w:tcW w:w="0" w:type="auto"/>
            <w:tcBorders>
              <w:top w:val="outset" w:sz="6" w:space="0" w:color="auto"/>
              <w:left w:val="outset" w:sz="6" w:space="0" w:color="auto"/>
              <w:bottom w:val="outset" w:sz="6" w:space="0" w:color="auto"/>
              <w:right w:val="outset" w:sz="6" w:space="0" w:color="auto"/>
            </w:tcBorders>
            <w:hideMark/>
          </w:tcPr>
          <w:p w:rsidR="004A2957" w:rsidRPr="004A2957" w:rsidRDefault="004A2957" w:rsidP="004A2957">
            <w:pPr>
              <w:overflowPunct/>
              <w:autoSpaceDE/>
              <w:autoSpaceDN/>
              <w:adjustRightInd/>
              <w:textAlignment w:val="auto"/>
              <w:rPr>
                <w:rFonts w:ascii="Arial" w:hAnsi="Arial" w:cs="Arial"/>
                <w:color w:val="000000"/>
                <w:sz w:val="18"/>
                <w:szCs w:val="18"/>
              </w:rPr>
            </w:pPr>
            <w:r w:rsidRPr="004A2957">
              <w:rPr>
                <w:rFonts w:ascii="Arial" w:hAnsi="Arial" w:cs="Arial"/>
                <w:color w:val="000000"/>
                <w:sz w:val="18"/>
                <w:szCs w:val="18"/>
              </w:rPr>
              <w:t>  0</w:t>
            </w:r>
          </w:p>
        </w:tc>
      </w:tr>
    </w:tbl>
    <w:p w:rsidR="004A2957" w:rsidRDefault="004A2957">
      <w:pPr>
        <w:rPr>
          <w:sz w:val="24"/>
        </w:rPr>
      </w:pPr>
    </w:p>
    <w:p w:rsidR="00A40182" w:rsidRDefault="007D2E3C">
      <w:pPr>
        <w:rPr>
          <w:sz w:val="24"/>
        </w:rPr>
      </w:pPr>
      <w:r>
        <w:rPr>
          <w:sz w:val="24"/>
        </w:rPr>
        <w:t>Th</w:t>
      </w:r>
      <w:r w:rsidR="00353202">
        <w:rPr>
          <w:sz w:val="24"/>
        </w:rPr>
        <w:t>ere</w:t>
      </w:r>
      <w:r>
        <w:rPr>
          <w:sz w:val="24"/>
        </w:rPr>
        <w:t xml:space="preserve"> </w:t>
      </w:r>
      <w:r w:rsidR="00353202">
        <w:rPr>
          <w:sz w:val="24"/>
        </w:rPr>
        <w:t xml:space="preserve">are no changes in burden for this renewal. </w:t>
      </w:r>
      <w:r>
        <w:rPr>
          <w:sz w:val="24"/>
        </w:rPr>
        <w:t xml:space="preserve"> </w:t>
      </w:r>
    </w:p>
    <w:p w:rsidR="007D2E3C" w:rsidRDefault="007D2E3C">
      <w:pPr>
        <w:rPr>
          <w:sz w:val="24"/>
        </w:rPr>
      </w:pPr>
    </w:p>
    <w:p w:rsidR="007D2E3C" w:rsidRDefault="007D2E3C">
      <w:pPr>
        <w:rPr>
          <w:sz w:val="24"/>
        </w:rPr>
      </w:pPr>
    </w:p>
    <w:p w:rsidR="00AC23F8" w:rsidRDefault="00AC23F8">
      <w:pPr>
        <w:rPr>
          <w:sz w:val="24"/>
        </w:rPr>
      </w:pPr>
      <w:r>
        <w:rPr>
          <w:b/>
          <w:sz w:val="24"/>
        </w:rPr>
        <w:t>16.  For collections of information whose results are planned to be published, outline plans for tabulation and publication.</w:t>
      </w:r>
    </w:p>
    <w:p w:rsidR="00AC23F8" w:rsidRDefault="00AC23F8">
      <w:pPr>
        <w:rPr>
          <w:sz w:val="24"/>
        </w:rPr>
      </w:pPr>
    </w:p>
    <w:p w:rsidR="00AC23F8" w:rsidRDefault="002708F3">
      <w:pPr>
        <w:rPr>
          <w:sz w:val="24"/>
        </w:rPr>
      </w:pPr>
      <w:r>
        <w:rPr>
          <w:sz w:val="24"/>
        </w:rPr>
        <w:t>APHIS has</w:t>
      </w:r>
      <w:r w:rsidR="00AC23F8">
        <w:rPr>
          <w:sz w:val="24"/>
        </w:rPr>
        <w:t xml:space="preserve"> no plans to tabula</w:t>
      </w:r>
      <w:r w:rsidR="003A319B">
        <w:rPr>
          <w:sz w:val="24"/>
        </w:rPr>
        <w:t>te or pu</w:t>
      </w:r>
      <w:r w:rsidR="00104B8F">
        <w:rPr>
          <w:sz w:val="24"/>
        </w:rPr>
        <w:t>blish the information being collected</w:t>
      </w:r>
      <w:r w:rsidR="00AC23F8">
        <w:rPr>
          <w:sz w:val="24"/>
        </w:rPr>
        <w:t>.</w:t>
      </w:r>
      <w:r w:rsidR="005531A6">
        <w:rPr>
          <w:sz w:val="24"/>
        </w:rPr>
        <w:t xml:space="preserve"> </w:t>
      </w:r>
    </w:p>
    <w:p w:rsidR="00104B8F" w:rsidRDefault="00104B8F">
      <w:pPr>
        <w:rPr>
          <w:sz w:val="24"/>
        </w:rPr>
      </w:pPr>
    </w:p>
    <w:p w:rsidR="00104B8F" w:rsidRDefault="00104B8F">
      <w:pPr>
        <w:rPr>
          <w:sz w:val="24"/>
        </w:rPr>
      </w:pPr>
    </w:p>
    <w:p w:rsidR="00AC23F8" w:rsidRDefault="00AC23F8">
      <w:pPr>
        <w:rPr>
          <w:b/>
          <w:sz w:val="24"/>
        </w:rPr>
      </w:pPr>
      <w:r>
        <w:rPr>
          <w:b/>
          <w:sz w:val="24"/>
        </w:rPr>
        <w:t>17.  If seeking approval to not display the expiration date for OMB approval of the information collection, explain the reasons that display would be inappropriate.</w:t>
      </w:r>
    </w:p>
    <w:p w:rsidR="0038291F" w:rsidRDefault="0038291F">
      <w:pPr>
        <w:rPr>
          <w:sz w:val="24"/>
        </w:rPr>
      </w:pPr>
    </w:p>
    <w:p w:rsidR="00AC23F8" w:rsidRDefault="0038291F">
      <w:pPr>
        <w:rPr>
          <w:sz w:val="24"/>
        </w:rPr>
      </w:pPr>
      <w:r>
        <w:rPr>
          <w:sz w:val="24"/>
        </w:rPr>
        <w:t>There are no US</w:t>
      </w:r>
      <w:r w:rsidR="00104B8F">
        <w:rPr>
          <w:sz w:val="24"/>
        </w:rPr>
        <w:t>DA forms associated with</w:t>
      </w:r>
      <w:r>
        <w:rPr>
          <w:sz w:val="24"/>
        </w:rPr>
        <w:t xml:space="preserve"> this information collection.</w:t>
      </w:r>
    </w:p>
    <w:p w:rsidR="0038291F" w:rsidRDefault="0038291F">
      <w:pPr>
        <w:rPr>
          <w:sz w:val="24"/>
        </w:rPr>
      </w:pPr>
    </w:p>
    <w:p w:rsidR="00104B8F" w:rsidRDefault="00104B8F">
      <w:pPr>
        <w:rPr>
          <w:sz w:val="24"/>
        </w:rPr>
      </w:pPr>
    </w:p>
    <w:p w:rsidR="00AC23F8" w:rsidRDefault="00AC23F8">
      <w:pPr>
        <w:rPr>
          <w:sz w:val="24"/>
        </w:rPr>
      </w:pPr>
      <w:r>
        <w:rPr>
          <w:b/>
          <w:sz w:val="24"/>
        </w:rPr>
        <w:t>18.  Explain each exception to the certification</w:t>
      </w:r>
      <w:r w:rsidR="00C179BE">
        <w:rPr>
          <w:b/>
          <w:sz w:val="24"/>
        </w:rPr>
        <w:t xml:space="preserve"> statement identified in the</w:t>
      </w:r>
      <w:r>
        <w:rPr>
          <w:b/>
          <w:sz w:val="24"/>
        </w:rPr>
        <w:t xml:space="preserve"> "Certification for Paperwork Reduction Act."</w:t>
      </w:r>
    </w:p>
    <w:p w:rsidR="00AC23F8" w:rsidRDefault="00AC23F8">
      <w:pPr>
        <w:rPr>
          <w:sz w:val="24"/>
        </w:rPr>
      </w:pPr>
    </w:p>
    <w:p w:rsidR="00104B8F" w:rsidRDefault="003A319B">
      <w:pPr>
        <w:rPr>
          <w:sz w:val="24"/>
        </w:rPr>
      </w:pPr>
      <w:r>
        <w:rPr>
          <w:sz w:val="24"/>
        </w:rPr>
        <w:t>APHIS is</w:t>
      </w:r>
      <w:r w:rsidR="00AC23F8">
        <w:rPr>
          <w:sz w:val="24"/>
        </w:rPr>
        <w:t xml:space="preserve"> able to certify compliance </w:t>
      </w:r>
      <w:r w:rsidR="00104B8F">
        <w:rPr>
          <w:sz w:val="24"/>
        </w:rPr>
        <w:t>with all the provisions in the A</w:t>
      </w:r>
      <w:r w:rsidR="00C179BE">
        <w:rPr>
          <w:sz w:val="24"/>
        </w:rPr>
        <w:t>ct</w:t>
      </w:r>
      <w:r w:rsidR="00ED4DD7">
        <w:rPr>
          <w:sz w:val="24"/>
        </w:rPr>
        <w:t>.</w:t>
      </w:r>
    </w:p>
    <w:p w:rsidR="00ED4DD7" w:rsidRDefault="00ED4DD7">
      <w:pPr>
        <w:rPr>
          <w:sz w:val="24"/>
        </w:rPr>
      </w:pPr>
    </w:p>
    <w:p w:rsidR="00ED4DD7" w:rsidRDefault="00ED4DD7">
      <w:pPr>
        <w:rPr>
          <w:sz w:val="24"/>
        </w:rPr>
      </w:pPr>
    </w:p>
    <w:p w:rsidR="00AC23F8" w:rsidRDefault="00AC23F8">
      <w:pPr>
        <w:rPr>
          <w:sz w:val="24"/>
        </w:rPr>
      </w:pPr>
      <w:r>
        <w:rPr>
          <w:b/>
          <w:sz w:val="24"/>
        </w:rPr>
        <w:t>B.  Collections of Information Employing Statistical Methods</w:t>
      </w:r>
    </w:p>
    <w:p w:rsidR="00AC23F8" w:rsidRDefault="00AC23F8">
      <w:pPr>
        <w:rPr>
          <w:sz w:val="24"/>
        </w:rPr>
      </w:pPr>
    </w:p>
    <w:p w:rsidR="00AC23F8" w:rsidRDefault="00AC23F8">
      <w:pPr>
        <w:rPr>
          <w:sz w:val="24"/>
        </w:rPr>
      </w:pPr>
      <w:r>
        <w:rPr>
          <w:sz w:val="24"/>
        </w:rPr>
        <w:t>Statistical methods are not used in this information collection.</w:t>
      </w:r>
    </w:p>
    <w:sectPr w:rsidR="00AC23F8">
      <w:type w:val="continuous"/>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2801D28"/>
    <w:multiLevelType w:val="multilevel"/>
    <w:tmpl w:val="6F628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3DB28CD"/>
    <w:multiLevelType w:val="hybridMultilevel"/>
    <w:tmpl w:val="55E6B57A"/>
    <w:lvl w:ilvl="0" w:tplc="7D0EFC0E">
      <w:start w:val="1"/>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4"/>
  </w:num>
  <w:num w:numId="3">
    <w:abstractNumId w:val="3"/>
  </w:num>
  <w:num w:numId="4">
    <w:abstractNumId w:val="9"/>
  </w:num>
  <w:num w:numId="5">
    <w:abstractNumId w:val="8"/>
  </w:num>
  <w:num w:numId="6">
    <w:abstractNumId w:val="6"/>
  </w:num>
  <w:num w:numId="7">
    <w:abstractNumId w:val="0"/>
  </w:num>
  <w:num w:numId="8">
    <w:abstractNumId w:val="5"/>
  </w:num>
  <w:num w:numId="9">
    <w:abstractNumId w:val="7"/>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0C6C"/>
    <w:rsid w:val="00005331"/>
    <w:rsid w:val="00031392"/>
    <w:rsid w:val="00041798"/>
    <w:rsid w:val="00047ED9"/>
    <w:rsid w:val="000856E1"/>
    <w:rsid w:val="000A1AE7"/>
    <w:rsid w:val="000A3CFA"/>
    <w:rsid w:val="000D395A"/>
    <w:rsid w:val="000F6C68"/>
    <w:rsid w:val="000F7CB7"/>
    <w:rsid w:val="00104B8F"/>
    <w:rsid w:val="00107F88"/>
    <w:rsid w:val="00125F78"/>
    <w:rsid w:val="00126D45"/>
    <w:rsid w:val="001307C3"/>
    <w:rsid w:val="00135590"/>
    <w:rsid w:val="00150347"/>
    <w:rsid w:val="00152714"/>
    <w:rsid w:val="001811D4"/>
    <w:rsid w:val="001918B8"/>
    <w:rsid w:val="001942C3"/>
    <w:rsid w:val="001A7773"/>
    <w:rsid w:val="001C136E"/>
    <w:rsid w:val="001C31FB"/>
    <w:rsid w:val="001D06A1"/>
    <w:rsid w:val="001D5E98"/>
    <w:rsid w:val="001E718F"/>
    <w:rsid w:val="002313EB"/>
    <w:rsid w:val="0023270E"/>
    <w:rsid w:val="00233C86"/>
    <w:rsid w:val="00254B9F"/>
    <w:rsid w:val="0026226E"/>
    <w:rsid w:val="002708F3"/>
    <w:rsid w:val="00273A4C"/>
    <w:rsid w:val="002754DC"/>
    <w:rsid w:val="0028091B"/>
    <w:rsid w:val="002B50D8"/>
    <w:rsid w:val="002E79DA"/>
    <w:rsid w:val="003021E1"/>
    <w:rsid w:val="0030278C"/>
    <w:rsid w:val="00302F00"/>
    <w:rsid w:val="0031615E"/>
    <w:rsid w:val="00317B50"/>
    <w:rsid w:val="00331492"/>
    <w:rsid w:val="00346476"/>
    <w:rsid w:val="00353202"/>
    <w:rsid w:val="00356757"/>
    <w:rsid w:val="00363700"/>
    <w:rsid w:val="00380EFA"/>
    <w:rsid w:val="0038291F"/>
    <w:rsid w:val="003A319B"/>
    <w:rsid w:val="003A466B"/>
    <w:rsid w:val="003D747F"/>
    <w:rsid w:val="00407739"/>
    <w:rsid w:val="0041327E"/>
    <w:rsid w:val="00443AB0"/>
    <w:rsid w:val="00451D93"/>
    <w:rsid w:val="004537ED"/>
    <w:rsid w:val="0045561E"/>
    <w:rsid w:val="0045715E"/>
    <w:rsid w:val="00460809"/>
    <w:rsid w:val="00470C6C"/>
    <w:rsid w:val="004A00D4"/>
    <w:rsid w:val="004A2957"/>
    <w:rsid w:val="004A552D"/>
    <w:rsid w:val="004A66E2"/>
    <w:rsid w:val="004C0B8A"/>
    <w:rsid w:val="004C658D"/>
    <w:rsid w:val="004D1C63"/>
    <w:rsid w:val="004D5C94"/>
    <w:rsid w:val="004F7C19"/>
    <w:rsid w:val="00501753"/>
    <w:rsid w:val="005112AB"/>
    <w:rsid w:val="005150AA"/>
    <w:rsid w:val="005531A6"/>
    <w:rsid w:val="00555C5E"/>
    <w:rsid w:val="005574DB"/>
    <w:rsid w:val="00587D51"/>
    <w:rsid w:val="005A07A4"/>
    <w:rsid w:val="005B18D6"/>
    <w:rsid w:val="005B5F7C"/>
    <w:rsid w:val="005C44E7"/>
    <w:rsid w:val="005C76C7"/>
    <w:rsid w:val="005F3462"/>
    <w:rsid w:val="005F67D5"/>
    <w:rsid w:val="00602E21"/>
    <w:rsid w:val="0060607B"/>
    <w:rsid w:val="0061417C"/>
    <w:rsid w:val="0061791B"/>
    <w:rsid w:val="0065059B"/>
    <w:rsid w:val="00652D53"/>
    <w:rsid w:val="00655A39"/>
    <w:rsid w:val="0066132E"/>
    <w:rsid w:val="00671425"/>
    <w:rsid w:val="006715D0"/>
    <w:rsid w:val="00673303"/>
    <w:rsid w:val="00676CEB"/>
    <w:rsid w:val="006A2D30"/>
    <w:rsid w:val="006D3FB0"/>
    <w:rsid w:val="006D522B"/>
    <w:rsid w:val="006F60D5"/>
    <w:rsid w:val="0071190C"/>
    <w:rsid w:val="0071262F"/>
    <w:rsid w:val="00721EEC"/>
    <w:rsid w:val="007275AE"/>
    <w:rsid w:val="00733D97"/>
    <w:rsid w:val="00736129"/>
    <w:rsid w:val="00756D97"/>
    <w:rsid w:val="007B1B85"/>
    <w:rsid w:val="007D1AE9"/>
    <w:rsid w:val="007D2E3C"/>
    <w:rsid w:val="007D34BB"/>
    <w:rsid w:val="007E1AB3"/>
    <w:rsid w:val="007E2B36"/>
    <w:rsid w:val="007F2CBF"/>
    <w:rsid w:val="00811B75"/>
    <w:rsid w:val="0081549A"/>
    <w:rsid w:val="008202B5"/>
    <w:rsid w:val="008252B9"/>
    <w:rsid w:val="008C330A"/>
    <w:rsid w:val="008D2743"/>
    <w:rsid w:val="00905604"/>
    <w:rsid w:val="00916847"/>
    <w:rsid w:val="009177FC"/>
    <w:rsid w:val="00921884"/>
    <w:rsid w:val="00944E26"/>
    <w:rsid w:val="00947978"/>
    <w:rsid w:val="00993117"/>
    <w:rsid w:val="009966FB"/>
    <w:rsid w:val="009B540A"/>
    <w:rsid w:val="00A01BB4"/>
    <w:rsid w:val="00A16EC0"/>
    <w:rsid w:val="00A40182"/>
    <w:rsid w:val="00A658EE"/>
    <w:rsid w:val="00A65AF5"/>
    <w:rsid w:val="00A7335A"/>
    <w:rsid w:val="00A8741A"/>
    <w:rsid w:val="00A87C7D"/>
    <w:rsid w:val="00AA2F83"/>
    <w:rsid w:val="00AC23F8"/>
    <w:rsid w:val="00AC50B0"/>
    <w:rsid w:val="00AC707F"/>
    <w:rsid w:val="00AD7AFD"/>
    <w:rsid w:val="00AE7F77"/>
    <w:rsid w:val="00B33E96"/>
    <w:rsid w:val="00B54707"/>
    <w:rsid w:val="00B61EFB"/>
    <w:rsid w:val="00B71201"/>
    <w:rsid w:val="00B73AD4"/>
    <w:rsid w:val="00B9463C"/>
    <w:rsid w:val="00BA41A3"/>
    <w:rsid w:val="00BB7AB7"/>
    <w:rsid w:val="00BC1B82"/>
    <w:rsid w:val="00BF3304"/>
    <w:rsid w:val="00BF7D2C"/>
    <w:rsid w:val="00C179BE"/>
    <w:rsid w:val="00C679CC"/>
    <w:rsid w:val="00C76536"/>
    <w:rsid w:val="00C7778B"/>
    <w:rsid w:val="00C80919"/>
    <w:rsid w:val="00C8654A"/>
    <w:rsid w:val="00CA120C"/>
    <w:rsid w:val="00CA3300"/>
    <w:rsid w:val="00CB6A91"/>
    <w:rsid w:val="00CE24E4"/>
    <w:rsid w:val="00D13736"/>
    <w:rsid w:val="00D141ED"/>
    <w:rsid w:val="00D25B8A"/>
    <w:rsid w:val="00D34246"/>
    <w:rsid w:val="00D47482"/>
    <w:rsid w:val="00D73176"/>
    <w:rsid w:val="00D83C7B"/>
    <w:rsid w:val="00D9246B"/>
    <w:rsid w:val="00DB19D5"/>
    <w:rsid w:val="00DD011B"/>
    <w:rsid w:val="00DD22E1"/>
    <w:rsid w:val="00E015C5"/>
    <w:rsid w:val="00E27CD3"/>
    <w:rsid w:val="00E66BEE"/>
    <w:rsid w:val="00E755B8"/>
    <w:rsid w:val="00E9159D"/>
    <w:rsid w:val="00E97BA8"/>
    <w:rsid w:val="00EC2127"/>
    <w:rsid w:val="00ED4DD7"/>
    <w:rsid w:val="00EF0CD0"/>
    <w:rsid w:val="00EF5E00"/>
    <w:rsid w:val="00EF7736"/>
    <w:rsid w:val="00F006F7"/>
    <w:rsid w:val="00F03E58"/>
    <w:rsid w:val="00F16D32"/>
    <w:rsid w:val="00F2031C"/>
    <w:rsid w:val="00F214F3"/>
    <w:rsid w:val="00F41382"/>
    <w:rsid w:val="00F5574D"/>
    <w:rsid w:val="00F5669E"/>
    <w:rsid w:val="00F56BD3"/>
    <w:rsid w:val="00F637EE"/>
    <w:rsid w:val="00F6541F"/>
    <w:rsid w:val="00F70771"/>
    <w:rsid w:val="00FC5E28"/>
    <w:rsid w:val="00FE71B3"/>
    <w:rsid w:val="00FF464F"/>
    <w:rsid w:val="00FF77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104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customStyle="1" w:styleId="300">
    <w:name w:val="300"/>
    <w:basedOn w:val="Normal"/>
    <w:rsid w:val="00905604"/>
  </w:style>
  <w:style w:type="character" w:styleId="Strong">
    <w:name w:val="Strong"/>
    <w:uiPriority w:val="22"/>
    <w:qFormat/>
    <w:rsid w:val="00353202"/>
    <w:rPr>
      <w:b/>
      <w:bCs/>
    </w:rPr>
  </w:style>
  <w:style w:type="character" w:customStyle="1" w:styleId="bodytextblack">
    <w:name w:val="bodytextblack"/>
    <w:rsid w:val="00353202"/>
  </w:style>
  <w:style w:type="paragraph" w:customStyle="1" w:styleId="296">
    <w:name w:val="296"/>
    <w:basedOn w:val="Normal"/>
    <w:rsid w:val="004A66E2"/>
    <w:rPr>
      <w:sz w:val="24"/>
      <w:szCs w:val="24"/>
    </w:rPr>
  </w:style>
  <w:style w:type="character" w:customStyle="1" w:styleId="InitialStyle">
    <w:name w:val="InitialStyle"/>
    <w:rsid w:val="004A66E2"/>
    <w:rPr>
      <w:rFonts w:ascii="Courier New" w:hAnsi="Courier New"/>
      <w:color w:val="auto"/>
      <w:spacing w:val="0"/>
      <w:sz w:val="24"/>
    </w:rPr>
  </w:style>
  <w:style w:type="paragraph" w:styleId="BalloonText">
    <w:name w:val="Balloon Text"/>
    <w:basedOn w:val="Normal"/>
    <w:link w:val="BalloonTextChar"/>
    <w:rsid w:val="00EF5E00"/>
    <w:rPr>
      <w:rFonts w:ascii="Tahoma" w:hAnsi="Tahoma" w:cs="Tahoma"/>
      <w:sz w:val="16"/>
      <w:szCs w:val="16"/>
    </w:rPr>
  </w:style>
  <w:style w:type="character" w:customStyle="1" w:styleId="BalloonTextChar">
    <w:name w:val="Balloon Text Char"/>
    <w:basedOn w:val="DefaultParagraphFont"/>
    <w:link w:val="BalloonText"/>
    <w:rsid w:val="00EF5E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color w:val="auto"/>
      <w:spacing w:val="0"/>
      <w:sz w:val="24"/>
    </w:rPr>
  </w:style>
  <w:style w:type="paragraph" w:customStyle="1" w:styleId="DefaultText">
    <w:name w:val="Default Text"/>
    <w:basedOn w:val="Normal"/>
    <w:rPr>
      <w:sz w:val="24"/>
    </w:rPr>
  </w:style>
  <w:style w:type="character" w:styleId="Hyperlink">
    <w:name w:val="Hyperlink"/>
    <w:rsid w:val="00D83C7B"/>
    <w:rPr>
      <w:color w:val="0000FF"/>
      <w:u w:val="single"/>
    </w:rPr>
  </w:style>
  <w:style w:type="paragraph" w:customStyle="1" w:styleId="300">
    <w:name w:val="300"/>
    <w:basedOn w:val="Normal"/>
    <w:rsid w:val="00905604"/>
  </w:style>
  <w:style w:type="character" w:styleId="Strong">
    <w:name w:val="Strong"/>
    <w:uiPriority w:val="22"/>
    <w:qFormat/>
    <w:rsid w:val="00353202"/>
    <w:rPr>
      <w:b/>
      <w:bCs/>
    </w:rPr>
  </w:style>
  <w:style w:type="character" w:customStyle="1" w:styleId="bodytextblack">
    <w:name w:val="bodytextblack"/>
    <w:rsid w:val="00353202"/>
  </w:style>
  <w:style w:type="paragraph" w:customStyle="1" w:styleId="296">
    <w:name w:val="296"/>
    <w:basedOn w:val="Normal"/>
    <w:rsid w:val="004A66E2"/>
    <w:rPr>
      <w:sz w:val="24"/>
      <w:szCs w:val="24"/>
    </w:rPr>
  </w:style>
  <w:style w:type="character" w:customStyle="1" w:styleId="InitialStyle">
    <w:name w:val="InitialStyle"/>
    <w:rsid w:val="004A66E2"/>
    <w:rPr>
      <w:rFonts w:ascii="Courier New" w:hAnsi="Courier New"/>
      <w:color w:val="auto"/>
      <w:spacing w:val="0"/>
      <w:sz w:val="24"/>
    </w:rPr>
  </w:style>
  <w:style w:type="paragraph" w:styleId="BalloonText">
    <w:name w:val="Balloon Text"/>
    <w:basedOn w:val="Normal"/>
    <w:link w:val="BalloonTextChar"/>
    <w:rsid w:val="00EF5E00"/>
    <w:rPr>
      <w:rFonts w:ascii="Tahoma" w:hAnsi="Tahoma" w:cs="Tahoma"/>
      <w:sz w:val="16"/>
      <w:szCs w:val="16"/>
    </w:rPr>
  </w:style>
  <w:style w:type="character" w:customStyle="1" w:styleId="BalloonTextChar">
    <w:name w:val="Balloon Text Char"/>
    <w:basedOn w:val="DefaultParagraphFont"/>
    <w:link w:val="BalloonText"/>
    <w:rsid w:val="00EF5E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4741982">
      <w:bodyDiv w:val="1"/>
      <w:marLeft w:val="0"/>
      <w:marRight w:val="0"/>
      <w:marTop w:val="0"/>
      <w:marBottom w:val="0"/>
      <w:divBdr>
        <w:top w:val="none" w:sz="0" w:space="0" w:color="auto"/>
        <w:left w:val="none" w:sz="0" w:space="0" w:color="auto"/>
        <w:bottom w:val="none" w:sz="0" w:space="0" w:color="auto"/>
        <w:right w:val="none" w:sz="0" w:space="0" w:color="auto"/>
      </w:divBdr>
    </w:div>
    <w:div w:id="815687398">
      <w:bodyDiv w:val="1"/>
      <w:marLeft w:val="0"/>
      <w:marRight w:val="0"/>
      <w:marTop w:val="0"/>
      <w:marBottom w:val="0"/>
      <w:divBdr>
        <w:top w:val="none" w:sz="0" w:space="0" w:color="auto"/>
        <w:left w:val="none" w:sz="0" w:space="0" w:color="auto"/>
        <w:bottom w:val="none" w:sz="0" w:space="0" w:color="auto"/>
        <w:right w:val="none" w:sz="0" w:space="0" w:color="auto"/>
      </w:divBdr>
      <w:divsChild>
        <w:div w:id="397636537">
          <w:marLeft w:val="0"/>
          <w:marRight w:val="0"/>
          <w:marTop w:val="0"/>
          <w:marBottom w:val="0"/>
          <w:divBdr>
            <w:top w:val="none" w:sz="0" w:space="0" w:color="auto"/>
            <w:left w:val="none" w:sz="0" w:space="0" w:color="auto"/>
            <w:bottom w:val="none" w:sz="0" w:space="0" w:color="auto"/>
            <w:right w:val="none" w:sz="0" w:space="0" w:color="auto"/>
          </w:divBdr>
          <w:divsChild>
            <w:div w:id="734812557">
              <w:marLeft w:val="0"/>
              <w:marRight w:val="0"/>
              <w:marTop w:val="0"/>
              <w:marBottom w:val="0"/>
              <w:divBdr>
                <w:top w:val="single" w:sz="6" w:space="11" w:color="FCFCFC"/>
                <w:left w:val="single" w:sz="6" w:space="11" w:color="ECECEC"/>
                <w:bottom w:val="single" w:sz="6" w:space="4" w:color="ECECEC"/>
                <w:right w:val="single" w:sz="6" w:space="11" w:color="ECECEC"/>
              </w:divBdr>
              <w:divsChild>
                <w:div w:id="75729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5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2.wmf"/><Relationship Id="rId18" Type="http://schemas.openxmlformats.org/officeDocument/2006/relationships/control" Target="activeX/activeX4.xml"/><Relationship Id="rId26" Type="http://schemas.openxmlformats.org/officeDocument/2006/relationships/control" Target="activeX/activeX8.xml"/><Relationship Id="rId39" Type="http://schemas.openxmlformats.org/officeDocument/2006/relationships/image" Target="media/image15.wmf"/><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control" Target="activeX/activeX12.xml"/><Relationship Id="rId42" Type="http://schemas.openxmlformats.org/officeDocument/2006/relationships/control" Target="activeX/activeX16.xml"/><Relationship Id="rId7" Type="http://schemas.openxmlformats.org/officeDocument/2006/relationships/styles" Target="styles.xml"/><Relationship Id="rId12" Type="http://schemas.openxmlformats.org/officeDocument/2006/relationships/control" Target="activeX/activeX1.xml"/><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image" Target="media/image12.wmf"/><Relationship Id="rId38" Type="http://schemas.openxmlformats.org/officeDocument/2006/relationships/control" Target="activeX/activeX14.xml"/><Relationship Id="rId46"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control" Target="activeX/activeX3.xml"/><Relationship Id="rId20" Type="http://schemas.openxmlformats.org/officeDocument/2006/relationships/control" Target="activeX/activeX5.xml"/><Relationship Id="rId29" Type="http://schemas.openxmlformats.org/officeDocument/2006/relationships/image" Target="media/image10.wmf"/><Relationship Id="rId41" Type="http://schemas.openxmlformats.org/officeDocument/2006/relationships/image" Target="media/image16.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image" Target="media/image1.wmf"/><Relationship Id="rId24" Type="http://schemas.openxmlformats.org/officeDocument/2006/relationships/control" Target="activeX/activeX7.xml"/><Relationship Id="rId32" Type="http://schemas.openxmlformats.org/officeDocument/2006/relationships/control" Target="activeX/activeX11.xml"/><Relationship Id="rId37" Type="http://schemas.openxmlformats.org/officeDocument/2006/relationships/image" Target="media/image14.wmf"/><Relationship Id="rId40" Type="http://schemas.openxmlformats.org/officeDocument/2006/relationships/control" Target="activeX/activeX15.xm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control" Target="activeX/activeX9.xml"/><Relationship Id="rId36" Type="http://schemas.openxmlformats.org/officeDocument/2006/relationships/control" Target="activeX/activeX13.xml"/><Relationship Id="rId10" Type="http://schemas.openxmlformats.org/officeDocument/2006/relationships/webSettings" Target="webSettings.xml"/><Relationship Id="rId19" Type="http://schemas.openxmlformats.org/officeDocument/2006/relationships/image" Target="media/image5.wmf"/><Relationship Id="rId31" Type="http://schemas.openxmlformats.org/officeDocument/2006/relationships/image" Target="media/image11.wmf"/><Relationship Id="rId44" Type="http://schemas.openxmlformats.org/officeDocument/2006/relationships/control" Target="activeX/activeX17.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ntrol" Target="activeX/activeX2.xml"/><Relationship Id="rId22" Type="http://schemas.openxmlformats.org/officeDocument/2006/relationships/control" Target="activeX/activeX6.xml"/><Relationship Id="rId27" Type="http://schemas.openxmlformats.org/officeDocument/2006/relationships/image" Target="media/image9.wmf"/><Relationship Id="rId30" Type="http://schemas.openxmlformats.org/officeDocument/2006/relationships/control" Target="activeX/activeX10.xml"/><Relationship Id="rId35" Type="http://schemas.openxmlformats.org/officeDocument/2006/relationships/image" Target="media/image13.wmf"/><Relationship Id="rId43" Type="http://schemas.openxmlformats.org/officeDocument/2006/relationships/image" Target="media/image17.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C-5CC6-11CF-8D67-00AA00BDCE1D}" ax:persistence="persistStream" r:id="rId1"/>
</file>

<file path=word/activeX/activeX11.xml><?xml version="1.0" encoding="utf-8"?>
<ax:ocx xmlns:ax="http://schemas.microsoft.com/office/2006/activeX" xmlns:r="http://schemas.openxmlformats.org/officeDocument/2006/relationships" ax:classid="{5512D11C-5CC6-11CF-8D67-00AA00BDCE1D}" ax:persistence="persistStream" r:id="rId1"/>
</file>

<file path=word/activeX/activeX12.xml><?xml version="1.0" encoding="utf-8"?>
<ax:ocx xmlns:ax="http://schemas.microsoft.com/office/2006/activeX" xmlns:r="http://schemas.openxmlformats.org/officeDocument/2006/relationships" ax:classid="{5512D11C-5CC6-11CF-8D67-00AA00BDCE1D}" ax:persistence="persistStream" r:id="rId1"/>
</file>

<file path=word/activeX/activeX13.xml><?xml version="1.0" encoding="utf-8"?>
<ax:ocx xmlns:ax="http://schemas.microsoft.com/office/2006/activeX" xmlns:r="http://schemas.openxmlformats.org/officeDocument/2006/relationships" ax:classid="{5512D11C-5CC6-11CF-8D67-00AA00BDCE1D}" ax:persistence="persistStream" r:id="rId1"/>
</file>

<file path=word/activeX/activeX14.xml><?xml version="1.0" encoding="utf-8"?>
<ax:ocx xmlns:ax="http://schemas.microsoft.com/office/2006/activeX" xmlns:r="http://schemas.openxmlformats.org/officeDocument/2006/relationships" ax:classid="{5512D11C-5CC6-11CF-8D67-00AA00BDCE1D}" ax:persistence="persistStream" r:id="rId1"/>
</file>

<file path=word/activeX/activeX15.xml><?xml version="1.0" encoding="utf-8"?>
<ax:ocx xmlns:ax="http://schemas.microsoft.com/office/2006/activeX" xmlns:r="http://schemas.openxmlformats.org/officeDocument/2006/relationships" ax:classid="{5512D11C-5CC6-11CF-8D67-00AA00BDCE1D}" ax:persistence="persistStream" r:id="rId1"/>
</file>

<file path=word/activeX/activeX16.xml><?xml version="1.0" encoding="utf-8"?>
<ax:ocx xmlns:ax="http://schemas.microsoft.com/office/2006/activeX" xmlns:r="http://schemas.openxmlformats.org/officeDocument/2006/relationships" ax:classid="{5512D11C-5CC6-11CF-8D67-00AA00BDCE1D}" ax:persistence="persistStream" r:id="rId1"/>
</file>

<file path=word/activeX/activeX17.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4.xml><?xml version="1.0" encoding="utf-8"?>
<ax:ocx xmlns:ax="http://schemas.microsoft.com/office/2006/activeX" xmlns:r="http://schemas.openxmlformats.org/officeDocument/2006/relationships" ax:classid="{5512D11C-5CC6-11CF-8D67-00AA00BDCE1D}" ax:persistence="persistStream" r:id="rId1"/>
</file>

<file path=word/activeX/activeX5.xml><?xml version="1.0" encoding="utf-8"?>
<ax:ocx xmlns:ax="http://schemas.microsoft.com/office/2006/activeX" xmlns:r="http://schemas.openxmlformats.org/officeDocument/2006/relationships" ax:classid="{5512D11C-5CC6-11CF-8D67-00AA00BDCE1D}" ax:persistence="persistStream" r:id="rId1"/>
</file>

<file path=word/activeX/activeX6.xml><?xml version="1.0" encoding="utf-8"?>
<ax:ocx xmlns:ax="http://schemas.microsoft.com/office/2006/activeX" xmlns:r="http://schemas.openxmlformats.org/officeDocument/2006/relationships" ax:classid="{5512D11C-5CC6-11CF-8D67-00AA00BDCE1D}" ax:persistence="persistStream" r:id="rId1"/>
</file>

<file path=word/activeX/activeX7.xml><?xml version="1.0" encoding="utf-8"?>
<ax:ocx xmlns:ax="http://schemas.microsoft.com/office/2006/activeX" xmlns:r="http://schemas.openxmlformats.org/officeDocument/2006/relationships" ax:classid="{5512D11C-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activeX/activeX9.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3D0CEB8B0CBC164FA190FEADAED5600F" ma:contentTypeVersion="27" ma:contentTypeDescription="Create a new document." ma:contentTypeScope="" ma:versionID="c7600eac86b62644bd65f263fe180727">
  <xsd:schema xmlns:xsd="http://www.w3.org/2001/XMLSchema" xmlns:xs="http://www.w3.org/2001/XMLSchema" xmlns:p="http://schemas.microsoft.com/office/2006/metadata/properties" xmlns:ns2="64E31D74-685E-46CD-AE51-A264634057B8" xmlns:ns3="ed6d8045-9bce-45b8-96e9-ffa15b628daa" targetNamespace="http://schemas.microsoft.com/office/2006/metadata/properties" ma:root="true" ma:fieldsID="2f7e168b404062bb138433b9f5e3a86e" ns2:_="" ns3:_="">
    <xsd:import namespace="64E31D74-685E-46CD-AE51-A264634057B8"/>
    <xsd:import namespace="ed6d8045-9bce-45b8-96e9-ffa15b628daa"/>
    <xsd:element name="properties">
      <xsd:complexType>
        <xsd:sequence>
          <xsd:element name="documentManagement">
            <xsd:complexType>
              <xsd:all>
                <xsd:element ref="ns2:Content_x0020_Type" minOccurs="0"/>
                <xsd:element ref="ns2:APHIS_x0020_docket_x0020__x0023_" minOccurs="0"/>
                <xsd:element ref="ns2:OMB_x0020_control_x0020__x0023_" minOccurs="0"/>
                <xsd:element ref="ns2:Document_x0020_type" minOccurs="0"/>
                <xsd:element ref="ns2:Prject_x0020_Type" minOccurs="0"/>
                <xsd:element ref="ns2:Project_x0020_Nam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31D74-685E-46CD-AE51-A264634057B8" elementFormDefault="qualified">
    <xsd:import namespace="http://schemas.microsoft.com/office/2006/documentManagement/types"/>
    <xsd:import namespace="http://schemas.microsoft.com/office/infopath/2007/PartnerControls"/>
    <xsd:element name="Content_x0020_Type" ma:index="8" nillable="true" ma:displayName="Content Type" ma:default="New" ma:format="RadioButtons" ma:internalName="Content_x0020_Type" ma:readOnly="false">
      <xsd:simpleType>
        <xsd:restriction base="dms:Choice">
          <xsd:enumeration value="New"/>
          <xsd:enumeration value="Renewal"/>
        </xsd:restriction>
      </xsd:simpleType>
    </xsd:element>
    <xsd:element name="APHIS_x0020_docket_x0020__x0023_" ma:index="9" nillable="true" ma:displayName="APHIS docket #" ma:description="The docket number should go in here" ma:internalName="APHIS_x0020_docket_x0020__x0023_">
      <xsd:simpleType>
        <xsd:restriction base="dms:Text">
          <xsd:maxLength value="255"/>
        </xsd:restriction>
      </xsd:simpleType>
    </xsd:element>
    <xsd:element name="OMB_x0020_control_x0020__x0023_" ma:index="10" nillable="true" ma:displayName="OMB control #" ma:internalName="OMB_x0020_control_x0020__x0023_" ma:readOnly="false">
      <xsd:simpleType>
        <xsd:restriction base="dms:Text"/>
      </xsd:simpleType>
    </xsd:element>
    <xsd:element name="Document_x0020_type" ma:index="11" nillable="true" ma:displayName="Document type" ma:default="APHIS 71" ma:format="Dropdown" ma:internalName="Document_x0020_type" ma:readOnly="false">
      <xsd:simpleType>
        <xsd:restriction base="dms:Choice">
          <xsd:enumeration value="APHIS 71"/>
          <xsd:enumeration value="APHIS 79"/>
          <xsd:enumeration value="Cover Sheet"/>
          <xsd:enumeration value="Draft Workplan"/>
          <xsd:enumeration value="IC formal check list"/>
          <xsd:enumeration value="Notice"/>
          <xsd:enumeration value="Paperwork burden Worksheet"/>
          <xsd:enumeration value="Supporting Statement"/>
        </xsd:restriction>
      </xsd:simpleType>
    </xsd:element>
    <xsd:element name="Prject_x0020_Type" ma:index="12" nillable="true" ma:displayName="Project Type" ma:default="Domestic" ma:format="Dropdown" ma:internalName="Prject_x0020_Type">
      <xsd:simpleType>
        <xsd:restriction base="dms:Choice">
          <xsd:enumeration value="Domestic"/>
          <xsd:enumeration value="Forms"/>
          <xsd:enumeration value="Imports- Q56 and Q37"/>
          <xsd:enumeration value="Other"/>
        </xsd:restriction>
      </xsd:simpleType>
    </xsd:element>
    <xsd:element name="Project_x0020_Name" ma:index="13" nillable="true" ma:displayName="Project Name" ma:internalName="Project_x0020_Name"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6d8045-9bce-45b8-96e9-ffa15b628daa" elementFormDefault="qualified">
    <xsd:import namespace="http://schemas.microsoft.com/office/2006/documentManagement/types"/>
    <xsd:import namespace="http://schemas.microsoft.com/office/infopath/2007/PartnerControls"/>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roject_x0020_Name xmlns="64E31D74-685E-46CD-AE51-A264634057B8">Plants for Planting</Project_x0020_Name>
    <OMB_x0020_control_x0020__x0023_ xmlns="64E31D74-685E-46CD-AE51-A264634057B8">0579-0380</OMB_x0020_control_x0020__x0023_>
    <APHIS_x0020_docket_x0020__x0023_ xmlns="64E31D74-685E-46CD-AE51-A264634057B8" xsi:nil="true"/>
    <Content_x0020_Type xmlns="64E31D74-685E-46CD-AE51-A264634057B8">Renewal</Content_x0020_Type>
    <Document_x0020_type xmlns="64E31D74-685E-46CD-AE51-A264634057B8">Supporting Statement</Document_x0020_type>
    <Prject_x0020_Type xmlns="64E31D74-685E-46CD-AE51-A264634057B8">Imports- Q56 and Q37</Prject_x0020_Type>
  </documentManagement>
</p:properties>
</file>

<file path=customXml/itemProps1.xml><?xml version="1.0" encoding="utf-8"?>
<ds:datastoreItem xmlns:ds="http://schemas.openxmlformats.org/officeDocument/2006/customXml" ds:itemID="{FEBA476F-5471-47C4-B667-A77EF8F43369}">
  <ds:schemaRefs>
    <ds:schemaRef ds:uri="http://schemas.microsoft.com/office/2006/metadata/longProperties"/>
  </ds:schemaRefs>
</ds:datastoreItem>
</file>

<file path=customXml/itemProps2.xml><?xml version="1.0" encoding="utf-8"?>
<ds:datastoreItem xmlns:ds="http://schemas.openxmlformats.org/officeDocument/2006/customXml" ds:itemID="{230B6F71-3C24-4D49-8AA1-4ADBBC319309}">
  <ds:schemaRefs>
    <ds:schemaRef ds:uri="http://schemas.microsoft.com/sharepoint/v3/contenttype/forms"/>
  </ds:schemaRefs>
</ds:datastoreItem>
</file>

<file path=customXml/itemProps3.xml><?xml version="1.0" encoding="utf-8"?>
<ds:datastoreItem xmlns:ds="http://schemas.openxmlformats.org/officeDocument/2006/customXml" ds:itemID="{C11CD0A4-1FDA-4D5E-8C0D-B8690D3A6FE1}">
  <ds:schemaRefs>
    <ds:schemaRef ds:uri="http://schemas.microsoft.com/sharepoint/events"/>
  </ds:schemaRefs>
</ds:datastoreItem>
</file>

<file path=customXml/itemProps4.xml><?xml version="1.0" encoding="utf-8"?>
<ds:datastoreItem xmlns:ds="http://schemas.openxmlformats.org/officeDocument/2006/customXml" ds:itemID="{62F4F9A7-111F-421B-8CF5-CE0B01C98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E31D74-685E-46CD-AE51-A264634057B8"/>
    <ds:schemaRef ds:uri="ed6d8045-9bce-45b8-96e9-ffa15b628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77F39A8-715B-4E66-9DEE-1FA950969D64}">
  <ds:schemaRefs>
    <ds:schemaRef ds:uri="http://schemas.microsoft.com/office/2006/documentManagement/types"/>
    <ds:schemaRef ds:uri="64E31D74-685E-46CD-AE51-A264634057B8"/>
    <ds:schemaRef ds:uri="http://schemas.microsoft.com/office/2006/metadata/properties"/>
    <ds:schemaRef ds:uri="ed6d8045-9bce-45b8-96e9-ffa15b628daa"/>
    <ds:schemaRef ds:uri="http://purl.org/dc/elements/1.1/"/>
    <ds:schemaRef ds:uri="http://purl.org/dc/dcmitype/"/>
    <ds:schemaRef ds:uri="http://schemas.openxmlformats.org/package/2006/metadata/core-properties"/>
    <ds:schemaRef ds:uri="http://www.w3.org/XML/1998/namespace"/>
    <ds:schemaRef ds:uri="http://schemas.microsoft.com/office/infopath/2007/PartnerControl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6</Pages>
  <Words>2004</Words>
  <Characters>11815</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Supporting Statement for Information Collection Request</vt:lpstr>
    </vt:vector>
  </TitlesOfParts>
  <Company>USDA APHIS</Company>
  <LinksUpToDate>false</LinksUpToDate>
  <CharactersWithSpaces>13792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Request</dc:title>
  <dc:creator>Government User</dc:creator>
  <cp:lastModifiedBy>Harris, Sheniqua M - APHIS</cp:lastModifiedBy>
  <cp:revision>6</cp:revision>
  <cp:lastPrinted>2014-09-10T16:10:00Z</cp:lastPrinted>
  <dcterms:created xsi:type="dcterms:W3CDTF">2014-04-15T16:41:00Z</dcterms:created>
  <dcterms:modified xsi:type="dcterms:W3CDTF">2014-09-10T16:10:00Z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A7UXA6N55WET-2455-445</vt:lpwstr>
  </property>
  <property fmtid="{D5CDD505-2E9C-101B-9397-08002B2CF9AE}" pid="3" name="_dlc_DocIdItemGuid">
    <vt:lpwstr>6b3f0e3f-d2d8-442b-8bd9-52fe22641676</vt:lpwstr>
  </property>
  <property fmtid="{D5CDD505-2E9C-101B-9397-08002B2CF9AE}" pid="4" name="_dlc_DocIdUrl">
    <vt:lpwstr>http://sp.we.aphis.gov/PPQ/policy/php/rpm/Paperwork Burden/_layouts/DocIdRedir.aspx?ID=A7UXA6N55WET-2455-445, A7UXA6N55WET-2455-445</vt:lpwstr>
  </property>
</Properties>
</file>